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微软简标宋" w:hAnsi="微软简标宋" w:eastAsia="微软简标宋" w:cs="微软简标宋"/>
          <w:bCs/>
          <w:kern w:val="0"/>
          <w:sz w:val="44"/>
          <w:szCs w:val="44"/>
        </w:rPr>
      </w:pPr>
      <w:r>
        <w:rPr>
          <w:rFonts w:hint="eastAsia" w:ascii="微软简标宋" w:hAnsi="微软简标宋" w:eastAsia="微软简标宋" w:cs="微软简标宋"/>
          <w:bCs/>
          <w:kern w:val="0"/>
          <w:sz w:val="44"/>
          <w:szCs w:val="44"/>
        </w:rPr>
        <w:t>太康县审计局行政职权目录（2019）</w:t>
      </w:r>
    </w:p>
    <w:tbl>
      <w:tblPr>
        <w:tblStyle w:val="8"/>
        <w:tblW w:w="852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1739"/>
        <w:gridCol w:w="174"/>
        <w:gridCol w:w="5937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7" w:hRule="atLeast"/>
        </w:trPr>
        <w:tc>
          <w:tcPr>
            <w:tcW w:w="8520" w:type="dxa"/>
            <w:gridSpan w:val="4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（共17项）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7" w:hRule="atLeast"/>
        </w:trPr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序号</w:t>
            </w:r>
          </w:p>
        </w:tc>
        <w:tc>
          <w:tcPr>
            <w:tcW w:w="19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类别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职权名称及数量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5" w:hRule="atLeast"/>
        </w:trPr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  <w:t>一</w:t>
            </w:r>
          </w:p>
        </w:tc>
        <w:tc>
          <w:tcPr>
            <w:tcW w:w="19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  <w:t>行政许可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  <w:t>共0项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7" w:hRule="atLeast"/>
        </w:trPr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  <w:t>二</w:t>
            </w:r>
          </w:p>
        </w:tc>
        <w:tc>
          <w:tcPr>
            <w:tcW w:w="19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  <w:t>行政处罚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  <w:t>共2项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05" w:hRule="atLeast"/>
        </w:trPr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对拒绝、拖延提供与审计事项有关资料，或者提供资料不真实、不完整，或者拒绝、阻碍检查行为的处罚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3" w:hRule="atLeast"/>
        </w:trPr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</w:t>
            </w:r>
          </w:p>
        </w:tc>
        <w:tc>
          <w:tcPr>
            <w:tcW w:w="19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对违反国家规定的财务收支行为的处罚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7" w:hRule="atLeast"/>
        </w:trPr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  <w:t>三</w:t>
            </w:r>
          </w:p>
        </w:tc>
        <w:tc>
          <w:tcPr>
            <w:tcW w:w="19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  <w:t>行政强制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  <w:t>共3项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7" w:hRule="atLeast"/>
        </w:trPr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封存被审计单位有关资料、违规资产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7" w:hRule="atLeast"/>
        </w:trPr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</w:t>
            </w:r>
          </w:p>
        </w:tc>
        <w:tc>
          <w:tcPr>
            <w:tcW w:w="19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暂停拨付有关款项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7" w:hRule="atLeast"/>
        </w:trPr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</w:t>
            </w:r>
          </w:p>
        </w:tc>
        <w:tc>
          <w:tcPr>
            <w:tcW w:w="19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对违反国家规定的财政收支行为采取处理措施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7" w:hRule="atLeast"/>
        </w:trPr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  <w:t>四</w:t>
            </w:r>
          </w:p>
        </w:tc>
        <w:tc>
          <w:tcPr>
            <w:tcW w:w="19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  <w:t>行政征收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  <w:t>共 0 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7" w:hRule="atLeast"/>
        </w:trPr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  <w:t>五</w:t>
            </w:r>
          </w:p>
        </w:tc>
        <w:tc>
          <w:tcPr>
            <w:tcW w:w="19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  <w:t>行政给付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  <w:t>共 0 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7" w:hRule="atLeast"/>
        </w:trPr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  <w:t>六</w:t>
            </w:r>
          </w:p>
        </w:tc>
        <w:tc>
          <w:tcPr>
            <w:tcW w:w="19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  <w:t>行政检查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  <w:t>共12项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8" w:hRule="atLeast"/>
        </w:trPr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财政预算执行、决算及其他财政收支情况审计监督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8" w:hRule="atLeast"/>
        </w:trPr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19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事业组织财务收支审计监督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8" w:hRule="atLeast"/>
        </w:trPr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19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国有企业审计监督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8" w:hRule="atLeast"/>
        </w:trPr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19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政府投资建设项目审计监督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8" w:hRule="atLeast"/>
        </w:trPr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19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经济责任审计监督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8" w:hRule="atLeast"/>
        </w:trPr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6</w:t>
            </w: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61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社会保障资金审计监督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8" w:hRule="atLeast"/>
        </w:trPr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7</w:t>
            </w: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61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外资运用审计监督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8" w:hRule="atLeast"/>
        </w:trPr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8</w:t>
            </w: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61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专项审计调查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8" w:hRule="atLeast"/>
        </w:trPr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9</w:t>
            </w: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61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金融机构审计监督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5" w:hRule="atLeast"/>
        </w:trPr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10</w:t>
            </w: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61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《审计法》以外的法律、行政法规规定的和上级部门授权、委托的审计事项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8" w:hRule="atLeast"/>
        </w:trPr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11</w:t>
            </w: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61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社会审计机构的审计报告核查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8" w:hRule="atLeast"/>
        </w:trPr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12</w:t>
            </w: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61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979"/>
              </w:tabs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重大项目的稽查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7" w:hRule="atLeast"/>
        </w:trPr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  <w:t>七</w:t>
            </w: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  <w:t>行政确认</w:t>
            </w:r>
          </w:p>
        </w:tc>
        <w:tc>
          <w:tcPr>
            <w:tcW w:w="61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  <w:t>共0项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7" w:hRule="atLeast"/>
        </w:trPr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  <w:t>八</w:t>
            </w: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  <w:t>其他职权</w:t>
            </w:r>
          </w:p>
        </w:tc>
        <w:tc>
          <w:tcPr>
            <w:tcW w:w="61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  <w:t>共0项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7" w:hRule="atLeast"/>
        </w:trPr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61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  <w:t>共17项</w:t>
            </w:r>
          </w:p>
        </w:tc>
      </w:tr>
    </w:tbl>
    <w:p>
      <w:pPr>
        <w:rPr>
          <w:rFonts w:ascii="仿宋_GB2312" w:hAnsi="仿宋_GB2312" w:eastAsia="仿宋_GB2312" w:cs="仿宋_GB2312"/>
          <w:sz w:val="24"/>
        </w:rPr>
      </w:pPr>
    </w:p>
    <w:p>
      <w:pPr>
        <w:adjustRightInd w:val="0"/>
        <w:snapToGrid w:val="0"/>
        <w:jc w:val="center"/>
        <w:rPr>
          <w:rFonts w:ascii="仿宋_GB2312" w:eastAsia="仿宋_GB2312"/>
          <w:sz w:val="32"/>
          <w:szCs w:val="32"/>
        </w:rPr>
      </w:pPr>
    </w:p>
    <w:p/>
    <w:sectPr>
      <w:footerReference r:id="rId3" w:type="default"/>
      <w:pgSz w:w="11906" w:h="16838"/>
      <w:pgMar w:top="1701" w:right="1701" w:bottom="1701" w:left="1701" w:header="567" w:footer="1134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简标宋">
    <w:panose1 w:val="00000000000000000000"/>
    <w:charset w:val="86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OqXm5zwAAAAUBAAAPAAAAAAAAAAEAIAAAACIAAABkcnMvZG93&#10;bnJldi54bWxQSwECFAAUAAAACACHTuJAn6wzidABAACiAwAADgAAAAAAAAABACAAAAAeAQAAZHJz&#10;L2Uyb0RvYy54bWxQSwUGAAAAAAYABgBZAQAAY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307"/>
    <w:rsid w:val="00050770"/>
    <w:rsid w:val="00087DEE"/>
    <w:rsid w:val="000C40FB"/>
    <w:rsid w:val="001E2307"/>
    <w:rsid w:val="002D2888"/>
    <w:rsid w:val="00341DE7"/>
    <w:rsid w:val="00391A5B"/>
    <w:rsid w:val="00560299"/>
    <w:rsid w:val="006E243D"/>
    <w:rsid w:val="006F71F4"/>
    <w:rsid w:val="00854DCE"/>
    <w:rsid w:val="008817D5"/>
    <w:rsid w:val="00946B9F"/>
    <w:rsid w:val="009A26CF"/>
    <w:rsid w:val="00A51E4A"/>
    <w:rsid w:val="00AC2E4D"/>
    <w:rsid w:val="00D32BDF"/>
    <w:rsid w:val="00EB4421"/>
    <w:rsid w:val="00EE60B1"/>
    <w:rsid w:val="080D77C4"/>
    <w:rsid w:val="1ECC4791"/>
    <w:rsid w:val="21734424"/>
    <w:rsid w:val="46775BE4"/>
    <w:rsid w:val="47C537C6"/>
    <w:rsid w:val="5614593C"/>
    <w:rsid w:val="566D78CC"/>
    <w:rsid w:val="72400208"/>
    <w:rsid w:val="77772DEF"/>
    <w:rsid w:val="79C03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4"/>
    <w:qFormat/>
    <w:uiPriority w:val="0"/>
    <w:pPr>
      <w:spacing w:after="120"/>
    </w:pPr>
    <w:rPr>
      <w:rFonts w:cs="Calibri" w:eastAsiaTheme="minorEastAsia"/>
      <w:szCs w:val="21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</w:rPr>
  </w:style>
  <w:style w:type="paragraph" w:styleId="5">
    <w:name w:val="header"/>
    <w:basedOn w:val="1"/>
    <w:link w:val="12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</w:rPr>
  </w:style>
  <w:style w:type="paragraph" w:styleId="6">
    <w:name w:val="HTML Preformatted"/>
    <w:basedOn w:val="1"/>
    <w:link w:val="15"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Theme="minorEastAsia" w:cstheme="minorBidi"/>
      <w:kern w:val="0"/>
      <w:sz w:val="24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asciiTheme="minorHAnsi" w:hAnsiTheme="minorHAnsi" w:eastAsiaTheme="minorEastAsia" w:cstheme="minorBidi"/>
      <w:kern w:val="0"/>
      <w:sz w:val="24"/>
    </w:rPr>
  </w:style>
  <w:style w:type="character" w:styleId="10">
    <w:name w:val="page number"/>
    <w:basedOn w:val="9"/>
    <w:qFormat/>
    <w:uiPriority w:val="0"/>
  </w:style>
  <w:style w:type="character" w:customStyle="1" w:styleId="11">
    <w:name w:val="标题 1 Char"/>
    <w:basedOn w:val="9"/>
    <w:link w:val="2"/>
    <w:qFormat/>
    <w:uiPriority w:val="0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12">
    <w:name w:val="页眉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24"/>
    </w:rPr>
  </w:style>
  <w:style w:type="character" w:customStyle="1" w:styleId="13">
    <w:name w:val="页脚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24"/>
    </w:rPr>
  </w:style>
  <w:style w:type="character" w:customStyle="1" w:styleId="14">
    <w:name w:val="正文文本 Char"/>
    <w:basedOn w:val="9"/>
    <w:link w:val="3"/>
    <w:qFormat/>
    <w:uiPriority w:val="0"/>
    <w:rPr>
      <w:rFonts w:cs="Calibri" w:eastAsiaTheme="minorEastAsia"/>
      <w:kern w:val="2"/>
      <w:sz w:val="21"/>
      <w:szCs w:val="21"/>
    </w:rPr>
  </w:style>
  <w:style w:type="character" w:customStyle="1" w:styleId="15">
    <w:name w:val="HTML 预设格式 Char"/>
    <w:basedOn w:val="9"/>
    <w:link w:val="6"/>
    <w:qFormat/>
    <w:uiPriority w:val="99"/>
    <w:rPr>
      <w:rFonts w:ascii="宋体" w:hAnsi="宋体" w:eastAsiaTheme="minorEastAsia" w:cstheme="minorBidi"/>
      <w:sz w:val="24"/>
      <w:szCs w:val="24"/>
    </w:rPr>
  </w:style>
  <w:style w:type="paragraph" w:customStyle="1" w:styleId="16">
    <w:name w:val="Body Text First Indent1"/>
    <w:basedOn w:val="3"/>
    <w:qFormat/>
    <w:uiPriority w:val="0"/>
    <w:pPr>
      <w:ind w:firstLine="420" w:firstLineChars="100"/>
    </w:pPr>
  </w:style>
  <w:style w:type="paragraph" w:customStyle="1" w:styleId="17">
    <w:name w:val="p0"/>
    <w:basedOn w:val="1"/>
    <w:qFormat/>
    <w:uiPriority w:val="99"/>
    <w:pPr>
      <w:widowControl/>
    </w:pPr>
    <w:rPr>
      <w:rFonts w:asciiTheme="minorHAnsi" w:hAnsiTheme="minorHAnsi" w:eastAsiaTheme="minorEastAsia" w:cstheme="minorBidi"/>
      <w:kern w:val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74</Words>
  <Characters>425</Characters>
  <Lines>3</Lines>
  <Paragraphs>1</Paragraphs>
  <TotalTime>7</TotalTime>
  <ScaleCrop>false</ScaleCrop>
  <LinksUpToDate>false</LinksUpToDate>
  <CharactersWithSpaces>498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2019-12-16T07:01:00Z</dcterms:created>
  <dc:creator>Sky123.Org</dc:creator>
  <cp:lastModifiedBy>Administrator</cp:lastModifiedBy>
  <cp:lastPrinted>2019-12-30T02:50:00Z</cp:lastPrinted>
  <dcterms:modified xsi:type="dcterms:W3CDTF">2022-03-05T07:00:17Z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5B0AD64201C44D02A88870ABCDD190F1</vt:lpwstr>
  </property>
</Properties>
</file>