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p>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西华县文化</w:t>
      </w:r>
      <w:r>
        <w:rPr>
          <w:rFonts w:hint="eastAsia" w:ascii="方正小标宋_GBK" w:hAnsi="方正小标宋_GBK" w:eastAsia="方正小标宋_GBK" w:cs="方正小标宋_GBK"/>
          <w:sz w:val="36"/>
          <w:szCs w:val="36"/>
          <w:lang w:eastAsia="zh-CN"/>
        </w:rPr>
        <w:t>广电和旅游</w:t>
      </w:r>
      <w:r>
        <w:rPr>
          <w:rFonts w:hint="eastAsia" w:ascii="方正小标宋_GBK" w:hAnsi="方正小标宋_GBK" w:eastAsia="方正小标宋_GBK" w:cs="方正小标宋_GBK"/>
          <w:sz w:val="36"/>
          <w:szCs w:val="36"/>
        </w:rPr>
        <w:t>局权力清单</w:t>
      </w:r>
    </w:p>
    <w:p>
      <w:pPr>
        <w:jc w:val="center"/>
        <w:rPr>
          <w:rFonts w:hint="eastAsia" w:ascii="宋体" w:hAnsi="宋体"/>
          <w:szCs w:val="21"/>
        </w:rPr>
      </w:pPr>
    </w:p>
    <w:p>
      <w:pPr>
        <w:jc w:val="center"/>
        <w:rPr>
          <w:rFonts w:hint="eastAsia" w:ascii="黑体" w:eastAsia="黑体"/>
          <w:sz w:val="32"/>
          <w:szCs w:val="32"/>
        </w:rPr>
      </w:pPr>
      <w:r>
        <w:rPr>
          <w:rFonts w:hint="eastAsia" w:ascii="黑体" w:eastAsia="黑体"/>
          <w:sz w:val="32"/>
          <w:szCs w:val="32"/>
        </w:rPr>
        <w:t>一、行政权力登记表</w:t>
      </w:r>
    </w:p>
    <w:tbl>
      <w:tblPr>
        <w:tblStyle w:val="7"/>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140"/>
        <w:gridCol w:w="1710"/>
        <w:gridCol w:w="495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blHeader/>
          <w:jc w:val="center"/>
        </w:trPr>
        <w:tc>
          <w:tcPr>
            <w:tcW w:w="486" w:type="dxa"/>
            <w:noWrap w:val="0"/>
            <w:vAlign w:val="center"/>
          </w:tcPr>
          <w:p>
            <w:pPr>
              <w:jc w:val="center"/>
              <w:rPr>
                <w:rFonts w:hint="eastAsia" w:ascii="黑体" w:hAnsi="宋体" w:eastAsia="黑体"/>
                <w:szCs w:val="21"/>
              </w:rPr>
            </w:pPr>
            <w:r>
              <w:rPr>
                <w:rFonts w:hint="eastAsia" w:ascii="黑体" w:hAnsi="宋体" w:eastAsia="黑体"/>
                <w:szCs w:val="21"/>
              </w:rPr>
              <w:t>序</w:t>
            </w:r>
          </w:p>
          <w:p>
            <w:pPr>
              <w:jc w:val="center"/>
              <w:rPr>
                <w:rFonts w:hint="eastAsia" w:ascii="宋体" w:hAnsi="宋体"/>
                <w:szCs w:val="21"/>
              </w:rPr>
            </w:pPr>
            <w:r>
              <w:rPr>
                <w:rFonts w:hint="eastAsia" w:ascii="黑体" w:hAnsi="宋体" w:eastAsia="黑体"/>
                <w:szCs w:val="21"/>
              </w:rPr>
              <w:t>号</w:t>
            </w:r>
          </w:p>
        </w:tc>
        <w:tc>
          <w:tcPr>
            <w:tcW w:w="1140" w:type="dxa"/>
            <w:noWrap w:val="0"/>
            <w:vAlign w:val="center"/>
          </w:tcPr>
          <w:p>
            <w:pPr>
              <w:jc w:val="center"/>
              <w:rPr>
                <w:rFonts w:hint="eastAsia" w:ascii="黑体" w:eastAsia="黑体"/>
                <w:szCs w:val="21"/>
              </w:rPr>
            </w:pPr>
            <w:r>
              <w:rPr>
                <w:rFonts w:hint="eastAsia" w:ascii="黑体" w:eastAsia="黑体"/>
                <w:szCs w:val="21"/>
              </w:rPr>
              <w:t>类别</w:t>
            </w:r>
          </w:p>
        </w:tc>
        <w:tc>
          <w:tcPr>
            <w:tcW w:w="1710" w:type="dxa"/>
            <w:noWrap w:val="0"/>
            <w:vAlign w:val="center"/>
          </w:tcPr>
          <w:p>
            <w:pPr>
              <w:jc w:val="center"/>
              <w:rPr>
                <w:rFonts w:hint="eastAsia" w:ascii="黑体" w:eastAsia="黑体"/>
                <w:szCs w:val="21"/>
              </w:rPr>
            </w:pPr>
            <w:r>
              <w:rPr>
                <w:rFonts w:hint="eastAsia" w:ascii="黑体" w:eastAsia="黑体"/>
                <w:szCs w:val="21"/>
              </w:rPr>
              <w:t>职权名称</w:t>
            </w:r>
          </w:p>
        </w:tc>
        <w:tc>
          <w:tcPr>
            <w:tcW w:w="4957" w:type="dxa"/>
            <w:noWrap w:val="0"/>
            <w:vAlign w:val="center"/>
          </w:tcPr>
          <w:p>
            <w:pPr>
              <w:jc w:val="center"/>
              <w:rPr>
                <w:rFonts w:hint="eastAsia" w:ascii="黑体" w:eastAsia="黑体"/>
                <w:szCs w:val="21"/>
              </w:rPr>
            </w:pPr>
            <w:r>
              <w:rPr>
                <w:rFonts w:hint="eastAsia" w:ascii="黑体" w:eastAsia="黑体"/>
                <w:szCs w:val="21"/>
              </w:rPr>
              <w:t>事  实  依  据</w:t>
            </w:r>
          </w:p>
        </w:tc>
        <w:tc>
          <w:tcPr>
            <w:tcW w:w="892" w:type="dxa"/>
            <w:noWrap w:val="0"/>
            <w:vAlign w:val="center"/>
          </w:tcPr>
          <w:p>
            <w:pPr>
              <w:jc w:val="center"/>
              <w:rPr>
                <w:rFonts w:hint="eastAsia" w:ascii="黑体" w:eastAsia="黑体"/>
                <w:szCs w:val="21"/>
              </w:rPr>
            </w:pPr>
            <w:r>
              <w:rPr>
                <w:rFonts w:hint="eastAsia" w:ascii="黑体" w:eastAsia="黑体"/>
                <w:szCs w:val="21"/>
              </w:rPr>
              <w:t>承办</w:t>
            </w:r>
          </w:p>
          <w:p>
            <w:pPr>
              <w:jc w:val="center"/>
              <w:rPr>
                <w:rFonts w:hint="eastAsia" w:ascii="黑体" w:eastAsia="黑体"/>
                <w:szCs w:val="21"/>
              </w:rPr>
            </w:pPr>
            <w:r>
              <w:rPr>
                <w:rFonts w:hint="eastAsia" w:ascii="黑体" w:eastAsia="黑体"/>
                <w:szCs w:val="21"/>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一</w:t>
            </w:r>
          </w:p>
        </w:tc>
        <w:tc>
          <w:tcPr>
            <w:tcW w:w="1140" w:type="dxa"/>
            <w:noWrap w:val="0"/>
            <w:vAlign w:val="center"/>
          </w:tcPr>
          <w:p>
            <w:pPr>
              <w:jc w:val="center"/>
              <w:rPr>
                <w:rFonts w:hint="eastAsia"/>
                <w:szCs w:val="21"/>
              </w:rPr>
            </w:pPr>
            <w:r>
              <w:rPr>
                <w:rFonts w:hint="eastAsia"/>
                <w:szCs w:val="21"/>
              </w:rPr>
              <w:t>行政许可</w:t>
            </w:r>
          </w:p>
        </w:tc>
        <w:tc>
          <w:tcPr>
            <w:tcW w:w="1710" w:type="dxa"/>
            <w:noWrap w:val="0"/>
            <w:vAlign w:val="center"/>
          </w:tcPr>
          <w:p>
            <w:pPr>
              <w:jc w:val="center"/>
              <w:rPr>
                <w:rFonts w:hint="eastAsia"/>
                <w:szCs w:val="21"/>
              </w:rPr>
            </w:pPr>
            <w:r>
              <w:rPr>
                <w:rFonts w:hint="eastAsia"/>
                <w:szCs w:val="21"/>
              </w:rPr>
              <w:t>共8项</w:t>
            </w:r>
          </w:p>
        </w:tc>
        <w:tc>
          <w:tcPr>
            <w:tcW w:w="4957" w:type="dxa"/>
            <w:noWrap w:val="0"/>
            <w:vAlign w:val="center"/>
          </w:tcPr>
          <w:p>
            <w:pPr>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w:t>
            </w:r>
          </w:p>
        </w:tc>
        <w:tc>
          <w:tcPr>
            <w:tcW w:w="1140" w:type="dxa"/>
            <w:noWrap w:val="0"/>
            <w:vAlign w:val="center"/>
          </w:tcPr>
          <w:p>
            <w:pPr>
              <w:jc w:val="center"/>
              <w:rPr>
                <w:rFonts w:hint="eastAsia"/>
                <w:szCs w:val="21"/>
              </w:rPr>
            </w:pPr>
          </w:p>
        </w:tc>
        <w:tc>
          <w:tcPr>
            <w:tcW w:w="1710" w:type="dxa"/>
            <w:noWrap w:val="0"/>
            <w:vAlign w:val="center"/>
          </w:tcPr>
          <w:p>
            <w:pPr>
              <w:jc w:val="center"/>
              <w:rPr>
                <w:rFonts w:hint="eastAsia"/>
                <w:szCs w:val="21"/>
              </w:rPr>
            </w:pPr>
            <w:r>
              <w:rPr>
                <w:rFonts w:hint="eastAsia"/>
                <w:szCs w:val="21"/>
              </w:rPr>
              <w:t>建设项目文物</w:t>
            </w:r>
          </w:p>
          <w:p>
            <w:pPr>
              <w:jc w:val="center"/>
              <w:rPr>
                <w:rFonts w:hint="eastAsia"/>
                <w:szCs w:val="21"/>
              </w:rPr>
            </w:pPr>
            <w:r>
              <w:rPr>
                <w:rFonts w:hint="eastAsia"/>
                <w:szCs w:val="21"/>
              </w:rPr>
              <w:t>保护审批</w:t>
            </w:r>
          </w:p>
        </w:tc>
        <w:tc>
          <w:tcPr>
            <w:tcW w:w="4957" w:type="dxa"/>
            <w:noWrap w:val="0"/>
            <w:vAlign w:val="center"/>
          </w:tcPr>
          <w:p>
            <w:pPr>
              <w:ind w:firstLine="420" w:firstLineChars="200"/>
              <w:rPr>
                <w:rFonts w:hint="eastAsia"/>
                <w:szCs w:val="21"/>
              </w:rPr>
            </w:pPr>
            <w:r>
              <w:rPr>
                <w:rFonts w:hint="eastAsia"/>
                <w:szCs w:val="21"/>
              </w:rPr>
              <w:t>《中华人民共和国文物保护法》第二十条  建设工程选址，应当尽可能避开不可移动文物；因特殊情况不能避开的，对文物保护单位应当尽可能实施原址保护。</w:t>
            </w:r>
          </w:p>
          <w:p>
            <w:pPr>
              <w:rPr>
                <w:rFonts w:hint="eastAsia"/>
                <w:szCs w:val="21"/>
              </w:rPr>
            </w:pPr>
            <w:r>
              <w:rPr>
                <w:rFonts w:hint="eastAsia"/>
                <w:szCs w:val="21"/>
              </w:rPr>
              <w:t>    实施原址保护的，建设单位应当事先确定保护措施，根据文物保护单位的级别报相应的文物行政部门批准，并将保护措施列入可行性研究报告或者设计任务书。</w:t>
            </w:r>
          </w:p>
          <w:p>
            <w:pPr>
              <w:rPr>
                <w:rFonts w:hint="eastAsia"/>
                <w:szCs w:val="21"/>
              </w:rPr>
            </w:pPr>
            <w:r>
              <w:rPr>
                <w:rFonts w:hint="eastAsia"/>
                <w:szCs w:val="21"/>
              </w:rPr>
              <w:t>      无法实施原址保护，必须迁移异地保护或者拆除的，应当报省、自治区、直辖市人民政府批准；迁移或者拆除省级文物保护单位的，批准前须征得国务院文物行政部门同意。全国重点文物保护单位不得拆除；需要迁移的，须由省、自治区、直辖市人民政府报国务院批准。</w:t>
            </w:r>
          </w:p>
          <w:p>
            <w:pPr>
              <w:rPr>
                <w:rFonts w:hint="eastAsia"/>
                <w:szCs w:val="21"/>
              </w:rPr>
            </w:pPr>
            <w:r>
              <w:rPr>
                <w:rFonts w:hint="eastAsia"/>
                <w:szCs w:val="21"/>
              </w:rPr>
              <w:t>      依照前款规定拆除的国有不可移动文物中具有收藏价值的壁画、雕塑、建筑构件等，由文物行政部门指定的文物收藏单位收藏。</w:t>
            </w:r>
          </w:p>
          <w:p>
            <w:pPr>
              <w:rPr>
                <w:rFonts w:hint="eastAsia"/>
                <w:szCs w:val="21"/>
              </w:rPr>
            </w:pPr>
            <w:r>
              <w:rPr>
                <w:rFonts w:hint="eastAsia"/>
                <w:szCs w:val="21"/>
              </w:rPr>
              <w:t>      本条规定的原址保护、迁移、拆除所需费用，由建设单位列入建设工程预算。</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w:t>
            </w:r>
          </w:p>
        </w:tc>
        <w:tc>
          <w:tcPr>
            <w:tcW w:w="1140" w:type="dxa"/>
            <w:noWrap w:val="0"/>
            <w:vAlign w:val="center"/>
          </w:tcPr>
          <w:p>
            <w:pPr>
              <w:jc w:val="center"/>
              <w:rPr>
                <w:rFonts w:hint="eastAsia"/>
                <w:szCs w:val="21"/>
              </w:rPr>
            </w:pPr>
          </w:p>
        </w:tc>
        <w:tc>
          <w:tcPr>
            <w:tcW w:w="1710" w:type="dxa"/>
            <w:noWrap w:val="0"/>
            <w:vAlign w:val="center"/>
          </w:tcPr>
          <w:p>
            <w:pPr>
              <w:jc w:val="center"/>
              <w:rPr>
                <w:rFonts w:hint="eastAsia"/>
                <w:szCs w:val="21"/>
              </w:rPr>
            </w:pPr>
            <w:r>
              <w:rPr>
                <w:rFonts w:hint="eastAsia"/>
                <w:szCs w:val="21"/>
              </w:rPr>
              <w:t>不可移动文物</w:t>
            </w:r>
          </w:p>
          <w:p>
            <w:pPr>
              <w:jc w:val="center"/>
              <w:rPr>
                <w:rFonts w:hint="eastAsia"/>
                <w:szCs w:val="21"/>
              </w:rPr>
            </w:pPr>
            <w:r>
              <w:rPr>
                <w:rFonts w:hint="eastAsia"/>
                <w:szCs w:val="21"/>
              </w:rPr>
              <w:t>修缮审批</w:t>
            </w:r>
          </w:p>
        </w:tc>
        <w:tc>
          <w:tcPr>
            <w:tcW w:w="4957" w:type="dxa"/>
            <w:noWrap w:val="0"/>
            <w:vAlign w:val="center"/>
          </w:tcPr>
          <w:p>
            <w:pPr>
              <w:ind w:firstLine="420" w:firstLineChars="200"/>
              <w:rPr>
                <w:rFonts w:hint="eastAsia" w:ascii="宋体" w:hAnsi="宋体"/>
                <w:szCs w:val="21"/>
              </w:rPr>
            </w:pPr>
            <w:r>
              <w:rPr>
                <w:rFonts w:hint="eastAsia" w:ascii="宋体" w:hAnsi="宋体"/>
                <w:kern w:val="0"/>
                <w:szCs w:val="21"/>
              </w:rPr>
              <w:t xml:space="preserve">《中华人民共和国文物保护法》文物第21条  </w:t>
            </w:r>
            <w:r>
              <w:rPr>
                <w:rFonts w:hint="eastAsia" w:ascii="宋体" w:hAnsi="宋体"/>
                <w:szCs w:val="21"/>
              </w:rPr>
              <w:t>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对文物保护单位进行修缮，应当根据文物保护单位的级别报相应的文物行政部门批准；对未核定为文物保护单位的不可移动文物进行修缮，应当报登记的县级人民政府文物行政部门批准。文物保护单位的修缮、迁移、重建，由取得文物保护工程资质证书的单位承担。对不可移动文物进行修缮、保养、迁移，必须遵守不改变文物原状的原则。</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w:t>
            </w:r>
          </w:p>
        </w:tc>
        <w:tc>
          <w:tcPr>
            <w:tcW w:w="1140" w:type="dxa"/>
            <w:noWrap w:val="0"/>
            <w:vAlign w:val="center"/>
          </w:tcPr>
          <w:p>
            <w:pPr>
              <w:jc w:val="center"/>
              <w:rPr>
                <w:rFonts w:hint="eastAsia"/>
                <w:szCs w:val="21"/>
              </w:rPr>
            </w:pPr>
          </w:p>
        </w:tc>
        <w:tc>
          <w:tcPr>
            <w:tcW w:w="1710" w:type="dxa"/>
            <w:noWrap w:val="0"/>
            <w:vAlign w:val="center"/>
          </w:tcPr>
          <w:p>
            <w:pPr>
              <w:jc w:val="center"/>
              <w:rPr>
                <w:rFonts w:hint="eastAsia"/>
                <w:szCs w:val="21"/>
              </w:rPr>
            </w:pPr>
            <w:r>
              <w:rPr>
                <w:rFonts w:hint="eastAsia"/>
                <w:szCs w:val="21"/>
              </w:rPr>
              <w:t>印刷经营许可</w:t>
            </w:r>
          </w:p>
        </w:tc>
        <w:tc>
          <w:tcPr>
            <w:tcW w:w="4957" w:type="dxa"/>
            <w:noWrap w:val="0"/>
            <w:vAlign w:val="center"/>
          </w:tcPr>
          <w:p>
            <w:pPr>
              <w:ind w:firstLine="420" w:firstLineChars="200"/>
              <w:jc w:val="left"/>
              <w:rPr>
                <w:rFonts w:hint="eastAsia"/>
                <w:szCs w:val="21"/>
              </w:rPr>
            </w:pPr>
            <w:r>
              <w:rPr>
                <w:rFonts w:hint="eastAsia"/>
                <w:szCs w:val="21"/>
              </w:rPr>
              <w:t xml:space="preserve">《印刷业管理条例》第七条  </w:t>
            </w:r>
            <w:r>
              <w:rPr>
                <w:rFonts w:ascii="Verdana" w:hAnsi="Verdana" w:cs="宋体"/>
                <w:kern w:val="0"/>
                <w:szCs w:val="21"/>
              </w:rPr>
              <w:t>国家实行印刷经营许可制度。未依照本条例规定取得印刷经营许可证的，任何单位和个人不得从事印刷经营活动。</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w:t>
            </w:r>
          </w:p>
        </w:tc>
        <w:tc>
          <w:tcPr>
            <w:tcW w:w="1140" w:type="dxa"/>
            <w:noWrap w:val="0"/>
            <w:vAlign w:val="center"/>
          </w:tcPr>
          <w:p>
            <w:pPr>
              <w:jc w:val="center"/>
              <w:rPr>
                <w:rFonts w:hint="eastAsia"/>
                <w:szCs w:val="21"/>
              </w:rPr>
            </w:pPr>
          </w:p>
        </w:tc>
        <w:tc>
          <w:tcPr>
            <w:tcW w:w="1710" w:type="dxa"/>
            <w:noWrap w:val="0"/>
            <w:vAlign w:val="center"/>
          </w:tcPr>
          <w:p>
            <w:pPr>
              <w:jc w:val="center"/>
              <w:rPr>
                <w:rFonts w:hint="eastAsia"/>
                <w:szCs w:val="21"/>
              </w:rPr>
            </w:pPr>
            <w:r>
              <w:rPr>
                <w:rFonts w:hint="eastAsia"/>
                <w:szCs w:val="21"/>
              </w:rPr>
              <w:t>出版物经营许可</w:t>
            </w:r>
          </w:p>
        </w:tc>
        <w:tc>
          <w:tcPr>
            <w:tcW w:w="4957" w:type="dxa"/>
            <w:noWrap w:val="0"/>
            <w:vAlign w:val="center"/>
          </w:tcPr>
          <w:p>
            <w:pPr>
              <w:ind w:firstLine="420" w:firstLineChars="200"/>
              <w:rPr>
                <w:rFonts w:hint="eastAsia"/>
                <w:szCs w:val="21"/>
              </w:rPr>
            </w:pPr>
            <w:r>
              <w:rPr>
                <w:rFonts w:hint="eastAsia"/>
                <w:szCs w:val="21"/>
              </w:rPr>
              <w:t xml:space="preserve">《出版物市场管理规定》第三条  </w:t>
            </w:r>
            <w:r>
              <w:rPr>
                <w:szCs w:val="21"/>
              </w:rPr>
              <w:t>国家对出版物发行依法实行许可制度，未经许可，任何单位和个人不得从事出版物发行活动。本规定另有规定的除外。</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w:t>
            </w:r>
          </w:p>
        </w:tc>
        <w:tc>
          <w:tcPr>
            <w:tcW w:w="1140" w:type="dxa"/>
            <w:noWrap w:val="0"/>
            <w:vAlign w:val="center"/>
          </w:tcPr>
          <w:p>
            <w:pPr>
              <w:jc w:val="center"/>
              <w:rPr>
                <w:rFonts w:hint="eastAsia"/>
                <w:szCs w:val="21"/>
              </w:rPr>
            </w:pPr>
          </w:p>
        </w:tc>
        <w:tc>
          <w:tcPr>
            <w:tcW w:w="1710" w:type="dxa"/>
            <w:noWrap w:val="0"/>
            <w:vAlign w:val="center"/>
          </w:tcPr>
          <w:p>
            <w:pPr>
              <w:jc w:val="center"/>
              <w:rPr>
                <w:rFonts w:hint="eastAsia"/>
                <w:szCs w:val="21"/>
              </w:rPr>
            </w:pPr>
            <w:r>
              <w:rPr>
                <w:rFonts w:hint="eastAsia"/>
                <w:szCs w:val="21"/>
              </w:rPr>
              <w:t>网络文化经营</w:t>
            </w:r>
          </w:p>
          <w:p>
            <w:pPr>
              <w:jc w:val="center"/>
              <w:rPr>
                <w:rFonts w:hint="eastAsia"/>
                <w:szCs w:val="21"/>
              </w:rPr>
            </w:pPr>
            <w:r>
              <w:rPr>
                <w:rFonts w:hint="eastAsia"/>
                <w:szCs w:val="21"/>
              </w:rPr>
              <w:t>许可</w:t>
            </w:r>
          </w:p>
        </w:tc>
        <w:tc>
          <w:tcPr>
            <w:tcW w:w="4957" w:type="dxa"/>
            <w:noWrap w:val="0"/>
            <w:vAlign w:val="center"/>
          </w:tcPr>
          <w:p>
            <w:pPr>
              <w:ind w:firstLine="420" w:firstLineChars="200"/>
              <w:rPr>
                <w:szCs w:val="21"/>
              </w:rPr>
            </w:pPr>
            <w:r>
              <w:rPr>
                <w:rFonts w:hint="eastAsia"/>
                <w:szCs w:val="21"/>
              </w:rPr>
              <w:t xml:space="preserve">《互联网上网服务营业场所管理条例》第十一条  </w:t>
            </w:r>
            <w:r>
              <w:rPr>
                <w:szCs w:val="21"/>
              </w:rPr>
              <w:t xml:space="preserve">文化行政部门应当自收到设立申请之日起２０个工作日内作出决定；经审查，符合条件的，发给同意筹建的批准文件。 </w:t>
            </w:r>
          </w:p>
          <w:p>
            <w:pPr>
              <w:rPr>
                <w:szCs w:val="21"/>
              </w:rPr>
            </w:pPr>
            <w:r>
              <w:rPr>
                <w:szCs w:val="21"/>
              </w:rPr>
              <w:t xml:space="preserve">　　申请人完成筹建后，持同意筹建的批准文件到同级公安机关申请信息网络安全和消防安全审核。公安机关应当自收到申请之日起２０个工作日内作出决定；经实地检查并审核合格的，发给批准文件。 </w:t>
            </w:r>
          </w:p>
          <w:p>
            <w:pPr>
              <w:rPr>
                <w:szCs w:val="21"/>
              </w:rPr>
            </w:pPr>
            <w:r>
              <w:rPr>
                <w:szCs w:val="21"/>
              </w:rPr>
              <w:t xml:space="preserve">　　申请人持公安机关批准文件向文化行政部门申请最终审核。文化行政部门应当自收到申请之日起１５个工作日内依据本条例第八条的规定作出决定；经实地检查并审核合格的，发给《网络文化经营许可证》。 </w:t>
            </w:r>
          </w:p>
          <w:p>
            <w:pPr>
              <w:rPr>
                <w:rFonts w:hint="eastAsia"/>
                <w:szCs w:val="21"/>
              </w:rPr>
            </w:pPr>
            <w:r>
              <w:rPr>
                <w:szCs w:val="21"/>
              </w:rPr>
              <w:t>　　对申请人的申请，文化行政部门经审查不符合条件的，或者公安机关经审核不合格的，应当分别向申请人书面说明理由。</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w:t>
            </w:r>
          </w:p>
        </w:tc>
        <w:tc>
          <w:tcPr>
            <w:tcW w:w="1140" w:type="dxa"/>
            <w:noWrap w:val="0"/>
            <w:vAlign w:val="center"/>
          </w:tcPr>
          <w:p>
            <w:pPr>
              <w:jc w:val="center"/>
              <w:rPr>
                <w:rFonts w:hint="eastAsia"/>
                <w:szCs w:val="21"/>
              </w:rPr>
            </w:pPr>
          </w:p>
        </w:tc>
        <w:tc>
          <w:tcPr>
            <w:tcW w:w="1710" w:type="dxa"/>
            <w:noWrap w:val="0"/>
            <w:vAlign w:val="center"/>
          </w:tcPr>
          <w:p>
            <w:pPr>
              <w:jc w:val="center"/>
              <w:rPr>
                <w:rFonts w:hint="eastAsia"/>
                <w:szCs w:val="21"/>
              </w:rPr>
            </w:pPr>
            <w:r>
              <w:rPr>
                <w:rFonts w:hint="eastAsia"/>
                <w:szCs w:val="21"/>
              </w:rPr>
              <w:t>娱乐经营许可</w:t>
            </w:r>
          </w:p>
        </w:tc>
        <w:tc>
          <w:tcPr>
            <w:tcW w:w="4957" w:type="dxa"/>
            <w:noWrap w:val="0"/>
            <w:vAlign w:val="center"/>
          </w:tcPr>
          <w:p>
            <w:pPr>
              <w:ind w:firstLine="420" w:firstLineChars="200"/>
              <w:rPr>
                <w:rFonts w:hint="eastAsia"/>
                <w:szCs w:val="21"/>
              </w:rPr>
            </w:pPr>
            <w:r>
              <w:rPr>
                <w:rFonts w:hint="eastAsia"/>
                <w:szCs w:val="21"/>
              </w:rPr>
              <w:t>《娱乐场所管理条例》第九条设立娱乐场所，应当向所在地县级人民政府文化主管部门提出申请；设立中外合资经营、中外合作经营的娱乐场所，应当向所在地省、自治区、直辖市人民政府文化主管部门提出申请。</w:t>
            </w:r>
          </w:p>
          <w:p>
            <w:pPr>
              <w:rPr>
                <w:rFonts w:hint="eastAsia"/>
                <w:szCs w:val="21"/>
              </w:rPr>
            </w:pPr>
            <w:r>
              <w:rPr>
                <w:rFonts w:hint="eastAsia"/>
                <w:szCs w:val="21"/>
              </w:rPr>
              <w:t>　　申请设立娱乐场所，应当提交投资人员、拟任的法定代表人和其他负责人没有本条例第五条规定情形的书面声明。申请人应当对书面声明内容的真实性负责。</w:t>
            </w:r>
          </w:p>
          <w:p>
            <w:pPr>
              <w:ind w:firstLine="420" w:firstLineChars="200"/>
              <w:rPr>
                <w:rFonts w:hint="eastAsia"/>
                <w:szCs w:val="21"/>
              </w:rPr>
            </w:pPr>
            <w:r>
              <w:rPr>
                <w:rFonts w:hint="eastAsia"/>
                <w:szCs w:val="21"/>
              </w:rPr>
              <w:t>受理申请的文化主管部门应当就书面声明向公安部门或者其他有关单位核查，公安部门或者其他有关单位应当予以配合；经核查属实的，文化主管部门应当依据本条例第七条、第八条的规定进行实地检查，作出决定。予以批准的，颁发娱乐经营许可证，并根据国务院文化主管部门的规定核定娱乐场所容纳的消费者数量；不予批准的，应当书面通知申请人并说明理由。</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经营性演出许可</w:t>
            </w:r>
          </w:p>
        </w:tc>
        <w:tc>
          <w:tcPr>
            <w:tcW w:w="4957" w:type="dxa"/>
            <w:noWrap w:val="0"/>
            <w:vAlign w:val="center"/>
          </w:tcPr>
          <w:p>
            <w:pPr>
              <w:jc w:val="left"/>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举办外国的文艺表演团体、个人参加的在歌舞娱乐场所进行的营业性演出审批</w:t>
            </w:r>
          </w:p>
        </w:tc>
        <w:tc>
          <w:tcPr>
            <w:tcW w:w="4957" w:type="dxa"/>
            <w:noWrap w:val="0"/>
            <w:vAlign w:val="center"/>
          </w:tcPr>
          <w:p>
            <w:pPr>
              <w:jc w:val="left"/>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二</w:t>
            </w:r>
          </w:p>
        </w:tc>
        <w:tc>
          <w:tcPr>
            <w:tcW w:w="1140" w:type="dxa"/>
            <w:noWrap w:val="0"/>
            <w:vAlign w:val="center"/>
          </w:tcPr>
          <w:p>
            <w:pPr>
              <w:jc w:val="center"/>
              <w:rPr>
                <w:rFonts w:hint="eastAsia"/>
                <w:szCs w:val="21"/>
              </w:rPr>
            </w:pPr>
            <w:r>
              <w:rPr>
                <w:rFonts w:hint="eastAsia"/>
                <w:szCs w:val="21"/>
              </w:rPr>
              <w:t>行政处罚</w:t>
            </w:r>
          </w:p>
        </w:tc>
        <w:tc>
          <w:tcPr>
            <w:tcW w:w="1710" w:type="dxa"/>
            <w:noWrap w:val="0"/>
            <w:vAlign w:val="center"/>
          </w:tcPr>
          <w:p>
            <w:pPr>
              <w:jc w:val="center"/>
              <w:rPr>
                <w:rFonts w:hint="eastAsia"/>
                <w:szCs w:val="21"/>
              </w:rPr>
            </w:pPr>
            <w:r>
              <w:rPr>
                <w:rFonts w:hint="eastAsia"/>
                <w:szCs w:val="21"/>
              </w:rPr>
              <w:t>共86项</w:t>
            </w:r>
          </w:p>
        </w:tc>
        <w:tc>
          <w:tcPr>
            <w:tcW w:w="4957" w:type="dxa"/>
            <w:noWrap w:val="0"/>
            <w:vAlign w:val="center"/>
          </w:tcPr>
          <w:p>
            <w:pPr>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擅自在文物保护单位的保护范围内进行建设工程或者爆破、钻探、挖掘等作业的。</w:t>
            </w:r>
          </w:p>
        </w:tc>
        <w:tc>
          <w:tcPr>
            <w:tcW w:w="4957" w:type="dxa"/>
            <w:noWrap w:val="0"/>
            <w:vAlign w:val="center"/>
          </w:tcPr>
          <w:p>
            <w:pPr>
              <w:ind w:firstLine="420" w:firstLineChars="200"/>
              <w:rPr>
                <w:rFonts w:hint="eastAsia"/>
                <w:szCs w:val="21"/>
              </w:rPr>
            </w:pPr>
            <w:r>
              <w:rPr>
                <w:rFonts w:hint="eastAsia"/>
                <w:szCs w:val="21"/>
              </w:rPr>
              <w:t>《中华人民共和国文物保护法》第六十六条  擅自在文物保护单位的保护范围内进行建设工程或者爆破、钻探、挖掘等作业的。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在文物保护单位的建设控制地带内进行建设工程.</w:t>
            </w:r>
          </w:p>
        </w:tc>
        <w:tc>
          <w:tcPr>
            <w:tcW w:w="4957" w:type="dxa"/>
            <w:noWrap w:val="0"/>
            <w:vAlign w:val="center"/>
          </w:tcPr>
          <w:p>
            <w:pPr>
              <w:ind w:firstLine="420" w:firstLineChars="200"/>
              <w:rPr>
                <w:rFonts w:hint="eastAsia"/>
                <w:szCs w:val="21"/>
              </w:rPr>
            </w:pPr>
            <w:r>
              <w:rPr>
                <w:rFonts w:hint="eastAsia"/>
                <w:szCs w:val="21"/>
              </w:rPr>
              <w:t>《中华人民共和国文物保护法》第六十六条  在文物保护单位的建设控制地带内进行建设工程，其工程方案未经文物行政部门同意、报城乡建设规划部门批准，对文物保护单位的历史风貌造成破坏的。</w:t>
            </w:r>
          </w:p>
          <w:p>
            <w:pPr>
              <w:ind w:firstLine="420" w:firstLineChars="200"/>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擅自迁移、拆除不可移动文物的。</w:t>
            </w:r>
          </w:p>
        </w:tc>
        <w:tc>
          <w:tcPr>
            <w:tcW w:w="4957" w:type="dxa"/>
            <w:noWrap w:val="0"/>
            <w:vAlign w:val="center"/>
          </w:tcPr>
          <w:p>
            <w:pPr>
              <w:ind w:firstLine="420" w:firstLineChars="200"/>
              <w:rPr>
                <w:rFonts w:hint="eastAsia"/>
                <w:szCs w:val="21"/>
              </w:rPr>
            </w:pPr>
            <w:r>
              <w:rPr>
                <w:rFonts w:hint="eastAsia"/>
                <w:szCs w:val="21"/>
              </w:rPr>
              <w:t>《中华人民共和国文物保护法》第六十六条  擅自迁移、拆除不可移动文物的。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擅自修缮不可移动文物，明显改变文物原状的。</w:t>
            </w:r>
          </w:p>
        </w:tc>
        <w:tc>
          <w:tcPr>
            <w:tcW w:w="4957" w:type="dxa"/>
            <w:noWrap w:val="0"/>
            <w:vAlign w:val="center"/>
          </w:tcPr>
          <w:p>
            <w:pPr>
              <w:ind w:firstLine="420" w:firstLineChars="200"/>
              <w:rPr>
                <w:rFonts w:hint="eastAsia"/>
                <w:szCs w:val="21"/>
              </w:rPr>
            </w:pPr>
            <w:r>
              <w:rPr>
                <w:rFonts w:hint="eastAsia"/>
                <w:szCs w:val="21"/>
              </w:rPr>
              <w:t>《中华人民共和国文物保护法》第六十六条  擅自修缮不可移动文物，明显改变文物原状的。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擅自在原址重建已全部毁坏的不可移动文物，造成文物破坏的。</w:t>
            </w:r>
          </w:p>
        </w:tc>
        <w:tc>
          <w:tcPr>
            <w:tcW w:w="4957" w:type="dxa"/>
            <w:noWrap w:val="0"/>
            <w:vAlign w:val="center"/>
          </w:tcPr>
          <w:p>
            <w:pPr>
              <w:ind w:firstLine="420" w:firstLineChars="200"/>
              <w:rPr>
                <w:rFonts w:hint="eastAsia"/>
                <w:szCs w:val="21"/>
              </w:rPr>
            </w:pPr>
            <w:r>
              <w:rPr>
                <w:rFonts w:hint="eastAsia"/>
                <w:szCs w:val="21"/>
              </w:rPr>
              <w:t>《中华人民共和国文物保护法》第六十六条  擅自在原址重建已全部毁坏的不可移动文物，造成文物破坏的。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施工单位为取得文物保护工程资质证书，擅自从事文物修缮、迁移、重修的。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《中华人民共和国文物保护法》第六十六条  施工单位为取得文物保护工程资质证书，擅自从事文物修缮、迁移、重修的。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7</w:t>
            </w:r>
          </w:p>
          <w:p>
            <w:pPr>
              <w:jc w:val="center"/>
              <w:rPr>
                <w:rFonts w:hint="eastAsia" w:ascii="宋体" w:hAnsi="宋体"/>
                <w:szCs w:val="21"/>
              </w:rPr>
            </w:pPr>
          </w:p>
          <w:p>
            <w:pPr>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转让或者抵押国有不可移动文物，或者将国有不可移动文物作为企业资产经营的。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《中华人民共和国文物保护法》第六十八条  转让或者抵押国有不可移动文物，或者将国有不可移动文物作为企业资产经营的。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将非国有不可移动文物转让或者抵押给外国人的。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《中华人民共和国文物保护法》第六十八条  将非国有不可移动文物转让或者抵押给外国人的。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9</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擅自改变国有文物保护单位的用途的。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《中华人民共和国文物保护法》第六十八条  擅自改变国有文物保护单位的用途的。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文物收藏单位未按照国家有关规定配备防火、防盗、防自然损坏的设施的。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《中华人民共和国文物保护法》第七十条  文物收藏单位未按照国家有关规定配备防火、防盗、防自然损坏的设施的。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国有文物收藏单位法定代表人离任时未按照馆藏文物档案移交馆藏文物，或者所移交的馆藏文物与馆藏文物档案不符的。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《中华人民共和国文物保护法》第七十条  国有文物收藏单位法定代表人离任时未按照馆藏文物档案移交馆藏文物，或者所移交的馆藏文物与馆藏文物档案不符的。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将国有馆藏文物赠与、出租或者出售给其他单位、个人的。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《中华人民共和国文物保护法》第七十条  将国有馆藏文物赠与、出租或者出售给其他单位、个人的。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违反《文物保护法》第十五条、第四十一条、第四十五条规定处置国有馆藏文物的。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《中华人民共和国文物保护法》第七十条  违反《文物保护法》第十五条、第四十一条、第四十五条规定处置国有馆藏文物的。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违反《文物保护法》第四十三条规定挪用或侵占依法调拨、交换、出借文物所得补偿费用的。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《中华人民共和国文物保护法》第七十条  违反《文物保护法》第四十三条规定挪用或侵占依法调拨、交换、出借文物所得补偿费用的。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买卖国家禁止买卖的文物或者将禁止出境的文物转让、出租、质押给外国人，尚不构成犯罪的。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《中华人民共和国文物保护法》第七十一条  买卖国家禁止买卖的文物或者将禁止出境的文物转让、出租、质押给外国人，尚不构成犯罪的。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发现文物隐匿不报或者拒不上交的。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《中华人民共和国文物保护法》第七十四条</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17</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未按照规定移交拣选文物的。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《中华人民共和国文物保护法》第七十四条  发现文物隐匿不报或者拒不上交的。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未取得相应等级的文物保护工程资质证书，擅自承担文物保护单位的修缮、迁移、重建工程的。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《中华人民共和国文物保护法实施条例》第五十五条  未取得相应等级的文物保护工程资质证书，擅自承担文物保护单位的修缮、迁移、重建工程的。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19</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未取得资质证书，擅自从事馆藏文物的修复、复制、拓印活动的。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《中华人民共和国文物保护法》第五十六条  未取得资质证书，擅自从事馆藏文物的修复、复制、拓印活动的。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未经批准擅自修复、复制、拓印、拍摄馆藏珍贵文物的。</w:t>
            </w:r>
          </w:p>
        </w:tc>
        <w:tc>
          <w:tcPr>
            <w:tcW w:w="4957" w:type="dxa"/>
            <w:noWrap w:val="0"/>
            <w:vAlign w:val="center"/>
          </w:tcPr>
          <w:p>
            <w:pPr>
              <w:ind w:firstLine="420" w:firstLineChars="200"/>
              <w:jc w:val="left"/>
              <w:rPr>
                <w:rFonts w:hint="eastAsia"/>
                <w:szCs w:val="21"/>
              </w:rPr>
            </w:pPr>
            <w:r>
              <w:rPr>
                <w:rFonts w:hint="eastAsia"/>
                <w:szCs w:val="21"/>
              </w:rPr>
              <w:t>《中华人民共和国文物保护法实施条例》第五十八条  未经批准擅自修复、复制、拓印、拍摄馆藏珍贵文物的。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违反《中华人民共和国水下文物保护管理条例》第八条、第九条的规定，造成严重后果的。</w:t>
            </w:r>
          </w:p>
        </w:tc>
        <w:tc>
          <w:tcPr>
            <w:tcW w:w="4957" w:type="dxa"/>
            <w:noWrap w:val="0"/>
            <w:vAlign w:val="center"/>
          </w:tcPr>
          <w:p>
            <w:pPr>
              <w:ind w:firstLine="420" w:firstLineChars="200"/>
              <w:jc w:val="left"/>
              <w:rPr>
                <w:rFonts w:hint="eastAsia"/>
                <w:szCs w:val="21"/>
              </w:rPr>
            </w:pPr>
            <w:r>
              <w:rPr>
                <w:rFonts w:hint="eastAsia"/>
                <w:szCs w:val="21"/>
              </w:rPr>
              <w:t>《中华人民共和国水下文物保护管理条例》第十条  违反《中华人民共和国水下文物保护管理条例》第八条、第九条的规定，造成严重后果的。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center"/>
          </w:tcPr>
          <w:p>
            <w:pPr>
              <w:spacing w:line="200" w:lineRule="exact"/>
              <w:jc w:val="center"/>
              <w:rPr>
                <w:rFonts w:hint="eastAsia" w:ascii="宋体" w:hAnsi="宋体"/>
                <w:szCs w:val="21"/>
              </w:rPr>
            </w:pPr>
          </w:p>
          <w:p>
            <w:pPr>
              <w:jc w:val="center"/>
              <w:rPr>
                <w:rFonts w:hint="eastAsia" w:ascii="宋体" w:hAnsi="宋体"/>
                <w:szCs w:val="21"/>
              </w:rPr>
            </w:pPr>
            <w:r>
              <w:rPr>
                <w:rFonts w:hint="eastAsia" w:ascii="宋体" w:hAnsi="宋体"/>
                <w:szCs w:val="21"/>
              </w:rPr>
              <w:t>22</w:t>
            </w:r>
          </w:p>
          <w:p>
            <w:pPr>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不按照文物行政部门批准的文物保护方案进行施工的</w:t>
            </w:r>
          </w:p>
        </w:tc>
        <w:tc>
          <w:tcPr>
            <w:tcW w:w="4957" w:type="dxa"/>
            <w:noWrap w:val="0"/>
            <w:vAlign w:val="center"/>
          </w:tcPr>
          <w:p>
            <w:pPr>
              <w:ind w:firstLine="420" w:firstLineChars="200"/>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》第六十二条  不按照文物行政部门批准的文物保护方案进行施工的，由文物行政部门责令限期改正；逾期不改正的，处五万元以上二十万元以下的罚款；造成严重后果的，处二十万元以上五十万元以下罚款。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86" w:type="dxa"/>
            <w:noWrap w:val="0"/>
            <w:vAlign w:val="top"/>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23</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23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文物保护单位的所有人或者管理人、使用人未履行《河南省</w:t>
            </w:r>
            <w:r>
              <w:rPr>
                <w:rFonts w:hint="eastAsia" w:ascii="宋体" w:hAnsi="宋体" w:cs="宋体"/>
                <w:szCs w:val="21"/>
              </w:rPr>
              <w:t>&lt;中华人民共和国文物保护法&gt;实施办法</w:t>
            </w:r>
            <w:r>
              <w:rPr>
                <w:rFonts w:hint="eastAsia"/>
                <w:szCs w:val="21"/>
              </w:rPr>
              <w:t>》第六十二条规定的义务，对危及文物保护单位安全的重大险情不及时向文物行政部门报告的</w:t>
            </w:r>
          </w:p>
        </w:tc>
        <w:tc>
          <w:tcPr>
            <w:tcW w:w="4957" w:type="dxa"/>
            <w:noWrap w:val="0"/>
            <w:vAlign w:val="center"/>
          </w:tcPr>
          <w:p>
            <w:pPr>
              <w:ind w:firstLine="420" w:firstLineChars="200"/>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》第六十三条  文物保护单位的所有人或者管理人、使用人未履行《河南省</w:t>
            </w:r>
            <w:r>
              <w:rPr>
                <w:rFonts w:hint="eastAsia" w:ascii="宋体" w:hAnsi="宋体" w:cs="宋体"/>
                <w:szCs w:val="21"/>
              </w:rPr>
              <w:t>&lt;中华人民共和国文物保护法&gt;实施办法</w:t>
            </w:r>
            <w:r>
              <w:rPr>
                <w:rFonts w:hint="eastAsia"/>
                <w:szCs w:val="21"/>
              </w:rPr>
              <w:t>》第六十二条规定的义务，对危及文物保护单位安全的重大险情不及时向文物行政部门报告的，由县级以上人民政府通报批评；造成文物损坏的，文物行政部门可以处五万元以上二十万元以下的罚款；造成文物灭失的，可以处二十万元以上五十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3"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未经考古调查、勘探，擅自进行工程建设的</w:t>
            </w:r>
          </w:p>
        </w:tc>
        <w:tc>
          <w:tcPr>
            <w:tcW w:w="4957" w:type="dxa"/>
            <w:noWrap w:val="0"/>
            <w:vAlign w:val="center"/>
          </w:tcPr>
          <w:p>
            <w:pPr>
              <w:ind w:firstLine="420" w:firstLineChars="200"/>
              <w:jc w:val="left"/>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》第六十三条  未经考古调查、勘探，擅自进行工程建设的，由文物行政部门责令改正；造成严重后果的，处五万元以上五十万元以下的罚款。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文物行政部门不按规定时限组织考古发掘单位进行考古调查、勘探或者作出考古调查、勘探结果处理书的。对负有责任的主管人员和其他直接责任人员依法给予行政处分。考古发掘单位不按规定时限完成考古调查、勘探或者考古调查、勘探报告弄虚作假的</w:t>
            </w:r>
          </w:p>
        </w:tc>
        <w:tc>
          <w:tcPr>
            <w:tcW w:w="4957" w:type="dxa"/>
            <w:noWrap w:val="0"/>
            <w:vAlign w:val="center"/>
          </w:tcPr>
          <w:p>
            <w:pPr>
              <w:ind w:firstLine="420" w:firstLineChars="200"/>
              <w:jc w:val="left"/>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》第六十五条  文物行政部门不按规定时限组织考古发掘单位进行考古调查、勘探或者作出考古调查、勘探结果处理书的。对负有责任的主管人员和其他直接责任人员依法给予行政处分。考古发掘单位不按规定时限完成考古调查、勘探或者考古调查、勘探报告弄虚作假的，由文物行政部门责令限期改正；拒不改正的，对负有责任的主管人员和其他直接责任人员依法给予行政处分；造成损失的，依法承担赔偿责任。</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涂改、伪造或者转让文物销售专用标识的</w:t>
            </w:r>
          </w:p>
        </w:tc>
        <w:tc>
          <w:tcPr>
            <w:tcW w:w="4957" w:type="dxa"/>
            <w:noWrap w:val="0"/>
            <w:vAlign w:val="center"/>
          </w:tcPr>
          <w:p>
            <w:pPr>
              <w:ind w:firstLine="420" w:firstLineChars="200"/>
              <w:jc w:val="left"/>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》第六十六条  涂改、伪造或者转让文物销售专用标识的，由文物行政部门责令改正，可以处五千元以上五万元以下罚款。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27</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未经文物行政部门批准擅自拍摄或者举办大型活动的</w:t>
            </w:r>
          </w:p>
        </w:tc>
        <w:tc>
          <w:tcPr>
            <w:tcW w:w="4957" w:type="dxa"/>
            <w:noWrap w:val="0"/>
            <w:vAlign w:val="center"/>
          </w:tcPr>
          <w:p>
            <w:pPr>
              <w:ind w:firstLine="420" w:firstLineChars="200"/>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》第六十七条  未经文物行政部门批准擅自拍摄或者举办大型活动的，由文物行政部门责令改正，可以处一万元以上五万元以下罚款。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未经文物行政部门批准擅自对考古发掘现场进行专题类拍摄或者电视直播的</w:t>
            </w:r>
          </w:p>
        </w:tc>
        <w:tc>
          <w:tcPr>
            <w:tcW w:w="4957" w:type="dxa"/>
            <w:noWrap w:val="0"/>
            <w:vAlign w:val="center"/>
          </w:tcPr>
          <w:p>
            <w:pPr>
              <w:ind w:firstLine="420" w:firstLineChars="200"/>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》第六十八条  未经文物行政部门批准擅自对考古发掘现场进行专题类拍摄或者电视直播的，由文物行政部门责令改正，可以处二千元以上二万元以下罚款。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29</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进行危及文物古迹、革命遗址安全的建设或者爆破、挖沙、取土等活动。</w:t>
            </w:r>
          </w:p>
        </w:tc>
        <w:tc>
          <w:tcPr>
            <w:tcW w:w="4957" w:type="dxa"/>
            <w:noWrap w:val="0"/>
            <w:vAlign w:val="center"/>
          </w:tcPr>
          <w:p>
            <w:pPr>
              <w:ind w:firstLine="420" w:firstLineChars="200"/>
              <w:rPr>
                <w:rFonts w:hint="eastAsia"/>
                <w:szCs w:val="21"/>
              </w:rPr>
            </w:pPr>
            <w:r>
              <w:rPr>
                <w:rFonts w:hint="eastAsia"/>
                <w:szCs w:val="21"/>
              </w:rPr>
              <w:t>《河南省历史文化名城保护条例》第二十七条第二款  进行危及文物古迹、革命遗址安全的建设或者爆破、挖沙、取土等活动。</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文物拍卖企业违反《文物拍卖管理暂行规定》，情节严重的。</w:t>
            </w:r>
          </w:p>
        </w:tc>
        <w:tc>
          <w:tcPr>
            <w:tcW w:w="4957" w:type="dxa"/>
            <w:noWrap w:val="0"/>
            <w:vAlign w:val="center"/>
          </w:tcPr>
          <w:p>
            <w:pPr>
              <w:ind w:firstLine="420" w:firstLineChars="200"/>
              <w:rPr>
                <w:rFonts w:hint="eastAsia"/>
                <w:szCs w:val="21"/>
              </w:rPr>
            </w:pPr>
            <w:r>
              <w:rPr>
                <w:rFonts w:hint="eastAsia"/>
                <w:szCs w:val="21"/>
              </w:rPr>
              <w:t>《文物拍卖管理暂行规定》第十九条  文物拍卖企业违反《文物拍卖管理暂行规定》，情节严重的。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w:t>
            </w:r>
          </w:p>
          <w:p>
            <w:pPr>
              <w:rPr>
                <w:rFonts w:hint="eastAsia"/>
                <w:szCs w:val="21"/>
              </w:rPr>
            </w:pPr>
          </w:p>
        </w:tc>
        <w:tc>
          <w:tcPr>
            <w:tcW w:w="4957" w:type="dxa"/>
            <w:noWrap w:val="0"/>
            <w:vAlign w:val="center"/>
          </w:tcPr>
          <w:p>
            <w:pPr>
              <w:ind w:firstLine="420" w:firstLineChars="200"/>
              <w:rPr>
                <w:rFonts w:hint="eastAsia"/>
                <w:szCs w:val="21"/>
              </w:rPr>
            </w:pPr>
            <w:r>
              <w:rPr>
                <w:rFonts w:hint="eastAsia"/>
                <w:szCs w:val="21"/>
              </w:rPr>
              <w:t>《河南省</w:t>
            </w:r>
            <w:r>
              <w:rPr>
                <w:rFonts w:hint="eastAsia" w:ascii="宋体" w:hAnsi="宋体" w:cs="宋体"/>
                <w:szCs w:val="21"/>
              </w:rPr>
              <w:t>&lt;中华人民共和国文物保护法&gt;办法</w:t>
            </w:r>
            <w:r>
              <w:rPr>
                <w:rFonts w:hint="eastAsia"/>
                <w:szCs w:val="21"/>
              </w:rPr>
              <w:t>》第六十九条  不按规定时限将没收、扣押、追缴的文物移交文物行政部门指定的国有文物收藏单位暂存保管的，或者不按规定时限将没收的文物无偿移交文物行政部门的，或者不按规定时限无偿返还公民、法人和其他组织的，对负有责任的主管人员和其他直接责任人员依法给予行政处分；构成犯罪的，依法追究刑事责任。</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《中华人民共和国著作权法》第四十七条规定</w:t>
            </w:r>
          </w:p>
        </w:tc>
        <w:tc>
          <w:tcPr>
            <w:tcW w:w="4957" w:type="dxa"/>
            <w:noWrap w:val="0"/>
            <w:vAlign w:val="center"/>
          </w:tcPr>
          <w:p>
            <w:pPr>
              <w:ind w:firstLine="420" w:firstLineChars="200"/>
              <w:rPr>
                <w:rFonts w:hint="eastAsia"/>
                <w:szCs w:val="21"/>
              </w:rPr>
            </w:pPr>
            <w:r>
              <w:rPr>
                <w:rFonts w:hint="eastAsia"/>
                <w:szCs w:val="21"/>
              </w:rPr>
              <w:t>《中华人民共和国著作权法实施条例》第三十六条：有著作权法第四十七条所列侵权行为，同时，损害社火公共利益的，著作权行政管理部门可以处非法经营额3倍以下的罚款；非法经营额难以计算的，可以处10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r>
              <w:rPr>
                <w:rFonts w:hint="eastAsia" w:ascii="宋体" w:hAnsi="宋体"/>
                <w:szCs w:val="21"/>
              </w:rPr>
              <w:t>33</w:t>
            </w:r>
          </w:p>
          <w:p>
            <w:pPr>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《出版管理条例》第二十七条、第五十六条规定</w:t>
            </w:r>
          </w:p>
        </w:tc>
        <w:tc>
          <w:tcPr>
            <w:tcW w:w="4957" w:type="dxa"/>
            <w:noWrap w:val="0"/>
            <w:vAlign w:val="center"/>
          </w:tcPr>
          <w:p>
            <w:pPr>
              <w:ind w:firstLine="420" w:firstLineChars="200"/>
              <w:rPr>
                <w:rFonts w:hint="eastAsia"/>
                <w:szCs w:val="21"/>
              </w:rPr>
            </w:pPr>
            <w:r>
              <w:rPr>
                <w:rFonts w:hint="eastAsia"/>
                <w:szCs w:val="21"/>
              </w:rPr>
              <w:t>《出版管理条例》第五十六条：有下列行为之一的，触犯刑律的，依照刑法有关规定，依法追究刑事责任；尚不够刑事处罚的，由出版行政部门责令限期停业整顿，没收出版物、违法所得，违法经营额1万元以上的，并处违法经营额5倍以上10倍以下的罚款；违法经营额不足1万元的，并处1万元以上5万元以下的罚款；情节严重的，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违反《出版管理条例》第五十七条规定的</w:t>
            </w:r>
          </w:p>
        </w:tc>
        <w:tc>
          <w:tcPr>
            <w:tcW w:w="4957" w:type="dxa"/>
            <w:noWrap w:val="0"/>
            <w:vAlign w:val="center"/>
          </w:tcPr>
          <w:p>
            <w:pPr>
              <w:ind w:firstLine="420" w:firstLineChars="200"/>
              <w:jc w:val="left"/>
              <w:rPr>
                <w:rFonts w:hint="eastAsia"/>
                <w:szCs w:val="21"/>
              </w:rPr>
            </w:pPr>
            <w:r>
              <w:rPr>
                <w:rFonts w:hint="eastAsia"/>
                <w:szCs w:val="21"/>
              </w:rPr>
              <w:t>《出版管理条例》第五十七条规定，有下列行为之一的，由出版行政部门责令停止违法行为，没收出版物、违法所得，违法经营额1万元以上的，并处违法经营额5倍以上10倍以下的罚款；违法经营额不足1万元的，并处1万元以上5万元以下的罚款；情节严重的，责令限期停业整顿或者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35</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35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《出版管理条例》第五十九条规定</w:t>
            </w:r>
          </w:p>
        </w:tc>
        <w:tc>
          <w:tcPr>
            <w:tcW w:w="4957" w:type="dxa"/>
            <w:noWrap w:val="0"/>
            <w:vAlign w:val="center"/>
          </w:tcPr>
          <w:p>
            <w:pPr>
              <w:ind w:firstLine="420" w:firstLineChars="200"/>
              <w:jc w:val="left"/>
              <w:rPr>
                <w:rFonts w:hint="eastAsia"/>
                <w:szCs w:val="21"/>
              </w:rPr>
            </w:pPr>
            <w:r>
              <w:rPr>
                <w:rFonts w:hint="eastAsia"/>
                <w:szCs w:val="21"/>
              </w:rPr>
              <w:t>《出版管理条例》第五十九条：有下列行为之一的，，有下列行为之一的，可以给予罚款：1、印刷或者复制单位未取得印刷或者复制许可而印刷或者复制出版物的；2、印刷或者复制单位接受非出版单位和个人的委托印刷或者复制出版物的；3、印刷或者复制单位未履行法定手续印刷或者复制境外出版物的，印刷或者复制的境外出版物没有全部运输出境的；4、印刷或者复制单位、发行单位或者个人发行未署出版物单位名称的出版物的；5、出版、印刷、发行单位未经依法审定的中小学教科书，或者非依照本条例规定确定的单位从事中学小学教科书的出版、印刷、发行业务的。由出版行政部门没收出版物、违法所得，违法经营额1万元以上的，并处违法经营额5倍以上10倍以下的罚款；违法经营额不足1万元的，并处1万元以上5万元以下的罚款；情节严重的，责令限期停业整顿或者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出版单位出售或者以其它形式转让本出版单位的名称、书号、刊号、版号、版面，或者本单位的名称、刊号的，可以给予罚款。</w:t>
            </w:r>
          </w:p>
        </w:tc>
        <w:tc>
          <w:tcPr>
            <w:tcW w:w="4957" w:type="dxa"/>
            <w:noWrap w:val="0"/>
            <w:vAlign w:val="center"/>
          </w:tcPr>
          <w:p>
            <w:pPr>
              <w:ind w:firstLine="420" w:firstLineChars="200"/>
              <w:jc w:val="left"/>
              <w:rPr>
                <w:rFonts w:hint="eastAsia"/>
                <w:szCs w:val="21"/>
              </w:rPr>
            </w:pPr>
            <w:r>
              <w:rPr>
                <w:rFonts w:hint="eastAsia"/>
                <w:szCs w:val="21"/>
              </w:rPr>
              <w:t>《出版管理条例》第六十条：出版单位出售或者以其它形式转让本出版单位的名称、书号、刊号、版号、版面，或者本单位的名称、刊号的，由出版行政部门责令违法行为，给予警告，没收违法经营额5倍以上10倍以下的罚款；违法经营额不足1万元的，并处1万元以上5万元以下的罚款；情节严重的，责令限期停业整顿或者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37</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印刷业经营者违反《印刷业管理条例》第三十五条规定的</w:t>
            </w:r>
          </w:p>
        </w:tc>
        <w:tc>
          <w:tcPr>
            <w:tcW w:w="4957" w:type="dxa"/>
            <w:noWrap w:val="0"/>
            <w:vAlign w:val="center"/>
          </w:tcPr>
          <w:p>
            <w:pPr>
              <w:ind w:firstLine="420" w:firstLineChars="200"/>
              <w:jc w:val="left"/>
              <w:rPr>
                <w:rFonts w:hint="eastAsia"/>
                <w:szCs w:val="21"/>
              </w:rPr>
            </w:pPr>
            <w:r>
              <w:rPr>
                <w:rFonts w:hint="eastAsia"/>
                <w:szCs w:val="21"/>
              </w:rPr>
              <w:t>《印刷业管理条例》第三十五条：印刷业经营者违反本条例规定，有下列行为之一的，1、未取得出版行政部门的许可，擅自兼营或者变更从事出版物、包装装潢印刷品或者其他印刷品印刷经营活动，或者擅自兼并其他印刷经营者的；2、因合并、分立而设立新的印刷经营者，未依照本条例的规定办理手续的；3、出售、出租、出借或者以其他形式转让印刷经营许可证的。由县级以上地方人民政府出版行政部门责令停止违法行为，责令停业整顿，没收印刷品和违法所得， 违法经营额1万元以上的，并处违法经营额5倍以上10倍以下的罚款；违法经营额不足1万元的，并处1万元以上5万元以下的罚款；情节严重的，责令限期停业整顿或者由原发证机关吊销许可证。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《印刷业管理条例》第三十六条</w:t>
            </w:r>
          </w:p>
        </w:tc>
        <w:tc>
          <w:tcPr>
            <w:tcW w:w="4957" w:type="dxa"/>
            <w:noWrap w:val="0"/>
            <w:vAlign w:val="center"/>
          </w:tcPr>
          <w:p>
            <w:pPr>
              <w:ind w:firstLine="420" w:firstLineChars="200"/>
              <w:rPr>
                <w:rFonts w:hint="eastAsia"/>
                <w:szCs w:val="21"/>
              </w:rPr>
            </w:pPr>
            <w:r>
              <w:rPr>
                <w:rFonts w:hint="eastAsia"/>
                <w:szCs w:val="21"/>
              </w:rPr>
              <w:t>《印刷业管理条例》第三十六条规定：印刷业经营者印刷明知或者应知含有本条例第三条规定禁止印刷内容的出版物、包装装潢印刷品或者其它印刷品的，或者印刷国家明令禁止的出版物或者非出版单位出版的出版物的，由县级以上地方人民政府出版行政部门、公安部门依据法定职权责令停业整顿，没收印刷品和违法所得， 违法经营额1万元以上的，并处违法经营额5倍以上10倍以下的罚款；违法经营额不足1万元的，并处1万元以上5万元以下的罚款；情节严重的，由原发证机关吊销许可证。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39</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《印刷业管理条例》第三十八条规定</w:t>
            </w:r>
          </w:p>
        </w:tc>
        <w:tc>
          <w:tcPr>
            <w:tcW w:w="4957" w:type="dxa"/>
            <w:noWrap w:val="0"/>
            <w:vAlign w:val="center"/>
          </w:tcPr>
          <w:p>
            <w:pPr>
              <w:ind w:firstLine="420" w:firstLineChars="200"/>
              <w:rPr>
                <w:rFonts w:hint="eastAsia"/>
                <w:szCs w:val="21"/>
              </w:rPr>
            </w:pPr>
            <w:r>
              <w:rPr>
                <w:rFonts w:hint="eastAsia"/>
                <w:szCs w:val="21"/>
              </w:rPr>
              <w:t>《印刷业管理条例》第三十八条规定：从事出版物印刷经营活动的企业有下列行为之一的，由县级以上人民政府出版行政部门给予警告，没收违法所得，违法经营额1万元以上的，并处违法经营额5倍以上10倍以下的罚款；违法经营额不足1万元的，并处1万元以上5万元以下的罚款；情节严重的，责令停业整顿，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《印刷管理条例》第三十九条规定的</w:t>
            </w:r>
          </w:p>
        </w:tc>
        <w:tc>
          <w:tcPr>
            <w:tcW w:w="4957" w:type="dxa"/>
            <w:noWrap w:val="0"/>
            <w:vAlign w:val="center"/>
          </w:tcPr>
          <w:p>
            <w:pPr>
              <w:ind w:firstLine="420" w:firstLineChars="200"/>
              <w:rPr>
                <w:rFonts w:hint="eastAsia"/>
                <w:szCs w:val="21"/>
              </w:rPr>
            </w:pPr>
            <w:r>
              <w:rPr>
                <w:rFonts w:hint="eastAsia"/>
                <w:szCs w:val="21"/>
              </w:rPr>
              <w:t>《印刷业管理条例》第三十九条：从事包装装潢印刷品印刷经营活动的企业有下列行为之一的，可以处以罚款。1、接受他人委托印刷出版物，未依照本条例的规定验证印刷委托书、有关证明或者准印证，或者未将印刷委托书报出版行政部门备案的；2、假冒或者盗用他人名义，印刷出版物的；3、盗印他人出版物的；4、非法加印或者销售受委托印刷的出版物的；5、征订、销售出版物的；6、擅自将出版单位委托印刷的出版物纸型及印刷底片等出售、出租、出借或者以其他形式转让的；7、未经批准，接受委托印刷境外出版物的，或者未将印刷的境外出版物全部运输出境的。由县级以上人民政府出版行政部门给予警告，没收违法所得，违法经营额1万元以上的，并处违法经营额5倍以上10倍以下的罚款；违法经营额不足1万元的，并处1万元以上5万元以下的罚款；情节严重的，责令停业整顿，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《印刷业管理条例》第四十条规定，从事其它印刷品印刷经营活动的企业和个人有下列行为之一的，可以处以罚款</w:t>
            </w:r>
          </w:p>
        </w:tc>
        <w:tc>
          <w:tcPr>
            <w:tcW w:w="4957" w:type="dxa"/>
            <w:noWrap w:val="0"/>
            <w:vAlign w:val="center"/>
          </w:tcPr>
          <w:p>
            <w:pPr>
              <w:ind w:firstLine="412" w:firstLineChars="200"/>
              <w:rPr>
                <w:rFonts w:hint="eastAsia"/>
                <w:szCs w:val="21"/>
              </w:rPr>
            </w:pPr>
            <w:r>
              <w:rPr>
                <w:rFonts w:hint="eastAsia"/>
                <w:spacing w:val="-2"/>
                <w:szCs w:val="21"/>
              </w:rPr>
              <w:t>《印刷业管理条例》第四十条：从事其它印刷品印刷经营活动的企业和个人有下列行为之一的，。1、接受委托印刷其它印刷品，未依照本条例的规定验证有关证明的；2、擅自将接受委托印刷的其他印刷品再委托他人印刷的；3、将委托印刷的其他印刷品的纸型及印刷底片出售、出租、出借或者以其他形式转让的；4、伪造、变造学位证书、学历证书等国家机关公文、证件或者企业事业单位、人民团体公文、证件的，或者盗印他人的其他印刷品的；5、非法加印或者销售委托印刷的其他印刷品的；6、接受委托印刷境外其他印刷品，未依照本条例的规定向出版行政部门备案的，或者未将印刷的境外其他印刷品全部运输出境的。由县级以上人民政府出版行政部门给予警告，没收违法所得，违法经营额1万元以上的，并处违法经营额5倍以上10倍以下的罚款；违法经营额不足1万元的，并处1万元以上5万元以下的罚款；情节严重的，责令停业整顿，由原发证机关吊销</w:t>
            </w:r>
            <w:r>
              <w:rPr>
                <w:rFonts w:hint="eastAsia"/>
                <w:szCs w:val="21"/>
              </w:rPr>
              <w:t>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《出版物市场管理规定》第四十二条的规定，违反本规定发行违禁出版物的，可以依照《出版管理条例》第五十六条处以罚款。</w:t>
            </w:r>
          </w:p>
        </w:tc>
        <w:tc>
          <w:tcPr>
            <w:tcW w:w="4957" w:type="dxa"/>
            <w:noWrap w:val="0"/>
            <w:vAlign w:val="center"/>
          </w:tcPr>
          <w:p>
            <w:pPr>
              <w:ind w:firstLine="420" w:firstLineChars="200"/>
              <w:rPr>
                <w:rFonts w:hint="eastAsia"/>
                <w:szCs w:val="21"/>
              </w:rPr>
            </w:pPr>
            <w:r>
              <w:rPr>
                <w:rFonts w:hint="eastAsia"/>
                <w:szCs w:val="21"/>
              </w:rPr>
              <w:t>《出版管理条例》第五十六条：有下列行为之一的，触犯刑律的，依照刑法有关规定，依法追究刑事责任；尚不够刑事处罚的，由出版行政部门责令限期停业整顿，没收出版物、违法所得，违法经营额1万元以上的，并处违法经营额5倍以上10倍以下的罚款；违法经营额不足1万元的，并处1万元以上5万元以下的罚款；情节严重的，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《出版物市场管理规定》第四十三条规定，</w:t>
            </w:r>
          </w:p>
        </w:tc>
        <w:tc>
          <w:tcPr>
            <w:tcW w:w="4957" w:type="dxa"/>
            <w:noWrap w:val="0"/>
            <w:vAlign w:val="center"/>
          </w:tcPr>
          <w:p>
            <w:pPr>
              <w:ind w:firstLine="420" w:firstLineChars="200"/>
              <w:rPr>
                <w:rFonts w:hint="eastAsia"/>
                <w:szCs w:val="21"/>
              </w:rPr>
            </w:pPr>
            <w:r>
              <w:rPr>
                <w:rFonts w:hint="eastAsia"/>
                <w:szCs w:val="21"/>
              </w:rPr>
              <w:t>《中华人民共和国著作权法实施条例》第三十六条：“有著作权法第四十七条所列侵权行为，同时，损害社会公共利益的，著作权行政管理部门可以处非法经营额3倍以下的罚款；非法经营额难以计算的，可以处10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《出版物市场管理规定》第四十四条规定，</w:t>
            </w:r>
          </w:p>
        </w:tc>
        <w:tc>
          <w:tcPr>
            <w:tcW w:w="4957" w:type="dxa"/>
            <w:noWrap w:val="0"/>
            <w:vAlign w:val="center"/>
          </w:tcPr>
          <w:p>
            <w:pPr>
              <w:ind w:firstLine="420" w:firstLineChars="200"/>
              <w:rPr>
                <w:rFonts w:hint="eastAsia"/>
                <w:szCs w:val="21"/>
              </w:rPr>
            </w:pPr>
            <w:r>
              <w:rPr>
                <w:rFonts w:hint="eastAsia"/>
                <w:szCs w:val="21"/>
              </w:rPr>
              <w:t>《出版物市场管理规定》第四十四条规定，违反本规定发行非法出版物和新闻出版行政部门明令禁止出版、印刷或者复制、发行的出版物的，由新闻出版行政部门责令停止违法行为，没收非法发行的出版物和违法所得，违法经营额1万元以上的，并处违法经营额5倍以上10倍以下的罚款；违法经营额不足1万元的，并处1万元以上5万元以下的罚款；情节严重的，责令限期停业整顿或者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top"/>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45</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45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 xml:space="preserve">《出版物市场管理规定》第四十五条规定，违法本规定第二十四条                                                                                                                                                                                                                                                                                                                                                                                                                                                                                                                                                                                                                                                                                                                                                                                                                                                                                                                                                                                                                                                                                                                                                                                                                                                                                                </w:t>
            </w:r>
          </w:p>
        </w:tc>
        <w:tc>
          <w:tcPr>
            <w:tcW w:w="4957" w:type="dxa"/>
            <w:noWrap w:val="0"/>
            <w:vAlign w:val="center"/>
          </w:tcPr>
          <w:p>
            <w:pPr>
              <w:ind w:firstLine="420" w:firstLineChars="200"/>
              <w:rPr>
                <w:rFonts w:hint="eastAsia"/>
                <w:szCs w:val="21"/>
              </w:rPr>
            </w:pPr>
            <w:r>
              <w:rPr>
                <w:rFonts w:hint="eastAsia"/>
                <w:szCs w:val="21"/>
              </w:rPr>
              <w:t>《出版物市场管理规定》第四十二条规定，违反本规定发行违禁出版物的，可以依照《出版管理条例》第五十六条处以处罚。《出版管理条例》第五十六条：有下列行为之一的，触犯刑律的，依照刑法有关规定，依法追究刑事责任；尚不够刑事处罚的，由出版行政部门责令限期停业整顿，没收出版物、违法所得，违法经营额1万元以上的，并处违法经营额5倍以上10倍以下的罚款；违法经营额不足1万元的，并处1万元以上5万元以下的罚款；情节严重的，由原发证机关吊销许可证。</w:t>
            </w:r>
          </w:p>
          <w:p>
            <w:pPr>
              <w:ind w:firstLine="420" w:firstLineChars="200"/>
              <w:rPr>
                <w:rFonts w:hint="eastAsia"/>
                <w:szCs w:val="21"/>
              </w:rPr>
            </w:pPr>
            <w:r>
              <w:rPr>
                <w:rFonts w:hint="eastAsia"/>
                <w:szCs w:val="21"/>
              </w:rPr>
              <w:t>《出版物市场管理规定》第四十三条规定，违反本规定发行侵犯他人著作权或者专有出版权的出版物的，可以依照《中华人民共和国著作权法》和《中华人民共和国著作权法实施条例》处以罚款。《中华人民共和国著作权法实施条例》第三十六条：“有著作权法第四十七条所列侵权行为，同时，损害社会公共利益的，著作权行政管理部门可以处非法经营额3倍以下的罚款；非法经营额难以计算的，可以处10万元以下的罚款。”</w:t>
            </w:r>
          </w:p>
          <w:p>
            <w:pPr>
              <w:ind w:firstLine="420" w:firstLineChars="200"/>
              <w:rPr>
                <w:rFonts w:hint="eastAsia"/>
                <w:szCs w:val="21"/>
              </w:rPr>
            </w:pPr>
            <w:r>
              <w:rPr>
                <w:rFonts w:hint="eastAsia"/>
                <w:szCs w:val="21"/>
              </w:rPr>
              <w:t>《出版物市场管理规定》第四十四条规定，违反本规定发行非法出版物和新闻出版行政部门明令禁止出版、印刷或者复制、发行的出版物的，可以处以罚款。《出版物市场管理规定》第四十四条规定，违反本规定发行非法出版物和新闻出版行政部门明令禁止出版、印刷或者复制、发行的出版物的，由新闻出版行政部门责令停止违法行为，没收非法发行的出版物和违法所得，违法经营额1万元以上的，并处违法经营额5倍以上10倍以下的罚款；违法经营额不足1万元的，并处1万元以上5万元以下的罚款；情节严重的，责令限期停业整顿或者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r>
              <w:rPr>
                <w:rFonts w:hint="eastAsia" w:ascii="宋体" w:hAnsi="宋体"/>
                <w:szCs w:val="21"/>
              </w:rPr>
              <w:t>46</w:t>
            </w:r>
          </w:p>
          <w:p>
            <w:pPr>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《出版物市场管理规定》第四十六条规定，未经法定方式确定而发行中小学教科书的，依照《出版物市场管理规定》第五十九条的规定可以处以罚款。</w:t>
            </w:r>
          </w:p>
          <w:p>
            <w:pPr>
              <w:rPr>
                <w:rFonts w:hint="eastAsia"/>
                <w:szCs w:val="21"/>
              </w:rPr>
            </w:pPr>
            <w:r>
              <w:rPr>
                <w:rFonts w:hint="eastAsia"/>
                <w:szCs w:val="21"/>
              </w:rPr>
              <w:t>《出版物市场管理规定》第四十六条规定，违反规定发行进口出版物的，依照《出版管理条例》第五十七条的规定可以处以处罚。</w:t>
            </w:r>
          </w:p>
        </w:tc>
        <w:tc>
          <w:tcPr>
            <w:tcW w:w="4957" w:type="dxa"/>
            <w:noWrap w:val="0"/>
            <w:vAlign w:val="center"/>
          </w:tcPr>
          <w:p>
            <w:pPr>
              <w:ind w:firstLine="420" w:firstLineChars="200"/>
              <w:rPr>
                <w:rFonts w:hint="eastAsia"/>
                <w:szCs w:val="21"/>
              </w:rPr>
            </w:pPr>
            <w:r>
              <w:rPr>
                <w:rFonts w:hint="eastAsia"/>
                <w:szCs w:val="21"/>
              </w:rPr>
              <w:t>《出版管理条例》第五十九条：有下列行为之一的，由出版行政部门没收出版物、违法所得，违法经营额1万元以上的，并处违法经营额5倍以上10倍以下的罚款；违法经营额不足1万元的，并处1万元以上5万元以下的罚款；情节严重的，责令限期停业整顿或者由原发证机关吊销许可证：1、进口、印刷或者复制、发行国务院出版行政部门禁止进口的出版物的；2、印刷或者复制走私的境外出版物的；3、发行进口出版物未从本条例规定的出版物进口经营单位进货的。</w:t>
            </w:r>
          </w:p>
          <w:p>
            <w:pPr>
              <w:ind w:firstLine="420" w:firstLineChars="200"/>
              <w:rPr>
                <w:rFonts w:hint="eastAsia"/>
                <w:szCs w:val="21"/>
              </w:rPr>
            </w:pPr>
            <w:r>
              <w:rPr>
                <w:rFonts w:hint="eastAsia"/>
                <w:szCs w:val="21"/>
              </w:rPr>
              <w:t>《出版管理条例》第五十七条：有下列行为之一的，由出版行政部门责令停止违法行为，没收出版物、违法所得，违法经营额1万元以上的，并处违法经营额5倍以上10倍以下的罚款；违法经营额不足1万元的，并处1万元以上5万元以下的罚款；情节严重的，责令限期停业整顿或者由原发证机关吊销许可证：1、印刷或者复制单位未取得印刷或者复制许可而印刷或者复制出版物的；2、印刷或者复制单位接受非出版单位和个人的委托印刷或者复制出版物的；3、印刷或者复制单位未履行法定手续印刷或者复制境外出版物的，印刷或者复制的境外出版物没有全部运输出境的；4、印刷或者复制单位、发行单位或者个人发行未署出版单位名称的出版物的；5、出版、印刷、发行单位未经依法审定的中学小学教科书，或者非依照本条例规定确定的单位从事中学小学教科书的出版、印刷、发行业务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47</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47</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《出版物市场管理规定》第四十七条规定，有下列行为之一的，可以给予罚款：</w:t>
            </w:r>
          </w:p>
        </w:tc>
        <w:tc>
          <w:tcPr>
            <w:tcW w:w="4957" w:type="dxa"/>
            <w:noWrap w:val="0"/>
            <w:vAlign w:val="center"/>
          </w:tcPr>
          <w:p>
            <w:pPr>
              <w:ind w:firstLine="420" w:firstLineChars="200"/>
              <w:jc w:val="left"/>
              <w:rPr>
                <w:rFonts w:hint="eastAsia"/>
                <w:szCs w:val="21"/>
              </w:rPr>
            </w:pPr>
            <w:r>
              <w:rPr>
                <w:rFonts w:hint="eastAsia"/>
                <w:szCs w:val="21"/>
              </w:rPr>
              <w:t>《出版物市场管理规定》第四十七条：有上述行为之一的，1、发行内部资料出版物的；2、向无总发行权的单位转让或者变相转让出版物总发行权的；3、从非出版物出版、发行单位进货的；4、出版单位违反被规定第二十八条第二款的；5、超出新闻出版部门核准的经营范围、经营地点的；6、参与买卖书号、刊号、版号的；7、出卖、出租、出借、转让《出版物经营许可证》的；8、不按规定履行审核登记手续的；9、擅自变更登记事项的；10、设立出版物出租单位或者其他单位、个人从事出版物出租业务未按本规定备案的；11、符合本规定要求的主办单位举办地方性或者跨省专业性出版物订货、展销活动未按本规定备案的。由新闻出版行政部门责令停止违法行为，予以警告，没收违法所得和违法发行的出版物，并处3千元以上3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《出版物市场管理规定》第四十八条规定，有下列行为之一的，可以处以罚款：</w:t>
            </w:r>
          </w:p>
        </w:tc>
        <w:tc>
          <w:tcPr>
            <w:tcW w:w="4957" w:type="dxa"/>
            <w:noWrap w:val="0"/>
            <w:vAlign w:val="center"/>
          </w:tcPr>
          <w:p>
            <w:pPr>
              <w:ind w:firstLine="420" w:firstLineChars="200"/>
              <w:jc w:val="left"/>
              <w:rPr>
                <w:rFonts w:hint="eastAsia"/>
                <w:szCs w:val="21"/>
              </w:rPr>
            </w:pPr>
            <w:r>
              <w:rPr>
                <w:rFonts w:hint="eastAsia"/>
                <w:szCs w:val="21"/>
              </w:rPr>
              <w:t>《出版物市场管理规定》第四十七条：有下列行为之一的，1、张贴和散发有法律、法规禁止内容的或者有欺诈性文字的征订单、广告和宣传画的；2、搭配销售出版物和强行推销出版物的；3、擅自更改出版物版权页的；4、《出版物经营许可证》没有在营业场所明显处张挂或者擅自涂改、复制出版物的；5、违反被规定第二十九条、第三十九条的；6、公开宣传、陈列、销售规定应由内部发行的出版物的。由新闻出版行政部门责令停止违法行为，予以警告，没收违法所得和违法发行的出版物，并处3千元以上3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49</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《信息网络传播保护条例》第十八条：违法本条例规定，有下列侵权行为之一，</w:t>
            </w:r>
          </w:p>
        </w:tc>
        <w:tc>
          <w:tcPr>
            <w:tcW w:w="4957" w:type="dxa"/>
            <w:noWrap w:val="0"/>
            <w:vAlign w:val="center"/>
          </w:tcPr>
          <w:p>
            <w:pPr>
              <w:ind w:firstLine="420" w:firstLineChars="200"/>
              <w:jc w:val="left"/>
              <w:rPr>
                <w:rFonts w:hint="eastAsia"/>
                <w:szCs w:val="21"/>
              </w:rPr>
            </w:pPr>
            <w:r>
              <w:rPr>
                <w:rFonts w:hint="eastAsia"/>
                <w:szCs w:val="21"/>
              </w:rPr>
              <w:t>信息网络传播保护条例》第十八条：违法本条例规定，有下列侵权行为之一，同时损害公共利益的：1、通过信息网络擅自向工总提供他人的作品、表演、录音录像制品的；2、故意避开或者破坏技术措施的；3、故意删除或者改变通过信息网络向公众提供的作品、表演、录音录像制品的权利管理电子信息，或者通过信息网络向公众提供明知或者应知未经权利人许可而删除或者改变权利管理电子信息的作品、表演、录音录像的；4、为扶助贫困通过信息网络向农村地区提供作品、表演、录音录像制品超过规定范围，或者未按照公告的标准支付报酬，或者在权利人不同意提供其作品、表演、录音录像制品后未立即删除的；5、通过信息网络向公众提供他人的作品、表演、录音录像制品，未指明作品、表演、录音录像制品的名称或者作者、表演者、录音录像制作者的姓名（名称），或者未支付报酬，或者未依照本条例规定采取技术措施防止服务对象以外的其他人获得他人的作品、表演、录音录像制品，或者未防止服务对象的复制行为对权利人利益造成实质性损害的。同时损害公共利益的，可以由著作权行政管理部门责令停止侵权行为，没收违法所得，并处10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50</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50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《信息网络传播保护条例》第十九条：违反本条例规定，有下列行为之一的</w:t>
            </w:r>
          </w:p>
        </w:tc>
        <w:tc>
          <w:tcPr>
            <w:tcW w:w="4957" w:type="dxa"/>
            <w:noWrap w:val="0"/>
            <w:vAlign w:val="center"/>
          </w:tcPr>
          <w:p>
            <w:pPr>
              <w:ind w:firstLine="420" w:firstLineChars="200"/>
              <w:jc w:val="left"/>
              <w:rPr>
                <w:rFonts w:hint="eastAsia"/>
                <w:szCs w:val="21"/>
              </w:rPr>
            </w:pPr>
            <w:r>
              <w:rPr>
                <w:rFonts w:hint="eastAsia"/>
                <w:szCs w:val="21"/>
              </w:rPr>
              <w:t>1、故意制造、进口或者向他人提供避开、破坏技术措施的装置或者部件，或者故意为他人避开或者破坏技术措施提供技术服务的；2、通过信息网络提供他人的作品、表演、录音录像制品，获得经济利益的；3、为扶助贫困通过信息网络向农村地区提供作品、表演、录音录像制品，未在提供前公告作品、表演、录音录像制品的名称、表演、录音录像制品的名称或者作者、表演者、录音录像制作者的姓名（名称）以及报酬标准的。由著作权行政管理部门予以警告，没收违法所得，没收主要避开、破坏技术措施的装置或者部件；情节严重的，可以没收主要用于提供网络服务的计算机设备，并可处以10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按照《互联网上网服务营业场所管理条例》的规定，对涂改、出租、出借或者以其他方式转让《网络文化经营许可证》的互联网上网服务营业场所，处以罚款。</w:t>
            </w:r>
          </w:p>
        </w:tc>
        <w:tc>
          <w:tcPr>
            <w:tcW w:w="4957" w:type="dxa"/>
            <w:noWrap w:val="0"/>
            <w:vAlign w:val="center"/>
          </w:tcPr>
          <w:p>
            <w:pPr>
              <w:ind w:firstLine="420" w:firstLineChars="200"/>
              <w:jc w:val="left"/>
              <w:rPr>
                <w:rFonts w:hint="eastAsia"/>
                <w:szCs w:val="21"/>
              </w:rPr>
            </w:pPr>
            <w:r>
              <w:rPr>
                <w:rFonts w:hint="eastAsia"/>
                <w:szCs w:val="21"/>
              </w:rPr>
              <w:t>《互联网上网服务营业场所管理条例》第二十八条：互联网上网服务营业场所经营单位违反本条例的规定，涂改、出租、出借或者以其他方式转让《网络文化经营许可证》，触犯刑律的，依照刑法关于伪造、变造、买卖国家机关公文、证件、印章罪的规定，依法追究刑事责任；尚不够刑事处罚的，由文化行政部门吊销《网络文化经营许可证》，没收违法所得；违法经营额5000元以上的，并处违法经营额2倍以上5倍以下的罚款；违法经营额不足5000元的，并处5000元以上1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违反《互联网上网服务营业场所管理条例》第三十条：</w:t>
            </w:r>
          </w:p>
        </w:tc>
        <w:tc>
          <w:tcPr>
            <w:tcW w:w="4957" w:type="dxa"/>
            <w:noWrap w:val="0"/>
            <w:vAlign w:val="center"/>
          </w:tcPr>
          <w:p>
            <w:pPr>
              <w:ind w:firstLine="420" w:firstLineChars="200"/>
              <w:jc w:val="left"/>
              <w:rPr>
                <w:rFonts w:hint="eastAsia"/>
                <w:szCs w:val="21"/>
              </w:rPr>
            </w:pPr>
            <w:r>
              <w:rPr>
                <w:rFonts w:hint="eastAsia"/>
                <w:szCs w:val="21"/>
              </w:rPr>
              <w:t>《互联网上网服务营业场所管理条例》第三十条：互联网上网服务营业场所经营单位违反本条例的规定，有下列行为之一的，由文化行政部门给予警告，可以并处15000元以下的罚款；情节严重的，责令停业整顿，直至吊销《网络文化经营许可证》：1、在规定的营业时间以外营业的；2、接纳未成年人进入经营场所的；3、经营非网络游戏的；4、擅自停止实施经营管理技术措施的；5、未悬挂《网络文化经营许可证》或者未成年人禁入标志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jc w:val="center"/>
              <w:rPr>
                <w:rFonts w:hint="eastAsia" w:ascii="宋体" w:hAnsi="宋体"/>
                <w:szCs w:val="21"/>
              </w:rPr>
            </w:pPr>
            <w:r>
              <w:rPr>
                <w:rFonts w:hint="eastAsia" w:ascii="宋体" w:hAnsi="宋体"/>
                <w:szCs w:val="21"/>
              </w:rPr>
              <w:t>53</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rPr>
                <w:rFonts w:hint="eastAsia" w:ascii="宋体" w:hAnsi="宋体"/>
                <w:szCs w:val="21"/>
              </w:rPr>
            </w:pPr>
          </w:p>
          <w:p>
            <w:pPr>
              <w:rPr>
                <w:rFonts w:hint="eastAsia" w:ascii="宋体" w:hAnsi="宋体"/>
                <w:szCs w:val="21"/>
              </w:rPr>
            </w:pPr>
          </w:p>
          <w:p>
            <w:pPr>
              <w:jc w:val="center"/>
              <w:rPr>
                <w:rFonts w:hint="eastAsia" w:ascii="宋体" w:hAnsi="宋体"/>
                <w:szCs w:val="21"/>
              </w:rPr>
            </w:pPr>
            <w:r>
              <w:rPr>
                <w:rFonts w:hint="eastAsia" w:ascii="宋体" w:hAnsi="宋体"/>
                <w:szCs w:val="21"/>
              </w:rPr>
              <w:t>53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违反《互联网上网服务营业场所管理条例》第三十一条：</w:t>
            </w:r>
          </w:p>
        </w:tc>
        <w:tc>
          <w:tcPr>
            <w:tcW w:w="4957" w:type="dxa"/>
            <w:noWrap w:val="0"/>
            <w:vAlign w:val="center"/>
          </w:tcPr>
          <w:p>
            <w:pPr>
              <w:ind w:firstLine="420" w:firstLineChars="200"/>
              <w:jc w:val="left"/>
              <w:rPr>
                <w:rFonts w:hint="eastAsia"/>
                <w:szCs w:val="21"/>
              </w:rPr>
            </w:pPr>
            <w:r>
              <w:rPr>
                <w:rFonts w:hint="eastAsia"/>
                <w:szCs w:val="21"/>
              </w:rPr>
              <w:t>《互联网上网服务营业场所管理条例》第三十一条：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1、向上网消费者提供的计算机未通过局域网的方式接入互联网的；2、未建立场内巡查制度，或者发现上网消费者的违法行为未予制止并向文化行政部门、公安机关举报的；3、未按规定核对、登记上网消费者的有效身份证件或者记录有关上网信息的；4、未按规定时间保存登记内容、记录备份，或者在保存期内修改、删除登记内容、记录备份的；5、变更名称、住所、法定代表人或者主要负责人、注册资本、网络地址或者终止经营活动，未向文化行政部门、公安机关办理有关手续或者备案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对出版含有《音像制品管理条例》第三条第二款、《音像制品管理条例》第三条第二款</w:t>
            </w:r>
          </w:p>
        </w:tc>
        <w:tc>
          <w:tcPr>
            <w:tcW w:w="4957" w:type="dxa"/>
            <w:noWrap w:val="0"/>
            <w:vAlign w:val="center"/>
          </w:tcPr>
          <w:p>
            <w:pPr>
              <w:ind w:firstLine="420" w:firstLineChars="200"/>
              <w:jc w:val="left"/>
              <w:rPr>
                <w:rFonts w:hint="eastAsia"/>
                <w:szCs w:val="21"/>
              </w:rPr>
            </w:pPr>
            <w:r>
              <w:rPr>
                <w:rFonts w:hint="eastAsia"/>
                <w:szCs w:val="21"/>
              </w:rPr>
              <w:t>《音像制品管理条例》第四十条：出版含有本条例第三条第二款禁止内容的音像制品的，依照刑法有关规定，依法追究刑事责任；尚不够刑事处罚的，由出版行政部门、文化行政部门、公安部门依据各自职权责令停业整顿，没收违法经营的音像制品和违法所得；违法经营额1万元以上的，并处违法经营额5倍以上10倍以下的罚款；违法经营额不足1万元的，可以并处5万元以下的罚款；情节严重的，并由原发证机关吊销许可证。</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有下列行为之一的音像制品经营单位：1、批发、零售、出租、放映非音像出版单位出版的音像制品或者非音像复制单位复制的音像制品的；2、批发、零售、出租或者放映未经国务院文化行政部门批准进口的音像制品的；3、批发、零售、出租、放映供研究、教学参考或者用于展览、展示的进口音像制品的；4、音像出版单位出版未经国务院文化行政部门批准进口的音像制品的。处以罚款。</w:t>
            </w:r>
          </w:p>
        </w:tc>
        <w:tc>
          <w:tcPr>
            <w:tcW w:w="4957" w:type="dxa"/>
            <w:noWrap w:val="0"/>
            <w:vAlign w:val="center"/>
          </w:tcPr>
          <w:p>
            <w:pPr>
              <w:ind w:firstLine="420" w:firstLineChars="200"/>
              <w:jc w:val="left"/>
              <w:rPr>
                <w:rFonts w:hint="eastAsia"/>
                <w:szCs w:val="21"/>
              </w:rPr>
            </w:pPr>
            <w:r>
              <w:rPr>
                <w:rFonts w:hint="eastAsia"/>
                <w:szCs w:val="21"/>
              </w:rPr>
              <w:t>《音像制品管理条例》第四十五条：有下列行为之一的，由文化行政部门责令停止违法行为，给予警告，没收违法经营的音像制品和违法所得；违法经营额1万元以上的，并处违法经营额5倍以上10倍以下的罚款；违法经营额不足1万元的，并处1万元以上5万元以下的罚款；情节严重的，并责令停业整顿或者由原发证机关吊销许可证：1、批发、零售、出租、放映非音像出版单位出版的音像制品或者非音像复制单位复制的音像制品的；2、批发、零售、出租或者放映未经国务院文化行政部门批准进口的音像制品的；3、批发、零售、出租、放映供研究、教学参考或者用于展览、展示的进口音像制品的；4、音像出版单位出版未经国务院文化行政部门批准进口的音像制品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spacing w:line="240" w:lineRule="exact"/>
              <w:jc w:val="center"/>
              <w:rPr>
                <w:rFonts w:hint="eastAsia" w:ascii="宋体" w:hAnsi="宋体"/>
                <w:szCs w:val="21"/>
              </w:rPr>
            </w:pPr>
          </w:p>
          <w:p>
            <w:pPr>
              <w:spacing w:line="240" w:lineRule="exact"/>
              <w:jc w:val="center"/>
              <w:rPr>
                <w:rFonts w:hint="eastAsia" w:ascii="宋体" w:hAnsi="宋体"/>
                <w:szCs w:val="21"/>
              </w:rPr>
            </w:pPr>
          </w:p>
          <w:p>
            <w:pPr>
              <w:jc w:val="center"/>
              <w:rPr>
                <w:rFonts w:hint="eastAsia" w:ascii="宋体" w:hAnsi="宋体"/>
                <w:szCs w:val="21"/>
              </w:rPr>
            </w:pPr>
            <w:r>
              <w:rPr>
                <w:rFonts w:hint="eastAsia" w:ascii="宋体" w:hAnsi="宋体"/>
                <w:szCs w:val="21"/>
              </w:rPr>
              <w:t>56</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56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对经营有《音像制品批发、零售、出租管理办法》第四条禁止内容的音像制品的音像制品经营单位，处以罚款。</w:t>
            </w:r>
          </w:p>
        </w:tc>
        <w:tc>
          <w:tcPr>
            <w:tcW w:w="4957" w:type="dxa"/>
            <w:noWrap w:val="0"/>
            <w:vAlign w:val="center"/>
          </w:tcPr>
          <w:p>
            <w:pPr>
              <w:ind w:firstLine="420" w:firstLineChars="200"/>
              <w:jc w:val="left"/>
              <w:rPr>
                <w:rFonts w:hint="eastAsia"/>
                <w:szCs w:val="21"/>
              </w:rPr>
            </w:pPr>
            <w:r>
              <w:rPr>
                <w:rFonts w:hint="eastAsia"/>
                <w:szCs w:val="21"/>
              </w:rPr>
              <w:t xml:space="preserve">《音像制品批发、零售、出租管理办法》第三十八条：音像制品批发、零售、出租单位经营含有本办法第四条禁止内容的音像制品的，由文化行政部门没收违法音像制品，没收违法所得；违法经营额1万元以上的，并处违法经营额5倍以上10倍以下的罚款；违法经营额不足1万元的，并处1万元以上5万元以下的罚款；情节严重的，并由原发证机关吊销许可证。违反《治安管理处罚条例》的，提请公安部门予以处罚；构成犯罪的，依法追究刑事责任。 </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57</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音像制品批发、零售、出租经营单位和从事音像制品零售、出租业务的个人经营非音像出版单位出版的音像制品和非音像复制单位复制的音像制品、经营未经文化部批准进口的音像制品或者经营供研究和教学参考或者用于展览展示的音像制品的行为，处以罚款。</w:t>
            </w:r>
          </w:p>
        </w:tc>
        <w:tc>
          <w:tcPr>
            <w:tcW w:w="4957" w:type="dxa"/>
            <w:noWrap w:val="0"/>
            <w:vAlign w:val="center"/>
          </w:tcPr>
          <w:p>
            <w:pPr>
              <w:ind w:firstLine="420" w:firstLineChars="200"/>
              <w:rPr>
                <w:rFonts w:hint="eastAsia"/>
                <w:szCs w:val="21"/>
              </w:rPr>
            </w:pPr>
            <w:r>
              <w:rPr>
                <w:rFonts w:hint="eastAsia"/>
                <w:szCs w:val="21"/>
              </w:rPr>
              <w:t>《音像制品批发、零售、出租管理办法》第四十条：音像制品批发、零售、出租经营单位和从事音像制品零售、出租业务的个人经营非音像出版单位出版的音像制品和非音像复制单位复制的音像制品、经营未经文化部批准进口的音像制品或者经营供研究和教学参考或者用于展览展示的音像制品不足100张（盘）的，由文化行政部门责令停止违法行为，给予警告，没收违法音像制品和违法所得，并处1万元以上5万元以下的罚款；再次违法经营的，并由原发证机关吊销许可证。音像制品批发、零售、出租单位和从事音像制品零售、出租业务的个人经营上述音像制品100张（盘）以上的，由文化行政部门责令停止违法行为，没收违法音像制品和违法所得，由原发证机关吊销许可证。其中，违法经营额1万元以上的，并处违法经营额5倍以上10倍以下的罚款；违法经营额不足1万元的，并处1万元以上5万元以下的罚款；构成犯罪的，依法追究刑事责任。</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对实施《娱乐场所管理条例》第十四条禁止行为的娱乐场所的直接负责的主管人员和其他直接责任人员，处以罚款。</w:t>
            </w:r>
          </w:p>
        </w:tc>
        <w:tc>
          <w:tcPr>
            <w:tcW w:w="4957" w:type="dxa"/>
            <w:noWrap w:val="0"/>
            <w:vAlign w:val="center"/>
          </w:tcPr>
          <w:p>
            <w:pPr>
              <w:ind w:firstLine="420" w:firstLineChars="200"/>
              <w:rPr>
                <w:rFonts w:hint="eastAsia"/>
                <w:szCs w:val="21"/>
              </w:rPr>
            </w:pPr>
            <w:r>
              <w:rPr>
                <w:rFonts w:hint="eastAsia"/>
                <w:szCs w:val="21"/>
              </w:rPr>
              <w:t>《娱乐场所管理条例》第四十二条娱乐场所实施本条例第十四条禁止行为的，由县级公安部门没收违法所得和非法财物，责令停业整顿3个月至6个月；情节严重的，由原发证机关吊销娱乐经营许可证，对直接负责的主管人员和其他直接责任人员处1万元以上2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top"/>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59</w:t>
            </w:r>
          </w:p>
        </w:tc>
        <w:tc>
          <w:tcPr>
            <w:tcW w:w="1140" w:type="dxa"/>
            <w:noWrap w:val="0"/>
            <w:vAlign w:val="center"/>
          </w:tcPr>
          <w:p>
            <w:pPr>
              <w:jc w:val="center"/>
              <w:rPr>
                <w:rFonts w:hint="eastAsia"/>
                <w:szCs w:val="21"/>
              </w:rPr>
            </w:pPr>
          </w:p>
        </w:tc>
        <w:tc>
          <w:tcPr>
            <w:tcW w:w="1710" w:type="dxa"/>
            <w:noWrap w:val="0"/>
            <w:vAlign w:val="center"/>
          </w:tcPr>
          <w:p>
            <w:pPr>
              <w:jc w:val="left"/>
              <w:rPr>
                <w:rFonts w:hint="eastAsia"/>
                <w:szCs w:val="21"/>
              </w:rPr>
            </w:pPr>
            <w:r>
              <w:rPr>
                <w:rFonts w:hint="eastAsia"/>
                <w:szCs w:val="21"/>
              </w:rPr>
              <w:t>对下列情形之一的娱乐场所：</w:t>
            </w:r>
          </w:p>
        </w:tc>
        <w:tc>
          <w:tcPr>
            <w:tcW w:w="4957" w:type="dxa"/>
            <w:noWrap w:val="0"/>
            <w:vAlign w:val="center"/>
          </w:tcPr>
          <w:p>
            <w:pPr>
              <w:ind w:firstLine="420" w:firstLineChars="200"/>
              <w:rPr>
                <w:rFonts w:hint="eastAsia"/>
                <w:szCs w:val="21"/>
              </w:rPr>
            </w:pPr>
            <w:r>
              <w:rPr>
                <w:rFonts w:hint="eastAsia"/>
                <w:szCs w:val="21"/>
              </w:rPr>
              <w:t>《娱乐场所管理条例》第四十七条：违反本条例规定，有下列情形之一的，1、歌舞娱乐场所的歌曲点播系统与境外的曲库联接的；2、歌舞娱乐场所所播放的曲目、屏幕画面或者游艺娱乐场所电子游戏机内的游戏项目含有本条例第十三条禁止内容的；3、歌舞娱乐场所接纳未成年人的；4、游艺娱乐场所设置的电子游戏机在国家法定节假日外向未成年人提供的；5、娱乐场所容纳的消费者超过核定人数的。处以罚款。由县级人民政府文化主管部门没收违法所得和非法财物，并处违法所得1倍以上3倍以下的罚款；没有违法所得或者违法所得不足1万元的，并处1万元以上3万元以下的罚款；情节严重的，责令停业整顿1个月至6个月。</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对违反《美术品经营管理办法》第七条、第九条规定的美术品经营者，处以罚款。</w:t>
            </w:r>
          </w:p>
        </w:tc>
        <w:tc>
          <w:tcPr>
            <w:tcW w:w="4957" w:type="dxa"/>
            <w:noWrap w:val="0"/>
            <w:vAlign w:val="center"/>
          </w:tcPr>
          <w:p>
            <w:pPr>
              <w:ind w:firstLine="420" w:firstLineChars="200"/>
              <w:rPr>
                <w:rFonts w:hint="eastAsia"/>
                <w:szCs w:val="21"/>
              </w:rPr>
            </w:pPr>
            <w:r>
              <w:rPr>
                <w:rFonts w:hint="eastAsia"/>
                <w:szCs w:val="21"/>
              </w:rPr>
              <w:t>《美术品经营管理办法》第十六条：违反本办法第七条、第九条规定，擅自开展美术品进口经营活动或者涉外商业性美术品展览活动的，由县级以上文化行政部门责令改正，并处5000元以上30000万元以下罚款。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对违反《美术品经营管理办法》第十七条规定的美术品经营者，处以罚款。</w:t>
            </w:r>
          </w:p>
        </w:tc>
        <w:tc>
          <w:tcPr>
            <w:tcW w:w="4957" w:type="dxa"/>
            <w:noWrap w:val="0"/>
            <w:vAlign w:val="center"/>
          </w:tcPr>
          <w:p>
            <w:pPr>
              <w:ind w:firstLine="420" w:firstLineChars="200"/>
              <w:rPr>
                <w:rFonts w:hint="eastAsia"/>
                <w:szCs w:val="21"/>
              </w:rPr>
            </w:pPr>
            <w:r>
              <w:rPr>
                <w:rFonts w:hint="eastAsia"/>
                <w:szCs w:val="21"/>
              </w:rPr>
              <w:t>《美术品经营管理办法》第十七条：违反本办法第十二条规定的，由县级以上文化行政部门没收作品及违法所得，并处5000元以上30000万元以下罚款，情节严重的提请工商部门吊销营业执照。</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对有下列行为之一的美术品经营者</w:t>
            </w:r>
          </w:p>
        </w:tc>
        <w:tc>
          <w:tcPr>
            <w:tcW w:w="4957" w:type="dxa"/>
            <w:noWrap w:val="0"/>
            <w:vAlign w:val="center"/>
          </w:tcPr>
          <w:p>
            <w:pPr>
              <w:ind w:firstLine="420" w:firstLineChars="200"/>
              <w:rPr>
                <w:rFonts w:hint="eastAsia"/>
                <w:szCs w:val="21"/>
              </w:rPr>
            </w:pPr>
            <w:r>
              <w:rPr>
                <w:rFonts w:hint="eastAsia"/>
                <w:szCs w:val="21"/>
              </w:rPr>
              <w:t>《美术品经营管理办法》第十八条：违反本办法规定，有下列行为之一的，：1、未按本办法规定向文化行政部门备案的；2、未建立健全经营管理制度的；3、不能证明经营的美术品的合法来源的；4、经营的美术品没有明码标价的；5、从事美术品经纪活动的专业人员在两个或者两个以上的美术品中介服务单位执业的。处以罚款。由县级以上文化行政部门责令改正，并视情节轻重予以警告，或者并处2000元以上10000元以下罚款：1、未按本办法规定向文化行政部门备案的；2、未建立健全经营管理制度的；3、不能证明经营的美术品的合法来源的；4、经营的美术品没有明码标价的；5、从事美术品经纪活动的专业人员在两个或者两个以上的美术品中介服务单位执业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侵占、干扰广播电视专用频率、擅自截传、干扰解扰广播电视信号的。</w:t>
            </w:r>
          </w:p>
        </w:tc>
        <w:tc>
          <w:tcPr>
            <w:tcW w:w="4957" w:type="dxa"/>
            <w:noWrap w:val="0"/>
            <w:vAlign w:val="center"/>
          </w:tcPr>
          <w:p>
            <w:pPr>
              <w:ind w:firstLine="420" w:firstLineChars="200"/>
              <w:rPr>
                <w:rFonts w:hint="eastAsia"/>
                <w:szCs w:val="21"/>
              </w:rPr>
            </w:pPr>
            <w:r>
              <w:rPr>
                <w:rFonts w:hint="eastAsia"/>
                <w:szCs w:val="21"/>
              </w:rPr>
              <w:t>《广播电视管理条例》第五十一条：有下列行为之一的，由县级以上人民政府广播电视行政部门责令停止违法活动，给予警告，没收违法所得和从事违法活动的专用工具、设备，可以并处2万元以下的罚款；情节严重的，由原批准机关吊销许可证。</w:t>
            </w:r>
          </w:p>
          <w:p>
            <w:pPr>
              <w:ind w:firstLine="420" w:firstLineChars="200"/>
              <w:rPr>
                <w:rFonts w:hint="eastAsia"/>
                <w:szCs w:val="21"/>
              </w:rPr>
            </w:pPr>
            <w:r>
              <w:rPr>
                <w:rFonts w:hint="eastAsia"/>
                <w:szCs w:val="21"/>
              </w:rPr>
              <w:t>（七）侵占、干扰广播电视专用频率、擅自截传、干扰解扰广播电视信号的。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擅自安装和使用卫星电视广播地面接收设施的。</w:t>
            </w:r>
          </w:p>
        </w:tc>
        <w:tc>
          <w:tcPr>
            <w:tcW w:w="4957" w:type="dxa"/>
            <w:noWrap w:val="0"/>
            <w:vAlign w:val="center"/>
          </w:tcPr>
          <w:p>
            <w:pPr>
              <w:ind w:firstLine="420" w:firstLineChars="200"/>
              <w:rPr>
                <w:rFonts w:hint="eastAsia"/>
                <w:szCs w:val="21"/>
              </w:rPr>
            </w:pPr>
            <w:r>
              <w:rPr>
                <w:rFonts w:hint="eastAsia"/>
                <w:szCs w:val="21"/>
              </w:rPr>
              <w:t>《卫星电视广播地面接收设施管理规定》第十一条：擅自安装和使用卫星电视广播地面接收设施的，由广播电视行政部门没收其安装和使用的卫星地面接收设施，对个人可以并处5千元以下的罚款，对单位可以并处5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损坏广播电视设施的。</w:t>
            </w:r>
          </w:p>
        </w:tc>
        <w:tc>
          <w:tcPr>
            <w:tcW w:w="4957" w:type="dxa"/>
            <w:noWrap w:val="0"/>
            <w:vAlign w:val="center"/>
          </w:tcPr>
          <w:p>
            <w:pPr>
              <w:ind w:firstLine="420" w:firstLineChars="200"/>
              <w:rPr>
                <w:rFonts w:hint="eastAsia"/>
                <w:szCs w:val="21"/>
              </w:rPr>
            </w:pPr>
            <w:r>
              <w:rPr>
                <w:rFonts w:hint="eastAsia"/>
                <w:szCs w:val="21"/>
              </w:rPr>
              <w:t>《广播电视设施保护条例》第二十一条：损坏广播电视设施的，由县级以上人民政府广播电视行政管理部门对个人处1千元以上1万元以下的罚款，对单位处2万元以上10万元以下的罚款。造成损害的，侵害人应当依法赔偿损失；构成犯罪的依法追究刑事责任。</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对危害广播电台、电视台安全播出的，破坏广播电视设施的。</w:t>
            </w:r>
          </w:p>
        </w:tc>
        <w:tc>
          <w:tcPr>
            <w:tcW w:w="4957" w:type="dxa"/>
            <w:noWrap w:val="0"/>
            <w:vAlign w:val="center"/>
          </w:tcPr>
          <w:p>
            <w:pPr>
              <w:ind w:firstLine="420" w:firstLineChars="200"/>
              <w:rPr>
                <w:rFonts w:hint="eastAsia"/>
                <w:szCs w:val="21"/>
              </w:rPr>
            </w:pPr>
            <w:r>
              <w:rPr>
                <w:rFonts w:hint="eastAsia"/>
                <w:szCs w:val="21"/>
              </w:rPr>
              <w:t>《广播电视管理条例》第五十二条：危害广播电台、电视台安全播出的，破坏广播电视设施的，由县级以上人民政府广播电视行政部门责令停止违法活动；情节严重的，处2万元以上5万元以下的罚款；造成损害的，侵害人应当依法赔偿损失；构成犯罪的，依法追究刑事责任。</w:t>
            </w:r>
          </w:p>
          <w:p>
            <w:pPr>
              <w:ind w:firstLine="420" w:firstLineChars="200"/>
              <w:rPr>
                <w:rFonts w:hint="eastAsia"/>
                <w:szCs w:val="21"/>
              </w:rPr>
            </w:pPr>
            <w:r>
              <w:rPr>
                <w:rFonts w:hint="eastAsia"/>
                <w:szCs w:val="21"/>
              </w:rPr>
              <w:t>《河南省广播电视管理条例》第五十条：危害广播电台、电视台、有线广播电视台安全播出或破坏广播电视设施的行为，由县级以上广播电视行政部门责令停止违法行为，造成损失的赔偿损失，并视情节轻重并处5千元以上2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67</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擅自设立有线广播电视传输覆盖网的。</w:t>
            </w:r>
          </w:p>
        </w:tc>
        <w:tc>
          <w:tcPr>
            <w:tcW w:w="4957" w:type="dxa"/>
            <w:noWrap w:val="0"/>
            <w:vAlign w:val="center"/>
          </w:tcPr>
          <w:p>
            <w:pPr>
              <w:ind w:firstLine="420" w:firstLineChars="200"/>
              <w:rPr>
                <w:rFonts w:hint="eastAsia"/>
                <w:szCs w:val="21"/>
              </w:rPr>
            </w:pPr>
            <w:r>
              <w:rPr>
                <w:rFonts w:hint="eastAsia"/>
                <w:szCs w:val="21"/>
              </w:rPr>
              <w:t>《广播电视管理条例》第四十七条：擅自设立有线广播电视传输覆盖网、广播电视站的，由县级以上人民政府广播电视行政部门予以取缔，没收其从事违法活动的设备，并处投资总额1倍以上2倍以下的罚款。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擅自利用卫星方式传输广播电视节目的。</w:t>
            </w:r>
          </w:p>
        </w:tc>
        <w:tc>
          <w:tcPr>
            <w:tcW w:w="4957" w:type="dxa"/>
            <w:noWrap w:val="0"/>
            <w:vAlign w:val="center"/>
          </w:tcPr>
          <w:p>
            <w:pPr>
              <w:ind w:firstLine="420" w:firstLineChars="200"/>
              <w:rPr>
                <w:rFonts w:hint="eastAsia"/>
                <w:szCs w:val="21"/>
              </w:rPr>
            </w:pPr>
            <w:r>
              <w:rPr>
                <w:rFonts w:hint="eastAsia"/>
                <w:szCs w:val="21"/>
              </w:rPr>
              <w:t>《广播电视管理条例》第五十一条：有下列行为之一的，由县级以上人民政府广播电视行政部门责令停止违法活动，给予警告，没收违法所得和从事违法活动的专用工具、设备，可以并处2万元以下的罚款；情节严重的，由原批准机关吊销许可证。</w:t>
            </w:r>
          </w:p>
          <w:p>
            <w:pPr>
              <w:ind w:firstLine="420" w:firstLineChars="200"/>
              <w:rPr>
                <w:rFonts w:hint="eastAsia"/>
                <w:szCs w:val="21"/>
              </w:rPr>
            </w:pPr>
            <w:r>
              <w:rPr>
                <w:rFonts w:hint="eastAsia"/>
                <w:szCs w:val="21"/>
              </w:rPr>
              <w:t>（二）未经批准，擅自利用卫星方式传输广播电视节目的。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spacing w:before="156" w:beforeLines="50"/>
              <w:jc w:val="center"/>
              <w:rPr>
                <w:rFonts w:hint="eastAsia" w:ascii="宋体" w:hAnsi="宋体"/>
                <w:szCs w:val="21"/>
              </w:rPr>
            </w:pPr>
            <w:r>
              <w:rPr>
                <w:rFonts w:hint="eastAsia" w:ascii="宋体" w:hAnsi="宋体"/>
                <w:szCs w:val="21"/>
              </w:rPr>
              <w:t>69</w:t>
            </w:r>
          </w:p>
          <w:p>
            <w:pPr>
              <w:spacing w:before="156" w:beforeLines="50"/>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擅自进行广播电视传输覆盖网的工程选址、设计、施工、安装的。</w:t>
            </w:r>
          </w:p>
        </w:tc>
        <w:tc>
          <w:tcPr>
            <w:tcW w:w="4957" w:type="dxa"/>
            <w:noWrap w:val="0"/>
            <w:vAlign w:val="center"/>
          </w:tcPr>
          <w:p>
            <w:pPr>
              <w:ind w:firstLine="420" w:firstLineChars="200"/>
              <w:rPr>
                <w:rFonts w:hint="eastAsia"/>
                <w:szCs w:val="21"/>
              </w:rPr>
            </w:pPr>
            <w:r>
              <w:rPr>
                <w:rFonts w:hint="eastAsia"/>
                <w:szCs w:val="21"/>
              </w:rPr>
              <w:t>《广播电视管理条例》第五十一条：有下列行为之一的，由县级以上人民政府广播电视行政部门责令停止违法活动，给予警告，没收违法所得和从事违法活动的专用工具、设备，可以并处2万元以下的罚款；情节严重的，由原批准机关吊销许可证。</w:t>
            </w:r>
          </w:p>
          <w:p>
            <w:pPr>
              <w:ind w:firstLine="420" w:firstLineChars="200"/>
              <w:rPr>
                <w:rFonts w:hint="eastAsia"/>
                <w:szCs w:val="21"/>
              </w:rPr>
            </w:pPr>
            <w:r>
              <w:rPr>
                <w:rFonts w:hint="eastAsia"/>
                <w:szCs w:val="21"/>
              </w:rPr>
              <w:t>（六）未经批准，擅自进行广播电视传输覆盖网的工程选址、设计、施工、安装的。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擅自开办有线电视（台）站的。</w:t>
            </w:r>
          </w:p>
        </w:tc>
        <w:tc>
          <w:tcPr>
            <w:tcW w:w="4957" w:type="dxa"/>
            <w:noWrap w:val="0"/>
            <w:vAlign w:val="center"/>
          </w:tcPr>
          <w:p>
            <w:pPr>
              <w:ind w:firstLine="420" w:firstLineChars="200"/>
              <w:rPr>
                <w:rFonts w:hint="eastAsia"/>
                <w:szCs w:val="21"/>
              </w:rPr>
            </w:pPr>
            <w:r>
              <w:rPr>
                <w:rFonts w:hint="eastAsia"/>
                <w:szCs w:val="21"/>
              </w:rPr>
              <w:t>《有线电视管理暂行办法》第15条：未获得许可证私自开办有线电视（台）站，由县级以上广播电视管理部门，视情节轻重，可以处以警告、二万元以下的罚款，并可以同时没收其播映设备。</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r>
              <w:rPr>
                <w:rFonts w:hint="eastAsia" w:ascii="宋体" w:hAnsi="宋体"/>
                <w:szCs w:val="21"/>
              </w:rPr>
              <w:t>71</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71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非广播电视行政部门开办行政区域性有线电视（台）站的。</w:t>
            </w:r>
          </w:p>
        </w:tc>
        <w:tc>
          <w:tcPr>
            <w:tcW w:w="4957" w:type="dxa"/>
            <w:noWrap w:val="0"/>
            <w:vAlign w:val="center"/>
          </w:tcPr>
          <w:p>
            <w:pPr>
              <w:ind w:firstLine="420" w:firstLineChars="200"/>
              <w:rPr>
                <w:rFonts w:hint="eastAsia"/>
                <w:szCs w:val="21"/>
              </w:rPr>
            </w:pPr>
            <w:r>
              <w:rPr>
                <w:rFonts w:hint="eastAsia"/>
                <w:szCs w:val="21"/>
              </w:rPr>
              <w:t>《有线电视管理暂行办法实施细则》第七条：行政区域性的有线电视台、有线电视站，一律由本行政区域广播电视行政管理部门开办。</w:t>
            </w:r>
          </w:p>
          <w:p>
            <w:pPr>
              <w:ind w:firstLine="420" w:firstLineChars="200"/>
              <w:rPr>
                <w:rFonts w:hint="eastAsia"/>
                <w:szCs w:val="21"/>
              </w:rPr>
            </w:pPr>
            <w:r>
              <w:rPr>
                <w:rFonts w:hint="eastAsia"/>
                <w:szCs w:val="21"/>
              </w:rPr>
              <w:t>第三十条：由县级以上地方各级广播电视行政管理部门负责对当地有线电视设施和有线电视播映活动进行监督检查，对违反&lt;暂行办法&gt;和本细则的违法行为，可视情节轻重，给予给予警告、二万元以下的，并可以同时没收其播映设备。</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擅自以卫星传输方式进口、转播境外广播电视节目的。</w:t>
            </w:r>
          </w:p>
        </w:tc>
        <w:tc>
          <w:tcPr>
            <w:tcW w:w="4957" w:type="dxa"/>
            <w:noWrap w:val="0"/>
            <w:vAlign w:val="center"/>
          </w:tcPr>
          <w:p>
            <w:pPr>
              <w:ind w:firstLine="420" w:firstLineChars="200"/>
              <w:rPr>
                <w:rFonts w:hint="eastAsia"/>
                <w:szCs w:val="21"/>
              </w:rPr>
            </w:pPr>
            <w:r>
              <w:rPr>
                <w:rFonts w:hint="eastAsia"/>
                <w:szCs w:val="21"/>
              </w:rPr>
              <w:t>《广播电视管理条例》第五十一条：有下列行为之一的，由县级以上人民政府广播电视行政部门责令停止违法活动，给予警告，没收违法所得和从事违法活动的专用工具、设备，可以并处2万元以下的罚款；情节严重的，由原批准机关吊销许可证。</w:t>
            </w:r>
          </w:p>
          <w:p>
            <w:pPr>
              <w:ind w:firstLine="420" w:firstLineChars="200"/>
              <w:rPr>
                <w:rFonts w:hint="eastAsia"/>
                <w:szCs w:val="21"/>
              </w:rPr>
            </w:pPr>
            <w:r>
              <w:rPr>
                <w:rFonts w:hint="eastAsia"/>
                <w:szCs w:val="21"/>
              </w:rPr>
              <w:t>（四）未经批准，擅自以卫星传输方式进口、转播境外广播电视节目的。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对擅自设置卫星地面接收设施接收卫星传送的电视节目的单位和个人。</w:t>
            </w:r>
          </w:p>
        </w:tc>
        <w:tc>
          <w:tcPr>
            <w:tcW w:w="4957" w:type="dxa"/>
            <w:noWrap w:val="0"/>
            <w:vAlign w:val="center"/>
          </w:tcPr>
          <w:p>
            <w:pPr>
              <w:ind w:firstLine="420" w:firstLineChars="200"/>
              <w:rPr>
                <w:rFonts w:hint="eastAsia"/>
                <w:szCs w:val="21"/>
              </w:rPr>
            </w:pPr>
            <w:r>
              <w:rPr>
                <w:rFonts w:hint="eastAsia"/>
                <w:szCs w:val="21"/>
              </w:rPr>
              <w:t>《卫星电视广播地面接收设施管理规定实施细则》第九条禁止未持有《许可证》的单位和个人设置卫星地面接收设施接收卫星传送的电视节目。</w:t>
            </w:r>
          </w:p>
          <w:p>
            <w:pPr>
              <w:ind w:firstLine="420" w:firstLineChars="200"/>
              <w:rPr>
                <w:rFonts w:hint="eastAsia"/>
                <w:szCs w:val="21"/>
              </w:rPr>
            </w:pPr>
            <w:r>
              <w:rPr>
                <w:rFonts w:hint="eastAsia"/>
                <w:szCs w:val="21"/>
              </w:rPr>
              <w:t>第十九条：对违反本《实施细则》的单位和个人，由县级以上广播电视行政部门给予警告、一千至五万元的罚款、没收其使用的卫星电视接收设施、吊销许可证等处罚。</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74</w:t>
            </w:r>
          </w:p>
          <w:p>
            <w:pPr>
              <w:jc w:val="center"/>
              <w:rPr>
                <w:rFonts w:hint="eastAsia" w:ascii="宋体" w:hAnsi="宋体"/>
                <w:szCs w:val="21"/>
              </w:rPr>
            </w:pPr>
          </w:p>
          <w:p>
            <w:pPr>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对未按“接收卫星传送的境外电视节目许可证”载明的接受目的、接受内容、接收方式和收视对象范围等要求，接收和使用卫星电视节目的。</w:t>
            </w:r>
          </w:p>
        </w:tc>
        <w:tc>
          <w:tcPr>
            <w:tcW w:w="4957" w:type="dxa"/>
            <w:noWrap w:val="0"/>
            <w:vAlign w:val="center"/>
          </w:tcPr>
          <w:p>
            <w:pPr>
              <w:ind w:firstLine="420" w:firstLineChars="200"/>
              <w:rPr>
                <w:rFonts w:hint="eastAsia"/>
                <w:szCs w:val="21"/>
              </w:rPr>
            </w:pPr>
            <w:r>
              <w:rPr>
                <w:rFonts w:hint="eastAsia"/>
                <w:szCs w:val="21"/>
              </w:rPr>
              <w:t>《卫星电视广播地面接收设施管理规定实施细则》第十一条持有《许可证》的单位和个人，必须按照《许可证》载明的接受目的、接受内容、接收方式和收视对象范围等要求，接收和使用卫星电视节目。</w:t>
            </w:r>
          </w:p>
          <w:p>
            <w:pPr>
              <w:ind w:firstLine="420" w:firstLineChars="200"/>
              <w:rPr>
                <w:rFonts w:hint="eastAsia"/>
                <w:szCs w:val="21"/>
              </w:rPr>
            </w:pPr>
            <w:r>
              <w:rPr>
                <w:rFonts w:hint="eastAsia"/>
                <w:szCs w:val="21"/>
              </w:rPr>
              <w:t>第十九条：对违反本《实施细则》的单位和个人，由县级以上广播电视行政部门给予警告、一千至五万元的罚款、没收其使用的卫星电视接收设施、吊销许可证等处罚。</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擅自设立广播电台、电视台、教育电视台、广播电视站的。</w:t>
            </w:r>
          </w:p>
        </w:tc>
        <w:tc>
          <w:tcPr>
            <w:tcW w:w="4957" w:type="dxa"/>
            <w:noWrap w:val="0"/>
            <w:vAlign w:val="center"/>
          </w:tcPr>
          <w:p>
            <w:pPr>
              <w:ind w:firstLine="420" w:firstLineChars="200"/>
              <w:jc w:val="left"/>
              <w:rPr>
                <w:rFonts w:hint="eastAsia"/>
                <w:szCs w:val="21"/>
              </w:rPr>
            </w:pPr>
            <w:r>
              <w:rPr>
                <w:rFonts w:hint="eastAsia"/>
                <w:szCs w:val="21"/>
              </w:rPr>
              <w:t>《广播电视管理条例》第四十七条第一款：“违反本条例规定，擅自设立广播电台、电视台、教育电视台、广播电视站的，由县级以上人民政府广播电视行政部门予以取缔，没收其从事违法活动的设备，并处投资总额1倍以上2倍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擅自设立广播电视发射台、转播台、微波站、卫星上行站的。</w:t>
            </w:r>
          </w:p>
        </w:tc>
        <w:tc>
          <w:tcPr>
            <w:tcW w:w="4957" w:type="dxa"/>
            <w:noWrap w:val="0"/>
            <w:vAlign w:val="center"/>
          </w:tcPr>
          <w:p>
            <w:pPr>
              <w:ind w:firstLine="420" w:firstLineChars="200"/>
              <w:jc w:val="left"/>
              <w:rPr>
                <w:rFonts w:hint="eastAsia"/>
                <w:szCs w:val="21"/>
              </w:rPr>
            </w:pPr>
            <w:r>
              <w:rPr>
                <w:rFonts w:hint="eastAsia"/>
                <w:szCs w:val="21"/>
              </w:rPr>
              <w:t>《广播电视管理条例》第四十七条第二款：“擅自设立广播电视发射台、转播站、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77</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77</w:t>
            </w:r>
          </w:p>
          <w:p>
            <w:pPr>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在广播电视设施保护范围内进行建筑施工、兴建设施或者爆破作业、烧荒等活动的。</w:t>
            </w:r>
          </w:p>
        </w:tc>
        <w:tc>
          <w:tcPr>
            <w:tcW w:w="4957" w:type="dxa"/>
            <w:noWrap w:val="0"/>
            <w:vAlign w:val="center"/>
          </w:tcPr>
          <w:p>
            <w:pPr>
              <w:ind w:firstLine="420" w:firstLineChars="200"/>
              <w:jc w:val="left"/>
              <w:rPr>
                <w:rFonts w:hint="eastAsia"/>
                <w:szCs w:val="21"/>
              </w:rPr>
            </w:pPr>
            <w:r>
              <w:rPr>
                <w:rFonts w:hint="eastAsia"/>
                <w:szCs w:val="21"/>
              </w:rPr>
              <w:t>《广播电视设施保护条例》第二十条：“违反本条例规定，在广播电视设施保护范围内进行建筑施工、兴建设施或者爆破作业、烧荒等活动的，由县级以上人民政府广播电视行政管理部门或者其授权的广播电视设施管理单位责令改正，限期拆除违章建筑、设施，对个人处1000元以上1万元以下的罚款，对单位处2万元以上10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78</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在广播电视设施保护范围内种植树木、农作物的；堆放金属物品、易燃易爆物品或者设置金属构件、倾倒腐蚀性物品的；钻探、打桩、抛锚、拖锚、挖沙、取土的；拴系畜生、悬挂物品、攀附农作物的。</w:t>
            </w:r>
          </w:p>
        </w:tc>
        <w:tc>
          <w:tcPr>
            <w:tcW w:w="4957" w:type="dxa"/>
            <w:noWrap w:val="0"/>
            <w:vAlign w:val="center"/>
          </w:tcPr>
          <w:p>
            <w:pPr>
              <w:ind w:firstLine="420" w:firstLineChars="200"/>
              <w:jc w:val="left"/>
              <w:rPr>
                <w:rFonts w:hint="eastAsia"/>
                <w:szCs w:val="21"/>
              </w:rPr>
            </w:pPr>
            <w:r>
              <w:rPr>
                <w:rFonts w:hint="eastAsia"/>
                <w:szCs w:val="21"/>
              </w:rPr>
              <w:t>《广播电视设施保护条例》第二十二条：“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1、种植树木、农作物的；2、堆放金属物品、易燃易爆物品或者设置金属构件、倾倒腐蚀性物品的；3、钻探、打桩、抛锚、拖锚、挖沙、取土的；4、拴系牲畜、悬挂物品、攀附农作物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79</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经同意，擅自在广播电视传输线路保护范围内堆放笨重物品、种植树木、平整土地的；在天线、馈线保护范围外进行烧荒等的；在广播电视传输线路上接挂、调整、安装、插接收听、收视设备的；在天线场地敷设或者在架空传输线路上附挂电力、通信线路的。</w:t>
            </w:r>
          </w:p>
        </w:tc>
        <w:tc>
          <w:tcPr>
            <w:tcW w:w="4957" w:type="dxa"/>
            <w:noWrap w:val="0"/>
            <w:vAlign w:val="center"/>
          </w:tcPr>
          <w:p>
            <w:pPr>
              <w:ind w:firstLine="420" w:firstLineChars="200"/>
              <w:jc w:val="left"/>
              <w:rPr>
                <w:rFonts w:hint="eastAsia"/>
                <w:szCs w:val="21"/>
              </w:rPr>
            </w:pPr>
            <w:r>
              <w:rPr>
                <w:rFonts w:hint="eastAsia"/>
                <w:szCs w:val="21"/>
              </w:rPr>
              <w:t>《广播电视设施保护条例》第二十三条：“违反本条例规定，未经同意，擅自实施下列行为之一的，由县级以上人民政府广播电视行政管理部门或者其授权的广播电视设施管理单位责令改正，对个人可处以2000元以下的罚款，对单位可处以1万元以下的罚款：1、在广播电视传输线路保护范围内堆放笨重物品、种植树木、平整土地的；2、在天线、馈线保护范围外进行烧荒等的；3、在广播电视传输线路上接挂、调整、安装、插接收听、收视设备的；4、在天线场地敷设或者在架空传输线路上附挂电力、通信线路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80</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未经批准，擅自开办视频点播业务的。</w:t>
            </w:r>
          </w:p>
        </w:tc>
        <w:tc>
          <w:tcPr>
            <w:tcW w:w="4957" w:type="dxa"/>
            <w:noWrap w:val="0"/>
            <w:vAlign w:val="center"/>
          </w:tcPr>
          <w:p>
            <w:pPr>
              <w:ind w:firstLine="420" w:firstLineChars="200"/>
              <w:rPr>
                <w:rFonts w:hint="eastAsia"/>
                <w:szCs w:val="21"/>
              </w:rPr>
            </w:pPr>
            <w:r>
              <w:rPr>
                <w:rFonts w:hint="eastAsia"/>
                <w:szCs w:val="21"/>
              </w:rPr>
              <w:t>《广播电视视频点播业务管理办法》第二十九条：违反本办法规定，未经批准，擅自开办视频点播业务的，由县级以上广播电视行政部门予以取缔，可以并处一万元以上三万元以下的罚款；构成犯罪的，依法追究刑事责任。</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81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未按《广播电视视频点播业务许可证》载明的事项从事视频点播业务的。</w:t>
            </w:r>
          </w:p>
        </w:tc>
        <w:tc>
          <w:tcPr>
            <w:tcW w:w="4957" w:type="dxa"/>
            <w:noWrap w:val="0"/>
            <w:vAlign w:val="center"/>
          </w:tcPr>
          <w:p>
            <w:pPr>
              <w:ind w:firstLine="420" w:firstLineChars="200"/>
              <w:rPr>
                <w:rFonts w:hint="eastAsia"/>
                <w:szCs w:val="21"/>
              </w:rPr>
            </w:pPr>
            <w:r>
              <w:rPr>
                <w:rFonts w:hint="eastAsia"/>
                <w:szCs w:val="21"/>
              </w:rPr>
              <w:t>《广播电视视频点播业务管理办法》第三十条：“违法本办法规定，有下列行为之一的，由县级以上广播电视行政部门责令停止违法互动、给予警告、限期整改，可以并处三万元以下的罚款：（一）未按《广播电视视频点播业务许可证》载明的事项从事视频点播业务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82</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擅自设立广播电视节目制作经营单位或者擅自制作电视剧及其他广播电视节目的。</w:t>
            </w:r>
          </w:p>
        </w:tc>
        <w:tc>
          <w:tcPr>
            <w:tcW w:w="4957" w:type="dxa"/>
            <w:noWrap w:val="0"/>
            <w:vAlign w:val="center"/>
          </w:tcPr>
          <w:p>
            <w:pPr>
              <w:ind w:firstLine="420" w:firstLineChars="200"/>
              <w:rPr>
                <w:rFonts w:hint="eastAsia"/>
                <w:szCs w:val="21"/>
              </w:rPr>
            </w:pPr>
            <w:r>
              <w:rPr>
                <w:rFonts w:hint="eastAsia"/>
                <w:szCs w:val="21"/>
              </w:rPr>
              <w:t>《广播电视管理条例》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r>
              <w:rPr>
                <w:rFonts w:hint="eastAsia" w:ascii="宋体" w:hAnsi="宋体"/>
                <w:szCs w:val="21"/>
              </w:rPr>
              <w:t>83</w:t>
            </w:r>
          </w:p>
          <w:p>
            <w:pPr>
              <w:jc w:val="cente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制作、播放、向境外提供危害国家统一、主权和领土完整的；危害国家的安全、荣誉和利益的；煽动民族分裂，破坏民族团结的；泄露国家秘密的；诽谤、侮辱他人的；宣扬淫秽、迷信或者渲染暴力的内容的节目；法律、行政法规规定禁止的其他内容。</w:t>
            </w:r>
          </w:p>
        </w:tc>
        <w:tc>
          <w:tcPr>
            <w:tcW w:w="4957" w:type="dxa"/>
            <w:noWrap w:val="0"/>
            <w:vAlign w:val="center"/>
          </w:tcPr>
          <w:p>
            <w:pPr>
              <w:ind w:firstLine="420" w:firstLineChars="200"/>
              <w:rPr>
                <w:rFonts w:hint="eastAsia"/>
                <w:szCs w:val="21"/>
              </w:rPr>
            </w:pPr>
            <w:r>
              <w:rPr>
                <w:rFonts w:hint="eastAsia"/>
                <w:szCs w:val="21"/>
              </w:rPr>
              <w:t>《广播电视管理条例》第三十二条：广播电台、电视台应当提高广播电视节目质量，增加国产优秀节目数量，禁止制作、播放载有下列内容的节目：1、危害国家的统一、主权和领土完整的；2、危害国家的安全、荣誉和利益的；3、煽动民族分裂，破坏民族团结的；4、泄露国家秘密的；5、诽谤、侮辱他人的；6、宣扬淫秽、迷信或者渲染暴力的；7、法律、行政法规规定禁止的其他内容。</w:t>
            </w:r>
          </w:p>
          <w:p>
            <w:pPr>
              <w:ind w:firstLine="420" w:firstLineChars="200"/>
              <w:rPr>
                <w:rFonts w:hint="eastAsia"/>
                <w:szCs w:val="21"/>
              </w:rPr>
            </w:pPr>
            <w:r>
              <w:rPr>
                <w:rFonts w:hint="eastAsia"/>
                <w:szCs w:val="21"/>
              </w:rPr>
              <w:t>第四十九条：“违反本条例规定，制作、播放、向境外提供含有本条例第三十二条规定禁止内容的节目的，由县级以上人民政府广播电视行政部门责令停止制作、播放、向境外提供，收缴其节目载体，并处１万元以上５万元以下的罚款；情节严重的，由原批准机关吊销许可证；违反治安管理规定的，由公安机关依法给予治安管理处罚；构成犯罪的，依法追究刑事责任。”</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84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教育电视台播放与教学内容无关的、电视片。</w:t>
            </w:r>
          </w:p>
        </w:tc>
        <w:tc>
          <w:tcPr>
            <w:tcW w:w="4957" w:type="dxa"/>
            <w:noWrap w:val="0"/>
            <w:vAlign w:val="center"/>
          </w:tcPr>
          <w:p>
            <w:pPr>
              <w:ind w:firstLine="420" w:firstLineChars="200"/>
              <w:jc w:val="left"/>
              <w:rPr>
                <w:rFonts w:hint="eastAsia"/>
                <w:szCs w:val="21"/>
              </w:rPr>
            </w:pPr>
            <w:r>
              <w:rPr>
                <w:rFonts w:hint="eastAsia"/>
                <w:szCs w:val="21"/>
              </w:rPr>
              <w:t>《广播电视管理条例》第五十条第七款：“违反本条例规定，由县级以上人民政府广播电视行政部门责令停止违法活动，给予警告，没收违法所得，可以并处2万元以下的罚款；情节严重的，由原批准机关吊销许可证：……（七）教育电视台播放本条例第四十四条规定禁止播放的节目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85</w:t>
            </w:r>
          </w:p>
          <w:p>
            <w:pPr>
              <w:rPr>
                <w:rFonts w:hint="eastAsia" w:ascii="宋体" w:hAnsi="宋体"/>
                <w:szCs w:val="21"/>
              </w:rPr>
            </w:pPr>
          </w:p>
          <w:p>
            <w:pPr>
              <w:jc w:val="center"/>
              <w:rPr>
                <w:rFonts w:hint="eastAsia" w:ascii="宋体" w:hAnsi="宋体"/>
                <w:szCs w:val="21"/>
              </w:rPr>
            </w:pPr>
          </w:p>
          <w:p>
            <w:pP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85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擅自从事互联网视听节目服务的。</w:t>
            </w:r>
          </w:p>
        </w:tc>
        <w:tc>
          <w:tcPr>
            <w:tcW w:w="4957" w:type="dxa"/>
            <w:noWrap w:val="0"/>
            <w:vAlign w:val="center"/>
          </w:tcPr>
          <w:p>
            <w:pPr>
              <w:ind w:firstLine="420" w:firstLineChars="200"/>
              <w:jc w:val="left"/>
              <w:rPr>
                <w:rFonts w:hint="eastAsia"/>
                <w:szCs w:val="21"/>
              </w:rPr>
            </w:pPr>
            <w:r>
              <w:rPr>
                <w:rFonts w:hint="eastAsia"/>
                <w:szCs w:val="21"/>
              </w:rPr>
              <w:t>由县级以上广播电视主管部门予以警告、责令改正，可并处3万元以下罚款；情节严重的，根据《广播电视管理条例》第四十七条的规定予以处罚。</w:t>
            </w:r>
          </w:p>
          <w:p>
            <w:pPr>
              <w:ind w:firstLine="420" w:firstLineChars="200"/>
              <w:jc w:val="left"/>
              <w:rPr>
                <w:rFonts w:hint="eastAsia"/>
                <w:szCs w:val="21"/>
              </w:rPr>
            </w:pPr>
            <w:r>
              <w:rPr>
                <w:rFonts w:hint="eastAsia"/>
                <w:szCs w:val="21"/>
              </w:rPr>
              <w:t>传播的视听节目内容违反本规定的，由县级以上广播电视主管部门予以警告、责令改正，可并处3万元以下罚款；情节严重的，根据《广播电视管理条例》第四十九条的规定予以处罚。</w:t>
            </w:r>
          </w:p>
          <w:p>
            <w:pPr>
              <w:ind w:firstLine="420" w:firstLineChars="200"/>
              <w:jc w:val="left"/>
              <w:rPr>
                <w:rFonts w:hint="eastAsia"/>
                <w:szCs w:val="21"/>
              </w:rPr>
            </w:pPr>
            <w:r>
              <w:rPr>
                <w:rFonts w:hint="eastAsia"/>
                <w:szCs w:val="21"/>
              </w:rPr>
              <w:t>未按照许可证载明或者备案的事项从事互联网视听节目服务的或违规播出时政类视听新闻节目的，由县级以上广播电视主管部门予以警告、责令改正，可并处3万元以下罚款；情节严重的，根据《广播电视管理条例》第五十一条之规定予以处罚。</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top"/>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86</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违反《广播电视广告播出管理办法》“第十五条</w:t>
            </w:r>
          </w:p>
        </w:tc>
        <w:tc>
          <w:tcPr>
            <w:tcW w:w="4957" w:type="dxa"/>
            <w:noWrap w:val="0"/>
            <w:vAlign w:val="center"/>
          </w:tcPr>
          <w:p>
            <w:pPr>
              <w:ind w:firstLine="420" w:firstLineChars="200"/>
              <w:jc w:val="left"/>
              <w:rPr>
                <w:rFonts w:hint="eastAsia"/>
                <w:szCs w:val="21"/>
              </w:rPr>
            </w:pPr>
            <w:r>
              <w:rPr>
                <w:rFonts w:hint="eastAsia"/>
                <w:szCs w:val="21"/>
              </w:rPr>
              <w:t>由县级以上人民政府广播影视行政部门依据《广播电视管理条例》第五十条违反本条例规定，有下列行为之一的，由县级以上人民政府广播电视行政部门责令停止违法活动，给予警告，没收违法所得，可以并处2万元以下的罚款；情节严重的，由原批准机关吊销许可证：</w:t>
            </w:r>
          </w:p>
          <w:p>
            <w:pPr>
              <w:ind w:firstLine="420" w:firstLineChars="200"/>
              <w:jc w:val="left"/>
              <w:rPr>
                <w:rFonts w:hint="eastAsia"/>
                <w:szCs w:val="21"/>
              </w:rPr>
            </w:pPr>
            <w:r>
              <w:rPr>
                <w:rFonts w:hint="eastAsia"/>
                <w:szCs w:val="21"/>
              </w:rPr>
              <w:t>（一）未经批准，擅自变更台名、台标、节目设置范围或者节目套数的；</w:t>
            </w:r>
          </w:p>
          <w:p>
            <w:pPr>
              <w:ind w:firstLine="420" w:firstLineChars="200"/>
              <w:jc w:val="left"/>
              <w:rPr>
                <w:rFonts w:hint="eastAsia"/>
                <w:szCs w:val="21"/>
              </w:rPr>
            </w:pPr>
            <w:r>
              <w:rPr>
                <w:rFonts w:hint="eastAsia"/>
                <w:szCs w:val="21"/>
              </w:rPr>
              <w:t>（二）出租、转让播出时段的；</w:t>
            </w:r>
          </w:p>
          <w:p>
            <w:pPr>
              <w:ind w:firstLine="420" w:firstLineChars="200"/>
              <w:jc w:val="left"/>
              <w:rPr>
                <w:rFonts w:hint="eastAsia"/>
                <w:szCs w:val="21"/>
              </w:rPr>
            </w:pPr>
            <w:r>
              <w:rPr>
                <w:rFonts w:hint="eastAsia"/>
                <w:szCs w:val="21"/>
              </w:rPr>
              <w:t>（三）转播、播放广播电视节目违反规定的；</w:t>
            </w:r>
          </w:p>
          <w:p>
            <w:pPr>
              <w:ind w:firstLine="420" w:firstLineChars="200"/>
              <w:jc w:val="left"/>
              <w:rPr>
                <w:rFonts w:hint="eastAsia"/>
                <w:szCs w:val="21"/>
              </w:rPr>
            </w:pPr>
            <w:r>
              <w:rPr>
                <w:rFonts w:hint="eastAsia"/>
                <w:szCs w:val="21"/>
              </w:rPr>
              <w:t>（四）播放境外广播电视节目或者广告的时间超出规定的；</w:t>
            </w:r>
          </w:p>
          <w:p>
            <w:pPr>
              <w:ind w:firstLine="420" w:firstLineChars="200"/>
              <w:jc w:val="left"/>
              <w:rPr>
                <w:rFonts w:hint="eastAsia"/>
                <w:szCs w:val="21"/>
              </w:rPr>
            </w:pPr>
            <w:r>
              <w:rPr>
                <w:rFonts w:hint="eastAsia"/>
                <w:szCs w:val="21"/>
              </w:rPr>
              <w:t>（五）播放未取得广播电视节目制作经营许可的单位制作的广播电视节目或者未取得电视剧制作许可的单位制作的电视剧的；</w:t>
            </w:r>
          </w:p>
          <w:p>
            <w:pPr>
              <w:ind w:firstLine="420" w:firstLineChars="200"/>
              <w:jc w:val="left"/>
              <w:rPr>
                <w:rFonts w:hint="eastAsia"/>
                <w:szCs w:val="21"/>
              </w:rPr>
            </w:pPr>
            <w:r>
              <w:rPr>
                <w:rFonts w:hint="eastAsia"/>
                <w:szCs w:val="21"/>
              </w:rPr>
              <w:t>（六）播放未经批准的境外、电视剧和其他广播电视节目的；</w:t>
            </w:r>
          </w:p>
          <w:p>
            <w:pPr>
              <w:ind w:firstLine="420" w:firstLineChars="200"/>
              <w:jc w:val="left"/>
              <w:rPr>
                <w:rFonts w:hint="eastAsia"/>
                <w:szCs w:val="21"/>
              </w:rPr>
            </w:pPr>
            <w:r>
              <w:rPr>
                <w:rFonts w:hint="eastAsia"/>
                <w:szCs w:val="21"/>
              </w:rPr>
              <w:t>（七）教育电视台播放本条例第四十四条规定禁止播放的节目的；</w:t>
            </w:r>
          </w:p>
          <w:p>
            <w:pPr>
              <w:ind w:firstLine="420" w:firstLineChars="200"/>
              <w:jc w:val="left"/>
              <w:rPr>
                <w:rFonts w:hint="eastAsia" w:ascii="宋体" w:hAnsi="宋体" w:cs="宋体"/>
                <w:szCs w:val="21"/>
              </w:rPr>
            </w:pPr>
            <w:r>
              <w:rPr>
                <w:rFonts w:hint="eastAsia"/>
                <w:szCs w:val="21"/>
              </w:rPr>
              <w:t>（八）未经批准，擅自举办广播电视节目交流、交易活动的。</w:t>
            </w:r>
          </w:p>
          <w:p>
            <w:pPr>
              <w:ind w:firstLine="420" w:firstLineChars="200"/>
              <w:jc w:val="left"/>
              <w:rPr>
                <w:rFonts w:hint="eastAsia"/>
                <w:szCs w:val="21"/>
              </w:rPr>
            </w:pPr>
            <w:r>
              <w:rPr>
                <w:rFonts w:hint="eastAsia"/>
                <w:szCs w:val="21"/>
              </w:rPr>
              <w:t>第五十一条违反本条例规定，有下列行为之一的，由县级以上人民政府广播电视行政部门责令停止违法活动，给予警告，没收违法所得和从事违法活动的专用工具、设备，可以并处２万元以下的罚款；情节严重的，由原批准机关吊销许可证：</w:t>
            </w:r>
          </w:p>
          <w:p>
            <w:pPr>
              <w:ind w:firstLine="420" w:firstLineChars="200"/>
              <w:jc w:val="left"/>
              <w:rPr>
                <w:rFonts w:hint="eastAsia"/>
                <w:szCs w:val="21"/>
              </w:rPr>
            </w:pPr>
            <w:r>
              <w:rPr>
                <w:rFonts w:hint="eastAsia"/>
                <w:szCs w:val="21"/>
              </w:rPr>
              <w:t>（一）出租、转让频率、频段，擅自变更广播电视发射台、转播台技术参数的；</w:t>
            </w:r>
          </w:p>
          <w:p>
            <w:pPr>
              <w:ind w:firstLine="420" w:firstLineChars="200"/>
              <w:jc w:val="left"/>
              <w:rPr>
                <w:rFonts w:hint="eastAsia"/>
                <w:szCs w:val="21"/>
              </w:rPr>
            </w:pPr>
            <w:r>
              <w:rPr>
                <w:rFonts w:hint="eastAsia"/>
                <w:szCs w:val="21"/>
              </w:rPr>
              <w:t>（二）广播电视发射台、转播台擅自播放自办节目、插播广告的；</w:t>
            </w:r>
          </w:p>
          <w:p>
            <w:pPr>
              <w:ind w:firstLine="420" w:firstLineChars="200"/>
              <w:jc w:val="left"/>
              <w:rPr>
                <w:rFonts w:hint="eastAsia"/>
                <w:szCs w:val="21"/>
              </w:rPr>
            </w:pPr>
            <w:r>
              <w:rPr>
                <w:rFonts w:hint="eastAsia"/>
                <w:szCs w:val="21"/>
              </w:rPr>
              <w:t>（三）未经批准，擅自利用卫星方式传输广播电视节目的；</w:t>
            </w:r>
          </w:p>
          <w:p>
            <w:pPr>
              <w:ind w:firstLine="420" w:firstLineChars="200"/>
              <w:jc w:val="left"/>
              <w:rPr>
                <w:rFonts w:hint="eastAsia"/>
                <w:szCs w:val="21"/>
              </w:rPr>
            </w:pPr>
            <w:r>
              <w:rPr>
                <w:rFonts w:hint="eastAsia"/>
                <w:szCs w:val="21"/>
              </w:rPr>
              <w:t>（四）未经批准，擅自以卫星等传输方式进口、转播境外广播电视节目的；</w:t>
            </w:r>
          </w:p>
          <w:p>
            <w:pPr>
              <w:ind w:firstLine="420" w:firstLineChars="200"/>
              <w:jc w:val="left"/>
              <w:rPr>
                <w:rFonts w:hint="eastAsia"/>
                <w:szCs w:val="21"/>
              </w:rPr>
            </w:pPr>
            <w:r>
              <w:rPr>
                <w:rFonts w:hint="eastAsia"/>
                <w:szCs w:val="21"/>
              </w:rPr>
              <w:t>（五）未经批准，擅自利用有线广播电视传输覆盖网播放节目的；</w:t>
            </w:r>
          </w:p>
          <w:p>
            <w:pPr>
              <w:ind w:firstLine="420" w:firstLineChars="200"/>
              <w:jc w:val="left"/>
              <w:rPr>
                <w:rFonts w:hint="eastAsia"/>
                <w:szCs w:val="21"/>
              </w:rPr>
            </w:pPr>
            <w:r>
              <w:rPr>
                <w:rFonts w:hint="eastAsia"/>
                <w:szCs w:val="21"/>
              </w:rPr>
              <w:t>（六）未经批准，擅自进行广播电视传输覆盖网的工程选址、设计、施工、安装的；</w:t>
            </w:r>
          </w:p>
          <w:p>
            <w:pPr>
              <w:ind w:firstLine="420" w:firstLineChars="200"/>
              <w:jc w:val="left"/>
              <w:rPr>
                <w:rFonts w:hint="eastAsia"/>
                <w:szCs w:val="21"/>
              </w:rPr>
            </w:pPr>
            <w:r>
              <w:rPr>
                <w:rFonts w:hint="eastAsia"/>
                <w:szCs w:val="21"/>
              </w:rPr>
              <w:t>（七）侵占、干扰广播电视专用频率，擅自截传、干扰、解扰广播电视信号的。给予处罚。</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三</w:t>
            </w:r>
          </w:p>
        </w:tc>
        <w:tc>
          <w:tcPr>
            <w:tcW w:w="1140" w:type="dxa"/>
            <w:noWrap w:val="0"/>
            <w:vAlign w:val="center"/>
          </w:tcPr>
          <w:p>
            <w:pPr>
              <w:jc w:val="center"/>
              <w:rPr>
                <w:rFonts w:hint="eastAsia"/>
                <w:szCs w:val="21"/>
              </w:rPr>
            </w:pPr>
            <w:r>
              <w:rPr>
                <w:rFonts w:hint="eastAsia"/>
                <w:szCs w:val="21"/>
              </w:rPr>
              <w:t>行政强制</w:t>
            </w:r>
          </w:p>
        </w:tc>
        <w:tc>
          <w:tcPr>
            <w:tcW w:w="1710" w:type="dxa"/>
            <w:noWrap w:val="0"/>
            <w:vAlign w:val="center"/>
          </w:tcPr>
          <w:p>
            <w:pPr>
              <w:jc w:val="left"/>
              <w:rPr>
                <w:rFonts w:hint="eastAsia"/>
                <w:szCs w:val="21"/>
              </w:rPr>
            </w:pPr>
            <w:r>
              <w:rPr>
                <w:rFonts w:hint="eastAsia"/>
                <w:szCs w:val="21"/>
              </w:rPr>
              <w:t>共6项</w:t>
            </w:r>
          </w:p>
        </w:tc>
        <w:tc>
          <w:tcPr>
            <w:tcW w:w="4957" w:type="dxa"/>
            <w:noWrap w:val="0"/>
            <w:vAlign w:val="center"/>
          </w:tcPr>
          <w:p>
            <w:pPr>
              <w:jc w:val="left"/>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1</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1</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互联网上网服务营业场所经营单位违规经营情节严重的，责令停业整顿，直至由文化行政部门吊销《网络文化经营许可证》。</w:t>
            </w:r>
          </w:p>
        </w:tc>
        <w:tc>
          <w:tcPr>
            <w:tcW w:w="4957" w:type="dxa"/>
            <w:noWrap w:val="0"/>
            <w:vAlign w:val="center"/>
          </w:tcPr>
          <w:p>
            <w:pPr>
              <w:ind w:firstLine="420" w:firstLineChars="200"/>
              <w:rPr>
                <w:rFonts w:hint="eastAsia"/>
                <w:szCs w:val="21"/>
              </w:rPr>
            </w:pPr>
            <w:r>
              <w:rPr>
                <w:rFonts w:hint="eastAsia"/>
                <w:szCs w:val="21"/>
              </w:rPr>
              <w:t>《互联网上网服务营业场所管理条例》第二十八条</w:t>
            </w:r>
            <w:r>
              <w:rPr>
                <w:szCs w:val="21"/>
              </w:rPr>
              <w:t>互联网上网服务营业场所经营单位违反本条例的规定，涂改、出租、出借或者以其他方式转让《网络文化经营许可证》，触犯刑律的，依照刑法关于伪造、变造、买卖国家机关公文、证件、印章罪的规定，依法追究刑事责任；尚不够刑事处罚的，由文化行政部门吊销《网络文化经营许可证》，没收违法所得；违法经营额５０００元以上的，并处违法经营额２倍以上５倍以下的罚款；违法经营额不足５０００元的，并处５０００元以上１万元以下的罚款。</w:t>
            </w:r>
            <w:r>
              <w:rPr>
                <w:rFonts w:hint="eastAsia"/>
                <w:szCs w:val="21"/>
              </w:rPr>
              <w:t>第二十九条</w:t>
            </w:r>
            <w:r>
              <w:rPr>
                <w:szCs w:val="21"/>
              </w:rPr>
              <w:t>互联网上网服务营业场所经营单位违反本条例的规定，利用营业场所制作、下载、复制、查阅、发布、传播或者以其他方式使用含有本条例第十四条规定禁止含有的内容的信息，触犯刑律的，依法追究刑事责任；尚不够刑事处罚的，由公安机关给予警告，没收违法所得；违法经营额１万元以上的，并处违法经营额２倍以上５倍以下的罚款；违法经营额不足１万元的，并处１万元以上２万元以下的罚款；情节严重的，责令停业整顿，直至由文化行政部门吊销《网络文化经营许可证》。</w:t>
            </w:r>
          </w:p>
          <w:p>
            <w:pPr>
              <w:ind w:firstLine="420" w:firstLineChars="200"/>
              <w:rPr>
                <w:rFonts w:hint="eastAsia"/>
                <w:szCs w:val="21"/>
              </w:rPr>
            </w:pPr>
            <w:r>
              <w:rPr>
                <w:szCs w:val="21"/>
              </w:rPr>
              <w:t>上网消费者有前款违法行为，触犯刑律的，依法追究刑事责任；尚不够刑事处罚的，由公安机关依照治安管理处罚条例的规定给予处罚。</w:t>
            </w:r>
            <w:r>
              <w:rPr>
                <w:rFonts w:hint="eastAsia"/>
                <w:szCs w:val="21"/>
              </w:rPr>
              <w:t>第三十条</w:t>
            </w:r>
            <w:r>
              <w:rPr>
                <w:szCs w:val="21"/>
              </w:rPr>
              <w:t>互联网上网服务营业场所经营单位违反本条例的规定，有下列行为之一的，由文化行政部门给予警告，可以并处１５０００元以下的罚款；情节严重的，责令停业整顿，直至吊销《网络文化经营许可证》：（一）在规定的营业时间以外营业的；（二）接纳未成年人进入营业场所的；（三）经营非网络游戏的；（四）擅自停止实施经营管理技术措施的；（五）未悬挂《网络文化经营许可证》或者未成年人禁入标志的。</w:t>
            </w:r>
            <w:r>
              <w:rPr>
                <w:rFonts w:hint="eastAsia"/>
                <w:szCs w:val="21"/>
              </w:rPr>
              <w:t>第三十一条</w:t>
            </w:r>
            <w:r>
              <w:rPr>
                <w:szCs w:val="21"/>
              </w:rPr>
              <w:t>互联网上网服务营业场所经营单位违反本条例的规定，有下列行为之一的，由文化行政部门、公安机关依据各自职权给予警告，可以并处１５０００元以下的罚款；情节严重的，责令停业整顿，直至由文化行政部门吊销《网络文化经营许可证》：（一）向上网消费者提供的计算机未通过局域网的方式接入互联网的；（二）未建立场内巡查制度，或者发现上网消费者的违法行为未予制止并向文化行政部门、公安机关举报的；（三）未按规定核对、登记上网消费者的有效身份证件或者记录有关上网信息的；（四）未按规定时间保存登记内容、记录备份，或者在保存期内修改、删除登记内容、记录备份的；（五）变更名称、住所、法定代表人或者主要负责人、注册资本、网络地址或者终止经营活动，未向文化行政部门、公安机关办理有关手续或者备案的。</w:t>
            </w:r>
            <w:r>
              <w:rPr>
                <w:rFonts w:hint="eastAsia"/>
                <w:szCs w:val="21"/>
              </w:rPr>
              <w:t>第三十二条</w:t>
            </w:r>
            <w:r>
              <w:rPr>
                <w:szCs w:val="21"/>
              </w:rPr>
              <w:t>互联网上网服务营业场所经营单位违反本条例的规定，有下列行为之一的，由公安机关给予警告，可以并处１５０００元以下的罚款；情节严重的，责令停业整顿，直至由文化行政部门吊销《网络文化经营许可证》：（一）利用明火照明或者发现吸烟不予制止，或者未悬挂禁止吸烟标志的；（二）允许带入或者存放易燃、易爆物品的；（三）在营业场所安装固定的封闭门窗栅栏的；（四）营业期间封堵或者锁闭门窗、安全疏散通道或者安全出口的；（五）擅自停止实施安全技术措施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top"/>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2</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2</w:t>
            </w: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rPr>
                <w:rFonts w:hint="eastAsia" w:ascii="宋体" w:hAnsi="宋体"/>
                <w:szCs w:val="21"/>
              </w:rPr>
            </w:pP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音像制品经营单位违规经营情节严重的，责令停业整顿，或者由原发张机关吊销许可证。</w:t>
            </w:r>
          </w:p>
        </w:tc>
        <w:tc>
          <w:tcPr>
            <w:tcW w:w="4957" w:type="dxa"/>
            <w:noWrap w:val="0"/>
            <w:vAlign w:val="center"/>
          </w:tcPr>
          <w:p>
            <w:pPr>
              <w:ind w:firstLine="420" w:firstLineChars="200"/>
              <w:rPr>
                <w:rFonts w:hint="eastAsia"/>
                <w:szCs w:val="21"/>
              </w:rPr>
            </w:pPr>
            <w:r>
              <w:rPr>
                <w:rFonts w:hint="eastAsia"/>
                <w:szCs w:val="21"/>
              </w:rPr>
              <w:t>《音像制品管理条例》第四十条</w:t>
            </w:r>
            <w:r>
              <w:rPr>
                <w:szCs w:val="21"/>
              </w:rPr>
              <w:t>出版含有本条例第三条第二款禁止内容的音像制品，或者制作、复制、批发、零售、出租、放映明知或者应知含有本条例第三条第二款禁止内容的音像制品的，依照刑法有关规定，依法追究刑事责任；尚不够刑事处罚的，由出版行政部门、文化行政部门、公安部门依据各自职权责令停业整顿，没收违法经营的音像制品和违法所得；违法经营额１万元以上的，并处违法经营额５倍以上１０倍以下的罚款；违法经营额不足１万元的，可以并处５万元以下的罚款；情节严重的，并由原发证机关吊销许可证。</w:t>
            </w:r>
            <w:r>
              <w:rPr>
                <w:rFonts w:hint="eastAsia"/>
                <w:szCs w:val="21"/>
              </w:rPr>
              <w:t>第四十二条</w:t>
            </w:r>
            <w:r>
              <w:rPr>
                <w:szCs w:val="21"/>
              </w:rPr>
              <w:t>有下列行为之一的，由出版行政部门责令停止违法行为，给予警告，没收违法经营的音像制品和违法所得；违法经营额１万元以上的，并处违法经营额５倍以上１０倍以下的罚款；违法经营额不足１万元的，并处１万元以上５万元以下的罚款；情节严重的，并责令停业整顿或者由原发证机关吊销许可证：（一）音像出版单位向其他单位、个人出租、出借、出售或者以其他任何形式转让本单位的名称，出售或者以其他形式转让本单位的版号的；（二）音像出版单位委托未取得《音像制品制作许可证》的单位制作音像制品，或者委托未取得《音像制品复制许可证》的单位复制音像制品的；（三）音像出版单位出版未经国务院文化行政部门批准擅自进口的音像制品的；（四）音像制作单位、音像复制单位未依照本条例的规定验证音像出版单位的委托书、有关证明的；（五）音像复制单位擅自复制他人的音像制品，或者接受非音像出版单位、个人的委托复制经营性的音像制品，或者自行复制音像制品的。</w:t>
            </w:r>
            <w:r>
              <w:rPr>
                <w:rFonts w:hint="eastAsia"/>
                <w:szCs w:val="21"/>
              </w:rPr>
              <w:t>第四十三条</w:t>
            </w:r>
            <w:r>
              <w:rPr>
                <w:szCs w:val="21"/>
              </w:rPr>
              <w:t>音像出版单位违反国家有关规定与香港特别行政区、澳门特别行政区、台湾地区或者外国的组织、个人合作制作音像制品，音像复制单位违反国家有关规定接受委托复制境外音像制品，未经省、自治区、直辖市人民政府出版行政部门审核同意，或者未将复制的境外音像制品全部运输出境的，由省、自治区、直辖市人民政府出版行政部门责令改正，没收违法经营的音像制品和违法所得；违法经营额１万元以上的，并处违法经营额５倍以上１０倍以下的罚款；违法经营额不足１万元的，并处１万元以上５万元以下的罚款；情节严重的，并由原发证机关吊销许可证。</w:t>
            </w:r>
            <w:r>
              <w:rPr>
                <w:rFonts w:hint="eastAsia"/>
                <w:szCs w:val="21"/>
              </w:rPr>
              <w:t>第四十四条</w:t>
            </w:r>
            <w:r>
              <w:rPr>
                <w:szCs w:val="21"/>
              </w:rPr>
              <w:t>有下列行为之一的，由出版行政部门、文化行政部门责令改正，给予警告；情节严重的，并责令停业整顿或者由原发证机关吊销许可证：（一）音像出版单位未将其年度出版计划和涉及国家安全、社会安定等方面的重大选题报国务院出版行政部门备案的；（二）音像制品出版、制作、复制、批发、零售、出租单位变更名称、地址、法定代表人或者主要负责人、业务范围等，未依照本条例规定办理审批、备案手续的；（三）音像出版单位未在其出版的音像制品及其包装的明显位置标明本条例规定的内容的；（四）音像出版单位未依照本条例的规定送交样本的；（五）音像复制单位未依照本条例的规定留存备查的材料的；（六）从事光盘复制的音像复制单位复制光盘，使用未蚀刻国务院出版行政部门核发的激光数码储存片来源识别码的注塑模具的。</w:t>
            </w:r>
            <w:r>
              <w:rPr>
                <w:rFonts w:hint="eastAsia"/>
                <w:szCs w:val="21"/>
              </w:rPr>
              <w:t>第四十五条</w:t>
            </w:r>
            <w:r>
              <w:rPr>
                <w:szCs w:val="21"/>
              </w:rPr>
              <w:t>有下列行为之一的，由文化行政部门责令停止违法行为，给予警告，没收违法经营的音像制品和违法所得；违法经营额１万元以上的，并处违法经营额５倍以上１０倍以下的罚款；违法经营额不足１万元的，并处１万元以上５万元以下的罚款；情节严重的，并责令停业整顿或者由原发证机关吊销许可证：（一）批发、零售、出租、放映非音像出版单位出版的音像制品或者非音像复制单位复制的音像制品的；（二）批发、零售、出租或者放映未经国务院文化行政部门批准进口的音像制品的；（三）批发、零售、出租、放映供研究、教学参考或者用于展览、展示的进口音像制品的；（四）音像出版单位出版未经国务院文化行政部门批准进口的音像制品的。</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3</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擅自从事娱乐场所经营活动的，由工商行政管理部门、文化主管部门依法予以取缔。</w:t>
            </w:r>
          </w:p>
        </w:tc>
        <w:tc>
          <w:tcPr>
            <w:tcW w:w="4957" w:type="dxa"/>
            <w:noWrap w:val="0"/>
            <w:vAlign w:val="center"/>
          </w:tcPr>
          <w:p>
            <w:pPr>
              <w:ind w:firstLine="420" w:firstLineChars="200"/>
              <w:jc w:val="left"/>
              <w:rPr>
                <w:rFonts w:hint="eastAsia"/>
                <w:szCs w:val="21"/>
              </w:rPr>
            </w:pPr>
            <w:r>
              <w:rPr>
                <w:rFonts w:hint="eastAsia"/>
                <w:szCs w:val="21"/>
              </w:rPr>
              <w:t>《娱乐场所管理条例》第四十条违反本条例规定，擅自从事娱乐场所经营活动的，由工商行政管理部门、文化主管部门依法予以取缔；公安部门在查处治安、刑事案件时，发现擅自从事娱乐场所经营活动的，应当依法予以取缔。</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4</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有下列情形之一的：1、变更有关事项，未按照本条例规定申请重新核发娱乐经营许可证的；2、在本条例规定的禁止营业时间内营业的；3、从业人员在营业期间未统一着装并佩带工作标志的。</w:t>
            </w:r>
          </w:p>
        </w:tc>
        <w:tc>
          <w:tcPr>
            <w:tcW w:w="4957" w:type="dxa"/>
            <w:noWrap w:val="0"/>
            <w:vAlign w:val="center"/>
          </w:tcPr>
          <w:p>
            <w:pPr>
              <w:ind w:firstLine="420" w:firstLineChars="200"/>
              <w:jc w:val="left"/>
              <w:rPr>
                <w:rFonts w:hint="eastAsia"/>
                <w:szCs w:val="21"/>
              </w:rPr>
            </w:pPr>
            <w:r>
              <w:rPr>
                <w:rFonts w:hint="eastAsia"/>
                <w:szCs w:val="21"/>
              </w:rPr>
              <w:t>《娱乐场所管理条例》第四十八条娱乐场所违反本条例规定，由县级人民政府文化主管部门责令改正，给予警告；情节严重的，责令停业整顿1个月至3个月。</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5</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《娱乐场所管理条例》第四十九条：娱乐场所未按照本条例规定建立从业人员名薄、营业日志，或者发现违法犯罪行为未按照本条例规定报告的。</w:t>
            </w:r>
          </w:p>
        </w:tc>
        <w:tc>
          <w:tcPr>
            <w:tcW w:w="4957" w:type="dxa"/>
            <w:noWrap w:val="0"/>
            <w:vAlign w:val="center"/>
          </w:tcPr>
          <w:p>
            <w:pPr>
              <w:ind w:firstLine="420" w:firstLineChars="200"/>
              <w:jc w:val="left"/>
              <w:rPr>
                <w:rFonts w:hint="eastAsia"/>
                <w:szCs w:val="21"/>
              </w:rPr>
            </w:pPr>
            <w:r>
              <w:rPr>
                <w:rFonts w:hint="eastAsia"/>
                <w:szCs w:val="21"/>
              </w:rPr>
              <w:t>《娱乐场所管理条例》第四十九条：娱乐场所未按照本条例规定建立从业人员名薄、营业日志，或者发现违法犯罪行为未按照本条例规定报告的，由县级人民政府文化主管部门、县级公安部门依据法定职权责令改正，给予警告；情节严重的，责令停业整顿1个月至3个月。</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6</w:t>
            </w:r>
          </w:p>
        </w:tc>
        <w:tc>
          <w:tcPr>
            <w:tcW w:w="1140" w:type="dxa"/>
            <w:noWrap w:val="0"/>
            <w:vAlign w:val="center"/>
          </w:tcPr>
          <w:p>
            <w:pPr>
              <w:jc w:val="center"/>
              <w:rPr>
                <w:rFonts w:hint="eastAsia"/>
                <w:szCs w:val="21"/>
              </w:rPr>
            </w:pPr>
          </w:p>
        </w:tc>
        <w:tc>
          <w:tcPr>
            <w:tcW w:w="1710" w:type="dxa"/>
            <w:noWrap w:val="0"/>
            <w:vAlign w:val="center"/>
          </w:tcPr>
          <w:p>
            <w:pPr>
              <w:rPr>
                <w:rFonts w:hint="eastAsia"/>
                <w:szCs w:val="21"/>
              </w:rPr>
            </w:pPr>
            <w:r>
              <w:rPr>
                <w:rFonts w:hint="eastAsia"/>
                <w:szCs w:val="21"/>
              </w:rPr>
              <w:t>《娱乐场所管理条例》第五十条：娱乐场所未按照本条例规定悬挂警示标志、未成年人禁入或者限入标志的。</w:t>
            </w:r>
          </w:p>
        </w:tc>
        <w:tc>
          <w:tcPr>
            <w:tcW w:w="4957" w:type="dxa"/>
            <w:noWrap w:val="0"/>
            <w:vAlign w:val="center"/>
          </w:tcPr>
          <w:p>
            <w:pPr>
              <w:ind w:firstLine="420" w:firstLineChars="200"/>
              <w:jc w:val="left"/>
              <w:rPr>
                <w:rFonts w:hint="eastAsia"/>
                <w:szCs w:val="21"/>
              </w:rPr>
            </w:pPr>
            <w:r>
              <w:rPr>
                <w:rFonts w:hint="eastAsia"/>
                <w:szCs w:val="21"/>
              </w:rPr>
              <w:t>《娱乐场所管理条例》第五十条：娱乐场所未按照本条例规定悬挂警示标志、未成年人禁入或者限入标志的，由县级人民政府文化主管部门、县级公安部门依据法定职权责令改正，给予警告。</w:t>
            </w: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四</w:t>
            </w:r>
          </w:p>
        </w:tc>
        <w:tc>
          <w:tcPr>
            <w:tcW w:w="1140" w:type="dxa"/>
            <w:noWrap w:val="0"/>
            <w:vAlign w:val="center"/>
          </w:tcPr>
          <w:p>
            <w:pPr>
              <w:jc w:val="center"/>
              <w:rPr>
                <w:rFonts w:hint="eastAsia"/>
                <w:szCs w:val="21"/>
              </w:rPr>
            </w:pPr>
            <w:r>
              <w:rPr>
                <w:rFonts w:hint="eastAsia"/>
                <w:szCs w:val="21"/>
              </w:rPr>
              <w:t>行政征收</w:t>
            </w:r>
          </w:p>
        </w:tc>
        <w:tc>
          <w:tcPr>
            <w:tcW w:w="1710" w:type="dxa"/>
            <w:noWrap w:val="0"/>
            <w:vAlign w:val="center"/>
          </w:tcPr>
          <w:p>
            <w:pPr>
              <w:jc w:val="center"/>
              <w:rPr>
                <w:rFonts w:hint="eastAsia"/>
                <w:szCs w:val="21"/>
              </w:rPr>
            </w:pPr>
            <w:r>
              <w:rPr>
                <w:rFonts w:hint="eastAsia"/>
                <w:szCs w:val="21"/>
              </w:rPr>
              <w:t>共0项</w:t>
            </w:r>
          </w:p>
        </w:tc>
        <w:tc>
          <w:tcPr>
            <w:tcW w:w="4957" w:type="dxa"/>
            <w:noWrap w:val="0"/>
            <w:vAlign w:val="center"/>
          </w:tcPr>
          <w:p>
            <w:pPr>
              <w:ind w:firstLine="420" w:firstLineChars="200"/>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五</w:t>
            </w:r>
          </w:p>
        </w:tc>
        <w:tc>
          <w:tcPr>
            <w:tcW w:w="1140" w:type="dxa"/>
            <w:noWrap w:val="0"/>
            <w:vAlign w:val="center"/>
          </w:tcPr>
          <w:p>
            <w:pPr>
              <w:jc w:val="center"/>
              <w:rPr>
                <w:rFonts w:hint="eastAsia"/>
                <w:szCs w:val="21"/>
              </w:rPr>
            </w:pPr>
            <w:r>
              <w:rPr>
                <w:rFonts w:hint="eastAsia"/>
                <w:szCs w:val="21"/>
              </w:rPr>
              <w:t>行政给付</w:t>
            </w:r>
          </w:p>
        </w:tc>
        <w:tc>
          <w:tcPr>
            <w:tcW w:w="1710" w:type="dxa"/>
            <w:noWrap w:val="0"/>
            <w:vAlign w:val="center"/>
          </w:tcPr>
          <w:p>
            <w:pPr>
              <w:jc w:val="center"/>
              <w:rPr>
                <w:rFonts w:hint="eastAsia"/>
                <w:szCs w:val="21"/>
              </w:rPr>
            </w:pPr>
            <w:r>
              <w:rPr>
                <w:rFonts w:hint="eastAsia"/>
                <w:szCs w:val="21"/>
              </w:rPr>
              <w:t>共0项</w:t>
            </w:r>
          </w:p>
        </w:tc>
        <w:tc>
          <w:tcPr>
            <w:tcW w:w="4957" w:type="dxa"/>
            <w:noWrap w:val="0"/>
            <w:vAlign w:val="center"/>
          </w:tcPr>
          <w:p>
            <w:pPr>
              <w:ind w:firstLine="420" w:firstLineChars="200"/>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六</w:t>
            </w:r>
          </w:p>
        </w:tc>
        <w:tc>
          <w:tcPr>
            <w:tcW w:w="1140" w:type="dxa"/>
            <w:noWrap w:val="0"/>
            <w:vAlign w:val="center"/>
          </w:tcPr>
          <w:p>
            <w:pPr>
              <w:jc w:val="center"/>
              <w:rPr>
                <w:rFonts w:hint="eastAsia"/>
                <w:szCs w:val="21"/>
              </w:rPr>
            </w:pPr>
            <w:r>
              <w:rPr>
                <w:rFonts w:hint="eastAsia"/>
                <w:szCs w:val="21"/>
              </w:rPr>
              <w:t>行政裁决</w:t>
            </w:r>
          </w:p>
        </w:tc>
        <w:tc>
          <w:tcPr>
            <w:tcW w:w="1710" w:type="dxa"/>
            <w:noWrap w:val="0"/>
            <w:vAlign w:val="center"/>
          </w:tcPr>
          <w:p>
            <w:pPr>
              <w:jc w:val="center"/>
              <w:rPr>
                <w:rFonts w:hint="eastAsia"/>
                <w:szCs w:val="21"/>
              </w:rPr>
            </w:pPr>
            <w:r>
              <w:rPr>
                <w:rFonts w:hint="eastAsia"/>
                <w:szCs w:val="21"/>
              </w:rPr>
              <w:t>共0项</w:t>
            </w:r>
          </w:p>
        </w:tc>
        <w:tc>
          <w:tcPr>
            <w:tcW w:w="4957" w:type="dxa"/>
            <w:noWrap w:val="0"/>
            <w:vAlign w:val="center"/>
          </w:tcPr>
          <w:p>
            <w:pPr>
              <w:ind w:firstLine="420" w:firstLineChars="200"/>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七</w:t>
            </w:r>
          </w:p>
        </w:tc>
        <w:tc>
          <w:tcPr>
            <w:tcW w:w="1140" w:type="dxa"/>
            <w:noWrap w:val="0"/>
            <w:vAlign w:val="center"/>
          </w:tcPr>
          <w:p>
            <w:pPr>
              <w:jc w:val="center"/>
              <w:rPr>
                <w:rFonts w:hint="eastAsia"/>
                <w:szCs w:val="21"/>
              </w:rPr>
            </w:pPr>
            <w:r>
              <w:rPr>
                <w:rFonts w:hint="eastAsia"/>
                <w:szCs w:val="21"/>
              </w:rPr>
              <w:t>行政确认</w:t>
            </w:r>
          </w:p>
        </w:tc>
        <w:tc>
          <w:tcPr>
            <w:tcW w:w="1710" w:type="dxa"/>
            <w:noWrap w:val="0"/>
            <w:vAlign w:val="center"/>
          </w:tcPr>
          <w:p>
            <w:pPr>
              <w:jc w:val="center"/>
              <w:rPr>
                <w:rFonts w:hint="eastAsia"/>
                <w:szCs w:val="21"/>
              </w:rPr>
            </w:pPr>
            <w:r>
              <w:rPr>
                <w:rFonts w:hint="eastAsia"/>
                <w:szCs w:val="21"/>
              </w:rPr>
              <w:t>共0项</w:t>
            </w:r>
          </w:p>
        </w:tc>
        <w:tc>
          <w:tcPr>
            <w:tcW w:w="4957" w:type="dxa"/>
            <w:noWrap w:val="0"/>
            <w:vAlign w:val="center"/>
          </w:tcPr>
          <w:p>
            <w:pPr>
              <w:ind w:firstLine="420" w:firstLineChars="200"/>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八</w:t>
            </w:r>
          </w:p>
        </w:tc>
        <w:tc>
          <w:tcPr>
            <w:tcW w:w="1140" w:type="dxa"/>
            <w:noWrap w:val="0"/>
            <w:vAlign w:val="center"/>
          </w:tcPr>
          <w:p>
            <w:pPr>
              <w:jc w:val="center"/>
              <w:rPr>
                <w:rFonts w:hint="eastAsia"/>
                <w:szCs w:val="21"/>
              </w:rPr>
            </w:pPr>
            <w:r>
              <w:rPr>
                <w:rFonts w:hint="eastAsia"/>
                <w:szCs w:val="21"/>
              </w:rPr>
              <w:t>行政奖励</w:t>
            </w:r>
          </w:p>
        </w:tc>
        <w:tc>
          <w:tcPr>
            <w:tcW w:w="1710" w:type="dxa"/>
            <w:noWrap w:val="0"/>
            <w:vAlign w:val="center"/>
          </w:tcPr>
          <w:p>
            <w:pPr>
              <w:jc w:val="center"/>
              <w:rPr>
                <w:rFonts w:hint="eastAsia"/>
                <w:szCs w:val="21"/>
              </w:rPr>
            </w:pPr>
            <w:r>
              <w:rPr>
                <w:rFonts w:hint="eastAsia"/>
                <w:szCs w:val="21"/>
              </w:rPr>
              <w:t>共0项</w:t>
            </w:r>
          </w:p>
        </w:tc>
        <w:tc>
          <w:tcPr>
            <w:tcW w:w="4957" w:type="dxa"/>
            <w:noWrap w:val="0"/>
            <w:vAlign w:val="center"/>
          </w:tcPr>
          <w:p>
            <w:pPr>
              <w:ind w:firstLine="420" w:firstLineChars="200"/>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九</w:t>
            </w:r>
          </w:p>
        </w:tc>
        <w:tc>
          <w:tcPr>
            <w:tcW w:w="1140" w:type="dxa"/>
            <w:noWrap w:val="0"/>
            <w:vAlign w:val="center"/>
          </w:tcPr>
          <w:p>
            <w:pPr>
              <w:jc w:val="center"/>
              <w:rPr>
                <w:rFonts w:hint="eastAsia"/>
                <w:szCs w:val="21"/>
              </w:rPr>
            </w:pPr>
            <w:r>
              <w:rPr>
                <w:rFonts w:hint="eastAsia"/>
                <w:szCs w:val="21"/>
              </w:rPr>
              <w:t>其他行政权力</w:t>
            </w:r>
          </w:p>
        </w:tc>
        <w:tc>
          <w:tcPr>
            <w:tcW w:w="1710" w:type="dxa"/>
            <w:noWrap w:val="0"/>
            <w:vAlign w:val="center"/>
          </w:tcPr>
          <w:p>
            <w:pPr>
              <w:jc w:val="center"/>
              <w:rPr>
                <w:rFonts w:hint="eastAsia"/>
                <w:szCs w:val="21"/>
              </w:rPr>
            </w:pPr>
            <w:r>
              <w:rPr>
                <w:rFonts w:hint="eastAsia"/>
                <w:szCs w:val="21"/>
              </w:rPr>
              <w:t>共1项</w:t>
            </w:r>
          </w:p>
        </w:tc>
        <w:tc>
          <w:tcPr>
            <w:tcW w:w="4957" w:type="dxa"/>
            <w:noWrap w:val="0"/>
            <w:vAlign w:val="center"/>
          </w:tcPr>
          <w:p>
            <w:pPr>
              <w:ind w:firstLine="420" w:firstLineChars="200"/>
              <w:jc w:val="center"/>
              <w:rPr>
                <w:rFonts w:hint="eastAsia"/>
                <w:szCs w:val="21"/>
              </w:rPr>
            </w:pPr>
          </w:p>
        </w:tc>
        <w:tc>
          <w:tcPr>
            <w:tcW w:w="892"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86" w:type="dxa"/>
            <w:noWrap w:val="0"/>
            <w:vAlign w:val="center"/>
          </w:tcPr>
          <w:p>
            <w:pPr>
              <w:jc w:val="center"/>
              <w:rPr>
                <w:rFonts w:hint="eastAsia" w:ascii="宋体" w:hAnsi="宋体"/>
                <w:szCs w:val="21"/>
              </w:rPr>
            </w:pPr>
            <w:r>
              <w:rPr>
                <w:rFonts w:hint="eastAsia" w:ascii="宋体" w:hAnsi="宋体"/>
                <w:szCs w:val="21"/>
              </w:rPr>
              <w:t>1</w:t>
            </w:r>
          </w:p>
        </w:tc>
        <w:tc>
          <w:tcPr>
            <w:tcW w:w="1140" w:type="dxa"/>
            <w:noWrap w:val="0"/>
            <w:vAlign w:val="center"/>
          </w:tcPr>
          <w:p>
            <w:pPr>
              <w:jc w:val="center"/>
              <w:rPr>
                <w:rFonts w:hint="eastAsia"/>
                <w:szCs w:val="21"/>
              </w:rPr>
            </w:pPr>
          </w:p>
        </w:tc>
        <w:tc>
          <w:tcPr>
            <w:tcW w:w="1710" w:type="dxa"/>
            <w:noWrap w:val="0"/>
            <w:vAlign w:val="center"/>
          </w:tcPr>
          <w:p>
            <w:pPr>
              <w:jc w:val="left"/>
              <w:rPr>
                <w:rFonts w:hint="eastAsia"/>
                <w:szCs w:val="21"/>
              </w:rPr>
            </w:pPr>
            <w:r>
              <w:rPr>
                <w:rFonts w:hint="eastAsia"/>
                <w:szCs w:val="21"/>
              </w:rPr>
              <w:t>从事美术品经营活动的单位要到文化行政部门备案。</w:t>
            </w:r>
          </w:p>
        </w:tc>
        <w:tc>
          <w:tcPr>
            <w:tcW w:w="4957" w:type="dxa"/>
            <w:noWrap w:val="0"/>
            <w:vAlign w:val="center"/>
          </w:tcPr>
          <w:p>
            <w:pPr>
              <w:ind w:firstLine="420" w:firstLineChars="200"/>
              <w:jc w:val="left"/>
              <w:rPr>
                <w:rFonts w:hint="eastAsia"/>
                <w:szCs w:val="21"/>
              </w:rPr>
            </w:pPr>
          </w:p>
          <w:p>
            <w:pPr>
              <w:ind w:firstLine="420" w:firstLineChars="200"/>
              <w:jc w:val="left"/>
              <w:rPr>
                <w:rFonts w:hint="eastAsia"/>
                <w:szCs w:val="21"/>
              </w:rPr>
            </w:pPr>
            <w:r>
              <w:rPr>
                <w:rFonts w:hint="eastAsia"/>
                <w:szCs w:val="21"/>
              </w:rPr>
              <w:t>《美术品经营管理办法》第四条“设立从事美术品经营活动的经营单位，应当符合下列条件：1、有经营单位的名称；2、有固定的经营场所；3、有与其经营规模相适应的资金；4、有相应的美术品经营的专业人员；5、法律、法规规定的其他条件。符合上述条件的申请人，应当到其住所地县级以上工商行政管理部门申领营业执照，并在领取营业执照之日起15日内，到其住所地县级以上文化行政部门备案。”</w:t>
            </w:r>
          </w:p>
          <w:p>
            <w:pPr>
              <w:ind w:firstLine="420" w:firstLineChars="200"/>
              <w:jc w:val="left"/>
              <w:rPr>
                <w:rFonts w:hint="eastAsia"/>
                <w:szCs w:val="21"/>
              </w:rPr>
            </w:pPr>
          </w:p>
        </w:tc>
        <w:tc>
          <w:tcPr>
            <w:tcW w:w="892" w:type="dxa"/>
            <w:noWrap w:val="0"/>
            <w:vAlign w:val="center"/>
          </w:tcPr>
          <w:p>
            <w:pPr>
              <w:jc w:val="center"/>
              <w:rPr>
                <w:rFonts w:hint="eastAsia"/>
                <w:szCs w:val="21"/>
              </w:rPr>
            </w:pPr>
          </w:p>
        </w:tc>
      </w:tr>
    </w:tbl>
    <w:p>
      <w:pPr>
        <w:jc w:val="center"/>
        <w:rPr>
          <w:rFonts w:hint="eastAsia" w:ascii="仿宋_GB2312" w:hAnsi="仿宋_GB2312" w:eastAsia="仿宋_GB2312" w:cs="仿宋_GB2312"/>
          <w:szCs w:val="21"/>
        </w:rPr>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书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31C7D"/>
    <w:rsid w:val="2AF76E2B"/>
    <w:rsid w:val="45E919AB"/>
    <w:rsid w:val="46087A47"/>
    <w:rsid w:val="49F7365F"/>
    <w:rsid w:val="4BBF1D80"/>
    <w:rsid w:val="51AC7430"/>
    <w:rsid w:val="6BDC0D22"/>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link w:val="9"/>
    <w:semiHidden/>
    <w:qFormat/>
    <w:uiPriority w:val="0"/>
    <w:rPr>
      <w:rFonts w:eastAsia="仿宋_GB2312"/>
      <w:kern w:val="10"/>
      <w:sz w:val="32"/>
      <w:szCs w:val="32"/>
    </w:rPr>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1"/>
    <w:next w:val="1"/>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 Char"/>
    <w:basedOn w:val="1"/>
    <w:link w:val="8"/>
    <w:qFormat/>
    <w:uiPriority w:val="0"/>
    <w:rPr>
      <w:rFonts w:eastAsia="仿宋_GB2312"/>
      <w:kern w:val="10"/>
      <w:sz w:val="32"/>
      <w:szCs w:val="32"/>
    </w:rPr>
  </w:style>
  <w:style w:type="character" w:styleId="10">
    <w:name w:val="page number"/>
    <w:basedOn w:val="8"/>
    <w:qFormat/>
    <w:uiPriority w:val="0"/>
  </w:style>
  <w:style w:type="paragraph" w:customStyle="1" w:styleId="11">
    <w:name w:val="p17"/>
    <w:basedOn w:val="1"/>
    <w:qFormat/>
    <w:uiPriority w:val="0"/>
    <w:pPr>
      <w:widowControl/>
      <w:spacing w:before="100" w:after="100"/>
      <w:jc w:val="left"/>
    </w:pPr>
    <w:rPr>
      <w:rFonts w:ascii="宋体" w:hAnsi="宋体" w:cs="宋体"/>
      <w:kern w:val="0"/>
      <w:sz w:val="24"/>
    </w:rPr>
  </w:style>
  <w:style w:type="paragraph" w:customStyle="1" w:styleId="12">
    <w:name w:val="List Paragraph"/>
    <w:basedOn w:val="1"/>
    <w:qFormat/>
    <w:uiPriority w:val="0"/>
    <w:pPr>
      <w:ind w:firstLine="420" w:firstLineChars="200"/>
    </w:pPr>
    <w:rPr>
      <w:rFonts w:ascii="Calibri" w:hAnsi="Calibri"/>
      <w:szCs w:val="22"/>
    </w:rPr>
  </w:style>
  <w:style w:type="paragraph" w:customStyle="1" w:styleId="13">
    <w:name w:val="zw"/>
    <w:basedOn w:val="1"/>
    <w:qFormat/>
    <w:uiPriority w:val="0"/>
    <w:pPr>
      <w:widowControl/>
      <w:spacing w:before="30"/>
      <w:ind w:left="100" w:right="100"/>
    </w:pPr>
    <w:rPr>
      <w:rFonts w:ascii="方正书宋简体" w:hAnsi="宋体" w:eastAsia="方正书宋简体" w:cs="黑体"/>
      <w:color w:val="000000"/>
      <w:sz w:val="34"/>
      <w:szCs w:val="22"/>
    </w:rPr>
  </w:style>
  <w:style w:type="paragraph" w:customStyle="1" w:styleId="14">
    <w:name w:val="样式3"/>
    <w:basedOn w:val="11"/>
    <w:qFormat/>
    <w:uiPriority w:val="0"/>
    <w:pPr>
      <w:adjustRightInd w:val="0"/>
      <w:spacing w:before="0" w:after="0" w:line="556" w:lineRule="exact"/>
      <w:ind w:firstLine="640" w:firstLineChars="200"/>
      <w:jc w:val="both"/>
    </w:pPr>
    <w:rPr>
      <w:rFonts w:ascii="黑体" w:hAnsi="Times New Roman" w:eastAsia="黑体"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2019-12-05T09:40:00Z</cp:lastPrinted>
  <dcterms:modified xsi:type="dcterms:W3CDTF">2019-12-27T09:15:54Z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