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20年度西华县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皮营街道办事处部门预算公开说明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二零二零年六月</w:t>
      </w:r>
    </w:p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第一部分西华县皮营街道办事处概况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西华县皮营街道办事处职责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一、西华县皮营街道办事处部门概况和主要职责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西华县皮营街道办事处为县政府组成部门，办事处机关共设行政股室1个，办事处直属二级机构4个。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西华县皮营街道办事处共有编制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48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33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人。目前，办事处在职人员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48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ind w:firstLine="521" w:firstLineChars="16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1、制定和组织实施经济、科技和社会发展计划，制定资源开发技术改造和产业结构调整方案，组织指导好各业生产，搞好商品流通，协调好本乡与外地区的经济交流与合作，抓好招商引资，人才引进项目开发，不断培育市场体系，组织经济运行，促进经济发展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2、制定并组织实施村镇建设规划，部署重点工程建设，地方道路建设及公共设施，水利设施的管理，负责土地、林木、水等自然资源和生态环境的保护，做好护林防火工作。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3、负责本行政区域内的民政、计划生育、文化教育、卫生、体育等社会公益事业的综合性工作，维护一切经济单位和个人的正当经济权益，取缔非法经济活动，调解和处理民事纠纷，打击刑事犯罪维护社会稳定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4、按计划组织本级财政收入和地方税的征收，完成国家财政计划，不断培植税源，管好财政资金，增强财政实力。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5、抓好精神文明建设，丰富群众文化生活，提倡移风易俗，反对封建迷信，破除陈规陋习，树立社会主义新风尚。 　　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6、完成上级政府交办的其它事项。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西华县皮营街道办事处部门预算包括机关本级预算和直属事业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本机关共设行政股室1个、事业单位4个。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20年度部门预算编报范围的预算单位名单如下：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行政股室1个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：办公室。</w:t>
                  </w:r>
                </w:p>
                <w:p>
                  <w:pPr>
                    <w:pStyle w:val="2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left="0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事业单位4个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/>
                    </w:rPr>
                    <w:t>计划生育服务中心、村镇建设服务中心、农业服务中心、文化服务中心。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pStyle w:val="2"/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</w:p>
                <w:p>
                  <w:pPr>
                    <w:pStyle w:val="2"/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</w:p>
                <w:p>
                  <w:pPr>
                    <w:pStyle w:val="2"/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</w:p>
                <w:p>
                  <w:pPr>
                    <w:pStyle w:val="2"/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</w:p>
                <w:p>
                  <w:pPr>
                    <w:pStyle w:val="2"/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9年相比，收、支总计各减少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346.77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万元，减少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32.45%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54.95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51.03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98.9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万元，项目支出减少371.92万元；收支减少原因是压缩经常性项目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20年收入合计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1016.54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20年支出预算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816.54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76.42%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270.53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33.13%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396.01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48.5%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150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18.37%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252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23.58%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252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23.58%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。主要用途是：楼陈村革命老区建设以及楼陈村革命老区建设的政府配套资金。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20年收入总计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1068.54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19年相比，收、支总计各减少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346.77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万元，减少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32.45%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54.95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51.03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98.9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万元，项目支出减少371.92万元；收支减少原因是压缩经常性项目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西华县财政局局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20年一般公共预算支出年初预算为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1016.54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万元。主要用于以下方面：一般公共服务（类）行政运行（政府办公厅（室）及相关机构事务）支出338.62万元，占33.31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；社会保障和就业（类）机关事业单位基本养老保险缴费支出30.81万元，占3.03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；其他社会保障和就业支出2.95万元，占0.29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，卫生健康支出（类）行政单位医疗支出15.87万元，占1.56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；城乡社区公共设施（类）支出200万元，占19.67%；农村公益事业建设奖补资金（类）支出142.8万元，占14.05%；对村民委员会和村党支部的补助支出255.09万元，占25.09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；住房保障支出（类）住房改革支出（款）住房公积金支出（项）15.4万元，占1.5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。中央自然灾害救灾补助（类）支出15万元，占1.5%。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20年一般公共预算基本支出816.54万元，其中：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666.54万元，主要包括：基本工资、津贴补贴、奖金、机关事业单位基本养老保险缴费支出、社会保障缴费、伙食补助费、绩效工资、其他工资福利支出、离休费、退休费、退职（役）费、抚恤金、生活补助、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150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20年重点项目支出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52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万元，用于楼陈村革命老区建设项目政府配套资金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年“三公”经费预算为3.8万元。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20年“三公”经费支出预算数与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9年相比持平。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1.8万元，其中，公务用车购置费0万元；公务用车运行维护费1.8万元，主要用于开展工作所需公务用车的燃料费、维修费、过路过桥费、保险费、安全奖励费用等支出。公务用车运行维护费预算数相比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9年增加0万元。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年一般公共预算基本支出816.54元，其中：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666.54万元，主要包括：基本工资、津贴补贴、奖金、机关事业单位基本养老保险缴费支出、社会保障缴费、伙食补助费、绩效工资、其他工资福利支出、离休费、退休费、退职（役）费、抚恤金、生活补助、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150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年度，西华县皮营街道办事处共有车辆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20年重点项目支出252万元，用于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楼陈村革命老区建设以及楼陈村革命老区建设的政府配套资金。项目资金严格按照财务管理规定执行，积极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开展绩效评价工作，确保项目顺利实施。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drawing>
                      <wp:inline distT="0" distB="0" distL="0" distR="0">
                        <wp:extent cx="171450" cy="171450"/>
                        <wp:effectExtent l="0" t="0" r="0" b="0"/>
                        <wp:docPr id="1" name="图片 1" descr="http://www.hnp.edu.cn/control/FCKeditor/editor/images/file/xls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图片 1" descr="http://www.hnp.edu.cn/control/FCKeditor/editor/images/file/xls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145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fldChar w:fldCharType="begin"/>
                  </w:r>
                  <w:r>
                    <w:instrText xml:space="preserve"> HYPERLINK "2020年皮营街道办事处预算公开表.xlsx"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附表2020年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hint="eastAsia" w:ascii="宋体" w:eastAsia="宋体" w:cs="宋体"/>
                <w:color w:val="113F95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eastAsia="宋体" w:cs="宋体"/>
                <w:color w:val="113F95"/>
                <w:kern w:val="0"/>
                <w:sz w:val="18"/>
                <w:szCs w:val="18"/>
                <w:lang w:eastAsia="zh-CN"/>
              </w:rPr>
              <w:object>
                <v:shape id="_x0000_i1025" o:spt="75" type="#_x0000_t75" style="height:66pt;width:72.75pt;" o:ole="t" filled="f" o:preferrelative="t" stroked="f" coordsize="21600,21600">
                  <v:fill on="f" focussize="0,0"/>
                  <v:stroke on="f"/>
                  <v:imagedata r:id="rId6" o:title=""/>
                  <o:lock v:ext="edit" aspectratio="t"/>
                  <w10:wrap type="none"/>
                  <w10:anchorlock/>
                </v:shape>
                <o:OLEObject Type="Embed" ProgID="Office12.Excel.Template" ShapeID="_x0000_i1025" DrawAspect="Icon" ObjectID="_1468075725" r:id="rId5">
                  <o:LockedField>false</o:LockedField>
                </o:OLEObject>
              </w:objec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8F78B4"/>
    <w:multiLevelType w:val="multilevel"/>
    <w:tmpl w:val="688F78B4"/>
    <w:lvl w:ilvl="0" w:tentative="0">
      <w:start w:val="1"/>
      <w:numFmt w:val="decimal"/>
      <w:lvlText w:val="%1、"/>
      <w:lvlJc w:val="left"/>
      <w:pPr>
        <w:ind w:left="504" w:hanging="504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94949A6"/>
    <w:rsid w:val="126166B3"/>
    <w:rsid w:val="150378CE"/>
    <w:rsid w:val="164D2E6A"/>
    <w:rsid w:val="188C2EC6"/>
    <w:rsid w:val="1B5A08D2"/>
    <w:rsid w:val="1E260365"/>
    <w:rsid w:val="286B2865"/>
    <w:rsid w:val="288808FC"/>
    <w:rsid w:val="2A0D4EAE"/>
    <w:rsid w:val="2C08722C"/>
    <w:rsid w:val="2D3A0218"/>
    <w:rsid w:val="315C77A5"/>
    <w:rsid w:val="35410C4E"/>
    <w:rsid w:val="365D094D"/>
    <w:rsid w:val="3F4F31C0"/>
    <w:rsid w:val="41221875"/>
    <w:rsid w:val="414D6DC2"/>
    <w:rsid w:val="41FA132C"/>
    <w:rsid w:val="42706261"/>
    <w:rsid w:val="48A165C1"/>
    <w:rsid w:val="4E115458"/>
    <w:rsid w:val="51940FB7"/>
    <w:rsid w:val="57A11E76"/>
    <w:rsid w:val="59ED2499"/>
    <w:rsid w:val="5AA07DB1"/>
    <w:rsid w:val="5ACD7399"/>
    <w:rsid w:val="5E53502F"/>
    <w:rsid w:val="5EEE7A77"/>
    <w:rsid w:val="60485843"/>
    <w:rsid w:val="662962A3"/>
    <w:rsid w:val="7538437F"/>
    <w:rsid w:val="79726C19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iPriority="1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批注框文本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眉 Char"/>
    <w:basedOn w:val="7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正文文本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89</TotalTime>
  <ScaleCrop>false</ScaleCrop>
  <LinksUpToDate>false</LinksUpToDate>
  <CharactersWithSpaces>4259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Administrator</cp:lastModifiedBy>
  <cp:lastPrinted>2017-07-07T02:35:00Z</cp:lastPrinted>
  <dcterms:modified xsi:type="dcterms:W3CDTF">2020-06-10T09:02:05Z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