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5"/>
        <w:tblW w:w="9020" w:type="dxa"/>
        <w:tblCellSpacing w:w="0" w:type="dxa"/>
        <w:tblInd w:w="-11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902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blCellSpacing w:w="0" w:type="dxa"/>
        </w:trPr>
        <w:tc>
          <w:tcPr>
            <w:tcW w:w="9020" w:type="dxa"/>
            <w:vAlign w:val="top"/>
          </w:tcPr>
          <w:p>
            <w:pPr>
              <w:shd w:val="clear" w:color="auto" w:fill="FFFFFF"/>
              <w:jc w:val="left"/>
              <w:rPr>
                <w:rFonts w:hint="eastAsia" w:ascii="新宋体" w:hAnsi="新宋体" w:eastAsia="新宋体" w:cs="新宋体"/>
                <w:b/>
                <w:bCs/>
                <w:color w:val="333333"/>
                <w:kern w:val="0"/>
                <w:sz w:val="52"/>
                <w:szCs w:val="52"/>
              </w:rPr>
            </w:pPr>
          </w:p>
          <w:p>
            <w:pPr>
              <w:shd w:val="clear" w:color="auto" w:fill="FFFFFF"/>
              <w:jc w:val="left"/>
              <w:rPr>
                <w:rFonts w:hint="eastAsia" w:ascii="新宋体" w:hAnsi="新宋体" w:eastAsia="新宋体" w:cs="新宋体"/>
                <w:b/>
                <w:bCs/>
                <w:color w:val="333333"/>
                <w:kern w:val="0"/>
                <w:sz w:val="52"/>
                <w:szCs w:val="52"/>
              </w:rPr>
            </w:pPr>
          </w:p>
          <w:p>
            <w:pPr>
              <w:shd w:val="clear" w:color="auto" w:fill="FFFFFF"/>
              <w:jc w:val="left"/>
              <w:rPr>
                <w:rFonts w:hint="eastAsia" w:ascii="新宋体" w:hAnsi="新宋体" w:eastAsia="新宋体" w:cs="新宋体"/>
                <w:b/>
                <w:bCs/>
                <w:color w:val="333333"/>
                <w:kern w:val="0"/>
                <w:sz w:val="52"/>
                <w:szCs w:val="52"/>
              </w:rPr>
            </w:pPr>
          </w:p>
          <w:p>
            <w:pPr>
              <w:shd w:val="clear" w:color="auto" w:fill="FFFFFF"/>
              <w:jc w:val="left"/>
              <w:rPr>
                <w:rFonts w:hint="eastAsia" w:ascii="新宋体" w:hAnsi="新宋体" w:eastAsia="新宋体" w:cs="新宋体"/>
                <w:b/>
                <w:bCs/>
                <w:color w:val="333333"/>
                <w:kern w:val="0"/>
                <w:sz w:val="52"/>
                <w:szCs w:val="52"/>
              </w:rPr>
            </w:pPr>
          </w:p>
          <w:p>
            <w:pPr>
              <w:shd w:val="clear" w:color="auto" w:fill="FFFFFF"/>
              <w:jc w:val="left"/>
              <w:rPr>
                <w:rFonts w:hint="eastAsia" w:ascii="新宋体" w:hAnsi="新宋体" w:eastAsia="新宋体" w:cs="新宋体"/>
                <w:b/>
                <w:bCs/>
                <w:color w:val="333333"/>
                <w:kern w:val="0"/>
                <w:sz w:val="52"/>
                <w:szCs w:val="52"/>
              </w:rPr>
            </w:pPr>
          </w:p>
          <w:p>
            <w:pPr>
              <w:shd w:val="clear" w:color="auto" w:fill="FFFFFF"/>
              <w:ind w:firstLine="2610" w:firstLineChars="500"/>
              <w:jc w:val="both"/>
              <w:rPr>
                <w:rFonts w:hint="eastAsia" w:ascii="新宋体" w:hAnsi="新宋体" w:eastAsia="新宋体" w:cs="新宋体"/>
                <w:b/>
                <w:bCs/>
                <w:color w:val="333333"/>
                <w:kern w:val="0"/>
                <w:sz w:val="52"/>
                <w:szCs w:val="52"/>
                <w:lang w:eastAsia="zh-CN"/>
              </w:rPr>
            </w:pPr>
            <w:r>
              <w:rPr>
                <w:rFonts w:hint="eastAsia" w:ascii="新宋体" w:hAnsi="新宋体" w:eastAsia="新宋体" w:cs="新宋体"/>
                <w:b/>
                <w:bCs/>
                <w:color w:val="333333"/>
                <w:kern w:val="0"/>
                <w:sz w:val="52"/>
                <w:szCs w:val="52"/>
              </w:rPr>
              <w:t>201</w:t>
            </w:r>
            <w:r>
              <w:rPr>
                <w:rFonts w:hint="eastAsia" w:ascii="新宋体" w:hAnsi="新宋体" w:eastAsia="新宋体" w:cs="新宋体"/>
                <w:b/>
                <w:bCs/>
                <w:color w:val="333333"/>
                <w:kern w:val="0"/>
                <w:sz w:val="52"/>
                <w:szCs w:val="52"/>
                <w:lang w:val="en-US" w:eastAsia="zh-CN"/>
              </w:rPr>
              <w:t>9</w:t>
            </w:r>
            <w:r>
              <w:rPr>
                <w:rFonts w:hint="eastAsia" w:ascii="新宋体" w:hAnsi="新宋体" w:eastAsia="新宋体" w:cs="新宋体"/>
                <w:b/>
                <w:bCs/>
                <w:color w:val="333333"/>
                <w:kern w:val="0"/>
                <w:sz w:val="52"/>
                <w:szCs w:val="52"/>
              </w:rPr>
              <w:t>年度</w:t>
            </w:r>
            <w:r>
              <w:rPr>
                <w:rFonts w:hint="eastAsia" w:ascii="新宋体" w:hAnsi="新宋体" w:eastAsia="新宋体" w:cs="新宋体"/>
                <w:b/>
                <w:bCs/>
                <w:color w:val="333333"/>
                <w:kern w:val="0"/>
                <w:sz w:val="52"/>
                <w:szCs w:val="52"/>
                <w:lang w:eastAsia="zh-CN"/>
              </w:rPr>
              <w:t>西华县</w:t>
            </w:r>
          </w:p>
          <w:p>
            <w:pPr>
              <w:shd w:val="clear" w:color="auto" w:fill="FFFFFF"/>
              <w:ind w:firstLine="1566" w:firstLineChars="300"/>
              <w:jc w:val="both"/>
              <w:rPr>
                <w:rFonts w:hint="eastAsia" w:ascii="新宋体" w:hAnsi="新宋体" w:eastAsia="新宋体" w:cs="新宋体"/>
                <w:b/>
                <w:bCs/>
                <w:color w:val="333333"/>
                <w:kern w:val="0"/>
                <w:sz w:val="52"/>
                <w:szCs w:val="52"/>
                <w:lang w:eastAsia="zh-CN"/>
              </w:rPr>
            </w:pPr>
            <w:r>
              <w:rPr>
                <w:rFonts w:hint="eastAsia" w:ascii="新宋体" w:hAnsi="新宋体" w:eastAsia="新宋体" w:cs="新宋体"/>
                <w:b/>
                <w:bCs/>
                <w:color w:val="333333"/>
                <w:kern w:val="0"/>
                <w:sz w:val="52"/>
                <w:szCs w:val="52"/>
                <w:lang w:eastAsia="zh-CN"/>
              </w:rPr>
              <w:t>环境保护局</w:t>
            </w:r>
            <w:r>
              <w:rPr>
                <w:rFonts w:hint="eastAsia" w:ascii="新宋体" w:hAnsi="新宋体" w:eastAsia="新宋体" w:cs="新宋体"/>
                <w:b/>
                <w:bCs/>
                <w:color w:val="333333"/>
                <w:kern w:val="0"/>
                <w:sz w:val="52"/>
                <w:szCs w:val="52"/>
              </w:rPr>
              <w:t>部门预算公开</w:t>
            </w:r>
            <w:r>
              <w:rPr>
                <w:rFonts w:hint="eastAsia" w:ascii="新宋体" w:hAnsi="新宋体" w:eastAsia="新宋体" w:cs="新宋体"/>
                <w:b/>
                <w:bCs/>
                <w:color w:val="333333"/>
                <w:kern w:val="0"/>
                <w:sz w:val="52"/>
                <w:szCs w:val="52"/>
                <w:lang w:eastAsia="zh-CN"/>
              </w:rPr>
              <w:t>说明</w:t>
            </w:r>
          </w:p>
          <w:p>
            <w:pPr>
              <w:shd w:val="clear" w:color="auto" w:fill="FFFFFF"/>
              <w:ind w:firstLine="663" w:firstLineChars="150"/>
              <w:jc w:val="left"/>
              <w:rPr>
                <w:rFonts w:hint="eastAsia" w:ascii="新宋体" w:hAnsi="新宋体" w:eastAsia="新宋体" w:cs="新宋体"/>
                <w:b/>
                <w:bCs/>
                <w:color w:val="333333"/>
                <w:kern w:val="0"/>
                <w:sz w:val="44"/>
                <w:szCs w:val="44"/>
              </w:rPr>
            </w:pPr>
          </w:p>
          <w:p>
            <w:pPr>
              <w:shd w:val="clear" w:color="auto" w:fill="FFFFFF"/>
              <w:ind w:firstLine="663" w:firstLineChars="150"/>
              <w:jc w:val="left"/>
              <w:rPr>
                <w:rFonts w:hint="eastAsia" w:ascii="新宋体" w:hAnsi="新宋体" w:eastAsia="新宋体" w:cs="新宋体"/>
                <w:b/>
                <w:bCs/>
                <w:color w:val="333333"/>
                <w:kern w:val="0"/>
                <w:sz w:val="44"/>
                <w:szCs w:val="44"/>
              </w:rPr>
            </w:pPr>
          </w:p>
          <w:p>
            <w:pPr>
              <w:shd w:val="clear" w:color="auto" w:fill="FFFFFF"/>
              <w:jc w:val="left"/>
              <w:rPr>
                <w:rFonts w:hint="eastAsia" w:ascii="新宋体" w:hAnsi="新宋体" w:eastAsia="新宋体" w:cs="新宋体"/>
                <w:b/>
                <w:bCs/>
                <w:color w:val="333333"/>
                <w:kern w:val="0"/>
                <w:sz w:val="44"/>
                <w:szCs w:val="44"/>
              </w:rPr>
            </w:pPr>
          </w:p>
          <w:p>
            <w:pPr>
              <w:shd w:val="clear" w:color="auto" w:fill="FFFFFF"/>
              <w:ind w:firstLine="663" w:firstLineChars="150"/>
              <w:jc w:val="left"/>
              <w:rPr>
                <w:rFonts w:hint="eastAsia" w:ascii="新宋体" w:hAnsi="新宋体" w:eastAsia="新宋体" w:cs="新宋体"/>
                <w:b/>
                <w:bCs/>
                <w:color w:val="333333"/>
                <w:kern w:val="0"/>
                <w:sz w:val="44"/>
                <w:szCs w:val="44"/>
              </w:rPr>
            </w:pPr>
          </w:p>
          <w:p>
            <w:pPr>
              <w:shd w:val="clear" w:color="auto" w:fill="FFFFFF"/>
              <w:ind w:firstLine="663" w:firstLineChars="150"/>
              <w:jc w:val="left"/>
              <w:rPr>
                <w:rFonts w:hint="eastAsia" w:ascii="新宋体" w:hAnsi="新宋体" w:eastAsia="新宋体" w:cs="新宋体"/>
                <w:b/>
                <w:bCs/>
                <w:color w:val="333333"/>
                <w:kern w:val="0"/>
                <w:sz w:val="44"/>
                <w:szCs w:val="44"/>
              </w:rPr>
            </w:pPr>
          </w:p>
          <w:p>
            <w:pPr>
              <w:shd w:val="clear" w:color="auto" w:fill="FFFFFF"/>
              <w:ind w:firstLine="663" w:firstLineChars="150"/>
              <w:jc w:val="left"/>
              <w:rPr>
                <w:rFonts w:hint="eastAsia" w:ascii="新宋体" w:hAnsi="新宋体" w:eastAsia="新宋体" w:cs="新宋体"/>
                <w:b/>
                <w:bCs/>
                <w:color w:val="333333"/>
                <w:kern w:val="0"/>
                <w:sz w:val="44"/>
                <w:szCs w:val="44"/>
              </w:rPr>
            </w:pPr>
          </w:p>
          <w:p>
            <w:pPr>
              <w:shd w:val="clear" w:color="auto" w:fill="FFFFFF"/>
              <w:ind w:firstLine="663" w:firstLineChars="150"/>
              <w:jc w:val="left"/>
              <w:rPr>
                <w:rFonts w:hint="eastAsia" w:ascii="新宋体" w:hAnsi="新宋体" w:eastAsia="新宋体" w:cs="新宋体"/>
                <w:b/>
                <w:bCs/>
                <w:color w:val="333333"/>
                <w:kern w:val="0"/>
                <w:sz w:val="44"/>
                <w:szCs w:val="44"/>
              </w:rPr>
            </w:pPr>
          </w:p>
          <w:p>
            <w:pPr>
              <w:shd w:val="clear" w:color="auto" w:fill="FFFFFF"/>
              <w:ind w:firstLine="663" w:firstLineChars="150"/>
              <w:jc w:val="left"/>
              <w:rPr>
                <w:rFonts w:hint="eastAsia" w:ascii="新宋体" w:hAnsi="新宋体" w:eastAsia="新宋体" w:cs="新宋体"/>
                <w:b/>
                <w:bCs/>
                <w:color w:val="333333"/>
                <w:kern w:val="0"/>
                <w:sz w:val="44"/>
                <w:szCs w:val="44"/>
              </w:rPr>
            </w:pPr>
          </w:p>
          <w:p>
            <w:pPr>
              <w:shd w:val="clear" w:color="auto" w:fill="FFFFFF"/>
              <w:ind w:firstLine="663" w:firstLineChars="150"/>
              <w:jc w:val="left"/>
              <w:rPr>
                <w:rFonts w:hint="eastAsia" w:ascii="新宋体" w:hAnsi="新宋体" w:eastAsia="新宋体" w:cs="新宋体"/>
                <w:b/>
                <w:bCs/>
                <w:color w:val="333333"/>
                <w:kern w:val="0"/>
                <w:sz w:val="44"/>
                <w:szCs w:val="44"/>
              </w:rPr>
            </w:pPr>
          </w:p>
          <w:p>
            <w:pPr>
              <w:shd w:val="clear" w:color="auto" w:fill="FFFFFF"/>
              <w:ind w:firstLine="2871" w:firstLineChars="650"/>
              <w:jc w:val="both"/>
              <w:rPr>
                <w:rFonts w:hint="eastAsia" w:ascii="新宋体" w:hAnsi="新宋体" w:eastAsia="新宋体" w:cs="新宋体"/>
                <w:b/>
                <w:bCs/>
                <w:color w:val="333333"/>
                <w:kern w:val="0"/>
                <w:sz w:val="44"/>
                <w:szCs w:val="44"/>
                <w:lang w:eastAsia="zh-CN"/>
              </w:rPr>
            </w:pPr>
            <w:r>
              <w:rPr>
                <w:rFonts w:hint="eastAsia" w:ascii="新宋体" w:hAnsi="新宋体" w:eastAsia="新宋体" w:cs="新宋体"/>
                <w:b/>
                <w:bCs/>
                <w:color w:val="333333"/>
                <w:kern w:val="0"/>
                <w:sz w:val="44"/>
                <w:szCs w:val="44"/>
                <w:lang w:eastAsia="zh-CN"/>
              </w:rPr>
              <w:t>二零一九年四月</w:t>
            </w:r>
          </w:p>
          <w:p>
            <w:pPr>
              <w:shd w:val="clear" w:color="auto" w:fill="FFFFFF"/>
              <w:ind w:firstLine="663" w:firstLineChars="150"/>
              <w:jc w:val="left"/>
              <w:rPr>
                <w:rFonts w:hint="eastAsia" w:ascii="新宋体" w:hAnsi="新宋体" w:eastAsia="新宋体" w:cs="新宋体"/>
                <w:b/>
                <w:bCs/>
                <w:color w:val="333333"/>
                <w:kern w:val="0"/>
                <w:sz w:val="44"/>
                <w:szCs w:val="44"/>
              </w:rPr>
            </w:pPr>
          </w:p>
          <w:p>
            <w:pPr>
              <w:shd w:val="clear" w:color="auto" w:fill="FFFFFF"/>
              <w:ind w:firstLine="663" w:firstLineChars="150"/>
              <w:jc w:val="left"/>
              <w:rPr>
                <w:rFonts w:hint="eastAsia" w:ascii="新宋体" w:hAnsi="新宋体" w:eastAsia="新宋体" w:cs="新宋体"/>
                <w:b/>
                <w:bCs/>
                <w:color w:val="333333"/>
                <w:kern w:val="0"/>
                <w:sz w:val="44"/>
                <w:szCs w:val="44"/>
              </w:rPr>
            </w:pPr>
          </w:p>
          <w:p>
            <w:pPr>
              <w:shd w:val="clear" w:color="auto" w:fill="FFFFFF"/>
              <w:jc w:val="left"/>
              <w:rPr>
                <w:rFonts w:hint="eastAsia" w:ascii="仿宋" w:hAnsi="仿宋" w:eastAsia="仿宋" w:cs="宋体"/>
                <w:b w:val="0"/>
                <w:bCs w:val="0"/>
                <w:color w:val="333333"/>
                <w:kern w:val="0"/>
                <w:sz w:val="36"/>
                <w:szCs w:val="36"/>
              </w:rPr>
            </w:pPr>
          </w:p>
          <w:p>
            <w:pPr>
              <w:shd w:val="clear" w:color="auto" w:fill="FFFFFF"/>
              <w:ind w:firstLine="640"/>
              <w:jc w:val="center"/>
              <w:rPr>
                <w:rFonts w:hint="eastAsia" w:ascii="黑体" w:hAnsi="黑体" w:eastAsia="黑体" w:cs="黑体"/>
                <w:color w:val="333333"/>
                <w:kern w:val="0"/>
                <w:sz w:val="36"/>
                <w:szCs w:val="36"/>
              </w:rPr>
            </w:pPr>
            <w:r>
              <w:rPr>
                <w:rFonts w:hint="eastAsia" w:ascii="黑体" w:hAnsi="黑体" w:eastAsia="黑体" w:cs="黑体"/>
                <w:color w:val="333333"/>
                <w:kern w:val="0"/>
                <w:sz w:val="36"/>
                <w:szCs w:val="36"/>
              </w:rPr>
              <w:t>目</w:t>
            </w:r>
            <w:r>
              <w:rPr>
                <w:rFonts w:hint="eastAsia" w:ascii="黑体" w:hAnsi="黑体" w:eastAsia="黑体" w:cs="黑体"/>
                <w:color w:val="333333"/>
                <w:spacing w:val="2"/>
                <w:kern w:val="0"/>
                <w:sz w:val="36"/>
                <w:szCs w:val="36"/>
              </w:rPr>
              <w:t> </w:t>
            </w:r>
            <w:r>
              <w:rPr>
                <w:rFonts w:hint="eastAsia" w:ascii="黑体" w:hAnsi="黑体" w:eastAsia="黑体" w:cs="黑体"/>
                <w:color w:val="333333"/>
                <w:kern w:val="0"/>
                <w:sz w:val="36"/>
                <w:szCs w:val="36"/>
              </w:rPr>
              <w:t>录</w:t>
            </w:r>
          </w:p>
          <w:p>
            <w:pPr>
              <w:shd w:val="clear" w:color="auto" w:fill="FFFFFF"/>
              <w:ind w:firstLine="640"/>
              <w:jc w:val="center"/>
              <w:rPr>
                <w:rFonts w:hint="eastAsia" w:ascii="仿宋" w:hAnsi="仿宋" w:eastAsia="仿宋" w:cs="宋体"/>
                <w:color w:val="333333"/>
                <w:kern w:val="0"/>
                <w:sz w:val="32"/>
                <w:szCs w:val="32"/>
              </w:rPr>
            </w:pPr>
          </w:p>
          <w:p>
            <w:pPr>
              <w:shd w:val="clear" w:color="auto" w:fill="FFFFFF"/>
              <w:ind w:firstLine="640"/>
              <w:jc w:val="left"/>
              <w:rPr>
                <w:rFonts w:hint="eastAsia" w:ascii="黑体" w:hAnsi="黑体" w:eastAsia="黑体" w:cs="黑体"/>
                <w:color w:val="333333"/>
                <w:kern w:val="0"/>
                <w:sz w:val="32"/>
                <w:szCs w:val="32"/>
              </w:rPr>
            </w:pPr>
            <w:r>
              <w:rPr>
                <w:rFonts w:hint="eastAsia" w:ascii="黑体" w:hAnsi="黑体" w:eastAsia="黑体" w:cs="黑体"/>
                <w:color w:val="333333"/>
                <w:kern w:val="0"/>
                <w:sz w:val="32"/>
                <w:szCs w:val="32"/>
              </w:rPr>
              <w:t xml:space="preserve">第一部分 </w:t>
            </w:r>
            <w:r>
              <w:rPr>
                <w:rFonts w:hint="eastAsia" w:ascii="黑体" w:hAnsi="黑体" w:eastAsia="黑体" w:cs="黑体"/>
                <w:color w:val="333333"/>
                <w:kern w:val="0"/>
                <w:sz w:val="32"/>
                <w:szCs w:val="32"/>
                <w:lang w:eastAsia="zh-CN"/>
              </w:rPr>
              <w:t>西华县环保局</w:t>
            </w:r>
            <w:r>
              <w:rPr>
                <w:rFonts w:hint="eastAsia" w:ascii="黑体" w:hAnsi="黑体" w:eastAsia="黑体" w:cs="黑体"/>
                <w:color w:val="333333"/>
                <w:kern w:val="0"/>
                <w:sz w:val="32"/>
                <w:szCs w:val="32"/>
              </w:rPr>
              <w:t>概况</w:t>
            </w:r>
          </w:p>
          <w:p>
            <w:pPr>
              <w:shd w:val="clear" w:color="auto" w:fill="FFFFFF"/>
              <w:ind w:firstLine="640"/>
              <w:jc w:val="left"/>
              <w:rPr>
                <w:rFonts w:hint="eastAsia" w:ascii="仿宋" w:hAnsi="仿宋" w:eastAsia="仿宋" w:cs="宋体"/>
                <w:color w:val="333333"/>
                <w:kern w:val="0"/>
                <w:sz w:val="32"/>
                <w:szCs w:val="32"/>
                <w:lang w:eastAsia="zh-CN"/>
              </w:rPr>
            </w:pPr>
            <w:r>
              <w:rPr>
                <w:rFonts w:hint="eastAsia" w:ascii="仿宋" w:hAnsi="仿宋" w:eastAsia="仿宋" w:cs="宋体"/>
                <w:color w:val="333333"/>
                <w:kern w:val="0"/>
                <w:sz w:val="32"/>
                <w:szCs w:val="32"/>
              </w:rPr>
              <w:t>一、</w:t>
            </w:r>
            <w:r>
              <w:rPr>
                <w:rFonts w:hint="eastAsia" w:ascii="仿宋" w:hAnsi="仿宋" w:eastAsia="仿宋" w:cs="宋体"/>
                <w:color w:val="333333"/>
                <w:kern w:val="0"/>
                <w:sz w:val="32"/>
                <w:szCs w:val="32"/>
                <w:lang w:eastAsia="zh-CN"/>
              </w:rPr>
              <w:t>部门基本情况</w:t>
            </w:r>
          </w:p>
          <w:p>
            <w:pPr>
              <w:shd w:val="clear" w:color="auto" w:fill="FFFFFF"/>
              <w:ind w:firstLine="640"/>
              <w:jc w:val="left"/>
              <w:rPr>
                <w:rFonts w:ascii="仿宋" w:hAnsi="仿宋" w:eastAsia="仿宋" w:cs="宋体"/>
                <w:color w:val="333333"/>
                <w:kern w:val="0"/>
                <w:sz w:val="32"/>
                <w:szCs w:val="32"/>
              </w:rPr>
            </w:pPr>
            <w:r>
              <w:rPr>
                <w:rFonts w:hint="eastAsia" w:ascii="仿宋" w:hAnsi="仿宋" w:eastAsia="仿宋" w:cs="宋体"/>
                <w:color w:val="333333"/>
                <w:kern w:val="0"/>
                <w:sz w:val="32"/>
                <w:szCs w:val="32"/>
              </w:rPr>
              <w:t>二、部门预算单位构成</w:t>
            </w:r>
          </w:p>
          <w:p>
            <w:pPr>
              <w:shd w:val="clear" w:color="auto" w:fill="FFFFFF"/>
              <w:ind w:firstLine="640"/>
              <w:jc w:val="left"/>
              <w:rPr>
                <w:rFonts w:hint="eastAsia" w:ascii="黑体" w:hAnsi="黑体" w:eastAsia="黑体" w:cs="黑体"/>
                <w:color w:val="333333"/>
                <w:kern w:val="0"/>
                <w:sz w:val="32"/>
                <w:szCs w:val="32"/>
              </w:rPr>
            </w:pPr>
            <w:r>
              <w:rPr>
                <w:rFonts w:hint="eastAsia" w:ascii="黑体" w:hAnsi="黑体" w:eastAsia="黑体" w:cs="黑体"/>
                <w:color w:val="333333"/>
                <w:kern w:val="0"/>
                <w:sz w:val="32"/>
                <w:szCs w:val="32"/>
              </w:rPr>
              <w:t xml:space="preserve">第二部分 </w:t>
            </w:r>
            <w:r>
              <w:rPr>
                <w:rFonts w:hint="eastAsia" w:ascii="黑体" w:hAnsi="黑体" w:eastAsia="黑体" w:cs="黑体"/>
                <w:color w:val="333333"/>
                <w:kern w:val="0"/>
                <w:sz w:val="32"/>
                <w:szCs w:val="32"/>
                <w:lang w:eastAsia="zh-CN"/>
              </w:rPr>
              <w:t>西华县环保局</w:t>
            </w:r>
            <w:r>
              <w:rPr>
                <w:rFonts w:hint="eastAsia" w:ascii="黑体" w:hAnsi="黑体" w:eastAsia="黑体" w:cs="黑体"/>
                <w:color w:val="333333"/>
                <w:kern w:val="0"/>
                <w:sz w:val="32"/>
                <w:szCs w:val="32"/>
              </w:rPr>
              <w:t>201</w:t>
            </w:r>
            <w:r>
              <w:rPr>
                <w:rFonts w:hint="eastAsia" w:ascii="黑体" w:hAnsi="黑体" w:eastAsia="黑体" w:cs="黑体"/>
                <w:color w:val="333333"/>
                <w:kern w:val="0"/>
                <w:sz w:val="32"/>
                <w:szCs w:val="32"/>
                <w:lang w:val="en-US" w:eastAsia="zh-CN"/>
              </w:rPr>
              <w:t>9</w:t>
            </w:r>
            <w:r>
              <w:rPr>
                <w:rFonts w:hint="eastAsia" w:ascii="黑体" w:hAnsi="黑体" w:eastAsia="黑体" w:cs="黑体"/>
                <w:color w:val="333333"/>
                <w:kern w:val="0"/>
                <w:sz w:val="32"/>
                <w:szCs w:val="32"/>
              </w:rPr>
              <w:t>年部门预算情况说明</w:t>
            </w:r>
          </w:p>
          <w:p>
            <w:pPr>
              <w:shd w:val="clear" w:color="auto" w:fill="FFFFFF"/>
              <w:ind w:firstLine="640"/>
              <w:jc w:val="left"/>
              <w:rPr>
                <w:rFonts w:hint="eastAsia" w:ascii="黑体" w:hAnsi="黑体" w:eastAsia="黑体" w:cs="黑体"/>
                <w:color w:val="333333"/>
                <w:kern w:val="0"/>
                <w:sz w:val="32"/>
                <w:szCs w:val="32"/>
                <w:lang w:eastAsia="zh-CN"/>
              </w:rPr>
            </w:pPr>
            <w:r>
              <w:rPr>
                <w:rFonts w:hint="eastAsia" w:ascii="黑体" w:hAnsi="黑体" w:eastAsia="黑体" w:cs="黑体"/>
                <w:color w:val="333333"/>
                <w:kern w:val="0"/>
                <w:sz w:val="32"/>
                <w:szCs w:val="32"/>
              </w:rPr>
              <w:t xml:space="preserve">第三部分 </w:t>
            </w:r>
            <w:r>
              <w:rPr>
                <w:rFonts w:hint="eastAsia" w:ascii="黑体" w:hAnsi="黑体" w:eastAsia="黑体" w:cs="黑体"/>
                <w:color w:val="333333"/>
                <w:kern w:val="0"/>
                <w:sz w:val="32"/>
                <w:szCs w:val="32"/>
                <w:lang w:eastAsia="zh-CN"/>
              </w:rPr>
              <w:t>名词解释</w:t>
            </w:r>
          </w:p>
          <w:p>
            <w:pPr>
              <w:shd w:val="clear" w:color="auto" w:fill="FFFFFF"/>
              <w:ind w:firstLine="640"/>
              <w:jc w:val="left"/>
              <w:rPr>
                <w:rFonts w:ascii="仿宋" w:hAnsi="仿宋" w:eastAsia="仿宋" w:cs="宋体"/>
                <w:color w:val="333333"/>
                <w:kern w:val="0"/>
                <w:sz w:val="32"/>
                <w:szCs w:val="32"/>
              </w:rPr>
            </w:pPr>
            <w:r>
              <w:rPr>
                <w:rFonts w:hint="eastAsia" w:ascii="黑体" w:hAnsi="黑体" w:eastAsia="黑体" w:cs="黑体"/>
                <w:color w:val="333333"/>
                <w:kern w:val="0"/>
                <w:sz w:val="32"/>
                <w:szCs w:val="32"/>
                <w:lang w:eastAsia="zh-CN"/>
              </w:rPr>
              <w:t>附件：西华县环保局</w:t>
            </w:r>
            <w:r>
              <w:rPr>
                <w:rFonts w:hint="eastAsia" w:ascii="黑体" w:hAnsi="黑体" w:eastAsia="黑体" w:cs="黑体"/>
                <w:color w:val="333333"/>
                <w:kern w:val="0"/>
                <w:sz w:val="32"/>
                <w:szCs w:val="32"/>
              </w:rPr>
              <w:t>201</w:t>
            </w:r>
            <w:r>
              <w:rPr>
                <w:rFonts w:hint="eastAsia" w:ascii="黑体" w:hAnsi="黑体" w:eastAsia="黑体" w:cs="黑体"/>
                <w:color w:val="333333"/>
                <w:kern w:val="0"/>
                <w:sz w:val="32"/>
                <w:szCs w:val="32"/>
                <w:lang w:val="en-US" w:eastAsia="zh-CN"/>
              </w:rPr>
              <w:t>9</w:t>
            </w:r>
            <w:r>
              <w:rPr>
                <w:rFonts w:hint="eastAsia" w:ascii="黑体" w:hAnsi="黑体" w:eastAsia="黑体" w:cs="黑体"/>
                <w:color w:val="333333"/>
                <w:kern w:val="0"/>
                <w:sz w:val="32"/>
                <w:szCs w:val="32"/>
              </w:rPr>
              <w:t>年部门预算表</w:t>
            </w:r>
          </w:p>
          <w:p>
            <w:pPr>
              <w:shd w:val="clear" w:color="auto" w:fill="FFFFFF"/>
              <w:ind w:firstLine="640"/>
              <w:jc w:val="left"/>
              <w:rPr>
                <w:rFonts w:ascii="仿宋" w:hAnsi="仿宋" w:eastAsia="仿宋" w:cs="宋体"/>
                <w:color w:val="333333"/>
                <w:kern w:val="0"/>
                <w:sz w:val="32"/>
                <w:szCs w:val="32"/>
              </w:rPr>
            </w:pPr>
            <w:r>
              <w:rPr>
                <w:rFonts w:hint="eastAsia" w:ascii="仿宋" w:hAnsi="仿宋" w:eastAsia="仿宋" w:cs="宋体"/>
                <w:color w:val="333333"/>
                <w:kern w:val="0"/>
                <w:sz w:val="32"/>
                <w:szCs w:val="32"/>
              </w:rPr>
              <w:t>一、</w:t>
            </w:r>
            <w:r>
              <w:rPr>
                <w:rFonts w:hint="eastAsia" w:ascii="仿宋" w:hAnsi="仿宋" w:eastAsia="仿宋" w:cs="宋体"/>
                <w:color w:val="333333"/>
                <w:kern w:val="0"/>
                <w:sz w:val="32"/>
                <w:szCs w:val="32"/>
                <w:lang w:eastAsia="zh-CN"/>
              </w:rPr>
              <w:t>部门</w:t>
            </w:r>
            <w:r>
              <w:rPr>
                <w:rFonts w:hint="eastAsia" w:ascii="仿宋" w:hAnsi="仿宋" w:eastAsia="仿宋" w:cs="宋体"/>
                <w:color w:val="333333"/>
                <w:kern w:val="0"/>
                <w:sz w:val="32"/>
                <w:szCs w:val="32"/>
              </w:rPr>
              <w:t>收支总表</w:t>
            </w:r>
          </w:p>
          <w:p>
            <w:pPr>
              <w:shd w:val="clear" w:color="auto" w:fill="FFFFFF"/>
              <w:ind w:firstLine="640"/>
              <w:jc w:val="left"/>
              <w:rPr>
                <w:rFonts w:ascii="仿宋" w:hAnsi="仿宋" w:eastAsia="仿宋" w:cs="宋体"/>
                <w:color w:val="333333"/>
                <w:kern w:val="0"/>
                <w:sz w:val="32"/>
                <w:szCs w:val="32"/>
              </w:rPr>
            </w:pPr>
            <w:r>
              <w:rPr>
                <w:rFonts w:hint="eastAsia" w:ascii="仿宋" w:hAnsi="仿宋" w:eastAsia="仿宋" w:cs="宋体"/>
                <w:color w:val="333333"/>
                <w:kern w:val="0"/>
                <w:sz w:val="32"/>
                <w:szCs w:val="32"/>
              </w:rPr>
              <w:t>二、</w:t>
            </w:r>
            <w:r>
              <w:rPr>
                <w:rFonts w:hint="eastAsia" w:ascii="仿宋" w:hAnsi="仿宋" w:eastAsia="仿宋" w:cs="宋体"/>
                <w:color w:val="333333"/>
                <w:kern w:val="0"/>
                <w:sz w:val="32"/>
                <w:szCs w:val="32"/>
                <w:lang w:eastAsia="zh-CN"/>
              </w:rPr>
              <w:t>部门</w:t>
            </w:r>
            <w:r>
              <w:rPr>
                <w:rFonts w:hint="eastAsia" w:ascii="仿宋" w:hAnsi="仿宋" w:eastAsia="仿宋" w:cs="宋体"/>
                <w:color w:val="333333"/>
                <w:kern w:val="0"/>
                <w:sz w:val="32"/>
                <w:szCs w:val="32"/>
              </w:rPr>
              <w:t>收入总表</w:t>
            </w:r>
          </w:p>
          <w:p>
            <w:pPr>
              <w:shd w:val="clear" w:color="auto" w:fill="FFFFFF"/>
              <w:ind w:firstLine="640"/>
              <w:jc w:val="left"/>
              <w:rPr>
                <w:rFonts w:hint="eastAsia" w:ascii="仿宋" w:hAnsi="仿宋" w:eastAsia="仿宋" w:cs="宋体"/>
                <w:color w:val="333333"/>
                <w:kern w:val="0"/>
                <w:sz w:val="32"/>
                <w:szCs w:val="32"/>
              </w:rPr>
            </w:pPr>
            <w:r>
              <w:rPr>
                <w:rFonts w:hint="eastAsia" w:ascii="仿宋" w:hAnsi="仿宋" w:eastAsia="仿宋" w:cs="宋体"/>
                <w:color w:val="333333"/>
                <w:kern w:val="0"/>
                <w:sz w:val="32"/>
                <w:szCs w:val="32"/>
              </w:rPr>
              <w:t>三、</w:t>
            </w:r>
            <w:r>
              <w:rPr>
                <w:rFonts w:hint="eastAsia" w:ascii="仿宋" w:hAnsi="仿宋" w:eastAsia="仿宋" w:cs="宋体"/>
                <w:color w:val="333333"/>
                <w:kern w:val="0"/>
                <w:sz w:val="32"/>
                <w:szCs w:val="32"/>
                <w:lang w:eastAsia="zh-CN"/>
              </w:rPr>
              <w:t>部门</w:t>
            </w:r>
            <w:r>
              <w:rPr>
                <w:rFonts w:hint="eastAsia" w:ascii="仿宋" w:hAnsi="仿宋" w:eastAsia="仿宋" w:cs="宋体"/>
                <w:color w:val="333333"/>
                <w:kern w:val="0"/>
                <w:sz w:val="32"/>
                <w:szCs w:val="32"/>
              </w:rPr>
              <w:t>支出总表</w:t>
            </w:r>
          </w:p>
          <w:p>
            <w:pPr>
              <w:shd w:val="clear" w:color="auto" w:fill="FFFFFF"/>
              <w:ind w:firstLine="640"/>
              <w:jc w:val="left"/>
              <w:rPr>
                <w:rFonts w:hint="eastAsia" w:ascii="仿宋" w:hAnsi="仿宋" w:eastAsia="仿宋" w:cs="宋体"/>
                <w:color w:val="333333"/>
                <w:kern w:val="0"/>
                <w:sz w:val="32"/>
                <w:szCs w:val="32"/>
              </w:rPr>
            </w:pPr>
            <w:r>
              <w:rPr>
                <w:rFonts w:hint="eastAsia" w:ascii="仿宋" w:hAnsi="仿宋" w:eastAsia="仿宋" w:cs="宋体"/>
                <w:color w:val="333333"/>
                <w:kern w:val="0"/>
                <w:sz w:val="32"/>
                <w:szCs w:val="32"/>
                <w:lang w:eastAsia="zh-CN"/>
              </w:rPr>
              <w:t>四</w:t>
            </w:r>
            <w:r>
              <w:rPr>
                <w:rFonts w:hint="eastAsia" w:ascii="仿宋" w:hAnsi="仿宋" w:eastAsia="仿宋" w:cs="宋体"/>
                <w:color w:val="333333"/>
                <w:kern w:val="0"/>
                <w:sz w:val="32"/>
                <w:szCs w:val="32"/>
              </w:rPr>
              <w:t>、财政拨款收支</w:t>
            </w:r>
            <w:r>
              <w:rPr>
                <w:rFonts w:hint="eastAsia" w:ascii="仿宋" w:hAnsi="仿宋" w:eastAsia="仿宋" w:cs="宋体"/>
                <w:color w:val="333333"/>
                <w:kern w:val="0"/>
                <w:sz w:val="32"/>
                <w:szCs w:val="32"/>
                <w:lang w:eastAsia="zh-CN"/>
              </w:rPr>
              <w:t>预算</w:t>
            </w:r>
            <w:r>
              <w:rPr>
                <w:rFonts w:hint="eastAsia" w:ascii="仿宋" w:hAnsi="仿宋" w:eastAsia="仿宋" w:cs="宋体"/>
                <w:color w:val="333333"/>
                <w:kern w:val="0"/>
                <w:sz w:val="32"/>
                <w:szCs w:val="32"/>
              </w:rPr>
              <w:t>总表</w:t>
            </w:r>
          </w:p>
          <w:p>
            <w:pPr>
              <w:shd w:val="clear" w:color="auto" w:fill="FFFFFF"/>
              <w:ind w:firstLine="640"/>
              <w:jc w:val="left"/>
              <w:rPr>
                <w:rFonts w:ascii="仿宋" w:hAnsi="仿宋" w:eastAsia="仿宋" w:cs="宋体"/>
                <w:color w:val="333333"/>
                <w:kern w:val="0"/>
                <w:sz w:val="32"/>
                <w:szCs w:val="32"/>
              </w:rPr>
            </w:pPr>
            <w:r>
              <w:rPr>
                <w:rFonts w:hint="eastAsia" w:ascii="仿宋" w:hAnsi="仿宋" w:eastAsia="仿宋" w:cs="宋体"/>
                <w:color w:val="333333"/>
                <w:kern w:val="0"/>
                <w:sz w:val="32"/>
                <w:szCs w:val="32"/>
                <w:lang w:eastAsia="zh-CN"/>
              </w:rPr>
              <w:t>五</w:t>
            </w:r>
            <w:r>
              <w:rPr>
                <w:rFonts w:hint="eastAsia" w:ascii="仿宋" w:hAnsi="仿宋" w:eastAsia="仿宋" w:cs="宋体"/>
                <w:color w:val="333333"/>
                <w:kern w:val="0"/>
                <w:sz w:val="32"/>
                <w:szCs w:val="32"/>
              </w:rPr>
              <w:t>、一般公共预算支</w:t>
            </w:r>
            <w:r>
              <w:rPr>
                <w:rFonts w:hint="eastAsia" w:ascii="仿宋" w:hAnsi="仿宋" w:eastAsia="仿宋" w:cs="宋体"/>
                <w:color w:val="333333"/>
                <w:kern w:val="0"/>
                <w:sz w:val="32"/>
                <w:szCs w:val="32"/>
                <w:lang w:eastAsia="zh-CN"/>
              </w:rPr>
              <w:t>出</w:t>
            </w:r>
            <w:r>
              <w:rPr>
                <w:rFonts w:hint="eastAsia" w:ascii="仿宋" w:hAnsi="仿宋" w:eastAsia="仿宋" w:cs="宋体"/>
                <w:color w:val="333333"/>
                <w:kern w:val="0"/>
                <w:sz w:val="32"/>
                <w:szCs w:val="32"/>
              </w:rPr>
              <w:t>表</w:t>
            </w:r>
          </w:p>
          <w:p>
            <w:pPr>
              <w:shd w:val="clear" w:color="auto" w:fill="FFFFFF"/>
              <w:ind w:firstLine="640"/>
              <w:jc w:val="left"/>
              <w:rPr>
                <w:rFonts w:hint="eastAsia" w:ascii="仿宋" w:hAnsi="仿宋" w:eastAsia="仿宋" w:cs="宋体"/>
                <w:color w:val="333333"/>
                <w:kern w:val="0"/>
                <w:sz w:val="32"/>
                <w:szCs w:val="32"/>
              </w:rPr>
            </w:pPr>
            <w:r>
              <w:rPr>
                <w:rFonts w:hint="eastAsia" w:ascii="仿宋" w:hAnsi="仿宋" w:eastAsia="仿宋" w:cs="宋体"/>
                <w:color w:val="333333"/>
                <w:kern w:val="0"/>
                <w:sz w:val="32"/>
                <w:szCs w:val="32"/>
                <w:lang w:eastAsia="zh-CN"/>
              </w:rPr>
              <w:t>六</w:t>
            </w:r>
            <w:r>
              <w:rPr>
                <w:rFonts w:hint="eastAsia" w:ascii="仿宋" w:hAnsi="仿宋" w:eastAsia="仿宋" w:cs="宋体"/>
                <w:color w:val="333333"/>
                <w:kern w:val="0"/>
                <w:sz w:val="32"/>
                <w:szCs w:val="32"/>
              </w:rPr>
              <w:t>、一般公共预算基本支</w:t>
            </w:r>
            <w:r>
              <w:rPr>
                <w:rFonts w:hint="eastAsia" w:ascii="仿宋" w:hAnsi="仿宋" w:eastAsia="仿宋" w:cs="宋体"/>
                <w:color w:val="333333"/>
                <w:kern w:val="0"/>
                <w:sz w:val="32"/>
                <w:szCs w:val="32"/>
                <w:lang w:eastAsia="zh-CN"/>
              </w:rPr>
              <w:t>出明细</w:t>
            </w:r>
            <w:r>
              <w:rPr>
                <w:rFonts w:hint="eastAsia" w:ascii="仿宋" w:hAnsi="仿宋" w:eastAsia="仿宋" w:cs="宋体"/>
                <w:color w:val="333333"/>
                <w:kern w:val="0"/>
                <w:sz w:val="32"/>
                <w:szCs w:val="32"/>
              </w:rPr>
              <w:t>表</w:t>
            </w:r>
            <w:r>
              <w:rPr>
                <w:rFonts w:hint="eastAsia" w:ascii="仿宋" w:hAnsi="仿宋" w:eastAsia="仿宋" w:cs="宋体"/>
                <w:color w:val="333333"/>
                <w:kern w:val="0"/>
                <w:sz w:val="32"/>
                <w:szCs w:val="32"/>
                <w:lang w:eastAsia="zh-CN"/>
              </w:rPr>
              <w:t>（按经济分类）</w:t>
            </w:r>
          </w:p>
          <w:p>
            <w:pPr>
              <w:shd w:val="clear" w:color="auto" w:fill="FFFFFF"/>
              <w:ind w:firstLine="640"/>
              <w:jc w:val="left"/>
              <w:rPr>
                <w:rFonts w:hint="eastAsia" w:ascii="仿宋" w:hAnsi="仿宋" w:eastAsia="仿宋" w:cs="宋体"/>
                <w:color w:val="333333"/>
                <w:kern w:val="0"/>
                <w:sz w:val="32"/>
                <w:szCs w:val="32"/>
              </w:rPr>
            </w:pPr>
            <w:r>
              <w:rPr>
                <w:rFonts w:hint="eastAsia" w:ascii="仿宋" w:hAnsi="仿宋" w:eastAsia="仿宋" w:cs="宋体"/>
                <w:color w:val="333333"/>
                <w:kern w:val="0"/>
                <w:sz w:val="32"/>
                <w:szCs w:val="32"/>
                <w:lang w:eastAsia="zh-CN"/>
              </w:rPr>
              <w:t>七</w:t>
            </w:r>
            <w:r>
              <w:rPr>
                <w:rFonts w:hint="eastAsia" w:ascii="仿宋" w:hAnsi="仿宋" w:eastAsia="仿宋" w:cs="宋体"/>
                <w:color w:val="333333"/>
                <w:kern w:val="0"/>
                <w:sz w:val="32"/>
                <w:szCs w:val="32"/>
              </w:rPr>
              <w:t>、政府性基金预算支出表</w:t>
            </w:r>
          </w:p>
          <w:p>
            <w:pPr>
              <w:shd w:val="clear" w:color="auto" w:fill="FFFFFF"/>
              <w:ind w:firstLine="640"/>
              <w:jc w:val="left"/>
              <w:rPr>
                <w:rFonts w:hint="eastAsia" w:ascii="仿宋" w:hAnsi="仿宋" w:eastAsia="仿宋" w:cs="宋体"/>
                <w:color w:val="333333"/>
                <w:kern w:val="0"/>
                <w:sz w:val="32"/>
                <w:szCs w:val="32"/>
              </w:rPr>
            </w:pPr>
            <w:r>
              <w:rPr>
                <w:rFonts w:hint="eastAsia" w:ascii="仿宋" w:hAnsi="仿宋" w:eastAsia="仿宋" w:cs="宋体"/>
                <w:color w:val="333333"/>
                <w:kern w:val="0"/>
                <w:sz w:val="32"/>
                <w:szCs w:val="32"/>
                <w:lang w:eastAsia="zh-CN"/>
              </w:rPr>
              <w:t>八</w:t>
            </w:r>
            <w:r>
              <w:rPr>
                <w:rFonts w:hint="eastAsia" w:ascii="仿宋" w:hAnsi="仿宋" w:eastAsia="仿宋" w:cs="宋体"/>
                <w:color w:val="333333"/>
                <w:kern w:val="0"/>
                <w:sz w:val="32"/>
                <w:szCs w:val="32"/>
              </w:rPr>
              <w:t>、</w:t>
            </w:r>
            <w:r>
              <w:rPr>
                <w:rFonts w:hint="eastAsia" w:ascii="仿宋" w:hAnsi="仿宋" w:eastAsia="仿宋" w:cs="宋体"/>
                <w:color w:val="333333"/>
                <w:kern w:val="0"/>
                <w:sz w:val="32"/>
                <w:szCs w:val="32"/>
                <w:lang w:eastAsia="zh-CN"/>
              </w:rPr>
              <w:t>一般公共预算</w:t>
            </w:r>
            <w:r>
              <w:rPr>
                <w:rFonts w:hint="eastAsia" w:ascii="仿宋" w:hAnsi="仿宋" w:eastAsia="仿宋" w:cs="宋体"/>
                <w:color w:val="333333"/>
                <w:kern w:val="0"/>
                <w:sz w:val="32"/>
                <w:szCs w:val="32"/>
              </w:rPr>
              <w:t>“三公”经费支出</w:t>
            </w:r>
            <w:r>
              <w:rPr>
                <w:rFonts w:hint="eastAsia" w:ascii="仿宋" w:hAnsi="仿宋" w:eastAsia="仿宋" w:cs="宋体"/>
                <w:color w:val="333333"/>
                <w:kern w:val="0"/>
                <w:sz w:val="32"/>
                <w:szCs w:val="32"/>
                <w:lang w:eastAsia="zh-CN"/>
              </w:rPr>
              <w:t>预算</w:t>
            </w:r>
            <w:r>
              <w:rPr>
                <w:rFonts w:hint="eastAsia" w:ascii="仿宋" w:hAnsi="仿宋" w:eastAsia="仿宋" w:cs="宋体"/>
                <w:color w:val="333333"/>
                <w:kern w:val="0"/>
                <w:sz w:val="32"/>
                <w:szCs w:val="32"/>
              </w:rPr>
              <w:t>表</w:t>
            </w:r>
          </w:p>
          <w:p>
            <w:pPr>
              <w:shd w:val="clear" w:color="auto" w:fill="FFFFFF"/>
              <w:ind w:firstLine="640"/>
              <w:jc w:val="left"/>
              <w:rPr>
                <w:rFonts w:hint="eastAsia" w:ascii="仿宋" w:hAnsi="仿宋" w:eastAsia="仿宋" w:cs="宋体"/>
                <w:color w:val="333333"/>
                <w:kern w:val="0"/>
                <w:sz w:val="32"/>
                <w:szCs w:val="32"/>
              </w:rPr>
            </w:pPr>
          </w:p>
          <w:p>
            <w:pPr>
              <w:shd w:val="clear" w:color="auto" w:fill="FFFFFF"/>
              <w:ind w:firstLine="640"/>
              <w:jc w:val="left"/>
              <w:rPr>
                <w:rFonts w:hint="eastAsia" w:ascii="仿宋" w:hAnsi="仿宋" w:eastAsia="仿宋" w:cs="宋体"/>
                <w:color w:val="333333"/>
                <w:kern w:val="0"/>
                <w:sz w:val="32"/>
                <w:szCs w:val="32"/>
              </w:rPr>
            </w:pPr>
          </w:p>
          <w:p>
            <w:pPr>
              <w:shd w:val="clear" w:color="auto" w:fill="FFFFFF"/>
              <w:ind w:firstLine="640"/>
              <w:jc w:val="left"/>
              <w:rPr>
                <w:rFonts w:hint="eastAsia" w:ascii="仿宋" w:hAnsi="仿宋" w:eastAsia="仿宋" w:cs="宋体"/>
                <w:color w:val="333333"/>
                <w:kern w:val="0"/>
                <w:sz w:val="32"/>
                <w:szCs w:val="32"/>
              </w:rPr>
            </w:pPr>
          </w:p>
          <w:p>
            <w:pPr>
              <w:widowControl/>
              <w:spacing w:line="315" w:lineRule="atLeast"/>
              <w:ind w:firstLine="640"/>
              <w:jc w:val="center"/>
              <w:rPr>
                <w:rFonts w:hint="eastAsia" w:ascii="仿宋" w:hAnsi="宋体" w:eastAsia="仿宋" w:cs="仿宋"/>
                <w:b/>
                <w:bCs/>
                <w:kern w:val="0"/>
                <w:sz w:val="44"/>
                <w:szCs w:val="44"/>
              </w:rPr>
            </w:pPr>
          </w:p>
          <w:tbl>
            <w:tblPr>
              <w:tblStyle w:val="5"/>
              <w:tblW w:w="8796"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879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400" w:hRule="atLeast"/>
                <w:tblCellSpacing w:w="0" w:type="dxa"/>
                <w:jc w:val="center"/>
              </w:trPr>
              <w:tc>
                <w:tcPr>
                  <w:tcW w:w="8796" w:type="dxa"/>
                  <w:vAlign w:val="top"/>
                </w:tcPr>
                <w:p>
                  <w:pPr>
                    <w:widowControl/>
                    <w:spacing w:line="315" w:lineRule="atLeast"/>
                    <w:jc w:val="both"/>
                    <w:rPr>
                      <w:rFonts w:hint="eastAsia" w:ascii="仿宋" w:hAnsi="宋体" w:eastAsia="仿宋" w:cs="仿宋"/>
                      <w:b/>
                      <w:bCs/>
                      <w:kern w:val="0"/>
                      <w:sz w:val="44"/>
                      <w:szCs w:val="44"/>
                    </w:rPr>
                  </w:pPr>
                </w:p>
                <w:p>
                  <w:pPr>
                    <w:widowControl/>
                    <w:spacing w:line="315" w:lineRule="atLeast"/>
                    <w:jc w:val="both"/>
                    <w:rPr>
                      <w:rFonts w:hint="eastAsia" w:ascii="仿宋" w:hAnsi="宋体" w:eastAsia="仿宋" w:cs="仿宋"/>
                      <w:b/>
                      <w:bCs/>
                      <w:kern w:val="0"/>
                      <w:sz w:val="44"/>
                      <w:szCs w:val="44"/>
                    </w:rPr>
                  </w:pPr>
                </w:p>
                <w:p>
                  <w:pPr>
                    <w:widowControl/>
                    <w:spacing w:line="315" w:lineRule="atLeast"/>
                    <w:jc w:val="both"/>
                    <w:rPr>
                      <w:rFonts w:hint="eastAsia" w:ascii="仿宋" w:hAnsi="宋体" w:eastAsia="仿宋" w:cs="仿宋"/>
                      <w:b/>
                      <w:bCs/>
                      <w:kern w:val="0"/>
                      <w:sz w:val="44"/>
                      <w:szCs w:val="44"/>
                    </w:rPr>
                  </w:pPr>
                </w:p>
                <w:p>
                  <w:pPr>
                    <w:widowControl/>
                    <w:spacing w:line="315" w:lineRule="atLeast"/>
                    <w:jc w:val="both"/>
                    <w:rPr>
                      <w:rFonts w:hint="eastAsia" w:ascii="仿宋" w:hAnsi="宋体" w:eastAsia="仿宋" w:cs="仿宋"/>
                      <w:b/>
                      <w:bCs/>
                      <w:kern w:val="0"/>
                      <w:sz w:val="44"/>
                      <w:szCs w:val="44"/>
                    </w:rPr>
                  </w:pPr>
                </w:p>
                <w:p>
                  <w:pPr>
                    <w:widowControl/>
                    <w:spacing w:line="315" w:lineRule="atLeast"/>
                    <w:jc w:val="both"/>
                    <w:rPr>
                      <w:rFonts w:hint="eastAsia" w:ascii="仿宋" w:hAnsi="宋体" w:eastAsia="仿宋" w:cs="仿宋"/>
                      <w:b/>
                      <w:bCs/>
                      <w:kern w:val="0"/>
                      <w:sz w:val="44"/>
                      <w:szCs w:val="44"/>
                    </w:rPr>
                  </w:pPr>
                </w:p>
                <w:p>
                  <w:pPr>
                    <w:widowControl/>
                    <w:spacing w:line="315" w:lineRule="atLeast"/>
                    <w:jc w:val="both"/>
                    <w:rPr>
                      <w:rFonts w:hint="eastAsia" w:ascii="仿宋" w:hAnsi="宋体" w:eastAsia="仿宋" w:cs="仿宋"/>
                      <w:b/>
                      <w:bCs/>
                      <w:kern w:val="0"/>
                      <w:sz w:val="44"/>
                      <w:szCs w:val="44"/>
                    </w:rPr>
                  </w:pPr>
                </w:p>
                <w:p>
                  <w:pPr>
                    <w:widowControl/>
                    <w:spacing w:line="315" w:lineRule="atLeast"/>
                    <w:jc w:val="both"/>
                    <w:rPr>
                      <w:rFonts w:hint="eastAsia" w:ascii="仿宋" w:hAnsi="宋体" w:eastAsia="仿宋" w:cs="仿宋"/>
                      <w:b/>
                      <w:bCs/>
                      <w:kern w:val="0"/>
                      <w:sz w:val="44"/>
                      <w:szCs w:val="44"/>
                    </w:rPr>
                  </w:pPr>
                </w:p>
                <w:p>
                  <w:pPr>
                    <w:widowControl/>
                    <w:spacing w:line="315" w:lineRule="atLeast"/>
                    <w:jc w:val="both"/>
                    <w:rPr>
                      <w:rFonts w:hint="eastAsia" w:ascii="仿宋" w:hAnsi="宋体" w:eastAsia="仿宋" w:cs="仿宋"/>
                      <w:b/>
                      <w:bCs/>
                      <w:kern w:val="0"/>
                      <w:sz w:val="44"/>
                      <w:szCs w:val="44"/>
                    </w:rPr>
                  </w:pPr>
                </w:p>
                <w:p>
                  <w:pPr>
                    <w:widowControl/>
                    <w:spacing w:line="315" w:lineRule="atLeast"/>
                    <w:ind w:firstLine="640"/>
                    <w:jc w:val="center"/>
                    <w:rPr>
                      <w:rFonts w:hint="eastAsia" w:ascii="仿宋" w:hAnsi="宋体" w:eastAsia="仿宋" w:cs="仿宋"/>
                      <w:b/>
                      <w:bCs/>
                      <w:kern w:val="0"/>
                      <w:sz w:val="48"/>
                      <w:szCs w:val="48"/>
                      <w:lang w:eastAsia="zh-CN"/>
                    </w:rPr>
                  </w:pPr>
                  <w:r>
                    <w:rPr>
                      <w:rFonts w:hint="eastAsia" w:ascii="仿宋" w:hAnsi="宋体" w:eastAsia="仿宋" w:cs="仿宋"/>
                      <w:b/>
                      <w:bCs/>
                      <w:kern w:val="0"/>
                      <w:sz w:val="48"/>
                      <w:szCs w:val="48"/>
                      <w:lang w:eastAsia="zh-CN"/>
                    </w:rPr>
                    <w:t>第一部分</w:t>
                  </w:r>
                </w:p>
                <w:p>
                  <w:pPr>
                    <w:widowControl/>
                    <w:spacing w:line="315" w:lineRule="atLeast"/>
                    <w:ind w:firstLine="640"/>
                    <w:jc w:val="center"/>
                    <w:rPr>
                      <w:rFonts w:hint="eastAsia" w:ascii="仿宋" w:hAnsi="宋体" w:eastAsia="仿宋" w:cs="仿宋"/>
                      <w:b/>
                      <w:bCs/>
                      <w:kern w:val="0"/>
                      <w:sz w:val="48"/>
                      <w:szCs w:val="48"/>
                      <w:lang w:eastAsia="zh-CN"/>
                    </w:rPr>
                  </w:pPr>
                  <w:r>
                    <w:rPr>
                      <w:rFonts w:hint="eastAsia" w:ascii="仿宋" w:hAnsi="宋体" w:eastAsia="仿宋" w:cs="仿宋"/>
                      <w:b/>
                      <w:bCs/>
                      <w:kern w:val="0"/>
                      <w:sz w:val="48"/>
                      <w:szCs w:val="48"/>
                      <w:lang w:eastAsia="zh-CN"/>
                    </w:rPr>
                    <w:t>西华县环境保护局概况</w:t>
                  </w:r>
                </w:p>
                <w:p>
                  <w:pPr>
                    <w:widowControl/>
                    <w:spacing w:line="315" w:lineRule="atLeast"/>
                    <w:ind w:firstLine="640"/>
                    <w:jc w:val="center"/>
                    <w:rPr>
                      <w:rFonts w:hint="eastAsia" w:ascii="仿宋" w:hAnsi="宋体" w:eastAsia="仿宋" w:cs="仿宋"/>
                      <w:b/>
                      <w:bCs/>
                      <w:kern w:val="0"/>
                      <w:sz w:val="44"/>
                      <w:szCs w:val="44"/>
                      <w:lang w:eastAsia="zh-CN"/>
                    </w:rPr>
                  </w:pPr>
                </w:p>
                <w:p>
                  <w:pPr>
                    <w:widowControl/>
                    <w:spacing w:line="315" w:lineRule="atLeast"/>
                    <w:ind w:firstLine="640"/>
                    <w:jc w:val="center"/>
                    <w:rPr>
                      <w:rFonts w:hint="eastAsia" w:ascii="仿宋" w:hAnsi="宋体" w:eastAsia="仿宋" w:cs="仿宋"/>
                      <w:b/>
                      <w:bCs/>
                      <w:kern w:val="0"/>
                      <w:sz w:val="44"/>
                      <w:szCs w:val="44"/>
                      <w:lang w:eastAsia="zh-CN"/>
                    </w:rPr>
                  </w:pPr>
                </w:p>
                <w:p>
                  <w:pPr>
                    <w:widowControl/>
                    <w:spacing w:line="315" w:lineRule="atLeast"/>
                    <w:ind w:firstLine="640"/>
                    <w:jc w:val="center"/>
                    <w:rPr>
                      <w:rFonts w:hint="eastAsia" w:ascii="仿宋" w:hAnsi="宋体" w:eastAsia="仿宋" w:cs="仿宋"/>
                      <w:b/>
                      <w:bCs/>
                      <w:kern w:val="0"/>
                      <w:sz w:val="44"/>
                      <w:szCs w:val="44"/>
                      <w:lang w:eastAsia="zh-CN"/>
                    </w:rPr>
                  </w:pPr>
                </w:p>
                <w:p>
                  <w:pPr>
                    <w:widowControl/>
                    <w:spacing w:line="315" w:lineRule="atLeast"/>
                    <w:ind w:firstLine="640"/>
                    <w:jc w:val="center"/>
                    <w:rPr>
                      <w:rFonts w:hint="eastAsia" w:ascii="仿宋" w:hAnsi="宋体" w:eastAsia="仿宋" w:cs="仿宋"/>
                      <w:b/>
                      <w:bCs/>
                      <w:kern w:val="0"/>
                      <w:sz w:val="44"/>
                      <w:szCs w:val="44"/>
                      <w:lang w:eastAsia="zh-CN"/>
                    </w:rPr>
                  </w:pPr>
                </w:p>
                <w:p>
                  <w:pPr>
                    <w:widowControl/>
                    <w:spacing w:line="315" w:lineRule="atLeast"/>
                    <w:ind w:firstLine="640"/>
                    <w:jc w:val="center"/>
                    <w:rPr>
                      <w:rFonts w:hint="eastAsia" w:ascii="仿宋" w:hAnsi="宋体" w:eastAsia="仿宋" w:cs="仿宋"/>
                      <w:b/>
                      <w:bCs/>
                      <w:kern w:val="0"/>
                      <w:sz w:val="44"/>
                      <w:szCs w:val="44"/>
                      <w:lang w:eastAsia="zh-CN"/>
                    </w:rPr>
                  </w:pPr>
                </w:p>
                <w:p>
                  <w:pPr>
                    <w:widowControl/>
                    <w:spacing w:line="315" w:lineRule="atLeast"/>
                    <w:ind w:firstLine="640"/>
                    <w:jc w:val="center"/>
                    <w:rPr>
                      <w:rFonts w:hint="eastAsia" w:ascii="仿宋" w:hAnsi="宋体" w:eastAsia="仿宋" w:cs="仿宋"/>
                      <w:b/>
                      <w:bCs/>
                      <w:kern w:val="0"/>
                      <w:sz w:val="44"/>
                      <w:szCs w:val="44"/>
                      <w:lang w:eastAsia="zh-CN"/>
                    </w:rPr>
                  </w:pPr>
                </w:p>
                <w:p>
                  <w:pPr>
                    <w:widowControl/>
                    <w:spacing w:line="315" w:lineRule="atLeast"/>
                    <w:ind w:firstLine="640"/>
                    <w:jc w:val="center"/>
                    <w:rPr>
                      <w:rFonts w:hint="eastAsia" w:ascii="仿宋" w:hAnsi="宋体" w:eastAsia="仿宋" w:cs="仿宋"/>
                      <w:b/>
                      <w:bCs/>
                      <w:kern w:val="0"/>
                      <w:sz w:val="44"/>
                      <w:szCs w:val="44"/>
                      <w:lang w:eastAsia="zh-CN"/>
                    </w:rPr>
                  </w:pPr>
                </w:p>
                <w:p>
                  <w:pPr>
                    <w:widowControl/>
                    <w:spacing w:line="315" w:lineRule="atLeast"/>
                    <w:ind w:firstLine="640"/>
                    <w:jc w:val="center"/>
                    <w:rPr>
                      <w:rFonts w:hint="eastAsia" w:ascii="仿宋" w:hAnsi="宋体" w:eastAsia="仿宋" w:cs="仿宋"/>
                      <w:b/>
                      <w:bCs/>
                      <w:kern w:val="0"/>
                      <w:sz w:val="44"/>
                      <w:szCs w:val="44"/>
                      <w:lang w:eastAsia="zh-CN"/>
                    </w:rPr>
                  </w:pPr>
                </w:p>
                <w:p>
                  <w:pPr>
                    <w:widowControl/>
                    <w:spacing w:line="315" w:lineRule="atLeast"/>
                    <w:ind w:firstLine="640"/>
                    <w:jc w:val="center"/>
                    <w:rPr>
                      <w:rFonts w:hint="eastAsia" w:ascii="仿宋" w:hAnsi="宋体" w:eastAsia="仿宋" w:cs="仿宋"/>
                      <w:b/>
                      <w:bCs/>
                      <w:kern w:val="0"/>
                      <w:sz w:val="44"/>
                      <w:szCs w:val="44"/>
                      <w:lang w:eastAsia="zh-CN"/>
                    </w:rPr>
                  </w:pPr>
                </w:p>
                <w:p>
                  <w:pPr>
                    <w:widowControl/>
                    <w:spacing w:line="315" w:lineRule="atLeast"/>
                    <w:ind w:firstLine="640"/>
                    <w:jc w:val="center"/>
                    <w:rPr>
                      <w:rFonts w:hint="eastAsia" w:ascii="仿宋" w:hAnsi="宋体" w:eastAsia="仿宋" w:cs="仿宋"/>
                      <w:b/>
                      <w:bCs/>
                      <w:kern w:val="0"/>
                      <w:sz w:val="44"/>
                      <w:szCs w:val="44"/>
                      <w:lang w:eastAsia="zh-CN"/>
                    </w:rPr>
                  </w:pPr>
                </w:p>
                <w:p>
                  <w:pPr>
                    <w:widowControl/>
                    <w:spacing w:line="315" w:lineRule="atLeast"/>
                    <w:ind w:firstLine="640"/>
                    <w:jc w:val="center"/>
                    <w:rPr>
                      <w:rFonts w:hint="eastAsia" w:ascii="仿宋" w:hAnsi="宋体" w:eastAsia="仿宋" w:cs="仿宋"/>
                      <w:b/>
                      <w:bCs/>
                      <w:kern w:val="0"/>
                      <w:sz w:val="44"/>
                      <w:szCs w:val="44"/>
                      <w:lang w:eastAsia="zh-CN"/>
                    </w:rPr>
                  </w:pPr>
                </w:p>
                <w:p>
                  <w:pPr>
                    <w:widowControl/>
                    <w:spacing w:line="315" w:lineRule="atLeast"/>
                    <w:ind w:firstLine="640"/>
                    <w:jc w:val="center"/>
                    <w:rPr>
                      <w:rFonts w:hint="eastAsia" w:ascii="仿宋" w:hAnsi="宋体" w:eastAsia="仿宋" w:cs="仿宋"/>
                      <w:b/>
                      <w:bCs/>
                      <w:kern w:val="0"/>
                      <w:sz w:val="44"/>
                      <w:szCs w:val="44"/>
                      <w:lang w:eastAsia="zh-CN"/>
                    </w:rPr>
                  </w:pPr>
                </w:p>
                <w:p>
                  <w:pPr>
                    <w:widowControl/>
                    <w:spacing w:line="315" w:lineRule="atLeast"/>
                    <w:ind w:firstLine="640"/>
                    <w:jc w:val="center"/>
                    <w:rPr>
                      <w:rFonts w:hint="eastAsia" w:ascii="仿宋" w:hAnsi="宋体" w:eastAsia="仿宋" w:cs="仿宋"/>
                      <w:b/>
                      <w:bCs/>
                      <w:kern w:val="0"/>
                      <w:sz w:val="44"/>
                      <w:szCs w:val="44"/>
                      <w:lang w:eastAsia="zh-CN"/>
                    </w:rPr>
                  </w:pPr>
                </w:p>
                <w:p>
                  <w:pPr>
                    <w:widowControl/>
                    <w:spacing w:line="315" w:lineRule="atLeast"/>
                    <w:ind w:firstLine="640"/>
                    <w:jc w:val="center"/>
                    <w:rPr>
                      <w:rFonts w:hint="eastAsia" w:ascii="仿宋" w:hAnsi="宋体" w:eastAsia="仿宋" w:cs="仿宋"/>
                      <w:b/>
                      <w:bCs/>
                      <w:kern w:val="0"/>
                      <w:sz w:val="44"/>
                      <w:szCs w:val="44"/>
                      <w:lang w:eastAsia="zh-CN"/>
                    </w:rPr>
                  </w:pPr>
                </w:p>
                <w:p>
                  <w:pPr>
                    <w:widowControl/>
                    <w:numPr>
                      <w:ilvl w:val="0"/>
                      <w:numId w:val="1"/>
                    </w:numPr>
                    <w:spacing w:line="300" w:lineRule="atLeast"/>
                    <w:ind w:firstLine="640"/>
                    <w:jc w:val="left"/>
                    <w:rPr>
                      <w:rFonts w:hint="eastAsia" w:ascii="宋体" w:hAnsi="宋体" w:eastAsia="宋体" w:cs="宋体"/>
                      <w:b/>
                      <w:bCs/>
                      <w:kern w:val="2"/>
                      <w:sz w:val="32"/>
                      <w:szCs w:val="32"/>
                      <w:lang w:val="en-US" w:eastAsia="zh-CN" w:bidi="ar-SA"/>
                    </w:rPr>
                  </w:pPr>
                  <w:r>
                    <w:rPr>
                      <w:rFonts w:hint="eastAsia" w:ascii="宋体" w:hAnsi="宋体" w:eastAsia="宋体" w:cs="宋体"/>
                      <w:b/>
                      <w:bCs/>
                      <w:kern w:val="2"/>
                      <w:sz w:val="32"/>
                      <w:szCs w:val="32"/>
                      <w:lang w:val="en-US" w:eastAsia="zh-CN" w:bidi="ar-SA"/>
                    </w:rPr>
                    <w:t>部门基本情况</w:t>
                  </w:r>
                </w:p>
                <w:p>
                  <w:pPr>
                    <w:widowControl/>
                    <w:numPr>
                      <w:ilvl w:val="0"/>
                      <w:numId w:val="0"/>
                    </w:numPr>
                    <w:spacing w:line="300" w:lineRule="atLeast"/>
                    <w:ind w:firstLine="643" w:firstLineChars="200"/>
                    <w:jc w:val="left"/>
                    <w:rPr>
                      <w:rFonts w:hint="eastAsia" w:ascii="宋体" w:hAnsi="宋体" w:eastAsia="宋体" w:cs="宋体"/>
                      <w:b/>
                      <w:bCs/>
                      <w:kern w:val="2"/>
                      <w:sz w:val="32"/>
                      <w:szCs w:val="32"/>
                      <w:lang w:val="en-US" w:eastAsia="zh-CN" w:bidi="ar-SA"/>
                    </w:rPr>
                  </w:pPr>
                  <w:r>
                    <w:rPr>
                      <w:rFonts w:hint="eastAsia" w:ascii="宋体" w:hAnsi="宋体" w:cs="宋体"/>
                      <w:b/>
                      <w:bCs/>
                      <w:kern w:val="2"/>
                      <w:sz w:val="32"/>
                      <w:szCs w:val="32"/>
                      <w:lang w:val="en-US" w:eastAsia="zh-CN" w:bidi="ar-SA"/>
                    </w:rPr>
                    <w:t>（一）部门职能</w:t>
                  </w:r>
                </w:p>
                <w:p>
                  <w:pPr>
                    <w:widowControl/>
                    <w:numPr>
                      <w:ilvl w:val="0"/>
                      <w:numId w:val="0"/>
                    </w:numPr>
                    <w:spacing w:line="300" w:lineRule="atLeast"/>
                    <w:ind w:firstLine="640" w:firstLineChars="200"/>
                    <w:jc w:val="left"/>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贯彻执行环境保护的法律、法规、方针、政策和环境标准。拟订并组织实施辖区环境保护规划。监督实施本辖区内工业企业污染防治工作。拟订本辖区生态环境功能区划。组织开展环境保护行政执法检查，牵头或协调查处环境污染事故和生态破坏案件。开展环境信访工作依法查处环境污染纠纷，建立健全突发环境污染事件的应急预警机制，及时处理环境污染事故。严把环境准入门槛，开展环境影响评价落实建设项目“三同时”制度。做好环境监测工作，及时准确上报监测数据，通报环境信息。负责核安全、辐射环境、放射性废物监督管理工作。组织指导和协调环境宣传教育工作,提高社会公众的环境保护意识。持续开展大气、水、土壤等环境污染防治攻坚工作，积极改善生态环境。</w:t>
                  </w:r>
                </w:p>
                <w:p>
                  <w:pPr>
                    <w:widowControl/>
                    <w:numPr>
                      <w:ilvl w:val="0"/>
                      <w:numId w:val="2"/>
                    </w:numPr>
                    <w:spacing w:line="300" w:lineRule="atLeast"/>
                    <w:ind w:firstLine="643" w:firstLineChars="200"/>
                    <w:jc w:val="left"/>
                    <w:rPr>
                      <w:rFonts w:hint="eastAsia" w:ascii="仿宋" w:hAnsi="仿宋" w:eastAsia="仿宋" w:cs="仿宋"/>
                      <w:b/>
                      <w:bCs/>
                      <w:kern w:val="2"/>
                      <w:sz w:val="32"/>
                      <w:szCs w:val="32"/>
                      <w:lang w:val="en-US" w:eastAsia="zh-CN" w:bidi="ar-SA"/>
                    </w:rPr>
                  </w:pPr>
                  <w:r>
                    <w:rPr>
                      <w:rFonts w:hint="eastAsia" w:ascii="仿宋" w:hAnsi="仿宋" w:eastAsia="仿宋" w:cs="仿宋"/>
                      <w:b/>
                      <w:bCs/>
                      <w:kern w:val="2"/>
                      <w:sz w:val="32"/>
                      <w:szCs w:val="32"/>
                      <w:lang w:val="en-US" w:eastAsia="zh-CN" w:bidi="ar-SA"/>
                    </w:rPr>
                    <w:t>人员编制情况</w:t>
                  </w:r>
                </w:p>
                <w:p>
                  <w:pPr>
                    <w:ind w:firstLine="800" w:firstLineChars="250"/>
                    <w:rPr>
                      <w:rFonts w:hint="default" w:ascii="仿宋" w:hAnsi="仿宋" w:eastAsia="仿宋" w:cs="仿宋"/>
                      <w:b/>
                      <w:bCs/>
                      <w:kern w:val="2"/>
                      <w:sz w:val="32"/>
                      <w:szCs w:val="32"/>
                      <w:lang w:val="en-US" w:eastAsia="zh-CN" w:bidi="ar-SA"/>
                    </w:rPr>
                  </w:pPr>
                  <w:r>
                    <w:rPr>
                      <w:rFonts w:hint="eastAsia" w:ascii="仿宋" w:hAnsi="仿宋" w:eastAsia="仿宋" w:cs="仿宋"/>
                      <w:kern w:val="2"/>
                      <w:sz w:val="32"/>
                      <w:szCs w:val="32"/>
                      <w:lang w:val="en-US" w:eastAsia="zh-CN" w:bidi="ar-SA"/>
                    </w:rPr>
                    <w:t>西华县环境保护局机关及归口预算管理单位共有编制54人，其中：行政编制12名；事业编制42名，包括环境监测站编制12人、环境监察大队30名。现有行政人员15人，现有事业全供人员135人，包括监测站27人、环境监察大队108人。</w:t>
                  </w:r>
                </w:p>
                <w:p>
                  <w:pPr>
                    <w:widowControl/>
                    <w:numPr>
                      <w:ilvl w:val="0"/>
                      <w:numId w:val="0"/>
                    </w:numPr>
                    <w:spacing w:line="300" w:lineRule="atLeast"/>
                    <w:ind w:firstLine="964" w:firstLineChars="300"/>
                    <w:jc w:val="left"/>
                    <w:rPr>
                      <w:rFonts w:hint="eastAsia" w:ascii="宋体" w:hAnsi="宋体" w:eastAsia="宋体" w:cs="宋体"/>
                      <w:b/>
                      <w:bCs/>
                      <w:color w:val="1D1D1D"/>
                      <w:kern w:val="0"/>
                      <w:sz w:val="32"/>
                      <w:szCs w:val="32"/>
                      <w:lang w:val="en-US" w:eastAsia="zh-CN"/>
                    </w:rPr>
                  </w:pPr>
                  <w:r>
                    <w:rPr>
                      <w:rFonts w:hint="eastAsia" w:ascii="宋体" w:hAnsi="宋体" w:eastAsia="宋体" w:cs="宋体"/>
                      <w:b/>
                      <w:bCs/>
                      <w:color w:val="1D1D1D"/>
                      <w:kern w:val="0"/>
                      <w:sz w:val="32"/>
                      <w:szCs w:val="32"/>
                      <w:lang w:val="en-US" w:eastAsia="zh-CN"/>
                    </w:rPr>
                    <w:t>二、预算单位构成</w:t>
                  </w:r>
                </w:p>
                <w:p>
                  <w:pPr>
                    <w:ind w:firstLine="800" w:firstLineChars="250"/>
                    <w:rPr>
                      <w:rFonts w:ascii="仿宋" w:hAnsi="仿宋" w:eastAsia="仿宋" w:cs="仿宋"/>
                      <w:sz w:val="32"/>
                      <w:szCs w:val="32"/>
                    </w:rPr>
                  </w:pPr>
                  <w:r>
                    <w:rPr>
                      <w:rFonts w:hint="eastAsia" w:ascii="仿宋" w:hAnsi="仿宋" w:eastAsia="仿宋" w:cs="仿宋"/>
                      <w:sz w:val="32"/>
                      <w:szCs w:val="32"/>
                    </w:rPr>
                    <w:t>西华县环境保护局部门</w:t>
                  </w:r>
                  <w:r>
                    <w:rPr>
                      <w:rFonts w:hint="eastAsia" w:ascii="仿宋" w:hAnsi="仿宋" w:eastAsia="仿宋" w:cs="仿宋"/>
                      <w:sz w:val="32"/>
                      <w:szCs w:val="32"/>
                      <w:lang w:eastAsia="zh-CN"/>
                    </w:rPr>
                    <w:t>预算是包含本级预算和所属单位预算在内的汇总预算，</w:t>
                  </w:r>
                  <w:r>
                    <w:rPr>
                      <w:rFonts w:hint="eastAsia" w:ascii="仿宋" w:hAnsi="仿宋" w:eastAsia="仿宋" w:cs="仿宋"/>
                      <w:sz w:val="32"/>
                      <w:szCs w:val="32"/>
                    </w:rPr>
                    <w:t>包括局本级</w:t>
                  </w:r>
                  <w:r>
                    <w:rPr>
                      <w:rFonts w:hint="eastAsia" w:ascii="仿宋" w:hAnsi="仿宋" w:eastAsia="仿宋" w:cs="仿宋"/>
                      <w:sz w:val="32"/>
                      <w:szCs w:val="32"/>
                      <w:lang w:eastAsia="zh-CN"/>
                    </w:rPr>
                    <w:t>和</w:t>
                  </w:r>
                  <w:r>
                    <w:rPr>
                      <w:rFonts w:hint="eastAsia" w:ascii="仿宋" w:hAnsi="仿宋" w:eastAsia="仿宋" w:cs="仿宋"/>
                      <w:sz w:val="32"/>
                      <w:szCs w:val="32"/>
                      <w:lang w:val="en-US" w:eastAsia="zh-CN"/>
                    </w:rPr>
                    <w:t>2个二级机构</w:t>
                  </w:r>
                  <w:r>
                    <w:rPr>
                      <w:rFonts w:hint="eastAsia" w:ascii="仿宋" w:hAnsi="仿宋" w:eastAsia="仿宋" w:cs="仿宋"/>
                      <w:sz w:val="32"/>
                      <w:szCs w:val="32"/>
                    </w:rPr>
                    <w:t>。</w:t>
                  </w:r>
                </w:p>
                <w:p>
                  <w:pPr>
                    <w:ind w:firstLine="800" w:firstLineChars="250"/>
                    <w:rPr>
                      <w:rFonts w:ascii="仿宋" w:hAnsi="仿宋" w:eastAsia="仿宋" w:cs="仿宋"/>
                      <w:sz w:val="32"/>
                      <w:szCs w:val="32"/>
                    </w:rPr>
                  </w:pPr>
                  <w:r>
                    <w:rPr>
                      <w:rFonts w:hint="eastAsia" w:ascii="仿宋" w:hAnsi="仿宋" w:eastAsia="仿宋" w:cs="仿宋"/>
                      <w:sz w:val="32"/>
                      <w:szCs w:val="32"/>
                    </w:rPr>
                    <w:t>1、西华县环境保护局（本级）</w:t>
                  </w:r>
                </w:p>
                <w:p>
                  <w:pPr>
                    <w:ind w:firstLine="800" w:firstLineChars="250"/>
                    <w:rPr>
                      <w:rFonts w:ascii="仿宋" w:hAnsi="仿宋" w:eastAsia="仿宋" w:cs="仿宋"/>
                      <w:sz w:val="32"/>
                      <w:szCs w:val="32"/>
                    </w:rPr>
                  </w:pPr>
                  <w:r>
                    <w:rPr>
                      <w:rFonts w:hint="eastAsia" w:ascii="仿宋" w:hAnsi="仿宋" w:eastAsia="仿宋" w:cs="仿宋"/>
                      <w:sz w:val="32"/>
                      <w:szCs w:val="32"/>
                    </w:rPr>
                    <w:t>2、西华县环境监察大队</w:t>
                  </w:r>
                </w:p>
                <w:p>
                  <w:pPr>
                    <w:ind w:firstLine="800" w:firstLineChars="250"/>
                    <w:rPr>
                      <w:rFonts w:hint="eastAsia" w:ascii="仿宋" w:hAnsi="仿宋" w:eastAsia="仿宋" w:cs="仿宋"/>
                      <w:sz w:val="32"/>
                      <w:szCs w:val="32"/>
                    </w:rPr>
                  </w:pPr>
                  <w:r>
                    <w:rPr>
                      <w:rFonts w:hint="eastAsia" w:ascii="仿宋" w:hAnsi="仿宋" w:eastAsia="仿宋" w:cs="仿宋"/>
                      <w:sz w:val="32"/>
                      <w:szCs w:val="32"/>
                    </w:rPr>
                    <w:t>3、西华县环境保护监测站</w:t>
                  </w:r>
                </w:p>
                <w:p>
                  <w:pPr>
                    <w:widowControl/>
                    <w:numPr>
                      <w:ilvl w:val="0"/>
                      <w:numId w:val="0"/>
                    </w:numPr>
                    <w:spacing w:line="300" w:lineRule="atLeast"/>
                    <w:ind w:leftChars="200"/>
                    <w:jc w:val="left"/>
                    <w:rPr>
                      <w:rFonts w:hint="eastAsia" w:ascii="仿宋" w:hAnsi="仿宋" w:eastAsia="仿宋" w:cs="仿宋"/>
                      <w:kern w:val="2"/>
                      <w:sz w:val="32"/>
                      <w:szCs w:val="32"/>
                      <w:lang w:val="en-US" w:eastAsia="zh-CN" w:bidi="ar-SA"/>
                    </w:rPr>
                  </w:pPr>
                </w:p>
                <w:p>
                  <w:pPr>
                    <w:widowControl/>
                    <w:numPr>
                      <w:ilvl w:val="0"/>
                      <w:numId w:val="0"/>
                    </w:numPr>
                    <w:spacing w:line="300" w:lineRule="atLeast"/>
                    <w:jc w:val="left"/>
                    <w:rPr>
                      <w:rFonts w:hint="eastAsia" w:ascii="黑体" w:hAnsi="宋体" w:eastAsia="黑体" w:cs="黑体"/>
                      <w:color w:val="1D1D1D"/>
                      <w:kern w:val="0"/>
                      <w:sz w:val="32"/>
                      <w:szCs w:val="32"/>
                      <w:lang w:val="en-US" w:eastAsia="zh-CN"/>
                    </w:rPr>
                  </w:pPr>
                </w:p>
                <w:p>
                  <w:pPr>
                    <w:widowControl/>
                    <w:numPr>
                      <w:ilvl w:val="0"/>
                      <w:numId w:val="0"/>
                    </w:numPr>
                    <w:spacing w:line="300" w:lineRule="atLeast"/>
                    <w:jc w:val="left"/>
                    <w:rPr>
                      <w:rFonts w:hint="eastAsia" w:ascii="黑体" w:hAnsi="宋体" w:eastAsia="黑体" w:cs="黑体"/>
                      <w:color w:val="1D1D1D"/>
                      <w:kern w:val="0"/>
                      <w:sz w:val="32"/>
                      <w:szCs w:val="32"/>
                      <w:lang w:val="en-US" w:eastAsia="zh-CN"/>
                    </w:rPr>
                  </w:pPr>
                </w:p>
                <w:p>
                  <w:pPr>
                    <w:widowControl/>
                    <w:numPr>
                      <w:ilvl w:val="0"/>
                      <w:numId w:val="0"/>
                    </w:numPr>
                    <w:spacing w:line="300" w:lineRule="atLeast"/>
                    <w:jc w:val="left"/>
                    <w:rPr>
                      <w:rFonts w:hint="eastAsia" w:ascii="黑体" w:hAnsi="宋体" w:eastAsia="黑体" w:cs="黑体"/>
                      <w:color w:val="1D1D1D"/>
                      <w:kern w:val="0"/>
                      <w:sz w:val="32"/>
                      <w:szCs w:val="32"/>
                      <w:lang w:val="en-US" w:eastAsia="zh-CN"/>
                    </w:rPr>
                  </w:pPr>
                </w:p>
                <w:p>
                  <w:pPr>
                    <w:widowControl/>
                    <w:numPr>
                      <w:ilvl w:val="0"/>
                      <w:numId w:val="0"/>
                    </w:numPr>
                    <w:spacing w:line="300" w:lineRule="atLeast"/>
                    <w:jc w:val="left"/>
                    <w:rPr>
                      <w:rFonts w:hint="eastAsia" w:ascii="黑体" w:hAnsi="宋体" w:eastAsia="黑体" w:cs="黑体"/>
                      <w:color w:val="1D1D1D"/>
                      <w:kern w:val="0"/>
                      <w:sz w:val="32"/>
                      <w:szCs w:val="32"/>
                      <w:lang w:val="en-US" w:eastAsia="zh-CN"/>
                    </w:rPr>
                  </w:pPr>
                </w:p>
                <w:p>
                  <w:pPr>
                    <w:widowControl/>
                    <w:numPr>
                      <w:ilvl w:val="0"/>
                      <w:numId w:val="0"/>
                    </w:numPr>
                    <w:spacing w:line="300" w:lineRule="atLeast"/>
                    <w:jc w:val="left"/>
                    <w:rPr>
                      <w:rFonts w:hint="eastAsia" w:ascii="黑体" w:hAnsi="宋体" w:eastAsia="黑体" w:cs="黑体"/>
                      <w:color w:val="1D1D1D"/>
                      <w:kern w:val="0"/>
                      <w:sz w:val="32"/>
                      <w:szCs w:val="32"/>
                      <w:lang w:val="en-US" w:eastAsia="zh-CN"/>
                    </w:rPr>
                  </w:pPr>
                </w:p>
                <w:p>
                  <w:pPr>
                    <w:widowControl/>
                    <w:numPr>
                      <w:ilvl w:val="0"/>
                      <w:numId w:val="0"/>
                    </w:numPr>
                    <w:spacing w:line="300" w:lineRule="atLeast"/>
                    <w:jc w:val="left"/>
                    <w:rPr>
                      <w:rFonts w:hint="eastAsia" w:ascii="黑体" w:hAnsi="宋体" w:eastAsia="黑体" w:cs="黑体"/>
                      <w:color w:val="1D1D1D"/>
                      <w:kern w:val="0"/>
                      <w:sz w:val="32"/>
                      <w:szCs w:val="32"/>
                      <w:lang w:val="en-US" w:eastAsia="zh-CN"/>
                    </w:rPr>
                  </w:pPr>
                </w:p>
                <w:p>
                  <w:pPr>
                    <w:widowControl/>
                    <w:numPr>
                      <w:ilvl w:val="0"/>
                      <w:numId w:val="0"/>
                    </w:numPr>
                    <w:spacing w:line="300" w:lineRule="atLeast"/>
                    <w:jc w:val="left"/>
                    <w:rPr>
                      <w:rFonts w:hint="eastAsia" w:ascii="黑体" w:hAnsi="宋体" w:eastAsia="黑体" w:cs="黑体"/>
                      <w:color w:val="1D1D1D"/>
                      <w:kern w:val="0"/>
                      <w:sz w:val="32"/>
                      <w:szCs w:val="32"/>
                      <w:lang w:val="en-US" w:eastAsia="zh-CN"/>
                    </w:rPr>
                  </w:pPr>
                </w:p>
                <w:p>
                  <w:pPr>
                    <w:widowControl/>
                    <w:numPr>
                      <w:ilvl w:val="0"/>
                      <w:numId w:val="0"/>
                    </w:numPr>
                    <w:spacing w:line="300" w:lineRule="atLeast"/>
                    <w:jc w:val="left"/>
                    <w:rPr>
                      <w:rFonts w:hint="eastAsia" w:ascii="黑体" w:hAnsi="宋体" w:eastAsia="黑体" w:cs="黑体"/>
                      <w:color w:val="1D1D1D"/>
                      <w:kern w:val="0"/>
                      <w:sz w:val="32"/>
                      <w:szCs w:val="32"/>
                      <w:lang w:val="en-US" w:eastAsia="zh-CN"/>
                    </w:rPr>
                  </w:pPr>
                </w:p>
                <w:p>
                  <w:pPr>
                    <w:widowControl/>
                    <w:numPr>
                      <w:ilvl w:val="0"/>
                      <w:numId w:val="0"/>
                    </w:numPr>
                    <w:spacing w:line="300" w:lineRule="atLeast"/>
                    <w:jc w:val="left"/>
                    <w:rPr>
                      <w:rFonts w:hint="eastAsia" w:ascii="黑体" w:hAnsi="宋体" w:eastAsia="黑体" w:cs="黑体"/>
                      <w:color w:val="1D1D1D"/>
                      <w:kern w:val="0"/>
                      <w:sz w:val="32"/>
                      <w:szCs w:val="32"/>
                      <w:lang w:val="en-US" w:eastAsia="zh-CN"/>
                    </w:rPr>
                  </w:pPr>
                </w:p>
                <w:p>
                  <w:pPr>
                    <w:widowControl/>
                    <w:numPr>
                      <w:ilvl w:val="0"/>
                      <w:numId w:val="0"/>
                    </w:numPr>
                    <w:spacing w:line="300" w:lineRule="atLeast"/>
                    <w:jc w:val="left"/>
                    <w:rPr>
                      <w:rFonts w:hint="eastAsia" w:ascii="黑体" w:hAnsi="宋体" w:eastAsia="黑体" w:cs="黑体"/>
                      <w:color w:val="1D1D1D"/>
                      <w:kern w:val="0"/>
                      <w:sz w:val="32"/>
                      <w:szCs w:val="32"/>
                      <w:lang w:val="en-US" w:eastAsia="zh-CN"/>
                    </w:rPr>
                  </w:pPr>
                </w:p>
                <w:p>
                  <w:pPr>
                    <w:widowControl/>
                    <w:numPr>
                      <w:ilvl w:val="0"/>
                      <w:numId w:val="0"/>
                    </w:numPr>
                    <w:spacing w:line="300" w:lineRule="atLeast"/>
                    <w:jc w:val="left"/>
                    <w:rPr>
                      <w:rFonts w:hint="eastAsia" w:ascii="黑体" w:hAnsi="宋体" w:eastAsia="黑体" w:cs="黑体"/>
                      <w:color w:val="1D1D1D"/>
                      <w:kern w:val="0"/>
                      <w:sz w:val="32"/>
                      <w:szCs w:val="32"/>
                      <w:lang w:val="en-US" w:eastAsia="zh-CN"/>
                    </w:rPr>
                  </w:pPr>
                </w:p>
                <w:p>
                  <w:pPr>
                    <w:widowControl/>
                    <w:numPr>
                      <w:ilvl w:val="0"/>
                      <w:numId w:val="0"/>
                    </w:numPr>
                    <w:spacing w:line="300" w:lineRule="atLeast"/>
                    <w:jc w:val="left"/>
                    <w:rPr>
                      <w:rFonts w:hint="eastAsia" w:ascii="黑体" w:hAnsi="宋体" w:eastAsia="黑体" w:cs="黑体"/>
                      <w:color w:val="1D1D1D"/>
                      <w:kern w:val="0"/>
                      <w:sz w:val="32"/>
                      <w:szCs w:val="32"/>
                      <w:lang w:val="en-US" w:eastAsia="zh-CN"/>
                    </w:rPr>
                  </w:pPr>
                </w:p>
                <w:p>
                  <w:pPr>
                    <w:widowControl/>
                    <w:numPr>
                      <w:ilvl w:val="0"/>
                      <w:numId w:val="0"/>
                    </w:numPr>
                    <w:spacing w:line="300" w:lineRule="atLeast"/>
                    <w:jc w:val="left"/>
                    <w:rPr>
                      <w:rFonts w:hint="eastAsia" w:ascii="黑体" w:hAnsi="宋体" w:eastAsia="黑体" w:cs="黑体"/>
                      <w:color w:val="1D1D1D"/>
                      <w:kern w:val="0"/>
                      <w:sz w:val="32"/>
                      <w:szCs w:val="32"/>
                      <w:lang w:val="en-US" w:eastAsia="zh-CN"/>
                    </w:rPr>
                  </w:pPr>
                </w:p>
                <w:p>
                  <w:pPr>
                    <w:widowControl/>
                    <w:numPr>
                      <w:ilvl w:val="0"/>
                      <w:numId w:val="0"/>
                    </w:numPr>
                    <w:spacing w:line="300" w:lineRule="atLeast"/>
                    <w:jc w:val="left"/>
                    <w:rPr>
                      <w:rFonts w:hint="eastAsia" w:ascii="黑体" w:hAnsi="宋体" w:eastAsia="黑体" w:cs="黑体"/>
                      <w:color w:val="1D1D1D"/>
                      <w:kern w:val="0"/>
                      <w:sz w:val="32"/>
                      <w:szCs w:val="32"/>
                      <w:lang w:val="en-US" w:eastAsia="zh-CN"/>
                    </w:rPr>
                  </w:pPr>
                </w:p>
                <w:p>
                  <w:pPr>
                    <w:widowControl/>
                    <w:numPr>
                      <w:ilvl w:val="0"/>
                      <w:numId w:val="0"/>
                    </w:numPr>
                    <w:spacing w:line="300" w:lineRule="atLeast"/>
                    <w:jc w:val="left"/>
                    <w:rPr>
                      <w:rFonts w:hint="eastAsia" w:ascii="黑体" w:hAnsi="宋体" w:eastAsia="黑体" w:cs="黑体"/>
                      <w:color w:val="1D1D1D"/>
                      <w:kern w:val="0"/>
                      <w:sz w:val="32"/>
                      <w:szCs w:val="32"/>
                      <w:lang w:val="en-US" w:eastAsia="zh-CN"/>
                    </w:rPr>
                  </w:pPr>
                </w:p>
                <w:p>
                  <w:pPr>
                    <w:widowControl/>
                    <w:numPr>
                      <w:ilvl w:val="0"/>
                      <w:numId w:val="0"/>
                    </w:numPr>
                    <w:spacing w:line="300" w:lineRule="atLeast"/>
                    <w:jc w:val="left"/>
                    <w:rPr>
                      <w:rFonts w:hint="eastAsia" w:ascii="黑体" w:hAnsi="宋体" w:eastAsia="黑体" w:cs="黑体"/>
                      <w:color w:val="1D1D1D"/>
                      <w:kern w:val="0"/>
                      <w:sz w:val="32"/>
                      <w:szCs w:val="32"/>
                      <w:lang w:val="en-US" w:eastAsia="zh-CN"/>
                    </w:rPr>
                  </w:pPr>
                </w:p>
                <w:p>
                  <w:pPr>
                    <w:widowControl/>
                    <w:numPr>
                      <w:ilvl w:val="0"/>
                      <w:numId w:val="0"/>
                    </w:numPr>
                    <w:spacing w:line="300" w:lineRule="atLeast"/>
                    <w:jc w:val="left"/>
                    <w:rPr>
                      <w:rFonts w:hint="eastAsia" w:ascii="黑体" w:hAnsi="宋体" w:eastAsia="黑体" w:cs="黑体"/>
                      <w:color w:val="1D1D1D"/>
                      <w:kern w:val="0"/>
                      <w:sz w:val="32"/>
                      <w:szCs w:val="32"/>
                      <w:lang w:val="en-US" w:eastAsia="zh-CN"/>
                    </w:rPr>
                  </w:pPr>
                </w:p>
                <w:p>
                  <w:pPr>
                    <w:widowControl/>
                    <w:numPr>
                      <w:ilvl w:val="0"/>
                      <w:numId w:val="0"/>
                    </w:numPr>
                    <w:spacing w:line="300" w:lineRule="atLeast"/>
                    <w:jc w:val="left"/>
                    <w:rPr>
                      <w:rFonts w:hint="eastAsia" w:ascii="黑体" w:hAnsi="宋体" w:eastAsia="黑体" w:cs="黑体"/>
                      <w:color w:val="1D1D1D"/>
                      <w:kern w:val="0"/>
                      <w:sz w:val="32"/>
                      <w:szCs w:val="32"/>
                      <w:lang w:val="en-US" w:eastAsia="zh-CN"/>
                    </w:rPr>
                  </w:pPr>
                </w:p>
                <w:p>
                  <w:pPr>
                    <w:widowControl/>
                    <w:numPr>
                      <w:ilvl w:val="0"/>
                      <w:numId w:val="0"/>
                    </w:numPr>
                    <w:spacing w:line="300" w:lineRule="atLeast"/>
                    <w:jc w:val="left"/>
                    <w:rPr>
                      <w:rFonts w:hint="eastAsia" w:ascii="黑体" w:hAnsi="宋体" w:eastAsia="黑体" w:cs="黑体"/>
                      <w:color w:val="1D1D1D"/>
                      <w:kern w:val="0"/>
                      <w:sz w:val="32"/>
                      <w:szCs w:val="32"/>
                      <w:lang w:val="en-US" w:eastAsia="zh-CN"/>
                    </w:rPr>
                  </w:pPr>
                </w:p>
                <w:p>
                  <w:pPr>
                    <w:widowControl/>
                    <w:numPr>
                      <w:ilvl w:val="0"/>
                      <w:numId w:val="0"/>
                    </w:numPr>
                    <w:spacing w:line="300" w:lineRule="atLeast"/>
                    <w:jc w:val="left"/>
                    <w:rPr>
                      <w:rFonts w:hint="eastAsia" w:ascii="黑体" w:hAnsi="宋体" w:eastAsia="黑体" w:cs="黑体"/>
                      <w:color w:val="1D1D1D"/>
                      <w:kern w:val="0"/>
                      <w:sz w:val="32"/>
                      <w:szCs w:val="32"/>
                      <w:lang w:val="en-US" w:eastAsia="zh-CN"/>
                    </w:rPr>
                  </w:pPr>
                </w:p>
                <w:p>
                  <w:pPr>
                    <w:widowControl/>
                    <w:numPr>
                      <w:ilvl w:val="0"/>
                      <w:numId w:val="0"/>
                    </w:numPr>
                    <w:spacing w:line="300" w:lineRule="atLeast"/>
                    <w:jc w:val="left"/>
                    <w:rPr>
                      <w:rFonts w:hint="eastAsia" w:ascii="黑体" w:hAnsi="宋体" w:eastAsia="黑体" w:cs="黑体"/>
                      <w:color w:val="1D1D1D"/>
                      <w:kern w:val="0"/>
                      <w:sz w:val="32"/>
                      <w:szCs w:val="32"/>
                      <w:lang w:val="en-US" w:eastAsia="zh-CN"/>
                    </w:rPr>
                  </w:pPr>
                </w:p>
                <w:p>
                  <w:pPr>
                    <w:widowControl/>
                    <w:numPr>
                      <w:ilvl w:val="0"/>
                      <w:numId w:val="0"/>
                    </w:numPr>
                    <w:spacing w:line="300" w:lineRule="atLeast"/>
                    <w:jc w:val="left"/>
                    <w:rPr>
                      <w:rFonts w:hint="eastAsia" w:ascii="黑体" w:hAnsi="宋体" w:eastAsia="黑体" w:cs="黑体"/>
                      <w:color w:val="1D1D1D"/>
                      <w:kern w:val="0"/>
                      <w:sz w:val="32"/>
                      <w:szCs w:val="32"/>
                      <w:lang w:val="en-US" w:eastAsia="zh-CN"/>
                    </w:rPr>
                  </w:pPr>
                </w:p>
                <w:p>
                  <w:pPr>
                    <w:widowControl/>
                    <w:numPr>
                      <w:ilvl w:val="0"/>
                      <w:numId w:val="0"/>
                    </w:numPr>
                    <w:spacing w:line="300" w:lineRule="atLeast"/>
                    <w:jc w:val="left"/>
                    <w:rPr>
                      <w:rFonts w:hint="eastAsia" w:ascii="黑体" w:hAnsi="宋体" w:eastAsia="黑体" w:cs="黑体"/>
                      <w:color w:val="1D1D1D"/>
                      <w:kern w:val="0"/>
                      <w:sz w:val="32"/>
                      <w:szCs w:val="32"/>
                      <w:lang w:val="en-US" w:eastAsia="zh-CN"/>
                    </w:rPr>
                  </w:pPr>
                </w:p>
                <w:p>
                  <w:pPr>
                    <w:widowControl/>
                    <w:numPr>
                      <w:ilvl w:val="0"/>
                      <w:numId w:val="0"/>
                    </w:numPr>
                    <w:spacing w:line="300" w:lineRule="atLeast"/>
                    <w:jc w:val="left"/>
                    <w:rPr>
                      <w:rFonts w:hint="eastAsia" w:ascii="黑体" w:hAnsi="宋体" w:eastAsia="黑体" w:cs="黑体"/>
                      <w:color w:val="1D1D1D"/>
                      <w:kern w:val="0"/>
                      <w:sz w:val="32"/>
                      <w:szCs w:val="32"/>
                      <w:lang w:val="en-US" w:eastAsia="zh-CN"/>
                    </w:rPr>
                  </w:pPr>
                </w:p>
                <w:p>
                  <w:pPr>
                    <w:widowControl/>
                    <w:numPr>
                      <w:ilvl w:val="0"/>
                      <w:numId w:val="0"/>
                    </w:numPr>
                    <w:spacing w:line="300" w:lineRule="atLeast"/>
                    <w:jc w:val="left"/>
                    <w:rPr>
                      <w:rFonts w:hint="eastAsia" w:ascii="黑体" w:hAnsi="宋体" w:eastAsia="黑体" w:cs="黑体"/>
                      <w:color w:val="1D1D1D"/>
                      <w:kern w:val="0"/>
                      <w:sz w:val="32"/>
                      <w:szCs w:val="32"/>
                      <w:lang w:val="en-US" w:eastAsia="zh-CN"/>
                    </w:rPr>
                  </w:pPr>
                </w:p>
                <w:p>
                  <w:pPr>
                    <w:widowControl/>
                    <w:numPr>
                      <w:ilvl w:val="0"/>
                      <w:numId w:val="0"/>
                    </w:numPr>
                    <w:spacing w:line="300" w:lineRule="atLeast"/>
                    <w:jc w:val="left"/>
                    <w:rPr>
                      <w:rFonts w:hint="eastAsia" w:ascii="黑体" w:hAnsi="宋体" w:eastAsia="黑体" w:cs="黑体"/>
                      <w:color w:val="1D1D1D"/>
                      <w:kern w:val="0"/>
                      <w:sz w:val="32"/>
                      <w:szCs w:val="32"/>
                      <w:lang w:val="en-US" w:eastAsia="zh-CN"/>
                    </w:rPr>
                  </w:pPr>
                </w:p>
                <w:p>
                  <w:pPr>
                    <w:widowControl/>
                    <w:numPr>
                      <w:ilvl w:val="0"/>
                      <w:numId w:val="0"/>
                    </w:numPr>
                    <w:spacing w:line="300" w:lineRule="atLeast"/>
                    <w:jc w:val="center"/>
                    <w:rPr>
                      <w:rFonts w:hint="eastAsia" w:ascii="黑体" w:hAnsi="宋体" w:eastAsia="黑体" w:cs="黑体"/>
                      <w:color w:val="1D1D1D"/>
                      <w:kern w:val="0"/>
                      <w:sz w:val="32"/>
                      <w:szCs w:val="32"/>
                      <w:lang w:val="en-US" w:eastAsia="zh-CN"/>
                    </w:rPr>
                  </w:pPr>
                </w:p>
                <w:p>
                  <w:pPr>
                    <w:widowControl/>
                    <w:spacing w:line="315" w:lineRule="atLeast"/>
                    <w:ind w:firstLine="640"/>
                    <w:jc w:val="center"/>
                    <w:rPr>
                      <w:rFonts w:hint="eastAsia" w:ascii="仿宋" w:hAnsi="宋体" w:eastAsia="仿宋" w:cs="仿宋"/>
                      <w:b/>
                      <w:bCs/>
                      <w:kern w:val="0"/>
                      <w:sz w:val="48"/>
                      <w:szCs w:val="48"/>
                      <w:lang w:val="en-US" w:eastAsia="zh-CN"/>
                    </w:rPr>
                  </w:pPr>
                  <w:r>
                    <w:rPr>
                      <w:rFonts w:hint="eastAsia" w:ascii="仿宋" w:hAnsi="宋体" w:eastAsia="仿宋" w:cs="仿宋"/>
                      <w:b/>
                      <w:bCs/>
                      <w:kern w:val="0"/>
                      <w:sz w:val="48"/>
                      <w:szCs w:val="48"/>
                      <w:lang w:val="en-US" w:eastAsia="zh-CN"/>
                    </w:rPr>
                    <w:t>第二部分</w:t>
                  </w:r>
                </w:p>
                <w:p>
                  <w:pPr>
                    <w:widowControl/>
                    <w:spacing w:line="315" w:lineRule="atLeast"/>
                    <w:ind w:firstLine="640"/>
                    <w:jc w:val="center"/>
                    <w:rPr>
                      <w:rFonts w:hint="eastAsia" w:ascii="仿宋" w:hAnsi="宋体" w:eastAsia="仿宋" w:cs="仿宋"/>
                      <w:b/>
                      <w:bCs/>
                      <w:kern w:val="0"/>
                      <w:sz w:val="48"/>
                      <w:szCs w:val="48"/>
                    </w:rPr>
                  </w:pPr>
                  <w:r>
                    <w:rPr>
                      <w:rFonts w:hint="eastAsia" w:ascii="仿宋" w:hAnsi="宋体" w:eastAsia="仿宋" w:cs="仿宋"/>
                      <w:b/>
                      <w:bCs/>
                      <w:kern w:val="0"/>
                      <w:sz w:val="48"/>
                      <w:szCs w:val="48"/>
                    </w:rPr>
                    <w:t>西华县</w:t>
                  </w:r>
                  <w:r>
                    <w:rPr>
                      <w:rFonts w:hint="eastAsia" w:ascii="仿宋" w:hAnsi="宋体" w:eastAsia="仿宋" w:cs="仿宋"/>
                      <w:b/>
                      <w:bCs/>
                      <w:kern w:val="0"/>
                      <w:sz w:val="48"/>
                      <w:szCs w:val="48"/>
                      <w:lang w:eastAsia="zh-CN"/>
                    </w:rPr>
                    <w:t>环境保护</w:t>
                  </w:r>
                  <w:r>
                    <w:rPr>
                      <w:rFonts w:hint="eastAsia" w:ascii="仿宋" w:hAnsi="宋体" w:eastAsia="仿宋" w:cs="仿宋"/>
                      <w:b/>
                      <w:bCs/>
                      <w:kern w:val="0"/>
                      <w:sz w:val="48"/>
                      <w:szCs w:val="48"/>
                    </w:rPr>
                    <w:t>局</w:t>
                  </w:r>
                </w:p>
                <w:p>
                  <w:pPr>
                    <w:widowControl/>
                    <w:spacing w:line="315" w:lineRule="atLeast"/>
                    <w:ind w:firstLine="640"/>
                    <w:jc w:val="center"/>
                    <w:rPr>
                      <w:rFonts w:hint="eastAsia" w:ascii="仿宋" w:hAnsi="宋体" w:eastAsia="仿宋" w:cs="仿宋"/>
                      <w:b/>
                      <w:bCs/>
                      <w:kern w:val="0"/>
                      <w:sz w:val="48"/>
                      <w:szCs w:val="48"/>
                    </w:rPr>
                  </w:pPr>
                  <w:r>
                    <w:rPr>
                      <w:rFonts w:ascii="仿宋" w:hAnsi="宋体" w:eastAsia="仿宋" w:cs="仿宋"/>
                      <w:b/>
                      <w:bCs/>
                      <w:kern w:val="0"/>
                      <w:sz w:val="48"/>
                      <w:szCs w:val="48"/>
                    </w:rPr>
                    <w:t>201</w:t>
                  </w:r>
                  <w:r>
                    <w:rPr>
                      <w:rFonts w:hint="eastAsia" w:ascii="仿宋" w:hAnsi="宋体" w:eastAsia="仿宋" w:cs="仿宋"/>
                      <w:b/>
                      <w:bCs/>
                      <w:kern w:val="0"/>
                      <w:sz w:val="48"/>
                      <w:szCs w:val="48"/>
                      <w:lang w:val="en-US" w:eastAsia="zh-CN"/>
                    </w:rPr>
                    <w:t>9</w:t>
                  </w:r>
                  <w:r>
                    <w:rPr>
                      <w:rFonts w:hint="eastAsia" w:ascii="仿宋" w:hAnsi="宋体" w:eastAsia="仿宋" w:cs="仿宋"/>
                      <w:b/>
                      <w:bCs/>
                      <w:kern w:val="0"/>
                      <w:sz w:val="48"/>
                      <w:szCs w:val="48"/>
                    </w:rPr>
                    <w:t>年部门预算情况说明</w:t>
                  </w:r>
                </w:p>
                <w:p>
                  <w:pPr>
                    <w:widowControl/>
                    <w:spacing w:line="315" w:lineRule="atLeast"/>
                    <w:ind w:firstLine="640"/>
                    <w:jc w:val="center"/>
                    <w:rPr>
                      <w:rFonts w:hint="eastAsia" w:ascii="仿宋" w:hAnsi="宋体" w:eastAsia="仿宋" w:cs="仿宋"/>
                      <w:b/>
                      <w:bCs/>
                      <w:kern w:val="0"/>
                      <w:sz w:val="36"/>
                      <w:szCs w:val="36"/>
                    </w:rPr>
                  </w:pPr>
                </w:p>
                <w:p>
                  <w:pPr>
                    <w:widowControl/>
                    <w:spacing w:line="315" w:lineRule="atLeast"/>
                    <w:ind w:firstLine="640"/>
                    <w:jc w:val="center"/>
                    <w:rPr>
                      <w:rFonts w:hint="eastAsia" w:ascii="仿宋" w:hAnsi="宋体" w:eastAsia="仿宋" w:cs="仿宋"/>
                      <w:b/>
                      <w:bCs/>
                      <w:kern w:val="0"/>
                      <w:sz w:val="36"/>
                      <w:szCs w:val="36"/>
                    </w:rPr>
                  </w:pPr>
                </w:p>
                <w:p>
                  <w:pPr>
                    <w:widowControl/>
                    <w:spacing w:line="315" w:lineRule="atLeast"/>
                    <w:ind w:firstLine="640"/>
                    <w:jc w:val="center"/>
                    <w:rPr>
                      <w:rFonts w:hint="eastAsia" w:ascii="仿宋" w:hAnsi="宋体" w:eastAsia="仿宋" w:cs="仿宋"/>
                      <w:b/>
                      <w:bCs/>
                      <w:kern w:val="0"/>
                      <w:sz w:val="36"/>
                      <w:szCs w:val="36"/>
                    </w:rPr>
                  </w:pPr>
                </w:p>
                <w:p>
                  <w:pPr>
                    <w:widowControl/>
                    <w:spacing w:line="315" w:lineRule="atLeast"/>
                    <w:ind w:firstLine="640"/>
                    <w:jc w:val="center"/>
                    <w:rPr>
                      <w:rFonts w:hint="eastAsia" w:ascii="仿宋" w:hAnsi="宋体" w:eastAsia="仿宋" w:cs="仿宋"/>
                      <w:b/>
                      <w:bCs/>
                      <w:kern w:val="0"/>
                      <w:sz w:val="36"/>
                      <w:szCs w:val="36"/>
                    </w:rPr>
                  </w:pPr>
                </w:p>
                <w:p>
                  <w:pPr>
                    <w:widowControl/>
                    <w:spacing w:line="315" w:lineRule="atLeast"/>
                    <w:ind w:firstLine="640"/>
                    <w:jc w:val="center"/>
                    <w:rPr>
                      <w:rFonts w:hint="eastAsia" w:ascii="仿宋" w:hAnsi="宋体" w:eastAsia="仿宋" w:cs="仿宋"/>
                      <w:b/>
                      <w:bCs/>
                      <w:kern w:val="0"/>
                      <w:sz w:val="36"/>
                      <w:szCs w:val="36"/>
                    </w:rPr>
                  </w:pPr>
                </w:p>
                <w:p>
                  <w:pPr>
                    <w:widowControl/>
                    <w:spacing w:line="315" w:lineRule="atLeast"/>
                    <w:ind w:firstLine="640"/>
                    <w:jc w:val="center"/>
                    <w:rPr>
                      <w:rFonts w:hint="eastAsia" w:ascii="仿宋" w:hAnsi="宋体" w:eastAsia="仿宋" w:cs="仿宋"/>
                      <w:b/>
                      <w:bCs/>
                      <w:kern w:val="0"/>
                      <w:sz w:val="36"/>
                      <w:szCs w:val="36"/>
                    </w:rPr>
                  </w:pPr>
                </w:p>
                <w:p>
                  <w:pPr>
                    <w:widowControl/>
                    <w:spacing w:line="315" w:lineRule="atLeast"/>
                    <w:ind w:firstLine="640"/>
                    <w:jc w:val="center"/>
                    <w:rPr>
                      <w:rFonts w:hint="eastAsia" w:ascii="仿宋" w:hAnsi="宋体" w:eastAsia="仿宋" w:cs="仿宋"/>
                      <w:b/>
                      <w:bCs/>
                      <w:kern w:val="0"/>
                      <w:sz w:val="36"/>
                      <w:szCs w:val="36"/>
                    </w:rPr>
                  </w:pPr>
                </w:p>
                <w:p>
                  <w:pPr>
                    <w:widowControl/>
                    <w:spacing w:line="315" w:lineRule="atLeast"/>
                    <w:ind w:firstLine="640"/>
                    <w:jc w:val="center"/>
                    <w:rPr>
                      <w:rFonts w:hint="eastAsia" w:ascii="仿宋" w:hAnsi="宋体" w:eastAsia="仿宋" w:cs="仿宋"/>
                      <w:b/>
                      <w:bCs/>
                      <w:kern w:val="0"/>
                      <w:sz w:val="36"/>
                      <w:szCs w:val="36"/>
                    </w:rPr>
                  </w:pPr>
                </w:p>
                <w:p>
                  <w:pPr>
                    <w:widowControl/>
                    <w:spacing w:line="315" w:lineRule="atLeast"/>
                    <w:ind w:firstLine="640"/>
                    <w:jc w:val="center"/>
                    <w:rPr>
                      <w:rFonts w:hint="eastAsia" w:ascii="仿宋" w:hAnsi="宋体" w:eastAsia="仿宋" w:cs="仿宋"/>
                      <w:b/>
                      <w:bCs/>
                      <w:kern w:val="0"/>
                      <w:sz w:val="36"/>
                      <w:szCs w:val="36"/>
                    </w:rPr>
                  </w:pPr>
                </w:p>
                <w:p>
                  <w:pPr>
                    <w:widowControl/>
                    <w:spacing w:line="315" w:lineRule="atLeast"/>
                    <w:ind w:firstLine="640"/>
                    <w:jc w:val="center"/>
                    <w:rPr>
                      <w:rFonts w:hint="eastAsia" w:ascii="仿宋" w:hAnsi="宋体" w:eastAsia="仿宋" w:cs="仿宋"/>
                      <w:b/>
                      <w:bCs/>
                      <w:kern w:val="0"/>
                      <w:sz w:val="36"/>
                      <w:szCs w:val="36"/>
                    </w:rPr>
                  </w:pPr>
                </w:p>
                <w:p>
                  <w:pPr>
                    <w:widowControl/>
                    <w:spacing w:line="315" w:lineRule="atLeast"/>
                    <w:ind w:firstLine="640"/>
                    <w:jc w:val="center"/>
                    <w:rPr>
                      <w:rFonts w:hint="eastAsia" w:ascii="仿宋" w:hAnsi="宋体" w:eastAsia="仿宋" w:cs="仿宋"/>
                      <w:b/>
                      <w:bCs/>
                      <w:kern w:val="0"/>
                      <w:sz w:val="36"/>
                      <w:szCs w:val="36"/>
                    </w:rPr>
                  </w:pPr>
                </w:p>
                <w:p>
                  <w:pPr>
                    <w:widowControl/>
                    <w:spacing w:line="315" w:lineRule="atLeast"/>
                    <w:jc w:val="both"/>
                    <w:rPr>
                      <w:rFonts w:hint="eastAsia" w:ascii="仿宋" w:hAnsi="宋体" w:eastAsia="仿宋" w:cs="仿宋"/>
                      <w:b/>
                      <w:bCs/>
                      <w:kern w:val="0"/>
                      <w:sz w:val="36"/>
                      <w:szCs w:val="36"/>
                    </w:rPr>
                  </w:pPr>
                </w:p>
                <w:p>
                  <w:pPr>
                    <w:widowControl/>
                    <w:spacing w:line="300" w:lineRule="atLeast"/>
                    <w:ind w:firstLine="640"/>
                    <w:jc w:val="left"/>
                    <w:rPr>
                      <w:rFonts w:hint="eastAsia" w:cs="宋体"/>
                      <w:b/>
                      <w:bCs/>
                      <w:sz w:val="32"/>
                      <w:szCs w:val="32"/>
                      <w:lang w:eastAsia="zh-CN"/>
                    </w:rPr>
                  </w:pPr>
                </w:p>
                <w:p>
                  <w:pPr>
                    <w:widowControl/>
                    <w:spacing w:line="300" w:lineRule="atLeast"/>
                    <w:ind w:firstLine="640"/>
                    <w:jc w:val="left"/>
                    <w:rPr>
                      <w:rFonts w:ascii="仿宋" w:hAnsi="宋体" w:eastAsia="仿宋"/>
                      <w:b/>
                      <w:bCs/>
                      <w:kern w:val="0"/>
                      <w:sz w:val="32"/>
                      <w:szCs w:val="32"/>
                    </w:rPr>
                  </w:pPr>
                  <w:r>
                    <w:rPr>
                      <w:rFonts w:hint="eastAsia" w:cs="宋体"/>
                      <w:b/>
                      <w:bCs/>
                      <w:sz w:val="32"/>
                      <w:szCs w:val="32"/>
                      <w:lang w:eastAsia="zh-CN"/>
                    </w:rPr>
                    <w:t>一</w:t>
                  </w:r>
                  <w:r>
                    <w:rPr>
                      <w:rFonts w:hint="eastAsia" w:cs="宋体"/>
                      <w:b/>
                      <w:bCs/>
                      <w:sz w:val="32"/>
                      <w:szCs w:val="32"/>
                    </w:rPr>
                    <w:t>、</w:t>
                  </w:r>
                  <w:r>
                    <w:rPr>
                      <w:rFonts w:hint="eastAsia" w:cs="宋体"/>
                      <w:b/>
                      <w:bCs/>
                      <w:sz w:val="32"/>
                      <w:szCs w:val="32"/>
                      <w:lang w:eastAsia="zh-CN"/>
                    </w:rPr>
                    <w:t>收入支出</w:t>
                  </w:r>
                  <w:r>
                    <w:rPr>
                      <w:rFonts w:hint="eastAsia" w:cs="宋体"/>
                      <w:b/>
                      <w:bCs/>
                      <w:sz w:val="32"/>
                      <w:szCs w:val="32"/>
                    </w:rPr>
                    <w:t>预算</w:t>
                  </w:r>
                  <w:r>
                    <w:rPr>
                      <w:rFonts w:hint="eastAsia" w:cs="宋体"/>
                      <w:b/>
                      <w:bCs/>
                      <w:sz w:val="32"/>
                      <w:szCs w:val="32"/>
                      <w:lang w:eastAsia="zh-CN"/>
                    </w:rPr>
                    <w:t>总体</w:t>
                  </w:r>
                  <w:r>
                    <w:rPr>
                      <w:rFonts w:hint="eastAsia" w:cs="宋体"/>
                      <w:b/>
                      <w:bCs/>
                      <w:sz w:val="32"/>
                      <w:szCs w:val="32"/>
                    </w:rPr>
                    <w:t>情况说明</w:t>
                  </w:r>
                </w:p>
                <w:p>
                  <w:pPr>
                    <w:widowControl/>
                    <w:spacing w:line="315" w:lineRule="atLeast"/>
                    <w:ind w:firstLine="640"/>
                    <w:jc w:val="left"/>
                    <w:rPr>
                      <w:rFonts w:ascii="仿宋" w:hAnsi="宋体" w:eastAsia="仿宋"/>
                      <w:color w:val="000000"/>
                      <w:kern w:val="0"/>
                      <w:sz w:val="32"/>
                      <w:szCs w:val="32"/>
                    </w:rPr>
                  </w:pPr>
                  <w:r>
                    <w:rPr>
                      <w:rFonts w:hint="eastAsia" w:ascii="仿宋" w:hAnsi="宋体" w:eastAsia="仿宋" w:cs="仿宋"/>
                      <w:kern w:val="0"/>
                      <w:sz w:val="32"/>
                      <w:szCs w:val="32"/>
                      <w:lang w:eastAsia="zh-CN"/>
                    </w:rPr>
                    <w:t>西华县环境保护局</w:t>
                  </w:r>
                  <w:r>
                    <w:rPr>
                      <w:rFonts w:ascii="仿宋" w:hAnsi="宋体" w:eastAsia="仿宋" w:cs="仿宋"/>
                      <w:kern w:val="0"/>
                      <w:sz w:val="32"/>
                      <w:szCs w:val="32"/>
                    </w:rPr>
                    <w:t>201</w:t>
                  </w:r>
                  <w:r>
                    <w:rPr>
                      <w:rFonts w:hint="eastAsia" w:ascii="仿宋" w:hAnsi="宋体" w:eastAsia="仿宋" w:cs="仿宋"/>
                      <w:kern w:val="0"/>
                      <w:sz w:val="32"/>
                      <w:szCs w:val="32"/>
                      <w:lang w:val="en-US" w:eastAsia="zh-CN"/>
                    </w:rPr>
                    <w:t>9</w:t>
                  </w:r>
                  <w:r>
                    <w:rPr>
                      <w:rFonts w:hint="eastAsia" w:ascii="仿宋" w:hAnsi="宋体" w:eastAsia="仿宋" w:cs="仿宋"/>
                      <w:kern w:val="0"/>
                      <w:sz w:val="32"/>
                      <w:szCs w:val="32"/>
                    </w:rPr>
                    <w:t>年收</w:t>
                  </w:r>
                  <w:r>
                    <w:rPr>
                      <w:rFonts w:hint="eastAsia" w:ascii="仿宋" w:hAnsi="宋体" w:eastAsia="仿宋" w:cs="仿宋"/>
                      <w:kern w:val="0"/>
                      <w:sz w:val="32"/>
                      <w:szCs w:val="32"/>
                      <w:lang w:eastAsia="zh-CN"/>
                    </w:rPr>
                    <w:t>入</w:t>
                  </w:r>
                  <w:r>
                    <w:rPr>
                      <w:rFonts w:hint="eastAsia" w:ascii="仿宋" w:hAnsi="宋体" w:eastAsia="仿宋" w:cs="仿宋"/>
                      <w:kern w:val="0"/>
                      <w:sz w:val="32"/>
                      <w:szCs w:val="32"/>
                    </w:rPr>
                    <w:t>总计</w:t>
                  </w:r>
                  <w:r>
                    <w:rPr>
                      <w:rFonts w:hint="eastAsia" w:ascii="仿宋" w:hAnsi="宋体" w:eastAsia="仿宋" w:cs="仿宋"/>
                      <w:kern w:val="0"/>
                      <w:sz w:val="32"/>
                      <w:szCs w:val="32"/>
                      <w:lang w:val="en-US" w:eastAsia="zh-CN"/>
                    </w:rPr>
                    <w:t>987.81</w:t>
                  </w:r>
                  <w:r>
                    <w:rPr>
                      <w:rFonts w:hint="eastAsia" w:ascii="仿宋" w:hAnsi="宋体" w:eastAsia="仿宋" w:cs="仿宋"/>
                      <w:kern w:val="0"/>
                      <w:sz w:val="32"/>
                      <w:szCs w:val="32"/>
                    </w:rPr>
                    <w:t>万元，支出总计</w:t>
                  </w:r>
                  <w:r>
                    <w:rPr>
                      <w:rFonts w:hint="eastAsia" w:ascii="仿宋" w:hAnsi="宋体" w:eastAsia="仿宋" w:cs="仿宋"/>
                      <w:kern w:val="0"/>
                      <w:sz w:val="32"/>
                      <w:szCs w:val="32"/>
                      <w:lang w:val="en-US" w:eastAsia="zh-CN"/>
                    </w:rPr>
                    <w:t>987.81</w:t>
                  </w:r>
                  <w:r>
                    <w:rPr>
                      <w:rFonts w:hint="eastAsia" w:ascii="仿宋" w:hAnsi="宋体" w:eastAsia="仿宋" w:cs="仿宋"/>
                      <w:kern w:val="0"/>
                      <w:sz w:val="32"/>
                      <w:szCs w:val="32"/>
                    </w:rPr>
                    <w:t>万元，与</w:t>
                  </w:r>
                  <w:r>
                    <w:rPr>
                      <w:rFonts w:ascii="仿宋" w:hAnsi="宋体" w:eastAsia="仿宋" w:cs="仿宋"/>
                      <w:kern w:val="0"/>
                      <w:sz w:val="32"/>
                      <w:szCs w:val="32"/>
                    </w:rPr>
                    <w:t>201</w:t>
                  </w:r>
                  <w:r>
                    <w:rPr>
                      <w:rFonts w:hint="eastAsia" w:ascii="仿宋" w:hAnsi="宋体" w:eastAsia="仿宋" w:cs="仿宋"/>
                      <w:kern w:val="0"/>
                      <w:sz w:val="32"/>
                      <w:szCs w:val="32"/>
                      <w:lang w:val="en-US" w:eastAsia="zh-CN"/>
                    </w:rPr>
                    <w:t>8</w:t>
                  </w:r>
                  <w:r>
                    <w:rPr>
                      <w:rFonts w:hint="eastAsia" w:ascii="仿宋" w:hAnsi="宋体" w:eastAsia="仿宋" w:cs="仿宋"/>
                      <w:kern w:val="0"/>
                      <w:sz w:val="32"/>
                      <w:szCs w:val="32"/>
                    </w:rPr>
                    <w:t>年相比，收、支总计各</w:t>
                  </w:r>
                  <w:r>
                    <w:rPr>
                      <w:rFonts w:hint="eastAsia" w:ascii="仿宋" w:hAnsi="宋体" w:eastAsia="仿宋" w:cs="仿宋"/>
                      <w:kern w:val="0"/>
                      <w:sz w:val="32"/>
                      <w:szCs w:val="32"/>
                      <w:lang w:eastAsia="zh-CN"/>
                    </w:rPr>
                    <w:t>减少</w:t>
                  </w:r>
                  <w:r>
                    <w:rPr>
                      <w:rFonts w:hint="eastAsia" w:ascii="仿宋" w:hAnsi="宋体" w:eastAsia="仿宋" w:cs="仿宋"/>
                      <w:kern w:val="0"/>
                      <w:sz w:val="32"/>
                      <w:szCs w:val="32"/>
                      <w:lang w:val="en-US" w:eastAsia="zh-CN"/>
                    </w:rPr>
                    <w:t>148.49</w:t>
                  </w:r>
                  <w:r>
                    <w:rPr>
                      <w:rFonts w:hint="eastAsia" w:ascii="仿宋" w:hAnsi="宋体" w:eastAsia="仿宋" w:cs="仿宋"/>
                      <w:kern w:val="0"/>
                      <w:sz w:val="32"/>
                      <w:szCs w:val="32"/>
                    </w:rPr>
                    <w:t>万元，</w:t>
                  </w:r>
                  <w:r>
                    <w:rPr>
                      <w:rFonts w:hint="eastAsia" w:ascii="仿宋" w:hAnsi="宋体" w:eastAsia="仿宋" w:cs="仿宋"/>
                      <w:kern w:val="0"/>
                      <w:sz w:val="32"/>
                      <w:szCs w:val="32"/>
                      <w:lang w:eastAsia="zh-CN"/>
                    </w:rPr>
                    <w:t>减少</w:t>
                  </w:r>
                  <w:r>
                    <w:rPr>
                      <w:rFonts w:hint="eastAsia" w:ascii="仿宋" w:hAnsi="宋体" w:eastAsia="仿宋" w:cs="仿宋"/>
                      <w:kern w:val="0"/>
                      <w:sz w:val="32"/>
                      <w:szCs w:val="32"/>
                      <w:lang w:val="en-US" w:eastAsia="zh-CN"/>
                    </w:rPr>
                    <w:t>13.1</w:t>
                  </w:r>
                  <w:r>
                    <w:rPr>
                      <w:rFonts w:ascii="仿宋" w:hAnsi="宋体" w:eastAsia="仿宋" w:cs="仿宋"/>
                      <w:kern w:val="0"/>
                      <w:sz w:val="32"/>
                      <w:szCs w:val="32"/>
                    </w:rPr>
                    <w:t>%</w:t>
                  </w:r>
                  <w:r>
                    <w:rPr>
                      <w:rFonts w:hint="eastAsia" w:ascii="仿宋" w:hAnsi="宋体" w:eastAsia="仿宋" w:cs="仿宋"/>
                      <w:kern w:val="0"/>
                      <w:sz w:val="32"/>
                      <w:szCs w:val="32"/>
                    </w:rPr>
                    <w:t>。</w:t>
                  </w:r>
                  <w:r>
                    <w:rPr>
                      <w:rFonts w:hint="eastAsia" w:ascii="仿宋" w:hAnsi="宋体" w:eastAsia="仿宋" w:cs="仿宋"/>
                      <w:color w:val="000000"/>
                      <w:kern w:val="0"/>
                      <w:sz w:val="32"/>
                      <w:szCs w:val="32"/>
                    </w:rPr>
                    <w:t>主要原因：单位人员</w:t>
                  </w:r>
                  <w:r>
                    <w:rPr>
                      <w:rFonts w:hint="eastAsia" w:ascii="仿宋" w:hAnsi="宋体" w:eastAsia="仿宋" w:cs="仿宋"/>
                      <w:color w:val="000000"/>
                      <w:kern w:val="0"/>
                      <w:sz w:val="32"/>
                      <w:szCs w:val="32"/>
                      <w:lang w:eastAsia="zh-CN"/>
                    </w:rPr>
                    <w:t>变动，人员工资、津贴支出减少，在保障单位正常运转外压缩工作类经费支出、励行节约，支出项目减少</w:t>
                  </w:r>
                  <w:r>
                    <w:rPr>
                      <w:rFonts w:hint="eastAsia" w:ascii="仿宋" w:hAnsi="宋体" w:eastAsia="仿宋" w:cs="仿宋"/>
                      <w:color w:val="000000"/>
                      <w:kern w:val="0"/>
                      <w:sz w:val="32"/>
                      <w:szCs w:val="32"/>
                    </w:rPr>
                    <w:t>。</w:t>
                  </w:r>
                </w:p>
                <w:p>
                  <w:pPr>
                    <w:widowControl/>
                    <w:numPr>
                      <w:ilvl w:val="0"/>
                      <w:numId w:val="0"/>
                    </w:numPr>
                    <w:spacing w:line="300" w:lineRule="atLeast"/>
                    <w:ind w:leftChars="200" w:firstLine="321" w:firstLineChars="100"/>
                    <w:jc w:val="left"/>
                    <w:rPr>
                      <w:rFonts w:hint="eastAsia" w:ascii="仿宋" w:hAnsi="宋体" w:eastAsia="仿宋" w:cs="仿宋"/>
                      <w:b/>
                      <w:bCs/>
                      <w:kern w:val="0"/>
                      <w:sz w:val="32"/>
                      <w:szCs w:val="32"/>
                      <w:lang w:eastAsia="zh-CN"/>
                    </w:rPr>
                  </w:pPr>
                  <w:r>
                    <w:rPr>
                      <w:rFonts w:hint="eastAsia" w:ascii="仿宋" w:hAnsi="宋体" w:eastAsia="仿宋" w:cs="仿宋"/>
                      <w:b/>
                      <w:bCs/>
                      <w:kern w:val="0"/>
                      <w:sz w:val="32"/>
                      <w:szCs w:val="32"/>
                      <w:lang w:eastAsia="zh-CN"/>
                    </w:rPr>
                    <w:t>二、收入预算总体情况说明</w:t>
                  </w:r>
                </w:p>
                <w:p>
                  <w:pPr>
                    <w:widowControl/>
                    <w:numPr>
                      <w:ilvl w:val="0"/>
                      <w:numId w:val="0"/>
                    </w:numPr>
                    <w:spacing w:line="300" w:lineRule="atLeast"/>
                    <w:ind w:firstLine="640" w:firstLineChars="200"/>
                    <w:jc w:val="left"/>
                    <w:rPr>
                      <w:rFonts w:hint="eastAsia" w:ascii="仿宋" w:hAnsi="宋体" w:eastAsia="仿宋" w:cs="仿宋"/>
                      <w:kern w:val="0"/>
                      <w:sz w:val="32"/>
                      <w:szCs w:val="32"/>
                    </w:rPr>
                  </w:pPr>
                  <w:r>
                    <w:rPr>
                      <w:rFonts w:hint="eastAsia" w:ascii="仿宋" w:hAnsi="宋体" w:eastAsia="仿宋" w:cs="仿宋"/>
                      <w:kern w:val="0"/>
                      <w:sz w:val="32"/>
                      <w:szCs w:val="32"/>
                      <w:lang w:eastAsia="zh-CN"/>
                    </w:rPr>
                    <w:t>西华县环境保护局</w:t>
                  </w:r>
                  <w:r>
                    <w:rPr>
                      <w:rFonts w:hint="eastAsia" w:ascii="仿宋" w:hAnsi="仿宋" w:eastAsia="仿宋" w:cs="仿宋"/>
                      <w:kern w:val="2"/>
                      <w:sz w:val="32"/>
                      <w:szCs w:val="32"/>
                      <w:lang w:val="en-US" w:eastAsia="zh-CN" w:bidi="ar-SA"/>
                    </w:rPr>
                    <w:t>2019年收入合计987.81万元，其中：工资福利支出902.85万元，个人家庭支出4.34万元，商品服务支出23.7万元，项目支出56.93万元。</w:t>
                  </w:r>
                </w:p>
                <w:p>
                  <w:pPr>
                    <w:widowControl/>
                    <w:spacing w:line="560" w:lineRule="atLeast"/>
                    <w:ind w:firstLine="640"/>
                    <w:jc w:val="left"/>
                    <w:rPr>
                      <w:rFonts w:ascii="宋体"/>
                      <w:b/>
                      <w:bCs/>
                      <w:kern w:val="0"/>
                      <w:sz w:val="24"/>
                      <w:szCs w:val="24"/>
                    </w:rPr>
                  </w:pPr>
                  <w:r>
                    <w:rPr>
                      <w:rFonts w:hint="eastAsia" w:ascii="仿宋" w:hAnsi="宋体" w:eastAsia="仿宋" w:cs="仿宋"/>
                      <w:b/>
                      <w:bCs/>
                      <w:kern w:val="0"/>
                      <w:sz w:val="32"/>
                      <w:szCs w:val="32"/>
                      <w:lang w:eastAsia="zh-CN"/>
                    </w:rPr>
                    <w:t>三、</w:t>
                  </w:r>
                  <w:r>
                    <w:rPr>
                      <w:rFonts w:hint="eastAsia" w:ascii="仿宋" w:hAnsi="宋体" w:eastAsia="仿宋" w:cs="仿宋"/>
                      <w:b/>
                      <w:bCs/>
                      <w:kern w:val="0"/>
                      <w:sz w:val="32"/>
                      <w:szCs w:val="32"/>
                    </w:rPr>
                    <w:t>支出预算总体情况说明</w:t>
                  </w:r>
                </w:p>
                <w:p>
                  <w:pPr>
                    <w:widowControl/>
                    <w:spacing w:line="300" w:lineRule="atLeast"/>
                    <w:ind w:firstLine="640" w:firstLineChars="200"/>
                    <w:jc w:val="left"/>
                    <w:rPr>
                      <w:rFonts w:hint="eastAsia" w:ascii="仿宋" w:hAnsi="仿宋" w:eastAsia="仿宋" w:cs="仿宋"/>
                      <w:kern w:val="2"/>
                      <w:sz w:val="32"/>
                      <w:szCs w:val="32"/>
                      <w:lang w:val="en-US" w:eastAsia="zh-CN" w:bidi="ar-SA"/>
                    </w:rPr>
                  </w:pPr>
                  <w:r>
                    <w:rPr>
                      <w:rFonts w:hint="eastAsia" w:ascii="仿宋" w:hAnsi="宋体" w:eastAsia="仿宋" w:cs="仿宋"/>
                      <w:kern w:val="0"/>
                      <w:sz w:val="32"/>
                      <w:szCs w:val="32"/>
                      <w:lang w:eastAsia="zh-CN"/>
                    </w:rPr>
                    <w:t>西华县环境保护局</w:t>
                  </w:r>
                  <w:r>
                    <w:rPr>
                      <w:rFonts w:ascii="仿宋" w:hAnsi="宋体" w:eastAsia="仿宋" w:cs="仿宋"/>
                      <w:kern w:val="0"/>
                      <w:sz w:val="32"/>
                      <w:szCs w:val="32"/>
                    </w:rPr>
                    <w:t>201</w:t>
                  </w:r>
                  <w:r>
                    <w:rPr>
                      <w:rFonts w:hint="eastAsia" w:ascii="仿宋" w:hAnsi="宋体" w:eastAsia="仿宋" w:cs="仿宋"/>
                      <w:kern w:val="0"/>
                      <w:sz w:val="32"/>
                      <w:szCs w:val="32"/>
                      <w:lang w:val="en-US" w:eastAsia="zh-CN"/>
                    </w:rPr>
                    <w:t>9</w:t>
                  </w:r>
                  <w:r>
                    <w:rPr>
                      <w:rFonts w:hint="eastAsia" w:ascii="仿宋" w:hAnsi="宋体" w:eastAsia="仿宋" w:cs="仿宋"/>
                      <w:kern w:val="0"/>
                      <w:sz w:val="32"/>
                      <w:szCs w:val="32"/>
                    </w:rPr>
                    <w:t>年支出合计</w:t>
                  </w:r>
                  <w:r>
                    <w:rPr>
                      <w:rFonts w:hint="eastAsia" w:ascii="仿宋" w:hAnsi="宋体" w:eastAsia="仿宋" w:cs="仿宋"/>
                      <w:kern w:val="0"/>
                      <w:sz w:val="32"/>
                      <w:szCs w:val="32"/>
                      <w:lang w:val="en-US" w:eastAsia="zh-CN"/>
                    </w:rPr>
                    <w:t>987.81</w:t>
                  </w:r>
                  <w:r>
                    <w:rPr>
                      <w:rFonts w:hint="eastAsia" w:ascii="仿宋" w:hAnsi="宋体" w:eastAsia="仿宋" w:cs="仿宋"/>
                      <w:kern w:val="0"/>
                      <w:sz w:val="32"/>
                      <w:szCs w:val="32"/>
                    </w:rPr>
                    <w:t>万元，</w:t>
                  </w:r>
                  <w:r>
                    <w:rPr>
                      <w:rFonts w:hint="eastAsia" w:ascii="仿宋" w:hAnsi="宋体" w:eastAsia="仿宋" w:cs="仿宋"/>
                      <w:kern w:val="0"/>
                      <w:sz w:val="32"/>
                      <w:szCs w:val="32"/>
                      <w:lang w:eastAsia="zh-CN"/>
                    </w:rPr>
                    <w:t>按用途划分为：</w:t>
                  </w:r>
                  <w:r>
                    <w:rPr>
                      <w:rFonts w:hint="eastAsia" w:ascii="仿宋" w:hAnsi="仿宋" w:eastAsia="仿宋" w:cs="仿宋"/>
                      <w:kern w:val="2"/>
                      <w:sz w:val="32"/>
                      <w:szCs w:val="32"/>
                      <w:lang w:val="en-US" w:eastAsia="zh-CN" w:bidi="ar-SA"/>
                    </w:rPr>
                    <w:t>工资福利支出902.85万元，占91.4%；个人和家庭的补助支出4.34万元占0.4%，商品服务支出23.7万元，占2.4%；项目支出56.93万元，占5.8%。</w:t>
                  </w:r>
                </w:p>
                <w:p>
                  <w:pPr>
                    <w:widowControl/>
                    <w:spacing w:line="560" w:lineRule="atLeast"/>
                    <w:ind w:firstLine="643" w:firstLineChars="200"/>
                    <w:jc w:val="left"/>
                    <w:rPr>
                      <w:rFonts w:ascii="宋体"/>
                      <w:b/>
                      <w:bCs/>
                      <w:kern w:val="0"/>
                      <w:sz w:val="24"/>
                      <w:szCs w:val="24"/>
                    </w:rPr>
                  </w:pPr>
                  <w:r>
                    <w:rPr>
                      <w:rFonts w:hint="eastAsia" w:ascii="仿宋" w:hAnsi="宋体" w:eastAsia="仿宋" w:cs="仿宋"/>
                      <w:b/>
                      <w:bCs/>
                      <w:kern w:val="0"/>
                      <w:sz w:val="32"/>
                      <w:szCs w:val="32"/>
                      <w:lang w:eastAsia="zh-CN"/>
                    </w:rPr>
                    <w:t>四、</w:t>
                  </w:r>
                  <w:r>
                    <w:rPr>
                      <w:rFonts w:hint="eastAsia" w:ascii="仿宋" w:hAnsi="宋体" w:eastAsia="仿宋" w:cs="仿宋"/>
                      <w:b/>
                      <w:bCs/>
                      <w:kern w:val="0"/>
                      <w:sz w:val="32"/>
                      <w:szCs w:val="32"/>
                    </w:rPr>
                    <w:t>财政拨款收支预算总体情况说明</w:t>
                  </w:r>
                </w:p>
                <w:p>
                  <w:pPr>
                    <w:widowControl/>
                    <w:spacing w:line="560" w:lineRule="atLeast"/>
                    <w:ind w:firstLine="640"/>
                    <w:jc w:val="left"/>
                    <w:rPr>
                      <w:rFonts w:hint="eastAsia" w:ascii="仿宋" w:hAnsi="仿宋" w:eastAsia="仿宋" w:cs="仿宋"/>
                      <w:kern w:val="2"/>
                      <w:sz w:val="32"/>
                      <w:szCs w:val="32"/>
                      <w:lang w:val="en-US" w:eastAsia="zh-CN" w:bidi="ar-SA"/>
                    </w:rPr>
                  </w:pPr>
                  <w:r>
                    <w:rPr>
                      <w:rFonts w:hint="eastAsia" w:ascii="仿宋" w:hAnsi="宋体" w:eastAsia="仿宋" w:cs="仿宋"/>
                      <w:kern w:val="0"/>
                      <w:sz w:val="32"/>
                      <w:szCs w:val="32"/>
                      <w:lang w:eastAsia="zh-CN"/>
                    </w:rPr>
                    <w:t>西华县环境保护局</w:t>
                  </w:r>
                  <w:r>
                    <w:rPr>
                      <w:rFonts w:ascii="仿宋" w:hAnsi="宋体" w:eastAsia="仿宋" w:cs="仿宋"/>
                      <w:kern w:val="0"/>
                      <w:sz w:val="32"/>
                      <w:szCs w:val="32"/>
                    </w:rPr>
                    <w:t>201</w:t>
                  </w:r>
                  <w:r>
                    <w:rPr>
                      <w:rFonts w:hint="eastAsia" w:ascii="仿宋" w:hAnsi="宋体" w:eastAsia="仿宋" w:cs="仿宋"/>
                      <w:kern w:val="0"/>
                      <w:sz w:val="32"/>
                      <w:szCs w:val="32"/>
                      <w:lang w:val="en-US" w:eastAsia="zh-CN"/>
                    </w:rPr>
                    <w:t>9</w:t>
                  </w:r>
                  <w:r>
                    <w:rPr>
                      <w:rFonts w:hint="eastAsia" w:ascii="仿宋" w:hAnsi="宋体" w:eastAsia="仿宋" w:cs="仿宋"/>
                      <w:kern w:val="0"/>
                      <w:sz w:val="32"/>
                      <w:szCs w:val="32"/>
                    </w:rPr>
                    <w:t>年一般公共预算收支预算</w:t>
                  </w:r>
                  <w:r>
                    <w:rPr>
                      <w:rFonts w:hint="eastAsia" w:ascii="仿宋" w:hAnsi="宋体" w:eastAsia="仿宋" w:cs="仿宋"/>
                      <w:kern w:val="0"/>
                      <w:sz w:val="32"/>
                      <w:szCs w:val="32"/>
                      <w:lang w:val="en-US" w:eastAsia="zh-CN"/>
                    </w:rPr>
                    <w:t>987.81</w:t>
                  </w:r>
                  <w:r>
                    <w:rPr>
                      <w:rFonts w:hint="eastAsia" w:ascii="仿宋" w:hAnsi="宋体" w:eastAsia="仿宋" w:cs="仿宋"/>
                      <w:kern w:val="0"/>
                      <w:sz w:val="32"/>
                      <w:szCs w:val="32"/>
                    </w:rPr>
                    <w:t>万元。与</w:t>
                  </w:r>
                  <w:r>
                    <w:rPr>
                      <w:rFonts w:hint="eastAsia" w:ascii="仿宋" w:hAnsi="宋体" w:eastAsia="仿宋" w:cs="仿宋"/>
                      <w:kern w:val="0"/>
                      <w:sz w:val="32"/>
                      <w:szCs w:val="32"/>
                      <w:lang w:val="en-US" w:eastAsia="zh-CN"/>
                    </w:rPr>
                    <w:t>2018</w:t>
                  </w:r>
                  <w:r>
                    <w:rPr>
                      <w:rFonts w:hint="eastAsia" w:ascii="仿宋" w:hAnsi="宋体" w:eastAsia="仿宋" w:cs="仿宋"/>
                      <w:kern w:val="0"/>
                      <w:sz w:val="32"/>
                      <w:szCs w:val="32"/>
                    </w:rPr>
                    <w:t>年相比，一般公共预算收支预算</w:t>
                  </w:r>
                  <w:r>
                    <w:rPr>
                      <w:rFonts w:hint="eastAsia" w:ascii="仿宋" w:hAnsi="宋体" w:eastAsia="仿宋" w:cs="仿宋"/>
                      <w:kern w:val="0"/>
                      <w:sz w:val="32"/>
                      <w:szCs w:val="32"/>
                      <w:lang w:eastAsia="zh-CN"/>
                    </w:rPr>
                    <w:t>减少</w:t>
                  </w:r>
                  <w:r>
                    <w:rPr>
                      <w:rFonts w:hint="eastAsia" w:ascii="仿宋" w:hAnsi="宋体" w:eastAsia="仿宋" w:cs="仿宋"/>
                      <w:kern w:val="0"/>
                      <w:sz w:val="32"/>
                      <w:szCs w:val="32"/>
                      <w:lang w:val="en-US" w:eastAsia="zh-CN"/>
                    </w:rPr>
                    <w:t>148.49</w:t>
                  </w:r>
                  <w:r>
                    <w:rPr>
                      <w:rFonts w:hint="eastAsia" w:ascii="仿宋" w:hAnsi="宋体" w:eastAsia="仿宋" w:cs="仿宋"/>
                      <w:kern w:val="0"/>
                      <w:sz w:val="32"/>
                      <w:szCs w:val="32"/>
                    </w:rPr>
                    <w:t>万元，</w:t>
                  </w:r>
                  <w:r>
                    <w:rPr>
                      <w:rFonts w:hint="eastAsia" w:ascii="仿宋" w:hAnsi="宋体" w:eastAsia="仿宋" w:cs="仿宋"/>
                      <w:kern w:val="0"/>
                      <w:sz w:val="32"/>
                      <w:szCs w:val="32"/>
                      <w:lang w:eastAsia="zh-CN"/>
                    </w:rPr>
                    <w:t>减少</w:t>
                  </w:r>
                  <w:r>
                    <w:rPr>
                      <w:rFonts w:hint="eastAsia" w:ascii="仿宋" w:hAnsi="宋体" w:eastAsia="仿宋" w:cs="仿宋"/>
                      <w:kern w:val="0"/>
                      <w:sz w:val="32"/>
                      <w:szCs w:val="32"/>
                      <w:lang w:val="en-US" w:eastAsia="zh-CN"/>
                    </w:rPr>
                    <w:t>13.1</w:t>
                  </w:r>
                  <w:r>
                    <w:rPr>
                      <w:rFonts w:ascii="仿宋" w:hAnsi="宋体" w:eastAsia="仿宋" w:cs="仿宋"/>
                      <w:kern w:val="0"/>
                      <w:sz w:val="32"/>
                      <w:szCs w:val="32"/>
                    </w:rPr>
                    <w:t>%</w:t>
                  </w:r>
                  <w:r>
                    <w:rPr>
                      <w:rFonts w:hint="eastAsia" w:ascii="仿宋" w:hAnsi="宋体" w:eastAsia="仿宋" w:cs="仿宋"/>
                      <w:kern w:val="0"/>
                      <w:sz w:val="32"/>
                      <w:szCs w:val="32"/>
                    </w:rPr>
                    <w:t>，</w:t>
                  </w:r>
                  <w:r>
                    <w:rPr>
                      <w:rFonts w:hint="eastAsia" w:ascii="仿宋" w:hAnsi="宋体" w:eastAsia="仿宋" w:cs="仿宋"/>
                      <w:kern w:val="0"/>
                      <w:sz w:val="32"/>
                      <w:szCs w:val="32"/>
                      <w:lang w:eastAsia="zh-CN"/>
                    </w:rPr>
                    <w:t>减少</w:t>
                  </w:r>
                  <w:r>
                    <w:rPr>
                      <w:rFonts w:hint="eastAsia" w:ascii="仿宋" w:hAnsi="宋体" w:eastAsia="仿宋" w:cs="仿宋"/>
                      <w:color w:val="000000"/>
                      <w:kern w:val="0"/>
                      <w:sz w:val="32"/>
                      <w:szCs w:val="32"/>
                    </w:rPr>
                    <w:t>主要原因：单位人员</w:t>
                  </w:r>
                  <w:r>
                    <w:rPr>
                      <w:rFonts w:hint="eastAsia" w:ascii="仿宋" w:hAnsi="宋体" w:eastAsia="仿宋" w:cs="仿宋"/>
                      <w:color w:val="000000"/>
                      <w:kern w:val="0"/>
                      <w:sz w:val="32"/>
                      <w:szCs w:val="32"/>
                      <w:lang w:eastAsia="zh-CN"/>
                    </w:rPr>
                    <w:t>变动</w:t>
                  </w:r>
                  <w:bookmarkStart w:id="0" w:name="_GoBack"/>
                  <w:bookmarkEnd w:id="0"/>
                  <w:r>
                    <w:rPr>
                      <w:rFonts w:hint="eastAsia" w:ascii="仿宋" w:hAnsi="宋体" w:eastAsia="仿宋" w:cs="仿宋"/>
                      <w:color w:val="000000"/>
                      <w:kern w:val="0"/>
                      <w:sz w:val="32"/>
                      <w:szCs w:val="32"/>
                      <w:lang w:eastAsia="zh-CN"/>
                    </w:rPr>
                    <w:t>，人员工资、津贴支出减少，在保障单位正常运转外压缩工作类经费支出，支出项目减少。</w:t>
                  </w:r>
                  <w:r>
                    <w:rPr>
                      <w:rFonts w:hint="eastAsia" w:ascii="仿宋" w:hAnsi="仿宋" w:eastAsia="仿宋" w:cs="仿宋"/>
                      <w:kern w:val="2"/>
                      <w:sz w:val="32"/>
                      <w:szCs w:val="32"/>
                      <w:lang w:val="en-US" w:eastAsia="zh-CN" w:bidi="ar-SA"/>
                    </w:rPr>
                    <w:t xml:space="preserve"> </w:t>
                  </w:r>
                </w:p>
                <w:p>
                  <w:pPr>
                    <w:widowControl/>
                    <w:numPr>
                      <w:ilvl w:val="0"/>
                      <w:numId w:val="0"/>
                    </w:numPr>
                    <w:spacing w:line="560" w:lineRule="atLeast"/>
                    <w:ind w:firstLine="643" w:firstLineChars="200"/>
                    <w:jc w:val="left"/>
                    <w:rPr>
                      <w:rFonts w:hint="eastAsia" w:ascii="仿宋" w:hAnsi="宋体" w:eastAsia="仿宋" w:cs="仿宋"/>
                      <w:b/>
                      <w:bCs/>
                      <w:kern w:val="0"/>
                      <w:sz w:val="32"/>
                      <w:szCs w:val="32"/>
                      <w:lang w:eastAsia="zh-CN"/>
                    </w:rPr>
                  </w:pPr>
                  <w:r>
                    <w:rPr>
                      <w:rFonts w:hint="eastAsia" w:ascii="仿宋" w:hAnsi="宋体" w:eastAsia="仿宋" w:cs="仿宋"/>
                      <w:b/>
                      <w:bCs/>
                      <w:kern w:val="0"/>
                      <w:sz w:val="32"/>
                      <w:szCs w:val="32"/>
                      <w:lang w:eastAsia="zh-CN"/>
                    </w:rPr>
                    <w:t>五、一般公共预算支出预算情况说明</w:t>
                  </w:r>
                </w:p>
                <w:p>
                  <w:pPr>
                    <w:widowControl/>
                    <w:numPr>
                      <w:ilvl w:val="0"/>
                      <w:numId w:val="0"/>
                    </w:numPr>
                    <w:spacing w:line="560" w:lineRule="atLeast"/>
                    <w:ind w:firstLine="640" w:firstLineChars="200"/>
                    <w:jc w:val="left"/>
                    <w:rPr>
                      <w:rFonts w:hint="eastAsia" w:ascii="仿宋" w:hAnsi="仿宋" w:eastAsia="仿宋" w:cs="仿宋"/>
                      <w:kern w:val="2"/>
                      <w:sz w:val="32"/>
                      <w:szCs w:val="32"/>
                      <w:lang w:val="en-US" w:eastAsia="zh-CN" w:bidi="ar-SA"/>
                    </w:rPr>
                  </w:pPr>
                  <w:r>
                    <w:rPr>
                      <w:rFonts w:hint="eastAsia" w:ascii="仿宋" w:hAnsi="宋体" w:eastAsia="仿宋" w:cs="仿宋"/>
                      <w:kern w:val="0"/>
                      <w:sz w:val="32"/>
                      <w:szCs w:val="32"/>
                      <w:lang w:eastAsia="zh-CN"/>
                    </w:rPr>
                    <w:t>西华县环境保护局</w:t>
                  </w:r>
                  <w:r>
                    <w:rPr>
                      <w:rFonts w:ascii="仿宋" w:hAnsi="宋体" w:eastAsia="仿宋" w:cs="仿宋"/>
                      <w:kern w:val="0"/>
                      <w:sz w:val="32"/>
                      <w:szCs w:val="32"/>
                    </w:rPr>
                    <w:t>201</w:t>
                  </w:r>
                  <w:r>
                    <w:rPr>
                      <w:rFonts w:hint="eastAsia" w:ascii="仿宋" w:hAnsi="宋体" w:eastAsia="仿宋" w:cs="仿宋"/>
                      <w:kern w:val="0"/>
                      <w:sz w:val="32"/>
                      <w:szCs w:val="32"/>
                      <w:lang w:val="en-US" w:eastAsia="zh-CN"/>
                    </w:rPr>
                    <w:t>9</w:t>
                  </w:r>
                  <w:r>
                    <w:rPr>
                      <w:rFonts w:hint="eastAsia" w:ascii="仿宋" w:hAnsi="宋体" w:eastAsia="仿宋" w:cs="仿宋"/>
                      <w:kern w:val="0"/>
                      <w:sz w:val="32"/>
                      <w:szCs w:val="32"/>
                    </w:rPr>
                    <w:t>年</w:t>
                  </w:r>
                  <w:r>
                    <w:rPr>
                      <w:rFonts w:hint="eastAsia" w:ascii="仿宋" w:hAnsi="宋体" w:eastAsia="仿宋" w:cs="仿宋"/>
                      <w:kern w:val="0"/>
                      <w:sz w:val="32"/>
                      <w:szCs w:val="32"/>
                      <w:lang w:eastAsia="zh-CN"/>
                    </w:rPr>
                    <w:t>一般公共预算支出为</w:t>
                  </w:r>
                  <w:r>
                    <w:rPr>
                      <w:rFonts w:hint="eastAsia" w:ascii="仿宋" w:hAnsi="宋体" w:eastAsia="仿宋" w:cs="仿宋"/>
                      <w:kern w:val="0"/>
                      <w:sz w:val="32"/>
                      <w:szCs w:val="32"/>
                      <w:lang w:val="en-US" w:eastAsia="zh-CN"/>
                    </w:rPr>
                    <w:t>987.81</w:t>
                  </w:r>
                  <w:r>
                    <w:rPr>
                      <w:rFonts w:hint="eastAsia" w:ascii="仿宋" w:hAnsi="宋体" w:eastAsia="仿宋" w:cs="仿宋"/>
                      <w:kern w:val="0"/>
                      <w:sz w:val="32"/>
                      <w:szCs w:val="32"/>
                    </w:rPr>
                    <w:t>万元，</w:t>
                  </w:r>
                  <w:r>
                    <w:rPr>
                      <w:rFonts w:hint="eastAsia" w:ascii="仿宋" w:hAnsi="宋体" w:eastAsia="仿宋" w:cs="仿宋"/>
                      <w:kern w:val="0"/>
                      <w:sz w:val="32"/>
                      <w:szCs w:val="32"/>
                      <w:lang w:eastAsia="zh-CN"/>
                    </w:rPr>
                    <w:t>主要用于以下方面：</w:t>
                  </w:r>
                  <w:r>
                    <w:rPr>
                      <w:rFonts w:hint="eastAsia" w:ascii="仿宋" w:hAnsi="仿宋" w:eastAsia="仿宋" w:cs="仿宋"/>
                      <w:kern w:val="2"/>
                      <w:sz w:val="32"/>
                      <w:szCs w:val="32"/>
                      <w:lang w:val="en-US" w:eastAsia="zh-CN" w:bidi="ar-SA"/>
                    </w:rPr>
                    <w:t>工资福利支出902.85万元，占91.4%；</w:t>
                  </w:r>
                </w:p>
                <w:p>
                  <w:pPr>
                    <w:widowControl/>
                    <w:numPr>
                      <w:ilvl w:val="0"/>
                      <w:numId w:val="0"/>
                    </w:numPr>
                    <w:spacing w:line="560" w:lineRule="atLeast"/>
                    <w:jc w:val="left"/>
                    <w:rPr>
                      <w:rFonts w:hint="eastAsia" w:ascii="仿宋" w:hAnsi="宋体" w:eastAsia="仿宋" w:cs="仿宋"/>
                      <w:kern w:val="0"/>
                      <w:sz w:val="32"/>
                      <w:szCs w:val="32"/>
                      <w:lang w:eastAsia="zh-CN"/>
                    </w:rPr>
                  </w:pPr>
                  <w:r>
                    <w:rPr>
                      <w:rFonts w:hint="eastAsia" w:ascii="仿宋" w:hAnsi="仿宋" w:eastAsia="仿宋" w:cs="仿宋"/>
                      <w:kern w:val="2"/>
                      <w:sz w:val="32"/>
                      <w:szCs w:val="32"/>
                      <w:lang w:val="en-US" w:eastAsia="zh-CN" w:bidi="ar-SA"/>
                    </w:rPr>
                    <w:t>个人和家庭的补助支出4.34万元占0.4%，商品服务支出23.7万元，占2.4%；项目支出56.93万元，占5.8%。</w:t>
                  </w:r>
                </w:p>
                <w:p>
                  <w:pPr>
                    <w:widowControl/>
                    <w:spacing w:line="560" w:lineRule="atLeast"/>
                    <w:ind w:firstLine="640"/>
                    <w:jc w:val="left"/>
                    <w:rPr>
                      <w:rFonts w:ascii="宋体"/>
                      <w:b/>
                      <w:bCs/>
                      <w:kern w:val="0"/>
                      <w:sz w:val="24"/>
                      <w:szCs w:val="24"/>
                    </w:rPr>
                  </w:pPr>
                  <w:r>
                    <w:rPr>
                      <w:rFonts w:hint="eastAsia" w:ascii="仿宋" w:hAnsi="宋体" w:eastAsia="仿宋" w:cs="仿宋"/>
                      <w:b/>
                      <w:bCs/>
                      <w:kern w:val="0"/>
                      <w:sz w:val="32"/>
                      <w:szCs w:val="32"/>
                      <w:lang w:eastAsia="zh-CN"/>
                    </w:rPr>
                    <w:t>六、</w:t>
                  </w:r>
                  <w:r>
                    <w:rPr>
                      <w:rFonts w:hint="eastAsia" w:ascii="仿宋" w:hAnsi="宋体" w:eastAsia="仿宋" w:cs="仿宋"/>
                      <w:b/>
                      <w:bCs/>
                      <w:kern w:val="0"/>
                      <w:sz w:val="32"/>
                      <w:szCs w:val="32"/>
                    </w:rPr>
                    <w:t>一般公共预算基本支出</w:t>
                  </w:r>
                  <w:r>
                    <w:rPr>
                      <w:rFonts w:hint="eastAsia" w:ascii="仿宋" w:hAnsi="宋体" w:eastAsia="仿宋" w:cs="仿宋"/>
                      <w:b/>
                      <w:bCs/>
                      <w:kern w:val="0"/>
                      <w:sz w:val="32"/>
                      <w:szCs w:val="32"/>
                      <w:lang w:eastAsia="zh-CN"/>
                    </w:rPr>
                    <w:t>预算</w:t>
                  </w:r>
                  <w:r>
                    <w:rPr>
                      <w:rFonts w:hint="eastAsia" w:ascii="仿宋" w:hAnsi="宋体" w:eastAsia="仿宋" w:cs="仿宋"/>
                      <w:b/>
                      <w:bCs/>
                      <w:kern w:val="0"/>
                      <w:sz w:val="32"/>
                      <w:szCs w:val="32"/>
                    </w:rPr>
                    <w:t>情况说明</w:t>
                  </w:r>
                </w:p>
                <w:p>
                  <w:pPr>
                    <w:widowControl/>
                    <w:spacing w:line="560" w:lineRule="atLeast"/>
                    <w:ind w:firstLine="640"/>
                    <w:jc w:val="left"/>
                    <w:rPr>
                      <w:rFonts w:hint="eastAsia" w:ascii="仿宋" w:hAnsi="宋体" w:eastAsia="仿宋" w:cs="仿宋"/>
                      <w:kern w:val="0"/>
                      <w:sz w:val="32"/>
                      <w:szCs w:val="32"/>
                      <w:lang w:val="en-US" w:eastAsia="zh-CN"/>
                    </w:rPr>
                  </w:pPr>
                  <w:r>
                    <w:rPr>
                      <w:rFonts w:hint="eastAsia" w:ascii="仿宋" w:hAnsi="宋体" w:eastAsia="仿宋" w:cs="仿宋"/>
                      <w:kern w:val="0"/>
                      <w:sz w:val="32"/>
                      <w:szCs w:val="32"/>
                      <w:lang w:eastAsia="zh-CN"/>
                    </w:rPr>
                    <w:t>西华县环境保护局</w:t>
                  </w:r>
                  <w:r>
                    <w:rPr>
                      <w:rFonts w:ascii="仿宋" w:hAnsi="宋体" w:eastAsia="仿宋" w:cs="仿宋"/>
                      <w:kern w:val="0"/>
                      <w:sz w:val="32"/>
                      <w:szCs w:val="32"/>
                    </w:rPr>
                    <w:t>201</w:t>
                  </w:r>
                  <w:r>
                    <w:rPr>
                      <w:rFonts w:hint="eastAsia" w:ascii="仿宋" w:hAnsi="宋体" w:eastAsia="仿宋" w:cs="仿宋"/>
                      <w:kern w:val="0"/>
                      <w:sz w:val="32"/>
                      <w:szCs w:val="32"/>
                      <w:lang w:val="en-US" w:eastAsia="zh-CN"/>
                    </w:rPr>
                    <w:t>9</w:t>
                  </w:r>
                  <w:r>
                    <w:rPr>
                      <w:rFonts w:hint="eastAsia" w:ascii="仿宋" w:hAnsi="宋体" w:eastAsia="仿宋" w:cs="仿宋"/>
                      <w:kern w:val="0"/>
                      <w:sz w:val="32"/>
                      <w:szCs w:val="32"/>
                    </w:rPr>
                    <w:t>年一般公共预算基本支出</w:t>
                  </w:r>
                  <w:r>
                    <w:rPr>
                      <w:rFonts w:hint="eastAsia" w:ascii="仿宋" w:hAnsi="宋体" w:eastAsia="仿宋" w:cs="仿宋"/>
                      <w:kern w:val="0"/>
                      <w:sz w:val="32"/>
                      <w:szCs w:val="32"/>
                      <w:lang w:val="en-US" w:eastAsia="zh-CN"/>
                    </w:rPr>
                    <w:t>987.81</w:t>
                  </w:r>
                  <w:r>
                    <w:rPr>
                      <w:rFonts w:hint="eastAsia" w:ascii="仿宋" w:hAnsi="宋体" w:eastAsia="仿宋" w:cs="仿宋"/>
                      <w:kern w:val="0"/>
                      <w:sz w:val="32"/>
                      <w:szCs w:val="32"/>
                    </w:rPr>
                    <w:t>万元，其中</w:t>
                  </w:r>
                  <w:r>
                    <w:rPr>
                      <w:rFonts w:hint="eastAsia" w:ascii="仿宋" w:hAnsi="宋体" w:eastAsia="仿宋" w:cs="仿宋"/>
                      <w:b w:val="0"/>
                      <w:bCs w:val="0"/>
                      <w:spacing w:val="-1"/>
                      <w:kern w:val="0"/>
                      <w:sz w:val="32"/>
                      <w:szCs w:val="32"/>
                    </w:rPr>
                    <w:t>人员经费</w:t>
                  </w:r>
                  <w:r>
                    <w:rPr>
                      <w:rFonts w:hint="eastAsia" w:ascii="仿宋" w:hAnsi="宋体" w:eastAsia="仿宋" w:cs="仿宋"/>
                      <w:b w:val="0"/>
                      <w:bCs w:val="0"/>
                      <w:spacing w:val="-1"/>
                      <w:kern w:val="0"/>
                      <w:sz w:val="32"/>
                      <w:szCs w:val="32"/>
                      <w:lang w:val="en-US" w:eastAsia="zh-CN"/>
                    </w:rPr>
                    <w:t>907.19</w:t>
                  </w:r>
                  <w:r>
                    <w:rPr>
                      <w:rFonts w:hint="eastAsia" w:ascii="仿宋" w:hAnsi="宋体" w:eastAsia="仿宋" w:cs="仿宋"/>
                      <w:kern w:val="0"/>
                      <w:sz w:val="32"/>
                      <w:szCs w:val="32"/>
                    </w:rPr>
                    <w:t>万元，主要包括：基本工资、津贴补贴、奖金、社会保障缴费、伙食补助费、绩效工资、其他工资福利支出、离休费、退休费、退职（役）费、抚恤金、生活补助、</w:t>
                  </w:r>
                  <w:r>
                    <w:rPr>
                      <w:rFonts w:ascii="仿宋" w:hAnsi="宋体" w:eastAsia="仿宋" w:cs="仿宋"/>
                      <w:kern w:val="0"/>
                      <w:sz w:val="32"/>
                      <w:szCs w:val="32"/>
                    </w:rPr>
                    <w:t xml:space="preserve"> </w:t>
                  </w:r>
                  <w:r>
                    <w:rPr>
                      <w:rFonts w:hint="eastAsia" w:ascii="仿宋" w:hAnsi="宋体" w:eastAsia="仿宋" w:cs="仿宋"/>
                      <w:kern w:val="0"/>
                      <w:sz w:val="32"/>
                      <w:szCs w:val="32"/>
                    </w:rPr>
                    <w:t>医疗费、助学金、奖励金、住房公积金、购房补贴、其他对个人和家庭的补助支出</w:t>
                  </w:r>
                  <w:r>
                    <w:rPr>
                      <w:rFonts w:hint="eastAsia" w:ascii="仿宋" w:hAnsi="宋体" w:eastAsia="仿宋" w:cs="仿宋"/>
                      <w:kern w:val="0"/>
                      <w:sz w:val="32"/>
                      <w:szCs w:val="32"/>
                      <w:lang w:eastAsia="zh-CN"/>
                    </w:rPr>
                    <w:t>商品和服务支出，公用经费支出</w:t>
                  </w:r>
                  <w:r>
                    <w:rPr>
                      <w:rFonts w:hint="eastAsia" w:ascii="仿宋" w:hAnsi="宋体" w:eastAsia="仿宋" w:cs="仿宋"/>
                      <w:kern w:val="0"/>
                      <w:sz w:val="32"/>
                      <w:szCs w:val="32"/>
                      <w:lang w:val="en-US" w:eastAsia="zh-CN"/>
                    </w:rPr>
                    <w:t>23.7万元，</w:t>
                  </w:r>
                  <w:r>
                    <w:rPr>
                      <w:rFonts w:hint="eastAsia" w:ascii="仿宋" w:hAnsi="宋体" w:eastAsia="仿宋" w:cs="仿宋"/>
                      <w:kern w:val="0"/>
                      <w:sz w:val="32"/>
                      <w:szCs w:val="32"/>
                    </w:rPr>
                    <w:t>主要包括：办公费、印刷费、咨询费、手续费、水费、电费、邮电费、取暖费、物业管理费、差旅费、因公出国（境）费、维修（护）费、租赁费、会议费、培训费、公务接待费、专用材料费、劳务费、委托业务费、工会经费、福利费、公务用车运行维护费、其他交通费用、税金及附加费用、其他商品和服务支出、办公设备购置、专用设备购置、大型修缮、信息网络及软件购置更新、其他资本性支出。</w:t>
                  </w:r>
                  <w:r>
                    <w:rPr>
                      <w:rFonts w:hint="eastAsia" w:ascii="仿宋" w:hAnsi="宋体" w:eastAsia="仿宋" w:cs="仿宋"/>
                      <w:kern w:val="0"/>
                      <w:sz w:val="32"/>
                      <w:szCs w:val="32"/>
                      <w:lang w:eastAsia="zh-CN"/>
                    </w:rPr>
                    <w:t>项目支出</w:t>
                  </w:r>
                  <w:r>
                    <w:rPr>
                      <w:rFonts w:hint="eastAsia" w:ascii="仿宋" w:hAnsi="宋体" w:eastAsia="仿宋" w:cs="仿宋"/>
                      <w:kern w:val="0"/>
                      <w:sz w:val="32"/>
                      <w:szCs w:val="32"/>
                      <w:lang w:val="en-US" w:eastAsia="zh-CN"/>
                    </w:rPr>
                    <w:t>56.93万元。</w:t>
                  </w:r>
                </w:p>
                <w:p>
                  <w:pPr>
                    <w:widowControl/>
                    <w:spacing w:line="560" w:lineRule="atLeast"/>
                    <w:ind w:firstLine="640"/>
                    <w:jc w:val="left"/>
                    <w:rPr>
                      <w:rFonts w:ascii="宋体"/>
                      <w:b/>
                      <w:bCs/>
                      <w:kern w:val="0"/>
                      <w:sz w:val="24"/>
                      <w:szCs w:val="24"/>
                    </w:rPr>
                  </w:pPr>
                  <w:r>
                    <w:rPr>
                      <w:rFonts w:hint="eastAsia" w:ascii="仿宋" w:hAnsi="宋体" w:eastAsia="仿宋" w:cs="仿宋"/>
                      <w:b/>
                      <w:bCs/>
                      <w:kern w:val="0"/>
                      <w:sz w:val="32"/>
                      <w:szCs w:val="32"/>
                      <w:lang w:eastAsia="zh-CN"/>
                    </w:rPr>
                    <w:t>七、</w:t>
                  </w:r>
                  <w:r>
                    <w:rPr>
                      <w:rFonts w:hint="eastAsia" w:ascii="仿宋" w:hAnsi="宋体" w:eastAsia="仿宋" w:cs="仿宋"/>
                      <w:b/>
                      <w:bCs/>
                      <w:kern w:val="0"/>
                      <w:sz w:val="32"/>
                      <w:szCs w:val="32"/>
                    </w:rPr>
                    <w:t>政府性基金预算支出情况说明</w:t>
                  </w:r>
                </w:p>
                <w:p>
                  <w:pPr>
                    <w:widowControl/>
                    <w:spacing w:line="560" w:lineRule="atLeast"/>
                    <w:ind w:firstLine="640"/>
                    <w:jc w:val="left"/>
                    <w:rPr>
                      <w:rFonts w:hint="eastAsia" w:ascii="仿宋" w:hAnsi="宋体" w:eastAsia="仿宋" w:cs="仿宋"/>
                      <w:kern w:val="0"/>
                      <w:sz w:val="32"/>
                      <w:szCs w:val="32"/>
                      <w:lang w:eastAsia="zh-CN"/>
                    </w:rPr>
                  </w:pPr>
                  <w:r>
                    <w:rPr>
                      <w:rFonts w:hint="eastAsia" w:ascii="仿宋" w:hAnsi="宋体" w:eastAsia="仿宋" w:cs="仿宋"/>
                      <w:kern w:val="0"/>
                      <w:sz w:val="32"/>
                      <w:szCs w:val="32"/>
                      <w:lang w:eastAsia="zh-CN"/>
                    </w:rPr>
                    <w:t>西华县环境保护局</w:t>
                  </w:r>
                  <w:r>
                    <w:rPr>
                      <w:rFonts w:ascii="仿宋" w:hAnsi="宋体" w:eastAsia="仿宋" w:cs="仿宋"/>
                      <w:kern w:val="0"/>
                      <w:sz w:val="32"/>
                      <w:szCs w:val="32"/>
                    </w:rPr>
                    <w:t>201</w:t>
                  </w:r>
                  <w:r>
                    <w:rPr>
                      <w:rFonts w:hint="eastAsia" w:ascii="仿宋" w:hAnsi="宋体" w:eastAsia="仿宋" w:cs="仿宋"/>
                      <w:kern w:val="0"/>
                      <w:sz w:val="32"/>
                      <w:szCs w:val="32"/>
                      <w:lang w:val="en-US" w:eastAsia="zh-CN"/>
                    </w:rPr>
                    <w:t>9</w:t>
                  </w:r>
                  <w:r>
                    <w:rPr>
                      <w:rFonts w:hint="eastAsia" w:ascii="仿宋" w:hAnsi="宋体" w:eastAsia="仿宋" w:cs="仿宋"/>
                      <w:kern w:val="0"/>
                      <w:sz w:val="32"/>
                      <w:szCs w:val="32"/>
                      <w:lang w:eastAsia="zh-CN"/>
                    </w:rPr>
                    <w:t>年没有安排政府性基金预算支出。</w:t>
                  </w:r>
                </w:p>
                <w:p>
                  <w:pPr>
                    <w:widowControl/>
                    <w:spacing w:line="560" w:lineRule="atLeast"/>
                    <w:ind w:firstLine="640"/>
                    <w:jc w:val="left"/>
                    <w:rPr>
                      <w:rFonts w:ascii="宋体"/>
                      <w:b/>
                      <w:bCs/>
                      <w:color w:val="000000"/>
                      <w:kern w:val="0"/>
                      <w:sz w:val="24"/>
                      <w:szCs w:val="24"/>
                    </w:rPr>
                  </w:pPr>
                  <w:r>
                    <w:rPr>
                      <w:rFonts w:hint="eastAsia" w:ascii="仿宋" w:hAnsi="宋体" w:eastAsia="仿宋" w:cs="仿宋"/>
                      <w:b/>
                      <w:bCs/>
                      <w:color w:val="000000"/>
                      <w:kern w:val="0"/>
                      <w:sz w:val="32"/>
                      <w:szCs w:val="32"/>
                      <w:lang w:eastAsia="zh-CN"/>
                    </w:rPr>
                    <w:t>八、</w:t>
                  </w:r>
                  <w:r>
                    <w:rPr>
                      <w:rFonts w:hint="eastAsia" w:ascii="仿宋" w:hAnsi="宋体" w:eastAsia="仿宋" w:cs="仿宋"/>
                      <w:b/>
                      <w:bCs/>
                      <w:color w:val="000000"/>
                      <w:kern w:val="0"/>
                      <w:sz w:val="32"/>
                      <w:szCs w:val="32"/>
                    </w:rPr>
                    <w:t>“三公”经费支出预算情况说明</w:t>
                  </w:r>
                </w:p>
                <w:p>
                  <w:pPr>
                    <w:widowControl/>
                    <w:spacing w:line="560" w:lineRule="atLeast"/>
                    <w:ind w:firstLine="640"/>
                    <w:jc w:val="left"/>
                    <w:rPr>
                      <w:rFonts w:hint="eastAsia" w:ascii="仿宋" w:hAnsi="宋体" w:eastAsia="仿宋" w:cs="仿宋"/>
                      <w:kern w:val="0"/>
                      <w:sz w:val="32"/>
                      <w:szCs w:val="32"/>
                    </w:rPr>
                  </w:pPr>
                  <w:r>
                    <w:rPr>
                      <w:rFonts w:hint="eastAsia" w:ascii="仿宋" w:hAnsi="宋体" w:eastAsia="仿宋" w:cs="仿宋"/>
                      <w:kern w:val="0"/>
                      <w:sz w:val="32"/>
                      <w:szCs w:val="32"/>
                      <w:lang w:eastAsia="zh-CN"/>
                    </w:rPr>
                    <w:t>西华县环境保护局</w:t>
                  </w:r>
                  <w:r>
                    <w:rPr>
                      <w:rFonts w:ascii="仿宋" w:hAnsi="宋体" w:eastAsia="仿宋" w:cs="仿宋"/>
                      <w:kern w:val="0"/>
                      <w:sz w:val="32"/>
                      <w:szCs w:val="32"/>
                    </w:rPr>
                    <w:t>201</w:t>
                  </w:r>
                  <w:r>
                    <w:rPr>
                      <w:rFonts w:hint="eastAsia" w:ascii="仿宋" w:hAnsi="宋体" w:eastAsia="仿宋" w:cs="仿宋"/>
                      <w:kern w:val="0"/>
                      <w:sz w:val="32"/>
                      <w:szCs w:val="32"/>
                      <w:lang w:val="en-US" w:eastAsia="zh-CN"/>
                    </w:rPr>
                    <w:t>9</w:t>
                  </w:r>
                  <w:r>
                    <w:rPr>
                      <w:rFonts w:hint="eastAsia" w:ascii="仿宋" w:hAnsi="宋体" w:eastAsia="仿宋" w:cs="仿宋"/>
                      <w:kern w:val="0"/>
                      <w:sz w:val="32"/>
                      <w:szCs w:val="32"/>
                    </w:rPr>
                    <w:t>年“三公”经费预算为</w:t>
                  </w:r>
                  <w:r>
                    <w:rPr>
                      <w:rFonts w:hint="eastAsia" w:ascii="仿宋" w:hAnsi="宋体" w:eastAsia="仿宋" w:cs="仿宋"/>
                      <w:kern w:val="0"/>
                      <w:sz w:val="32"/>
                      <w:szCs w:val="32"/>
                      <w:lang w:val="en-US" w:eastAsia="zh-CN"/>
                    </w:rPr>
                    <w:t>3.74</w:t>
                  </w:r>
                  <w:r>
                    <w:rPr>
                      <w:rFonts w:hint="eastAsia" w:ascii="仿宋" w:hAnsi="宋体" w:eastAsia="仿宋" w:cs="仿宋"/>
                      <w:kern w:val="0"/>
                      <w:sz w:val="32"/>
                      <w:szCs w:val="32"/>
                    </w:rPr>
                    <w:t>万元。</w:t>
                  </w:r>
                  <w:r>
                    <w:rPr>
                      <w:rFonts w:ascii="仿宋" w:hAnsi="宋体" w:eastAsia="仿宋" w:cs="仿宋"/>
                      <w:kern w:val="0"/>
                      <w:sz w:val="32"/>
                      <w:szCs w:val="32"/>
                    </w:rPr>
                    <w:t>201</w:t>
                  </w:r>
                  <w:r>
                    <w:rPr>
                      <w:rFonts w:hint="eastAsia" w:ascii="仿宋" w:hAnsi="宋体" w:eastAsia="仿宋" w:cs="仿宋"/>
                      <w:kern w:val="0"/>
                      <w:sz w:val="32"/>
                      <w:szCs w:val="32"/>
                      <w:lang w:val="en-US" w:eastAsia="zh-CN"/>
                    </w:rPr>
                    <w:t>9</w:t>
                  </w:r>
                  <w:r>
                    <w:rPr>
                      <w:rFonts w:hint="eastAsia" w:ascii="仿宋" w:hAnsi="宋体" w:eastAsia="仿宋" w:cs="仿宋"/>
                      <w:kern w:val="0"/>
                      <w:sz w:val="32"/>
                      <w:szCs w:val="32"/>
                    </w:rPr>
                    <w:t>年“三公”经费支出预算数比</w:t>
                  </w:r>
                  <w:r>
                    <w:rPr>
                      <w:rFonts w:ascii="仿宋" w:hAnsi="宋体" w:eastAsia="仿宋" w:cs="仿宋"/>
                      <w:kern w:val="0"/>
                      <w:sz w:val="32"/>
                      <w:szCs w:val="32"/>
                    </w:rPr>
                    <w:t>201</w:t>
                  </w:r>
                  <w:r>
                    <w:rPr>
                      <w:rFonts w:hint="eastAsia" w:ascii="仿宋" w:hAnsi="宋体" w:eastAsia="仿宋" w:cs="仿宋"/>
                      <w:kern w:val="0"/>
                      <w:sz w:val="32"/>
                      <w:szCs w:val="32"/>
                      <w:lang w:val="en-US" w:eastAsia="zh-CN"/>
                    </w:rPr>
                    <w:t>8</w:t>
                  </w:r>
                  <w:r>
                    <w:rPr>
                      <w:rFonts w:hint="eastAsia" w:ascii="仿宋" w:hAnsi="宋体" w:eastAsia="仿宋" w:cs="仿宋"/>
                      <w:kern w:val="0"/>
                      <w:sz w:val="32"/>
                      <w:szCs w:val="32"/>
                    </w:rPr>
                    <w:t>年减少</w:t>
                  </w:r>
                  <w:r>
                    <w:rPr>
                      <w:rFonts w:hint="eastAsia" w:ascii="仿宋" w:hAnsi="宋体" w:eastAsia="仿宋" w:cs="仿宋"/>
                      <w:kern w:val="0"/>
                      <w:sz w:val="32"/>
                      <w:szCs w:val="32"/>
                      <w:lang w:val="en-US" w:eastAsia="zh-CN"/>
                    </w:rPr>
                    <w:t>0.06</w:t>
                  </w:r>
                  <w:r>
                    <w:rPr>
                      <w:rFonts w:hint="eastAsia" w:ascii="仿宋" w:hAnsi="宋体" w:eastAsia="仿宋" w:cs="仿宋"/>
                      <w:kern w:val="0"/>
                      <w:sz w:val="32"/>
                      <w:szCs w:val="32"/>
                    </w:rPr>
                    <w:t>万元。</w:t>
                  </w:r>
                </w:p>
                <w:p>
                  <w:pPr>
                    <w:widowControl/>
                    <w:spacing w:line="560" w:lineRule="atLeast"/>
                    <w:ind w:firstLine="640"/>
                    <w:jc w:val="left"/>
                    <w:rPr>
                      <w:rFonts w:hint="eastAsia" w:ascii="仿宋" w:hAnsi="宋体" w:eastAsia="仿宋" w:cs="仿宋"/>
                      <w:kern w:val="0"/>
                      <w:sz w:val="32"/>
                      <w:szCs w:val="32"/>
                      <w:lang w:eastAsia="zh-CN"/>
                    </w:rPr>
                  </w:pPr>
                  <w:r>
                    <w:rPr>
                      <w:rFonts w:hint="eastAsia" w:ascii="仿宋" w:hAnsi="宋体" w:eastAsia="仿宋" w:cs="仿宋"/>
                      <w:kern w:val="0"/>
                      <w:sz w:val="32"/>
                      <w:szCs w:val="32"/>
                      <w:lang w:eastAsia="zh-CN"/>
                    </w:rPr>
                    <w:t>具体支出情况如下：</w:t>
                  </w:r>
                </w:p>
                <w:p>
                  <w:pPr>
                    <w:widowControl/>
                    <w:spacing w:line="560" w:lineRule="atLeast"/>
                    <w:ind w:firstLine="640"/>
                    <w:jc w:val="left"/>
                    <w:rPr>
                      <w:rFonts w:hint="eastAsia" w:ascii="仿宋" w:hAnsi="宋体" w:eastAsia="仿宋" w:cs="仿宋"/>
                      <w:b/>
                      <w:bCs/>
                      <w:kern w:val="0"/>
                      <w:sz w:val="32"/>
                      <w:szCs w:val="32"/>
                      <w:lang w:val="en-US" w:eastAsia="zh-CN"/>
                    </w:rPr>
                  </w:pPr>
                  <w:r>
                    <w:rPr>
                      <w:rFonts w:hint="eastAsia" w:ascii="仿宋" w:hAnsi="宋体" w:eastAsia="仿宋" w:cs="仿宋"/>
                      <w:b/>
                      <w:bCs/>
                      <w:kern w:val="0"/>
                      <w:sz w:val="32"/>
                      <w:szCs w:val="32"/>
                      <w:lang w:eastAsia="zh-CN"/>
                    </w:rPr>
                    <w:t>（一）因公出国（境）费</w:t>
                  </w:r>
                  <w:r>
                    <w:rPr>
                      <w:rFonts w:hint="eastAsia" w:ascii="仿宋" w:hAnsi="宋体" w:eastAsia="仿宋" w:cs="仿宋"/>
                      <w:b/>
                      <w:bCs/>
                      <w:kern w:val="0"/>
                      <w:sz w:val="32"/>
                      <w:szCs w:val="32"/>
                      <w:lang w:val="en-US" w:eastAsia="zh-CN"/>
                    </w:rPr>
                    <w:t>0万元。</w:t>
                  </w:r>
                </w:p>
                <w:p>
                  <w:pPr>
                    <w:widowControl/>
                    <w:spacing w:line="300" w:lineRule="atLeast"/>
                    <w:ind w:firstLine="643" w:firstLineChars="200"/>
                    <w:jc w:val="left"/>
                    <w:rPr>
                      <w:rFonts w:hint="eastAsia" w:ascii="仿宋" w:hAnsi="仿宋" w:eastAsia="仿宋" w:cs="仿宋"/>
                      <w:kern w:val="2"/>
                      <w:sz w:val="32"/>
                      <w:szCs w:val="32"/>
                      <w:lang w:val="en-US" w:eastAsia="zh-CN" w:bidi="ar-SA"/>
                    </w:rPr>
                  </w:pPr>
                  <w:r>
                    <w:rPr>
                      <w:rFonts w:hint="eastAsia" w:ascii="仿宋" w:hAnsi="仿宋" w:eastAsia="仿宋" w:cs="仿宋"/>
                      <w:b/>
                      <w:bCs/>
                      <w:kern w:val="2"/>
                      <w:sz w:val="32"/>
                      <w:szCs w:val="32"/>
                      <w:lang w:val="en-US" w:eastAsia="zh-CN" w:bidi="ar-SA"/>
                    </w:rPr>
                    <w:t>（二）三公经费车辆运行和维护费用</w:t>
                  </w:r>
                  <w:r>
                    <w:rPr>
                      <w:rFonts w:hint="eastAsia" w:ascii="仿宋" w:hAnsi="仿宋" w:eastAsia="仿宋" w:cs="仿宋"/>
                      <w:b/>
                      <w:bCs/>
                      <w:spacing w:val="-17"/>
                      <w:kern w:val="2"/>
                      <w:sz w:val="32"/>
                      <w:szCs w:val="32"/>
                      <w:lang w:val="en-US" w:eastAsia="zh-CN" w:bidi="ar-SA"/>
                    </w:rPr>
                    <w:t>1.8万元。</w:t>
                  </w:r>
                  <w:r>
                    <w:rPr>
                      <w:rFonts w:hint="eastAsia" w:ascii="仿宋" w:hAnsi="仿宋" w:eastAsia="仿宋" w:cs="仿宋"/>
                      <w:spacing w:val="-17"/>
                      <w:kern w:val="2"/>
                      <w:sz w:val="32"/>
                      <w:szCs w:val="32"/>
                      <w:lang w:val="en-US" w:eastAsia="zh-CN" w:bidi="ar-SA"/>
                    </w:rPr>
                    <w:t>与2018年持平。其中：公务用车购置费0万元。环保局2019年没有车辆购置预算。</w:t>
                  </w:r>
                </w:p>
                <w:p>
                  <w:pPr>
                    <w:widowControl/>
                    <w:spacing w:line="560" w:lineRule="atLeast"/>
                    <w:ind w:firstLine="640"/>
                    <w:jc w:val="left"/>
                    <w:rPr>
                      <w:rFonts w:hint="eastAsia" w:ascii="仿宋" w:hAnsi="仿宋" w:eastAsia="仿宋" w:cs="仿宋"/>
                      <w:kern w:val="2"/>
                      <w:sz w:val="32"/>
                      <w:szCs w:val="32"/>
                      <w:lang w:val="en-US" w:eastAsia="zh-CN" w:bidi="ar-SA"/>
                    </w:rPr>
                  </w:pPr>
                  <w:r>
                    <w:rPr>
                      <w:rFonts w:hint="eastAsia" w:ascii="仿宋" w:hAnsi="仿宋" w:eastAsia="仿宋" w:cs="仿宋"/>
                      <w:b/>
                      <w:bCs/>
                      <w:kern w:val="2"/>
                      <w:sz w:val="32"/>
                      <w:szCs w:val="32"/>
                      <w:lang w:val="en-US" w:eastAsia="zh-CN" w:bidi="ar-SA"/>
                    </w:rPr>
                    <w:t>（三）公务接待费1.94万元。</w:t>
                  </w:r>
                  <w:r>
                    <w:rPr>
                      <w:rFonts w:hint="eastAsia" w:ascii="仿宋" w:hAnsi="仿宋" w:eastAsia="仿宋" w:cs="仿宋"/>
                      <w:kern w:val="2"/>
                      <w:sz w:val="32"/>
                      <w:szCs w:val="32"/>
                      <w:lang w:val="en-US" w:eastAsia="zh-CN" w:bidi="ar-SA"/>
                    </w:rPr>
                    <w:t xml:space="preserve">比去年预算数减少0.06万元，减少的主要原因是在公务接待中认真贯彻落实党中央“八项规定”精神，严格执行《党政机关历行节约反对浪费条例》等规定，从严控制公务接待费用，制定完善公务接待内部管理制度，按照有利于公务，务实节俭、严格标准、简化礼仪、高效透明的原则，从公务接待计划安排、接待审批、接待标准等方面严格把关，公务接待费相应较少。 </w:t>
                  </w:r>
                </w:p>
                <w:p>
                  <w:pPr>
                    <w:pStyle w:val="2"/>
                    <w:numPr>
                      <w:ilvl w:val="0"/>
                      <w:numId w:val="0"/>
                    </w:numPr>
                    <w:kinsoku w:val="0"/>
                    <w:overflowPunct w:val="0"/>
                    <w:snapToGrid w:val="0"/>
                    <w:spacing w:line="360" w:lineRule="auto"/>
                    <w:ind w:leftChars="100" w:firstLine="321" w:firstLineChars="100"/>
                    <w:jc w:val="both"/>
                    <w:rPr>
                      <w:rFonts w:hint="eastAsia" w:ascii="仿宋" w:hAnsi="仿宋" w:eastAsia="仿宋" w:cs="仿宋"/>
                      <w:b/>
                      <w:bCs/>
                      <w:kern w:val="2"/>
                      <w:lang w:eastAsia="zh-CN"/>
                    </w:rPr>
                  </w:pPr>
                  <w:r>
                    <w:rPr>
                      <w:rFonts w:hint="eastAsia" w:ascii="仿宋" w:hAnsi="仿宋" w:eastAsia="仿宋" w:cs="仿宋"/>
                      <w:b/>
                      <w:bCs/>
                      <w:kern w:val="2"/>
                      <w:lang w:eastAsia="zh-CN"/>
                    </w:rPr>
                    <w:t>九、其他重要事项的情况说明</w:t>
                  </w:r>
                </w:p>
                <w:p>
                  <w:pPr>
                    <w:pStyle w:val="2"/>
                    <w:numPr>
                      <w:ilvl w:val="0"/>
                      <w:numId w:val="0"/>
                    </w:numPr>
                    <w:kinsoku w:val="0"/>
                    <w:overflowPunct w:val="0"/>
                    <w:snapToGrid w:val="0"/>
                    <w:spacing w:line="360" w:lineRule="auto"/>
                    <w:ind w:leftChars="100" w:firstLine="320" w:firstLineChars="100"/>
                    <w:jc w:val="both"/>
                    <w:rPr>
                      <w:rFonts w:hint="eastAsia" w:ascii="仿宋" w:hAnsi="仿宋" w:eastAsia="仿宋" w:cs="仿宋"/>
                      <w:kern w:val="2"/>
                      <w:lang w:eastAsia="zh-CN"/>
                    </w:rPr>
                  </w:pPr>
                  <w:r>
                    <w:rPr>
                      <w:rFonts w:hint="eastAsia" w:ascii="仿宋" w:hAnsi="仿宋" w:eastAsia="仿宋" w:cs="仿宋"/>
                      <w:kern w:val="2"/>
                      <w:lang w:eastAsia="zh-CN"/>
                    </w:rPr>
                    <w:t>（一）机关运行经费支出情况说明</w:t>
                  </w:r>
                </w:p>
                <w:p>
                  <w:pPr>
                    <w:pStyle w:val="2"/>
                    <w:numPr>
                      <w:ilvl w:val="0"/>
                      <w:numId w:val="0"/>
                    </w:numPr>
                    <w:kinsoku w:val="0"/>
                    <w:overflowPunct w:val="0"/>
                    <w:snapToGrid w:val="0"/>
                    <w:spacing w:line="360" w:lineRule="auto"/>
                    <w:ind w:leftChars="100" w:firstLine="320" w:firstLineChars="100"/>
                    <w:jc w:val="both"/>
                    <w:rPr>
                      <w:rFonts w:hint="eastAsia" w:ascii="仿宋" w:hAnsi="仿宋" w:eastAsia="仿宋" w:cs="仿宋"/>
                      <w:kern w:val="2"/>
                      <w:lang w:eastAsia="zh-CN"/>
                    </w:rPr>
                  </w:pPr>
                  <w:r>
                    <w:rPr>
                      <w:rFonts w:hint="eastAsia" w:ascii="仿宋" w:hAnsi="仿宋" w:eastAsia="仿宋" w:cs="仿宋"/>
                      <w:kern w:val="2"/>
                      <w:lang w:val="en-US" w:eastAsia="zh-CN"/>
                    </w:rPr>
                    <w:t xml:space="preserve"> </w:t>
                  </w:r>
                  <w:r>
                    <w:rPr>
                      <w:rFonts w:hint="eastAsia" w:ascii="仿宋" w:hAnsi="仿宋" w:eastAsia="仿宋" w:cs="仿宋"/>
                      <w:spacing w:val="5"/>
                      <w:kern w:val="2"/>
                      <w:lang w:eastAsia="zh-CN"/>
                    </w:rPr>
                    <w:t>西华县环境保护局</w:t>
                  </w:r>
                  <w:r>
                    <w:rPr>
                      <w:rFonts w:hint="eastAsia" w:ascii="仿宋" w:hAnsi="仿宋" w:eastAsia="仿宋" w:cs="仿宋"/>
                      <w:spacing w:val="5"/>
                      <w:kern w:val="2"/>
                      <w:lang w:val="en-US" w:eastAsia="zh-CN"/>
                    </w:rPr>
                    <w:t>2019年机关运行经费支出预算23.7万元</w:t>
                  </w:r>
                  <w:r>
                    <w:rPr>
                      <w:rFonts w:hint="eastAsia" w:ascii="仿宋" w:hAnsi="仿宋" w:eastAsia="仿宋" w:cs="仿宋"/>
                      <w:kern w:val="2"/>
                      <w:lang w:val="en-US" w:eastAsia="zh-CN"/>
                    </w:rPr>
                    <w:t>，主要保障机构正常运转及正常履职需要。</w:t>
                  </w:r>
                </w:p>
                <w:p>
                  <w:pPr>
                    <w:pStyle w:val="2"/>
                    <w:numPr>
                      <w:ilvl w:val="0"/>
                      <w:numId w:val="0"/>
                    </w:numPr>
                    <w:kinsoku w:val="0"/>
                    <w:overflowPunct w:val="0"/>
                    <w:snapToGrid w:val="0"/>
                    <w:spacing w:line="360" w:lineRule="auto"/>
                    <w:ind w:leftChars="100" w:firstLine="320" w:firstLineChars="100"/>
                    <w:jc w:val="both"/>
                    <w:rPr>
                      <w:rFonts w:hint="eastAsia" w:ascii="仿宋" w:hAnsi="仿宋" w:eastAsia="仿宋" w:cs="仿宋"/>
                      <w:kern w:val="2"/>
                    </w:rPr>
                  </w:pPr>
                  <w:r>
                    <w:rPr>
                      <w:rFonts w:hint="eastAsia" w:ascii="仿宋" w:hAnsi="仿宋" w:eastAsia="仿宋" w:cs="仿宋"/>
                      <w:kern w:val="2"/>
                      <w:lang w:eastAsia="zh-CN"/>
                    </w:rPr>
                    <w:t>（二）</w:t>
                  </w:r>
                  <w:r>
                    <w:rPr>
                      <w:rFonts w:hint="eastAsia" w:ascii="仿宋" w:hAnsi="仿宋" w:eastAsia="仿宋" w:cs="仿宋"/>
                      <w:kern w:val="2"/>
                    </w:rPr>
                    <w:t>政府采购预算安排情况说明</w:t>
                  </w:r>
                </w:p>
                <w:p>
                  <w:pPr>
                    <w:pStyle w:val="2"/>
                    <w:numPr>
                      <w:ilvl w:val="0"/>
                      <w:numId w:val="0"/>
                    </w:numPr>
                    <w:kinsoku w:val="0"/>
                    <w:overflowPunct w:val="0"/>
                    <w:snapToGrid w:val="0"/>
                    <w:spacing w:line="360" w:lineRule="auto"/>
                    <w:ind w:firstLine="640" w:firstLineChars="200"/>
                    <w:jc w:val="both"/>
                    <w:rPr>
                      <w:rFonts w:hint="eastAsia" w:ascii="仿宋" w:hAnsi="仿宋" w:eastAsia="仿宋" w:cs="仿宋"/>
                      <w:color w:val="1D1D1D"/>
                    </w:rPr>
                  </w:pPr>
                  <w:r>
                    <w:rPr>
                      <w:rFonts w:hint="eastAsia" w:ascii="仿宋" w:hAnsi="仿宋" w:eastAsia="仿宋" w:cs="仿宋"/>
                      <w:kern w:val="2"/>
                      <w:lang w:eastAsia="zh-CN"/>
                    </w:rPr>
                    <w:t>西华县环境保护局</w:t>
                  </w:r>
                  <w:r>
                    <w:rPr>
                      <w:rFonts w:ascii="仿宋" w:hAnsi="仿宋" w:eastAsia="仿宋" w:cs="仿宋"/>
                      <w:kern w:val="2"/>
                    </w:rPr>
                    <w:t>201</w:t>
                  </w:r>
                  <w:r>
                    <w:rPr>
                      <w:rFonts w:hint="eastAsia" w:ascii="仿宋" w:hAnsi="仿宋" w:eastAsia="仿宋" w:cs="仿宋"/>
                      <w:kern w:val="2"/>
                      <w:lang w:val="en-US" w:eastAsia="zh-CN"/>
                    </w:rPr>
                    <w:t>9</w:t>
                  </w:r>
                  <w:r>
                    <w:rPr>
                      <w:rFonts w:hint="eastAsia" w:ascii="仿宋" w:hAnsi="仿宋" w:eastAsia="仿宋" w:cs="仿宋"/>
                      <w:kern w:val="2"/>
                    </w:rPr>
                    <w:t>年</w:t>
                  </w:r>
                  <w:r>
                    <w:rPr>
                      <w:rFonts w:hint="eastAsia" w:ascii="仿宋" w:hAnsi="仿宋" w:eastAsia="仿宋" w:cs="仿宋"/>
                      <w:kern w:val="2"/>
                      <w:lang w:eastAsia="zh-CN"/>
                    </w:rPr>
                    <w:t>政府采购支出预算</w:t>
                  </w:r>
                  <w:r>
                    <w:rPr>
                      <w:rFonts w:hint="eastAsia" w:ascii="仿宋" w:hAnsi="仿宋" w:eastAsia="仿宋" w:cs="仿宋"/>
                      <w:kern w:val="2"/>
                      <w:lang w:val="en-US" w:eastAsia="zh-CN"/>
                    </w:rPr>
                    <w:t>0万元</w:t>
                  </w:r>
                  <w:r>
                    <w:rPr>
                      <w:rFonts w:hint="eastAsia" w:ascii="仿宋" w:hAnsi="仿宋" w:eastAsia="仿宋" w:cs="仿宋"/>
                      <w:kern w:val="2"/>
                    </w:rPr>
                    <w:t>。</w:t>
                  </w:r>
                </w:p>
                <w:p>
                  <w:pPr>
                    <w:ind w:firstLine="640" w:firstLineChars="200"/>
                    <w:rPr>
                      <w:rFonts w:ascii="仿宋" w:hAnsi="仿宋" w:eastAsia="仿宋" w:cs="Times New Roman"/>
                      <w:b w:val="0"/>
                      <w:bCs w:val="0"/>
                      <w:sz w:val="32"/>
                      <w:szCs w:val="32"/>
                    </w:rPr>
                  </w:pPr>
                  <w:r>
                    <w:rPr>
                      <w:rFonts w:hint="eastAsia" w:ascii="仿宋" w:hAnsi="仿宋" w:eastAsia="仿宋" w:cs="仿宋"/>
                      <w:b w:val="0"/>
                      <w:bCs w:val="0"/>
                      <w:sz w:val="32"/>
                      <w:szCs w:val="32"/>
                      <w:lang w:val="en-US" w:eastAsia="zh-CN"/>
                    </w:rPr>
                    <w:t>(三)</w:t>
                  </w:r>
                  <w:r>
                    <w:rPr>
                      <w:rFonts w:hint="eastAsia" w:ascii="仿宋" w:hAnsi="仿宋" w:eastAsia="仿宋" w:cs="仿宋"/>
                      <w:b w:val="0"/>
                      <w:bCs w:val="0"/>
                      <w:sz w:val="32"/>
                      <w:szCs w:val="32"/>
                    </w:rPr>
                    <w:t>国有资产占用情况</w:t>
                  </w:r>
                  <w:r>
                    <w:rPr>
                      <w:rFonts w:hint="eastAsia" w:ascii="仿宋" w:hAnsi="仿宋" w:eastAsia="仿宋" w:cs="仿宋"/>
                      <w:b w:val="0"/>
                      <w:bCs w:val="0"/>
                      <w:sz w:val="32"/>
                      <w:szCs w:val="32"/>
                      <w:lang w:eastAsia="zh-CN"/>
                    </w:rPr>
                    <w:t>说明</w:t>
                  </w:r>
                  <w:r>
                    <w:rPr>
                      <w:rFonts w:hint="eastAsia" w:ascii="仿宋" w:hAnsi="仿宋" w:eastAsia="仿宋" w:cs="仿宋"/>
                      <w:b w:val="0"/>
                      <w:bCs w:val="0"/>
                      <w:sz w:val="32"/>
                      <w:szCs w:val="32"/>
                    </w:rPr>
                    <w:t>。</w:t>
                  </w:r>
                </w:p>
                <w:p>
                  <w:pPr>
                    <w:pStyle w:val="2"/>
                    <w:numPr>
                      <w:ilvl w:val="0"/>
                      <w:numId w:val="0"/>
                    </w:numPr>
                    <w:kinsoku w:val="0"/>
                    <w:overflowPunct w:val="0"/>
                    <w:snapToGrid w:val="0"/>
                    <w:spacing w:line="360" w:lineRule="auto"/>
                    <w:ind w:firstLine="640" w:firstLineChars="200"/>
                    <w:rPr>
                      <w:rFonts w:hint="eastAsia" w:ascii="仿宋" w:hAnsi="仿宋" w:eastAsia="仿宋" w:cs="仿宋"/>
                      <w:color w:val="1D1D1D"/>
                      <w:kern w:val="0"/>
                      <w:sz w:val="32"/>
                      <w:szCs w:val="32"/>
                      <w:lang w:val="en-US" w:eastAsia="zh-CN" w:bidi="ar-SA"/>
                    </w:rPr>
                  </w:pPr>
                  <w:r>
                    <w:rPr>
                      <w:rFonts w:hint="eastAsia" w:ascii="仿宋" w:hAnsi="仿宋" w:eastAsia="仿宋" w:cs="仿宋"/>
                      <w:sz w:val="32"/>
                      <w:szCs w:val="32"/>
                    </w:rPr>
                    <w:t>截至</w:t>
                  </w:r>
                  <w:r>
                    <w:rPr>
                      <w:rFonts w:ascii="仿宋" w:hAnsi="仿宋" w:eastAsia="仿宋" w:cs="仿宋"/>
                      <w:sz w:val="32"/>
                      <w:szCs w:val="32"/>
                    </w:rPr>
                    <w:t xml:space="preserve"> 201</w:t>
                  </w:r>
                  <w:r>
                    <w:rPr>
                      <w:rFonts w:hint="eastAsia" w:ascii="仿宋" w:hAnsi="仿宋" w:eastAsia="仿宋" w:cs="仿宋"/>
                      <w:sz w:val="32"/>
                      <w:szCs w:val="32"/>
                      <w:lang w:val="en-US" w:eastAsia="zh-CN"/>
                    </w:rPr>
                    <w:t>9</w:t>
                  </w:r>
                  <w:r>
                    <w:rPr>
                      <w:rFonts w:hint="eastAsia" w:ascii="仿宋" w:hAnsi="仿宋" w:eastAsia="仿宋" w:cs="仿宋"/>
                      <w:sz w:val="32"/>
                      <w:szCs w:val="32"/>
                    </w:rPr>
                    <w:t>年</w:t>
                  </w:r>
                  <w:r>
                    <w:rPr>
                      <w:rFonts w:ascii="仿宋" w:hAnsi="仿宋" w:eastAsia="仿宋" w:cs="仿宋"/>
                      <w:sz w:val="32"/>
                      <w:szCs w:val="32"/>
                    </w:rPr>
                    <w:t xml:space="preserve"> 12 </w:t>
                  </w:r>
                  <w:r>
                    <w:rPr>
                      <w:rFonts w:hint="eastAsia" w:ascii="仿宋" w:hAnsi="仿宋" w:eastAsia="仿宋" w:cs="仿宋"/>
                      <w:sz w:val="32"/>
                      <w:szCs w:val="32"/>
                    </w:rPr>
                    <w:t>月</w:t>
                  </w:r>
                  <w:r>
                    <w:rPr>
                      <w:rFonts w:ascii="仿宋" w:hAnsi="仿宋" w:eastAsia="仿宋" w:cs="仿宋"/>
                      <w:sz w:val="32"/>
                      <w:szCs w:val="32"/>
                    </w:rPr>
                    <w:t xml:space="preserve"> 31 </w:t>
                  </w:r>
                  <w:r>
                    <w:rPr>
                      <w:rFonts w:hint="eastAsia" w:ascii="仿宋" w:hAnsi="仿宋" w:eastAsia="仿宋" w:cs="仿宋"/>
                      <w:sz w:val="32"/>
                      <w:szCs w:val="32"/>
                    </w:rPr>
                    <w:t>日，西华县环境保护局共有车辆7辆，为一般执法公务用车；单价</w:t>
                  </w:r>
                  <w:r>
                    <w:rPr>
                      <w:rFonts w:ascii="仿宋" w:hAnsi="仿宋" w:eastAsia="仿宋" w:cs="仿宋"/>
                      <w:sz w:val="32"/>
                      <w:szCs w:val="32"/>
                    </w:rPr>
                    <w:t>50</w:t>
                  </w:r>
                  <w:r>
                    <w:rPr>
                      <w:rFonts w:hint="eastAsia" w:ascii="仿宋" w:hAnsi="仿宋" w:eastAsia="仿宋" w:cs="仿宋"/>
                      <w:sz w:val="32"/>
                      <w:szCs w:val="32"/>
                    </w:rPr>
                    <w:t>万元以上的通用设备0台，单价</w:t>
                  </w:r>
                  <w:r>
                    <w:rPr>
                      <w:rFonts w:ascii="仿宋" w:hAnsi="仿宋" w:eastAsia="仿宋" w:cs="仿宋"/>
                      <w:sz w:val="32"/>
                      <w:szCs w:val="32"/>
                    </w:rPr>
                    <w:t>100</w:t>
                  </w:r>
                  <w:r>
                    <w:rPr>
                      <w:rFonts w:hint="eastAsia" w:ascii="仿宋" w:hAnsi="仿宋" w:eastAsia="仿宋" w:cs="仿宋"/>
                      <w:sz w:val="32"/>
                      <w:szCs w:val="32"/>
                    </w:rPr>
                    <w:t>万元以上的通用设备0台。</w:t>
                  </w:r>
                </w:p>
                <w:p>
                  <w:pPr>
                    <w:numPr>
                      <w:ilvl w:val="0"/>
                      <w:numId w:val="2"/>
                    </w:numPr>
                    <w:adjustRightInd w:val="0"/>
                    <w:snapToGrid w:val="0"/>
                    <w:spacing w:line="360" w:lineRule="auto"/>
                    <w:ind w:left="0" w:leftChars="0" w:firstLine="640" w:firstLineChars="200"/>
                    <w:rPr>
                      <w:rFonts w:hint="eastAsia" w:ascii="仿宋" w:hAnsi="仿宋" w:eastAsia="仿宋" w:cs="仿宋"/>
                      <w:color w:val="1D1D1D"/>
                      <w:kern w:val="0"/>
                      <w:sz w:val="32"/>
                      <w:szCs w:val="32"/>
                      <w:lang w:val="en-US" w:eastAsia="zh-CN" w:bidi="ar-SA"/>
                    </w:rPr>
                  </w:pPr>
                  <w:r>
                    <w:rPr>
                      <w:rFonts w:hint="eastAsia" w:ascii="仿宋" w:hAnsi="仿宋" w:eastAsia="仿宋" w:cs="仿宋"/>
                      <w:color w:val="1D1D1D"/>
                      <w:kern w:val="0"/>
                      <w:sz w:val="32"/>
                      <w:szCs w:val="32"/>
                      <w:lang w:val="en-US" w:eastAsia="zh-CN" w:bidi="ar-SA"/>
                    </w:rPr>
                    <w:t>关于预算绩效情况说明。</w:t>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90" w:lineRule="atLeast"/>
                    <w:ind w:left="0" w:right="0" w:firstLine="420"/>
                    <w:rPr>
                      <w:rFonts w:hint="eastAsia" w:ascii="仿宋" w:hAnsi="仿宋" w:eastAsia="仿宋" w:cs="仿宋"/>
                      <w:color w:val="1D1D1D"/>
                      <w:kern w:val="0"/>
                      <w:sz w:val="32"/>
                      <w:szCs w:val="32"/>
                      <w:lang w:val="en-US" w:eastAsia="zh-CN" w:bidi="ar-SA"/>
                    </w:rPr>
                  </w:pPr>
                  <w:r>
                    <w:rPr>
                      <w:rFonts w:hint="eastAsia" w:ascii="仿宋" w:hAnsi="仿宋" w:eastAsia="仿宋" w:cs="仿宋"/>
                      <w:color w:val="1D1D1D"/>
                      <w:kern w:val="0"/>
                      <w:sz w:val="32"/>
                      <w:szCs w:val="32"/>
                      <w:lang w:val="en-US" w:eastAsia="zh-CN" w:bidi="ar-SA"/>
                    </w:rPr>
                    <w:t xml:space="preserve">  2019 年西华县环境保护局共申报项目 1个，纳入一般公共预算项目1 个，财政预算安排9.99 万元。2019年西华县环境保护局对纳入预算安排的项目绩效目标实现了随部门预算“同步审批、同步批复、同步下达、同步公开”。</w:t>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90" w:lineRule="atLeast"/>
                    <w:ind w:left="0" w:right="0" w:firstLine="960" w:firstLineChars="300"/>
                    <w:rPr>
                      <w:rFonts w:hint="eastAsia" w:ascii="仿宋" w:hAnsi="仿宋" w:eastAsia="仿宋" w:cs="仿宋"/>
                      <w:color w:val="1D1D1D"/>
                      <w:kern w:val="0"/>
                      <w:sz w:val="32"/>
                      <w:szCs w:val="32"/>
                      <w:lang w:val="en-US" w:eastAsia="zh-CN" w:bidi="ar-SA"/>
                    </w:rPr>
                  </w:pPr>
                  <w:r>
                    <w:rPr>
                      <w:rFonts w:hint="eastAsia" w:ascii="仿宋" w:hAnsi="仿宋" w:eastAsia="仿宋" w:cs="仿宋"/>
                      <w:color w:val="1D1D1D"/>
                      <w:kern w:val="0"/>
                      <w:sz w:val="32"/>
                      <w:szCs w:val="32"/>
                      <w:lang w:val="en-US" w:eastAsia="zh-CN" w:bidi="ar-SA"/>
                    </w:rPr>
                    <w:t>西华县环境保护局将继续推进预算绩效管理，深入推进重点项目绩效自评，做好绩效评价结果应用。</w:t>
                  </w:r>
                </w:p>
                <w:p>
                  <w:pPr>
                    <w:numPr>
                      <w:ilvl w:val="0"/>
                      <w:numId w:val="0"/>
                    </w:numPr>
                    <w:adjustRightInd w:val="0"/>
                    <w:snapToGrid w:val="0"/>
                    <w:spacing w:line="360" w:lineRule="auto"/>
                    <w:ind w:leftChars="200"/>
                    <w:rPr>
                      <w:rFonts w:hint="default" w:ascii="仿宋" w:hAnsi="仿宋" w:eastAsia="仿宋" w:cs="仿宋"/>
                      <w:color w:val="1D1D1D"/>
                      <w:kern w:val="0"/>
                      <w:sz w:val="32"/>
                      <w:szCs w:val="32"/>
                      <w:lang w:val="en-US" w:eastAsia="zh-CN" w:bidi="ar-SA"/>
                    </w:rPr>
                  </w:pPr>
                </w:p>
                <w:p>
                  <w:pPr>
                    <w:pStyle w:val="2"/>
                    <w:kinsoku w:val="0"/>
                    <w:overflowPunct w:val="0"/>
                    <w:snapToGrid w:val="0"/>
                    <w:spacing w:line="360" w:lineRule="auto"/>
                    <w:ind w:left="0" w:leftChars="0" w:firstLine="0" w:firstLineChars="0"/>
                    <w:rPr>
                      <w:rFonts w:hint="eastAsia" w:ascii="仿宋" w:hAnsi="仿宋" w:eastAsia="仿宋" w:cs="仿宋"/>
                      <w:b/>
                      <w:bCs/>
                    </w:rPr>
                  </w:pPr>
                </w:p>
                <w:p>
                  <w:pPr>
                    <w:pStyle w:val="2"/>
                    <w:kinsoku w:val="0"/>
                    <w:overflowPunct w:val="0"/>
                    <w:snapToGrid w:val="0"/>
                    <w:spacing w:line="360" w:lineRule="auto"/>
                    <w:ind w:left="0" w:leftChars="0" w:firstLine="0" w:firstLineChars="0"/>
                    <w:rPr>
                      <w:rFonts w:hint="eastAsia" w:ascii="仿宋" w:hAnsi="仿宋" w:eastAsia="仿宋" w:cs="仿宋"/>
                      <w:b/>
                      <w:bCs/>
                    </w:rPr>
                  </w:pPr>
                </w:p>
                <w:p>
                  <w:pPr>
                    <w:pStyle w:val="2"/>
                    <w:kinsoku w:val="0"/>
                    <w:overflowPunct w:val="0"/>
                    <w:snapToGrid w:val="0"/>
                    <w:spacing w:line="360" w:lineRule="auto"/>
                    <w:ind w:left="0" w:leftChars="0" w:firstLine="0" w:firstLineChars="0"/>
                    <w:rPr>
                      <w:rFonts w:hint="eastAsia" w:ascii="仿宋" w:hAnsi="仿宋" w:eastAsia="仿宋" w:cs="仿宋"/>
                      <w:b/>
                      <w:bCs/>
                    </w:rPr>
                  </w:pPr>
                </w:p>
                <w:p>
                  <w:pPr>
                    <w:pStyle w:val="2"/>
                    <w:kinsoku w:val="0"/>
                    <w:overflowPunct w:val="0"/>
                    <w:snapToGrid w:val="0"/>
                    <w:spacing w:line="360" w:lineRule="auto"/>
                    <w:ind w:left="0" w:leftChars="0" w:firstLine="0" w:firstLineChars="0"/>
                    <w:rPr>
                      <w:rFonts w:hint="eastAsia" w:ascii="仿宋" w:hAnsi="仿宋" w:eastAsia="仿宋" w:cs="仿宋"/>
                      <w:b/>
                      <w:bCs/>
                    </w:rPr>
                  </w:pPr>
                </w:p>
                <w:p>
                  <w:pPr>
                    <w:pStyle w:val="2"/>
                    <w:kinsoku w:val="0"/>
                    <w:overflowPunct w:val="0"/>
                    <w:snapToGrid w:val="0"/>
                    <w:spacing w:line="360" w:lineRule="auto"/>
                    <w:ind w:left="0" w:leftChars="0" w:firstLine="0" w:firstLineChars="0"/>
                    <w:rPr>
                      <w:rFonts w:hint="eastAsia" w:ascii="仿宋" w:hAnsi="仿宋" w:eastAsia="仿宋" w:cs="仿宋"/>
                      <w:b/>
                      <w:bCs/>
                    </w:rPr>
                  </w:pPr>
                </w:p>
                <w:p>
                  <w:pPr>
                    <w:pStyle w:val="2"/>
                    <w:kinsoku w:val="0"/>
                    <w:overflowPunct w:val="0"/>
                    <w:snapToGrid w:val="0"/>
                    <w:spacing w:line="360" w:lineRule="auto"/>
                    <w:ind w:left="0" w:leftChars="0" w:firstLine="0" w:firstLineChars="0"/>
                    <w:rPr>
                      <w:rFonts w:hint="eastAsia" w:ascii="仿宋" w:hAnsi="仿宋" w:eastAsia="仿宋" w:cs="仿宋"/>
                      <w:b/>
                      <w:bCs/>
                    </w:rPr>
                  </w:pPr>
                </w:p>
                <w:p>
                  <w:pPr>
                    <w:pStyle w:val="2"/>
                    <w:kinsoku w:val="0"/>
                    <w:overflowPunct w:val="0"/>
                    <w:snapToGrid w:val="0"/>
                    <w:spacing w:line="360" w:lineRule="auto"/>
                    <w:ind w:left="0" w:leftChars="0" w:firstLine="0" w:firstLineChars="0"/>
                    <w:rPr>
                      <w:rFonts w:hint="eastAsia" w:ascii="仿宋" w:hAnsi="仿宋" w:eastAsia="仿宋" w:cs="仿宋"/>
                      <w:b/>
                      <w:bCs/>
                    </w:rPr>
                  </w:pPr>
                </w:p>
                <w:p>
                  <w:pPr>
                    <w:pStyle w:val="2"/>
                    <w:kinsoku w:val="0"/>
                    <w:overflowPunct w:val="0"/>
                    <w:snapToGrid w:val="0"/>
                    <w:spacing w:line="360" w:lineRule="auto"/>
                    <w:ind w:left="0" w:leftChars="0" w:firstLine="0" w:firstLineChars="0"/>
                    <w:rPr>
                      <w:rFonts w:hint="eastAsia" w:ascii="仿宋" w:hAnsi="仿宋" w:eastAsia="仿宋" w:cs="仿宋"/>
                      <w:b/>
                      <w:bCs/>
                    </w:rPr>
                  </w:pPr>
                </w:p>
                <w:p>
                  <w:pPr>
                    <w:pStyle w:val="2"/>
                    <w:kinsoku w:val="0"/>
                    <w:overflowPunct w:val="0"/>
                    <w:snapToGrid w:val="0"/>
                    <w:spacing w:line="360" w:lineRule="auto"/>
                    <w:ind w:left="0" w:leftChars="0" w:firstLine="0" w:firstLineChars="0"/>
                    <w:rPr>
                      <w:rFonts w:hint="eastAsia" w:ascii="仿宋" w:hAnsi="仿宋" w:eastAsia="仿宋" w:cs="仿宋"/>
                      <w:b/>
                      <w:bCs/>
                    </w:rPr>
                  </w:pPr>
                </w:p>
                <w:p>
                  <w:pPr>
                    <w:pStyle w:val="2"/>
                    <w:kinsoku w:val="0"/>
                    <w:overflowPunct w:val="0"/>
                    <w:snapToGrid w:val="0"/>
                    <w:spacing w:line="360" w:lineRule="auto"/>
                    <w:ind w:left="0" w:leftChars="0" w:firstLine="0" w:firstLineChars="0"/>
                    <w:rPr>
                      <w:rFonts w:hint="eastAsia" w:ascii="仿宋" w:hAnsi="仿宋" w:eastAsia="仿宋" w:cs="仿宋"/>
                      <w:b/>
                      <w:bCs/>
                    </w:rPr>
                  </w:pPr>
                </w:p>
                <w:p>
                  <w:pPr>
                    <w:pStyle w:val="2"/>
                    <w:kinsoku w:val="0"/>
                    <w:overflowPunct w:val="0"/>
                    <w:snapToGrid w:val="0"/>
                    <w:spacing w:line="360" w:lineRule="auto"/>
                    <w:ind w:left="0" w:leftChars="0" w:firstLine="0" w:firstLineChars="0"/>
                    <w:rPr>
                      <w:rFonts w:hint="eastAsia" w:ascii="仿宋" w:hAnsi="仿宋" w:eastAsia="仿宋" w:cs="仿宋"/>
                      <w:b/>
                      <w:bCs/>
                    </w:rPr>
                  </w:pPr>
                </w:p>
                <w:p>
                  <w:pPr>
                    <w:pStyle w:val="2"/>
                    <w:kinsoku w:val="0"/>
                    <w:overflowPunct w:val="0"/>
                    <w:snapToGrid w:val="0"/>
                    <w:spacing w:line="360" w:lineRule="auto"/>
                    <w:ind w:left="0" w:leftChars="0" w:firstLine="0" w:firstLineChars="0"/>
                    <w:rPr>
                      <w:rFonts w:hint="eastAsia" w:ascii="仿宋" w:hAnsi="仿宋" w:eastAsia="仿宋" w:cs="仿宋"/>
                      <w:b/>
                      <w:bCs/>
                    </w:rPr>
                  </w:pPr>
                </w:p>
                <w:p>
                  <w:pPr>
                    <w:pStyle w:val="2"/>
                    <w:kinsoku w:val="0"/>
                    <w:overflowPunct w:val="0"/>
                    <w:snapToGrid w:val="0"/>
                    <w:spacing w:line="360" w:lineRule="auto"/>
                    <w:ind w:left="0" w:leftChars="0" w:firstLine="0" w:firstLineChars="0"/>
                    <w:rPr>
                      <w:rFonts w:hint="eastAsia" w:ascii="仿宋" w:hAnsi="仿宋" w:eastAsia="仿宋" w:cs="仿宋"/>
                      <w:b/>
                      <w:bCs/>
                    </w:rPr>
                  </w:pPr>
                </w:p>
                <w:p>
                  <w:pPr>
                    <w:pStyle w:val="2"/>
                    <w:kinsoku w:val="0"/>
                    <w:overflowPunct w:val="0"/>
                    <w:snapToGrid w:val="0"/>
                    <w:spacing w:line="360" w:lineRule="auto"/>
                    <w:ind w:left="0" w:leftChars="0" w:firstLine="0" w:firstLineChars="0"/>
                    <w:rPr>
                      <w:rFonts w:hint="eastAsia" w:ascii="仿宋" w:hAnsi="仿宋" w:eastAsia="仿宋" w:cs="仿宋"/>
                      <w:b/>
                      <w:bCs/>
                    </w:rPr>
                  </w:pPr>
                </w:p>
                <w:p>
                  <w:pPr>
                    <w:pStyle w:val="2"/>
                    <w:kinsoku w:val="0"/>
                    <w:overflowPunct w:val="0"/>
                    <w:snapToGrid w:val="0"/>
                    <w:spacing w:line="360" w:lineRule="auto"/>
                    <w:ind w:left="0" w:leftChars="0" w:firstLine="0" w:firstLineChars="0"/>
                    <w:rPr>
                      <w:rFonts w:hint="eastAsia" w:ascii="仿宋" w:hAnsi="仿宋" w:eastAsia="仿宋" w:cs="仿宋"/>
                      <w:b/>
                      <w:bCs/>
                    </w:rPr>
                  </w:pPr>
                </w:p>
                <w:p>
                  <w:pPr>
                    <w:pStyle w:val="2"/>
                    <w:kinsoku w:val="0"/>
                    <w:overflowPunct w:val="0"/>
                    <w:snapToGrid w:val="0"/>
                    <w:spacing w:line="360" w:lineRule="auto"/>
                    <w:ind w:left="0" w:leftChars="0" w:firstLine="0" w:firstLineChars="0"/>
                    <w:rPr>
                      <w:rFonts w:hint="eastAsia" w:ascii="仿宋" w:hAnsi="仿宋" w:eastAsia="仿宋" w:cs="仿宋"/>
                      <w:b/>
                      <w:bCs/>
                    </w:rPr>
                  </w:pPr>
                </w:p>
                <w:p>
                  <w:pPr>
                    <w:pStyle w:val="2"/>
                    <w:kinsoku w:val="0"/>
                    <w:overflowPunct w:val="0"/>
                    <w:snapToGrid w:val="0"/>
                    <w:spacing w:line="360" w:lineRule="auto"/>
                    <w:ind w:left="0" w:leftChars="0" w:firstLine="0" w:firstLineChars="0"/>
                    <w:rPr>
                      <w:rFonts w:hint="eastAsia" w:ascii="仿宋" w:hAnsi="仿宋" w:eastAsia="仿宋" w:cs="仿宋"/>
                      <w:b/>
                      <w:bCs/>
                    </w:rPr>
                  </w:pPr>
                </w:p>
                <w:p>
                  <w:pPr>
                    <w:pStyle w:val="2"/>
                    <w:kinsoku w:val="0"/>
                    <w:overflowPunct w:val="0"/>
                    <w:snapToGrid w:val="0"/>
                    <w:spacing w:line="360" w:lineRule="auto"/>
                    <w:ind w:left="0" w:leftChars="0" w:firstLine="0" w:firstLineChars="0"/>
                    <w:rPr>
                      <w:rFonts w:hint="eastAsia" w:ascii="仿宋" w:hAnsi="仿宋" w:eastAsia="仿宋" w:cs="仿宋"/>
                      <w:b/>
                      <w:bCs/>
                    </w:rPr>
                  </w:pPr>
                </w:p>
                <w:p>
                  <w:pPr>
                    <w:pStyle w:val="2"/>
                    <w:kinsoku w:val="0"/>
                    <w:overflowPunct w:val="0"/>
                    <w:snapToGrid w:val="0"/>
                    <w:spacing w:line="360" w:lineRule="auto"/>
                    <w:ind w:left="0" w:leftChars="0" w:firstLine="0" w:firstLineChars="0"/>
                    <w:rPr>
                      <w:rFonts w:hint="eastAsia" w:ascii="仿宋" w:hAnsi="仿宋" w:eastAsia="仿宋" w:cs="仿宋"/>
                      <w:b/>
                      <w:bCs/>
                    </w:rPr>
                  </w:pPr>
                </w:p>
                <w:p>
                  <w:pPr>
                    <w:pStyle w:val="2"/>
                    <w:kinsoku w:val="0"/>
                    <w:overflowPunct w:val="0"/>
                    <w:snapToGrid w:val="0"/>
                    <w:spacing w:line="360" w:lineRule="auto"/>
                    <w:ind w:left="0" w:leftChars="0" w:firstLine="0" w:firstLineChars="0"/>
                    <w:rPr>
                      <w:rFonts w:hint="eastAsia" w:ascii="仿宋" w:hAnsi="仿宋" w:eastAsia="仿宋" w:cs="仿宋"/>
                      <w:b/>
                      <w:bCs/>
                    </w:rPr>
                  </w:pPr>
                </w:p>
                <w:p>
                  <w:pPr>
                    <w:pStyle w:val="2"/>
                    <w:kinsoku w:val="0"/>
                    <w:overflowPunct w:val="0"/>
                    <w:snapToGrid w:val="0"/>
                    <w:spacing w:line="360" w:lineRule="auto"/>
                    <w:ind w:left="0" w:firstLine="643" w:firstLineChars="200"/>
                    <w:jc w:val="center"/>
                    <w:rPr>
                      <w:rFonts w:hint="eastAsia" w:ascii="仿宋" w:hAnsi="仿宋" w:eastAsia="仿宋" w:cs="仿宋"/>
                      <w:b/>
                      <w:bCs/>
                      <w:lang w:eastAsia="zh-CN"/>
                    </w:rPr>
                  </w:pPr>
                </w:p>
                <w:p>
                  <w:pPr>
                    <w:pStyle w:val="2"/>
                    <w:kinsoku w:val="0"/>
                    <w:overflowPunct w:val="0"/>
                    <w:snapToGrid w:val="0"/>
                    <w:spacing w:line="360" w:lineRule="auto"/>
                    <w:ind w:left="0" w:firstLine="643" w:firstLineChars="200"/>
                    <w:jc w:val="center"/>
                    <w:rPr>
                      <w:rFonts w:hint="eastAsia" w:ascii="仿宋" w:hAnsi="仿宋" w:eastAsia="仿宋" w:cs="仿宋"/>
                      <w:b/>
                      <w:bCs/>
                      <w:lang w:eastAsia="zh-CN"/>
                    </w:rPr>
                  </w:pPr>
                </w:p>
                <w:p>
                  <w:pPr>
                    <w:pStyle w:val="2"/>
                    <w:kinsoku w:val="0"/>
                    <w:overflowPunct w:val="0"/>
                    <w:snapToGrid w:val="0"/>
                    <w:spacing w:line="360" w:lineRule="auto"/>
                    <w:ind w:left="0" w:firstLine="643" w:firstLineChars="200"/>
                    <w:jc w:val="center"/>
                    <w:rPr>
                      <w:rFonts w:hint="eastAsia" w:ascii="仿宋" w:hAnsi="仿宋" w:eastAsia="仿宋" w:cs="仿宋"/>
                      <w:b/>
                      <w:bCs/>
                      <w:lang w:eastAsia="zh-CN"/>
                    </w:rPr>
                  </w:pPr>
                </w:p>
                <w:p>
                  <w:pPr>
                    <w:pStyle w:val="2"/>
                    <w:kinsoku w:val="0"/>
                    <w:overflowPunct w:val="0"/>
                    <w:snapToGrid w:val="0"/>
                    <w:spacing w:line="360" w:lineRule="auto"/>
                    <w:ind w:left="0" w:firstLine="643" w:firstLineChars="200"/>
                    <w:jc w:val="center"/>
                    <w:rPr>
                      <w:rFonts w:hint="eastAsia" w:ascii="仿宋" w:hAnsi="仿宋" w:eastAsia="仿宋" w:cs="仿宋"/>
                      <w:b/>
                      <w:bCs/>
                      <w:lang w:eastAsia="zh-CN"/>
                    </w:rPr>
                  </w:pPr>
                </w:p>
                <w:p>
                  <w:pPr>
                    <w:pStyle w:val="2"/>
                    <w:kinsoku w:val="0"/>
                    <w:overflowPunct w:val="0"/>
                    <w:snapToGrid w:val="0"/>
                    <w:spacing w:line="360" w:lineRule="auto"/>
                    <w:ind w:left="0" w:firstLine="643" w:firstLineChars="200"/>
                    <w:jc w:val="center"/>
                    <w:rPr>
                      <w:rFonts w:hint="eastAsia" w:ascii="仿宋" w:hAnsi="仿宋" w:eastAsia="仿宋" w:cs="仿宋"/>
                      <w:b/>
                      <w:bCs/>
                      <w:lang w:eastAsia="zh-CN"/>
                    </w:rPr>
                  </w:pPr>
                </w:p>
                <w:p>
                  <w:pPr>
                    <w:pStyle w:val="2"/>
                    <w:kinsoku w:val="0"/>
                    <w:overflowPunct w:val="0"/>
                    <w:snapToGrid w:val="0"/>
                    <w:spacing w:line="360" w:lineRule="auto"/>
                    <w:ind w:left="0" w:leftChars="0" w:firstLine="0" w:firstLineChars="0"/>
                    <w:jc w:val="both"/>
                    <w:rPr>
                      <w:rFonts w:hint="eastAsia" w:ascii="仿宋" w:hAnsi="仿宋" w:eastAsia="仿宋" w:cs="仿宋"/>
                      <w:b/>
                      <w:bCs/>
                      <w:lang w:eastAsia="zh-CN"/>
                    </w:rPr>
                  </w:pPr>
                </w:p>
                <w:p>
                  <w:pPr>
                    <w:pStyle w:val="2"/>
                    <w:kinsoku w:val="0"/>
                    <w:overflowPunct w:val="0"/>
                    <w:snapToGrid w:val="0"/>
                    <w:spacing w:line="360" w:lineRule="auto"/>
                    <w:ind w:left="0" w:leftChars="0" w:firstLine="0" w:firstLineChars="0"/>
                    <w:jc w:val="both"/>
                    <w:rPr>
                      <w:rFonts w:hint="eastAsia" w:ascii="仿宋" w:hAnsi="仿宋" w:eastAsia="仿宋" w:cs="仿宋"/>
                      <w:b/>
                      <w:bCs/>
                      <w:lang w:eastAsia="zh-CN"/>
                    </w:rPr>
                  </w:pPr>
                </w:p>
                <w:p>
                  <w:pPr>
                    <w:pStyle w:val="2"/>
                    <w:numPr>
                      <w:ilvl w:val="0"/>
                      <w:numId w:val="3"/>
                    </w:numPr>
                    <w:kinsoku w:val="0"/>
                    <w:overflowPunct w:val="0"/>
                    <w:snapToGrid w:val="0"/>
                    <w:spacing w:line="360" w:lineRule="auto"/>
                    <w:ind w:left="0" w:firstLine="964" w:firstLineChars="200"/>
                    <w:jc w:val="center"/>
                    <w:rPr>
                      <w:rFonts w:hint="eastAsia" w:ascii="仿宋" w:hAnsi="仿宋" w:eastAsia="仿宋" w:cs="仿宋"/>
                      <w:b/>
                      <w:bCs/>
                      <w:kern w:val="2"/>
                      <w:sz w:val="48"/>
                      <w:szCs w:val="48"/>
                    </w:rPr>
                  </w:pPr>
                  <w:r>
                    <w:rPr>
                      <w:rFonts w:hint="eastAsia" w:ascii="仿宋" w:hAnsi="仿宋" w:eastAsia="仿宋" w:cs="仿宋"/>
                      <w:b/>
                      <w:bCs/>
                      <w:sz w:val="48"/>
                      <w:szCs w:val="48"/>
                      <w:lang w:val="en-US" w:eastAsia="zh-CN"/>
                    </w:rPr>
                    <w:t xml:space="preserve"> </w:t>
                  </w:r>
                  <w:r>
                    <w:rPr>
                      <w:rFonts w:hint="eastAsia" w:ascii="仿宋" w:hAnsi="仿宋" w:eastAsia="仿宋" w:cs="仿宋"/>
                      <w:b/>
                      <w:bCs/>
                      <w:sz w:val="48"/>
                      <w:szCs w:val="48"/>
                    </w:rPr>
                    <w:t>名</w:t>
                  </w:r>
                  <w:r>
                    <w:rPr>
                      <w:rFonts w:hint="eastAsia" w:ascii="仿宋" w:hAnsi="仿宋" w:eastAsia="仿宋" w:cs="仿宋"/>
                      <w:b/>
                      <w:bCs/>
                      <w:kern w:val="2"/>
                      <w:sz w:val="48"/>
                      <w:szCs w:val="48"/>
                    </w:rPr>
                    <w:t>词解释</w:t>
                  </w:r>
                </w:p>
                <w:p>
                  <w:pPr>
                    <w:pStyle w:val="2"/>
                    <w:widowControl w:val="0"/>
                    <w:numPr>
                      <w:ilvl w:val="0"/>
                      <w:numId w:val="0"/>
                    </w:numPr>
                    <w:kinsoku w:val="0"/>
                    <w:overflowPunct w:val="0"/>
                    <w:autoSpaceDE w:val="0"/>
                    <w:autoSpaceDN w:val="0"/>
                    <w:adjustRightInd w:val="0"/>
                    <w:snapToGrid w:val="0"/>
                    <w:spacing w:line="360" w:lineRule="auto"/>
                    <w:jc w:val="center"/>
                    <w:rPr>
                      <w:rFonts w:hint="eastAsia" w:ascii="仿宋" w:hAnsi="仿宋" w:eastAsia="仿宋" w:cs="仿宋"/>
                      <w:b/>
                      <w:bCs/>
                      <w:kern w:val="2"/>
                      <w:sz w:val="44"/>
                      <w:szCs w:val="44"/>
                    </w:rPr>
                  </w:pPr>
                </w:p>
                <w:p>
                  <w:pPr>
                    <w:pStyle w:val="2"/>
                    <w:widowControl w:val="0"/>
                    <w:numPr>
                      <w:ilvl w:val="0"/>
                      <w:numId w:val="0"/>
                    </w:numPr>
                    <w:kinsoku w:val="0"/>
                    <w:overflowPunct w:val="0"/>
                    <w:autoSpaceDE w:val="0"/>
                    <w:autoSpaceDN w:val="0"/>
                    <w:adjustRightInd w:val="0"/>
                    <w:snapToGrid w:val="0"/>
                    <w:spacing w:line="360" w:lineRule="auto"/>
                    <w:jc w:val="center"/>
                    <w:rPr>
                      <w:rFonts w:hint="eastAsia" w:ascii="仿宋" w:hAnsi="仿宋" w:eastAsia="仿宋" w:cs="仿宋"/>
                      <w:b/>
                      <w:bCs/>
                      <w:kern w:val="2"/>
                      <w:sz w:val="44"/>
                      <w:szCs w:val="44"/>
                    </w:rPr>
                  </w:pPr>
                </w:p>
                <w:p>
                  <w:pPr>
                    <w:pStyle w:val="2"/>
                    <w:widowControl w:val="0"/>
                    <w:numPr>
                      <w:ilvl w:val="0"/>
                      <w:numId w:val="0"/>
                    </w:numPr>
                    <w:kinsoku w:val="0"/>
                    <w:overflowPunct w:val="0"/>
                    <w:autoSpaceDE w:val="0"/>
                    <w:autoSpaceDN w:val="0"/>
                    <w:adjustRightInd w:val="0"/>
                    <w:snapToGrid w:val="0"/>
                    <w:spacing w:line="360" w:lineRule="auto"/>
                    <w:jc w:val="center"/>
                    <w:rPr>
                      <w:rFonts w:hint="eastAsia" w:ascii="仿宋" w:hAnsi="仿宋" w:eastAsia="仿宋" w:cs="仿宋"/>
                      <w:b/>
                      <w:bCs/>
                      <w:kern w:val="2"/>
                      <w:sz w:val="44"/>
                      <w:szCs w:val="44"/>
                    </w:rPr>
                  </w:pPr>
                </w:p>
                <w:p>
                  <w:pPr>
                    <w:pStyle w:val="2"/>
                    <w:widowControl w:val="0"/>
                    <w:numPr>
                      <w:ilvl w:val="0"/>
                      <w:numId w:val="0"/>
                    </w:numPr>
                    <w:kinsoku w:val="0"/>
                    <w:overflowPunct w:val="0"/>
                    <w:autoSpaceDE w:val="0"/>
                    <w:autoSpaceDN w:val="0"/>
                    <w:adjustRightInd w:val="0"/>
                    <w:snapToGrid w:val="0"/>
                    <w:spacing w:line="360" w:lineRule="auto"/>
                    <w:jc w:val="center"/>
                    <w:rPr>
                      <w:rFonts w:hint="eastAsia" w:ascii="仿宋" w:hAnsi="仿宋" w:eastAsia="仿宋" w:cs="仿宋"/>
                      <w:b/>
                      <w:bCs/>
                      <w:kern w:val="2"/>
                      <w:sz w:val="44"/>
                      <w:szCs w:val="44"/>
                    </w:rPr>
                  </w:pPr>
                </w:p>
                <w:p>
                  <w:pPr>
                    <w:pStyle w:val="2"/>
                    <w:widowControl w:val="0"/>
                    <w:numPr>
                      <w:ilvl w:val="0"/>
                      <w:numId w:val="0"/>
                    </w:numPr>
                    <w:kinsoku w:val="0"/>
                    <w:overflowPunct w:val="0"/>
                    <w:autoSpaceDE w:val="0"/>
                    <w:autoSpaceDN w:val="0"/>
                    <w:adjustRightInd w:val="0"/>
                    <w:snapToGrid w:val="0"/>
                    <w:spacing w:line="360" w:lineRule="auto"/>
                    <w:jc w:val="center"/>
                    <w:rPr>
                      <w:rFonts w:hint="eastAsia" w:ascii="仿宋" w:hAnsi="仿宋" w:eastAsia="仿宋" w:cs="仿宋"/>
                      <w:b/>
                      <w:bCs/>
                      <w:kern w:val="2"/>
                      <w:sz w:val="44"/>
                      <w:szCs w:val="44"/>
                    </w:rPr>
                  </w:pPr>
                </w:p>
                <w:p>
                  <w:pPr>
                    <w:pStyle w:val="2"/>
                    <w:widowControl w:val="0"/>
                    <w:numPr>
                      <w:ilvl w:val="0"/>
                      <w:numId w:val="0"/>
                    </w:numPr>
                    <w:kinsoku w:val="0"/>
                    <w:overflowPunct w:val="0"/>
                    <w:autoSpaceDE w:val="0"/>
                    <w:autoSpaceDN w:val="0"/>
                    <w:adjustRightInd w:val="0"/>
                    <w:snapToGrid w:val="0"/>
                    <w:spacing w:line="360" w:lineRule="auto"/>
                    <w:jc w:val="center"/>
                    <w:rPr>
                      <w:rFonts w:hint="eastAsia" w:ascii="仿宋" w:hAnsi="仿宋" w:eastAsia="仿宋" w:cs="仿宋"/>
                      <w:b/>
                      <w:bCs/>
                      <w:kern w:val="2"/>
                      <w:sz w:val="44"/>
                      <w:szCs w:val="44"/>
                    </w:rPr>
                  </w:pPr>
                </w:p>
                <w:p>
                  <w:pPr>
                    <w:pStyle w:val="2"/>
                    <w:widowControl w:val="0"/>
                    <w:numPr>
                      <w:ilvl w:val="0"/>
                      <w:numId w:val="0"/>
                    </w:numPr>
                    <w:kinsoku w:val="0"/>
                    <w:overflowPunct w:val="0"/>
                    <w:autoSpaceDE w:val="0"/>
                    <w:autoSpaceDN w:val="0"/>
                    <w:adjustRightInd w:val="0"/>
                    <w:snapToGrid w:val="0"/>
                    <w:spacing w:line="360" w:lineRule="auto"/>
                    <w:jc w:val="both"/>
                    <w:rPr>
                      <w:rFonts w:hint="eastAsia" w:ascii="仿宋" w:hAnsi="仿宋" w:eastAsia="仿宋" w:cs="仿宋"/>
                      <w:b/>
                      <w:bCs/>
                      <w:kern w:val="2"/>
                      <w:sz w:val="44"/>
                      <w:szCs w:val="44"/>
                    </w:rPr>
                  </w:pPr>
                </w:p>
                <w:p>
                  <w:pPr>
                    <w:pStyle w:val="2"/>
                    <w:widowControl w:val="0"/>
                    <w:numPr>
                      <w:ilvl w:val="0"/>
                      <w:numId w:val="0"/>
                    </w:numPr>
                    <w:kinsoku w:val="0"/>
                    <w:overflowPunct w:val="0"/>
                    <w:autoSpaceDE w:val="0"/>
                    <w:autoSpaceDN w:val="0"/>
                    <w:adjustRightInd w:val="0"/>
                    <w:snapToGrid w:val="0"/>
                    <w:spacing w:line="360" w:lineRule="auto"/>
                    <w:jc w:val="both"/>
                    <w:rPr>
                      <w:rFonts w:hint="eastAsia" w:ascii="仿宋" w:hAnsi="仿宋" w:eastAsia="仿宋" w:cs="仿宋"/>
                      <w:b/>
                      <w:bCs/>
                      <w:kern w:val="2"/>
                      <w:sz w:val="44"/>
                      <w:szCs w:val="44"/>
                    </w:rPr>
                  </w:pPr>
                </w:p>
                <w:p>
                  <w:pPr>
                    <w:adjustRightInd w:val="0"/>
                    <w:snapToGrid w:val="0"/>
                    <w:spacing w:line="360" w:lineRule="auto"/>
                    <w:ind w:firstLine="643"/>
                    <w:rPr>
                      <w:rFonts w:hint="eastAsia" w:ascii="仿宋" w:hAnsi="仿宋" w:eastAsia="仿宋" w:cs="仿宋"/>
                      <w:color w:val="1D1D1D"/>
                      <w:kern w:val="0"/>
                      <w:sz w:val="32"/>
                      <w:szCs w:val="32"/>
                      <w:lang w:val="en-US" w:eastAsia="zh-CN" w:bidi="ar-SA"/>
                    </w:rPr>
                  </w:pPr>
                  <w:r>
                    <w:rPr>
                      <w:rFonts w:hint="eastAsia" w:ascii="仿宋" w:hAnsi="仿宋" w:eastAsia="仿宋" w:cs="仿宋"/>
                      <w:color w:val="1D1D1D"/>
                      <w:kern w:val="0"/>
                      <w:sz w:val="32"/>
                      <w:szCs w:val="32"/>
                      <w:lang w:val="en-US" w:eastAsia="zh-CN" w:bidi="ar-SA"/>
                    </w:rPr>
                    <w:t>一、财政拨款收入：是指县级财政当年拨付的资金。</w:t>
                  </w:r>
                </w:p>
                <w:p>
                  <w:pPr>
                    <w:adjustRightInd w:val="0"/>
                    <w:snapToGrid w:val="0"/>
                    <w:spacing w:line="360" w:lineRule="auto"/>
                    <w:ind w:firstLine="643"/>
                    <w:rPr>
                      <w:rFonts w:hint="eastAsia" w:ascii="仿宋" w:hAnsi="仿宋" w:eastAsia="仿宋" w:cs="仿宋"/>
                      <w:color w:val="1D1D1D"/>
                      <w:kern w:val="0"/>
                      <w:sz w:val="32"/>
                      <w:szCs w:val="32"/>
                      <w:lang w:val="en-US" w:eastAsia="zh-CN" w:bidi="ar-SA"/>
                    </w:rPr>
                  </w:pPr>
                  <w:r>
                    <w:rPr>
                      <w:rFonts w:hint="eastAsia" w:ascii="仿宋" w:hAnsi="仿宋" w:eastAsia="仿宋" w:cs="仿宋"/>
                      <w:color w:val="1D1D1D"/>
                      <w:kern w:val="0"/>
                      <w:sz w:val="32"/>
                      <w:szCs w:val="32"/>
                      <w:lang w:val="en-US" w:eastAsia="zh-CN" w:bidi="ar-SA"/>
                    </w:rPr>
                    <w:t>二、事业收入：是指事业单位开展专业活动及辅助活动所取 得的收入。</w:t>
                  </w:r>
                </w:p>
                <w:p>
                  <w:pPr>
                    <w:adjustRightInd w:val="0"/>
                    <w:snapToGrid w:val="0"/>
                    <w:spacing w:line="360" w:lineRule="auto"/>
                    <w:ind w:firstLine="643"/>
                    <w:rPr>
                      <w:rFonts w:hint="eastAsia" w:ascii="仿宋" w:hAnsi="仿宋" w:eastAsia="仿宋" w:cs="仿宋"/>
                      <w:color w:val="1D1D1D"/>
                      <w:kern w:val="0"/>
                      <w:sz w:val="32"/>
                      <w:szCs w:val="32"/>
                      <w:lang w:val="en-US" w:eastAsia="zh-CN" w:bidi="ar-SA"/>
                    </w:rPr>
                  </w:pPr>
                  <w:r>
                    <w:rPr>
                      <w:rFonts w:hint="eastAsia" w:ascii="仿宋" w:hAnsi="仿宋" w:eastAsia="仿宋" w:cs="仿宋"/>
                      <w:color w:val="1D1D1D"/>
                      <w:kern w:val="0"/>
                      <w:sz w:val="32"/>
                      <w:szCs w:val="32"/>
                      <w:lang w:val="en-US" w:eastAsia="zh-CN" w:bidi="ar-SA"/>
                    </w:rPr>
                    <w:t>三、其他收入：是指部门取得的除“财政拨款”、“事业收入”、“事业单位经营收入”等以外的收入。</w:t>
                  </w:r>
                </w:p>
                <w:p>
                  <w:pPr>
                    <w:adjustRightInd w:val="0"/>
                    <w:snapToGrid w:val="0"/>
                    <w:spacing w:line="360" w:lineRule="auto"/>
                    <w:ind w:firstLine="643"/>
                    <w:rPr>
                      <w:rFonts w:hint="eastAsia" w:ascii="仿宋" w:hAnsi="仿宋" w:eastAsia="仿宋" w:cs="仿宋"/>
                      <w:color w:val="1D1D1D"/>
                      <w:kern w:val="0"/>
                      <w:sz w:val="32"/>
                      <w:szCs w:val="32"/>
                      <w:lang w:val="en-US" w:eastAsia="zh-CN" w:bidi="ar-SA"/>
                    </w:rPr>
                  </w:pPr>
                  <w:r>
                    <w:rPr>
                      <w:rFonts w:hint="eastAsia" w:ascii="仿宋" w:hAnsi="仿宋" w:eastAsia="仿宋" w:cs="仿宋"/>
                      <w:color w:val="1D1D1D"/>
                      <w:kern w:val="0"/>
                      <w:sz w:val="32"/>
                      <w:szCs w:val="32"/>
                      <w:lang w:val="en-US" w:eastAsia="zh-CN" w:bidi="ar-SA"/>
                    </w:rPr>
                    <w:t>四、用事业基金弥补收支差额：是指事业单位在当年的“财政拨款收入”、“事业收入”、“经营收入”和“其他收入”不足以安排当年支出的情况下，使用以前年度积累的事业基金（即事业单位以前各年度收支相抵后，按国家规定提取、用于弥补以后年度收支差额的基金）弥补当年收支缺口的资金。</w:t>
                  </w:r>
                </w:p>
                <w:p>
                  <w:pPr>
                    <w:adjustRightInd w:val="0"/>
                    <w:snapToGrid w:val="0"/>
                    <w:spacing w:line="360" w:lineRule="auto"/>
                    <w:ind w:firstLine="643"/>
                    <w:rPr>
                      <w:rFonts w:hint="eastAsia" w:ascii="仿宋" w:hAnsi="仿宋" w:eastAsia="仿宋" w:cs="仿宋"/>
                      <w:color w:val="1D1D1D"/>
                      <w:kern w:val="0"/>
                      <w:sz w:val="32"/>
                      <w:szCs w:val="32"/>
                      <w:lang w:val="en-US" w:eastAsia="zh-CN" w:bidi="ar-SA"/>
                    </w:rPr>
                  </w:pPr>
                  <w:r>
                    <w:rPr>
                      <w:rFonts w:hint="eastAsia" w:ascii="仿宋" w:hAnsi="仿宋" w:eastAsia="仿宋" w:cs="仿宋"/>
                      <w:color w:val="1D1D1D"/>
                      <w:kern w:val="0"/>
                      <w:sz w:val="32"/>
                      <w:szCs w:val="32"/>
                      <w:lang w:val="en-US" w:eastAsia="zh-CN" w:bidi="ar-SA"/>
                    </w:rPr>
                    <w:t>五、基本支出：是指为保障机构正常运转、完成日常工作任务所必需的开支，其内容包括人员经费和日常公用经费两部分。</w:t>
                  </w:r>
                </w:p>
                <w:p>
                  <w:pPr>
                    <w:adjustRightInd w:val="0"/>
                    <w:snapToGrid w:val="0"/>
                    <w:spacing w:line="360" w:lineRule="auto"/>
                    <w:ind w:firstLine="643"/>
                    <w:rPr>
                      <w:rFonts w:hint="eastAsia" w:ascii="仿宋" w:hAnsi="仿宋" w:eastAsia="仿宋" w:cs="仿宋"/>
                      <w:color w:val="1D1D1D"/>
                      <w:kern w:val="0"/>
                      <w:sz w:val="32"/>
                      <w:szCs w:val="32"/>
                      <w:lang w:val="en-US" w:eastAsia="zh-CN" w:bidi="ar-SA"/>
                    </w:rPr>
                  </w:pPr>
                  <w:r>
                    <w:rPr>
                      <w:rFonts w:hint="eastAsia" w:ascii="仿宋" w:hAnsi="仿宋" w:eastAsia="仿宋" w:cs="仿宋"/>
                      <w:color w:val="1D1D1D"/>
                      <w:kern w:val="0"/>
                      <w:sz w:val="32"/>
                      <w:szCs w:val="32"/>
                      <w:lang w:val="en-US" w:eastAsia="zh-CN" w:bidi="ar-SA"/>
                    </w:rPr>
                    <w:t>六、项目支出：是指在基本支出之外，为完成特定的行政工作任务或事业发展目标所发生的支出。</w:t>
                  </w:r>
                </w:p>
                <w:p>
                  <w:pPr>
                    <w:adjustRightInd w:val="0"/>
                    <w:snapToGrid w:val="0"/>
                    <w:spacing w:line="360" w:lineRule="auto"/>
                    <w:ind w:firstLine="643"/>
                    <w:rPr>
                      <w:rFonts w:hint="eastAsia" w:ascii="仿宋" w:hAnsi="仿宋" w:eastAsia="仿宋" w:cs="仿宋"/>
                      <w:color w:val="1D1D1D"/>
                      <w:kern w:val="0"/>
                      <w:sz w:val="32"/>
                      <w:szCs w:val="32"/>
                      <w:lang w:val="en-US" w:eastAsia="zh-CN" w:bidi="ar-SA"/>
                    </w:rPr>
                  </w:pPr>
                  <w:r>
                    <w:rPr>
                      <w:rFonts w:hint="eastAsia" w:ascii="仿宋" w:hAnsi="仿宋" w:eastAsia="仿宋" w:cs="仿宋"/>
                      <w:color w:val="1D1D1D"/>
                      <w:kern w:val="0"/>
                      <w:sz w:val="32"/>
                      <w:szCs w:val="32"/>
                      <w:lang w:val="en-US" w:eastAsia="zh-CN" w:bidi="ar-SA"/>
                    </w:rPr>
                    <w:t>七、“三公”经费：是指纳入省级财政预算管理，部门使用财政拨款安排的因公出国（境）费、公务用车购置及运行费和公务接待费。其中，因公出国（境）费反映单位公务出国（境）的住宿费、旅费、伙食补助费、杂费、培训费等支出；公务用车购置及运行费反映单位公务用车购置费及租用费、燃料费、维修费、过路过桥费、保险费、安全奖励费用等支出；公务接待费反映单位按规定开支的各类公务接待（含外宾接待）支出。</w:t>
                  </w:r>
                </w:p>
                <w:p>
                  <w:pPr>
                    <w:adjustRightInd w:val="0"/>
                    <w:snapToGrid w:val="0"/>
                    <w:spacing w:line="360" w:lineRule="auto"/>
                    <w:ind w:firstLine="643"/>
                    <w:rPr>
                      <w:rFonts w:hint="eastAsia" w:ascii="仿宋" w:hAnsi="仿宋" w:eastAsia="仿宋" w:cs="仿宋"/>
                      <w:color w:val="1D1D1D"/>
                      <w:kern w:val="0"/>
                      <w:sz w:val="32"/>
                      <w:szCs w:val="32"/>
                      <w:lang w:val="en-US" w:eastAsia="zh-CN" w:bidi="ar-SA"/>
                    </w:rPr>
                  </w:pPr>
                  <w:r>
                    <w:rPr>
                      <w:rFonts w:hint="eastAsia" w:ascii="仿宋" w:hAnsi="仿宋" w:eastAsia="仿宋" w:cs="仿宋"/>
                      <w:color w:val="1D1D1D"/>
                      <w:kern w:val="0"/>
                      <w:sz w:val="32"/>
                      <w:szCs w:val="32"/>
                      <w:lang w:val="en-US" w:eastAsia="zh-CN" w:bidi="ar-SA"/>
                    </w:rPr>
                    <w:t>八、机关运行经费：是指为保障行政单位（含参照公务员法管理的事业单位）运行用于购买货物和服务的各项资金，包括办公及印刷费、邮电费、差旅费、会议费、福利费、日常维修费及一般设备购置费、办公用房水电费、办公用房取暖费、办公用房物业管理费、公务用车运行维护费以及其他费用。</w:t>
                  </w:r>
                </w:p>
                <w:p>
                  <w:pPr>
                    <w:adjustRightInd w:val="0"/>
                    <w:snapToGrid w:val="0"/>
                    <w:spacing w:line="360" w:lineRule="auto"/>
                    <w:ind w:firstLine="643"/>
                    <w:rPr>
                      <w:rFonts w:hint="eastAsia" w:ascii="仿宋" w:hAnsi="仿宋" w:eastAsia="仿宋" w:cs="仿宋"/>
                      <w:color w:val="1D1D1D"/>
                      <w:kern w:val="0"/>
                      <w:sz w:val="32"/>
                      <w:szCs w:val="32"/>
                      <w:lang w:val="en-US" w:eastAsia="zh-CN" w:bidi="ar-SA"/>
                    </w:rPr>
                  </w:pPr>
                </w:p>
                <w:p>
                  <w:pPr>
                    <w:adjustRightInd w:val="0"/>
                    <w:snapToGrid w:val="0"/>
                    <w:spacing w:line="360" w:lineRule="auto"/>
                    <w:ind w:firstLine="643"/>
                    <w:rPr>
                      <w:rFonts w:hint="eastAsia" w:ascii="仿宋" w:hAnsi="仿宋" w:eastAsia="仿宋" w:cs="仿宋"/>
                      <w:color w:val="1D1D1D"/>
                      <w:kern w:val="0"/>
                      <w:sz w:val="32"/>
                      <w:szCs w:val="32"/>
                      <w:lang w:val="en-US" w:eastAsia="zh-CN" w:bidi="ar-SA"/>
                    </w:rPr>
                  </w:pPr>
                </w:p>
                <w:p>
                  <w:pPr>
                    <w:widowControl/>
                    <w:spacing w:line="300" w:lineRule="atLeast"/>
                    <w:ind w:firstLine="640"/>
                    <w:jc w:val="left"/>
                    <w:rPr>
                      <w:rFonts w:ascii="宋体"/>
                      <w:kern w:val="0"/>
                      <w:sz w:val="24"/>
                      <w:szCs w:val="24"/>
                    </w:rPr>
                  </w:pPr>
                  <w:r>
                    <w:rPr>
                      <w:rFonts w:hint="eastAsia" w:ascii="仿宋" w:hAnsi="宋体" w:eastAsia="仿宋" w:cs="仿宋"/>
                      <w:kern w:val="0"/>
                      <w:sz w:val="32"/>
                      <w:szCs w:val="32"/>
                    </w:rPr>
                    <w:t>附件：</w:t>
                  </w:r>
                  <w:r>
                    <w:fldChar w:fldCharType="begin"/>
                  </w:r>
                  <w:r>
                    <w:instrText xml:space="preserve"> HYPERLINK "http://www.hnp.edu.cn/picture/article/1/15/7c/b4fd66534e2294163b81f420b94c/4de1a7c4-a1d0-4304-9789-4ab6fb4d0e3d.xls" \t "_blank" </w:instrText>
                  </w:r>
                  <w:r>
                    <w:fldChar w:fldCharType="separate"/>
                  </w:r>
                  <w:r>
                    <w:rPr>
                      <w:rFonts w:hint="eastAsia" w:ascii="仿宋" w:hAnsi="宋体" w:eastAsia="仿宋" w:cs="仿宋"/>
                      <w:color w:val="262626"/>
                      <w:kern w:val="0"/>
                      <w:sz w:val="32"/>
                      <w:szCs w:val="32"/>
                    </w:rPr>
                    <w:t>西华县环境保护局</w:t>
                  </w:r>
                  <w:r>
                    <w:rPr>
                      <w:rFonts w:hint="eastAsia" w:ascii="仿宋" w:hAnsi="宋体" w:eastAsia="仿宋" w:cs="仿宋"/>
                      <w:color w:val="262626"/>
                      <w:kern w:val="0"/>
                      <w:sz w:val="32"/>
                      <w:szCs w:val="32"/>
                      <w:lang w:val="en-US" w:eastAsia="zh-CN"/>
                    </w:rPr>
                    <w:t>2019年度</w:t>
                  </w:r>
                  <w:r>
                    <w:rPr>
                      <w:rFonts w:hint="eastAsia" w:ascii="仿宋" w:hAnsi="宋体" w:eastAsia="仿宋" w:cs="仿宋"/>
                      <w:color w:val="262626"/>
                      <w:kern w:val="0"/>
                      <w:sz w:val="32"/>
                      <w:szCs w:val="32"/>
                    </w:rPr>
                    <w:t>部门预算表</w:t>
                  </w:r>
                  <w:r>
                    <w:rPr>
                      <w:rFonts w:ascii="仿宋" w:hAnsi="宋体" w:eastAsia="仿宋" w:cs="仿宋"/>
                      <w:color w:val="262626"/>
                      <w:kern w:val="0"/>
                      <w:sz w:val="32"/>
                      <w:szCs w:val="32"/>
                    </w:rPr>
                    <w:t>.xls</w:t>
                  </w:r>
                  <w:r>
                    <w:rPr>
                      <w:rFonts w:ascii="仿宋" w:hAnsi="宋体" w:eastAsia="仿宋" w:cs="仿宋"/>
                      <w:color w:val="262626"/>
                      <w:kern w:val="0"/>
                      <w:sz w:val="32"/>
                      <w:szCs w:val="32"/>
                    </w:rPr>
                    <w:fldChar w:fldCharType="end"/>
                  </w:r>
                </w:p>
                <w:p>
                  <w:pPr>
                    <w:adjustRightInd w:val="0"/>
                    <w:snapToGrid w:val="0"/>
                    <w:spacing w:line="360" w:lineRule="auto"/>
                    <w:ind w:firstLine="643"/>
                    <w:rPr>
                      <w:rFonts w:hint="eastAsia" w:ascii="仿宋" w:hAnsi="仿宋" w:eastAsia="仿宋" w:cs="仿宋"/>
                      <w:color w:val="1D1D1D"/>
                      <w:kern w:val="0"/>
                      <w:sz w:val="32"/>
                      <w:szCs w:val="32"/>
                      <w:lang w:val="en-US" w:eastAsia="zh-CN" w:bidi="ar-SA"/>
                    </w:rPr>
                  </w:pPr>
                </w:p>
                <w:p>
                  <w:pPr>
                    <w:adjustRightInd w:val="0"/>
                    <w:snapToGrid w:val="0"/>
                    <w:spacing w:line="360" w:lineRule="auto"/>
                    <w:ind w:firstLine="643"/>
                    <w:rPr>
                      <w:rFonts w:hint="eastAsia" w:ascii="仿宋" w:hAnsi="仿宋" w:eastAsia="仿宋" w:cs="仿宋"/>
                      <w:color w:val="1D1D1D"/>
                      <w:kern w:val="0"/>
                      <w:sz w:val="32"/>
                      <w:szCs w:val="32"/>
                      <w:lang w:val="en-US" w:eastAsia="zh-CN" w:bidi="ar-SA"/>
                    </w:rPr>
                  </w:pPr>
                </w:p>
                <w:p>
                  <w:pPr>
                    <w:widowControl/>
                    <w:spacing w:line="315" w:lineRule="atLeast"/>
                    <w:ind w:firstLine="640"/>
                    <w:jc w:val="left"/>
                    <w:rPr>
                      <w:rFonts w:ascii="宋体"/>
                      <w:kern w:val="0"/>
                      <w:sz w:val="24"/>
                      <w:szCs w:val="24"/>
                    </w:rPr>
                  </w:pPr>
                  <w:r>
                    <w:rPr>
                      <w:rFonts w:ascii="仿宋" w:hAnsi="宋体" w:eastAsia="仿宋"/>
                      <w:kern w:val="0"/>
                      <w:sz w:val="32"/>
                      <w:szCs w:val="32"/>
                    </w:rPr>
                    <w:t> </w:t>
                  </w:r>
                </w:p>
                <w:p>
                  <w:pPr>
                    <w:widowControl/>
                    <w:spacing w:line="315" w:lineRule="atLeast"/>
                    <w:ind w:firstLine="5126" w:firstLineChars="1602"/>
                    <w:jc w:val="left"/>
                    <w:rPr>
                      <w:rFonts w:ascii="仿宋" w:hAnsi="宋体" w:eastAsia="仿宋"/>
                      <w:kern w:val="0"/>
                      <w:sz w:val="32"/>
                      <w:szCs w:val="32"/>
                    </w:rPr>
                  </w:pPr>
                </w:p>
                <w:p>
                  <w:pPr>
                    <w:widowControl/>
                    <w:spacing w:line="315" w:lineRule="atLeast"/>
                    <w:jc w:val="left"/>
                    <w:rPr>
                      <w:rFonts w:ascii="宋体"/>
                      <w:kern w:val="0"/>
                      <w:sz w:val="24"/>
                      <w:szCs w:val="24"/>
                    </w:rPr>
                  </w:pPr>
                </w:p>
              </w:tc>
            </w:tr>
          </w:tbl>
          <w:p>
            <w:pPr>
              <w:widowControl/>
              <w:jc w:val="center"/>
              <w:rPr>
                <w:rFonts w:ascii="宋体"/>
                <w:kern w:val="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blCellSpacing w:w="0" w:type="dxa"/>
        </w:trPr>
        <w:tc>
          <w:tcPr>
            <w:tcW w:w="9020" w:type="dxa"/>
            <w:vAlign w:val="center"/>
          </w:tcPr>
          <w:p>
            <w:pPr>
              <w:widowControl/>
              <w:spacing w:line="360" w:lineRule="atLeast"/>
              <w:rPr>
                <w:rFonts w:ascii="宋体"/>
                <w:color w:val="113F95"/>
                <w:kern w:val="0"/>
                <w:sz w:val="18"/>
                <w:szCs w:val="18"/>
              </w:rPr>
            </w:pPr>
          </w:p>
        </w:tc>
      </w:tr>
    </w:tbl>
    <w:p/>
    <w:sectPr>
      <w:pgSz w:w="11906" w:h="16838"/>
      <w:pgMar w:top="1327" w:right="1689" w:bottom="1157" w:left="1689" w:header="851" w:footer="992" w:gutter="0"/>
      <w:cols w:space="72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_GB2312">
    <w:altName w:val="Times New Roman"/>
    <w:panose1 w:val="00000000000000000000"/>
    <w:charset w:val="00"/>
    <w:family w:val="auto"/>
    <w:pitch w:val="default"/>
    <w:sig w:usb0="00000000" w:usb1="00000000" w:usb2="00000000" w:usb3="00000000" w:csb0="00000001" w:csb1="00000000"/>
  </w:font>
  <w:font w:name="新宋体">
    <w:panose1 w:val="02010609030101010101"/>
    <w:charset w:val="86"/>
    <w:family w:val="auto"/>
    <w:pitch w:val="default"/>
    <w:sig w:usb0="00000003" w:usb1="288F0000" w:usb2="00000006" w:usb3="00000000" w:csb0="00040001"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A6DB1D9"/>
    <w:multiLevelType w:val="singleLevel"/>
    <w:tmpl w:val="CA6DB1D9"/>
    <w:lvl w:ilvl="0" w:tentative="0">
      <w:start w:val="2"/>
      <w:numFmt w:val="chineseCounting"/>
      <w:suff w:val="nothing"/>
      <w:lvlText w:val="（%1）"/>
      <w:lvlJc w:val="left"/>
      <w:rPr>
        <w:rFonts w:hint="eastAsia"/>
      </w:rPr>
    </w:lvl>
  </w:abstractNum>
  <w:abstractNum w:abstractNumId="1">
    <w:nsid w:val="D83D94F8"/>
    <w:multiLevelType w:val="singleLevel"/>
    <w:tmpl w:val="D83D94F8"/>
    <w:lvl w:ilvl="0" w:tentative="0">
      <w:start w:val="1"/>
      <w:numFmt w:val="chineseCounting"/>
      <w:suff w:val="nothing"/>
      <w:lvlText w:val="%1、"/>
      <w:lvlJc w:val="left"/>
      <w:rPr>
        <w:rFonts w:hint="eastAsia"/>
      </w:rPr>
    </w:lvl>
  </w:abstractNum>
  <w:abstractNum w:abstractNumId="2">
    <w:nsid w:val="1E75B568"/>
    <w:multiLevelType w:val="singleLevel"/>
    <w:tmpl w:val="1E75B568"/>
    <w:lvl w:ilvl="0" w:tentative="0">
      <w:start w:val="3"/>
      <w:numFmt w:val="chineseCounting"/>
      <w:suff w:val="space"/>
      <w:lvlText w:val="第%1部分"/>
      <w:lvlJc w:val="left"/>
      <w:rPr>
        <w:rFonts w:hint="eastAsia"/>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noLineBreaksAfter w:lang="zh-CN" w:val="$([{£¥·‘“〈《「『【〔〖〝﹙﹛﹝＄（．［｛￡￥"/>
  <w:noLineBreaksBefore w:lang="zh-CN" w:val="!%),.:;&gt;?]}¢¨°·ˇˉ―‖’”…‰′″›℃∶、。〃〉》」』】〕〗〞︶︺︾﹀﹄﹚﹜﹞！＂％＇），．：；？］｀｜｝～￠"/>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00000"/>
    <w:rsid w:val="0157262D"/>
    <w:rsid w:val="132649E9"/>
    <w:rsid w:val="190E19CA"/>
    <w:rsid w:val="1DAB3A99"/>
    <w:rsid w:val="1ED230B3"/>
    <w:rsid w:val="2A20181C"/>
    <w:rsid w:val="38553029"/>
    <w:rsid w:val="3DCB574D"/>
    <w:rsid w:val="44A06F3A"/>
    <w:rsid w:val="4CD264A9"/>
    <w:rsid w:val="71142770"/>
    <w:rsid w:val="7E313DD2"/>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ocked="1"/>
    <w:lsdException w:qFormat="1" w:uiPriority="9" w:name="heading 2" w:locked="1"/>
    <w:lsdException w:qFormat="1" w:uiPriority="9" w:name="heading 3" w:locked="1"/>
    <w:lsdException w:qFormat="1" w:uiPriority="9" w:name="heading 4" w:locked="1"/>
    <w:lsdException w:qFormat="1" w:uiPriority="9" w:name="heading 5" w:locked="1"/>
    <w:lsdException w:qFormat="1" w:uiPriority="9" w:name="heading 6" w:locked="1"/>
    <w:lsdException w:qFormat="1" w:uiPriority="9" w:name="heading 7" w:locked="1"/>
    <w:lsdException w:qFormat="1" w:uiPriority="9" w:name="heading 8" w:locked="1"/>
    <w:lsdException w:qFormat="1" w:uiPriority="9" w:name="heading 9" w:locked="1"/>
    <w:lsdException w:uiPriority="99" w:name="index 1" w:locked="1"/>
    <w:lsdException w:uiPriority="99" w:name="index 2" w:locked="1"/>
    <w:lsdException w:uiPriority="99" w:name="index 3" w:locked="1"/>
    <w:lsdException w:uiPriority="99" w:name="index 4" w:locked="1"/>
    <w:lsdException w:uiPriority="99" w:name="index 5" w:locked="1"/>
    <w:lsdException w:uiPriority="99" w:name="index 6" w:locked="1"/>
    <w:lsdException w:uiPriority="99" w:name="index 7" w:locked="1"/>
    <w:lsdException w:uiPriority="99" w:name="index 8" w:locked="1"/>
    <w:lsdException w:uiPriority="99" w:name="index 9" w:locked="1"/>
    <w:lsdException w:uiPriority="39" w:name="toc 1" w:locked="1"/>
    <w:lsdException w:uiPriority="39" w:name="toc 2" w:locked="1"/>
    <w:lsdException w:uiPriority="39" w:name="toc 3" w:locked="1"/>
    <w:lsdException w:uiPriority="39" w:name="toc 4" w:locked="1"/>
    <w:lsdException w:uiPriority="39" w:name="toc 5" w:locked="1"/>
    <w:lsdException w:uiPriority="39" w:name="toc 6" w:locked="1"/>
    <w:lsdException w:uiPriority="39" w:name="toc 7" w:locked="1"/>
    <w:lsdException w:uiPriority="39" w:name="toc 8" w:locked="1"/>
    <w:lsdException w:uiPriority="39" w:name="toc 9" w:locked="1"/>
    <w:lsdException w:uiPriority="99" w:name="Normal Indent" w:locked="1"/>
    <w:lsdException w:uiPriority="99" w:name="footnote text" w:locked="1"/>
    <w:lsdException w:uiPriority="99" w:name="annotation text" w:locked="1"/>
    <w:lsdException w:uiPriority="99" w:name="header" w:locked="1"/>
    <w:lsdException w:uiPriority="99" w:name="footer" w:locked="1"/>
    <w:lsdException w:uiPriority="99" w:name="index heading" w:locked="1"/>
    <w:lsdException w:qFormat="1" w:uiPriority="35" w:name="caption" w:locked="1"/>
    <w:lsdException w:uiPriority="99" w:name="table of figures" w:locked="1"/>
    <w:lsdException w:uiPriority="99" w:name="envelope address" w:locked="1"/>
    <w:lsdException w:uiPriority="99" w:name="envelope return" w:locked="1"/>
    <w:lsdException w:uiPriority="99" w:name="footnote reference" w:locked="1"/>
    <w:lsdException w:uiPriority="99" w:name="annotation reference" w:locked="1"/>
    <w:lsdException w:uiPriority="99" w:name="line number" w:locked="1"/>
    <w:lsdException w:uiPriority="99" w:name="page number" w:locked="1"/>
    <w:lsdException w:uiPriority="99" w:name="endnote reference" w:locked="1"/>
    <w:lsdException w:uiPriority="99" w:name="endnote text" w:locked="1"/>
    <w:lsdException w:uiPriority="99" w:name="table of authorities" w:locked="1"/>
    <w:lsdException w:uiPriority="99" w:name="macro" w:locked="1"/>
    <w:lsdException w:uiPriority="99" w:name="toa heading" w:locked="1"/>
    <w:lsdException w:uiPriority="99" w:name="List" w:locked="1"/>
    <w:lsdException w:uiPriority="99" w:name="List Bullet" w:locked="1"/>
    <w:lsdException w:uiPriority="99" w:name="List Number" w:locked="1"/>
    <w:lsdException w:uiPriority="99" w:name="List 2" w:locked="1"/>
    <w:lsdException w:uiPriority="99" w:name="List 3" w:locked="1"/>
    <w:lsdException w:uiPriority="99" w:name="List 4" w:locked="1"/>
    <w:lsdException w:uiPriority="99" w:name="List 5" w:locked="1"/>
    <w:lsdException w:uiPriority="99" w:name="List Bullet 2" w:locked="1"/>
    <w:lsdException w:uiPriority="99" w:name="List Bullet 3" w:locked="1"/>
    <w:lsdException w:uiPriority="99" w:name="List Bullet 4" w:locked="1"/>
    <w:lsdException w:uiPriority="99" w:name="List Bullet 5" w:locked="1"/>
    <w:lsdException w:uiPriority="99" w:name="List Number 2" w:locked="1"/>
    <w:lsdException w:uiPriority="99" w:name="List Number 3" w:locked="1"/>
    <w:lsdException w:uiPriority="99" w:name="List Number 4" w:locked="1"/>
    <w:lsdException w:uiPriority="99" w:name="List Number 5" w:locked="1"/>
    <w:lsdException w:qFormat="1" w:unhideWhenUsed="0" w:uiPriority="10" w:semiHidden="0" w:name="Title" w:locked="1"/>
    <w:lsdException w:uiPriority="99" w:name="Closing" w:locked="1"/>
    <w:lsdException w:uiPriority="99" w:name="Signature" w:locked="1"/>
    <w:lsdException w:qFormat="1" w:unhideWhenUsed="0" w:uiPriority="99" w:name="Default Paragraph Font"/>
    <w:lsdException w:qFormat="1" w:unhideWhenUsed="0" w:uiPriority="99" w:semiHidden="0" w:name="Body Text"/>
    <w:lsdException w:uiPriority="99" w:name="Body Text Indent" w:locked="1"/>
    <w:lsdException w:uiPriority="99" w:name="List Continue" w:locked="1"/>
    <w:lsdException w:uiPriority="99" w:name="List Continue 2" w:locked="1"/>
    <w:lsdException w:uiPriority="99" w:name="List Continue 3" w:locked="1"/>
    <w:lsdException w:uiPriority="99" w:name="List Continue 4" w:locked="1"/>
    <w:lsdException w:uiPriority="99" w:name="List Continue 5" w:locked="1"/>
    <w:lsdException w:uiPriority="99" w:name="Message Header" w:locked="1"/>
    <w:lsdException w:qFormat="1" w:unhideWhenUsed="0" w:uiPriority="11" w:semiHidden="0" w:name="Subtitle" w:locked="1"/>
    <w:lsdException w:uiPriority="99" w:name="Salutation" w:locked="1"/>
    <w:lsdException w:uiPriority="99" w:name="Date" w:locked="1"/>
    <w:lsdException w:uiPriority="99" w:name="Body Text First Indent" w:locked="1"/>
    <w:lsdException w:uiPriority="99" w:name="Body Text First Indent 2" w:locked="1"/>
    <w:lsdException w:uiPriority="99" w:name="Note Heading" w:locked="1"/>
    <w:lsdException w:uiPriority="99" w:name="Body Text 2" w:locked="1"/>
    <w:lsdException w:uiPriority="99" w:name="Body Text 3" w:locked="1"/>
    <w:lsdException w:uiPriority="99" w:name="Body Text Indent 2" w:locked="1"/>
    <w:lsdException w:uiPriority="99" w:name="Body Text Indent 3" w:locked="1"/>
    <w:lsdException w:uiPriority="99" w:name="Block Text" w:locked="1"/>
    <w:lsdException w:uiPriority="99" w:name="Hyperlink" w:locked="1"/>
    <w:lsdException w:uiPriority="99" w:name="FollowedHyperlink" w:locked="1"/>
    <w:lsdException w:qFormat="1" w:unhideWhenUsed="0" w:uiPriority="22" w:semiHidden="0" w:name="Strong" w:locked="1"/>
    <w:lsdException w:qFormat="1" w:unhideWhenUsed="0" w:uiPriority="20" w:semiHidden="0" w:name="Emphasis" w:locked="1"/>
    <w:lsdException w:uiPriority="99" w:name="Document Map" w:locked="1"/>
    <w:lsdException w:uiPriority="99" w:name="Plain Text" w:locked="1"/>
    <w:lsdException w:uiPriority="99" w:name="E-mail Signature" w:locked="1"/>
    <w:lsdException w:qFormat="1" w:uiPriority="99" w:name="Normal (Web)" w:locked="1"/>
    <w:lsdException w:uiPriority="99" w:name="HTML Acronym" w:locked="1"/>
    <w:lsdException w:uiPriority="99" w:name="HTML Address" w:locked="1"/>
    <w:lsdException w:uiPriority="99" w:name="HTML Cite" w:locked="1"/>
    <w:lsdException w:uiPriority="99" w:name="HTML Code" w:locked="1"/>
    <w:lsdException w:uiPriority="99" w:name="HTML Definition" w:locked="1"/>
    <w:lsdException w:uiPriority="99" w:name="HTML Keyboard" w:locked="1"/>
    <w:lsdException w:uiPriority="99" w:name="HTML Preformatted" w:locked="1"/>
    <w:lsdException w:uiPriority="99" w:name="HTML Sample" w:locked="1"/>
    <w:lsdException w:uiPriority="99" w:name="HTML Typewriter" w:locked="1"/>
    <w:lsdException w:uiPriority="99" w:name="HTML Variable" w:locked="1"/>
    <w:lsdException w:qFormat="1" w:uiPriority="99" w:name="Normal Table"/>
    <w:lsdException w:uiPriority="99" w:name="annotation subject" w:locked="1"/>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name="Balloon Text"/>
    <w:lsdException w:uiPriority="9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1"/>
      <w:lang w:val="en-US" w:eastAsia="zh-CN" w:bidi="ar-SA"/>
    </w:rPr>
  </w:style>
  <w:style w:type="character" w:default="1" w:styleId="6">
    <w:name w:val="Default Paragraph Font"/>
    <w:semiHidden/>
    <w:qFormat/>
    <w:uiPriority w:val="99"/>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ody Text"/>
    <w:basedOn w:val="1"/>
    <w:link w:val="7"/>
    <w:qFormat/>
    <w:uiPriority w:val="99"/>
    <w:pPr>
      <w:autoSpaceDE w:val="0"/>
      <w:autoSpaceDN w:val="0"/>
      <w:adjustRightInd w:val="0"/>
      <w:ind w:left="761"/>
      <w:jc w:val="left"/>
    </w:pPr>
    <w:rPr>
      <w:rFonts w:ascii="??_GB2312" w:eastAsia="Times New Roman" w:cs="??_GB2312"/>
      <w:kern w:val="0"/>
      <w:sz w:val="32"/>
      <w:szCs w:val="32"/>
    </w:rPr>
  </w:style>
  <w:style w:type="paragraph" w:styleId="3">
    <w:name w:val="Balloon Text"/>
    <w:basedOn w:val="1"/>
    <w:link w:val="8"/>
    <w:semiHidden/>
    <w:qFormat/>
    <w:uiPriority w:val="99"/>
    <w:rPr>
      <w:sz w:val="18"/>
      <w:szCs w:val="18"/>
    </w:rPr>
  </w:style>
  <w:style w:type="paragraph" w:styleId="4">
    <w:name w:val="Normal (Web)"/>
    <w:basedOn w:val="1"/>
    <w:semiHidden/>
    <w:unhideWhenUsed/>
    <w:qFormat/>
    <w:locked/>
    <w:uiPriority w:val="99"/>
    <w:pPr>
      <w:spacing w:before="0" w:beforeAutospacing="1" w:after="0" w:afterAutospacing="1"/>
      <w:ind w:left="0" w:right="0"/>
      <w:jc w:val="left"/>
    </w:pPr>
    <w:rPr>
      <w:kern w:val="0"/>
      <w:sz w:val="24"/>
      <w:lang w:val="en-US" w:eastAsia="zh-CN" w:bidi="ar"/>
    </w:rPr>
  </w:style>
  <w:style w:type="character" w:customStyle="1" w:styleId="7">
    <w:name w:val="Body Text Char Char"/>
    <w:basedOn w:val="6"/>
    <w:link w:val="2"/>
    <w:qFormat/>
    <w:uiPriority w:val="99"/>
    <w:rPr>
      <w:sz w:val="21"/>
      <w:szCs w:val="21"/>
    </w:rPr>
  </w:style>
  <w:style w:type="character" w:customStyle="1" w:styleId="8">
    <w:name w:val="Balloon Text Char Char"/>
    <w:basedOn w:val="6"/>
    <w:link w:val="3"/>
    <w:qFormat/>
    <w:uiPriority w:val="99"/>
    <w:rPr>
      <w:kern w:val="2"/>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Template>
  <Company>微软中国</Company>
  <Pages>6</Pages>
  <Words>351</Words>
  <Characters>2004</Characters>
  <Lines>0</Lines>
  <Paragraphs>0</Paragraphs>
  <TotalTime>39</TotalTime>
  <ScaleCrop>false</ScaleCrop>
  <LinksUpToDate>false</LinksUpToDate>
  <CharactersWithSpaces>0</CharactersWithSpaces>
  <Application>WPS Office_11.1.0.9208_F1E327BC-269C-435d-A152-05C5408002CA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2017-07-05T00:41:00Z</dcterms:created>
  <dc:creator>微软用户</dc:creator>
  <cp:lastModifiedBy>123</cp:lastModifiedBy>
  <cp:lastPrinted>2019-11-15T07:27:00Z</cp:lastPrinted>
  <dcterms:modified xsi:type="dcterms:W3CDTF">2019-12-10T01:29:57Z</dcterms:modified>
  <dc:title>2019年度西华县</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2052-11.1.0.9208</vt:lpwstr>
  </property>
</Properties>
</file>