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0C19" w:rsidRDefault="00E30C19">
      <w:pPr>
        <w:pStyle w:val="a3"/>
        <w:rPr>
          <w:rFonts w:ascii="Times New Roman"/>
          <w:sz w:val="20"/>
        </w:rPr>
      </w:pPr>
    </w:p>
    <w:p w:rsidR="00E30C19" w:rsidRDefault="00E30C19">
      <w:pPr>
        <w:pStyle w:val="a3"/>
        <w:rPr>
          <w:rFonts w:ascii="Times New Roman"/>
          <w:sz w:val="20"/>
        </w:rPr>
      </w:pPr>
    </w:p>
    <w:p w:rsidR="00E30C19" w:rsidRDefault="00E30C19">
      <w:pPr>
        <w:pStyle w:val="a3"/>
        <w:rPr>
          <w:rFonts w:ascii="Times New Roman"/>
          <w:sz w:val="20"/>
        </w:rPr>
      </w:pPr>
    </w:p>
    <w:p w:rsidR="00E30C19" w:rsidRDefault="00E30C19">
      <w:pPr>
        <w:pStyle w:val="a3"/>
        <w:rPr>
          <w:rFonts w:ascii="Times New Roman"/>
          <w:sz w:val="20"/>
        </w:rPr>
      </w:pPr>
    </w:p>
    <w:p w:rsidR="00E30C19" w:rsidRDefault="00E30C19">
      <w:pPr>
        <w:pStyle w:val="a3"/>
        <w:rPr>
          <w:rFonts w:ascii="Times New Roman"/>
          <w:sz w:val="20"/>
        </w:rPr>
      </w:pPr>
    </w:p>
    <w:p w:rsidR="00E30C19" w:rsidRDefault="00E30C19">
      <w:pPr>
        <w:pStyle w:val="a3"/>
        <w:rPr>
          <w:rFonts w:ascii="Times New Roman"/>
          <w:sz w:val="20"/>
        </w:rPr>
      </w:pPr>
    </w:p>
    <w:p w:rsidR="00E30C19" w:rsidRDefault="00E30C19">
      <w:pPr>
        <w:pStyle w:val="a3"/>
        <w:rPr>
          <w:rFonts w:ascii="Times New Roman"/>
          <w:sz w:val="20"/>
        </w:rPr>
      </w:pPr>
    </w:p>
    <w:p w:rsidR="00E30C19" w:rsidRDefault="00E30C19">
      <w:pPr>
        <w:pStyle w:val="a3"/>
        <w:rPr>
          <w:rFonts w:ascii="Times New Roman"/>
          <w:sz w:val="20"/>
        </w:rPr>
      </w:pPr>
    </w:p>
    <w:p w:rsidR="00E30C19" w:rsidRDefault="00E30C19">
      <w:pPr>
        <w:pStyle w:val="a3"/>
        <w:rPr>
          <w:rFonts w:ascii="Times New Roman"/>
          <w:sz w:val="20"/>
        </w:rPr>
      </w:pPr>
    </w:p>
    <w:p w:rsidR="00E30C19" w:rsidRDefault="00E30C19">
      <w:pPr>
        <w:pStyle w:val="a3"/>
        <w:rPr>
          <w:rFonts w:ascii="Times New Roman"/>
          <w:sz w:val="20"/>
        </w:rPr>
      </w:pPr>
    </w:p>
    <w:p w:rsidR="00E30C19" w:rsidRDefault="00E30C19">
      <w:pPr>
        <w:pStyle w:val="a3"/>
        <w:rPr>
          <w:rFonts w:ascii="Times New Roman"/>
          <w:sz w:val="20"/>
        </w:rPr>
      </w:pPr>
    </w:p>
    <w:p w:rsidR="00E30C19" w:rsidRDefault="00E30C19">
      <w:pPr>
        <w:pStyle w:val="a3"/>
        <w:rPr>
          <w:rFonts w:ascii="Times New Roman"/>
          <w:sz w:val="20"/>
        </w:rPr>
      </w:pPr>
    </w:p>
    <w:p w:rsidR="00E30C19" w:rsidRDefault="00E30C19">
      <w:pPr>
        <w:pStyle w:val="a3"/>
        <w:rPr>
          <w:rFonts w:ascii="Times New Roman"/>
          <w:sz w:val="20"/>
        </w:rPr>
      </w:pPr>
    </w:p>
    <w:p w:rsidR="00E30C19" w:rsidRDefault="00E30C19">
      <w:pPr>
        <w:pStyle w:val="a3"/>
        <w:rPr>
          <w:rFonts w:ascii="Times New Roman"/>
          <w:sz w:val="20"/>
        </w:rPr>
      </w:pPr>
    </w:p>
    <w:p w:rsidR="00E30C19" w:rsidRDefault="00E30C19">
      <w:pPr>
        <w:pStyle w:val="a3"/>
        <w:rPr>
          <w:rFonts w:ascii="Times New Roman"/>
          <w:sz w:val="20"/>
        </w:rPr>
      </w:pPr>
    </w:p>
    <w:p w:rsidR="00E30C19" w:rsidRDefault="00E30C19">
      <w:pPr>
        <w:pStyle w:val="a3"/>
        <w:rPr>
          <w:rFonts w:ascii="Times New Roman"/>
          <w:sz w:val="20"/>
        </w:rPr>
      </w:pPr>
    </w:p>
    <w:p w:rsidR="00E30C19" w:rsidRDefault="00E30C19">
      <w:pPr>
        <w:pStyle w:val="a3"/>
        <w:rPr>
          <w:rFonts w:ascii="Times New Roman"/>
          <w:sz w:val="20"/>
        </w:rPr>
      </w:pPr>
    </w:p>
    <w:p w:rsidR="00E30C19" w:rsidRDefault="00E30C19">
      <w:pPr>
        <w:pStyle w:val="a3"/>
        <w:rPr>
          <w:rFonts w:ascii="Times New Roman"/>
          <w:sz w:val="20"/>
        </w:rPr>
      </w:pPr>
    </w:p>
    <w:p w:rsidR="00E30C19" w:rsidRDefault="00A62F0D">
      <w:pPr>
        <w:spacing w:before="285"/>
        <w:ind w:left="2273" w:right="-63" w:firstLineChars="100" w:firstLine="520"/>
        <w:jc w:val="both"/>
        <w:rPr>
          <w:rFonts w:ascii="黑体" w:eastAsia="黑体"/>
          <w:sz w:val="52"/>
        </w:rPr>
      </w:pPr>
      <w:r>
        <w:rPr>
          <w:rFonts w:ascii="黑体" w:eastAsia="黑体" w:hint="eastAsia"/>
          <w:sz w:val="52"/>
        </w:rPr>
        <w:t>西华县委办公室</w:t>
      </w:r>
    </w:p>
    <w:p w:rsidR="00E30C19" w:rsidRDefault="00A62F0D">
      <w:pPr>
        <w:spacing w:before="285"/>
        <w:ind w:left="2273" w:right="-63"/>
        <w:rPr>
          <w:rFonts w:ascii="黑体" w:eastAsia="黑体"/>
          <w:sz w:val="52"/>
        </w:rPr>
      </w:pPr>
      <w:r>
        <w:rPr>
          <w:rFonts w:ascii="黑体" w:eastAsia="黑体" w:hint="eastAsia"/>
          <w:sz w:val="52"/>
        </w:rPr>
        <w:t xml:space="preserve">2017 </w:t>
      </w:r>
      <w:r>
        <w:rPr>
          <w:rFonts w:ascii="黑体" w:eastAsia="黑体" w:hint="eastAsia"/>
          <w:sz w:val="52"/>
        </w:rPr>
        <w:t>年度部门决算</w:t>
      </w:r>
    </w:p>
    <w:p w:rsidR="00E30C19" w:rsidRDefault="00E30C19">
      <w:pPr>
        <w:pStyle w:val="a3"/>
        <w:jc w:val="center"/>
        <w:rPr>
          <w:rFonts w:ascii="黑体"/>
          <w:sz w:val="52"/>
        </w:rPr>
      </w:pPr>
    </w:p>
    <w:p w:rsidR="00E30C19" w:rsidRDefault="00E30C19">
      <w:pPr>
        <w:pStyle w:val="a3"/>
        <w:rPr>
          <w:rFonts w:ascii="黑体"/>
          <w:sz w:val="52"/>
        </w:rPr>
      </w:pPr>
    </w:p>
    <w:p w:rsidR="00E30C19" w:rsidRDefault="00E30C19">
      <w:pPr>
        <w:pStyle w:val="a3"/>
        <w:rPr>
          <w:rFonts w:ascii="黑体"/>
          <w:sz w:val="52"/>
        </w:rPr>
      </w:pPr>
    </w:p>
    <w:p w:rsidR="00E30C19" w:rsidRDefault="00E30C19">
      <w:pPr>
        <w:pStyle w:val="a3"/>
        <w:rPr>
          <w:rFonts w:ascii="黑体"/>
          <w:sz w:val="52"/>
        </w:rPr>
      </w:pPr>
    </w:p>
    <w:p w:rsidR="00E30C19" w:rsidRDefault="00E30C19">
      <w:pPr>
        <w:pStyle w:val="a3"/>
        <w:rPr>
          <w:rFonts w:ascii="黑体"/>
          <w:sz w:val="52"/>
        </w:rPr>
      </w:pPr>
    </w:p>
    <w:p w:rsidR="00E30C19" w:rsidRDefault="00E30C19">
      <w:pPr>
        <w:pStyle w:val="a3"/>
        <w:rPr>
          <w:rFonts w:ascii="黑体"/>
          <w:sz w:val="52"/>
        </w:rPr>
      </w:pPr>
    </w:p>
    <w:p w:rsidR="00E30C19" w:rsidRDefault="00E30C19">
      <w:pPr>
        <w:pStyle w:val="a3"/>
        <w:rPr>
          <w:rFonts w:ascii="黑体"/>
          <w:sz w:val="52"/>
        </w:rPr>
      </w:pPr>
    </w:p>
    <w:p w:rsidR="00E30C19" w:rsidRDefault="00E30C19">
      <w:pPr>
        <w:pStyle w:val="a3"/>
        <w:rPr>
          <w:rFonts w:ascii="黑体"/>
          <w:sz w:val="52"/>
        </w:rPr>
      </w:pPr>
    </w:p>
    <w:p w:rsidR="00E30C19" w:rsidRDefault="00E30C19">
      <w:pPr>
        <w:pStyle w:val="a3"/>
        <w:spacing w:before="2"/>
        <w:rPr>
          <w:rFonts w:ascii="黑体"/>
          <w:sz w:val="49"/>
        </w:rPr>
      </w:pPr>
    </w:p>
    <w:p w:rsidR="00E30C19" w:rsidRDefault="00A62F0D">
      <w:pPr>
        <w:pStyle w:val="a3"/>
        <w:ind w:left="2273" w:right="2175"/>
        <w:jc w:val="center"/>
        <w:rPr>
          <w:rFonts w:ascii="黑体" w:eastAsia="黑体"/>
        </w:rPr>
      </w:pPr>
      <w:r>
        <w:rPr>
          <w:rFonts w:ascii="黑体" w:eastAsia="黑体" w:hint="eastAsia"/>
        </w:rPr>
        <w:t>二〇一八年</w:t>
      </w:r>
      <w:r>
        <w:rPr>
          <w:rFonts w:ascii="黑体" w:eastAsia="黑体" w:hint="eastAsia"/>
          <w:lang w:val="en-US"/>
        </w:rPr>
        <w:t>八</w:t>
      </w:r>
      <w:r>
        <w:rPr>
          <w:rFonts w:ascii="黑体" w:eastAsia="黑体" w:hint="eastAsia"/>
        </w:rPr>
        <w:t>月</w:t>
      </w:r>
    </w:p>
    <w:p w:rsidR="00E30C19" w:rsidRDefault="00E30C19">
      <w:pPr>
        <w:jc w:val="center"/>
        <w:sectPr w:rsidR="00E30C19">
          <w:footerReference w:type="default" r:id="rId9"/>
          <w:type w:val="continuous"/>
          <w:pgSz w:w="11910" w:h="16840"/>
          <w:pgMar w:top="1600" w:right="570" w:bottom="1180" w:left="1480" w:header="720" w:footer="999" w:gutter="0"/>
          <w:pgNumType w:start="1"/>
          <w:cols w:space="720"/>
        </w:sectPr>
      </w:pPr>
    </w:p>
    <w:p w:rsidR="00E30C19" w:rsidRDefault="00A62F0D">
      <w:pPr>
        <w:tabs>
          <w:tab w:val="left" w:pos="3420"/>
        </w:tabs>
        <w:spacing w:before="26"/>
        <w:jc w:val="center"/>
        <w:rPr>
          <w:rFonts w:ascii="黑体" w:eastAsia="黑体"/>
          <w:sz w:val="36"/>
        </w:rPr>
      </w:pPr>
      <w:r>
        <w:rPr>
          <w:rFonts w:ascii="黑体" w:eastAsia="黑体" w:hint="eastAsia"/>
          <w:sz w:val="36"/>
        </w:rPr>
        <w:lastRenderedPageBreak/>
        <w:t>目</w:t>
      </w:r>
      <w:r>
        <w:rPr>
          <w:rFonts w:ascii="黑体" w:eastAsia="黑体" w:hint="eastAsia"/>
          <w:sz w:val="36"/>
        </w:rPr>
        <w:t xml:space="preserve">    </w:t>
      </w:r>
      <w:r>
        <w:rPr>
          <w:rFonts w:ascii="黑体" w:eastAsia="黑体" w:hint="eastAsia"/>
          <w:sz w:val="36"/>
        </w:rPr>
        <w:t>录</w:t>
      </w:r>
    </w:p>
    <w:p w:rsidR="00E30C19" w:rsidRDefault="00A62F0D">
      <w:pPr>
        <w:pStyle w:val="a3"/>
        <w:tabs>
          <w:tab w:val="left" w:pos="2027"/>
        </w:tabs>
        <w:spacing w:before="198"/>
        <w:ind w:leftChars="49" w:left="108" w:firstLineChars="200" w:firstLine="640"/>
        <w:rPr>
          <w:rFonts w:ascii="黑体" w:eastAsia="黑体"/>
        </w:rPr>
      </w:pPr>
      <w:r>
        <w:rPr>
          <w:rFonts w:ascii="黑体" w:eastAsia="黑体" w:hint="eastAsia"/>
        </w:rPr>
        <w:t>第一部分</w:t>
      </w:r>
      <w:r>
        <w:rPr>
          <w:rFonts w:ascii="黑体" w:eastAsia="黑体" w:hint="eastAsia"/>
        </w:rPr>
        <w:t>西华县委办公室</w:t>
      </w:r>
      <w:r>
        <w:rPr>
          <w:rFonts w:ascii="黑体" w:eastAsia="黑体" w:hint="eastAsia"/>
        </w:rPr>
        <w:t>概况</w:t>
      </w:r>
    </w:p>
    <w:p w:rsidR="00E30C19" w:rsidRDefault="00A62F0D">
      <w:pPr>
        <w:pStyle w:val="a3"/>
        <w:spacing w:before="225" w:line="372" w:lineRule="auto"/>
        <w:ind w:left="747" w:right="6233"/>
        <w:rPr>
          <w:rFonts w:ascii="宋体" w:eastAsia="宋体"/>
        </w:rPr>
      </w:pPr>
      <w:r>
        <w:rPr>
          <w:rFonts w:ascii="宋体" w:eastAsia="宋体" w:hint="eastAsia"/>
        </w:rPr>
        <w:t>一、部门职责二、机构设置</w:t>
      </w:r>
    </w:p>
    <w:p w:rsidR="00E30C19" w:rsidRDefault="00A62F0D">
      <w:pPr>
        <w:pStyle w:val="a3"/>
        <w:tabs>
          <w:tab w:val="left" w:pos="2026"/>
        </w:tabs>
        <w:spacing w:line="406" w:lineRule="exact"/>
        <w:ind w:leftChars="49" w:left="108" w:firstLineChars="200" w:firstLine="640"/>
        <w:rPr>
          <w:rFonts w:ascii="黑体" w:eastAsia="黑体"/>
        </w:rPr>
      </w:pPr>
      <w:r>
        <w:rPr>
          <w:rFonts w:ascii="黑体" w:eastAsia="黑体" w:hint="eastAsia"/>
        </w:rPr>
        <w:t>第</w:t>
      </w:r>
      <w:r>
        <w:rPr>
          <w:rFonts w:ascii="黑体" w:eastAsia="黑体" w:hint="eastAsia"/>
          <w:lang w:val="en-US"/>
        </w:rPr>
        <w:t>二</w:t>
      </w:r>
      <w:r>
        <w:rPr>
          <w:rFonts w:ascii="黑体" w:eastAsia="黑体" w:hint="eastAsia"/>
        </w:rPr>
        <w:t>部分</w:t>
      </w:r>
      <w:r>
        <w:rPr>
          <w:rFonts w:ascii="黑体" w:eastAsia="黑体" w:hint="eastAsia"/>
        </w:rPr>
        <w:tab/>
        <w:t xml:space="preserve"> 2017</w:t>
      </w:r>
      <w:r>
        <w:rPr>
          <w:rFonts w:ascii="黑体" w:eastAsia="黑体" w:hint="eastAsia"/>
          <w:spacing w:val="-82"/>
        </w:rPr>
        <w:t xml:space="preserve"> </w:t>
      </w:r>
      <w:r>
        <w:rPr>
          <w:rFonts w:ascii="黑体" w:eastAsia="黑体" w:hint="eastAsia"/>
        </w:rPr>
        <w:t>年度部门决算情况说明</w:t>
      </w:r>
    </w:p>
    <w:p w:rsidR="00E30C19" w:rsidRDefault="00A62F0D">
      <w:pPr>
        <w:pStyle w:val="a3"/>
        <w:spacing w:before="225" w:line="372" w:lineRule="auto"/>
        <w:ind w:left="747" w:right="3675"/>
        <w:rPr>
          <w:rFonts w:ascii="宋体" w:eastAsia="宋体"/>
        </w:rPr>
      </w:pPr>
      <w:r>
        <w:rPr>
          <w:rFonts w:ascii="宋体" w:eastAsia="宋体" w:hint="eastAsia"/>
          <w:spacing w:val="-1"/>
        </w:rPr>
        <w:t>一、收入支出决算总体情况说明二、收入决算情况说明</w:t>
      </w:r>
    </w:p>
    <w:p w:rsidR="00E30C19" w:rsidRDefault="00A62F0D">
      <w:pPr>
        <w:pStyle w:val="a3"/>
        <w:spacing w:line="406" w:lineRule="exact"/>
        <w:ind w:left="747"/>
        <w:rPr>
          <w:rFonts w:ascii="宋体" w:eastAsia="宋体"/>
        </w:rPr>
      </w:pPr>
      <w:r>
        <w:rPr>
          <w:rFonts w:ascii="宋体" w:eastAsia="宋体" w:hint="eastAsia"/>
          <w:spacing w:val="-1"/>
        </w:rPr>
        <w:t>三、支出决算情况说明</w:t>
      </w:r>
    </w:p>
    <w:p w:rsidR="00E30C19" w:rsidRDefault="00A62F0D">
      <w:pPr>
        <w:pStyle w:val="a3"/>
        <w:spacing w:before="225" w:line="360" w:lineRule="auto"/>
        <w:ind w:left="747"/>
        <w:rPr>
          <w:rFonts w:ascii="宋体" w:eastAsia="宋体"/>
        </w:rPr>
      </w:pPr>
      <w:r>
        <w:rPr>
          <w:rFonts w:ascii="宋体" w:eastAsia="宋体" w:hint="eastAsia"/>
        </w:rPr>
        <w:t>四、财政拨款收入支出决算总体情况说明</w:t>
      </w:r>
    </w:p>
    <w:p w:rsidR="00E30C19" w:rsidRDefault="00A62F0D">
      <w:pPr>
        <w:pStyle w:val="a3"/>
        <w:spacing w:before="224" w:line="360" w:lineRule="auto"/>
        <w:ind w:left="747"/>
        <w:rPr>
          <w:rFonts w:ascii="宋体" w:eastAsia="宋体"/>
        </w:rPr>
      </w:pPr>
      <w:r>
        <w:rPr>
          <w:rFonts w:ascii="宋体" w:eastAsia="宋体" w:hint="eastAsia"/>
        </w:rPr>
        <w:t>五、一般公共预算财政拨款支出决算情况说明</w:t>
      </w:r>
    </w:p>
    <w:p w:rsidR="00E30C19" w:rsidRDefault="00A62F0D">
      <w:pPr>
        <w:pStyle w:val="a3"/>
        <w:spacing w:before="223" w:line="360" w:lineRule="auto"/>
        <w:ind w:left="747"/>
        <w:rPr>
          <w:rFonts w:ascii="宋体" w:eastAsia="宋体"/>
        </w:rPr>
      </w:pPr>
      <w:r>
        <w:rPr>
          <w:rFonts w:ascii="宋体" w:eastAsia="宋体" w:hint="eastAsia"/>
        </w:rPr>
        <w:t>六、一般公共预算财政拨款基本支出决算情况说明</w:t>
      </w:r>
    </w:p>
    <w:p w:rsidR="00E30C19" w:rsidRDefault="00A62F0D">
      <w:pPr>
        <w:pStyle w:val="a3"/>
        <w:spacing w:before="225" w:line="360" w:lineRule="auto"/>
        <w:ind w:left="747"/>
        <w:rPr>
          <w:rFonts w:ascii="宋体" w:eastAsia="宋体" w:hAnsi="宋体"/>
          <w:spacing w:val="-20"/>
          <w:lang w:val="en-US"/>
        </w:rPr>
      </w:pPr>
      <w:r>
        <w:rPr>
          <w:rFonts w:ascii="宋体" w:eastAsia="宋体" w:hAnsi="宋体" w:hint="eastAsia"/>
          <w:spacing w:val="-20"/>
        </w:rPr>
        <w:t>七、一般公共预算财政拨款“三公”经费支出决算情况说</w:t>
      </w:r>
      <w:r>
        <w:rPr>
          <w:rFonts w:ascii="宋体" w:eastAsia="宋体" w:hAnsi="宋体" w:hint="eastAsia"/>
          <w:spacing w:val="-20"/>
          <w:lang w:val="en-US"/>
        </w:rPr>
        <w:t>明</w:t>
      </w:r>
    </w:p>
    <w:p w:rsidR="00E30C19" w:rsidRDefault="00A62F0D">
      <w:pPr>
        <w:pStyle w:val="a3"/>
        <w:spacing w:before="225" w:line="360" w:lineRule="auto"/>
        <w:ind w:left="747"/>
        <w:rPr>
          <w:rFonts w:ascii="宋体" w:eastAsia="宋体" w:hAnsi="宋体"/>
          <w:color w:val="FF0000"/>
          <w:spacing w:val="-20"/>
          <w:lang w:val="en-US"/>
        </w:rPr>
      </w:pPr>
      <w:r>
        <w:rPr>
          <w:rFonts w:ascii="宋体" w:eastAsia="宋体" w:hAnsi="宋体" w:hint="eastAsia"/>
          <w:color w:val="FF0000"/>
          <w:spacing w:val="-20"/>
          <w:lang w:val="en-US"/>
        </w:rPr>
        <w:t>八、重点绩效评价结果等预算绩效情况说明</w:t>
      </w:r>
    </w:p>
    <w:p w:rsidR="00E30C19" w:rsidRDefault="00A62F0D">
      <w:pPr>
        <w:pStyle w:val="a3"/>
        <w:ind w:firstLineChars="200" w:firstLine="640"/>
        <w:rPr>
          <w:rFonts w:asciiTheme="minorEastAsia" w:eastAsiaTheme="minorEastAsia" w:hAnsiTheme="minorEastAsia" w:cstheme="minorEastAsia"/>
        </w:rPr>
      </w:pPr>
      <w:r>
        <w:rPr>
          <w:rFonts w:asciiTheme="minorEastAsia" w:eastAsiaTheme="minorEastAsia" w:hAnsiTheme="minorEastAsia" w:cstheme="minorEastAsia" w:hint="eastAsia"/>
        </w:rPr>
        <w:t>九</w:t>
      </w:r>
      <w:r>
        <w:rPr>
          <w:rFonts w:hint="eastAsia"/>
        </w:rPr>
        <w:t>、</w:t>
      </w:r>
      <w:r>
        <w:rPr>
          <w:rFonts w:ascii="宋体" w:eastAsia="宋体" w:hAnsi="宋体" w:cs="宋体" w:hint="eastAsia"/>
        </w:rPr>
        <w:t>政府性基金预算财政拨款支出决算情况说明</w:t>
      </w:r>
    </w:p>
    <w:p w:rsidR="00E30C19" w:rsidRDefault="00E30C19">
      <w:pPr>
        <w:pStyle w:val="a3"/>
        <w:ind w:firstLineChars="200" w:firstLine="640"/>
        <w:rPr>
          <w:rFonts w:asciiTheme="minorEastAsia" w:eastAsiaTheme="minorEastAsia" w:hAnsiTheme="minorEastAsia" w:cstheme="minorEastAsia"/>
        </w:rPr>
      </w:pPr>
    </w:p>
    <w:p w:rsidR="00E30C19" w:rsidRDefault="00A62F0D">
      <w:pPr>
        <w:pStyle w:val="a3"/>
        <w:ind w:firstLineChars="200" w:firstLine="640"/>
        <w:rPr>
          <w:rFonts w:asciiTheme="minorEastAsia" w:eastAsiaTheme="minorEastAsia" w:hAnsiTheme="minorEastAsia" w:cstheme="minorEastAsia"/>
        </w:rPr>
      </w:pPr>
      <w:r>
        <w:rPr>
          <w:rFonts w:asciiTheme="minorEastAsia" w:eastAsiaTheme="minorEastAsia" w:hAnsiTheme="minorEastAsia" w:cstheme="minorEastAsia" w:hint="eastAsia"/>
        </w:rPr>
        <w:t>十、机关运行经费支出情况说明</w:t>
      </w:r>
    </w:p>
    <w:p w:rsidR="00E30C19" w:rsidRDefault="00A62F0D">
      <w:pPr>
        <w:pStyle w:val="a3"/>
        <w:spacing w:before="223" w:line="360" w:lineRule="auto"/>
        <w:ind w:left="747" w:right="1434"/>
        <w:rPr>
          <w:rFonts w:ascii="宋体" w:eastAsia="宋体"/>
        </w:rPr>
      </w:pPr>
      <w:r>
        <w:rPr>
          <w:rFonts w:ascii="宋体" w:eastAsia="宋体" w:hint="eastAsia"/>
        </w:rPr>
        <w:t>十一、政府采购支出情况说明</w:t>
      </w:r>
    </w:p>
    <w:p w:rsidR="00E30C19" w:rsidRDefault="00A62F0D">
      <w:pPr>
        <w:pStyle w:val="a3"/>
        <w:spacing w:before="223" w:line="360" w:lineRule="auto"/>
        <w:ind w:left="747" w:right="1434"/>
        <w:rPr>
          <w:rFonts w:ascii="宋体" w:eastAsia="宋体" w:hAnsi="宋体"/>
          <w:spacing w:val="-20"/>
          <w:lang w:val="en-US"/>
        </w:rPr>
        <w:sectPr w:rsidR="00E30C19">
          <w:pgSz w:w="11910" w:h="16840"/>
          <w:pgMar w:top="1500" w:right="1520" w:bottom="1180" w:left="1480" w:header="0" w:footer="999" w:gutter="0"/>
          <w:cols w:space="720"/>
        </w:sectPr>
      </w:pPr>
      <w:r>
        <w:rPr>
          <w:rFonts w:ascii="宋体" w:eastAsia="宋体" w:hint="eastAsia"/>
        </w:rPr>
        <w:t>十二、国有资产占用情况说明</w:t>
      </w:r>
    </w:p>
    <w:p w:rsidR="00E30C19" w:rsidRDefault="00A62F0D">
      <w:pPr>
        <w:pStyle w:val="a3"/>
        <w:tabs>
          <w:tab w:val="left" w:pos="2027"/>
        </w:tabs>
        <w:spacing w:line="407" w:lineRule="exact"/>
        <w:ind w:leftChars="49" w:left="108" w:firstLineChars="200" w:firstLine="640"/>
        <w:rPr>
          <w:rFonts w:ascii="黑体" w:eastAsia="黑体"/>
        </w:rPr>
      </w:pPr>
      <w:r>
        <w:rPr>
          <w:rFonts w:ascii="黑体" w:eastAsia="黑体" w:hint="eastAsia"/>
        </w:rPr>
        <w:lastRenderedPageBreak/>
        <w:t>第</w:t>
      </w:r>
      <w:r>
        <w:rPr>
          <w:rFonts w:ascii="黑体" w:eastAsia="黑体" w:hint="eastAsia"/>
          <w:lang w:val="en-US"/>
        </w:rPr>
        <w:t>三</w:t>
      </w:r>
      <w:r>
        <w:rPr>
          <w:rFonts w:ascii="黑体" w:eastAsia="黑体" w:hint="eastAsia"/>
        </w:rPr>
        <w:t>部分</w:t>
      </w:r>
      <w:r>
        <w:rPr>
          <w:rFonts w:ascii="黑体" w:eastAsia="黑体" w:hint="eastAsia"/>
        </w:rPr>
        <w:tab/>
      </w:r>
      <w:r>
        <w:rPr>
          <w:rFonts w:ascii="黑体" w:eastAsia="黑体" w:hint="eastAsia"/>
        </w:rPr>
        <w:t>名词解释</w:t>
      </w:r>
    </w:p>
    <w:p w:rsidR="00E30C19" w:rsidRDefault="00E30C19">
      <w:pPr>
        <w:pStyle w:val="a3"/>
        <w:tabs>
          <w:tab w:val="left" w:pos="2027"/>
        </w:tabs>
        <w:spacing w:line="406" w:lineRule="exact"/>
        <w:ind w:leftChars="49" w:left="108" w:firstLineChars="200" w:firstLine="640"/>
        <w:rPr>
          <w:rFonts w:eastAsia="黑体"/>
          <w:lang w:val="en-US"/>
        </w:rPr>
      </w:pPr>
    </w:p>
    <w:p w:rsidR="00E30C19" w:rsidRDefault="00A62F0D">
      <w:pPr>
        <w:pStyle w:val="a3"/>
        <w:tabs>
          <w:tab w:val="left" w:pos="2027"/>
        </w:tabs>
        <w:spacing w:line="406" w:lineRule="exact"/>
        <w:ind w:leftChars="49" w:left="108" w:firstLineChars="200" w:firstLine="640"/>
        <w:rPr>
          <w:rFonts w:ascii="黑体" w:eastAsia="黑体"/>
        </w:rPr>
      </w:pPr>
      <w:r>
        <w:rPr>
          <w:rFonts w:eastAsia="黑体" w:hint="eastAsia"/>
          <w:lang w:val="en-US"/>
        </w:rPr>
        <w:t>附件：</w:t>
      </w:r>
      <w:r>
        <w:rPr>
          <w:rFonts w:ascii="黑体" w:eastAsia="黑体" w:hint="eastAsia"/>
        </w:rPr>
        <w:t>2017</w:t>
      </w:r>
      <w:r>
        <w:rPr>
          <w:rFonts w:ascii="黑体" w:eastAsia="黑体" w:hint="eastAsia"/>
          <w:spacing w:val="-82"/>
        </w:rPr>
        <w:t xml:space="preserve"> </w:t>
      </w:r>
      <w:r>
        <w:rPr>
          <w:rFonts w:ascii="黑体" w:eastAsia="黑体" w:hint="eastAsia"/>
        </w:rPr>
        <w:t>年度部门决算表</w:t>
      </w:r>
    </w:p>
    <w:p w:rsidR="00E30C19" w:rsidRDefault="00A62F0D">
      <w:pPr>
        <w:pStyle w:val="a3"/>
        <w:spacing w:before="225" w:line="372" w:lineRule="auto"/>
        <w:ind w:left="747" w:right="4954"/>
        <w:rPr>
          <w:rFonts w:ascii="宋体" w:eastAsia="宋体"/>
        </w:rPr>
      </w:pPr>
      <w:r>
        <w:rPr>
          <w:rFonts w:ascii="宋体" w:eastAsia="宋体" w:hint="eastAsia"/>
          <w:spacing w:val="-2"/>
        </w:rPr>
        <w:t>一、收入支出决算总表</w:t>
      </w:r>
      <w:r>
        <w:rPr>
          <w:rFonts w:ascii="宋体" w:eastAsia="宋体" w:hint="eastAsia"/>
        </w:rPr>
        <w:t>二、收入决算表</w:t>
      </w:r>
    </w:p>
    <w:p w:rsidR="00E30C19" w:rsidRDefault="00A62F0D">
      <w:pPr>
        <w:pStyle w:val="a3"/>
        <w:spacing w:line="406" w:lineRule="exact"/>
        <w:ind w:left="747"/>
        <w:rPr>
          <w:rFonts w:ascii="宋体" w:eastAsia="宋体"/>
        </w:rPr>
      </w:pPr>
      <w:r>
        <w:rPr>
          <w:rFonts w:ascii="宋体" w:eastAsia="宋体" w:hint="eastAsia"/>
          <w:spacing w:val="-1"/>
        </w:rPr>
        <w:t>三、支出决算表</w:t>
      </w:r>
    </w:p>
    <w:p w:rsidR="00E30C19" w:rsidRDefault="00A62F0D">
      <w:pPr>
        <w:pStyle w:val="a3"/>
        <w:spacing w:before="224"/>
        <w:ind w:left="747"/>
        <w:rPr>
          <w:rFonts w:ascii="宋体" w:eastAsia="宋体"/>
        </w:rPr>
      </w:pPr>
      <w:r>
        <w:rPr>
          <w:rFonts w:ascii="宋体" w:eastAsia="宋体" w:hint="eastAsia"/>
        </w:rPr>
        <w:t>四、财政拨款收入支出决算总表</w:t>
      </w:r>
    </w:p>
    <w:p w:rsidR="00E30C19" w:rsidRDefault="00A62F0D">
      <w:pPr>
        <w:pStyle w:val="a3"/>
        <w:spacing w:before="224"/>
        <w:ind w:left="747"/>
        <w:rPr>
          <w:rFonts w:ascii="宋体" w:eastAsia="宋体"/>
        </w:rPr>
      </w:pPr>
      <w:r>
        <w:rPr>
          <w:rFonts w:ascii="宋体" w:eastAsia="宋体" w:hint="eastAsia"/>
        </w:rPr>
        <w:t>五、一般公共预算财政拨款支出决算表</w:t>
      </w:r>
    </w:p>
    <w:p w:rsidR="00E30C19" w:rsidRDefault="00A62F0D">
      <w:pPr>
        <w:pStyle w:val="a3"/>
        <w:spacing w:before="224"/>
        <w:ind w:left="747"/>
        <w:rPr>
          <w:rFonts w:ascii="宋体" w:eastAsia="宋体"/>
        </w:rPr>
      </w:pPr>
      <w:r>
        <w:rPr>
          <w:rFonts w:ascii="宋体" w:eastAsia="宋体" w:hint="eastAsia"/>
        </w:rPr>
        <w:t>六、一般公共预算财政拨款基本支出决算表</w:t>
      </w:r>
    </w:p>
    <w:p w:rsidR="00E30C19" w:rsidRDefault="00A62F0D">
      <w:pPr>
        <w:pStyle w:val="a3"/>
        <w:spacing w:before="224" w:line="372" w:lineRule="auto"/>
        <w:ind w:left="747" w:right="795"/>
        <w:rPr>
          <w:rFonts w:ascii="宋体" w:eastAsia="宋体" w:hAnsi="宋体"/>
        </w:rPr>
      </w:pPr>
      <w:r>
        <w:rPr>
          <w:rFonts w:ascii="宋体" w:eastAsia="宋体" w:hAnsi="宋体" w:hint="eastAsia"/>
        </w:rPr>
        <w:t>七、一般公共预算财政拨款“三公”经费支出决算表八、政府性基金预算财政拨款收入支出决算表</w:t>
      </w:r>
    </w:p>
    <w:p w:rsidR="00E30C19" w:rsidRDefault="00E30C19">
      <w:pPr>
        <w:spacing w:line="407" w:lineRule="exact"/>
        <w:sectPr w:rsidR="00E30C19">
          <w:pgSz w:w="11910" w:h="16840"/>
          <w:pgMar w:top="1520" w:right="1520" w:bottom="1180" w:left="1480" w:header="0" w:footer="999" w:gutter="0"/>
          <w:cols w:space="720"/>
        </w:sectPr>
      </w:pPr>
    </w:p>
    <w:p w:rsidR="00E30C19" w:rsidRDefault="00E30C19">
      <w:pPr>
        <w:pStyle w:val="a3"/>
        <w:rPr>
          <w:rFonts w:ascii="黑体"/>
          <w:sz w:val="20"/>
        </w:rPr>
      </w:pPr>
    </w:p>
    <w:p w:rsidR="00E30C19" w:rsidRDefault="00E30C19">
      <w:pPr>
        <w:pStyle w:val="a3"/>
        <w:rPr>
          <w:rFonts w:ascii="黑体"/>
          <w:sz w:val="20"/>
        </w:rPr>
      </w:pPr>
    </w:p>
    <w:p w:rsidR="00E30C19" w:rsidRDefault="00E30C19">
      <w:pPr>
        <w:pStyle w:val="a3"/>
        <w:rPr>
          <w:rFonts w:ascii="黑体"/>
          <w:sz w:val="20"/>
        </w:rPr>
      </w:pPr>
    </w:p>
    <w:p w:rsidR="00E30C19" w:rsidRDefault="00E30C19">
      <w:pPr>
        <w:pStyle w:val="a3"/>
        <w:rPr>
          <w:rFonts w:ascii="黑体"/>
          <w:sz w:val="20"/>
        </w:rPr>
      </w:pPr>
    </w:p>
    <w:p w:rsidR="00E30C19" w:rsidRDefault="00E30C19">
      <w:pPr>
        <w:pStyle w:val="a3"/>
        <w:rPr>
          <w:rFonts w:ascii="黑体"/>
          <w:sz w:val="20"/>
        </w:rPr>
      </w:pPr>
    </w:p>
    <w:p w:rsidR="00E30C19" w:rsidRDefault="00E30C19">
      <w:pPr>
        <w:pStyle w:val="a3"/>
        <w:rPr>
          <w:rFonts w:ascii="黑体"/>
          <w:sz w:val="20"/>
        </w:rPr>
      </w:pPr>
    </w:p>
    <w:p w:rsidR="00E30C19" w:rsidRDefault="00E30C19">
      <w:pPr>
        <w:pStyle w:val="a3"/>
        <w:rPr>
          <w:rFonts w:ascii="黑体"/>
          <w:sz w:val="20"/>
        </w:rPr>
      </w:pPr>
    </w:p>
    <w:p w:rsidR="00E30C19" w:rsidRDefault="00E30C19">
      <w:pPr>
        <w:pStyle w:val="a3"/>
        <w:rPr>
          <w:rFonts w:ascii="黑体"/>
          <w:sz w:val="20"/>
        </w:rPr>
      </w:pPr>
    </w:p>
    <w:p w:rsidR="00E30C19" w:rsidRDefault="00E30C19">
      <w:pPr>
        <w:pStyle w:val="a3"/>
        <w:rPr>
          <w:rFonts w:ascii="黑体"/>
          <w:sz w:val="20"/>
        </w:rPr>
      </w:pPr>
    </w:p>
    <w:p w:rsidR="00E30C19" w:rsidRDefault="00E30C19">
      <w:pPr>
        <w:pStyle w:val="a3"/>
        <w:rPr>
          <w:rFonts w:ascii="黑体"/>
          <w:sz w:val="20"/>
        </w:rPr>
      </w:pPr>
    </w:p>
    <w:p w:rsidR="00E30C19" w:rsidRDefault="00E30C19">
      <w:pPr>
        <w:pStyle w:val="a3"/>
        <w:rPr>
          <w:rFonts w:ascii="黑体"/>
          <w:sz w:val="20"/>
        </w:rPr>
      </w:pPr>
    </w:p>
    <w:p w:rsidR="00E30C19" w:rsidRDefault="00E30C19">
      <w:pPr>
        <w:pStyle w:val="a3"/>
        <w:rPr>
          <w:rFonts w:ascii="黑体"/>
          <w:sz w:val="20"/>
        </w:rPr>
      </w:pPr>
    </w:p>
    <w:p w:rsidR="00E30C19" w:rsidRDefault="00E30C19">
      <w:pPr>
        <w:pStyle w:val="a3"/>
        <w:rPr>
          <w:rFonts w:ascii="黑体"/>
          <w:sz w:val="20"/>
        </w:rPr>
      </w:pPr>
    </w:p>
    <w:p w:rsidR="00E30C19" w:rsidRDefault="00E30C19">
      <w:pPr>
        <w:pStyle w:val="a3"/>
        <w:rPr>
          <w:rFonts w:ascii="黑体"/>
          <w:sz w:val="20"/>
        </w:rPr>
      </w:pPr>
    </w:p>
    <w:p w:rsidR="00E30C19" w:rsidRDefault="00E30C19">
      <w:pPr>
        <w:pStyle w:val="a3"/>
        <w:rPr>
          <w:rFonts w:ascii="黑体"/>
          <w:sz w:val="20"/>
        </w:rPr>
      </w:pPr>
    </w:p>
    <w:p w:rsidR="00E30C19" w:rsidRDefault="00E30C19">
      <w:pPr>
        <w:pStyle w:val="a3"/>
        <w:spacing w:before="2"/>
        <w:rPr>
          <w:rFonts w:ascii="黑体"/>
          <w:sz w:val="26"/>
        </w:rPr>
      </w:pPr>
    </w:p>
    <w:p w:rsidR="00E30C19" w:rsidRDefault="00A62F0D">
      <w:pPr>
        <w:tabs>
          <w:tab w:val="left" w:pos="3993"/>
        </w:tabs>
        <w:spacing w:before="32"/>
        <w:jc w:val="center"/>
        <w:rPr>
          <w:rFonts w:ascii="黑体" w:eastAsia="黑体"/>
          <w:sz w:val="48"/>
        </w:rPr>
      </w:pPr>
      <w:r>
        <w:rPr>
          <w:rFonts w:ascii="黑体" w:eastAsia="黑体" w:hint="eastAsia"/>
          <w:sz w:val="48"/>
        </w:rPr>
        <w:t>第一部分</w:t>
      </w:r>
    </w:p>
    <w:p w:rsidR="00E30C19" w:rsidRDefault="00A62F0D">
      <w:pPr>
        <w:tabs>
          <w:tab w:val="left" w:pos="3993"/>
        </w:tabs>
        <w:spacing w:before="32"/>
        <w:jc w:val="center"/>
        <w:rPr>
          <w:rFonts w:ascii="黑体" w:eastAsia="黑体"/>
          <w:sz w:val="48"/>
        </w:rPr>
      </w:pPr>
      <w:r>
        <w:rPr>
          <w:rFonts w:ascii="黑体" w:eastAsia="黑体" w:hint="eastAsia"/>
          <w:sz w:val="48"/>
        </w:rPr>
        <w:t>西华县委办公室</w:t>
      </w:r>
      <w:r>
        <w:rPr>
          <w:rFonts w:ascii="黑体" w:eastAsia="黑体" w:hint="eastAsia"/>
          <w:sz w:val="48"/>
        </w:rPr>
        <w:t>概况</w:t>
      </w:r>
    </w:p>
    <w:p w:rsidR="00E30C19" w:rsidRDefault="00E30C19">
      <w:pPr>
        <w:sectPr w:rsidR="00E30C19">
          <w:footerReference w:type="default" r:id="rId10"/>
          <w:pgSz w:w="11910" w:h="16840"/>
          <w:pgMar w:top="1600" w:right="1520" w:bottom="920" w:left="1480" w:header="0" w:footer="726" w:gutter="0"/>
          <w:pgNumType w:start="1"/>
          <w:cols w:space="720"/>
        </w:sectPr>
      </w:pPr>
    </w:p>
    <w:p w:rsidR="00E30C19" w:rsidRDefault="00A62F0D">
      <w:pPr>
        <w:pStyle w:val="a3"/>
        <w:spacing w:before="26"/>
        <w:ind w:left="957"/>
        <w:rPr>
          <w:rFonts w:ascii="黑体" w:eastAsia="黑体"/>
        </w:rPr>
      </w:pPr>
      <w:r>
        <w:rPr>
          <w:rFonts w:ascii="黑体" w:eastAsia="黑体" w:hint="eastAsia"/>
        </w:rPr>
        <w:lastRenderedPageBreak/>
        <w:t>一、部门职责</w:t>
      </w:r>
    </w:p>
    <w:p w:rsidR="00E30C19" w:rsidRDefault="00A62F0D">
      <w:pPr>
        <w:spacing w:after="240"/>
        <w:rPr>
          <w:rFonts w:ascii="黑体" w:eastAsia="黑体" w:hAnsi="黑体" w:cs="黑体"/>
          <w:color w:val="333333"/>
          <w:sz w:val="32"/>
          <w:szCs w:val="32"/>
          <w:shd w:val="clear" w:color="auto" w:fill="FFFFFF"/>
        </w:rPr>
      </w:pPr>
      <w:r>
        <w:rPr>
          <w:rFonts w:ascii="黑体" w:eastAsia="黑体" w:hAnsi="黑体" w:cs="黑体" w:hint="eastAsia"/>
          <w:color w:val="333333"/>
          <w:sz w:val="32"/>
          <w:szCs w:val="32"/>
          <w:shd w:val="clear" w:color="auto" w:fill="FFFFFF"/>
        </w:rPr>
        <w:t>（一）围绕县委工作部署，对涉及全县经济建设、社会发展、党的自身建设等全局性的重大问题进行调查研究，为县委科学决策提出建议、预案。</w:t>
      </w:r>
      <w:r>
        <w:rPr>
          <w:rFonts w:ascii="黑体" w:eastAsia="黑体" w:hAnsi="黑体" w:cs="黑体" w:hint="eastAsia"/>
          <w:color w:val="333333"/>
          <w:sz w:val="32"/>
          <w:szCs w:val="32"/>
          <w:shd w:val="clear" w:color="auto" w:fill="FFFFFF"/>
        </w:rPr>
        <w:br/>
      </w:r>
      <w:r>
        <w:rPr>
          <w:rFonts w:ascii="黑体" w:eastAsia="黑体" w:hAnsi="黑体" w:cs="黑体" w:hint="eastAsia"/>
          <w:color w:val="333333"/>
          <w:sz w:val="32"/>
          <w:szCs w:val="32"/>
          <w:shd w:val="clear" w:color="auto" w:fill="FFFFFF"/>
        </w:rPr>
        <w:t>（二）负责县委有关会议的筹备和组织协调工作。负责安排县委领导的公务活动，办理县委领导交办的事项。</w:t>
      </w:r>
      <w:r>
        <w:rPr>
          <w:rFonts w:ascii="黑体" w:eastAsia="黑体" w:hAnsi="黑体" w:cs="黑体" w:hint="eastAsia"/>
          <w:color w:val="333333"/>
          <w:sz w:val="32"/>
          <w:szCs w:val="32"/>
          <w:shd w:val="clear" w:color="auto" w:fill="FFFFFF"/>
        </w:rPr>
        <w:br/>
      </w:r>
      <w:r>
        <w:rPr>
          <w:rFonts w:ascii="黑体" w:eastAsia="黑体" w:hAnsi="黑体" w:cs="黑体" w:hint="eastAsia"/>
          <w:color w:val="333333"/>
          <w:sz w:val="32"/>
          <w:szCs w:val="32"/>
          <w:shd w:val="clear" w:color="auto" w:fill="FFFFFF"/>
        </w:rPr>
        <w:t>（三）负责县委文件和文稿的起草、校核、印发工作，负责文书处理、档案管理和开发利用工作；研究、审核县直各部门、各乡镇党委向县委的请示，提出处理意见报县委领导审批。</w:t>
      </w:r>
      <w:r>
        <w:rPr>
          <w:rFonts w:ascii="黑体" w:eastAsia="黑体" w:hAnsi="黑体" w:cs="黑体" w:hint="eastAsia"/>
          <w:color w:val="333333"/>
          <w:sz w:val="32"/>
          <w:szCs w:val="32"/>
          <w:shd w:val="clear" w:color="auto" w:fill="FFFFFF"/>
        </w:rPr>
        <w:br/>
      </w:r>
      <w:r>
        <w:rPr>
          <w:rFonts w:ascii="黑体" w:eastAsia="黑体" w:hAnsi="黑体" w:cs="黑体" w:hint="eastAsia"/>
          <w:color w:val="333333"/>
          <w:sz w:val="32"/>
          <w:szCs w:val="32"/>
          <w:shd w:val="clear" w:color="auto" w:fill="FFFFFF"/>
        </w:rPr>
        <w:t>（四）及时收集、筛选、综合整理各类情况，全面准确地为县委、上级党委报送信息；及时传达贯彻党委、政府的重大决策、重要精</w:t>
      </w:r>
      <w:r>
        <w:rPr>
          <w:rFonts w:ascii="黑体" w:eastAsia="黑体" w:hAnsi="黑体" w:cs="黑体" w:hint="eastAsia"/>
          <w:color w:val="333333"/>
          <w:sz w:val="32"/>
          <w:szCs w:val="32"/>
          <w:shd w:val="clear" w:color="auto" w:fill="FFFFFF"/>
        </w:rPr>
        <w:t>神和扩大乡镇、部门工作交流。</w:t>
      </w:r>
      <w:r>
        <w:rPr>
          <w:rFonts w:ascii="黑体" w:eastAsia="黑体" w:hAnsi="黑体" w:cs="黑体" w:hint="eastAsia"/>
          <w:color w:val="333333"/>
          <w:sz w:val="32"/>
          <w:szCs w:val="32"/>
          <w:shd w:val="clear" w:color="auto" w:fill="FFFFFF"/>
        </w:rPr>
        <w:br/>
      </w:r>
      <w:r>
        <w:rPr>
          <w:rFonts w:ascii="黑体" w:eastAsia="黑体" w:hAnsi="黑体" w:cs="黑体" w:hint="eastAsia"/>
          <w:color w:val="333333"/>
          <w:sz w:val="32"/>
          <w:szCs w:val="32"/>
          <w:shd w:val="clear" w:color="auto" w:fill="FFFFFF"/>
        </w:rPr>
        <w:t>（五）负责党的方针政策、上级党委和县委重要工作部署、领导同志重要批示、批件贯彻落实情况的督促检查，以及受县委委托对某些问题的调查核实</w:t>
      </w:r>
      <w:r>
        <w:rPr>
          <w:rFonts w:ascii="黑体" w:eastAsia="黑体" w:hAnsi="黑体" w:cs="黑体" w:hint="eastAsia"/>
          <w:color w:val="333333"/>
          <w:sz w:val="32"/>
          <w:szCs w:val="32"/>
          <w:shd w:val="clear" w:color="auto" w:fill="FFFFFF"/>
        </w:rPr>
        <w:t>。</w:t>
      </w:r>
      <w:r>
        <w:rPr>
          <w:rFonts w:ascii="黑体" w:eastAsia="黑体" w:hAnsi="黑体" w:cs="黑体" w:hint="eastAsia"/>
          <w:color w:val="333333"/>
          <w:sz w:val="32"/>
          <w:szCs w:val="32"/>
          <w:shd w:val="clear" w:color="auto" w:fill="FFFFFF"/>
        </w:rPr>
        <w:br/>
      </w:r>
      <w:r>
        <w:rPr>
          <w:rFonts w:ascii="黑体" w:eastAsia="黑体" w:hAnsi="黑体" w:cs="黑体" w:hint="eastAsia"/>
          <w:color w:val="333333"/>
          <w:sz w:val="32"/>
          <w:szCs w:val="32"/>
          <w:shd w:val="clear" w:color="auto" w:fill="FFFFFF"/>
        </w:rPr>
        <w:t>（</w:t>
      </w:r>
      <w:r>
        <w:rPr>
          <w:rFonts w:ascii="黑体" w:eastAsia="黑体" w:hAnsi="黑体" w:cs="黑体" w:hint="eastAsia"/>
          <w:color w:val="333333"/>
          <w:sz w:val="32"/>
          <w:szCs w:val="32"/>
          <w:shd w:val="clear" w:color="auto" w:fill="FFFFFF"/>
        </w:rPr>
        <w:t>六</w:t>
      </w:r>
      <w:r>
        <w:rPr>
          <w:rFonts w:ascii="黑体" w:eastAsia="黑体" w:hAnsi="黑体" w:cs="黑体" w:hint="eastAsia"/>
          <w:color w:val="333333"/>
          <w:sz w:val="32"/>
          <w:szCs w:val="32"/>
          <w:shd w:val="clear" w:color="auto" w:fill="FFFFFF"/>
        </w:rPr>
        <w:t>）负责县委值班工作，及时向县委报告重要情况</w:t>
      </w:r>
      <w:r>
        <w:rPr>
          <w:rFonts w:ascii="黑体" w:eastAsia="黑体" w:hAnsi="黑体" w:cs="黑体" w:hint="eastAsia"/>
          <w:color w:val="333333"/>
          <w:sz w:val="32"/>
          <w:szCs w:val="32"/>
          <w:shd w:val="clear" w:color="auto" w:fill="FFFFFF"/>
        </w:rPr>
        <w:t>。</w:t>
      </w:r>
    </w:p>
    <w:p w:rsidR="00E30C19" w:rsidRDefault="00A62F0D">
      <w:pPr>
        <w:spacing w:after="240"/>
        <w:rPr>
          <w:rFonts w:ascii="仿宋" w:eastAsia="仿宋" w:hAnsi="仿宋"/>
          <w:sz w:val="32"/>
          <w:szCs w:val="32"/>
        </w:rPr>
      </w:pPr>
      <w:r>
        <w:rPr>
          <w:rFonts w:ascii="黑体" w:eastAsia="黑体" w:hAnsi="黑体" w:cs="黑体" w:hint="eastAsia"/>
          <w:color w:val="333333"/>
          <w:sz w:val="32"/>
          <w:szCs w:val="32"/>
          <w:shd w:val="clear" w:color="auto" w:fill="FFFFFF"/>
        </w:rPr>
        <w:t>（</w:t>
      </w:r>
      <w:r>
        <w:rPr>
          <w:rFonts w:ascii="黑体" w:eastAsia="黑体" w:hAnsi="黑体" w:cs="黑体" w:hint="eastAsia"/>
          <w:color w:val="333333"/>
          <w:sz w:val="32"/>
          <w:szCs w:val="32"/>
          <w:shd w:val="clear" w:color="auto" w:fill="FFFFFF"/>
        </w:rPr>
        <w:t>七</w:t>
      </w:r>
      <w:r>
        <w:rPr>
          <w:rFonts w:ascii="黑体" w:eastAsia="黑体" w:hAnsi="黑体" w:cs="黑体" w:hint="eastAsia"/>
          <w:color w:val="333333"/>
          <w:sz w:val="32"/>
          <w:szCs w:val="32"/>
          <w:shd w:val="clear" w:color="auto" w:fill="FFFFFF"/>
        </w:rPr>
        <w:t>）负责全县党政系统机要密码通信和密码管理；负责全县商用密码管理；负责上级党委文件和党政领导机关要件的传递工作；负责牵头全县电子政务内网的建设和全县党委系统信息化工作。</w:t>
      </w:r>
      <w:r>
        <w:rPr>
          <w:rFonts w:ascii="黑体" w:eastAsia="黑体" w:hAnsi="黑体" w:cs="黑体" w:hint="eastAsia"/>
          <w:color w:val="333333"/>
          <w:sz w:val="32"/>
          <w:szCs w:val="32"/>
          <w:shd w:val="clear" w:color="auto" w:fill="FFFFFF"/>
        </w:rPr>
        <w:br/>
      </w:r>
      <w:r>
        <w:rPr>
          <w:rFonts w:ascii="黑体" w:eastAsia="黑体" w:hAnsi="黑体" w:cs="黑体" w:hint="eastAsia"/>
          <w:color w:val="333333"/>
          <w:sz w:val="32"/>
          <w:szCs w:val="32"/>
          <w:shd w:val="clear" w:color="auto" w:fill="FFFFFF"/>
        </w:rPr>
        <w:t>（</w:t>
      </w:r>
      <w:r>
        <w:rPr>
          <w:rFonts w:ascii="黑体" w:eastAsia="黑体" w:hAnsi="黑体" w:cs="黑体" w:hint="eastAsia"/>
          <w:color w:val="333333"/>
          <w:sz w:val="32"/>
          <w:szCs w:val="32"/>
          <w:shd w:val="clear" w:color="auto" w:fill="FFFFFF"/>
        </w:rPr>
        <w:t>八</w:t>
      </w:r>
      <w:r>
        <w:rPr>
          <w:rFonts w:ascii="黑体" w:eastAsia="黑体" w:hAnsi="黑体" w:cs="黑体" w:hint="eastAsia"/>
          <w:color w:val="333333"/>
          <w:sz w:val="32"/>
          <w:szCs w:val="32"/>
          <w:shd w:val="clear" w:color="auto" w:fill="FFFFFF"/>
        </w:rPr>
        <w:t>）负责全县保密工作的规划、宣传教育、指导协调、监督管理和泄密案件查处工作；负责涉密通信、办公自动化等的技术防范和审批管理。</w:t>
      </w:r>
      <w:r>
        <w:rPr>
          <w:rFonts w:ascii="黑体" w:eastAsia="黑体" w:hAnsi="黑体" w:cs="黑体" w:hint="eastAsia"/>
          <w:color w:val="333333"/>
          <w:sz w:val="32"/>
          <w:szCs w:val="32"/>
          <w:shd w:val="clear" w:color="auto" w:fill="FFFFFF"/>
        </w:rPr>
        <w:br/>
      </w:r>
      <w:r>
        <w:rPr>
          <w:rFonts w:ascii="黑体" w:eastAsia="黑体" w:hAnsi="黑体" w:cs="黑体" w:hint="eastAsia"/>
          <w:color w:val="333333"/>
          <w:sz w:val="32"/>
          <w:szCs w:val="32"/>
          <w:shd w:val="clear" w:color="auto" w:fill="FFFFFF"/>
        </w:rPr>
        <w:t>（</w:t>
      </w:r>
      <w:r>
        <w:rPr>
          <w:rFonts w:ascii="黑体" w:eastAsia="黑体" w:hAnsi="黑体" w:cs="黑体" w:hint="eastAsia"/>
          <w:color w:val="333333"/>
          <w:sz w:val="32"/>
          <w:szCs w:val="32"/>
          <w:shd w:val="clear" w:color="auto" w:fill="FFFFFF"/>
        </w:rPr>
        <w:t>九</w:t>
      </w:r>
      <w:r>
        <w:rPr>
          <w:rFonts w:ascii="黑体" w:eastAsia="黑体" w:hAnsi="黑体" w:cs="黑体" w:hint="eastAsia"/>
          <w:color w:val="333333"/>
          <w:sz w:val="32"/>
          <w:szCs w:val="32"/>
          <w:shd w:val="clear" w:color="auto" w:fill="FFFFFF"/>
        </w:rPr>
        <w:t>）负责有关人员来本县视察的公务活动安排和接待工作。</w:t>
      </w:r>
      <w:r>
        <w:rPr>
          <w:rFonts w:ascii="黑体" w:eastAsia="黑体" w:hAnsi="黑体" w:cs="黑体" w:hint="eastAsia"/>
          <w:color w:val="333333"/>
          <w:sz w:val="32"/>
          <w:szCs w:val="32"/>
          <w:shd w:val="clear" w:color="auto" w:fill="FFFFFF"/>
        </w:rPr>
        <w:br/>
      </w:r>
      <w:r>
        <w:rPr>
          <w:rFonts w:ascii="黑体" w:eastAsia="黑体" w:hAnsi="黑体" w:cs="黑体" w:hint="eastAsia"/>
          <w:color w:val="333333"/>
          <w:sz w:val="32"/>
          <w:szCs w:val="32"/>
          <w:shd w:val="clear" w:color="auto" w:fill="FFFFFF"/>
        </w:rPr>
        <w:t>（十）负责县委机关行政后勤管理和机关大院的安全保卫工作。</w:t>
      </w:r>
      <w:r>
        <w:rPr>
          <w:rFonts w:ascii="黑体" w:eastAsia="黑体" w:hAnsi="黑体" w:cs="黑体" w:hint="eastAsia"/>
          <w:color w:val="333333"/>
          <w:sz w:val="32"/>
          <w:szCs w:val="32"/>
          <w:shd w:val="clear" w:color="auto" w:fill="FFFFFF"/>
        </w:rPr>
        <w:br/>
      </w:r>
      <w:r>
        <w:rPr>
          <w:rFonts w:ascii="黑体" w:eastAsia="黑体" w:hAnsi="黑体" w:cs="黑体" w:hint="eastAsia"/>
          <w:color w:val="333333"/>
          <w:sz w:val="32"/>
          <w:szCs w:val="32"/>
          <w:shd w:val="clear" w:color="auto" w:fill="FFFFFF"/>
        </w:rPr>
        <w:t>（十</w:t>
      </w:r>
      <w:r>
        <w:rPr>
          <w:rFonts w:ascii="黑体" w:eastAsia="黑体" w:hAnsi="黑体" w:cs="黑体" w:hint="eastAsia"/>
          <w:color w:val="333333"/>
          <w:sz w:val="32"/>
          <w:szCs w:val="32"/>
          <w:shd w:val="clear" w:color="auto" w:fill="FFFFFF"/>
        </w:rPr>
        <w:t>一</w:t>
      </w:r>
      <w:r>
        <w:rPr>
          <w:rFonts w:ascii="黑体" w:eastAsia="黑体" w:hAnsi="黑体" w:cs="黑体" w:hint="eastAsia"/>
          <w:color w:val="333333"/>
          <w:sz w:val="32"/>
          <w:szCs w:val="32"/>
          <w:shd w:val="clear" w:color="auto" w:fill="FFFFFF"/>
        </w:rPr>
        <w:t>）负责对全县各级办公室的业务指导和协调管理。</w:t>
      </w:r>
      <w:r>
        <w:rPr>
          <w:rFonts w:ascii="黑体" w:eastAsia="黑体" w:hAnsi="黑体" w:cs="黑体" w:hint="eastAsia"/>
          <w:color w:val="333333"/>
          <w:sz w:val="32"/>
          <w:szCs w:val="32"/>
          <w:shd w:val="clear" w:color="auto" w:fill="FFFFFF"/>
        </w:rPr>
        <w:br/>
      </w:r>
      <w:r>
        <w:rPr>
          <w:rFonts w:ascii="黑体" w:eastAsia="黑体" w:hAnsi="黑体" w:cs="黑体" w:hint="eastAsia"/>
          <w:color w:val="333333"/>
          <w:sz w:val="32"/>
          <w:szCs w:val="32"/>
          <w:shd w:val="clear" w:color="auto" w:fill="FFFFFF"/>
        </w:rPr>
        <w:t>（十</w:t>
      </w:r>
      <w:r>
        <w:rPr>
          <w:rFonts w:ascii="黑体" w:eastAsia="黑体" w:hAnsi="黑体" w:cs="黑体" w:hint="eastAsia"/>
          <w:color w:val="333333"/>
          <w:sz w:val="32"/>
          <w:szCs w:val="32"/>
          <w:shd w:val="clear" w:color="auto" w:fill="FFFFFF"/>
        </w:rPr>
        <w:t>二</w:t>
      </w:r>
      <w:r>
        <w:rPr>
          <w:rFonts w:ascii="黑体" w:eastAsia="黑体" w:hAnsi="黑体" w:cs="黑体" w:hint="eastAsia"/>
          <w:color w:val="333333"/>
          <w:sz w:val="32"/>
          <w:szCs w:val="32"/>
          <w:shd w:val="clear" w:color="auto" w:fill="FFFFFF"/>
        </w:rPr>
        <w:t>）承办县委及上级党委办公室交办的其他工作。</w:t>
      </w:r>
    </w:p>
    <w:p w:rsidR="00E30C19" w:rsidRDefault="00A62F0D">
      <w:pPr>
        <w:pStyle w:val="a3"/>
        <w:spacing w:before="2" w:line="364" w:lineRule="auto"/>
        <w:ind w:right="270" w:firstLine="851"/>
        <w:jc w:val="both"/>
        <w:rPr>
          <w:rFonts w:ascii="黑体" w:eastAsia="黑体" w:hAnsi="黑体"/>
        </w:rPr>
      </w:pPr>
      <w:r>
        <w:rPr>
          <w:rFonts w:ascii="黑体" w:eastAsia="黑体" w:hAnsi="黑体" w:hint="eastAsia"/>
        </w:rPr>
        <w:t>二、机构设置</w:t>
      </w:r>
      <w:r>
        <w:rPr>
          <w:rFonts w:ascii="黑体" w:eastAsia="黑体" w:hAnsi="黑体"/>
        </w:rPr>
        <w:t xml:space="preserve"> </w:t>
      </w:r>
    </w:p>
    <w:p w:rsidR="00E30C19" w:rsidRDefault="00A62F0D">
      <w:pPr>
        <w:pStyle w:val="a3"/>
        <w:spacing w:before="2" w:line="364" w:lineRule="auto"/>
        <w:ind w:right="270" w:firstLine="709"/>
        <w:jc w:val="both"/>
      </w:pPr>
      <w:r>
        <w:rPr>
          <w:rFonts w:hint="eastAsia"/>
        </w:rPr>
        <w:t>西华县委办公室</w:t>
      </w:r>
      <w:r>
        <w:rPr>
          <w:rFonts w:hint="eastAsia"/>
        </w:rPr>
        <w:t>参与编制决算的单位有局机关本级。</w:t>
      </w:r>
      <w:r>
        <w:rPr>
          <w:rFonts w:hint="eastAsia"/>
        </w:rPr>
        <w:t>无二级机构。</w:t>
      </w:r>
    </w:p>
    <w:p w:rsidR="00E30C19" w:rsidRDefault="00A62F0D">
      <w:pPr>
        <w:ind w:firstLineChars="200" w:firstLine="640"/>
        <w:rPr>
          <w:rFonts w:ascii="仿宋" w:eastAsia="仿宋" w:hAnsi="仿宋"/>
          <w:b/>
          <w:sz w:val="32"/>
          <w:szCs w:val="32"/>
        </w:rPr>
      </w:pPr>
      <w:r>
        <w:rPr>
          <w:rFonts w:ascii="宋体" w:eastAsia="宋体" w:hAnsi="宋体" w:cs="宋体"/>
          <w:color w:val="1D1D1D"/>
          <w:sz w:val="32"/>
        </w:rPr>
        <w:lastRenderedPageBreak/>
        <w:t>西华县委办公室</w:t>
      </w:r>
      <w:r>
        <w:rPr>
          <w:rFonts w:ascii="宋体" w:eastAsia="宋体" w:hAnsi="宋体" w:cs="宋体"/>
          <w:color w:val="000000"/>
          <w:sz w:val="32"/>
        </w:rPr>
        <w:t>是副处级单位，内设</w:t>
      </w:r>
      <w:r>
        <w:rPr>
          <w:rFonts w:ascii="宋体" w:eastAsia="宋体" w:hAnsi="宋体" w:cs="宋体"/>
          <w:color w:val="000000"/>
          <w:sz w:val="32"/>
        </w:rPr>
        <w:t>15</w:t>
      </w:r>
      <w:r>
        <w:rPr>
          <w:rFonts w:ascii="宋体" w:eastAsia="宋体" w:hAnsi="宋体" w:cs="宋体"/>
          <w:color w:val="000000"/>
          <w:sz w:val="32"/>
        </w:rPr>
        <w:t>个科室。在职人员</w:t>
      </w:r>
      <w:r>
        <w:rPr>
          <w:rFonts w:ascii="宋体" w:hAnsi="宋体" w:cs="宋体" w:hint="eastAsia"/>
          <w:color w:val="000000"/>
          <w:sz w:val="32"/>
          <w:lang w:val="en-US"/>
        </w:rPr>
        <w:t>63</w:t>
      </w:r>
      <w:r>
        <w:rPr>
          <w:rFonts w:ascii="宋体" w:eastAsia="宋体" w:hAnsi="宋体" w:cs="宋体"/>
          <w:color w:val="000000"/>
          <w:sz w:val="32"/>
        </w:rPr>
        <w:t>人，其中：公务员编制</w:t>
      </w:r>
      <w:r>
        <w:rPr>
          <w:rFonts w:ascii="宋体" w:eastAsia="宋体" w:hAnsi="宋体" w:cs="宋体"/>
          <w:color w:val="000000"/>
          <w:sz w:val="32"/>
        </w:rPr>
        <w:t>32</w:t>
      </w:r>
      <w:r>
        <w:rPr>
          <w:rFonts w:ascii="宋体" w:eastAsia="宋体" w:hAnsi="宋体" w:cs="宋体"/>
          <w:color w:val="000000"/>
          <w:sz w:val="32"/>
        </w:rPr>
        <w:t>人，参照公务员管理编制</w:t>
      </w:r>
      <w:r>
        <w:rPr>
          <w:rFonts w:ascii="宋体" w:eastAsia="宋体" w:hAnsi="宋体" w:cs="宋体"/>
          <w:color w:val="000000"/>
          <w:sz w:val="32"/>
        </w:rPr>
        <w:t>0</w:t>
      </w:r>
      <w:r>
        <w:rPr>
          <w:rFonts w:ascii="宋体" w:eastAsia="宋体" w:hAnsi="宋体" w:cs="宋体"/>
          <w:color w:val="000000"/>
          <w:sz w:val="32"/>
        </w:rPr>
        <w:t>人，事业编制</w:t>
      </w:r>
      <w:r>
        <w:rPr>
          <w:rFonts w:ascii="宋体" w:hAnsi="宋体" w:cs="宋体" w:hint="eastAsia"/>
          <w:color w:val="000000"/>
          <w:sz w:val="32"/>
          <w:lang w:val="en-US"/>
        </w:rPr>
        <w:t>31</w:t>
      </w:r>
      <w:r>
        <w:rPr>
          <w:rFonts w:ascii="宋体" w:eastAsia="宋体" w:hAnsi="宋体" w:cs="宋体"/>
          <w:color w:val="000000"/>
          <w:sz w:val="32"/>
        </w:rPr>
        <w:t>人，离退休人员</w:t>
      </w:r>
      <w:r>
        <w:rPr>
          <w:rFonts w:ascii="宋体" w:eastAsia="宋体" w:hAnsi="宋体" w:cs="宋体"/>
          <w:color w:val="000000"/>
          <w:sz w:val="32"/>
        </w:rPr>
        <w:t>1</w:t>
      </w:r>
      <w:r>
        <w:rPr>
          <w:rFonts w:ascii="宋体" w:hAnsi="宋体" w:cs="宋体" w:hint="eastAsia"/>
          <w:color w:val="000000"/>
          <w:sz w:val="32"/>
          <w:lang w:val="en-US"/>
        </w:rPr>
        <w:t>1</w:t>
      </w:r>
      <w:r>
        <w:rPr>
          <w:rFonts w:ascii="宋体" w:eastAsia="宋体" w:hAnsi="宋体" w:cs="宋体"/>
          <w:color w:val="000000"/>
          <w:sz w:val="32"/>
        </w:rPr>
        <w:t>人。</w:t>
      </w:r>
    </w:p>
    <w:p w:rsidR="00E30C19" w:rsidRDefault="00E30C19">
      <w:pPr>
        <w:shd w:val="clear" w:color="auto" w:fill="FFFFFF"/>
        <w:ind w:firstLineChars="200" w:firstLine="640"/>
        <w:rPr>
          <w:rFonts w:ascii="仿宋" w:eastAsia="仿宋" w:hAnsi="仿宋" w:cs="宋体"/>
          <w:color w:val="333333"/>
          <w:sz w:val="32"/>
          <w:szCs w:val="32"/>
        </w:rPr>
      </w:pPr>
    </w:p>
    <w:p w:rsidR="00E30C19" w:rsidRDefault="00E30C19">
      <w:pPr>
        <w:pStyle w:val="a3"/>
        <w:spacing w:before="2" w:line="364" w:lineRule="auto"/>
        <w:ind w:right="270" w:firstLine="709"/>
        <w:jc w:val="both"/>
      </w:pPr>
    </w:p>
    <w:p w:rsidR="00E30C19" w:rsidRDefault="00E30C19">
      <w:pPr>
        <w:pStyle w:val="a3"/>
        <w:spacing w:before="2" w:line="364" w:lineRule="auto"/>
        <w:ind w:right="270"/>
        <w:jc w:val="both"/>
        <w:rPr>
          <w:lang w:val="en-US"/>
        </w:rPr>
      </w:pPr>
    </w:p>
    <w:p w:rsidR="00E30C19" w:rsidRDefault="00E30C19">
      <w:pPr>
        <w:pStyle w:val="a3"/>
        <w:spacing w:before="2" w:line="364" w:lineRule="auto"/>
        <w:ind w:left="317" w:right="270" w:firstLine="468"/>
        <w:jc w:val="both"/>
        <w:rPr>
          <w:lang w:val="en-US"/>
        </w:rPr>
      </w:pPr>
    </w:p>
    <w:p w:rsidR="00E30C19" w:rsidRDefault="00E30C19">
      <w:pPr>
        <w:pStyle w:val="a3"/>
        <w:spacing w:before="2" w:line="364" w:lineRule="auto"/>
        <w:ind w:left="317" w:right="270" w:firstLine="468"/>
        <w:jc w:val="both"/>
        <w:rPr>
          <w:lang w:val="en-US"/>
        </w:rPr>
      </w:pPr>
    </w:p>
    <w:p w:rsidR="00E30C19" w:rsidRDefault="00E30C19">
      <w:pPr>
        <w:tabs>
          <w:tab w:val="left" w:pos="3993"/>
        </w:tabs>
        <w:spacing w:before="32"/>
        <w:jc w:val="center"/>
        <w:rPr>
          <w:rFonts w:ascii="黑体" w:eastAsia="黑体"/>
          <w:sz w:val="48"/>
        </w:rPr>
      </w:pPr>
    </w:p>
    <w:p w:rsidR="00E30C19" w:rsidRDefault="00E30C19">
      <w:pPr>
        <w:tabs>
          <w:tab w:val="left" w:pos="3993"/>
        </w:tabs>
        <w:spacing w:before="32"/>
        <w:jc w:val="center"/>
        <w:rPr>
          <w:rFonts w:ascii="黑体" w:eastAsia="黑体"/>
          <w:sz w:val="48"/>
        </w:rPr>
      </w:pPr>
    </w:p>
    <w:p w:rsidR="00E30C19" w:rsidRDefault="00E30C19">
      <w:pPr>
        <w:tabs>
          <w:tab w:val="left" w:pos="3993"/>
        </w:tabs>
        <w:spacing w:before="32"/>
        <w:jc w:val="center"/>
        <w:rPr>
          <w:rFonts w:ascii="黑体" w:eastAsia="黑体"/>
          <w:sz w:val="48"/>
        </w:rPr>
      </w:pPr>
    </w:p>
    <w:p w:rsidR="00E30C19" w:rsidRDefault="00E30C19">
      <w:pPr>
        <w:tabs>
          <w:tab w:val="left" w:pos="3993"/>
        </w:tabs>
        <w:spacing w:before="32"/>
        <w:jc w:val="center"/>
        <w:rPr>
          <w:rFonts w:ascii="黑体" w:eastAsia="黑体"/>
          <w:sz w:val="48"/>
        </w:rPr>
      </w:pPr>
    </w:p>
    <w:p w:rsidR="00E30C19" w:rsidRDefault="00E30C19">
      <w:pPr>
        <w:tabs>
          <w:tab w:val="left" w:pos="3993"/>
        </w:tabs>
        <w:spacing w:before="32"/>
        <w:jc w:val="center"/>
        <w:rPr>
          <w:rFonts w:ascii="黑体" w:eastAsia="黑体"/>
          <w:sz w:val="48"/>
        </w:rPr>
      </w:pPr>
    </w:p>
    <w:p w:rsidR="00E30C19" w:rsidRDefault="00E30C19">
      <w:pPr>
        <w:tabs>
          <w:tab w:val="left" w:pos="3993"/>
        </w:tabs>
        <w:spacing w:before="32"/>
        <w:jc w:val="center"/>
        <w:rPr>
          <w:rFonts w:ascii="黑体" w:eastAsia="黑体"/>
          <w:sz w:val="48"/>
        </w:rPr>
      </w:pPr>
    </w:p>
    <w:p w:rsidR="00E30C19" w:rsidRDefault="00E30C19">
      <w:pPr>
        <w:tabs>
          <w:tab w:val="left" w:pos="3993"/>
        </w:tabs>
        <w:spacing w:before="32"/>
        <w:jc w:val="center"/>
        <w:rPr>
          <w:rFonts w:ascii="黑体" w:eastAsia="黑体"/>
          <w:sz w:val="48"/>
        </w:rPr>
      </w:pPr>
    </w:p>
    <w:p w:rsidR="00E30C19" w:rsidRDefault="00E30C19">
      <w:pPr>
        <w:tabs>
          <w:tab w:val="left" w:pos="3993"/>
        </w:tabs>
        <w:spacing w:before="32"/>
        <w:jc w:val="center"/>
        <w:rPr>
          <w:rFonts w:ascii="黑体" w:eastAsia="黑体"/>
          <w:sz w:val="48"/>
        </w:rPr>
      </w:pPr>
    </w:p>
    <w:p w:rsidR="00E30C19" w:rsidRDefault="00E30C19">
      <w:pPr>
        <w:tabs>
          <w:tab w:val="left" w:pos="3993"/>
        </w:tabs>
        <w:spacing w:before="32"/>
        <w:jc w:val="center"/>
        <w:rPr>
          <w:rFonts w:ascii="黑体" w:eastAsia="黑体"/>
          <w:sz w:val="48"/>
        </w:rPr>
      </w:pPr>
    </w:p>
    <w:p w:rsidR="00E30C19" w:rsidRDefault="00E30C19">
      <w:pPr>
        <w:tabs>
          <w:tab w:val="left" w:pos="3993"/>
        </w:tabs>
        <w:spacing w:before="32"/>
        <w:jc w:val="center"/>
        <w:rPr>
          <w:rFonts w:ascii="黑体" w:eastAsia="黑体"/>
          <w:sz w:val="48"/>
        </w:rPr>
      </w:pPr>
    </w:p>
    <w:p w:rsidR="00E30C19" w:rsidRDefault="00E30C19">
      <w:pPr>
        <w:tabs>
          <w:tab w:val="left" w:pos="3993"/>
        </w:tabs>
        <w:spacing w:before="32"/>
        <w:jc w:val="center"/>
        <w:rPr>
          <w:rFonts w:ascii="黑体" w:eastAsia="黑体"/>
          <w:sz w:val="48"/>
        </w:rPr>
      </w:pPr>
    </w:p>
    <w:p w:rsidR="00E30C19" w:rsidRDefault="00E30C19">
      <w:pPr>
        <w:tabs>
          <w:tab w:val="left" w:pos="3993"/>
        </w:tabs>
        <w:spacing w:before="32"/>
        <w:jc w:val="center"/>
        <w:rPr>
          <w:rFonts w:ascii="黑体" w:eastAsia="黑体"/>
          <w:sz w:val="48"/>
        </w:rPr>
      </w:pPr>
    </w:p>
    <w:p w:rsidR="00E30C19" w:rsidRDefault="00E30C19">
      <w:pPr>
        <w:tabs>
          <w:tab w:val="left" w:pos="3993"/>
        </w:tabs>
        <w:spacing w:before="32"/>
        <w:jc w:val="center"/>
        <w:rPr>
          <w:rFonts w:ascii="黑体" w:eastAsia="黑体"/>
          <w:sz w:val="48"/>
        </w:rPr>
      </w:pPr>
    </w:p>
    <w:p w:rsidR="00E30C19" w:rsidRDefault="00E30C19">
      <w:pPr>
        <w:tabs>
          <w:tab w:val="left" w:pos="3993"/>
        </w:tabs>
        <w:spacing w:before="32"/>
        <w:jc w:val="center"/>
        <w:rPr>
          <w:rFonts w:ascii="黑体" w:eastAsia="黑体"/>
          <w:sz w:val="48"/>
        </w:rPr>
      </w:pPr>
    </w:p>
    <w:p w:rsidR="00E30C19" w:rsidRDefault="00E30C19">
      <w:pPr>
        <w:tabs>
          <w:tab w:val="left" w:pos="3993"/>
        </w:tabs>
        <w:spacing w:before="32"/>
        <w:jc w:val="center"/>
        <w:rPr>
          <w:rFonts w:ascii="黑体" w:eastAsia="黑体"/>
          <w:sz w:val="48"/>
        </w:rPr>
      </w:pPr>
    </w:p>
    <w:p w:rsidR="00E30C19" w:rsidRDefault="00A62F0D">
      <w:pPr>
        <w:tabs>
          <w:tab w:val="left" w:pos="3993"/>
        </w:tabs>
        <w:spacing w:before="32"/>
        <w:jc w:val="center"/>
        <w:rPr>
          <w:rFonts w:ascii="黑体" w:eastAsia="黑体"/>
          <w:sz w:val="48"/>
        </w:rPr>
      </w:pPr>
      <w:r>
        <w:rPr>
          <w:rFonts w:ascii="黑体" w:eastAsia="黑体" w:hint="eastAsia"/>
          <w:sz w:val="48"/>
        </w:rPr>
        <w:lastRenderedPageBreak/>
        <w:t>第</w:t>
      </w:r>
      <w:r>
        <w:rPr>
          <w:rFonts w:ascii="黑体" w:eastAsia="黑体" w:hint="eastAsia"/>
          <w:sz w:val="48"/>
          <w:lang w:val="en-US"/>
        </w:rPr>
        <w:t>二</w:t>
      </w:r>
      <w:r>
        <w:rPr>
          <w:rFonts w:ascii="黑体" w:eastAsia="黑体" w:hint="eastAsia"/>
          <w:sz w:val="48"/>
        </w:rPr>
        <w:t>部分</w:t>
      </w:r>
    </w:p>
    <w:p w:rsidR="00E30C19" w:rsidRDefault="00A62F0D">
      <w:pPr>
        <w:tabs>
          <w:tab w:val="left" w:pos="3993"/>
        </w:tabs>
        <w:spacing w:before="32"/>
        <w:jc w:val="center"/>
        <w:rPr>
          <w:rFonts w:ascii="黑体" w:eastAsia="黑体"/>
          <w:sz w:val="48"/>
        </w:rPr>
      </w:pPr>
      <w:r>
        <w:rPr>
          <w:rFonts w:ascii="黑体" w:eastAsia="黑体"/>
          <w:sz w:val="48"/>
        </w:rPr>
        <w:t xml:space="preserve">2017 </w:t>
      </w:r>
      <w:r>
        <w:rPr>
          <w:rFonts w:ascii="黑体" w:eastAsia="黑体"/>
          <w:sz w:val="48"/>
        </w:rPr>
        <w:t>年度部门决算情况说明</w:t>
      </w:r>
    </w:p>
    <w:p w:rsidR="00E30C19" w:rsidRDefault="00E30C19">
      <w:pPr>
        <w:pStyle w:val="a3"/>
        <w:spacing w:before="2" w:line="364" w:lineRule="auto"/>
        <w:ind w:left="317" w:right="270" w:firstLine="468"/>
        <w:jc w:val="both"/>
        <w:rPr>
          <w:lang w:val="en-US"/>
        </w:rPr>
      </w:pPr>
    </w:p>
    <w:p w:rsidR="00E30C19" w:rsidRDefault="00A62F0D" w:rsidP="007A4036">
      <w:pPr>
        <w:pStyle w:val="a3"/>
        <w:spacing w:before="214" w:line="520" w:lineRule="exact"/>
        <w:ind w:right="112" w:firstLineChars="200" w:firstLine="628"/>
        <w:rPr>
          <w:rFonts w:ascii="黑体" w:eastAsia="黑体" w:hAnsi="黑体"/>
          <w:spacing w:val="-6"/>
        </w:rPr>
      </w:pPr>
      <w:r>
        <w:rPr>
          <w:rFonts w:ascii="黑体" w:eastAsia="黑体" w:hAnsi="黑体" w:hint="eastAsia"/>
          <w:spacing w:val="-6"/>
        </w:rPr>
        <w:t>一、收入支出决算总体情况说明</w:t>
      </w:r>
      <w:r>
        <w:rPr>
          <w:rFonts w:ascii="黑体" w:eastAsia="黑体" w:hAnsi="黑体"/>
          <w:spacing w:val="-6"/>
        </w:rPr>
        <w:t xml:space="preserve"> </w:t>
      </w:r>
    </w:p>
    <w:p w:rsidR="00E30C19" w:rsidRDefault="00A62F0D" w:rsidP="007A4036">
      <w:pPr>
        <w:ind w:firstLineChars="200" w:firstLine="628"/>
        <w:rPr>
          <w:sz w:val="32"/>
          <w:szCs w:val="32"/>
        </w:rPr>
      </w:pPr>
      <w:r>
        <w:rPr>
          <w:rFonts w:hint="eastAsia"/>
          <w:spacing w:val="-6"/>
          <w:sz w:val="32"/>
          <w:szCs w:val="32"/>
        </w:rPr>
        <w:t xml:space="preserve">2017 </w:t>
      </w:r>
      <w:r>
        <w:rPr>
          <w:rFonts w:hint="eastAsia"/>
          <w:spacing w:val="-6"/>
          <w:sz w:val="32"/>
          <w:szCs w:val="32"/>
        </w:rPr>
        <w:t>年度收、支总计均为</w:t>
      </w:r>
      <w:r>
        <w:rPr>
          <w:rFonts w:hint="eastAsia"/>
          <w:spacing w:val="-6"/>
          <w:sz w:val="32"/>
          <w:szCs w:val="32"/>
          <w:lang w:val="en-US"/>
        </w:rPr>
        <w:t>319.53</w:t>
      </w:r>
      <w:r>
        <w:rPr>
          <w:rFonts w:hint="eastAsia"/>
          <w:spacing w:val="-6"/>
          <w:sz w:val="32"/>
          <w:szCs w:val="32"/>
        </w:rPr>
        <w:t>万元。与</w:t>
      </w:r>
      <w:r>
        <w:rPr>
          <w:rFonts w:hint="eastAsia"/>
          <w:spacing w:val="-6"/>
          <w:sz w:val="32"/>
          <w:szCs w:val="32"/>
        </w:rPr>
        <w:t xml:space="preserve"> 2016 </w:t>
      </w:r>
      <w:r>
        <w:rPr>
          <w:rFonts w:hint="eastAsia"/>
          <w:spacing w:val="-6"/>
          <w:sz w:val="32"/>
          <w:szCs w:val="32"/>
        </w:rPr>
        <w:t>年相比，收、支总计各</w:t>
      </w:r>
      <w:r>
        <w:rPr>
          <w:rFonts w:hint="eastAsia"/>
          <w:spacing w:val="-6"/>
          <w:sz w:val="32"/>
          <w:szCs w:val="32"/>
        </w:rPr>
        <w:t>减少</w:t>
      </w:r>
      <w:r>
        <w:rPr>
          <w:rFonts w:hint="eastAsia"/>
          <w:sz w:val="32"/>
          <w:szCs w:val="32"/>
          <w:lang w:val="en-US"/>
        </w:rPr>
        <w:t>820.58</w:t>
      </w:r>
      <w:r>
        <w:rPr>
          <w:rFonts w:hint="eastAsia"/>
          <w:spacing w:val="-6"/>
          <w:sz w:val="32"/>
          <w:szCs w:val="32"/>
        </w:rPr>
        <w:t xml:space="preserve"> </w:t>
      </w:r>
      <w:r>
        <w:rPr>
          <w:rFonts w:hint="eastAsia"/>
          <w:spacing w:val="-6"/>
          <w:sz w:val="32"/>
          <w:szCs w:val="32"/>
        </w:rPr>
        <w:t>万元，</w:t>
      </w:r>
      <w:r>
        <w:rPr>
          <w:rFonts w:hint="eastAsia"/>
          <w:spacing w:val="-6"/>
          <w:sz w:val="32"/>
          <w:szCs w:val="32"/>
        </w:rPr>
        <w:t>减少</w:t>
      </w:r>
      <w:r>
        <w:rPr>
          <w:rFonts w:hint="eastAsia"/>
          <w:spacing w:val="-6"/>
          <w:sz w:val="32"/>
          <w:szCs w:val="32"/>
          <w:lang w:val="en-US"/>
        </w:rPr>
        <w:t>71.97</w:t>
      </w:r>
      <w:r>
        <w:rPr>
          <w:rFonts w:hint="eastAsia"/>
          <w:spacing w:val="-6"/>
          <w:sz w:val="32"/>
          <w:szCs w:val="32"/>
        </w:rPr>
        <w:t>%</w:t>
      </w:r>
      <w:r>
        <w:rPr>
          <w:rFonts w:hint="eastAsia"/>
          <w:spacing w:val="-6"/>
          <w:sz w:val="32"/>
          <w:szCs w:val="32"/>
        </w:rPr>
        <w:t>。</w:t>
      </w:r>
      <w:r>
        <w:rPr>
          <w:rFonts w:hint="eastAsia"/>
          <w:sz w:val="32"/>
          <w:szCs w:val="32"/>
        </w:rPr>
        <w:t>主要原因：</w:t>
      </w:r>
      <w:r>
        <w:rPr>
          <w:rFonts w:hint="eastAsia"/>
          <w:sz w:val="32"/>
          <w:szCs w:val="32"/>
        </w:rPr>
        <w:t>一是</w:t>
      </w:r>
      <w:r>
        <w:rPr>
          <w:rFonts w:hint="eastAsia"/>
          <w:sz w:val="32"/>
          <w:szCs w:val="32"/>
        </w:rPr>
        <w:t>决算单位减少</w:t>
      </w:r>
      <w:r>
        <w:rPr>
          <w:rFonts w:hint="eastAsia"/>
          <w:sz w:val="32"/>
          <w:szCs w:val="32"/>
        </w:rPr>
        <w:t>；二是</w:t>
      </w:r>
      <w:r>
        <w:rPr>
          <w:rFonts w:hint="eastAsia"/>
          <w:sz w:val="32"/>
          <w:szCs w:val="32"/>
        </w:rPr>
        <w:t>严格执行“八项规定”减少开支</w:t>
      </w:r>
      <w:r>
        <w:rPr>
          <w:rFonts w:hint="eastAsia"/>
          <w:sz w:val="32"/>
          <w:szCs w:val="32"/>
        </w:rPr>
        <w:t>。</w:t>
      </w:r>
    </w:p>
    <w:p w:rsidR="00E30C19" w:rsidRDefault="00A62F0D">
      <w:pPr>
        <w:pStyle w:val="a3"/>
        <w:spacing w:before="2" w:line="520" w:lineRule="exact"/>
        <w:ind w:right="270" w:firstLineChars="200" w:firstLine="640"/>
        <w:jc w:val="both"/>
        <w:rPr>
          <w:rFonts w:ascii="黑体" w:eastAsia="黑体" w:hAnsi="黑体"/>
          <w:lang w:val="en-US"/>
        </w:rPr>
      </w:pPr>
      <w:r>
        <w:rPr>
          <w:rFonts w:ascii="黑体" w:eastAsia="黑体" w:hAnsi="黑体" w:hint="eastAsia"/>
          <w:lang w:val="en-US"/>
        </w:rPr>
        <w:t>二、收入决算情况说明</w:t>
      </w:r>
      <w:r>
        <w:rPr>
          <w:rFonts w:ascii="黑体" w:eastAsia="黑体" w:hAnsi="黑体"/>
          <w:lang w:val="en-US"/>
        </w:rPr>
        <w:t xml:space="preserve"> </w:t>
      </w:r>
    </w:p>
    <w:p w:rsidR="00E30C19" w:rsidRDefault="00A62F0D" w:rsidP="007A4036">
      <w:pPr>
        <w:pStyle w:val="a3"/>
        <w:spacing w:before="2" w:line="520" w:lineRule="exact"/>
        <w:ind w:right="270" w:firstLineChars="225" w:firstLine="706"/>
        <w:jc w:val="both"/>
        <w:rPr>
          <w:spacing w:val="-6"/>
        </w:rPr>
      </w:pPr>
      <w:r>
        <w:rPr>
          <w:spacing w:val="-6"/>
        </w:rPr>
        <w:t xml:space="preserve">2017 </w:t>
      </w:r>
      <w:r>
        <w:rPr>
          <w:spacing w:val="-6"/>
        </w:rPr>
        <w:t>年度收入合计</w:t>
      </w:r>
      <w:r>
        <w:rPr>
          <w:rFonts w:hint="eastAsia"/>
          <w:spacing w:val="-6"/>
          <w:lang w:val="en-US"/>
        </w:rPr>
        <w:t>319.53</w:t>
      </w:r>
      <w:r>
        <w:rPr>
          <w:spacing w:val="-6"/>
        </w:rPr>
        <w:t>万元，其中：财政拨款收入</w:t>
      </w:r>
      <w:r>
        <w:rPr>
          <w:rFonts w:hint="eastAsia"/>
          <w:spacing w:val="-6"/>
          <w:lang w:val="en-US"/>
        </w:rPr>
        <w:t>319.53</w:t>
      </w:r>
      <w:r>
        <w:rPr>
          <w:spacing w:val="-6"/>
        </w:rPr>
        <w:t>万元，占</w:t>
      </w:r>
      <w:r>
        <w:rPr>
          <w:rFonts w:hint="eastAsia"/>
          <w:spacing w:val="-6"/>
          <w:lang w:val="en-US"/>
        </w:rPr>
        <w:t>100</w:t>
      </w:r>
      <w:r>
        <w:rPr>
          <w:spacing w:val="-6"/>
        </w:rPr>
        <w:t>%</w:t>
      </w:r>
      <w:r>
        <w:rPr>
          <w:spacing w:val="-6"/>
        </w:rPr>
        <w:t>；事业收入</w:t>
      </w:r>
      <w:r>
        <w:rPr>
          <w:rFonts w:hint="eastAsia"/>
          <w:spacing w:val="-6"/>
          <w:lang w:val="en-US"/>
        </w:rPr>
        <w:t>0</w:t>
      </w:r>
      <w:r>
        <w:rPr>
          <w:spacing w:val="-6"/>
        </w:rPr>
        <w:t>万元，占</w:t>
      </w:r>
      <w:r>
        <w:rPr>
          <w:rFonts w:hint="eastAsia"/>
          <w:spacing w:val="-6"/>
          <w:lang w:val="en-US"/>
        </w:rPr>
        <w:t>0</w:t>
      </w:r>
      <w:r>
        <w:rPr>
          <w:spacing w:val="-6"/>
        </w:rPr>
        <w:t>%</w:t>
      </w:r>
      <w:r>
        <w:rPr>
          <w:spacing w:val="-6"/>
        </w:rPr>
        <w:t>；</w:t>
      </w:r>
      <w:r>
        <w:rPr>
          <w:rFonts w:hint="eastAsia"/>
          <w:spacing w:val="-6"/>
        </w:rPr>
        <w:t>其他收入</w:t>
      </w:r>
      <w:r>
        <w:rPr>
          <w:rFonts w:hint="eastAsia"/>
          <w:spacing w:val="-6"/>
          <w:lang w:val="en-US"/>
        </w:rPr>
        <w:t>0</w:t>
      </w:r>
      <w:r>
        <w:rPr>
          <w:spacing w:val="-6"/>
        </w:rPr>
        <w:t>万元，占</w:t>
      </w:r>
      <w:r>
        <w:rPr>
          <w:spacing w:val="-6"/>
        </w:rPr>
        <w:t xml:space="preserve"> </w:t>
      </w:r>
      <w:r>
        <w:rPr>
          <w:rFonts w:hint="eastAsia"/>
          <w:spacing w:val="-6"/>
          <w:lang w:val="en-US"/>
        </w:rPr>
        <w:t>0</w:t>
      </w:r>
      <w:r>
        <w:rPr>
          <w:spacing w:val="-6"/>
        </w:rPr>
        <w:t>%</w:t>
      </w:r>
      <w:r>
        <w:rPr>
          <w:spacing w:val="-6"/>
        </w:rPr>
        <w:t>。</w:t>
      </w:r>
    </w:p>
    <w:p w:rsidR="00E30C19" w:rsidRDefault="00A62F0D">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三、支出决算情况说明</w:t>
      </w:r>
      <w:r>
        <w:rPr>
          <w:rFonts w:ascii="黑体" w:eastAsia="黑体" w:hAnsi="黑体"/>
          <w:lang w:val="en-US"/>
        </w:rPr>
        <w:t xml:space="preserve"> </w:t>
      </w:r>
    </w:p>
    <w:p w:rsidR="00E30C19" w:rsidRDefault="00A62F0D">
      <w:pPr>
        <w:ind w:firstLineChars="200" w:firstLine="640"/>
        <w:rPr>
          <w:sz w:val="32"/>
          <w:szCs w:val="32"/>
        </w:rPr>
      </w:pPr>
      <w:r>
        <w:rPr>
          <w:rFonts w:hint="eastAsia"/>
          <w:sz w:val="32"/>
          <w:szCs w:val="32"/>
        </w:rPr>
        <w:t>西华县委办公室</w:t>
      </w:r>
      <w:r>
        <w:rPr>
          <w:rFonts w:hint="eastAsia"/>
          <w:sz w:val="32"/>
          <w:szCs w:val="32"/>
        </w:rPr>
        <w:t>本年支出合计</w:t>
      </w:r>
      <w:r>
        <w:rPr>
          <w:rFonts w:hint="eastAsia"/>
          <w:sz w:val="32"/>
          <w:szCs w:val="32"/>
          <w:lang w:val="en-US"/>
        </w:rPr>
        <w:t>319.53</w:t>
      </w:r>
      <w:r>
        <w:rPr>
          <w:rFonts w:hint="eastAsia"/>
          <w:sz w:val="32"/>
          <w:szCs w:val="32"/>
        </w:rPr>
        <w:t>万元，其中：基本支出</w:t>
      </w:r>
      <w:r>
        <w:rPr>
          <w:rFonts w:hint="eastAsia"/>
          <w:sz w:val="32"/>
          <w:szCs w:val="32"/>
          <w:lang w:val="en-US"/>
        </w:rPr>
        <w:t>319.53</w:t>
      </w:r>
      <w:r>
        <w:rPr>
          <w:rFonts w:hint="eastAsia"/>
          <w:sz w:val="32"/>
          <w:szCs w:val="32"/>
        </w:rPr>
        <w:t>万元，占总支出的</w:t>
      </w:r>
      <w:r>
        <w:rPr>
          <w:rFonts w:hint="eastAsia"/>
          <w:sz w:val="32"/>
          <w:szCs w:val="32"/>
          <w:lang w:val="en-US"/>
        </w:rPr>
        <w:t>100</w:t>
      </w:r>
      <w:r>
        <w:rPr>
          <w:rFonts w:hint="eastAsia"/>
          <w:sz w:val="32"/>
          <w:szCs w:val="32"/>
        </w:rPr>
        <w:t>%</w:t>
      </w:r>
      <w:r>
        <w:rPr>
          <w:rFonts w:hint="eastAsia"/>
          <w:sz w:val="32"/>
          <w:szCs w:val="32"/>
        </w:rPr>
        <w:t>，比</w:t>
      </w:r>
      <w:r>
        <w:rPr>
          <w:rFonts w:hint="eastAsia"/>
          <w:sz w:val="32"/>
          <w:szCs w:val="32"/>
        </w:rPr>
        <w:t>2016</w:t>
      </w:r>
      <w:r>
        <w:rPr>
          <w:rFonts w:hint="eastAsia"/>
          <w:sz w:val="32"/>
          <w:szCs w:val="32"/>
        </w:rPr>
        <w:t>年减少支出</w:t>
      </w:r>
      <w:r>
        <w:rPr>
          <w:rFonts w:hint="eastAsia"/>
          <w:sz w:val="32"/>
          <w:szCs w:val="32"/>
          <w:lang w:val="en-US"/>
        </w:rPr>
        <w:t>820.58</w:t>
      </w:r>
      <w:r>
        <w:rPr>
          <w:rFonts w:hint="eastAsia"/>
          <w:sz w:val="32"/>
          <w:szCs w:val="32"/>
        </w:rPr>
        <w:t>万元，下降</w:t>
      </w:r>
      <w:r>
        <w:rPr>
          <w:rFonts w:hint="eastAsia"/>
          <w:sz w:val="32"/>
          <w:szCs w:val="32"/>
          <w:lang w:val="en-US"/>
        </w:rPr>
        <w:t>71.97</w:t>
      </w:r>
      <w:r>
        <w:rPr>
          <w:rFonts w:hint="eastAsia"/>
          <w:sz w:val="32"/>
          <w:szCs w:val="32"/>
        </w:rPr>
        <w:t>%</w:t>
      </w:r>
      <w:r>
        <w:rPr>
          <w:rFonts w:hint="eastAsia"/>
          <w:sz w:val="32"/>
          <w:szCs w:val="32"/>
        </w:rPr>
        <w:t>；项目支出</w:t>
      </w:r>
      <w:r>
        <w:rPr>
          <w:rFonts w:hint="eastAsia"/>
          <w:sz w:val="32"/>
          <w:szCs w:val="32"/>
          <w:lang w:val="en-US"/>
        </w:rPr>
        <w:t>0</w:t>
      </w:r>
      <w:r>
        <w:rPr>
          <w:rFonts w:hint="eastAsia"/>
          <w:sz w:val="32"/>
          <w:szCs w:val="32"/>
        </w:rPr>
        <w:t>万元，占总支出的</w:t>
      </w:r>
      <w:r>
        <w:rPr>
          <w:rFonts w:hint="eastAsia"/>
          <w:sz w:val="32"/>
          <w:szCs w:val="32"/>
          <w:lang w:val="en-US"/>
        </w:rPr>
        <w:t>0</w:t>
      </w:r>
      <w:r>
        <w:rPr>
          <w:rFonts w:hint="eastAsia"/>
          <w:sz w:val="32"/>
          <w:szCs w:val="32"/>
        </w:rPr>
        <w:t>%</w:t>
      </w:r>
      <w:r>
        <w:rPr>
          <w:rFonts w:hint="eastAsia"/>
          <w:sz w:val="32"/>
          <w:szCs w:val="32"/>
        </w:rPr>
        <w:t>，比</w:t>
      </w:r>
      <w:r>
        <w:rPr>
          <w:rFonts w:hint="eastAsia"/>
          <w:sz w:val="32"/>
          <w:szCs w:val="32"/>
        </w:rPr>
        <w:t>2016</w:t>
      </w:r>
      <w:r>
        <w:rPr>
          <w:rFonts w:hint="eastAsia"/>
          <w:sz w:val="32"/>
          <w:szCs w:val="32"/>
        </w:rPr>
        <w:t>年增加支出</w:t>
      </w:r>
      <w:r>
        <w:rPr>
          <w:rFonts w:hint="eastAsia"/>
          <w:sz w:val="32"/>
          <w:szCs w:val="32"/>
          <w:lang w:val="en-US"/>
        </w:rPr>
        <w:t>0</w:t>
      </w:r>
      <w:r>
        <w:rPr>
          <w:rFonts w:hint="eastAsia"/>
          <w:sz w:val="32"/>
          <w:szCs w:val="32"/>
        </w:rPr>
        <w:t>万元</w:t>
      </w:r>
      <w:r>
        <w:rPr>
          <w:rFonts w:hint="eastAsia"/>
          <w:sz w:val="32"/>
          <w:szCs w:val="32"/>
        </w:rPr>
        <w:t>。</w:t>
      </w:r>
    </w:p>
    <w:p w:rsidR="00E30C19" w:rsidRDefault="00A62F0D">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四、财政拨款收入支出决算总体情况说明</w:t>
      </w:r>
      <w:r>
        <w:rPr>
          <w:rFonts w:ascii="黑体" w:eastAsia="黑体" w:hAnsi="黑体"/>
          <w:lang w:val="en-US"/>
        </w:rPr>
        <w:t xml:space="preserve"> </w:t>
      </w:r>
    </w:p>
    <w:p w:rsidR="00E30C19" w:rsidRDefault="00A62F0D" w:rsidP="007A4036">
      <w:pPr>
        <w:pStyle w:val="a3"/>
        <w:spacing w:before="2" w:line="520" w:lineRule="exact"/>
        <w:ind w:right="270" w:firstLineChars="225" w:firstLine="706"/>
        <w:jc w:val="both"/>
        <w:rPr>
          <w:spacing w:val="-6"/>
        </w:rPr>
      </w:pPr>
      <w:r>
        <w:rPr>
          <w:spacing w:val="-6"/>
        </w:rPr>
        <w:t xml:space="preserve">2017 </w:t>
      </w:r>
      <w:r>
        <w:rPr>
          <w:spacing w:val="-6"/>
        </w:rPr>
        <w:t>年财政拨款收</w:t>
      </w:r>
      <w:r>
        <w:rPr>
          <w:rFonts w:hint="eastAsia"/>
          <w:spacing w:val="-6"/>
        </w:rPr>
        <w:t>入</w:t>
      </w:r>
      <w:r>
        <w:rPr>
          <w:spacing w:val="-6"/>
        </w:rPr>
        <w:t>为</w:t>
      </w:r>
      <w:r>
        <w:rPr>
          <w:rFonts w:hint="eastAsia"/>
          <w:spacing w:val="-6"/>
          <w:lang w:val="en-US"/>
        </w:rPr>
        <w:t>319.53</w:t>
      </w:r>
      <w:r>
        <w:rPr>
          <w:spacing w:val="-6"/>
        </w:rPr>
        <w:t>万元。与</w:t>
      </w:r>
      <w:r>
        <w:rPr>
          <w:spacing w:val="-6"/>
        </w:rPr>
        <w:t xml:space="preserve"> 2016</w:t>
      </w:r>
      <w:r>
        <w:rPr>
          <w:rFonts w:hint="eastAsia"/>
          <w:spacing w:val="-6"/>
        </w:rPr>
        <w:t>年相比，财政拨款收入</w:t>
      </w:r>
      <w:r>
        <w:rPr>
          <w:rFonts w:hint="eastAsia"/>
          <w:spacing w:val="-6"/>
        </w:rPr>
        <w:t>减少</w:t>
      </w:r>
      <w:r>
        <w:rPr>
          <w:rFonts w:hint="eastAsia"/>
          <w:spacing w:val="-6"/>
          <w:lang w:val="en-US"/>
        </w:rPr>
        <w:t>820.58</w:t>
      </w:r>
      <w:r>
        <w:rPr>
          <w:spacing w:val="-6"/>
        </w:rPr>
        <w:t>万元，</w:t>
      </w:r>
      <w:r>
        <w:rPr>
          <w:rFonts w:hint="eastAsia"/>
          <w:spacing w:val="-6"/>
        </w:rPr>
        <w:t>减少</w:t>
      </w:r>
      <w:r>
        <w:rPr>
          <w:rFonts w:hint="eastAsia"/>
          <w:spacing w:val="-6"/>
          <w:lang w:val="en-US"/>
        </w:rPr>
        <w:t>71.97</w:t>
      </w:r>
      <w:r>
        <w:rPr>
          <w:rFonts w:hint="eastAsia"/>
          <w:spacing w:val="-6"/>
        </w:rPr>
        <w:t>%</w:t>
      </w:r>
      <w:r>
        <w:rPr>
          <w:spacing w:val="-6"/>
        </w:rPr>
        <w:t>。</w:t>
      </w:r>
      <w:r>
        <w:rPr>
          <w:spacing w:val="-6"/>
        </w:rPr>
        <w:t xml:space="preserve">2017 </w:t>
      </w:r>
      <w:r>
        <w:rPr>
          <w:spacing w:val="-6"/>
        </w:rPr>
        <w:t>年财政拨款</w:t>
      </w:r>
      <w:r>
        <w:rPr>
          <w:rFonts w:hint="eastAsia"/>
          <w:spacing w:val="-6"/>
        </w:rPr>
        <w:t>支出</w:t>
      </w:r>
      <w:r>
        <w:rPr>
          <w:spacing w:val="-6"/>
        </w:rPr>
        <w:t>为</w:t>
      </w:r>
      <w:r>
        <w:rPr>
          <w:rFonts w:hint="eastAsia"/>
          <w:spacing w:val="-6"/>
          <w:lang w:val="en-US"/>
        </w:rPr>
        <w:t>319.53</w:t>
      </w:r>
      <w:r>
        <w:rPr>
          <w:spacing w:val="-6"/>
        </w:rPr>
        <w:t>万元。</w:t>
      </w:r>
      <w:r>
        <w:rPr>
          <w:rFonts w:hint="eastAsia"/>
        </w:rPr>
        <w:t>主要原因：</w:t>
      </w:r>
      <w:r>
        <w:rPr>
          <w:rFonts w:hint="eastAsia"/>
        </w:rPr>
        <w:t>一是</w:t>
      </w:r>
      <w:r>
        <w:rPr>
          <w:rFonts w:hint="eastAsia"/>
        </w:rPr>
        <w:t>决算单位减少</w:t>
      </w:r>
      <w:r>
        <w:rPr>
          <w:rFonts w:hint="eastAsia"/>
        </w:rPr>
        <w:t>；二是</w:t>
      </w:r>
      <w:r>
        <w:rPr>
          <w:rFonts w:hint="eastAsia"/>
        </w:rPr>
        <w:t>严格执行“八项规定”减少开支</w:t>
      </w:r>
      <w:r>
        <w:rPr>
          <w:rFonts w:hint="eastAsia"/>
        </w:rPr>
        <w:t>。</w:t>
      </w:r>
    </w:p>
    <w:p w:rsidR="00E30C19" w:rsidRDefault="00A62F0D">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五、一般公共预算财政拨款支出决算情况说明</w:t>
      </w:r>
      <w:r>
        <w:rPr>
          <w:rFonts w:ascii="黑体" w:eastAsia="黑体" w:hAnsi="黑体"/>
          <w:lang w:val="en-US"/>
        </w:rPr>
        <w:t xml:space="preserve"> </w:t>
      </w:r>
    </w:p>
    <w:p w:rsidR="00E30C19" w:rsidRDefault="00A62F0D" w:rsidP="007A4036">
      <w:pPr>
        <w:pStyle w:val="a3"/>
        <w:spacing w:before="2" w:line="520" w:lineRule="exact"/>
        <w:ind w:right="270" w:firstLineChars="225" w:firstLine="709"/>
        <w:jc w:val="both"/>
        <w:rPr>
          <w:b/>
          <w:spacing w:val="-6"/>
        </w:rPr>
      </w:pPr>
      <w:r>
        <w:rPr>
          <w:rFonts w:hint="eastAsia"/>
          <w:b/>
          <w:spacing w:val="-6"/>
        </w:rPr>
        <w:t>（一）总体情况</w:t>
      </w:r>
    </w:p>
    <w:p w:rsidR="00E30C19" w:rsidRDefault="00A62F0D" w:rsidP="007A4036">
      <w:pPr>
        <w:pStyle w:val="a3"/>
        <w:spacing w:before="2" w:line="520" w:lineRule="exact"/>
        <w:ind w:right="270" w:firstLineChars="225" w:firstLine="706"/>
        <w:jc w:val="both"/>
        <w:rPr>
          <w:spacing w:val="-6"/>
        </w:rPr>
      </w:pPr>
      <w:r>
        <w:rPr>
          <w:spacing w:val="-6"/>
        </w:rPr>
        <w:t>2017</w:t>
      </w:r>
      <w:r>
        <w:rPr>
          <w:spacing w:val="-6"/>
        </w:rPr>
        <w:t>年一般公共预算财政拨款支出</w:t>
      </w:r>
      <w:r>
        <w:rPr>
          <w:rFonts w:hint="eastAsia"/>
          <w:spacing w:val="-6"/>
          <w:lang w:val="en-US"/>
        </w:rPr>
        <w:t>319.53</w:t>
      </w:r>
      <w:r>
        <w:rPr>
          <w:spacing w:val="-6"/>
        </w:rPr>
        <w:t xml:space="preserve"> </w:t>
      </w:r>
      <w:r>
        <w:rPr>
          <w:spacing w:val="-6"/>
        </w:rPr>
        <w:t>万元，占支</w:t>
      </w:r>
      <w:r>
        <w:rPr>
          <w:rFonts w:hint="eastAsia"/>
          <w:spacing w:val="-6"/>
        </w:rPr>
        <w:t>出合计的</w:t>
      </w:r>
      <w:r>
        <w:rPr>
          <w:rFonts w:hint="eastAsia"/>
          <w:spacing w:val="-6"/>
          <w:lang w:val="en-US"/>
        </w:rPr>
        <w:t>100</w:t>
      </w:r>
      <w:r>
        <w:rPr>
          <w:spacing w:val="-6"/>
        </w:rPr>
        <w:t>%</w:t>
      </w:r>
      <w:r>
        <w:rPr>
          <w:spacing w:val="-6"/>
        </w:rPr>
        <w:t>。与</w:t>
      </w:r>
      <w:r>
        <w:rPr>
          <w:spacing w:val="-6"/>
        </w:rPr>
        <w:t xml:space="preserve"> 2016 </w:t>
      </w:r>
      <w:r>
        <w:rPr>
          <w:spacing w:val="-6"/>
        </w:rPr>
        <w:t>年相比，一般公共预算财政拨款支出</w:t>
      </w:r>
      <w:r>
        <w:rPr>
          <w:rFonts w:hint="eastAsia"/>
          <w:spacing w:val="-6"/>
        </w:rPr>
        <w:t>减少</w:t>
      </w:r>
      <w:r>
        <w:rPr>
          <w:spacing w:val="-6"/>
        </w:rPr>
        <w:t xml:space="preserve"> </w:t>
      </w:r>
      <w:r>
        <w:rPr>
          <w:rFonts w:hint="eastAsia"/>
          <w:spacing w:val="-6"/>
          <w:lang w:val="en-US"/>
        </w:rPr>
        <w:t>820.58</w:t>
      </w:r>
      <w:r>
        <w:rPr>
          <w:spacing w:val="-6"/>
        </w:rPr>
        <w:t>万元，</w:t>
      </w:r>
      <w:r>
        <w:rPr>
          <w:rFonts w:hint="eastAsia"/>
          <w:spacing w:val="-6"/>
        </w:rPr>
        <w:t>减少</w:t>
      </w:r>
      <w:r>
        <w:rPr>
          <w:rFonts w:hint="eastAsia"/>
          <w:spacing w:val="-6"/>
          <w:lang w:val="en-US"/>
        </w:rPr>
        <w:t>71.97</w:t>
      </w:r>
      <w:r>
        <w:rPr>
          <w:rFonts w:hint="eastAsia"/>
          <w:spacing w:val="-6"/>
        </w:rPr>
        <w:t>%</w:t>
      </w:r>
      <w:r>
        <w:rPr>
          <w:spacing w:val="-6"/>
        </w:rPr>
        <w:t>。</w:t>
      </w:r>
      <w:r>
        <w:rPr>
          <w:rFonts w:hint="eastAsia"/>
        </w:rPr>
        <w:t>主要原因：</w:t>
      </w:r>
      <w:r>
        <w:rPr>
          <w:rFonts w:hint="eastAsia"/>
        </w:rPr>
        <w:t>一是</w:t>
      </w:r>
      <w:r>
        <w:rPr>
          <w:rFonts w:hint="eastAsia"/>
        </w:rPr>
        <w:t>决算单位减少</w:t>
      </w:r>
      <w:r>
        <w:rPr>
          <w:rFonts w:hint="eastAsia"/>
        </w:rPr>
        <w:t>；二是</w:t>
      </w:r>
      <w:r>
        <w:rPr>
          <w:rFonts w:hint="eastAsia"/>
        </w:rPr>
        <w:t>严格执行“八项规定”减少开支</w:t>
      </w:r>
      <w:r>
        <w:rPr>
          <w:rFonts w:hint="eastAsia"/>
        </w:rPr>
        <w:t>。</w:t>
      </w:r>
    </w:p>
    <w:p w:rsidR="00E30C19" w:rsidRDefault="00E30C19" w:rsidP="007A4036">
      <w:pPr>
        <w:pStyle w:val="a3"/>
        <w:spacing w:before="2" w:line="520" w:lineRule="exact"/>
        <w:ind w:right="270" w:firstLineChars="225" w:firstLine="706"/>
        <w:jc w:val="both"/>
        <w:rPr>
          <w:spacing w:val="-6"/>
        </w:rPr>
      </w:pPr>
    </w:p>
    <w:p w:rsidR="00E30C19" w:rsidRDefault="00A62F0D" w:rsidP="007A4036">
      <w:pPr>
        <w:pStyle w:val="a3"/>
        <w:spacing w:before="2" w:line="520" w:lineRule="exact"/>
        <w:ind w:right="270" w:firstLineChars="225" w:firstLine="709"/>
        <w:jc w:val="both"/>
        <w:rPr>
          <w:b/>
          <w:spacing w:val="-6"/>
        </w:rPr>
      </w:pPr>
      <w:r>
        <w:rPr>
          <w:rFonts w:hint="eastAsia"/>
          <w:b/>
          <w:spacing w:val="-6"/>
        </w:rPr>
        <w:t>（二）结构情况</w:t>
      </w:r>
    </w:p>
    <w:p w:rsidR="00E30C19" w:rsidRDefault="00A62F0D" w:rsidP="007A4036">
      <w:pPr>
        <w:ind w:firstLineChars="200" w:firstLine="628"/>
        <w:rPr>
          <w:sz w:val="32"/>
          <w:szCs w:val="32"/>
        </w:rPr>
      </w:pPr>
      <w:r>
        <w:rPr>
          <w:rFonts w:hint="eastAsia"/>
          <w:spacing w:val="-6"/>
          <w:sz w:val="32"/>
          <w:szCs w:val="32"/>
        </w:rPr>
        <w:t xml:space="preserve">2017 </w:t>
      </w:r>
      <w:r>
        <w:rPr>
          <w:rFonts w:hint="eastAsia"/>
          <w:spacing w:val="-6"/>
          <w:sz w:val="32"/>
          <w:szCs w:val="32"/>
        </w:rPr>
        <w:t>年度一般公共预算财政拨款支出</w:t>
      </w:r>
      <w:r>
        <w:rPr>
          <w:rFonts w:hint="eastAsia"/>
          <w:spacing w:val="-6"/>
          <w:sz w:val="32"/>
          <w:szCs w:val="32"/>
          <w:lang w:val="en-US"/>
        </w:rPr>
        <w:t>319.53</w:t>
      </w:r>
      <w:r>
        <w:rPr>
          <w:rFonts w:hint="eastAsia"/>
          <w:spacing w:val="-6"/>
          <w:sz w:val="32"/>
          <w:szCs w:val="32"/>
        </w:rPr>
        <w:t xml:space="preserve"> </w:t>
      </w:r>
      <w:r>
        <w:rPr>
          <w:rFonts w:hint="eastAsia"/>
          <w:spacing w:val="-6"/>
          <w:sz w:val="32"/>
          <w:szCs w:val="32"/>
        </w:rPr>
        <w:t>万元，主要用于以下方面：</w:t>
      </w:r>
      <w:r>
        <w:rPr>
          <w:rFonts w:hint="eastAsia"/>
          <w:sz w:val="32"/>
          <w:szCs w:val="32"/>
        </w:rPr>
        <w:t>人员经费</w:t>
      </w:r>
      <w:r>
        <w:rPr>
          <w:rFonts w:hint="eastAsia"/>
          <w:sz w:val="32"/>
          <w:szCs w:val="32"/>
          <w:lang w:val="en-US"/>
        </w:rPr>
        <w:t>238.53</w:t>
      </w:r>
      <w:r>
        <w:rPr>
          <w:rFonts w:hint="eastAsia"/>
          <w:sz w:val="32"/>
          <w:szCs w:val="32"/>
        </w:rPr>
        <w:t>万元，同比减少支出</w:t>
      </w:r>
      <w:r>
        <w:rPr>
          <w:rFonts w:hint="eastAsia"/>
          <w:sz w:val="32"/>
          <w:szCs w:val="32"/>
          <w:lang w:val="en-US"/>
        </w:rPr>
        <w:t>96.68</w:t>
      </w:r>
      <w:r>
        <w:rPr>
          <w:rFonts w:hint="eastAsia"/>
          <w:sz w:val="32"/>
          <w:szCs w:val="32"/>
        </w:rPr>
        <w:t>万元，下降</w:t>
      </w:r>
      <w:r>
        <w:rPr>
          <w:rFonts w:hint="eastAsia"/>
          <w:sz w:val="32"/>
          <w:szCs w:val="32"/>
          <w:lang w:val="en-US"/>
        </w:rPr>
        <w:t>28.64</w:t>
      </w:r>
      <w:r>
        <w:rPr>
          <w:rFonts w:hint="eastAsia"/>
          <w:sz w:val="32"/>
          <w:szCs w:val="32"/>
        </w:rPr>
        <w:t>%</w:t>
      </w:r>
      <w:r>
        <w:rPr>
          <w:rFonts w:hint="eastAsia"/>
          <w:sz w:val="32"/>
          <w:szCs w:val="32"/>
        </w:rPr>
        <w:t>。主要包括：基本工资、津贴补贴、</w:t>
      </w:r>
      <w:r>
        <w:rPr>
          <w:rFonts w:hint="eastAsia"/>
          <w:sz w:val="32"/>
          <w:szCs w:val="32"/>
        </w:rPr>
        <w:t xml:space="preserve"> </w:t>
      </w:r>
      <w:r>
        <w:rPr>
          <w:rFonts w:hint="eastAsia"/>
          <w:sz w:val="32"/>
          <w:szCs w:val="32"/>
        </w:rPr>
        <w:t>奖金、社会保障缴费、绩效工资、其他工资福利</w:t>
      </w:r>
      <w:r>
        <w:rPr>
          <w:rFonts w:hint="eastAsia"/>
          <w:sz w:val="32"/>
          <w:szCs w:val="32"/>
        </w:rPr>
        <w:t xml:space="preserve"> </w:t>
      </w:r>
      <w:r>
        <w:rPr>
          <w:rFonts w:hint="eastAsia"/>
          <w:sz w:val="32"/>
          <w:szCs w:val="32"/>
        </w:rPr>
        <w:t>支出、离休费、退休费、抚恤金、生活补助、</w:t>
      </w:r>
      <w:r>
        <w:rPr>
          <w:rFonts w:hint="eastAsia"/>
          <w:sz w:val="32"/>
          <w:szCs w:val="32"/>
        </w:rPr>
        <w:t xml:space="preserve"> </w:t>
      </w:r>
      <w:r>
        <w:rPr>
          <w:rFonts w:hint="eastAsia"/>
          <w:sz w:val="32"/>
          <w:szCs w:val="32"/>
        </w:rPr>
        <w:t>医疗费、住房公积金、</w:t>
      </w:r>
      <w:r>
        <w:rPr>
          <w:rFonts w:hint="eastAsia"/>
          <w:sz w:val="32"/>
          <w:szCs w:val="32"/>
        </w:rPr>
        <w:t xml:space="preserve"> </w:t>
      </w:r>
      <w:r>
        <w:rPr>
          <w:rFonts w:hint="eastAsia"/>
          <w:sz w:val="32"/>
          <w:szCs w:val="32"/>
        </w:rPr>
        <w:t>其他对个人和家庭的补助支出；公用经费</w:t>
      </w:r>
      <w:r>
        <w:rPr>
          <w:rFonts w:hint="eastAsia"/>
          <w:sz w:val="32"/>
          <w:szCs w:val="32"/>
          <w:lang w:val="en-US"/>
        </w:rPr>
        <w:t>81</w:t>
      </w:r>
      <w:r>
        <w:rPr>
          <w:rFonts w:hint="eastAsia"/>
          <w:sz w:val="32"/>
          <w:szCs w:val="32"/>
        </w:rPr>
        <w:t>万元，同比减少支出</w:t>
      </w:r>
      <w:r>
        <w:rPr>
          <w:rFonts w:hint="eastAsia"/>
          <w:sz w:val="32"/>
          <w:szCs w:val="32"/>
          <w:lang w:val="en-US"/>
        </w:rPr>
        <w:t>723.89</w:t>
      </w:r>
      <w:r>
        <w:rPr>
          <w:rFonts w:hint="eastAsia"/>
          <w:sz w:val="32"/>
          <w:szCs w:val="32"/>
        </w:rPr>
        <w:t>万元，下降</w:t>
      </w:r>
      <w:r>
        <w:rPr>
          <w:rFonts w:hint="eastAsia"/>
          <w:sz w:val="32"/>
          <w:szCs w:val="32"/>
          <w:lang w:val="en-US"/>
        </w:rPr>
        <w:t>89.94</w:t>
      </w:r>
      <w:r>
        <w:rPr>
          <w:rFonts w:hint="eastAsia"/>
          <w:sz w:val="32"/>
          <w:szCs w:val="32"/>
        </w:rPr>
        <w:t>%</w:t>
      </w:r>
      <w:r>
        <w:rPr>
          <w:rFonts w:hint="eastAsia"/>
          <w:sz w:val="32"/>
          <w:szCs w:val="32"/>
        </w:rPr>
        <w:t>。主要包括：办公费、印刷费、咨询费、水费、电费、邮电费、物业管理费、差旅费、维</w:t>
      </w:r>
      <w:r>
        <w:rPr>
          <w:rFonts w:hint="eastAsia"/>
          <w:sz w:val="32"/>
          <w:szCs w:val="32"/>
        </w:rPr>
        <w:t xml:space="preserve"> </w:t>
      </w:r>
      <w:r>
        <w:rPr>
          <w:rFonts w:hint="eastAsia"/>
          <w:sz w:val="32"/>
          <w:szCs w:val="32"/>
        </w:rPr>
        <w:t>修（护）费、租赁费、会议费、培训费、公务接待费、专用材料费、劳务费、委托业务费、福利费、公务用车运</w:t>
      </w:r>
      <w:r>
        <w:rPr>
          <w:rFonts w:hint="eastAsia"/>
          <w:sz w:val="32"/>
          <w:szCs w:val="32"/>
        </w:rPr>
        <w:t xml:space="preserve"> </w:t>
      </w:r>
      <w:r>
        <w:rPr>
          <w:rFonts w:hint="eastAsia"/>
          <w:sz w:val="32"/>
          <w:szCs w:val="32"/>
        </w:rPr>
        <w:t>行维护费、其他交通费用、其他商品和服务</w:t>
      </w:r>
      <w:r>
        <w:rPr>
          <w:rFonts w:hint="eastAsia"/>
          <w:sz w:val="32"/>
          <w:szCs w:val="32"/>
        </w:rPr>
        <w:t xml:space="preserve"> </w:t>
      </w:r>
      <w:r>
        <w:rPr>
          <w:rFonts w:hint="eastAsia"/>
          <w:sz w:val="32"/>
          <w:szCs w:val="32"/>
        </w:rPr>
        <w:t>支出、办公设备购置、专用设备购置、大型修缮、信息网络及软</w:t>
      </w:r>
      <w:r>
        <w:rPr>
          <w:rFonts w:hint="eastAsia"/>
          <w:sz w:val="32"/>
          <w:szCs w:val="32"/>
        </w:rPr>
        <w:t>件购置更新、其他资本性支出。</w:t>
      </w:r>
    </w:p>
    <w:p w:rsidR="00E30C19" w:rsidRDefault="00A62F0D" w:rsidP="007A4036">
      <w:pPr>
        <w:pStyle w:val="a3"/>
        <w:spacing w:before="2" w:line="520" w:lineRule="exact"/>
        <w:ind w:right="270" w:firstLineChars="225" w:firstLine="706"/>
        <w:jc w:val="both"/>
        <w:rPr>
          <w:spacing w:val="-6"/>
        </w:rPr>
      </w:pPr>
      <w:r>
        <w:rPr>
          <w:spacing w:val="-6"/>
        </w:rPr>
        <w:t xml:space="preserve"> </w:t>
      </w:r>
    </w:p>
    <w:p w:rsidR="00E30C19" w:rsidRDefault="00A62F0D" w:rsidP="007A4036">
      <w:pPr>
        <w:pStyle w:val="a3"/>
        <w:spacing w:before="2" w:line="520" w:lineRule="exact"/>
        <w:ind w:right="270" w:firstLineChars="225" w:firstLine="709"/>
        <w:jc w:val="both"/>
        <w:rPr>
          <w:b/>
          <w:spacing w:val="-6"/>
        </w:rPr>
      </w:pPr>
      <w:r>
        <w:rPr>
          <w:rFonts w:hint="eastAsia"/>
          <w:b/>
          <w:spacing w:val="-6"/>
        </w:rPr>
        <w:t>（三）具体情况</w:t>
      </w:r>
    </w:p>
    <w:p w:rsidR="00E30C19" w:rsidRDefault="00A62F0D" w:rsidP="007A4036">
      <w:pPr>
        <w:pStyle w:val="a3"/>
        <w:spacing w:before="2" w:line="520" w:lineRule="exact"/>
        <w:ind w:right="270" w:firstLineChars="225" w:firstLine="706"/>
        <w:jc w:val="both"/>
        <w:rPr>
          <w:spacing w:val="-6"/>
        </w:rPr>
      </w:pPr>
      <w:r>
        <w:rPr>
          <w:spacing w:val="-6"/>
        </w:rPr>
        <w:t xml:space="preserve">2017 </w:t>
      </w:r>
      <w:r>
        <w:rPr>
          <w:spacing w:val="-6"/>
        </w:rPr>
        <w:t>年度一般公共预算财政拨款支出年初预算为</w:t>
      </w:r>
      <w:r>
        <w:rPr>
          <w:rFonts w:hint="eastAsia"/>
          <w:spacing w:val="-6"/>
          <w:lang w:val="en-US"/>
        </w:rPr>
        <w:t>319.53</w:t>
      </w:r>
      <w:r>
        <w:rPr>
          <w:rFonts w:hint="eastAsia"/>
          <w:spacing w:val="-6"/>
        </w:rPr>
        <w:t>万元，支出决算为</w:t>
      </w:r>
      <w:r>
        <w:rPr>
          <w:rFonts w:hint="eastAsia"/>
          <w:spacing w:val="-6"/>
          <w:lang w:val="en-US"/>
        </w:rPr>
        <w:t>319.53</w:t>
      </w:r>
      <w:r>
        <w:rPr>
          <w:spacing w:val="-6"/>
        </w:rPr>
        <w:t>万元，完成年初预算的</w:t>
      </w:r>
      <w:r>
        <w:rPr>
          <w:rFonts w:hint="eastAsia"/>
          <w:spacing w:val="-6"/>
          <w:lang w:val="en-US"/>
        </w:rPr>
        <w:t>100</w:t>
      </w:r>
      <w:r>
        <w:rPr>
          <w:spacing w:val="-6"/>
        </w:rPr>
        <w:t>%</w:t>
      </w:r>
      <w:r>
        <w:rPr>
          <w:spacing w:val="-6"/>
        </w:rPr>
        <w:t>。</w:t>
      </w:r>
      <w:r>
        <w:rPr>
          <w:spacing w:val="-6"/>
        </w:rPr>
        <w:t xml:space="preserve"> </w:t>
      </w:r>
    </w:p>
    <w:p w:rsidR="00E30C19" w:rsidRDefault="00A62F0D" w:rsidP="007A4036">
      <w:pPr>
        <w:pStyle w:val="a3"/>
        <w:numPr>
          <w:ilvl w:val="0"/>
          <w:numId w:val="1"/>
        </w:numPr>
        <w:spacing w:before="2" w:line="520" w:lineRule="exact"/>
        <w:ind w:right="270" w:firstLineChars="225" w:firstLine="709"/>
        <w:jc w:val="both"/>
        <w:rPr>
          <w:spacing w:val="-6"/>
        </w:rPr>
      </w:pPr>
      <w:r>
        <w:rPr>
          <w:b/>
          <w:spacing w:val="-6"/>
        </w:rPr>
        <w:t>一般公共服务（类）</w:t>
      </w:r>
      <w:r>
        <w:rPr>
          <w:rFonts w:hint="eastAsia"/>
          <w:b/>
          <w:spacing w:val="-6"/>
        </w:rPr>
        <w:t>发展和改革事物</w:t>
      </w:r>
      <w:r>
        <w:rPr>
          <w:b/>
          <w:spacing w:val="-6"/>
        </w:rPr>
        <w:t>（款）行政运行（项）</w:t>
      </w:r>
      <w:r>
        <w:rPr>
          <w:spacing w:val="-6"/>
        </w:rPr>
        <w:t>。</w:t>
      </w:r>
      <w:r>
        <w:rPr>
          <w:rFonts w:hint="eastAsia"/>
          <w:spacing w:val="-6"/>
        </w:rPr>
        <w:t>年初预算为</w:t>
      </w:r>
      <w:r>
        <w:rPr>
          <w:rFonts w:hint="eastAsia"/>
          <w:spacing w:val="-6"/>
          <w:lang w:val="en-US"/>
        </w:rPr>
        <w:t>255.20</w:t>
      </w:r>
      <w:r>
        <w:rPr>
          <w:spacing w:val="-6"/>
        </w:rPr>
        <w:t>万元，支出决算为</w:t>
      </w:r>
      <w:r>
        <w:rPr>
          <w:spacing w:val="-6"/>
        </w:rPr>
        <w:t xml:space="preserve"> </w:t>
      </w:r>
      <w:r>
        <w:rPr>
          <w:rFonts w:hint="eastAsia"/>
          <w:spacing w:val="-6"/>
          <w:lang w:val="en-US"/>
        </w:rPr>
        <w:t>255.20</w:t>
      </w:r>
      <w:r>
        <w:rPr>
          <w:spacing w:val="-6"/>
        </w:rPr>
        <w:t>万元</w:t>
      </w:r>
    </w:p>
    <w:p w:rsidR="00E30C19" w:rsidRDefault="00A62F0D" w:rsidP="007A4036">
      <w:pPr>
        <w:pStyle w:val="a3"/>
        <w:spacing w:before="2" w:line="520" w:lineRule="exact"/>
        <w:ind w:right="270" w:firstLineChars="200" w:firstLine="630"/>
        <w:jc w:val="both"/>
        <w:rPr>
          <w:spacing w:val="-6"/>
        </w:rPr>
      </w:pPr>
      <w:r>
        <w:rPr>
          <w:b/>
          <w:bCs/>
          <w:spacing w:val="-6"/>
        </w:rPr>
        <w:t>2</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归口管理的行政单位离退休（项）。</w:t>
      </w:r>
      <w:r>
        <w:rPr>
          <w:rFonts w:hint="eastAsia"/>
          <w:spacing w:val="-6"/>
        </w:rPr>
        <w:t>年初预算为</w:t>
      </w:r>
      <w:r>
        <w:rPr>
          <w:spacing w:val="-6"/>
        </w:rPr>
        <w:t xml:space="preserve"> </w:t>
      </w:r>
      <w:r>
        <w:rPr>
          <w:rFonts w:hint="eastAsia"/>
          <w:spacing w:val="-6"/>
          <w:lang w:val="en-US"/>
        </w:rPr>
        <w:t>49.4</w:t>
      </w:r>
      <w:r>
        <w:rPr>
          <w:spacing w:val="-6"/>
        </w:rPr>
        <w:t>元，支出决算为</w:t>
      </w:r>
      <w:r>
        <w:rPr>
          <w:rFonts w:hint="eastAsia"/>
          <w:spacing w:val="-6"/>
          <w:lang w:val="en-US"/>
        </w:rPr>
        <w:t>49.4</w:t>
      </w:r>
      <w:r>
        <w:rPr>
          <w:spacing w:val="-6"/>
        </w:rPr>
        <w:t>万元，完</w:t>
      </w:r>
      <w:r>
        <w:rPr>
          <w:rFonts w:hint="eastAsia"/>
          <w:spacing w:val="-6"/>
        </w:rPr>
        <w:t>成年初预算的</w:t>
      </w:r>
      <w:r>
        <w:rPr>
          <w:rFonts w:hint="eastAsia"/>
          <w:spacing w:val="-6"/>
          <w:lang w:val="en-US"/>
        </w:rPr>
        <w:t>100</w:t>
      </w:r>
      <w:r>
        <w:rPr>
          <w:spacing w:val="-6"/>
        </w:rPr>
        <w:t>%</w:t>
      </w:r>
      <w:r>
        <w:rPr>
          <w:spacing w:val="-6"/>
        </w:rPr>
        <w:t>。</w:t>
      </w:r>
      <w:r>
        <w:rPr>
          <w:spacing w:val="-6"/>
        </w:rPr>
        <w:t xml:space="preserve"> </w:t>
      </w:r>
    </w:p>
    <w:p w:rsidR="00E30C19" w:rsidRDefault="00A62F0D" w:rsidP="007A4036">
      <w:pPr>
        <w:pStyle w:val="a3"/>
        <w:spacing w:before="2" w:line="520" w:lineRule="exact"/>
        <w:ind w:right="270" w:firstLineChars="225" w:firstLine="709"/>
        <w:jc w:val="both"/>
        <w:rPr>
          <w:spacing w:val="-6"/>
        </w:rPr>
      </w:pPr>
      <w:r>
        <w:rPr>
          <w:b/>
          <w:bCs/>
          <w:spacing w:val="-6"/>
        </w:rPr>
        <w:t>3</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事业单位离退休（项）。</w:t>
      </w:r>
      <w:r>
        <w:rPr>
          <w:rFonts w:hint="eastAsia"/>
          <w:spacing w:val="-6"/>
        </w:rPr>
        <w:t>年初预算为</w:t>
      </w:r>
      <w:r>
        <w:rPr>
          <w:rFonts w:hint="eastAsia"/>
          <w:spacing w:val="-6"/>
          <w:lang w:val="en-US"/>
        </w:rPr>
        <w:t>0</w:t>
      </w:r>
      <w:r>
        <w:rPr>
          <w:spacing w:val="-6"/>
        </w:rPr>
        <w:t xml:space="preserve"> </w:t>
      </w:r>
      <w:r>
        <w:rPr>
          <w:spacing w:val="-6"/>
        </w:rPr>
        <w:t>万元，支出决算为</w:t>
      </w:r>
      <w:r>
        <w:rPr>
          <w:rFonts w:hint="eastAsia"/>
          <w:spacing w:val="-6"/>
          <w:lang w:val="en-US"/>
        </w:rPr>
        <w:t>0</w:t>
      </w:r>
      <w:r>
        <w:rPr>
          <w:spacing w:val="-6"/>
        </w:rPr>
        <w:t>万元</w:t>
      </w:r>
    </w:p>
    <w:p w:rsidR="00E30C19" w:rsidRDefault="00A62F0D" w:rsidP="007A4036">
      <w:pPr>
        <w:pStyle w:val="a3"/>
        <w:spacing w:before="2" w:line="520" w:lineRule="exact"/>
        <w:ind w:right="270" w:firstLineChars="200" w:firstLine="630"/>
        <w:jc w:val="both"/>
        <w:rPr>
          <w:spacing w:val="-6"/>
        </w:rPr>
      </w:pPr>
      <w:r>
        <w:rPr>
          <w:b/>
          <w:bCs/>
          <w:spacing w:val="-6"/>
        </w:rPr>
        <w:t>4</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机关事业单位基本养老保险缴费支出（项）。</w:t>
      </w:r>
      <w:r>
        <w:rPr>
          <w:rFonts w:hint="eastAsia"/>
          <w:spacing w:val="-6"/>
        </w:rPr>
        <w:t>年初预算为</w:t>
      </w:r>
      <w:r>
        <w:rPr>
          <w:spacing w:val="-6"/>
        </w:rPr>
        <w:t xml:space="preserve"> </w:t>
      </w:r>
      <w:r>
        <w:rPr>
          <w:rFonts w:hint="eastAsia"/>
          <w:spacing w:val="-6"/>
          <w:lang w:val="en-US"/>
        </w:rPr>
        <w:t>0</w:t>
      </w:r>
      <w:r>
        <w:rPr>
          <w:spacing w:val="-6"/>
        </w:rPr>
        <w:t>万元，支出决算为</w:t>
      </w:r>
      <w:r>
        <w:rPr>
          <w:rFonts w:hint="eastAsia"/>
          <w:spacing w:val="-6"/>
          <w:lang w:val="en-US"/>
        </w:rPr>
        <w:t>0</w:t>
      </w:r>
      <w:r>
        <w:rPr>
          <w:spacing w:val="-6"/>
        </w:rPr>
        <w:t>万元</w:t>
      </w:r>
      <w:r>
        <w:rPr>
          <w:rFonts w:hint="eastAsia"/>
          <w:spacing w:val="-6"/>
        </w:rPr>
        <w:t>。</w:t>
      </w:r>
      <w:r>
        <w:rPr>
          <w:spacing w:val="-6"/>
        </w:rPr>
        <w:t xml:space="preserve"> </w:t>
      </w:r>
    </w:p>
    <w:p w:rsidR="00E30C19" w:rsidRDefault="00A62F0D" w:rsidP="007A4036">
      <w:pPr>
        <w:pStyle w:val="a3"/>
        <w:spacing w:before="2" w:line="520" w:lineRule="exact"/>
        <w:ind w:right="270" w:firstLineChars="225" w:firstLine="709"/>
        <w:jc w:val="both"/>
        <w:rPr>
          <w:spacing w:val="-6"/>
        </w:rPr>
      </w:pPr>
      <w:r>
        <w:rPr>
          <w:rFonts w:hint="eastAsia"/>
          <w:b/>
          <w:bCs/>
          <w:spacing w:val="-6"/>
        </w:rPr>
        <w:t>5</w:t>
      </w:r>
      <w:r>
        <w:rPr>
          <w:spacing w:val="-6"/>
        </w:rPr>
        <w:t>．</w:t>
      </w:r>
      <w:r>
        <w:rPr>
          <w:rFonts w:hint="eastAsia"/>
          <w:b/>
          <w:spacing w:val="-6"/>
        </w:rPr>
        <w:t>社会保障和就业支出</w:t>
      </w:r>
      <w:r>
        <w:rPr>
          <w:b/>
          <w:spacing w:val="-6"/>
        </w:rPr>
        <w:t>（类）</w:t>
      </w:r>
      <w:r>
        <w:rPr>
          <w:rFonts w:hint="eastAsia"/>
          <w:b/>
          <w:spacing w:val="-6"/>
        </w:rPr>
        <w:t>抚恤</w:t>
      </w:r>
      <w:r>
        <w:rPr>
          <w:b/>
          <w:spacing w:val="-6"/>
        </w:rPr>
        <w:t>（款）</w:t>
      </w:r>
      <w:r>
        <w:rPr>
          <w:rFonts w:hint="eastAsia"/>
          <w:b/>
          <w:spacing w:val="-6"/>
        </w:rPr>
        <w:t>其他优抚支出</w:t>
      </w:r>
      <w:r>
        <w:rPr>
          <w:rFonts w:hint="eastAsia"/>
          <w:b/>
          <w:spacing w:val="-6"/>
        </w:rPr>
        <w:lastRenderedPageBreak/>
        <w:t>（项）。</w:t>
      </w:r>
      <w:r>
        <w:rPr>
          <w:rFonts w:hint="eastAsia"/>
          <w:spacing w:val="-6"/>
        </w:rPr>
        <w:t>年初预算为</w:t>
      </w:r>
      <w:r>
        <w:rPr>
          <w:rFonts w:hint="eastAsia"/>
          <w:spacing w:val="-6"/>
          <w:lang w:val="en-US"/>
        </w:rPr>
        <w:t>0</w:t>
      </w:r>
      <w:r>
        <w:rPr>
          <w:spacing w:val="-6"/>
        </w:rPr>
        <w:t>万元，支出决算为</w:t>
      </w:r>
      <w:r>
        <w:rPr>
          <w:rFonts w:hint="eastAsia"/>
          <w:spacing w:val="-6"/>
        </w:rPr>
        <w:t>0</w:t>
      </w:r>
      <w:r>
        <w:rPr>
          <w:spacing w:val="-6"/>
        </w:rPr>
        <w:t>万。</w:t>
      </w:r>
    </w:p>
    <w:p w:rsidR="00E30C19" w:rsidRDefault="00A62F0D" w:rsidP="007A4036">
      <w:pPr>
        <w:pStyle w:val="a3"/>
        <w:spacing w:before="2" w:line="520" w:lineRule="exact"/>
        <w:ind w:right="270" w:firstLineChars="225" w:firstLine="709"/>
        <w:jc w:val="both"/>
        <w:rPr>
          <w:spacing w:val="-6"/>
        </w:rPr>
      </w:pPr>
      <w:r>
        <w:rPr>
          <w:rFonts w:hint="eastAsia"/>
          <w:b/>
          <w:bCs/>
          <w:spacing w:val="-6"/>
        </w:rPr>
        <w:t>6</w:t>
      </w:r>
      <w:r>
        <w:rPr>
          <w:spacing w:val="-6"/>
        </w:rPr>
        <w:t>．</w:t>
      </w:r>
      <w:r>
        <w:rPr>
          <w:rFonts w:hint="eastAsia"/>
          <w:b/>
          <w:spacing w:val="-6"/>
        </w:rPr>
        <w:t>社会保障和就业支出</w:t>
      </w:r>
      <w:r>
        <w:rPr>
          <w:b/>
          <w:spacing w:val="-6"/>
        </w:rPr>
        <w:t>（类）</w:t>
      </w:r>
      <w:r>
        <w:rPr>
          <w:rFonts w:hint="eastAsia"/>
          <w:b/>
          <w:spacing w:val="-6"/>
        </w:rPr>
        <w:t>抚恤</w:t>
      </w:r>
      <w:r>
        <w:rPr>
          <w:b/>
          <w:spacing w:val="-6"/>
        </w:rPr>
        <w:t>（款）</w:t>
      </w:r>
      <w:r>
        <w:rPr>
          <w:rFonts w:hint="eastAsia"/>
          <w:b/>
          <w:spacing w:val="-6"/>
        </w:rPr>
        <w:t>死亡抚恤（项）。</w:t>
      </w:r>
      <w:r>
        <w:rPr>
          <w:rFonts w:hint="eastAsia"/>
          <w:spacing w:val="-6"/>
        </w:rPr>
        <w:t>年初预算为</w:t>
      </w:r>
      <w:r>
        <w:rPr>
          <w:spacing w:val="-6"/>
        </w:rPr>
        <w:t xml:space="preserve"> </w:t>
      </w:r>
      <w:r>
        <w:rPr>
          <w:rFonts w:hint="eastAsia"/>
          <w:spacing w:val="-6"/>
        </w:rPr>
        <w:t>0</w:t>
      </w:r>
      <w:r>
        <w:rPr>
          <w:spacing w:val="-6"/>
        </w:rPr>
        <w:t>万元，支出决算为</w:t>
      </w:r>
      <w:r w:rsidR="007A4036">
        <w:rPr>
          <w:rFonts w:hint="eastAsia"/>
          <w:spacing w:val="-6"/>
        </w:rPr>
        <w:t>0</w:t>
      </w:r>
      <w:r>
        <w:rPr>
          <w:spacing w:val="-6"/>
        </w:rPr>
        <w:t>万元。</w:t>
      </w:r>
    </w:p>
    <w:p w:rsidR="00E30C19" w:rsidRDefault="00A62F0D" w:rsidP="007A4036">
      <w:pPr>
        <w:pStyle w:val="a3"/>
        <w:spacing w:before="2" w:line="520" w:lineRule="exact"/>
        <w:ind w:right="270" w:firstLineChars="225" w:firstLine="709"/>
        <w:jc w:val="both"/>
        <w:rPr>
          <w:spacing w:val="-6"/>
        </w:rPr>
      </w:pPr>
      <w:r>
        <w:rPr>
          <w:rFonts w:hint="eastAsia"/>
          <w:b/>
          <w:spacing w:val="-6"/>
        </w:rPr>
        <w:t>7</w:t>
      </w:r>
      <w:r>
        <w:rPr>
          <w:b/>
          <w:spacing w:val="-6"/>
        </w:rPr>
        <w:t>．</w:t>
      </w:r>
      <w:r>
        <w:rPr>
          <w:rFonts w:hint="eastAsia"/>
          <w:b/>
          <w:spacing w:val="-6"/>
        </w:rPr>
        <w:t>社会保障和就业支出</w:t>
      </w:r>
      <w:r>
        <w:rPr>
          <w:b/>
          <w:spacing w:val="-6"/>
        </w:rPr>
        <w:t>（类）</w:t>
      </w:r>
      <w:r>
        <w:rPr>
          <w:rFonts w:hint="eastAsia"/>
          <w:b/>
          <w:spacing w:val="-6"/>
        </w:rPr>
        <w:t>其他社会保障和就业支出</w:t>
      </w:r>
      <w:r>
        <w:rPr>
          <w:b/>
          <w:spacing w:val="-6"/>
        </w:rPr>
        <w:t>（款）</w:t>
      </w:r>
      <w:r>
        <w:rPr>
          <w:rFonts w:hint="eastAsia"/>
          <w:b/>
          <w:spacing w:val="-6"/>
        </w:rPr>
        <w:t>其他社会保障和就业支出（项）</w:t>
      </w:r>
      <w:r>
        <w:rPr>
          <w:rFonts w:hint="eastAsia"/>
          <w:spacing w:val="-6"/>
        </w:rPr>
        <w:t>年初预算为</w:t>
      </w:r>
      <w:r>
        <w:rPr>
          <w:spacing w:val="-6"/>
        </w:rPr>
        <w:t xml:space="preserve"> </w:t>
      </w:r>
      <w:r>
        <w:rPr>
          <w:rFonts w:hint="eastAsia"/>
          <w:spacing w:val="-6"/>
          <w:lang w:val="en-US"/>
        </w:rPr>
        <w:t>0</w:t>
      </w:r>
      <w:r>
        <w:rPr>
          <w:spacing w:val="-6"/>
        </w:rPr>
        <w:t>万元，支出决算为</w:t>
      </w:r>
      <w:r>
        <w:rPr>
          <w:spacing w:val="-6"/>
        </w:rPr>
        <w:t xml:space="preserve"> </w:t>
      </w:r>
      <w:r>
        <w:rPr>
          <w:rFonts w:hint="eastAsia"/>
          <w:spacing w:val="-6"/>
          <w:lang w:val="en-US"/>
        </w:rPr>
        <w:t>0</w:t>
      </w:r>
      <w:r>
        <w:rPr>
          <w:spacing w:val="-6"/>
        </w:rPr>
        <w:t>万元。</w:t>
      </w:r>
    </w:p>
    <w:p w:rsidR="00E30C19" w:rsidRDefault="00A62F0D" w:rsidP="007A4036">
      <w:pPr>
        <w:pStyle w:val="a3"/>
        <w:spacing w:before="2" w:line="520" w:lineRule="exact"/>
        <w:ind w:right="270" w:firstLineChars="225" w:firstLine="709"/>
        <w:jc w:val="both"/>
        <w:rPr>
          <w:spacing w:val="-6"/>
        </w:rPr>
      </w:pPr>
      <w:r>
        <w:rPr>
          <w:rFonts w:hint="eastAsia"/>
          <w:b/>
          <w:bCs/>
          <w:spacing w:val="-6"/>
        </w:rPr>
        <w:t>8</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w:t>
      </w:r>
      <w:r>
        <w:rPr>
          <w:rFonts w:hint="eastAsia"/>
          <w:b/>
          <w:spacing w:val="-6"/>
        </w:rPr>
        <w:t>行政单位医疗（项）。</w:t>
      </w:r>
      <w:r>
        <w:rPr>
          <w:rFonts w:hint="eastAsia"/>
          <w:spacing w:val="-6"/>
        </w:rPr>
        <w:t>年初预算为</w:t>
      </w:r>
      <w:r>
        <w:rPr>
          <w:rFonts w:hint="eastAsia"/>
          <w:spacing w:val="-6"/>
          <w:lang w:val="en-US"/>
        </w:rPr>
        <w:t>14.92</w:t>
      </w:r>
      <w:r>
        <w:rPr>
          <w:spacing w:val="-6"/>
        </w:rPr>
        <w:t>万元，支出决算为</w:t>
      </w:r>
      <w:r>
        <w:rPr>
          <w:rFonts w:hint="eastAsia"/>
          <w:spacing w:val="-6"/>
          <w:lang w:val="en-US"/>
        </w:rPr>
        <w:t>14.92</w:t>
      </w:r>
      <w:r>
        <w:rPr>
          <w:spacing w:val="-6"/>
        </w:rPr>
        <w:t>万元，完</w:t>
      </w:r>
      <w:r>
        <w:rPr>
          <w:rFonts w:hint="eastAsia"/>
          <w:spacing w:val="-6"/>
        </w:rPr>
        <w:t>成年初预算的</w:t>
      </w:r>
      <w:r>
        <w:rPr>
          <w:rFonts w:hint="eastAsia"/>
          <w:spacing w:val="-6"/>
          <w:lang w:val="en-US"/>
        </w:rPr>
        <w:t>100</w:t>
      </w:r>
      <w:r>
        <w:rPr>
          <w:spacing w:val="-6"/>
        </w:rPr>
        <w:t>%</w:t>
      </w:r>
      <w:r>
        <w:rPr>
          <w:spacing w:val="-6"/>
        </w:rPr>
        <w:t>。</w:t>
      </w:r>
    </w:p>
    <w:p w:rsidR="00E30C19" w:rsidRDefault="00A62F0D" w:rsidP="007A4036">
      <w:pPr>
        <w:pStyle w:val="a3"/>
        <w:spacing w:before="2" w:line="520" w:lineRule="exact"/>
        <w:ind w:right="270" w:firstLineChars="225" w:firstLine="709"/>
        <w:jc w:val="both"/>
        <w:rPr>
          <w:spacing w:val="-6"/>
        </w:rPr>
      </w:pPr>
      <w:r>
        <w:rPr>
          <w:rFonts w:hint="eastAsia"/>
          <w:b/>
          <w:bCs/>
          <w:spacing w:val="-6"/>
        </w:rPr>
        <w:t>9</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w:t>
      </w:r>
      <w:r>
        <w:rPr>
          <w:rFonts w:hint="eastAsia"/>
          <w:b/>
          <w:spacing w:val="-6"/>
        </w:rPr>
        <w:t>事业单位医疗（项）。</w:t>
      </w:r>
      <w:r>
        <w:rPr>
          <w:rFonts w:hint="eastAsia"/>
          <w:spacing w:val="-6"/>
        </w:rPr>
        <w:t>年初预算</w:t>
      </w:r>
      <w:r>
        <w:rPr>
          <w:rFonts w:hint="eastAsia"/>
          <w:spacing w:val="-6"/>
          <w:lang w:val="en-US"/>
        </w:rPr>
        <w:t>0</w:t>
      </w:r>
      <w:r>
        <w:rPr>
          <w:spacing w:val="-6"/>
        </w:rPr>
        <w:t>万元，支出决算</w:t>
      </w:r>
      <w:r>
        <w:rPr>
          <w:rFonts w:hint="eastAsia"/>
          <w:spacing w:val="-6"/>
          <w:lang w:val="en-US"/>
        </w:rPr>
        <w:t>0</w:t>
      </w:r>
      <w:r>
        <w:rPr>
          <w:spacing w:val="-6"/>
        </w:rPr>
        <w:t>元</w:t>
      </w:r>
      <w:r>
        <w:rPr>
          <w:rFonts w:hint="eastAsia"/>
          <w:spacing w:val="-6"/>
        </w:rPr>
        <w:t>。</w:t>
      </w:r>
    </w:p>
    <w:p w:rsidR="00E30C19" w:rsidRDefault="00A62F0D" w:rsidP="007A4036">
      <w:pPr>
        <w:pStyle w:val="a3"/>
        <w:spacing w:before="2" w:line="520" w:lineRule="exact"/>
        <w:ind w:right="270" w:firstLineChars="225" w:firstLine="709"/>
        <w:jc w:val="both"/>
        <w:rPr>
          <w:spacing w:val="-6"/>
        </w:rPr>
      </w:pPr>
      <w:r>
        <w:rPr>
          <w:rFonts w:hint="eastAsia"/>
          <w:b/>
          <w:bCs/>
          <w:spacing w:val="-6"/>
        </w:rPr>
        <w:t>10</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w:t>
      </w:r>
      <w:r>
        <w:rPr>
          <w:rFonts w:hint="eastAsia"/>
          <w:b/>
          <w:spacing w:val="-6"/>
        </w:rPr>
        <w:t>公务员医疗补助（项）。</w:t>
      </w:r>
      <w:r>
        <w:rPr>
          <w:rFonts w:hint="eastAsia"/>
          <w:spacing w:val="-6"/>
        </w:rPr>
        <w:t>年初预算安排</w:t>
      </w:r>
      <w:r>
        <w:rPr>
          <w:rFonts w:hint="eastAsia"/>
          <w:spacing w:val="-6"/>
          <w:lang w:val="en-US"/>
        </w:rPr>
        <w:t>0</w:t>
      </w:r>
      <w:r>
        <w:rPr>
          <w:spacing w:val="-6"/>
        </w:rPr>
        <w:t>万元，支出决算</w:t>
      </w:r>
      <w:r>
        <w:rPr>
          <w:rFonts w:hint="eastAsia"/>
          <w:spacing w:val="-6"/>
          <w:lang w:val="en-US"/>
        </w:rPr>
        <w:t>0</w:t>
      </w:r>
      <w:r>
        <w:rPr>
          <w:spacing w:val="-6"/>
        </w:rPr>
        <w:t>万元。</w:t>
      </w:r>
      <w:r>
        <w:rPr>
          <w:spacing w:val="-6"/>
        </w:rPr>
        <w:t xml:space="preserve"> </w:t>
      </w:r>
    </w:p>
    <w:p w:rsidR="00E30C19" w:rsidRDefault="00A62F0D" w:rsidP="007A4036">
      <w:pPr>
        <w:pStyle w:val="a3"/>
        <w:spacing w:before="2" w:line="520" w:lineRule="exact"/>
        <w:ind w:right="270" w:firstLineChars="225" w:firstLine="709"/>
        <w:jc w:val="both"/>
        <w:rPr>
          <w:spacing w:val="-6"/>
        </w:rPr>
      </w:pPr>
      <w:r>
        <w:rPr>
          <w:rFonts w:hint="eastAsia"/>
          <w:b/>
          <w:bCs/>
          <w:spacing w:val="-6"/>
        </w:rPr>
        <w:t>11</w:t>
      </w:r>
      <w:r>
        <w:rPr>
          <w:rFonts w:hint="eastAsia"/>
          <w:spacing w:val="-6"/>
        </w:rPr>
        <w:t>.</w:t>
      </w:r>
      <w:r>
        <w:rPr>
          <w:rFonts w:hint="eastAsia"/>
          <w:b/>
          <w:spacing w:val="-6"/>
        </w:rPr>
        <w:t>城乡社区支出</w:t>
      </w:r>
      <w:bookmarkStart w:id="0" w:name="_GoBack"/>
      <w:bookmarkEnd w:id="0"/>
      <w:r>
        <w:rPr>
          <w:b/>
          <w:spacing w:val="-6"/>
        </w:rPr>
        <w:t>（类）</w:t>
      </w:r>
      <w:r>
        <w:rPr>
          <w:rFonts w:hint="eastAsia"/>
          <w:b/>
          <w:spacing w:val="-6"/>
        </w:rPr>
        <w:t>城乡社区管理事务</w:t>
      </w:r>
      <w:r>
        <w:rPr>
          <w:b/>
          <w:spacing w:val="-6"/>
        </w:rPr>
        <w:t>（款）</w:t>
      </w:r>
      <w:r>
        <w:rPr>
          <w:rFonts w:hint="eastAsia"/>
          <w:b/>
          <w:spacing w:val="-6"/>
        </w:rPr>
        <w:t>行政运行</w:t>
      </w:r>
      <w:r>
        <w:rPr>
          <w:b/>
          <w:spacing w:val="-6"/>
        </w:rPr>
        <w:t>（项）</w:t>
      </w:r>
      <w:r>
        <w:rPr>
          <w:spacing w:val="-6"/>
        </w:rPr>
        <w:t>。年初</w:t>
      </w:r>
      <w:r>
        <w:rPr>
          <w:rFonts w:hint="eastAsia"/>
          <w:spacing w:val="-6"/>
        </w:rPr>
        <w:t>预算为</w:t>
      </w:r>
      <w:r w:rsidR="007A4036">
        <w:rPr>
          <w:rFonts w:hint="eastAsia"/>
          <w:spacing w:val="-6"/>
        </w:rPr>
        <w:t>0</w:t>
      </w:r>
      <w:r>
        <w:rPr>
          <w:spacing w:val="-6"/>
        </w:rPr>
        <w:t>万元，支出决算为</w:t>
      </w:r>
      <w:r>
        <w:rPr>
          <w:spacing w:val="-6"/>
        </w:rPr>
        <w:t xml:space="preserve"> </w:t>
      </w:r>
      <w:r w:rsidR="007A4036">
        <w:rPr>
          <w:rFonts w:hint="eastAsia"/>
          <w:spacing w:val="-6"/>
          <w:lang w:val="en-US"/>
        </w:rPr>
        <w:t>0</w:t>
      </w:r>
      <w:r>
        <w:rPr>
          <w:spacing w:val="-6"/>
        </w:rPr>
        <w:t xml:space="preserve"> </w:t>
      </w:r>
      <w:r>
        <w:rPr>
          <w:spacing w:val="-6"/>
        </w:rPr>
        <w:t>万元</w:t>
      </w:r>
      <w:r>
        <w:rPr>
          <w:spacing w:val="-6"/>
        </w:rPr>
        <w:t>，完成年初预</w:t>
      </w:r>
      <w:r>
        <w:rPr>
          <w:rFonts w:hint="eastAsia"/>
          <w:spacing w:val="-6"/>
        </w:rPr>
        <w:t>算的</w:t>
      </w:r>
      <w:r w:rsidR="007A4036">
        <w:rPr>
          <w:rFonts w:hint="eastAsia"/>
          <w:spacing w:val="-6"/>
          <w:lang w:val="en-US"/>
        </w:rPr>
        <w:t>0</w:t>
      </w:r>
      <w:r>
        <w:rPr>
          <w:spacing w:val="-6"/>
        </w:rPr>
        <w:t>%</w:t>
      </w:r>
      <w:r>
        <w:rPr>
          <w:spacing w:val="-6"/>
        </w:rPr>
        <w:t>。</w:t>
      </w:r>
    </w:p>
    <w:p w:rsidR="00E30C19" w:rsidRDefault="00A62F0D" w:rsidP="007A4036">
      <w:pPr>
        <w:pStyle w:val="a3"/>
        <w:spacing w:before="2" w:line="520" w:lineRule="exact"/>
        <w:ind w:right="270" w:firstLineChars="225" w:firstLine="709"/>
        <w:jc w:val="both"/>
        <w:rPr>
          <w:spacing w:val="-6"/>
        </w:rPr>
      </w:pPr>
      <w:r>
        <w:rPr>
          <w:rFonts w:hint="eastAsia"/>
          <w:b/>
          <w:spacing w:val="-6"/>
        </w:rPr>
        <w:t>12.</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一般行政管理事务</w:t>
      </w:r>
      <w:r>
        <w:rPr>
          <w:b/>
          <w:spacing w:val="-6"/>
        </w:rPr>
        <w:t>（项）</w:t>
      </w:r>
      <w:r>
        <w:rPr>
          <w:spacing w:val="-6"/>
        </w:rPr>
        <w:t>。</w:t>
      </w:r>
      <w:r>
        <w:rPr>
          <w:rFonts w:hint="eastAsia"/>
          <w:spacing w:val="-6"/>
        </w:rPr>
        <w:t>年初预算为</w:t>
      </w:r>
      <w:r>
        <w:rPr>
          <w:rFonts w:hint="eastAsia"/>
          <w:spacing w:val="-6"/>
          <w:lang w:val="en-US"/>
        </w:rPr>
        <w:t>0</w:t>
      </w:r>
      <w:r>
        <w:rPr>
          <w:spacing w:val="-6"/>
        </w:rPr>
        <w:t>万元，支出决算</w:t>
      </w:r>
      <w:r>
        <w:rPr>
          <w:rFonts w:hint="eastAsia"/>
          <w:spacing w:val="-6"/>
          <w:lang w:val="en-US"/>
        </w:rPr>
        <w:t>0</w:t>
      </w:r>
      <w:r>
        <w:rPr>
          <w:spacing w:val="-6"/>
        </w:rPr>
        <w:t>万元。</w:t>
      </w:r>
    </w:p>
    <w:p w:rsidR="00E30C19" w:rsidRDefault="00A62F0D" w:rsidP="007A4036">
      <w:pPr>
        <w:pStyle w:val="a3"/>
        <w:spacing w:before="2" w:line="520" w:lineRule="exact"/>
        <w:ind w:right="270" w:firstLineChars="225" w:firstLine="709"/>
        <w:jc w:val="both"/>
        <w:rPr>
          <w:spacing w:val="-6"/>
        </w:rPr>
      </w:pPr>
      <w:r>
        <w:rPr>
          <w:b/>
          <w:spacing w:val="-6"/>
        </w:rPr>
        <w:t>1</w:t>
      </w:r>
      <w:r>
        <w:rPr>
          <w:rFonts w:hint="eastAsia"/>
          <w:b/>
          <w:spacing w:val="-6"/>
        </w:rPr>
        <w:t>3</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工程建设标准规范编制与监管</w:t>
      </w:r>
      <w:r>
        <w:rPr>
          <w:b/>
          <w:spacing w:val="-6"/>
        </w:rPr>
        <w:t>（项）</w:t>
      </w:r>
      <w:r>
        <w:rPr>
          <w:spacing w:val="-6"/>
        </w:rPr>
        <w:t>。</w:t>
      </w:r>
      <w:r>
        <w:rPr>
          <w:rFonts w:hint="eastAsia"/>
          <w:spacing w:val="-6"/>
        </w:rPr>
        <w:t>初预算为</w:t>
      </w:r>
      <w:r>
        <w:rPr>
          <w:rFonts w:hint="eastAsia"/>
          <w:spacing w:val="-6"/>
          <w:lang w:val="en-US"/>
        </w:rPr>
        <w:t>0</w:t>
      </w:r>
      <w:r>
        <w:rPr>
          <w:spacing w:val="-6"/>
        </w:rPr>
        <w:t>万元，支出决算为</w:t>
      </w:r>
      <w:r>
        <w:rPr>
          <w:rFonts w:hint="eastAsia"/>
          <w:spacing w:val="-6"/>
          <w:lang w:val="en-US"/>
        </w:rPr>
        <w:t>0</w:t>
      </w:r>
      <w:r>
        <w:rPr>
          <w:spacing w:val="-6"/>
        </w:rPr>
        <w:t>万元</w:t>
      </w:r>
      <w:r>
        <w:rPr>
          <w:rFonts w:hint="eastAsia"/>
          <w:spacing w:val="-6"/>
        </w:rPr>
        <w:t>。</w:t>
      </w:r>
    </w:p>
    <w:p w:rsidR="00E30C19" w:rsidRDefault="00A62F0D" w:rsidP="007A4036">
      <w:pPr>
        <w:pStyle w:val="a3"/>
        <w:spacing w:before="2" w:line="520" w:lineRule="exact"/>
        <w:ind w:right="270" w:firstLineChars="225" w:firstLine="709"/>
        <w:jc w:val="both"/>
        <w:rPr>
          <w:spacing w:val="-6"/>
          <w:lang w:val="en-US"/>
        </w:rPr>
      </w:pPr>
      <w:r>
        <w:rPr>
          <w:b/>
          <w:spacing w:val="-6"/>
        </w:rPr>
        <w:t>1</w:t>
      </w:r>
      <w:r>
        <w:rPr>
          <w:rFonts w:hint="eastAsia"/>
          <w:b/>
          <w:spacing w:val="-6"/>
        </w:rPr>
        <w:t>4</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工程建设管理</w:t>
      </w:r>
      <w:r>
        <w:rPr>
          <w:b/>
          <w:spacing w:val="-6"/>
        </w:rPr>
        <w:t>（项）</w:t>
      </w:r>
      <w:r>
        <w:rPr>
          <w:spacing w:val="-6"/>
        </w:rPr>
        <w:t>。</w:t>
      </w:r>
      <w:r>
        <w:rPr>
          <w:rFonts w:hint="eastAsia"/>
          <w:spacing w:val="-6"/>
        </w:rPr>
        <w:t>年初预算未安排该支出，支出决算为</w:t>
      </w:r>
      <w:r>
        <w:rPr>
          <w:rFonts w:hint="eastAsia"/>
          <w:spacing w:val="-6"/>
          <w:lang w:val="en-US"/>
        </w:rPr>
        <w:t>0</w:t>
      </w:r>
      <w:r>
        <w:rPr>
          <w:spacing w:val="-6"/>
        </w:rPr>
        <w:t>万</w:t>
      </w:r>
      <w:r>
        <w:rPr>
          <w:rFonts w:hint="eastAsia"/>
          <w:spacing w:val="-6"/>
        </w:rPr>
        <w:t>。</w:t>
      </w:r>
      <w:r>
        <w:rPr>
          <w:rFonts w:hint="eastAsia"/>
          <w:spacing w:val="-6"/>
          <w:lang w:val="en-US"/>
        </w:rPr>
        <w:t xml:space="preserve"> </w:t>
      </w:r>
    </w:p>
    <w:p w:rsidR="00E30C19" w:rsidRDefault="00A62F0D" w:rsidP="007A4036">
      <w:pPr>
        <w:pStyle w:val="a3"/>
        <w:spacing w:before="2" w:line="520" w:lineRule="exact"/>
        <w:ind w:right="270" w:firstLineChars="225" w:firstLine="706"/>
        <w:jc w:val="both"/>
        <w:rPr>
          <w:spacing w:val="-6"/>
          <w:lang w:val="en-US"/>
        </w:rPr>
      </w:pPr>
      <w:r>
        <w:rPr>
          <w:rFonts w:hint="eastAsia"/>
          <w:spacing w:val="-6"/>
          <w:lang w:val="en-US"/>
        </w:rPr>
        <w:t>15</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住宅建设与房地产市场监管</w:t>
      </w:r>
      <w:r>
        <w:rPr>
          <w:b/>
          <w:spacing w:val="-6"/>
        </w:rPr>
        <w:t>（项）</w:t>
      </w:r>
      <w:r>
        <w:rPr>
          <w:rFonts w:hint="eastAsia"/>
          <w:spacing w:val="-6"/>
        </w:rPr>
        <w:t>。初预算为</w:t>
      </w:r>
      <w:r>
        <w:rPr>
          <w:rFonts w:hint="eastAsia"/>
          <w:spacing w:val="-6"/>
          <w:lang w:val="en-US"/>
        </w:rPr>
        <w:t>0</w:t>
      </w:r>
      <w:r>
        <w:rPr>
          <w:spacing w:val="-6"/>
        </w:rPr>
        <w:t>万元，支出决算为</w:t>
      </w:r>
      <w:r>
        <w:rPr>
          <w:rFonts w:hint="eastAsia"/>
          <w:spacing w:val="-6"/>
          <w:lang w:val="en-US"/>
        </w:rPr>
        <w:t>0</w:t>
      </w:r>
      <w:r>
        <w:rPr>
          <w:spacing w:val="-6"/>
        </w:rPr>
        <w:t>万元，</w:t>
      </w:r>
      <w:r>
        <w:rPr>
          <w:rFonts w:hint="eastAsia"/>
          <w:spacing w:val="-6"/>
          <w:lang w:val="en-US"/>
        </w:rPr>
        <w:t xml:space="preserve"> </w:t>
      </w:r>
    </w:p>
    <w:p w:rsidR="00E30C19" w:rsidRDefault="00A62F0D" w:rsidP="007A4036">
      <w:pPr>
        <w:pStyle w:val="a3"/>
        <w:spacing w:before="2" w:line="520" w:lineRule="exact"/>
        <w:ind w:right="270" w:firstLineChars="225" w:firstLine="709"/>
        <w:jc w:val="both"/>
        <w:rPr>
          <w:spacing w:val="-6"/>
        </w:rPr>
      </w:pPr>
      <w:r>
        <w:rPr>
          <w:b/>
          <w:spacing w:val="-6"/>
        </w:rPr>
        <w:t>1</w:t>
      </w:r>
      <w:r>
        <w:rPr>
          <w:rFonts w:hint="eastAsia"/>
          <w:b/>
          <w:spacing w:val="-6"/>
        </w:rPr>
        <w:t>6</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其他城</w:t>
      </w:r>
      <w:r>
        <w:rPr>
          <w:rFonts w:hint="eastAsia"/>
          <w:b/>
          <w:spacing w:val="-6"/>
        </w:rPr>
        <w:lastRenderedPageBreak/>
        <w:t>乡社区管理实务支出</w:t>
      </w:r>
      <w:r>
        <w:rPr>
          <w:b/>
          <w:spacing w:val="-6"/>
        </w:rPr>
        <w:t>（项）</w:t>
      </w:r>
      <w:r>
        <w:rPr>
          <w:rFonts w:hint="eastAsia"/>
          <w:spacing w:val="-6"/>
        </w:rPr>
        <w:t>。年初预算为</w:t>
      </w:r>
      <w:r>
        <w:rPr>
          <w:rFonts w:hint="eastAsia"/>
          <w:spacing w:val="-6"/>
          <w:lang w:val="en-US"/>
        </w:rPr>
        <w:t>0</w:t>
      </w:r>
      <w:r>
        <w:rPr>
          <w:spacing w:val="-6"/>
        </w:rPr>
        <w:t>万元，支</w:t>
      </w:r>
      <w:r>
        <w:rPr>
          <w:rFonts w:hint="eastAsia"/>
          <w:spacing w:val="-6"/>
        </w:rPr>
        <w:t>出决算为</w:t>
      </w:r>
      <w:r>
        <w:rPr>
          <w:rFonts w:hint="eastAsia"/>
          <w:spacing w:val="-6"/>
          <w:lang w:val="en-US"/>
        </w:rPr>
        <w:t>0</w:t>
      </w:r>
      <w:r>
        <w:rPr>
          <w:spacing w:val="-6"/>
        </w:rPr>
        <w:t>万元</w:t>
      </w:r>
      <w:r>
        <w:rPr>
          <w:rFonts w:hint="eastAsia"/>
          <w:spacing w:val="-6"/>
        </w:rPr>
        <w:t>。</w:t>
      </w:r>
    </w:p>
    <w:p w:rsidR="00E30C19" w:rsidRDefault="00A62F0D" w:rsidP="007A4036">
      <w:pPr>
        <w:pStyle w:val="a3"/>
        <w:spacing w:before="2" w:line="520" w:lineRule="exact"/>
        <w:ind w:right="270" w:firstLineChars="225" w:firstLine="709"/>
        <w:jc w:val="both"/>
        <w:rPr>
          <w:spacing w:val="-6"/>
        </w:rPr>
      </w:pPr>
      <w:r>
        <w:rPr>
          <w:b/>
          <w:spacing w:val="-6"/>
        </w:rPr>
        <w:t>1</w:t>
      </w:r>
      <w:r>
        <w:rPr>
          <w:rFonts w:hint="eastAsia"/>
          <w:b/>
          <w:spacing w:val="-6"/>
        </w:rPr>
        <w:t>7</w:t>
      </w:r>
      <w:r>
        <w:rPr>
          <w:spacing w:val="-6"/>
        </w:rPr>
        <w:t>．</w:t>
      </w:r>
      <w:r>
        <w:rPr>
          <w:rFonts w:hint="eastAsia"/>
          <w:b/>
          <w:spacing w:val="-6"/>
        </w:rPr>
        <w:t>城乡社区支出</w:t>
      </w:r>
      <w:r>
        <w:rPr>
          <w:b/>
          <w:spacing w:val="-6"/>
        </w:rPr>
        <w:t>（类）</w:t>
      </w:r>
      <w:r>
        <w:rPr>
          <w:rFonts w:hint="eastAsia"/>
          <w:b/>
          <w:spacing w:val="-6"/>
        </w:rPr>
        <w:t>城乡社区公共设施</w:t>
      </w:r>
      <w:r>
        <w:rPr>
          <w:b/>
          <w:spacing w:val="-6"/>
        </w:rPr>
        <w:t>（款）</w:t>
      </w:r>
      <w:r>
        <w:rPr>
          <w:rFonts w:hint="eastAsia"/>
          <w:b/>
          <w:spacing w:val="-6"/>
        </w:rPr>
        <w:t>小城镇基础设施</w:t>
      </w:r>
      <w:r>
        <w:rPr>
          <w:b/>
          <w:spacing w:val="-6"/>
        </w:rPr>
        <w:t>（项）</w:t>
      </w:r>
      <w:r>
        <w:rPr>
          <w:rFonts w:hint="eastAsia"/>
          <w:spacing w:val="-6"/>
        </w:rPr>
        <w:t>。年初预算为</w:t>
      </w:r>
      <w:r>
        <w:rPr>
          <w:rFonts w:hint="eastAsia"/>
          <w:spacing w:val="-6"/>
        </w:rPr>
        <w:t>0</w:t>
      </w:r>
      <w:r>
        <w:rPr>
          <w:spacing w:val="-6"/>
        </w:rPr>
        <w:t>万元，支出决算为</w:t>
      </w:r>
      <w:r>
        <w:rPr>
          <w:rFonts w:hint="eastAsia"/>
          <w:spacing w:val="-6"/>
          <w:lang w:val="en-US"/>
        </w:rPr>
        <w:t>0</w:t>
      </w:r>
      <w:r>
        <w:rPr>
          <w:rFonts w:hint="eastAsia"/>
          <w:spacing w:val="-6"/>
        </w:rPr>
        <w:t>万</w:t>
      </w:r>
      <w:r>
        <w:rPr>
          <w:rFonts w:hint="eastAsia"/>
          <w:spacing w:val="-6"/>
        </w:rPr>
        <w:t>元。</w:t>
      </w:r>
    </w:p>
    <w:p w:rsidR="00E30C19" w:rsidRDefault="00A62F0D" w:rsidP="007A4036">
      <w:pPr>
        <w:pStyle w:val="a3"/>
        <w:spacing w:before="2" w:line="520" w:lineRule="exact"/>
        <w:ind w:right="270" w:firstLineChars="225" w:firstLine="709"/>
        <w:jc w:val="both"/>
        <w:rPr>
          <w:spacing w:val="-6"/>
        </w:rPr>
      </w:pPr>
      <w:r>
        <w:rPr>
          <w:b/>
          <w:spacing w:val="-6"/>
        </w:rPr>
        <w:t>1</w:t>
      </w:r>
      <w:r>
        <w:rPr>
          <w:rFonts w:hint="eastAsia"/>
          <w:b/>
          <w:spacing w:val="-6"/>
        </w:rPr>
        <w:t>8</w:t>
      </w:r>
      <w:r>
        <w:rPr>
          <w:spacing w:val="-6"/>
        </w:rPr>
        <w:t>．</w:t>
      </w:r>
      <w:r>
        <w:rPr>
          <w:rFonts w:hint="eastAsia"/>
          <w:b/>
          <w:spacing w:val="-6"/>
        </w:rPr>
        <w:t>城乡社区支出</w:t>
      </w:r>
      <w:r>
        <w:rPr>
          <w:b/>
          <w:spacing w:val="-6"/>
        </w:rPr>
        <w:t>（类）</w:t>
      </w:r>
      <w:r>
        <w:rPr>
          <w:rFonts w:hint="eastAsia"/>
          <w:b/>
          <w:spacing w:val="-6"/>
        </w:rPr>
        <w:t>城乡社区公共设施</w:t>
      </w:r>
      <w:r>
        <w:rPr>
          <w:b/>
          <w:spacing w:val="-6"/>
        </w:rPr>
        <w:t>（款）</w:t>
      </w:r>
      <w:r>
        <w:rPr>
          <w:rFonts w:hint="eastAsia"/>
          <w:b/>
          <w:spacing w:val="-6"/>
        </w:rPr>
        <w:t>其他城乡社区公共设施支出</w:t>
      </w:r>
      <w:r>
        <w:rPr>
          <w:b/>
          <w:spacing w:val="-6"/>
        </w:rPr>
        <w:t>（项）</w:t>
      </w:r>
      <w:r>
        <w:rPr>
          <w:rFonts w:hint="eastAsia"/>
          <w:spacing w:val="-6"/>
        </w:rPr>
        <w:t>。年初预算为</w:t>
      </w:r>
      <w:r>
        <w:rPr>
          <w:rFonts w:hint="eastAsia"/>
          <w:spacing w:val="-6"/>
        </w:rPr>
        <w:t>0</w:t>
      </w:r>
      <w:r>
        <w:rPr>
          <w:spacing w:val="-6"/>
        </w:rPr>
        <w:t>万元，支出决算为</w:t>
      </w:r>
      <w:r>
        <w:rPr>
          <w:rFonts w:hint="eastAsia"/>
          <w:spacing w:val="-6"/>
          <w:lang w:val="en-US"/>
        </w:rPr>
        <w:t>0</w:t>
      </w:r>
      <w:r>
        <w:rPr>
          <w:rFonts w:hint="eastAsia"/>
          <w:spacing w:val="-6"/>
        </w:rPr>
        <w:t>万元。</w:t>
      </w:r>
    </w:p>
    <w:p w:rsidR="00E30C19" w:rsidRDefault="00A62F0D" w:rsidP="007A4036">
      <w:pPr>
        <w:pStyle w:val="a3"/>
        <w:spacing w:before="2" w:line="520" w:lineRule="exact"/>
        <w:ind w:right="270" w:firstLineChars="225" w:firstLine="709"/>
        <w:jc w:val="both"/>
        <w:rPr>
          <w:spacing w:val="-6"/>
        </w:rPr>
      </w:pPr>
      <w:r>
        <w:rPr>
          <w:b/>
          <w:spacing w:val="-6"/>
        </w:rPr>
        <w:t>1</w:t>
      </w:r>
      <w:r>
        <w:rPr>
          <w:rFonts w:hint="eastAsia"/>
          <w:b/>
          <w:spacing w:val="-6"/>
        </w:rPr>
        <w:t>9</w:t>
      </w:r>
      <w:r>
        <w:rPr>
          <w:spacing w:val="-6"/>
        </w:rPr>
        <w:t>．</w:t>
      </w:r>
      <w:r>
        <w:rPr>
          <w:rFonts w:hint="eastAsia"/>
          <w:b/>
          <w:spacing w:val="-6"/>
        </w:rPr>
        <w:t>城乡社区支出</w:t>
      </w:r>
      <w:r>
        <w:rPr>
          <w:b/>
          <w:spacing w:val="-6"/>
        </w:rPr>
        <w:t>（类）</w:t>
      </w:r>
      <w:r>
        <w:rPr>
          <w:rFonts w:hint="eastAsia"/>
          <w:b/>
          <w:spacing w:val="-6"/>
        </w:rPr>
        <w:t>建设市场管理与监督</w:t>
      </w:r>
      <w:r>
        <w:rPr>
          <w:b/>
          <w:spacing w:val="-6"/>
        </w:rPr>
        <w:t>（款）</w:t>
      </w:r>
      <w:r>
        <w:rPr>
          <w:rFonts w:hint="eastAsia"/>
          <w:b/>
          <w:spacing w:val="-6"/>
        </w:rPr>
        <w:t>建设市场管理与监督</w:t>
      </w:r>
      <w:r>
        <w:rPr>
          <w:b/>
          <w:spacing w:val="-6"/>
        </w:rPr>
        <w:t>（项）</w:t>
      </w:r>
      <w:r>
        <w:rPr>
          <w:rFonts w:hint="eastAsia"/>
          <w:spacing w:val="-6"/>
        </w:rPr>
        <w:t>。年初预算为</w:t>
      </w:r>
      <w:r>
        <w:rPr>
          <w:rFonts w:hint="eastAsia"/>
          <w:spacing w:val="-6"/>
        </w:rPr>
        <w:t>0</w:t>
      </w:r>
      <w:r>
        <w:rPr>
          <w:spacing w:val="-6"/>
        </w:rPr>
        <w:t>万元，支出决算为</w:t>
      </w:r>
      <w:r>
        <w:rPr>
          <w:rFonts w:hint="eastAsia"/>
          <w:spacing w:val="-6"/>
          <w:lang w:val="en-US"/>
        </w:rPr>
        <w:t>0</w:t>
      </w:r>
      <w:r>
        <w:rPr>
          <w:rFonts w:hint="eastAsia"/>
          <w:spacing w:val="-6"/>
        </w:rPr>
        <w:t>万元。</w:t>
      </w:r>
    </w:p>
    <w:p w:rsidR="00E30C19" w:rsidRDefault="00A62F0D" w:rsidP="007A4036">
      <w:pPr>
        <w:pStyle w:val="a3"/>
        <w:spacing w:before="2" w:line="520" w:lineRule="exact"/>
        <w:ind w:right="270" w:firstLineChars="225" w:firstLine="709"/>
        <w:jc w:val="both"/>
        <w:rPr>
          <w:lang w:val="en-US"/>
        </w:rPr>
      </w:pPr>
      <w:r>
        <w:rPr>
          <w:rFonts w:hint="eastAsia"/>
          <w:b/>
          <w:spacing w:val="-6"/>
        </w:rPr>
        <w:t>20</w:t>
      </w:r>
      <w:r>
        <w:rPr>
          <w:b/>
          <w:spacing w:val="-6"/>
        </w:rPr>
        <w:t>、住房保障支出（类）住房改革支出（款）住房公积金</w:t>
      </w:r>
      <w:r>
        <w:rPr>
          <w:rFonts w:hint="eastAsia"/>
          <w:b/>
          <w:spacing w:val="-6"/>
        </w:rPr>
        <w:t>（项）。</w:t>
      </w:r>
      <w:r>
        <w:rPr>
          <w:rFonts w:hint="eastAsia"/>
          <w:lang w:val="en-US"/>
        </w:rPr>
        <w:t>年初预算为</w:t>
      </w:r>
      <w:r>
        <w:rPr>
          <w:rFonts w:hint="eastAsia"/>
          <w:lang w:val="en-US"/>
        </w:rPr>
        <w:t>0</w:t>
      </w:r>
      <w:r>
        <w:rPr>
          <w:lang w:val="en-US"/>
        </w:rPr>
        <w:t>万元，支出决算为</w:t>
      </w:r>
      <w:r>
        <w:rPr>
          <w:rFonts w:hint="eastAsia"/>
          <w:lang w:val="en-US"/>
        </w:rPr>
        <w:t>0</w:t>
      </w:r>
      <w:r>
        <w:rPr>
          <w:lang w:val="en-US"/>
        </w:rPr>
        <w:t>万元</w:t>
      </w:r>
      <w:r>
        <w:rPr>
          <w:rFonts w:hint="eastAsia"/>
          <w:lang w:val="en-US"/>
        </w:rPr>
        <w:t>。</w:t>
      </w:r>
    </w:p>
    <w:p w:rsidR="00E30C19" w:rsidRDefault="00A62F0D">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六、一般公共预算财政拨款基本支出决算情况说明</w:t>
      </w:r>
      <w:r>
        <w:rPr>
          <w:rFonts w:ascii="黑体" w:eastAsia="黑体" w:hAnsi="黑体"/>
          <w:lang w:val="en-US"/>
        </w:rPr>
        <w:t xml:space="preserve"> </w:t>
      </w:r>
    </w:p>
    <w:p w:rsidR="00E30C19" w:rsidRDefault="00A62F0D">
      <w:pPr>
        <w:ind w:firstLineChars="200" w:firstLine="640"/>
        <w:rPr>
          <w:sz w:val="32"/>
          <w:szCs w:val="32"/>
        </w:rPr>
      </w:pPr>
      <w:r>
        <w:rPr>
          <w:rFonts w:hint="eastAsia"/>
          <w:sz w:val="32"/>
          <w:szCs w:val="32"/>
        </w:rPr>
        <w:t>西华县委办公室</w:t>
      </w:r>
      <w:r>
        <w:rPr>
          <w:rFonts w:hint="eastAsia"/>
          <w:sz w:val="32"/>
          <w:szCs w:val="32"/>
        </w:rPr>
        <w:t>2017</w:t>
      </w:r>
      <w:r>
        <w:rPr>
          <w:rFonts w:hint="eastAsia"/>
          <w:sz w:val="32"/>
          <w:szCs w:val="32"/>
        </w:rPr>
        <w:t>年一般公共预算财政拨款基本支出</w:t>
      </w:r>
      <w:r>
        <w:rPr>
          <w:rFonts w:hint="eastAsia"/>
          <w:sz w:val="32"/>
          <w:szCs w:val="32"/>
        </w:rPr>
        <w:t xml:space="preserve"> </w:t>
      </w:r>
      <w:r>
        <w:rPr>
          <w:rFonts w:hint="eastAsia"/>
          <w:sz w:val="32"/>
          <w:szCs w:val="32"/>
          <w:lang w:val="en-US"/>
        </w:rPr>
        <w:t>319.53</w:t>
      </w:r>
      <w:r>
        <w:rPr>
          <w:rFonts w:hint="eastAsia"/>
          <w:sz w:val="32"/>
          <w:szCs w:val="32"/>
        </w:rPr>
        <w:t>万元，同比减少支出</w:t>
      </w:r>
      <w:r>
        <w:rPr>
          <w:rFonts w:hint="eastAsia"/>
          <w:sz w:val="32"/>
          <w:szCs w:val="32"/>
          <w:lang w:val="en-US"/>
        </w:rPr>
        <w:t>820.58</w:t>
      </w:r>
      <w:r>
        <w:rPr>
          <w:rFonts w:hint="eastAsia"/>
          <w:sz w:val="32"/>
          <w:szCs w:val="32"/>
        </w:rPr>
        <w:t>万元，下降</w:t>
      </w:r>
      <w:r>
        <w:rPr>
          <w:rFonts w:hint="eastAsia"/>
          <w:sz w:val="32"/>
          <w:szCs w:val="32"/>
          <w:lang w:val="en-US"/>
        </w:rPr>
        <w:t>71.97</w:t>
      </w:r>
      <w:r>
        <w:rPr>
          <w:rFonts w:hint="eastAsia"/>
          <w:sz w:val="32"/>
          <w:szCs w:val="32"/>
        </w:rPr>
        <w:t>%</w:t>
      </w:r>
      <w:r>
        <w:rPr>
          <w:rFonts w:hint="eastAsia"/>
          <w:sz w:val="32"/>
          <w:szCs w:val="32"/>
        </w:rPr>
        <w:t>。</w:t>
      </w:r>
      <w:r>
        <w:rPr>
          <w:rFonts w:hint="eastAsia"/>
          <w:sz w:val="32"/>
          <w:szCs w:val="32"/>
          <w:lang w:val="en-US"/>
        </w:rPr>
        <w:t>。</w:t>
      </w:r>
      <w:r>
        <w:rPr>
          <w:sz w:val="32"/>
          <w:szCs w:val="32"/>
          <w:lang w:val="en-US"/>
        </w:rPr>
        <w:t>变动的主</w:t>
      </w:r>
      <w:r>
        <w:rPr>
          <w:rFonts w:hint="eastAsia"/>
          <w:sz w:val="32"/>
          <w:szCs w:val="32"/>
          <w:lang w:val="en-US"/>
        </w:rPr>
        <w:t>要原因：一是</w:t>
      </w:r>
      <w:r>
        <w:rPr>
          <w:sz w:val="32"/>
          <w:szCs w:val="32"/>
          <w:lang w:val="en-US"/>
        </w:rPr>
        <w:t xml:space="preserve"> 2017</w:t>
      </w:r>
      <w:r>
        <w:rPr>
          <w:sz w:val="32"/>
          <w:szCs w:val="32"/>
          <w:lang w:val="en-US"/>
        </w:rPr>
        <w:t>年</w:t>
      </w:r>
      <w:r>
        <w:rPr>
          <w:rFonts w:hint="eastAsia"/>
          <w:sz w:val="32"/>
          <w:szCs w:val="32"/>
          <w:lang w:val="en-US"/>
        </w:rPr>
        <w:t>决算单位减少</w:t>
      </w:r>
      <w:r>
        <w:rPr>
          <w:rFonts w:hint="eastAsia"/>
          <w:sz w:val="32"/>
          <w:szCs w:val="32"/>
          <w:lang w:val="en-US"/>
        </w:rPr>
        <w:t>；</w:t>
      </w:r>
      <w:r>
        <w:rPr>
          <w:rFonts w:hint="eastAsia"/>
          <w:sz w:val="32"/>
          <w:szCs w:val="32"/>
          <w:lang w:val="en-US"/>
        </w:rPr>
        <w:t>二</w:t>
      </w:r>
      <w:r>
        <w:rPr>
          <w:rFonts w:hint="eastAsia"/>
          <w:sz w:val="32"/>
          <w:szCs w:val="32"/>
        </w:rPr>
        <w:t>人员经费</w:t>
      </w:r>
      <w:r>
        <w:rPr>
          <w:rFonts w:hint="eastAsia"/>
          <w:sz w:val="32"/>
          <w:szCs w:val="32"/>
          <w:lang w:val="en-US"/>
        </w:rPr>
        <w:t>238.53</w:t>
      </w:r>
      <w:r>
        <w:rPr>
          <w:rFonts w:hint="eastAsia"/>
          <w:sz w:val="32"/>
          <w:szCs w:val="32"/>
        </w:rPr>
        <w:t>万元，同比减少支出</w:t>
      </w:r>
      <w:r>
        <w:rPr>
          <w:rFonts w:hint="eastAsia"/>
          <w:sz w:val="32"/>
          <w:szCs w:val="32"/>
          <w:lang w:val="en-US"/>
        </w:rPr>
        <w:t>96.68</w:t>
      </w:r>
      <w:r>
        <w:rPr>
          <w:rFonts w:hint="eastAsia"/>
          <w:sz w:val="32"/>
          <w:szCs w:val="32"/>
        </w:rPr>
        <w:t>万元，下降</w:t>
      </w:r>
      <w:r>
        <w:rPr>
          <w:rFonts w:hint="eastAsia"/>
          <w:sz w:val="32"/>
          <w:szCs w:val="32"/>
          <w:lang w:val="en-US"/>
        </w:rPr>
        <w:t>28.64</w:t>
      </w:r>
      <w:r>
        <w:rPr>
          <w:rFonts w:hint="eastAsia"/>
          <w:sz w:val="32"/>
          <w:szCs w:val="32"/>
        </w:rPr>
        <w:t>%</w:t>
      </w:r>
      <w:r>
        <w:rPr>
          <w:rFonts w:hint="eastAsia"/>
          <w:sz w:val="32"/>
          <w:szCs w:val="32"/>
        </w:rPr>
        <w:t>。主要包括：基本工资、津贴补贴、</w:t>
      </w:r>
      <w:r>
        <w:rPr>
          <w:rFonts w:hint="eastAsia"/>
          <w:sz w:val="32"/>
          <w:szCs w:val="32"/>
        </w:rPr>
        <w:t xml:space="preserve"> </w:t>
      </w:r>
      <w:r>
        <w:rPr>
          <w:rFonts w:hint="eastAsia"/>
          <w:sz w:val="32"/>
          <w:szCs w:val="32"/>
        </w:rPr>
        <w:t>奖金、社会保障缴费、绩效工资、其他工资福利</w:t>
      </w:r>
      <w:r>
        <w:rPr>
          <w:rFonts w:hint="eastAsia"/>
          <w:sz w:val="32"/>
          <w:szCs w:val="32"/>
        </w:rPr>
        <w:t xml:space="preserve"> </w:t>
      </w:r>
      <w:r>
        <w:rPr>
          <w:rFonts w:hint="eastAsia"/>
          <w:sz w:val="32"/>
          <w:szCs w:val="32"/>
        </w:rPr>
        <w:t>支出、离休费、退休费、抚恤金、生活补助、</w:t>
      </w:r>
      <w:r>
        <w:rPr>
          <w:rFonts w:hint="eastAsia"/>
          <w:sz w:val="32"/>
          <w:szCs w:val="32"/>
        </w:rPr>
        <w:t xml:space="preserve"> </w:t>
      </w:r>
      <w:r>
        <w:rPr>
          <w:rFonts w:hint="eastAsia"/>
          <w:sz w:val="32"/>
          <w:szCs w:val="32"/>
        </w:rPr>
        <w:t>医疗费、住房公积金、</w:t>
      </w:r>
      <w:r>
        <w:rPr>
          <w:rFonts w:hint="eastAsia"/>
          <w:sz w:val="32"/>
          <w:szCs w:val="32"/>
        </w:rPr>
        <w:t xml:space="preserve"> </w:t>
      </w:r>
      <w:r>
        <w:rPr>
          <w:rFonts w:hint="eastAsia"/>
          <w:sz w:val="32"/>
          <w:szCs w:val="32"/>
        </w:rPr>
        <w:t>其他对个人和家庭的补助支出；公用经费</w:t>
      </w:r>
      <w:r>
        <w:rPr>
          <w:rFonts w:hint="eastAsia"/>
          <w:sz w:val="32"/>
          <w:szCs w:val="32"/>
          <w:lang w:val="en-US"/>
        </w:rPr>
        <w:t>81</w:t>
      </w:r>
      <w:r>
        <w:rPr>
          <w:rFonts w:hint="eastAsia"/>
          <w:sz w:val="32"/>
          <w:szCs w:val="32"/>
        </w:rPr>
        <w:t>万元，同比减少支出</w:t>
      </w:r>
      <w:r>
        <w:rPr>
          <w:rFonts w:hint="eastAsia"/>
          <w:sz w:val="32"/>
          <w:szCs w:val="32"/>
          <w:lang w:val="en-US"/>
        </w:rPr>
        <w:t>723.89</w:t>
      </w:r>
      <w:r>
        <w:rPr>
          <w:rFonts w:hint="eastAsia"/>
          <w:sz w:val="32"/>
          <w:szCs w:val="32"/>
        </w:rPr>
        <w:t>万元，下降</w:t>
      </w:r>
      <w:r>
        <w:rPr>
          <w:rFonts w:hint="eastAsia"/>
          <w:sz w:val="32"/>
          <w:szCs w:val="32"/>
          <w:lang w:val="en-US"/>
        </w:rPr>
        <w:t>89.94</w:t>
      </w:r>
      <w:r>
        <w:rPr>
          <w:rFonts w:hint="eastAsia"/>
          <w:sz w:val="32"/>
          <w:szCs w:val="32"/>
        </w:rPr>
        <w:t>%</w:t>
      </w:r>
      <w:r>
        <w:rPr>
          <w:rFonts w:hint="eastAsia"/>
          <w:sz w:val="32"/>
          <w:szCs w:val="32"/>
        </w:rPr>
        <w:t>。主要包括：办公费、印刷费、咨询费、水费、电费、邮电费、物业管理费、差旅费、维</w:t>
      </w:r>
      <w:r>
        <w:rPr>
          <w:rFonts w:hint="eastAsia"/>
          <w:sz w:val="32"/>
          <w:szCs w:val="32"/>
        </w:rPr>
        <w:t xml:space="preserve"> </w:t>
      </w:r>
      <w:r>
        <w:rPr>
          <w:rFonts w:hint="eastAsia"/>
          <w:sz w:val="32"/>
          <w:szCs w:val="32"/>
        </w:rPr>
        <w:t>修（护）费、租赁费、会议费、培训费、公务接待费、专用材料费、劳务费、委托业务费、福利费、公务用车运</w:t>
      </w:r>
      <w:r>
        <w:rPr>
          <w:rFonts w:hint="eastAsia"/>
          <w:sz w:val="32"/>
          <w:szCs w:val="32"/>
        </w:rPr>
        <w:t xml:space="preserve"> </w:t>
      </w:r>
      <w:r>
        <w:rPr>
          <w:rFonts w:hint="eastAsia"/>
          <w:sz w:val="32"/>
          <w:szCs w:val="32"/>
        </w:rPr>
        <w:t>行维护费、其他交通费用、其他商品和服务</w:t>
      </w:r>
      <w:r>
        <w:rPr>
          <w:rFonts w:hint="eastAsia"/>
          <w:sz w:val="32"/>
          <w:szCs w:val="32"/>
        </w:rPr>
        <w:t xml:space="preserve"> </w:t>
      </w:r>
      <w:r>
        <w:rPr>
          <w:rFonts w:hint="eastAsia"/>
          <w:sz w:val="32"/>
          <w:szCs w:val="32"/>
        </w:rPr>
        <w:t>支出、办公设备购置、专用设备购置、大型修缮、信息网络及软件购置更新、其他资本性支出。</w:t>
      </w:r>
    </w:p>
    <w:p w:rsidR="00E30C19" w:rsidRDefault="00E30C19">
      <w:pPr>
        <w:pStyle w:val="a3"/>
        <w:spacing w:before="2" w:line="520" w:lineRule="exact"/>
        <w:ind w:right="270" w:firstLineChars="225" w:firstLine="720"/>
        <w:jc w:val="both"/>
        <w:rPr>
          <w:lang w:val="en-US"/>
        </w:rPr>
      </w:pPr>
    </w:p>
    <w:p w:rsidR="00E30C19" w:rsidRDefault="00A62F0D" w:rsidP="007A4036">
      <w:pPr>
        <w:pStyle w:val="a3"/>
        <w:spacing w:before="2" w:line="520" w:lineRule="exact"/>
        <w:ind w:right="270" w:firstLineChars="225" w:firstLine="675"/>
        <w:jc w:val="both"/>
        <w:rPr>
          <w:lang w:val="en-US"/>
        </w:rPr>
      </w:pPr>
      <w:r>
        <w:rPr>
          <w:rFonts w:ascii="黑体" w:eastAsia="黑体" w:hAnsi="黑体" w:hint="eastAsia"/>
          <w:spacing w:val="-20"/>
          <w:lang w:val="en-US"/>
        </w:rPr>
        <w:t>七、一般公共预算财政拨款“三公”经费支出决算情况说明</w:t>
      </w:r>
      <w:r>
        <w:rPr>
          <w:lang w:val="en-US"/>
        </w:rPr>
        <w:t xml:space="preserve"> </w:t>
      </w:r>
    </w:p>
    <w:p w:rsidR="00E30C19" w:rsidRDefault="00A62F0D">
      <w:pPr>
        <w:pStyle w:val="a3"/>
        <w:spacing w:before="2" w:line="520" w:lineRule="exact"/>
        <w:ind w:right="270" w:firstLineChars="225" w:firstLine="723"/>
        <w:jc w:val="both"/>
        <w:rPr>
          <w:b/>
          <w:lang w:val="en-US"/>
        </w:rPr>
      </w:pPr>
      <w:r>
        <w:rPr>
          <w:rFonts w:hint="eastAsia"/>
          <w:b/>
          <w:lang w:val="en-US"/>
        </w:rPr>
        <w:t>（一）“三公”经费财政拨款支出决算总体情况说明。</w:t>
      </w:r>
      <w:r>
        <w:rPr>
          <w:b/>
          <w:lang w:val="en-US"/>
        </w:rPr>
        <w:t xml:space="preserve"> </w:t>
      </w:r>
    </w:p>
    <w:p w:rsidR="00E30C19" w:rsidRDefault="00A62F0D">
      <w:pPr>
        <w:pStyle w:val="a3"/>
        <w:spacing w:before="2" w:line="520" w:lineRule="exact"/>
        <w:ind w:right="270" w:firstLineChars="225" w:firstLine="720"/>
        <w:jc w:val="both"/>
        <w:rPr>
          <w:lang w:val="en-US"/>
        </w:rPr>
      </w:pPr>
      <w:r>
        <w:rPr>
          <w:lang w:val="en-US"/>
        </w:rPr>
        <w:t xml:space="preserve">2017 </w:t>
      </w:r>
      <w:r>
        <w:rPr>
          <w:lang w:val="en-US"/>
        </w:rPr>
        <w:t>年度</w:t>
      </w:r>
      <w:r>
        <w:rPr>
          <w:lang w:val="en-US"/>
        </w:rPr>
        <w:t>“</w:t>
      </w:r>
      <w:r>
        <w:rPr>
          <w:lang w:val="en-US"/>
        </w:rPr>
        <w:t>三公</w:t>
      </w:r>
      <w:r>
        <w:rPr>
          <w:lang w:val="en-US"/>
        </w:rPr>
        <w:t>”</w:t>
      </w:r>
      <w:r>
        <w:rPr>
          <w:lang w:val="en-US"/>
        </w:rPr>
        <w:t>经费财政拨款支出预算为</w:t>
      </w:r>
      <w:r>
        <w:rPr>
          <w:rFonts w:hint="eastAsia"/>
          <w:lang w:val="en-US"/>
        </w:rPr>
        <w:t>18</w:t>
      </w:r>
      <w:r>
        <w:rPr>
          <w:lang w:val="en-US"/>
        </w:rPr>
        <w:t>万元</w:t>
      </w:r>
      <w:r>
        <w:rPr>
          <w:rFonts w:hint="eastAsia"/>
          <w:lang w:val="en-US"/>
        </w:rPr>
        <w:t>，支出</w:t>
      </w:r>
      <w:r>
        <w:rPr>
          <w:rFonts w:hint="eastAsia"/>
          <w:lang w:val="en-US"/>
        </w:rPr>
        <w:lastRenderedPageBreak/>
        <w:t>决算为</w:t>
      </w:r>
      <w:r>
        <w:rPr>
          <w:rFonts w:hint="eastAsia"/>
          <w:lang w:val="en-US"/>
        </w:rPr>
        <w:t>11.71</w:t>
      </w:r>
      <w:r>
        <w:rPr>
          <w:lang w:val="en-US"/>
        </w:rPr>
        <w:t>万元，完成预算的</w:t>
      </w:r>
      <w:r>
        <w:rPr>
          <w:rFonts w:hint="eastAsia"/>
          <w:lang w:val="en-US"/>
        </w:rPr>
        <w:t>66</w:t>
      </w:r>
      <w:r>
        <w:rPr>
          <w:lang w:val="en-US"/>
        </w:rPr>
        <w:t>%</w:t>
      </w:r>
      <w:r>
        <w:rPr>
          <w:lang w:val="en-US"/>
        </w:rPr>
        <w:t>。</w:t>
      </w:r>
      <w:r>
        <w:rPr>
          <w:lang w:val="en-US"/>
        </w:rPr>
        <w:t xml:space="preserve">2017 </w:t>
      </w:r>
      <w:r>
        <w:rPr>
          <w:lang w:val="en-US"/>
        </w:rPr>
        <w:t>年度</w:t>
      </w:r>
      <w:r>
        <w:rPr>
          <w:lang w:val="en-US"/>
        </w:rPr>
        <w:t>“</w:t>
      </w:r>
      <w:r>
        <w:rPr>
          <w:lang w:val="en-US"/>
        </w:rPr>
        <w:t>三</w:t>
      </w:r>
      <w:r>
        <w:rPr>
          <w:rFonts w:hint="eastAsia"/>
          <w:lang w:val="en-US"/>
        </w:rPr>
        <w:t>公”经费支出决算数与预算数存在差异的主要原因是</w:t>
      </w:r>
      <w:r>
        <w:rPr>
          <w:rFonts w:hint="eastAsia"/>
          <w:lang w:val="en-US"/>
        </w:rPr>
        <w:t>西华县委办公室</w:t>
      </w:r>
      <w:r>
        <w:rPr>
          <w:rFonts w:hint="eastAsia"/>
          <w:lang w:val="en-US"/>
        </w:rPr>
        <w:t>认真贯彻落实中央八项规定精神，坚持厉行节约，进一步规范公务接待，强化公务用车管理，严格控制“三公”经费支出。</w:t>
      </w:r>
      <w:r>
        <w:rPr>
          <w:lang w:val="en-US"/>
        </w:rPr>
        <w:t xml:space="preserve"> </w:t>
      </w:r>
    </w:p>
    <w:p w:rsidR="00E30C19" w:rsidRDefault="00A62F0D">
      <w:pPr>
        <w:pStyle w:val="a3"/>
        <w:spacing w:before="2" w:line="520" w:lineRule="exact"/>
        <w:ind w:right="270" w:firstLineChars="225" w:firstLine="723"/>
        <w:jc w:val="both"/>
        <w:rPr>
          <w:b/>
          <w:lang w:val="en-US"/>
        </w:rPr>
      </w:pPr>
      <w:r>
        <w:rPr>
          <w:rFonts w:hint="eastAsia"/>
          <w:b/>
          <w:lang w:val="en-US"/>
        </w:rPr>
        <w:t>（二）“三公”经费财政拨款支出决算具体情况说明。</w:t>
      </w:r>
      <w:r>
        <w:rPr>
          <w:b/>
          <w:lang w:val="en-US"/>
        </w:rPr>
        <w:t xml:space="preserve"> </w:t>
      </w:r>
    </w:p>
    <w:p w:rsidR="00E30C19" w:rsidRDefault="00A62F0D">
      <w:pPr>
        <w:pStyle w:val="a3"/>
        <w:spacing w:before="2" w:line="520" w:lineRule="exact"/>
        <w:ind w:right="270" w:firstLineChars="225" w:firstLine="720"/>
        <w:jc w:val="both"/>
        <w:rPr>
          <w:lang w:val="en-US"/>
        </w:rPr>
      </w:pPr>
      <w:r>
        <w:rPr>
          <w:lang w:val="en-US"/>
        </w:rPr>
        <w:t xml:space="preserve">2017 </w:t>
      </w:r>
      <w:r>
        <w:rPr>
          <w:lang w:val="en-US"/>
        </w:rPr>
        <w:t>年度</w:t>
      </w:r>
      <w:r>
        <w:rPr>
          <w:lang w:val="en-US"/>
        </w:rPr>
        <w:t>“</w:t>
      </w:r>
      <w:r>
        <w:rPr>
          <w:lang w:val="en-US"/>
        </w:rPr>
        <w:t>三公</w:t>
      </w:r>
      <w:r>
        <w:rPr>
          <w:lang w:val="en-US"/>
        </w:rPr>
        <w:t>”</w:t>
      </w:r>
      <w:r>
        <w:rPr>
          <w:lang w:val="en-US"/>
        </w:rPr>
        <w:t>经费财政拨款支出决算中，因公出国（境）</w:t>
      </w:r>
      <w:r>
        <w:rPr>
          <w:rFonts w:hint="eastAsia"/>
          <w:lang w:val="en-US"/>
        </w:rPr>
        <w:t>费支出决算</w:t>
      </w:r>
      <w:r>
        <w:rPr>
          <w:rFonts w:hint="eastAsia"/>
          <w:lang w:val="en-US"/>
        </w:rPr>
        <w:t>0</w:t>
      </w:r>
      <w:r>
        <w:rPr>
          <w:lang w:val="en-US"/>
        </w:rPr>
        <w:t>万元，占</w:t>
      </w:r>
      <w:r>
        <w:rPr>
          <w:rFonts w:hint="eastAsia"/>
          <w:lang w:val="en-US"/>
        </w:rPr>
        <w:t>0</w:t>
      </w:r>
      <w:r>
        <w:rPr>
          <w:lang w:val="en-US"/>
        </w:rPr>
        <w:t>%</w:t>
      </w:r>
      <w:r>
        <w:rPr>
          <w:lang w:val="en-US"/>
        </w:rPr>
        <w:t>，完成预算的</w:t>
      </w:r>
      <w:r>
        <w:rPr>
          <w:lang w:val="en-US"/>
        </w:rPr>
        <w:t xml:space="preserve"> </w:t>
      </w:r>
      <w:r>
        <w:rPr>
          <w:rFonts w:hint="eastAsia"/>
          <w:lang w:val="en-US"/>
        </w:rPr>
        <w:t>0</w:t>
      </w:r>
      <w:r>
        <w:rPr>
          <w:lang w:val="en-US"/>
        </w:rPr>
        <w:t>%</w:t>
      </w:r>
      <w:r>
        <w:rPr>
          <w:lang w:val="en-US"/>
        </w:rPr>
        <w:t>；公务</w:t>
      </w:r>
      <w:r>
        <w:rPr>
          <w:rFonts w:hint="eastAsia"/>
          <w:lang w:val="en-US"/>
        </w:rPr>
        <w:t>用车购置及运行费支出决算</w:t>
      </w:r>
      <w:r>
        <w:rPr>
          <w:rFonts w:hint="eastAsia"/>
          <w:lang w:val="en-US"/>
        </w:rPr>
        <w:t>8.7</w:t>
      </w:r>
      <w:r>
        <w:rPr>
          <w:lang w:val="en-US"/>
        </w:rPr>
        <w:t>万元，占</w:t>
      </w:r>
      <w:r>
        <w:rPr>
          <w:lang w:val="en-US"/>
        </w:rPr>
        <w:t xml:space="preserve"> </w:t>
      </w:r>
      <w:r>
        <w:rPr>
          <w:rFonts w:hint="eastAsia"/>
          <w:lang w:val="en-US"/>
        </w:rPr>
        <w:t>48.33</w:t>
      </w:r>
      <w:r>
        <w:rPr>
          <w:lang w:val="en-US"/>
        </w:rPr>
        <w:t>%</w:t>
      </w:r>
      <w:r>
        <w:rPr>
          <w:lang w:val="en-US"/>
        </w:rPr>
        <w:t>，完成预算</w:t>
      </w:r>
      <w:r>
        <w:rPr>
          <w:rFonts w:hint="eastAsia"/>
          <w:lang w:val="en-US"/>
        </w:rPr>
        <w:t>的</w:t>
      </w:r>
      <w:r>
        <w:rPr>
          <w:lang w:val="en-US"/>
        </w:rPr>
        <w:t xml:space="preserve"> </w:t>
      </w:r>
      <w:r>
        <w:rPr>
          <w:rFonts w:hint="eastAsia"/>
          <w:lang w:val="en-US"/>
        </w:rPr>
        <w:t>96.66</w:t>
      </w:r>
      <w:r>
        <w:rPr>
          <w:lang w:val="en-US"/>
        </w:rPr>
        <w:t>%</w:t>
      </w:r>
      <w:r>
        <w:rPr>
          <w:lang w:val="en-US"/>
        </w:rPr>
        <w:t>；公务接待费支出决算</w:t>
      </w:r>
      <w:r>
        <w:rPr>
          <w:rFonts w:hint="eastAsia"/>
          <w:lang w:val="en-US"/>
        </w:rPr>
        <w:t>3.01</w:t>
      </w:r>
      <w:r>
        <w:rPr>
          <w:lang w:val="en-US"/>
        </w:rPr>
        <w:t>万元，占</w:t>
      </w:r>
      <w:r>
        <w:rPr>
          <w:lang w:val="en-US"/>
        </w:rPr>
        <w:t xml:space="preserve"> </w:t>
      </w:r>
      <w:r>
        <w:rPr>
          <w:rFonts w:hint="eastAsia"/>
          <w:lang w:val="en-US"/>
        </w:rPr>
        <w:t>16.72</w:t>
      </w:r>
      <w:r>
        <w:rPr>
          <w:lang w:val="en-US"/>
        </w:rPr>
        <w:t>%</w:t>
      </w:r>
      <w:r>
        <w:rPr>
          <w:lang w:val="en-US"/>
        </w:rPr>
        <w:t>，完成</w:t>
      </w:r>
      <w:r>
        <w:rPr>
          <w:rFonts w:hint="eastAsia"/>
          <w:lang w:val="en-US"/>
        </w:rPr>
        <w:t>预算的</w:t>
      </w:r>
      <w:r>
        <w:rPr>
          <w:rFonts w:hint="eastAsia"/>
          <w:lang w:val="en-US"/>
        </w:rPr>
        <w:t>86</w:t>
      </w:r>
      <w:r>
        <w:rPr>
          <w:lang w:val="en-US"/>
        </w:rPr>
        <w:t>%</w:t>
      </w:r>
      <w:r>
        <w:rPr>
          <w:lang w:val="en-US"/>
        </w:rPr>
        <w:t>。具体情况如下：</w:t>
      </w:r>
      <w:r>
        <w:rPr>
          <w:lang w:val="en-US"/>
        </w:rPr>
        <w:t xml:space="preserve"> </w:t>
      </w:r>
    </w:p>
    <w:p w:rsidR="00E30C19" w:rsidRDefault="00A62F0D">
      <w:pPr>
        <w:pStyle w:val="a3"/>
        <w:numPr>
          <w:ilvl w:val="0"/>
          <w:numId w:val="2"/>
        </w:numPr>
        <w:spacing w:before="2" w:line="520" w:lineRule="exact"/>
        <w:ind w:right="270" w:firstLineChars="225" w:firstLine="723"/>
        <w:jc w:val="both"/>
        <w:rPr>
          <w:lang w:val="en-US"/>
        </w:rPr>
      </w:pPr>
      <w:r>
        <w:rPr>
          <w:b/>
          <w:lang w:val="en-US"/>
        </w:rPr>
        <w:t>因公出国（境）费</w:t>
      </w:r>
      <w:r>
        <w:rPr>
          <w:lang w:val="en-US"/>
        </w:rPr>
        <w:t>支出</w:t>
      </w:r>
      <w:r>
        <w:rPr>
          <w:rFonts w:hint="eastAsia"/>
          <w:lang w:val="en-US"/>
        </w:rPr>
        <w:t>0</w:t>
      </w:r>
      <w:r>
        <w:rPr>
          <w:lang w:val="en-US"/>
        </w:rPr>
        <w:t>万元。</w:t>
      </w:r>
    </w:p>
    <w:p w:rsidR="00E30C19" w:rsidRDefault="00A62F0D">
      <w:pPr>
        <w:pStyle w:val="a3"/>
        <w:spacing w:before="2" w:line="520" w:lineRule="exact"/>
        <w:ind w:right="270" w:firstLineChars="200" w:firstLine="643"/>
        <w:jc w:val="both"/>
        <w:rPr>
          <w:lang w:val="en-US"/>
        </w:rPr>
      </w:pPr>
      <w:r>
        <w:rPr>
          <w:b/>
          <w:bCs/>
          <w:lang w:val="en-US"/>
        </w:rPr>
        <w:t>2</w:t>
      </w:r>
      <w:r>
        <w:rPr>
          <w:lang w:val="en-US"/>
        </w:rPr>
        <w:t>.</w:t>
      </w:r>
      <w:r>
        <w:rPr>
          <w:b/>
          <w:lang w:val="en-US"/>
        </w:rPr>
        <w:t>公务用车购置及运行费</w:t>
      </w:r>
      <w:r>
        <w:rPr>
          <w:rFonts w:hint="eastAsia"/>
          <w:lang w:val="en-US"/>
        </w:rPr>
        <w:t>8.7</w:t>
      </w:r>
      <w:r>
        <w:rPr>
          <w:lang w:val="en-US"/>
        </w:rPr>
        <w:t>万元。其中</w:t>
      </w:r>
      <w:r>
        <w:rPr>
          <w:rFonts w:hint="eastAsia"/>
          <w:lang w:val="en-US"/>
        </w:rPr>
        <w:t>：公务用车购置支出为</w:t>
      </w:r>
      <w:r>
        <w:rPr>
          <w:lang w:val="en-US"/>
        </w:rPr>
        <w:t xml:space="preserve"> 0.00 </w:t>
      </w:r>
      <w:r>
        <w:rPr>
          <w:lang w:val="en-US"/>
        </w:rPr>
        <w:t>万元</w:t>
      </w:r>
      <w:r>
        <w:rPr>
          <w:rFonts w:hint="eastAsia"/>
          <w:lang w:val="en-US"/>
        </w:rPr>
        <w:t>。公务用车运行支出</w:t>
      </w:r>
      <w:r>
        <w:rPr>
          <w:rFonts w:hint="eastAsia"/>
          <w:lang w:val="en-US"/>
        </w:rPr>
        <w:t>8.7</w:t>
      </w:r>
      <w:r>
        <w:rPr>
          <w:lang w:val="en-US"/>
        </w:rPr>
        <w:t>万元。主要用于机要文件交换、</w:t>
      </w:r>
      <w:r>
        <w:rPr>
          <w:rFonts w:hint="eastAsia"/>
          <w:lang w:val="en-US"/>
        </w:rPr>
        <w:t>应急公务出行和</w:t>
      </w:r>
      <w:r>
        <w:rPr>
          <w:rFonts w:hint="eastAsia"/>
          <w:lang w:val="en-US"/>
        </w:rPr>
        <w:t>下乡扶贫</w:t>
      </w:r>
      <w:r>
        <w:rPr>
          <w:rFonts w:hint="eastAsia"/>
          <w:lang w:val="en-US"/>
        </w:rPr>
        <w:t>所需的车辆燃料费、维修费、过桥过路费、保险费等支出。</w:t>
      </w:r>
      <w:r>
        <w:rPr>
          <w:lang w:val="en-US"/>
        </w:rPr>
        <w:t xml:space="preserve">2017 </w:t>
      </w:r>
      <w:r>
        <w:rPr>
          <w:lang w:val="en-US"/>
        </w:rPr>
        <w:t>年期末，</w:t>
      </w:r>
      <w:r>
        <w:rPr>
          <w:rFonts w:hint="eastAsia"/>
          <w:lang w:val="en-US"/>
        </w:rPr>
        <w:t>西华县委办公室</w:t>
      </w:r>
      <w:r>
        <w:rPr>
          <w:rFonts w:hint="eastAsia"/>
          <w:lang w:val="en-US"/>
        </w:rPr>
        <w:t>公务用车保有量为</w:t>
      </w:r>
      <w:r>
        <w:rPr>
          <w:lang w:val="en-US"/>
        </w:rPr>
        <w:t xml:space="preserve"> </w:t>
      </w:r>
      <w:r>
        <w:rPr>
          <w:rFonts w:hint="eastAsia"/>
          <w:lang w:val="en-US"/>
        </w:rPr>
        <w:t>5</w:t>
      </w:r>
      <w:r>
        <w:rPr>
          <w:lang w:val="en-US"/>
        </w:rPr>
        <w:t xml:space="preserve"> </w:t>
      </w:r>
      <w:r>
        <w:rPr>
          <w:lang w:val="en-US"/>
        </w:rPr>
        <w:t>辆。</w:t>
      </w:r>
      <w:r>
        <w:rPr>
          <w:rFonts w:hint="eastAsia"/>
          <w:lang w:val="en-US"/>
        </w:rPr>
        <w:t>公务用车购置运行费支出决算比</w:t>
      </w:r>
      <w:r>
        <w:rPr>
          <w:lang w:val="en-US"/>
        </w:rPr>
        <w:t xml:space="preserve"> 2016 </w:t>
      </w:r>
      <w:r>
        <w:rPr>
          <w:lang w:val="en-US"/>
        </w:rPr>
        <w:t>年度</w:t>
      </w:r>
      <w:r>
        <w:rPr>
          <w:rFonts w:hint="eastAsia"/>
          <w:lang w:val="en-US"/>
        </w:rPr>
        <w:t>减少</w:t>
      </w:r>
      <w:r>
        <w:rPr>
          <w:rFonts w:hint="eastAsia"/>
          <w:lang w:val="en-US"/>
        </w:rPr>
        <w:t>3.15</w:t>
      </w:r>
      <w:r>
        <w:rPr>
          <w:lang w:val="en-US"/>
        </w:rPr>
        <w:t>万元</w:t>
      </w:r>
      <w:r>
        <w:rPr>
          <w:rFonts w:hint="eastAsia"/>
          <w:lang w:val="en-US"/>
        </w:rPr>
        <w:t>，</w:t>
      </w:r>
      <w:r>
        <w:rPr>
          <w:rFonts w:hint="eastAsia"/>
          <w:lang w:val="en-US"/>
        </w:rPr>
        <w:t>减少</w:t>
      </w:r>
      <w:r>
        <w:rPr>
          <w:rFonts w:hint="eastAsia"/>
          <w:lang w:val="en-US"/>
        </w:rPr>
        <w:t>26.56</w:t>
      </w:r>
      <w:r>
        <w:rPr>
          <w:lang w:val="en-US"/>
        </w:rPr>
        <w:t>%</w:t>
      </w:r>
      <w:r>
        <w:rPr>
          <w:lang w:val="en-US"/>
        </w:rPr>
        <w:t>，主要原因</w:t>
      </w:r>
      <w:r>
        <w:rPr>
          <w:rFonts w:hint="eastAsia"/>
          <w:lang w:val="en-US"/>
        </w:rPr>
        <w:t>严格控制公车使用范围。</w:t>
      </w:r>
    </w:p>
    <w:p w:rsidR="00E30C19" w:rsidRDefault="00A62F0D">
      <w:pPr>
        <w:pStyle w:val="a3"/>
        <w:spacing w:before="2" w:line="520" w:lineRule="exact"/>
        <w:ind w:right="270" w:firstLineChars="225" w:firstLine="723"/>
        <w:jc w:val="both"/>
        <w:rPr>
          <w:lang w:val="en-US"/>
        </w:rPr>
      </w:pPr>
      <w:r>
        <w:rPr>
          <w:b/>
          <w:bCs/>
          <w:lang w:val="en-US"/>
        </w:rPr>
        <w:t>3</w:t>
      </w:r>
      <w:r>
        <w:rPr>
          <w:lang w:val="en-US"/>
        </w:rPr>
        <w:t>.</w:t>
      </w:r>
      <w:r>
        <w:rPr>
          <w:b/>
          <w:lang w:val="en-US"/>
        </w:rPr>
        <w:t>公务接待费</w:t>
      </w:r>
      <w:r>
        <w:rPr>
          <w:rFonts w:hint="eastAsia"/>
          <w:lang w:val="en-US"/>
        </w:rPr>
        <w:t>3.01</w:t>
      </w:r>
      <w:r>
        <w:rPr>
          <w:lang w:val="en-US"/>
        </w:rPr>
        <w:t>万元</w:t>
      </w:r>
    </w:p>
    <w:p w:rsidR="00E30C19" w:rsidRDefault="00A62F0D">
      <w:pPr>
        <w:pStyle w:val="a3"/>
        <w:spacing w:before="2" w:line="520" w:lineRule="exact"/>
        <w:ind w:right="270" w:firstLineChars="225" w:firstLine="720"/>
        <w:jc w:val="both"/>
        <w:rPr>
          <w:lang w:val="en-US"/>
        </w:rPr>
      </w:pPr>
      <w:r>
        <w:rPr>
          <w:lang w:val="en-US"/>
        </w:rPr>
        <w:t>主要用于机关及</w:t>
      </w:r>
      <w:r>
        <w:rPr>
          <w:rFonts w:hint="eastAsia"/>
          <w:lang w:val="en-US"/>
        </w:rPr>
        <w:t>省、</w:t>
      </w:r>
      <w:r>
        <w:rPr>
          <w:rFonts w:hint="eastAsia"/>
          <w:lang w:val="en-US"/>
        </w:rPr>
        <w:t>市</w:t>
      </w:r>
      <w:r>
        <w:rPr>
          <w:rFonts w:hint="eastAsia"/>
          <w:lang w:val="en-US"/>
        </w:rPr>
        <w:t>单</w:t>
      </w:r>
      <w:r>
        <w:rPr>
          <w:rFonts w:hint="eastAsia"/>
          <w:lang w:val="en-US"/>
        </w:rPr>
        <w:t>位检查指导工作发生的接待支出。公务接待费支出决算比</w:t>
      </w:r>
      <w:r>
        <w:rPr>
          <w:lang w:val="en-US"/>
        </w:rPr>
        <w:t xml:space="preserve"> 2016 </w:t>
      </w:r>
      <w:r>
        <w:rPr>
          <w:lang w:val="en-US"/>
        </w:rPr>
        <w:t>年度减少</w:t>
      </w:r>
      <w:r>
        <w:rPr>
          <w:lang w:val="en-US"/>
        </w:rPr>
        <w:t xml:space="preserve"> </w:t>
      </w:r>
      <w:r>
        <w:rPr>
          <w:rFonts w:hint="eastAsia"/>
          <w:lang w:val="en-US"/>
        </w:rPr>
        <w:t>0.19</w:t>
      </w:r>
      <w:r>
        <w:rPr>
          <w:lang w:val="en-US"/>
        </w:rPr>
        <w:t>万元，下降</w:t>
      </w:r>
      <w:r>
        <w:rPr>
          <w:rFonts w:hint="eastAsia"/>
          <w:lang w:val="en-US"/>
        </w:rPr>
        <w:t>5.99</w:t>
      </w:r>
      <w:r>
        <w:rPr>
          <w:lang w:val="en-US"/>
        </w:rPr>
        <w:t>%</w:t>
      </w:r>
      <w:r>
        <w:rPr>
          <w:lang w:val="en-US"/>
        </w:rPr>
        <w:t>，主要原因是坚持厉行节约，严格执行接待费管理办法</w:t>
      </w:r>
      <w:r>
        <w:rPr>
          <w:rFonts w:hint="eastAsia"/>
          <w:lang w:val="en-US"/>
        </w:rPr>
        <w:t>进一步规范公务接待。</w:t>
      </w:r>
      <w:r>
        <w:rPr>
          <w:rFonts w:ascii="仿宋" w:eastAsia="仿宋" w:hAnsi="仿宋" w:hint="eastAsia"/>
        </w:rPr>
        <w:t>2017</w:t>
      </w:r>
      <w:r>
        <w:rPr>
          <w:rFonts w:ascii="仿宋" w:eastAsia="仿宋" w:hAnsi="仿宋" w:hint="eastAsia"/>
        </w:rPr>
        <w:t>年共接待</w:t>
      </w:r>
      <w:r>
        <w:rPr>
          <w:rFonts w:ascii="仿宋" w:eastAsia="仿宋" w:hAnsi="仿宋" w:hint="eastAsia"/>
          <w:lang w:val="en-US"/>
        </w:rPr>
        <w:t>32</w:t>
      </w:r>
      <w:r>
        <w:rPr>
          <w:rFonts w:ascii="仿宋" w:eastAsia="仿宋" w:hAnsi="仿宋" w:hint="eastAsia"/>
        </w:rPr>
        <w:t>批次、</w:t>
      </w:r>
      <w:r>
        <w:rPr>
          <w:rFonts w:ascii="仿宋" w:eastAsia="仿宋" w:hAnsi="仿宋" w:hint="eastAsia"/>
          <w:lang w:val="en-US"/>
        </w:rPr>
        <w:t>131</w:t>
      </w:r>
      <w:r>
        <w:rPr>
          <w:rFonts w:ascii="仿宋" w:eastAsia="仿宋" w:hAnsi="仿宋" w:hint="eastAsia"/>
          <w:lang w:val="en-US"/>
        </w:rPr>
        <w:t>（不包括随从人员）</w:t>
      </w:r>
      <w:r>
        <w:rPr>
          <w:rFonts w:ascii="仿宋" w:eastAsia="仿宋" w:hAnsi="仿宋" w:hint="eastAsia"/>
        </w:rPr>
        <w:t>人次</w:t>
      </w:r>
      <w:r>
        <w:rPr>
          <w:rFonts w:ascii="仿宋" w:eastAsia="仿宋" w:hAnsi="仿宋" w:hint="eastAsia"/>
        </w:rPr>
        <w:t>。</w:t>
      </w:r>
      <w:r>
        <w:rPr>
          <w:lang w:val="en-US"/>
        </w:rPr>
        <w:t xml:space="preserve"> </w:t>
      </w:r>
    </w:p>
    <w:p w:rsidR="00E30C19" w:rsidRDefault="00A62F0D">
      <w:pPr>
        <w:pStyle w:val="a3"/>
        <w:numPr>
          <w:ilvl w:val="0"/>
          <w:numId w:val="3"/>
        </w:numPr>
        <w:spacing w:before="2" w:line="520" w:lineRule="exact"/>
        <w:ind w:right="270" w:firstLineChars="225" w:firstLine="720"/>
        <w:jc w:val="both"/>
        <w:rPr>
          <w:rFonts w:ascii="黑体" w:eastAsia="黑体" w:hAnsi="黑体"/>
          <w:color w:val="FF0000"/>
          <w:lang w:val="en-US"/>
        </w:rPr>
      </w:pPr>
      <w:r>
        <w:rPr>
          <w:rFonts w:ascii="黑体" w:eastAsia="黑体" w:hAnsi="黑体" w:hint="eastAsia"/>
          <w:color w:val="FF0000"/>
          <w:lang w:val="en-US"/>
        </w:rPr>
        <w:t>重点绩效评价结果等</w:t>
      </w:r>
      <w:r>
        <w:rPr>
          <w:rFonts w:ascii="黑体" w:eastAsia="黑体" w:hAnsi="黑体" w:hint="eastAsia"/>
          <w:color w:val="FF0000"/>
          <w:lang w:val="en-US"/>
        </w:rPr>
        <w:t>预算绩效情况说明</w:t>
      </w:r>
      <w:r>
        <w:rPr>
          <w:rFonts w:ascii="黑体" w:eastAsia="黑体" w:hAnsi="黑体"/>
          <w:color w:val="FF0000"/>
          <w:lang w:val="en-US"/>
        </w:rPr>
        <w:t xml:space="preserve"> </w:t>
      </w:r>
    </w:p>
    <w:p w:rsidR="00E30C19" w:rsidRDefault="00A62F0D">
      <w:pPr>
        <w:pStyle w:val="a3"/>
        <w:spacing w:before="2" w:line="520" w:lineRule="exact"/>
        <w:ind w:right="270"/>
        <w:jc w:val="both"/>
        <w:rPr>
          <w:rFonts w:ascii="黑体" w:eastAsia="黑体" w:hAnsi="黑体"/>
          <w:color w:val="FF0000"/>
          <w:lang w:val="en-US"/>
        </w:rPr>
      </w:pPr>
      <w:r>
        <w:rPr>
          <w:rFonts w:ascii="黑体" w:eastAsia="黑体" w:hAnsi="黑体" w:hint="eastAsia"/>
          <w:color w:val="FF0000"/>
          <w:lang w:val="en-US"/>
        </w:rPr>
        <w:t xml:space="preserve">     </w:t>
      </w:r>
      <w:r>
        <w:rPr>
          <w:rFonts w:ascii="黑体" w:eastAsia="黑体" w:hAnsi="黑体" w:hint="eastAsia"/>
          <w:color w:val="FF0000"/>
          <w:lang w:val="en-US"/>
        </w:rPr>
        <w:t>西华县委办公室无此项预算。</w:t>
      </w:r>
    </w:p>
    <w:p w:rsidR="00E30C19" w:rsidRDefault="00A62F0D">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九、政府性基金预算财政拨款支出决算情况说明</w:t>
      </w:r>
      <w:r>
        <w:rPr>
          <w:rFonts w:ascii="黑体" w:eastAsia="黑体" w:hAnsi="黑体"/>
          <w:lang w:val="en-US"/>
        </w:rPr>
        <w:t xml:space="preserve"> </w:t>
      </w:r>
    </w:p>
    <w:p w:rsidR="00E30C19" w:rsidRDefault="00A62F0D">
      <w:pPr>
        <w:ind w:firstLineChars="200" w:firstLine="640"/>
        <w:rPr>
          <w:rFonts w:ascii="仿宋" w:eastAsia="仿宋" w:hAnsi="仿宋"/>
          <w:sz w:val="32"/>
          <w:szCs w:val="32"/>
        </w:rPr>
      </w:pPr>
      <w:r>
        <w:rPr>
          <w:rFonts w:hint="eastAsia"/>
          <w:sz w:val="32"/>
          <w:szCs w:val="32"/>
        </w:rPr>
        <w:lastRenderedPageBreak/>
        <w:t>西华县委办公室</w:t>
      </w:r>
      <w:r>
        <w:rPr>
          <w:rFonts w:hint="eastAsia"/>
          <w:sz w:val="32"/>
          <w:szCs w:val="32"/>
        </w:rPr>
        <w:t>2017</w:t>
      </w:r>
      <w:r>
        <w:rPr>
          <w:rFonts w:hint="eastAsia"/>
          <w:sz w:val="32"/>
          <w:szCs w:val="32"/>
        </w:rPr>
        <w:t>年政府性基金预算财政拨款</w:t>
      </w:r>
      <w:r>
        <w:rPr>
          <w:rFonts w:hint="eastAsia"/>
          <w:sz w:val="32"/>
          <w:szCs w:val="32"/>
          <w:lang w:val="en-US"/>
        </w:rPr>
        <w:t>0</w:t>
      </w:r>
      <w:r>
        <w:rPr>
          <w:rFonts w:hint="eastAsia"/>
          <w:sz w:val="32"/>
          <w:szCs w:val="32"/>
        </w:rPr>
        <w:t>万元</w:t>
      </w:r>
      <w:r>
        <w:rPr>
          <w:rFonts w:hint="eastAsia"/>
          <w:sz w:val="32"/>
          <w:szCs w:val="32"/>
        </w:rPr>
        <w:t xml:space="preserve">, </w:t>
      </w:r>
      <w:r>
        <w:rPr>
          <w:rFonts w:hint="eastAsia"/>
          <w:sz w:val="32"/>
          <w:szCs w:val="32"/>
        </w:rPr>
        <w:t>同比增加（减少）支出</w:t>
      </w:r>
      <w:r>
        <w:rPr>
          <w:rFonts w:hint="eastAsia"/>
          <w:sz w:val="32"/>
          <w:szCs w:val="32"/>
          <w:lang w:val="en-US"/>
        </w:rPr>
        <w:t>0</w:t>
      </w:r>
      <w:r>
        <w:rPr>
          <w:rFonts w:hint="eastAsia"/>
          <w:sz w:val="32"/>
          <w:szCs w:val="32"/>
        </w:rPr>
        <w:t>万元，增长（下降）</w:t>
      </w:r>
      <w:r>
        <w:rPr>
          <w:rFonts w:hint="eastAsia"/>
          <w:sz w:val="32"/>
          <w:szCs w:val="32"/>
          <w:lang w:val="en-US"/>
        </w:rPr>
        <w:t>0</w:t>
      </w:r>
      <w:r>
        <w:rPr>
          <w:rFonts w:hint="eastAsia"/>
          <w:sz w:val="32"/>
          <w:szCs w:val="32"/>
        </w:rPr>
        <w:t>%</w:t>
      </w:r>
      <w:r>
        <w:rPr>
          <w:rFonts w:hint="eastAsia"/>
          <w:sz w:val="32"/>
          <w:szCs w:val="32"/>
        </w:rPr>
        <w:t>。</w:t>
      </w:r>
    </w:p>
    <w:p w:rsidR="00E30C19" w:rsidRDefault="00A62F0D">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十、机关运行经费支出情况说明</w:t>
      </w:r>
      <w:r>
        <w:rPr>
          <w:rFonts w:ascii="黑体" w:eastAsia="黑体" w:hAnsi="黑体"/>
          <w:lang w:val="en-US"/>
        </w:rPr>
        <w:t xml:space="preserve"> </w:t>
      </w:r>
    </w:p>
    <w:p w:rsidR="00E30C19" w:rsidRDefault="00A62F0D">
      <w:pPr>
        <w:pStyle w:val="a3"/>
        <w:spacing w:before="2" w:line="520" w:lineRule="exact"/>
        <w:ind w:right="270" w:firstLineChars="225" w:firstLine="720"/>
        <w:jc w:val="both"/>
        <w:rPr>
          <w:rFonts w:ascii="仿宋" w:eastAsia="仿宋" w:hAnsi="仿宋"/>
        </w:rPr>
      </w:pPr>
      <w:r>
        <w:rPr>
          <w:rFonts w:ascii="仿宋" w:eastAsia="仿宋" w:hAnsi="仿宋" w:hint="eastAsia"/>
        </w:rPr>
        <w:t xml:space="preserve"> </w:t>
      </w:r>
      <w:r>
        <w:rPr>
          <w:rFonts w:ascii="仿宋" w:eastAsia="仿宋" w:hAnsi="仿宋" w:hint="eastAsia"/>
        </w:rPr>
        <w:t>西华县委办公室</w:t>
      </w:r>
      <w:r>
        <w:rPr>
          <w:rFonts w:ascii="仿宋" w:eastAsia="仿宋" w:hAnsi="仿宋" w:hint="eastAsia"/>
        </w:rPr>
        <w:t>2017</w:t>
      </w:r>
      <w:r>
        <w:rPr>
          <w:rFonts w:ascii="仿宋" w:eastAsia="仿宋" w:hAnsi="仿宋" w:hint="eastAsia"/>
        </w:rPr>
        <w:t>年机关运行经费支出</w:t>
      </w:r>
      <w:r>
        <w:rPr>
          <w:rFonts w:ascii="仿宋" w:eastAsia="仿宋" w:hAnsi="仿宋" w:hint="eastAsia"/>
          <w:lang w:val="en-US"/>
        </w:rPr>
        <w:t>81</w:t>
      </w:r>
      <w:r>
        <w:rPr>
          <w:rFonts w:ascii="仿宋" w:eastAsia="仿宋" w:hAnsi="仿宋" w:hint="eastAsia"/>
        </w:rPr>
        <w:t>万元，比</w:t>
      </w:r>
      <w:r>
        <w:rPr>
          <w:rFonts w:ascii="仿宋" w:eastAsia="仿宋" w:hAnsi="仿宋" w:hint="eastAsia"/>
        </w:rPr>
        <w:t xml:space="preserve"> 2016</w:t>
      </w:r>
      <w:r>
        <w:rPr>
          <w:rFonts w:ascii="仿宋" w:eastAsia="仿宋" w:hAnsi="仿宋" w:hint="eastAsia"/>
        </w:rPr>
        <w:t>年减少</w:t>
      </w:r>
      <w:r>
        <w:rPr>
          <w:rFonts w:ascii="仿宋" w:eastAsia="仿宋" w:hAnsi="仿宋" w:hint="eastAsia"/>
          <w:lang w:val="en-US"/>
        </w:rPr>
        <w:t>723.89</w:t>
      </w:r>
      <w:r>
        <w:rPr>
          <w:rFonts w:ascii="仿宋" w:eastAsia="仿宋" w:hAnsi="仿宋" w:hint="eastAsia"/>
        </w:rPr>
        <w:t>万元，下降</w:t>
      </w:r>
      <w:r>
        <w:rPr>
          <w:rFonts w:ascii="仿宋" w:eastAsia="仿宋" w:hAnsi="仿宋" w:hint="eastAsia"/>
          <w:lang w:val="en-US"/>
        </w:rPr>
        <w:t>89.94</w:t>
      </w:r>
      <w:r>
        <w:rPr>
          <w:rFonts w:ascii="仿宋" w:eastAsia="仿宋" w:hAnsi="仿宋" w:hint="eastAsia"/>
        </w:rPr>
        <w:t>%</w:t>
      </w:r>
      <w:r>
        <w:rPr>
          <w:rFonts w:ascii="仿宋" w:eastAsia="仿宋" w:hAnsi="仿宋" w:hint="eastAsia"/>
        </w:rPr>
        <w:t>，原因</w:t>
      </w:r>
      <w:r>
        <w:rPr>
          <w:rFonts w:ascii="仿宋" w:eastAsia="仿宋" w:hAnsi="仿宋" w:hint="eastAsia"/>
        </w:rPr>
        <w:t>决算单位减少，严格按照“八项规定”减少开支</w:t>
      </w:r>
      <w:r>
        <w:rPr>
          <w:rFonts w:ascii="仿宋" w:eastAsia="仿宋" w:hAnsi="仿宋" w:hint="eastAsia"/>
        </w:rPr>
        <w:t>。</w:t>
      </w:r>
    </w:p>
    <w:p w:rsidR="00E30C19" w:rsidRDefault="00A62F0D">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十一、政府采购支出情况说明</w:t>
      </w:r>
      <w:r>
        <w:rPr>
          <w:rFonts w:ascii="黑体" w:eastAsia="黑体" w:hAnsi="黑体"/>
          <w:lang w:val="en-US"/>
        </w:rPr>
        <w:t xml:space="preserve"> </w:t>
      </w:r>
    </w:p>
    <w:p w:rsidR="00E30C19" w:rsidRDefault="00A62F0D">
      <w:pPr>
        <w:ind w:firstLineChars="200" w:firstLine="640"/>
        <w:rPr>
          <w:rFonts w:ascii="仿宋" w:eastAsia="仿宋" w:hAnsi="仿宋"/>
          <w:sz w:val="32"/>
          <w:szCs w:val="32"/>
        </w:rPr>
      </w:pPr>
      <w:r>
        <w:rPr>
          <w:rFonts w:ascii="仿宋" w:eastAsia="仿宋" w:hAnsi="仿宋" w:hint="eastAsia"/>
          <w:sz w:val="32"/>
          <w:szCs w:val="32"/>
        </w:rPr>
        <w:t>西华县委办公室</w:t>
      </w:r>
      <w:r>
        <w:rPr>
          <w:rFonts w:ascii="仿宋" w:eastAsia="仿宋" w:hAnsi="仿宋" w:hint="eastAsia"/>
          <w:sz w:val="32"/>
          <w:szCs w:val="32"/>
        </w:rPr>
        <w:t>2017</w:t>
      </w:r>
      <w:r>
        <w:rPr>
          <w:rFonts w:ascii="仿宋" w:eastAsia="仿宋" w:hAnsi="仿宋" w:hint="eastAsia"/>
          <w:sz w:val="32"/>
          <w:szCs w:val="32"/>
        </w:rPr>
        <w:t>年政府采购支出总额</w:t>
      </w:r>
      <w:r>
        <w:rPr>
          <w:rFonts w:ascii="仿宋" w:eastAsia="仿宋" w:hAnsi="仿宋" w:hint="eastAsia"/>
          <w:sz w:val="32"/>
          <w:szCs w:val="32"/>
          <w:lang w:val="en-US"/>
        </w:rPr>
        <w:t>32.06</w:t>
      </w:r>
      <w:r>
        <w:rPr>
          <w:rFonts w:ascii="仿宋" w:eastAsia="仿宋" w:hAnsi="仿宋" w:hint="eastAsia"/>
          <w:sz w:val="32"/>
          <w:szCs w:val="32"/>
        </w:rPr>
        <w:t>万元，政府采购货物支出</w:t>
      </w:r>
      <w:r>
        <w:rPr>
          <w:rFonts w:ascii="仿宋" w:eastAsia="仿宋" w:hAnsi="仿宋" w:hint="eastAsia"/>
          <w:sz w:val="32"/>
          <w:szCs w:val="32"/>
          <w:lang w:val="en-US"/>
        </w:rPr>
        <w:t>32.06</w:t>
      </w:r>
      <w:r>
        <w:rPr>
          <w:rFonts w:ascii="仿宋" w:eastAsia="仿宋" w:hAnsi="仿宋" w:hint="eastAsia"/>
          <w:sz w:val="32"/>
          <w:szCs w:val="32"/>
        </w:rPr>
        <w:t>万元，政府采购工程支出</w:t>
      </w:r>
      <w:r>
        <w:rPr>
          <w:rFonts w:ascii="仿宋" w:eastAsia="仿宋" w:hAnsi="仿宋" w:hint="eastAsia"/>
          <w:sz w:val="32"/>
          <w:szCs w:val="32"/>
          <w:lang w:val="en-US"/>
        </w:rPr>
        <w:t>0</w:t>
      </w:r>
      <w:r>
        <w:rPr>
          <w:rFonts w:ascii="仿宋" w:eastAsia="仿宋" w:hAnsi="仿宋" w:hint="eastAsia"/>
          <w:sz w:val="32"/>
          <w:szCs w:val="32"/>
        </w:rPr>
        <w:t>万元，政府采购服务支出</w:t>
      </w:r>
      <w:r>
        <w:rPr>
          <w:rFonts w:ascii="仿宋" w:eastAsia="仿宋" w:hAnsi="仿宋" w:hint="eastAsia"/>
          <w:sz w:val="32"/>
          <w:szCs w:val="32"/>
          <w:lang w:val="en-US"/>
        </w:rPr>
        <w:t>0</w:t>
      </w:r>
      <w:r>
        <w:rPr>
          <w:rFonts w:ascii="仿宋" w:eastAsia="仿宋" w:hAnsi="仿宋" w:hint="eastAsia"/>
          <w:sz w:val="32"/>
          <w:szCs w:val="32"/>
        </w:rPr>
        <w:t>万元。</w:t>
      </w:r>
    </w:p>
    <w:p w:rsidR="00E30C19" w:rsidRDefault="00A62F0D">
      <w:pPr>
        <w:pStyle w:val="a3"/>
        <w:spacing w:before="2" w:line="520" w:lineRule="exact"/>
        <w:ind w:right="270" w:firstLineChars="200" w:firstLine="640"/>
        <w:jc w:val="both"/>
        <w:rPr>
          <w:rFonts w:ascii="黑体" w:eastAsia="黑体" w:hAnsi="黑体"/>
          <w:lang w:val="en-US"/>
        </w:rPr>
      </w:pPr>
      <w:r>
        <w:rPr>
          <w:rFonts w:ascii="黑体" w:eastAsia="黑体" w:hAnsi="黑体" w:hint="eastAsia"/>
          <w:lang w:val="en-US"/>
        </w:rPr>
        <w:t>十二、国有资产占用情况说明</w:t>
      </w:r>
      <w:r>
        <w:rPr>
          <w:rFonts w:ascii="黑体" w:eastAsia="黑体" w:hAnsi="黑体"/>
          <w:lang w:val="en-US"/>
        </w:rPr>
        <w:t xml:space="preserve"> </w:t>
      </w:r>
    </w:p>
    <w:p w:rsidR="00E30C19" w:rsidRDefault="00A62F0D">
      <w:pPr>
        <w:pStyle w:val="a3"/>
        <w:spacing w:before="2" w:line="520" w:lineRule="exact"/>
        <w:ind w:right="270" w:firstLineChars="225" w:firstLine="720"/>
        <w:jc w:val="both"/>
        <w:rPr>
          <w:lang w:val="en-US"/>
        </w:rPr>
      </w:pPr>
      <w:r>
        <w:rPr>
          <w:lang w:val="en-US"/>
        </w:rPr>
        <w:t>2017</w:t>
      </w:r>
      <w:r>
        <w:rPr>
          <w:lang w:val="en-US"/>
        </w:rPr>
        <w:t>年期末</w:t>
      </w:r>
      <w:r>
        <w:rPr>
          <w:rFonts w:hint="eastAsia"/>
          <w:lang w:val="en-US"/>
        </w:rPr>
        <w:t>西华县委办公室</w:t>
      </w:r>
      <w:r>
        <w:rPr>
          <w:lang w:val="en-US"/>
        </w:rPr>
        <w:t>共有车辆</w:t>
      </w:r>
      <w:r>
        <w:rPr>
          <w:rFonts w:hint="eastAsia"/>
          <w:lang w:val="en-US"/>
        </w:rPr>
        <w:t>5</w:t>
      </w:r>
      <w:r>
        <w:rPr>
          <w:lang w:val="en-US"/>
        </w:rPr>
        <w:t xml:space="preserve"> </w:t>
      </w:r>
      <w:r>
        <w:rPr>
          <w:lang w:val="en-US"/>
        </w:rPr>
        <w:t>辆，其中：一般公</w:t>
      </w:r>
      <w:r>
        <w:rPr>
          <w:rFonts w:hint="eastAsia"/>
          <w:lang w:val="en-US"/>
        </w:rPr>
        <w:t>务用车</w:t>
      </w:r>
      <w:r>
        <w:rPr>
          <w:rFonts w:hint="eastAsia"/>
          <w:lang w:val="en-US"/>
        </w:rPr>
        <w:t>4</w:t>
      </w:r>
      <w:r>
        <w:rPr>
          <w:lang w:val="en-US"/>
        </w:rPr>
        <w:t>辆、</w:t>
      </w:r>
      <w:r>
        <w:rPr>
          <w:rFonts w:hint="eastAsia"/>
          <w:lang w:val="en-US"/>
        </w:rPr>
        <w:t>其他车辆</w:t>
      </w:r>
      <w:r>
        <w:rPr>
          <w:rFonts w:hint="eastAsia"/>
          <w:lang w:val="en-US"/>
        </w:rPr>
        <w:t>1</w:t>
      </w:r>
      <w:r>
        <w:rPr>
          <w:lang w:val="en-US"/>
        </w:rPr>
        <w:t>辆</w:t>
      </w:r>
      <w:r>
        <w:rPr>
          <w:rFonts w:hint="eastAsia"/>
          <w:lang w:val="en-US"/>
        </w:rPr>
        <w:t>。</w:t>
      </w:r>
      <w:r>
        <w:rPr>
          <w:lang w:val="en-US"/>
        </w:rPr>
        <w:t xml:space="preserve"> </w:t>
      </w:r>
    </w:p>
    <w:p w:rsidR="00E30C19" w:rsidRDefault="00E30C19">
      <w:pPr>
        <w:tabs>
          <w:tab w:val="left" w:pos="3993"/>
        </w:tabs>
        <w:spacing w:before="32" w:line="520" w:lineRule="exact"/>
        <w:ind w:firstLineChars="225" w:firstLine="1080"/>
        <w:jc w:val="center"/>
        <w:rPr>
          <w:rFonts w:ascii="黑体" w:eastAsia="黑体"/>
          <w:sz w:val="48"/>
        </w:rPr>
      </w:pPr>
    </w:p>
    <w:p w:rsidR="00E30C19" w:rsidRDefault="00E30C19">
      <w:pPr>
        <w:tabs>
          <w:tab w:val="left" w:pos="3993"/>
        </w:tabs>
        <w:spacing w:before="32" w:line="520" w:lineRule="exact"/>
        <w:ind w:firstLineChars="225" w:firstLine="1080"/>
        <w:jc w:val="center"/>
        <w:rPr>
          <w:rFonts w:ascii="黑体" w:eastAsia="黑体"/>
          <w:sz w:val="48"/>
        </w:rPr>
      </w:pPr>
    </w:p>
    <w:p w:rsidR="00E30C19" w:rsidRDefault="00E30C19">
      <w:pPr>
        <w:tabs>
          <w:tab w:val="left" w:pos="3993"/>
        </w:tabs>
        <w:spacing w:before="32" w:line="520" w:lineRule="exact"/>
        <w:ind w:firstLineChars="225" w:firstLine="1080"/>
        <w:jc w:val="center"/>
        <w:rPr>
          <w:rFonts w:ascii="黑体" w:eastAsia="黑体"/>
          <w:sz w:val="48"/>
        </w:rPr>
      </w:pPr>
    </w:p>
    <w:p w:rsidR="00E30C19" w:rsidRDefault="00E30C19">
      <w:pPr>
        <w:tabs>
          <w:tab w:val="left" w:pos="3993"/>
        </w:tabs>
        <w:spacing w:before="32" w:line="520" w:lineRule="exact"/>
        <w:ind w:firstLineChars="225" w:firstLine="1080"/>
        <w:jc w:val="center"/>
        <w:rPr>
          <w:rFonts w:ascii="黑体" w:eastAsia="黑体"/>
          <w:sz w:val="48"/>
        </w:rPr>
      </w:pPr>
    </w:p>
    <w:p w:rsidR="00E30C19" w:rsidRDefault="00E30C19">
      <w:pPr>
        <w:tabs>
          <w:tab w:val="left" w:pos="3993"/>
        </w:tabs>
        <w:spacing w:before="32" w:line="520" w:lineRule="exact"/>
        <w:ind w:firstLineChars="225" w:firstLine="1080"/>
        <w:jc w:val="center"/>
        <w:rPr>
          <w:rFonts w:ascii="黑体" w:eastAsia="黑体"/>
          <w:sz w:val="48"/>
        </w:rPr>
      </w:pPr>
    </w:p>
    <w:p w:rsidR="00E30C19" w:rsidRDefault="00E30C19">
      <w:pPr>
        <w:tabs>
          <w:tab w:val="left" w:pos="3993"/>
        </w:tabs>
        <w:spacing w:before="32" w:line="520" w:lineRule="exact"/>
        <w:ind w:firstLineChars="225" w:firstLine="1080"/>
        <w:jc w:val="center"/>
        <w:rPr>
          <w:rFonts w:ascii="黑体" w:eastAsia="黑体"/>
          <w:sz w:val="48"/>
        </w:rPr>
      </w:pPr>
    </w:p>
    <w:p w:rsidR="00E30C19" w:rsidRDefault="00E30C19">
      <w:pPr>
        <w:tabs>
          <w:tab w:val="left" w:pos="3993"/>
        </w:tabs>
        <w:spacing w:before="32" w:line="520" w:lineRule="exact"/>
        <w:ind w:firstLineChars="225" w:firstLine="1080"/>
        <w:jc w:val="center"/>
        <w:rPr>
          <w:rFonts w:ascii="黑体" w:eastAsia="黑体"/>
          <w:sz w:val="48"/>
        </w:rPr>
      </w:pPr>
    </w:p>
    <w:p w:rsidR="00E30C19" w:rsidRDefault="00E30C19">
      <w:pPr>
        <w:tabs>
          <w:tab w:val="left" w:pos="3993"/>
        </w:tabs>
        <w:spacing w:before="32" w:line="520" w:lineRule="exact"/>
        <w:ind w:firstLineChars="225" w:firstLine="1080"/>
        <w:jc w:val="center"/>
        <w:rPr>
          <w:rFonts w:ascii="黑体" w:eastAsia="黑体"/>
          <w:sz w:val="48"/>
        </w:rPr>
      </w:pPr>
    </w:p>
    <w:p w:rsidR="00E30C19" w:rsidRDefault="00E30C19">
      <w:pPr>
        <w:tabs>
          <w:tab w:val="left" w:pos="3993"/>
        </w:tabs>
        <w:spacing w:before="32" w:line="520" w:lineRule="exact"/>
        <w:ind w:firstLineChars="225" w:firstLine="1080"/>
        <w:jc w:val="center"/>
        <w:rPr>
          <w:rFonts w:ascii="黑体" w:eastAsia="黑体"/>
          <w:sz w:val="48"/>
        </w:rPr>
      </w:pPr>
    </w:p>
    <w:p w:rsidR="00E30C19" w:rsidRDefault="00E30C19">
      <w:pPr>
        <w:tabs>
          <w:tab w:val="left" w:pos="3993"/>
        </w:tabs>
        <w:spacing w:before="32" w:line="520" w:lineRule="exact"/>
        <w:ind w:firstLineChars="225" w:firstLine="1080"/>
        <w:jc w:val="center"/>
        <w:rPr>
          <w:rFonts w:ascii="黑体" w:eastAsia="黑体"/>
          <w:sz w:val="48"/>
        </w:rPr>
      </w:pPr>
    </w:p>
    <w:p w:rsidR="00E30C19" w:rsidRDefault="00E30C19">
      <w:pPr>
        <w:tabs>
          <w:tab w:val="left" w:pos="3993"/>
        </w:tabs>
        <w:spacing w:before="32" w:line="520" w:lineRule="exact"/>
        <w:ind w:firstLineChars="225" w:firstLine="1080"/>
        <w:jc w:val="center"/>
        <w:rPr>
          <w:rFonts w:ascii="黑体" w:eastAsia="黑体"/>
          <w:sz w:val="48"/>
        </w:rPr>
      </w:pPr>
    </w:p>
    <w:p w:rsidR="00E30C19" w:rsidRDefault="00E30C19">
      <w:pPr>
        <w:tabs>
          <w:tab w:val="left" w:pos="3993"/>
        </w:tabs>
        <w:spacing w:before="32" w:line="520" w:lineRule="exact"/>
        <w:ind w:firstLineChars="225" w:firstLine="1080"/>
        <w:jc w:val="center"/>
        <w:rPr>
          <w:rFonts w:ascii="黑体" w:eastAsia="黑体"/>
          <w:sz w:val="48"/>
        </w:rPr>
      </w:pPr>
    </w:p>
    <w:p w:rsidR="00E30C19" w:rsidRDefault="00E30C19">
      <w:pPr>
        <w:tabs>
          <w:tab w:val="left" w:pos="3993"/>
        </w:tabs>
        <w:spacing w:before="32" w:line="520" w:lineRule="exact"/>
        <w:ind w:firstLineChars="225" w:firstLine="1080"/>
        <w:jc w:val="center"/>
        <w:rPr>
          <w:rFonts w:ascii="黑体" w:eastAsia="黑体"/>
          <w:sz w:val="48"/>
        </w:rPr>
      </w:pPr>
    </w:p>
    <w:p w:rsidR="00E30C19" w:rsidRDefault="00E30C19">
      <w:pPr>
        <w:tabs>
          <w:tab w:val="left" w:pos="3993"/>
        </w:tabs>
        <w:spacing w:before="32" w:line="520" w:lineRule="exact"/>
        <w:ind w:firstLineChars="225" w:firstLine="1080"/>
        <w:jc w:val="center"/>
        <w:rPr>
          <w:rFonts w:ascii="黑体" w:eastAsia="黑体"/>
          <w:sz w:val="48"/>
        </w:rPr>
      </w:pPr>
    </w:p>
    <w:p w:rsidR="00E30C19" w:rsidRDefault="00E30C19">
      <w:pPr>
        <w:tabs>
          <w:tab w:val="left" w:pos="3993"/>
        </w:tabs>
        <w:spacing w:before="32" w:line="520" w:lineRule="exact"/>
        <w:ind w:firstLineChars="225" w:firstLine="1080"/>
        <w:jc w:val="center"/>
        <w:rPr>
          <w:rFonts w:ascii="黑体" w:eastAsia="黑体"/>
          <w:sz w:val="48"/>
        </w:rPr>
      </w:pPr>
    </w:p>
    <w:p w:rsidR="00E30C19" w:rsidRDefault="00E30C19">
      <w:pPr>
        <w:tabs>
          <w:tab w:val="left" w:pos="3993"/>
        </w:tabs>
        <w:spacing w:before="32" w:line="520" w:lineRule="exact"/>
        <w:ind w:firstLineChars="225" w:firstLine="1080"/>
        <w:jc w:val="center"/>
        <w:rPr>
          <w:rFonts w:ascii="黑体" w:eastAsia="黑体"/>
          <w:sz w:val="48"/>
        </w:rPr>
      </w:pPr>
    </w:p>
    <w:p w:rsidR="00E30C19" w:rsidRDefault="00E30C19">
      <w:pPr>
        <w:tabs>
          <w:tab w:val="left" w:pos="3993"/>
        </w:tabs>
        <w:spacing w:before="32" w:line="520" w:lineRule="exact"/>
        <w:ind w:firstLineChars="225" w:firstLine="1080"/>
        <w:jc w:val="both"/>
        <w:rPr>
          <w:rFonts w:ascii="黑体" w:eastAsia="黑体"/>
          <w:sz w:val="48"/>
        </w:rPr>
      </w:pPr>
    </w:p>
    <w:p w:rsidR="00E30C19" w:rsidRDefault="00A62F0D">
      <w:pPr>
        <w:tabs>
          <w:tab w:val="left" w:pos="3993"/>
        </w:tabs>
        <w:spacing w:before="32" w:line="520" w:lineRule="exact"/>
        <w:ind w:firstLineChars="225" w:firstLine="1080"/>
        <w:jc w:val="center"/>
        <w:rPr>
          <w:rFonts w:ascii="黑体" w:eastAsia="黑体"/>
          <w:sz w:val="48"/>
        </w:rPr>
      </w:pPr>
      <w:r>
        <w:rPr>
          <w:rFonts w:ascii="黑体" w:eastAsia="黑体" w:hint="eastAsia"/>
          <w:sz w:val="48"/>
        </w:rPr>
        <w:t>第</w:t>
      </w:r>
      <w:r>
        <w:rPr>
          <w:rFonts w:ascii="黑体" w:eastAsia="黑体" w:hint="eastAsia"/>
          <w:sz w:val="48"/>
          <w:lang w:val="en-US"/>
        </w:rPr>
        <w:t>三</w:t>
      </w:r>
      <w:r>
        <w:rPr>
          <w:rFonts w:ascii="黑体" w:eastAsia="黑体" w:hint="eastAsia"/>
          <w:sz w:val="48"/>
        </w:rPr>
        <w:t>部分</w:t>
      </w:r>
      <w:r>
        <w:rPr>
          <w:rFonts w:ascii="黑体" w:eastAsia="黑体"/>
          <w:sz w:val="48"/>
        </w:rPr>
        <w:t xml:space="preserve"> </w:t>
      </w:r>
      <w:r>
        <w:rPr>
          <w:rFonts w:ascii="黑体" w:eastAsia="黑体"/>
          <w:sz w:val="48"/>
        </w:rPr>
        <w:t>名词解释</w:t>
      </w:r>
    </w:p>
    <w:p w:rsidR="00E30C19" w:rsidRDefault="00E30C19">
      <w:pPr>
        <w:pStyle w:val="a3"/>
        <w:spacing w:before="2" w:line="520" w:lineRule="exact"/>
        <w:ind w:right="270" w:firstLineChars="225" w:firstLine="723"/>
        <w:jc w:val="both"/>
        <w:rPr>
          <w:b/>
          <w:lang w:val="en-US"/>
        </w:rPr>
      </w:pPr>
    </w:p>
    <w:p w:rsidR="00E30C19" w:rsidRDefault="00E30C19">
      <w:pPr>
        <w:pStyle w:val="a3"/>
        <w:spacing w:before="2" w:line="520" w:lineRule="exact"/>
        <w:ind w:right="270" w:firstLineChars="225" w:firstLine="723"/>
        <w:jc w:val="both"/>
        <w:rPr>
          <w:b/>
          <w:lang w:val="en-US"/>
        </w:rPr>
      </w:pPr>
    </w:p>
    <w:p w:rsidR="00E30C19" w:rsidRDefault="00E30C19">
      <w:pPr>
        <w:pStyle w:val="a3"/>
        <w:spacing w:before="2" w:line="520" w:lineRule="exact"/>
        <w:ind w:right="270" w:firstLineChars="225" w:firstLine="723"/>
        <w:jc w:val="both"/>
        <w:rPr>
          <w:b/>
          <w:lang w:val="en-US"/>
        </w:rPr>
      </w:pPr>
    </w:p>
    <w:p w:rsidR="00E30C19" w:rsidRDefault="00E30C19">
      <w:pPr>
        <w:pStyle w:val="a3"/>
        <w:spacing w:before="2" w:line="520" w:lineRule="exact"/>
        <w:ind w:right="270" w:firstLineChars="225" w:firstLine="723"/>
        <w:jc w:val="both"/>
        <w:rPr>
          <w:b/>
          <w:lang w:val="en-US"/>
        </w:rPr>
      </w:pPr>
    </w:p>
    <w:p w:rsidR="00E30C19" w:rsidRDefault="00E30C19">
      <w:pPr>
        <w:pStyle w:val="a3"/>
        <w:spacing w:before="2" w:line="520" w:lineRule="exact"/>
        <w:ind w:right="270" w:firstLineChars="225" w:firstLine="723"/>
        <w:jc w:val="both"/>
        <w:rPr>
          <w:b/>
          <w:lang w:val="en-US"/>
        </w:rPr>
      </w:pPr>
    </w:p>
    <w:p w:rsidR="00E30C19" w:rsidRDefault="00E30C19">
      <w:pPr>
        <w:pStyle w:val="a3"/>
        <w:spacing w:before="2" w:line="520" w:lineRule="exact"/>
        <w:ind w:right="270" w:firstLineChars="225" w:firstLine="723"/>
        <w:jc w:val="both"/>
        <w:rPr>
          <w:b/>
          <w:lang w:val="en-US"/>
        </w:rPr>
      </w:pPr>
    </w:p>
    <w:p w:rsidR="00E30C19" w:rsidRDefault="00E30C19">
      <w:pPr>
        <w:pStyle w:val="a3"/>
        <w:spacing w:before="2" w:line="520" w:lineRule="exact"/>
        <w:ind w:right="270" w:firstLineChars="225" w:firstLine="723"/>
        <w:jc w:val="both"/>
        <w:rPr>
          <w:b/>
          <w:lang w:val="en-US"/>
        </w:rPr>
      </w:pPr>
    </w:p>
    <w:p w:rsidR="00E30C19" w:rsidRDefault="00E30C19">
      <w:pPr>
        <w:pStyle w:val="a3"/>
        <w:spacing w:before="2" w:line="520" w:lineRule="exact"/>
        <w:ind w:right="270" w:firstLineChars="225" w:firstLine="723"/>
        <w:jc w:val="both"/>
        <w:rPr>
          <w:b/>
          <w:lang w:val="en-US"/>
        </w:rPr>
      </w:pPr>
    </w:p>
    <w:p w:rsidR="00E30C19" w:rsidRDefault="00E30C19">
      <w:pPr>
        <w:pStyle w:val="a3"/>
        <w:spacing w:before="2" w:line="520" w:lineRule="exact"/>
        <w:ind w:right="270" w:firstLineChars="225" w:firstLine="723"/>
        <w:jc w:val="both"/>
        <w:rPr>
          <w:b/>
          <w:lang w:val="en-US"/>
        </w:rPr>
      </w:pPr>
    </w:p>
    <w:p w:rsidR="00E30C19" w:rsidRDefault="00E30C19">
      <w:pPr>
        <w:pStyle w:val="a3"/>
        <w:spacing w:before="2" w:line="520" w:lineRule="exact"/>
        <w:ind w:right="270" w:firstLineChars="225" w:firstLine="723"/>
        <w:jc w:val="both"/>
        <w:rPr>
          <w:b/>
          <w:lang w:val="en-US"/>
        </w:rPr>
      </w:pPr>
    </w:p>
    <w:p w:rsidR="00E30C19" w:rsidRDefault="00E30C19">
      <w:pPr>
        <w:pStyle w:val="a3"/>
        <w:spacing w:before="2" w:line="520" w:lineRule="exact"/>
        <w:ind w:right="270" w:firstLineChars="225" w:firstLine="723"/>
        <w:jc w:val="both"/>
        <w:rPr>
          <w:b/>
          <w:lang w:val="en-US"/>
        </w:rPr>
      </w:pPr>
    </w:p>
    <w:p w:rsidR="00E30C19" w:rsidRDefault="00E30C19">
      <w:pPr>
        <w:pStyle w:val="a3"/>
        <w:spacing w:before="2" w:line="520" w:lineRule="exact"/>
        <w:ind w:right="270" w:firstLineChars="225" w:firstLine="723"/>
        <w:jc w:val="both"/>
        <w:rPr>
          <w:b/>
          <w:lang w:val="en-US"/>
        </w:rPr>
      </w:pPr>
    </w:p>
    <w:p w:rsidR="00E30C19" w:rsidRDefault="00E30C19">
      <w:pPr>
        <w:pStyle w:val="a3"/>
        <w:spacing w:before="2" w:line="520" w:lineRule="exact"/>
        <w:ind w:right="270" w:firstLineChars="225" w:firstLine="723"/>
        <w:jc w:val="both"/>
        <w:rPr>
          <w:b/>
          <w:lang w:val="en-US"/>
        </w:rPr>
      </w:pPr>
    </w:p>
    <w:p w:rsidR="00E30C19" w:rsidRDefault="00E30C19">
      <w:pPr>
        <w:pStyle w:val="a3"/>
        <w:spacing w:before="2" w:line="520" w:lineRule="exact"/>
        <w:ind w:right="270" w:firstLineChars="225" w:firstLine="723"/>
        <w:jc w:val="both"/>
        <w:rPr>
          <w:b/>
          <w:lang w:val="en-US"/>
        </w:rPr>
      </w:pPr>
    </w:p>
    <w:p w:rsidR="00E30C19" w:rsidRDefault="00E30C19">
      <w:pPr>
        <w:pStyle w:val="a3"/>
        <w:spacing w:before="2" w:line="520" w:lineRule="exact"/>
        <w:ind w:right="270" w:firstLineChars="225" w:firstLine="723"/>
        <w:jc w:val="both"/>
        <w:rPr>
          <w:b/>
          <w:lang w:val="en-US"/>
        </w:rPr>
      </w:pPr>
    </w:p>
    <w:p w:rsidR="00E30C19" w:rsidRDefault="00E30C19">
      <w:pPr>
        <w:pStyle w:val="a3"/>
        <w:spacing w:before="2" w:line="520" w:lineRule="exact"/>
        <w:ind w:right="270" w:firstLineChars="225" w:firstLine="723"/>
        <w:jc w:val="both"/>
        <w:rPr>
          <w:b/>
          <w:lang w:val="en-US"/>
        </w:rPr>
      </w:pPr>
    </w:p>
    <w:p w:rsidR="00E30C19" w:rsidRDefault="00E30C19">
      <w:pPr>
        <w:pStyle w:val="a3"/>
        <w:spacing w:before="2" w:line="520" w:lineRule="exact"/>
        <w:ind w:right="270" w:firstLineChars="225" w:firstLine="723"/>
        <w:jc w:val="both"/>
        <w:rPr>
          <w:b/>
          <w:lang w:val="en-US"/>
        </w:rPr>
      </w:pPr>
    </w:p>
    <w:p w:rsidR="00E30C19" w:rsidRDefault="00A62F0D">
      <w:pPr>
        <w:pStyle w:val="a3"/>
        <w:spacing w:before="2" w:line="520" w:lineRule="exact"/>
        <w:ind w:right="270" w:firstLineChars="225" w:firstLine="723"/>
        <w:jc w:val="both"/>
        <w:rPr>
          <w:lang w:val="en-US"/>
        </w:rPr>
      </w:pPr>
      <w:r>
        <w:rPr>
          <w:rFonts w:hint="eastAsia"/>
          <w:b/>
          <w:lang w:val="en-US"/>
        </w:rPr>
        <w:t>一、财政拨款收入</w:t>
      </w:r>
      <w:r>
        <w:rPr>
          <w:rFonts w:hint="eastAsia"/>
          <w:lang w:val="en-US"/>
        </w:rPr>
        <w:t>：指省级财政当年拨付的资金。</w:t>
      </w:r>
      <w:r>
        <w:rPr>
          <w:lang w:val="en-US"/>
        </w:rPr>
        <w:t xml:space="preserve"> </w:t>
      </w:r>
    </w:p>
    <w:p w:rsidR="00E30C19" w:rsidRDefault="00A62F0D">
      <w:pPr>
        <w:pStyle w:val="a3"/>
        <w:spacing w:before="2" w:line="520" w:lineRule="exact"/>
        <w:ind w:right="270" w:firstLineChars="225" w:firstLine="723"/>
        <w:jc w:val="both"/>
        <w:rPr>
          <w:lang w:val="en-US"/>
        </w:rPr>
      </w:pPr>
      <w:r>
        <w:rPr>
          <w:rFonts w:hint="eastAsia"/>
          <w:b/>
          <w:lang w:val="en-US"/>
        </w:rPr>
        <w:t>二、事业收入</w:t>
      </w:r>
      <w:r>
        <w:rPr>
          <w:rFonts w:hint="eastAsia"/>
          <w:lang w:val="en-US"/>
        </w:rPr>
        <w:t>：指事业单位开展专业活动及辅助活动所取得的收入。</w:t>
      </w:r>
      <w:r>
        <w:rPr>
          <w:lang w:val="en-US"/>
        </w:rPr>
        <w:t xml:space="preserve"> </w:t>
      </w:r>
    </w:p>
    <w:p w:rsidR="00E30C19" w:rsidRDefault="00A62F0D">
      <w:pPr>
        <w:pStyle w:val="a3"/>
        <w:spacing w:before="2" w:line="520" w:lineRule="exact"/>
        <w:ind w:right="270" w:firstLineChars="225" w:firstLine="723"/>
        <w:jc w:val="both"/>
        <w:rPr>
          <w:lang w:val="en-US"/>
        </w:rPr>
      </w:pPr>
      <w:r>
        <w:rPr>
          <w:rFonts w:hint="eastAsia"/>
          <w:b/>
          <w:lang w:val="en-US"/>
        </w:rPr>
        <w:t>三、其他收入</w:t>
      </w:r>
      <w:r>
        <w:rPr>
          <w:rFonts w:hint="eastAsia"/>
          <w:lang w:val="en-US"/>
        </w:rPr>
        <w:t>：指部门取得的除“财政拨款”、“事业收入”、“事业单位经营收入”等以外的收入。</w:t>
      </w:r>
      <w:r>
        <w:rPr>
          <w:lang w:val="en-US"/>
        </w:rPr>
        <w:t xml:space="preserve"> </w:t>
      </w:r>
    </w:p>
    <w:p w:rsidR="00E30C19" w:rsidRDefault="00A62F0D">
      <w:pPr>
        <w:pStyle w:val="a3"/>
        <w:spacing w:before="2" w:line="520" w:lineRule="exact"/>
        <w:ind w:right="270" w:firstLineChars="225" w:firstLine="723"/>
        <w:jc w:val="both"/>
        <w:rPr>
          <w:lang w:val="en-US"/>
        </w:rPr>
      </w:pPr>
      <w:r>
        <w:rPr>
          <w:rFonts w:hint="eastAsia"/>
          <w:b/>
          <w:lang w:val="en-US"/>
        </w:rPr>
        <w:lastRenderedPageBreak/>
        <w:t>四、年初结转和结余</w:t>
      </w:r>
      <w:r>
        <w:rPr>
          <w:rFonts w:hint="eastAsia"/>
          <w:lang w:val="en-US"/>
        </w:rPr>
        <w:t>：指以前年度尚未完成、结转到本年</w:t>
      </w:r>
    </w:p>
    <w:p w:rsidR="00E30C19" w:rsidRDefault="00A62F0D">
      <w:pPr>
        <w:pStyle w:val="a3"/>
        <w:spacing w:before="2" w:line="520" w:lineRule="exact"/>
        <w:ind w:right="270" w:firstLineChars="225" w:firstLine="720"/>
        <w:jc w:val="both"/>
        <w:rPr>
          <w:lang w:val="en-US"/>
        </w:rPr>
      </w:pPr>
      <w:r>
        <w:rPr>
          <w:rFonts w:hint="eastAsia"/>
          <w:lang w:val="en-US"/>
        </w:rPr>
        <w:t>按有关规定继续使用的资金。</w:t>
      </w:r>
      <w:r>
        <w:rPr>
          <w:lang w:val="en-US"/>
        </w:rPr>
        <w:t xml:space="preserve"> </w:t>
      </w:r>
    </w:p>
    <w:p w:rsidR="00E30C19" w:rsidRDefault="00A62F0D">
      <w:pPr>
        <w:pStyle w:val="a3"/>
        <w:spacing w:before="2" w:line="520" w:lineRule="exact"/>
        <w:ind w:right="270" w:firstLineChars="225" w:firstLine="723"/>
        <w:jc w:val="both"/>
        <w:rPr>
          <w:lang w:val="en-US"/>
        </w:rPr>
      </w:pPr>
      <w:r>
        <w:rPr>
          <w:rFonts w:hint="eastAsia"/>
          <w:b/>
          <w:lang w:val="en-US"/>
        </w:rPr>
        <w:t>五、社会保障和就业（类）行政事业单位离退休（款）归口管理的行政单位离退休（项）</w:t>
      </w:r>
      <w:r>
        <w:rPr>
          <w:rFonts w:hint="eastAsia"/>
          <w:lang w:val="en-US"/>
        </w:rPr>
        <w:t>：反映实行归口管理的行政单位（包括实行公务员管理的事业单位）开支的离退休经费。</w:t>
      </w:r>
      <w:r>
        <w:rPr>
          <w:lang w:val="en-US"/>
        </w:rPr>
        <w:t xml:space="preserve"> </w:t>
      </w:r>
    </w:p>
    <w:p w:rsidR="00E30C19" w:rsidRDefault="00A62F0D">
      <w:pPr>
        <w:pStyle w:val="a3"/>
        <w:spacing w:before="2" w:line="520" w:lineRule="exact"/>
        <w:ind w:right="270" w:firstLineChars="225" w:firstLine="723"/>
        <w:jc w:val="both"/>
        <w:rPr>
          <w:lang w:val="en-US"/>
        </w:rPr>
      </w:pPr>
      <w:r>
        <w:rPr>
          <w:rFonts w:hint="eastAsia"/>
          <w:b/>
          <w:lang w:val="en-US"/>
        </w:rPr>
        <w:t>六、社会保障和就业（类）行政事业单位离退休（款）事业单位离退休（</w:t>
      </w:r>
      <w:r>
        <w:rPr>
          <w:rFonts w:hint="eastAsia"/>
          <w:b/>
          <w:lang w:val="en-US"/>
        </w:rPr>
        <w:t>项）</w:t>
      </w:r>
      <w:r>
        <w:rPr>
          <w:rFonts w:hint="eastAsia"/>
          <w:lang w:val="en-US"/>
        </w:rPr>
        <w:t>：反映实行归口管理的事业单位开支的离退休经费。</w:t>
      </w:r>
      <w:r>
        <w:rPr>
          <w:lang w:val="en-US"/>
        </w:rPr>
        <w:t xml:space="preserve"> </w:t>
      </w:r>
    </w:p>
    <w:p w:rsidR="00E30C19" w:rsidRDefault="00A62F0D">
      <w:pPr>
        <w:pStyle w:val="a3"/>
        <w:spacing w:before="2" w:line="520" w:lineRule="exact"/>
        <w:ind w:right="270" w:firstLineChars="225" w:firstLine="723"/>
        <w:jc w:val="both"/>
        <w:rPr>
          <w:b/>
          <w:lang w:val="en-US"/>
        </w:rPr>
      </w:pPr>
      <w:r>
        <w:rPr>
          <w:rFonts w:hint="eastAsia"/>
          <w:b/>
          <w:lang w:val="en-US"/>
        </w:rPr>
        <w:t>七、社会保障和就业（类）行政事业单位离退休（款）</w:t>
      </w:r>
    </w:p>
    <w:p w:rsidR="00E30C19" w:rsidRDefault="00A62F0D">
      <w:pPr>
        <w:pStyle w:val="a3"/>
        <w:spacing w:before="2" w:line="520" w:lineRule="exact"/>
        <w:ind w:right="270" w:firstLineChars="225" w:firstLine="720"/>
        <w:jc w:val="both"/>
        <w:rPr>
          <w:lang w:val="en-US"/>
        </w:rPr>
      </w:pPr>
      <w:r>
        <w:rPr>
          <w:rFonts w:hint="eastAsia"/>
          <w:lang w:val="en-US"/>
        </w:rPr>
        <w:t>机关事业单位基本养老保险缴费支出（项）：反映机关事业单位实施养老保险制度由单位缴纳的基本养老保险费支出。</w:t>
      </w:r>
      <w:r>
        <w:rPr>
          <w:lang w:val="en-US"/>
        </w:rPr>
        <w:t xml:space="preserve"> </w:t>
      </w:r>
    </w:p>
    <w:p w:rsidR="00E30C19" w:rsidRDefault="00A62F0D">
      <w:pPr>
        <w:pStyle w:val="a3"/>
        <w:spacing w:before="2" w:line="520" w:lineRule="exact"/>
        <w:ind w:right="270" w:firstLineChars="225" w:firstLine="723"/>
        <w:jc w:val="both"/>
        <w:rPr>
          <w:lang w:val="en-US"/>
        </w:rPr>
      </w:pPr>
      <w:r>
        <w:rPr>
          <w:rFonts w:hint="eastAsia"/>
          <w:b/>
          <w:lang w:val="en-US"/>
        </w:rPr>
        <w:t>八、社会保障和就业（类）抚恤（款）死亡抚恤（项）</w:t>
      </w:r>
      <w:r>
        <w:rPr>
          <w:rFonts w:hint="eastAsia"/>
          <w:lang w:val="en-US"/>
        </w:rPr>
        <w:t>：反映按规定用于烈士和牺牲、病故人员家属的一次性和定期抚恤金以及丧葬补助费。</w:t>
      </w:r>
      <w:r>
        <w:rPr>
          <w:lang w:val="en-US"/>
        </w:rPr>
        <w:t xml:space="preserve"> </w:t>
      </w:r>
    </w:p>
    <w:p w:rsidR="00E30C19" w:rsidRDefault="00A62F0D">
      <w:pPr>
        <w:pStyle w:val="a3"/>
        <w:spacing w:before="2" w:line="520" w:lineRule="exact"/>
        <w:ind w:right="270" w:firstLineChars="225" w:firstLine="723"/>
        <w:jc w:val="both"/>
        <w:rPr>
          <w:b/>
          <w:lang w:val="en-US"/>
        </w:rPr>
      </w:pPr>
      <w:r>
        <w:rPr>
          <w:rFonts w:hint="eastAsia"/>
          <w:b/>
          <w:lang w:val="en-US"/>
        </w:rPr>
        <w:t>九、医疗卫生与计划生育（类）医疗保障（款）行政单位医疗（项）</w:t>
      </w:r>
      <w:r>
        <w:rPr>
          <w:rFonts w:hint="eastAsia"/>
          <w:lang w:val="en-US"/>
        </w:rPr>
        <w:t>：反映财政部门集中安排的行政单位基本医疗保险缴费经费，未参加医疗保险的行政单位的公费医疗经费，按国家规定享受离休</w:t>
      </w:r>
      <w:r>
        <w:rPr>
          <w:rFonts w:hint="eastAsia"/>
          <w:lang w:val="en-US"/>
        </w:rPr>
        <w:t>人员待遇的医疗经费。</w:t>
      </w:r>
      <w:r>
        <w:rPr>
          <w:lang w:val="en-US"/>
        </w:rPr>
        <w:t xml:space="preserve"> </w:t>
      </w:r>
    </w:p>
    <w:p w:rsidR="00E30C19" w:rsidRDefault="00A62F0D">
      <w:pPr>
        <w:pStyle w:val="a3"/>
        <w:spacing w:before="2" w:line="520" w:lineRule="exact"/>
        <w:ind w:right="270" w:firstLineChars="225" w:firstLine="723"/>
        <w:jc w:val="both"/>
        <w:rPr>
          <w:lang w:val="en-US"/>
        </w:rPr>
      </w:pPr>
      <w:r>
        <w:rPr>
          <w:rFonts w:hint="eastAsia"/>
          <w:b/>
          <w:lang w:val="en-US"/>
        </w:rPr>
        <w:t>十、医疗卫生与计划生育（类）医疗保障（款）事业单位医疗（项）</w:t>
      </w:r>
      <w:r>
        <w:rPr>
          <w:rFonts w:hint="eastAsia"/>
          <w:lang w:val="en-US"/>
        </w:rPr>
        <w:t>：反映财政部门集中安排的行政单位基本医疗保险缴费经费，未参加医疗保险的事业单位的公费医疗经费，按国家规定享受离休人员待遇的医疗经费。</w:t>
      </w:r>
      <w:r>
        <w:rPr>
          <w:lang w:val="en-US"/>
        </w:rPr>
        <w:t xml:space="preserve"> </w:t>
      </w:r>
    </w:p>
    <w:p w:rsidR="00E30C19" w:rsidRDefault="00A62F0D">
      <w:pPr>
        <w:pStyle w:val="a3"/>
        <w:spacing w:before="2" w:line="520" w:lineRule="exact"/>
        <w:ind w:right="270" w:firstLineChars="225" w:firstLine="723"/>
        <w:jc w:val="both"/>
        <w:rPr>
          <w:lang w:val="en-US"/>
        </w:rPr>
      </w:pPr>
      <w:r>
        <w:rPr>
          <w:rFonts w:hint="eastAsia"/>
          <w:b/>
          <w:lang w:val="en-US"/>
        </w:rPr>
        <w:t>十一、住房保障（类）住房改革支出（款）住房公积金（项）：</w:t>
      </w:r>
      <w:r>
        <w:rPr>
          <w:rFonts w:hint="eastAsia"/>
          <w:lang w:val="en-US"/>
        </w:rPr>
        <w:t>反映行政事业单位按人力资源和社会保障部、财政部规定的基本工资和津贴补贴以及规定比例为职工缴纳的住房公积金。</w:t>
      </w:r>
      <w:r>
        <w:rPr>
          <w:lang w:val="en-US"/>
        </w:rPr>
        <w:t xml:space="preserve"> </w:t>
      </w:r>
    </w:p>
    <w:p w:rsidR="00E30C19" w:rsidRDefault="00A62F0D">
      <w:pPr>
        <w:pStyle w:val="a3"/>
        <w:spacing w:before="2" w:line="520" w:lineRule="exact"/>
        <w:ind w:right="270" w:firstLineChars="225" w:firstLine="723"/>
        <w:jc w:val="both"/>
        <w:rPr>
          <w:lang w:val="en-US"/>
        </w:rPr>
      </w:pPr>
      <w:r>
        <w:rPr>
          <w:rFonts w:hint="eastAsia"/>
          <w:b/>
          <w:lang w:val="en-US"/>
        </w:rPr>
        <w:t>十二、年末结转和结余：</w:t>
      </w:r>
      <w:r>
        <w:rPr>
          <w:rFonts w:hint="eastAsia"/>
          <w:lang w:val="en-US"/>
        </w:rPr>
        <w:t>指本年度或以前年度预算安排、</w:t>
      </w:r>
      <w:r>
        <w:rPr>
          <w:rFonts w:hint="eastAsia"/>
          <w:lang w:val="en-US"/>
        </w:rPr>
        <w:lastRenderedPageBreak/>
        <w:t>因客观条件发生变化无法按原计划实施，需要延迟到以后年度按有关规定继续使用的资</w:t>
      </w:r>
      <w:r>
        <w:rPr>
          <w:rFonts w:hint="eastAsia"/>
          <w:lang w:val="en-US"/>
        </w:rPr>
        <w:t>金。</w:t>
      </w:r>
      <w:r>
        <w:rPr>
          <w:lang w:val="en-US"/>
        </w:rPr>
        <w:t xml:space="preserve"> </w:t>
      </w:r>
    </w:p>
    <w:p w:rsidR="00E30C19" w:rsidRDefault="00A62F0D">
      <w:pPr>
        <w:pStyle w:val="a3"/>
        <w:spacing w:before="2" w:line="520" w:lineRule="exact"/>
        <w:ind w:right="270" w:firstLineChars="225" w:firstLine="723"/>
        <w:jc w:val="both"/>
        <w:rPr>
          <w:lang w:val="en-US"/>
        </w:rPr>
      </w:pPr>
      <w:r>
        <w:rPr>
          <w:rFonts w:hint="eastAsia"/>
          <w:b/>
          <w:lang w:val="en-US"/>
        </w:rPr>
        <w:t>十三、基本支出</w:t>
      </w:r>
      <w:r>
        <w:rPr>
          <w:rFonts w:hint="eastAsia"/>
          <w:lang w:val="en-US"/>
        </w:rPr>
        <w:t>：指为保障机构正常运转、完成日常工作任务而发生的人员支出和公用支出。</w:t>
      </w:r>
      <w:r>
        <w:rPr>
          <w:lang w:val="en-US"/>
        </w:rPr>
        <w:t xml:space="preserve"> </w:t>
      </w:r>
    </w:p>
    <w:p w:rsidR="00E30C19" w:rsidRDefault="00A62F0D">
      <w:pPr>
        <w:pStyle w:val="a3"/>
        <w:spacing w:before="2" w:line="520" w:lineRule="exact"/>
        <w:ind w:right="270" w:firstLineChars="225" w:firstLine="723"/>
        <w:jc w:val="both"/>
        <w:rPr>
          <w:lang w:val="en-US"/>
        </w:rPr>
      </w:pPr>
      <w:r>
        <w:rPr>
          <w:rFonts w:hint="eastAsia"/>
          <w:b/>
          <w:lang w:val="en-US"/>
        </w:rPr>
        <w:t>十四、项目支出：</w:t>
      </w:r>
      <w:r>
        <w:rPr>
          <w:rFonts w:hint="eastAsia"/>
          <w:lang w:val="en-US"/>
        </w:rPr>
        <w:t>指在基本支出之外为完成特定行政任务和事业发展目标所发生的支出。</w:t>
      </w:r>
      <w:r>
        <w:rPr>
          <w:lang w:val="en-US"/>
        </w:rPr>
        <w:t xml:space="preserve"> </w:t>
      </w:r>
    </w:p>
    <w:p w:rsidR="00E30C19" w:rsidRDefault="00A62F0D">
      <w:pPr>
        <w:pStyle w:val="a3"/>
        <w:spacing w:before="2" w:line="520" w:lineRule="exact"/>
        <w:ind w:right="270" w:firstLineChars="225" w:firstLine="723"/>
        <w:jc w:val="both"/>
        <w:rPr>
          <w:lang w:val="en-US"/>
        </w:rPr>
      </w:pPr>
      <w:r>
        <w:rPr>
          <w:rFonts w:hint="eastAsia"/>
          <w:b/>
          <w:lang w:val="en-US"/>
        </w:rPr>
        <w:t>十五、“三公”经费</w:t>
      </w:r>
      <w:r>
        <w:rPr>
          <w:rFonts w:hint="eastAsia"/>
          <w:lang w:val="en-US"/>
        </w:rPr>
        <w:t>：指纳入省级财政预算管理，部门使</w:t>
      </w:r>
    </w:p>
    <w:p w:rsidR="00E30C19" w:rsidRDefault="00A62F0D">
      <w:pPr>
        <w:pStyle w:val="a3"/>
        <w:spacing w:before="2" w:line="520" w:lineRule="exact"/>
        <w:ind w:right="270" w:firstLineChars="225" w:firstLine="720"/>
        <w:jc w:val="both"/>
        <w:rPr>
          <w:lang w:val="en-US"/>
        </w:rPr>
      </w:pPr>
      <w:r>
        <w:rPr>
          <w:rFonts w:hint="eastAsia"/>
          <w:lang w:val="en-US"/>
        </w:rPr>
        <w:t>用财政拨款安排的因公出国（境）费、公务用车购置及运行费和公务接待费。其中，因公出国（境）费反映单位公务出国（境）的住宿费、</w:t>
      </w:r>
      <w:r>
        <w:rPr>
          <w:rFonts w:hint="eastAsia"/>
          <w:lang w:val="en-US"/>
        </w:rPr>
        <w:t>差</w:t>
      </w:r>
      <w:r>
        <w:rPr>
          <w:rFonts w:hint="eastAsia"/>
          <w:lang w:val="en-US"/>
        </w:rPr>
        <w:t>旅费、伙食补助费、</w:t>
      </w:r>
      <w:r>
        <w:rPr>
          <w:rFonts w:hint="eastAsia"/>
          <w:lang w:val="en-US"/>
        </w:rPr>
        <w:t>公</w:t>
      </w:r>
      <w:r>
        <w:rPr>
          <w:rFonts w:hint="eastAsia"/>
          <w:lang w:val="en-US"/>
        </w:rPr>
        <w:t>杂费、培训费等支出；公务用车购置及运行费反映单位公务用车购置费及租用费、燃料费、维修费、过路过桥费、保险费、安全奖励费用等支出；公务接待费反</w:t>
      </w:r>
      <w:r>
        <w:rPr>
          <w:rFonts w:hint="eastAsia"/>
          <w:lang w:val="en-US"/>
        </w:rPr>
        <w:t>映单位按规定开支的各类公务接待（含外宾接待）支出。</w:t>
      </w:r>
      <w:r>
        <w:rPr>
          <w:rFonts w:hint="eastAsia"/>
          <w:lang w:val="en-US"/>
        </w:rPr>
        <w:t xml:space="preserve"> </w:t>
      </w:r>
    </w:p>
    <w:p w:rsidR="00E30C19" w:rsidRDefault="00A62F0D">
      <w:pPr>
        <w:pStyle w:val="a3"/>
        <w:numPr>
          <w:ilvl w:val="0"/>
          <w:numId w:val="4"/>
        </w:numPr>
        <w:spacing w:before="2" w:line="520" w:lineRule="exact"/>
        <w:ind w:right="270" w:firstLineChars="225" w:firstLine="723"/>
        <w:jc w:val="both"/>
        <w:rPr>
          <w:lang w:val="en-US"/>
        </w:rPr>
      </w:pPr>
      <w:r>
        <w:rPr>
          <w:rFonts w:hint="eastAsia"/>
          <w:b/>
          <w:lang w:val="en-US"/>
        </w:rPr>
        <w:t>机关运行经费：</w:t>
      </w:r>
      <w:r>
        <w:rPr>
          <w:rFonts w:hint="eastAsia"/>
          <w:lang w:val="en-US"/>
        </w:rPr>
        <w:t>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rsidR="00E30C19" w:rsidRDefault="00E30C19">
      <w:pPr>
        <w:pStyle w:val="a3"/>
        <w:spacing w:before="2" w:line="520" w:lineRule="exact"/>
        <w:ind w:right="270"/>
        <w:jc w:val="both"/>
        <w:rPr>
          <w:lang w:val="en-US"/>
        </w:rPr>
      </w:pPr>
    </w:p>
    <w:p w:rsidR="00E30C19" w:rsidRDefault="00A62F0D">
      <w:pPr>
        <w:pStyle w:val="a3"/>
        <w:tabs>
          <w:tab w:val="left" w:pos="2027"/>
        </w:tabs>
        <w:spacing w:line="406" w:lineRule="exact"/>
        <w:rPr>
          <w:rFonts w:ascii="黑体" w:eastAsia="黑体"/>
        </w:rPr>
      </w:pPr>
      <w:r>
        <w:rPr>
          <w:rFonts w:eastAsia="黑体" w:hint="eastAsia"/>
          <w:lang w:val="en-US"/>
        </w:rPr>
        <w:t>附件：</w:t>
      </w:r>
      <w:r>
        <w:rPr>
          <w:rFonts w:ascii="黑体" w:eastAsia="黑体" w:hint="eastAsia"/>
        </w:rPr>
        <w:t>2017</w:t>
      </w:r>
      <w:r>
        <w:rPr>
          <w:rFonts w:ascii="黑体" w:eastAsia="黑体" w:hint="eastAsia"/>
          <w:spacing w:val="-82"/>
        </w:rPr>
        <w:t xml:space="preserve"> </w:t>
      </w:r>
      <w:r>
        <w:rPr>
          <w:rFonts w:ascii="黑体" w:eastAsia="黑体" w:hint="eastAsia"/>
        </w:rPr>
        <w:t>年度部门决算表</w:t>
      </w:r>
    </w:p>
    <w:p w:rsidR="00E30C19" w:rsidRDefault="00E30C19">
      <w:pPr>
        <w:pStyle w:val="a3"/>
        <w:spacing w:before="2" w:line="520" w:lineRule="exact"/>
        <w:ind w:left="317" w:right="270" w:firstLineChars="200" w:firstLine="640"/>
        <w:jc w:val="both"/>
        <w:rPr>
          <w:lang w:val="en-US"/>
        </w:rPr>
      </w:pPr>
    </w:p>
    <w:sectPr w:rsidR="00E30C19">
      <w:footerReference w:type="default" r:id="rId11"/>
      <w:pgSz w:w="11910" w:h="16840"/>
      <w:pgMar w:top="1520" w:right="1278" w:bottom="1180" w:left="1480" w:header="0" w:footer="999"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2F0D" w:rsidRDefault="00A62F0D">
      <w:r>
        <w:separator/>
      </w:r>
    </w:p>
  </w:endnote>
  <w:endnote w:type="continuationSeparator" w:id="0">
    <w:p w:rsidR="00A62F0D" w:rsidRDefault="00A62F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auto"/>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C19" w:rsidRDefault="00A62F0D">
    <w:pPr>
      <w:pStyle w:val="a4"/>
      <w:jc w:val="center"/>
    </w:pPr>
    <w:r>
      <w:rPr>
        <w:noProof/>
        <w:lang w:val="en-US" w:bidi="ar-SA"/>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rsidR="00E30C19" w:rsidRDefault="00A62F0D">
                          <w:pPr>
                            <w:pStyle w:val="a4"/>
                            <w:jc w:val="center"/>
                          </w:pPr>
                          <w:r>
                            <w:fldChar w:fldCharType="begin"/>
                          </w:r>
                          <w:r>
                            <w:instrText xml:space="preserve"> PAGE   \* MERGEFORMAT </w:instrText>
                          </w:r>
                          <w:r>
                            <w:fldChar w:fldCharType="separate"/>
                          </w:r>
                          <w:r w:rsidR="007A4036">
                            <w:rPr>
                              <w:noProof/>
                            </w:rPr>
                            <w:t>3</w:t>
                          </w:r>
                          <w:r>
                            <w:fldChar w:fldCharType="end"/>
                          </w:r>
                        </w:p>
                        <w:p w:rsidR="00E30C19" w:rsidRDefault="00E30C19"/>
                      </w:txbxContent>
                    </wps:txbx>
                    <wps:bodyPr wrap="none" lIns="0" tIns="0" rIns="0" bIns="0" upright="1">
                      <a:spAutoFit/>
                    </wps:bodyPr>
                  </wps:wsp>
                </a:graphicData>
              </a:graphic>
            </wp:anchor>
          </w:drawing>
        </mc:Choice>
        <mc:Fallback>
          <w:pict>
            <v:shapetype id="_x0000_t202" coordsize="21600,21600" o:spt="202" path="m,l,21600r21600,l21600,xe">
              <v:stroke joinstyle="miter"/>
              <v:path gradientshapeok="t" o:connecttype="rect"/>
            </v:shapetype>
            <v:shape id="文本框 1025" o:spid="_x0000_s1026" type="#_x0000_t202" style="position:absolute;left:0;text-align:left;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H6vwEAAFcDAAAOAAAAZHJzL2Uyb0RvYy54bWysU0tu2zAQ3RfoHQjuY8kOEriC6aBFkKJA&#10;0QRIegCaIi0C/IFDW/IF0ht0lU33PZfPkSFtOW2yK7oZDTnDN+/NjBZXgzVkKyNo7xidTmpKpBO+&#10;1W7N6PeHm7M5JZC4a7nxTjK6k0Cvlu/fLfrQyJnvvGllJAjioOkDo11KoakqEJ20HCY+SIdB5aPl&#10;CY9xXbWR94huTTWr68uq97EN0QsJgLfXhyBdFnylpEi3SoFMxDCK3FKxsdhVttVywZt15KHT4kiD&#10;/wMLy7XDoieoa5442UT9BspqET14lSbC28orpYUsGlDNtH6l5r7jQRYt2BwIpzbB/4MV37Z3keiW&#10;0XNKHLc4ov3PH/un3/tfj2Razy5yh/oADSbeB0xNwyc/4KTHe8DLLHxQ0eYvSiIYx17vTv2VQyIi&#10;P5rP5vMaQwJj4wHxq5fnIUL6LL0l2WE04gBLX/n2K6RD6piSqzl/o40pQzSO9Ix+uEDKf0UQ3Dis&#10;kUUcyGYvDavhqGzl2x0K63EJGHW4pZSYLw57nPdldOLorEZnE6Jed8hxWupB+LhJyKaQzBUOsMfC&#10;OL0i87hpeT3+PJesl/9h+QwAAP//AwBQSwMEFAAGAAgAAAAhAAxK8O7WAAAABQEAAA8AAABkcnMv&#10;ZG93bnJldi54bWxMj0FrwzAMhe+D/gejwm6r0x62kMUppdBLb+vGYDc3VuMwWw62myb/ftoYbBeh&#10;xxNP36u3k3dixJj6QArWqwIEUhtMT52Ct9fDQwkiZU1Gu0CoYMYE22ZxV+vKhBu94HjKneAQSpVW&#10;YHMeKilTa9HrtAoDEnuXEL3OLGMnTdQ3DvdOboriUXrdE3+wesC9xfbzdPUKnqb3gEPCPX5cxjba&#10;fi7dcVbqfjntnkFknPLfMXzjMzo0zHQOVzJJOAVcJP9M9jZlyfL8u8imlv/pmy8AAAD//wMAUEsB&#10;Ai0AFAAGAAgAAAAhALaDOJL+AAAA4QEAABMAAAAAAAAAAAAAAAAAAAAAAFtDb250ZW50X1R5cGVz&#10;XS54bWxQSwECLQAUAAYACAAAACEAOP0h/9YAAACUAQAACwAAAAAAAAAAAAAAAAAvAQAAX3JlbHMv&#10;LnJlbHNQSwECLQAUAAYACAAAACEAvi3x+r8BAABXAwAADgAAAAAAAAAAAAAAAAAuAgAAZHJzL2Uy&#10;b0RvYy54bWxQSwECLQAUAAYACAAAACEADErw7tYAAAAFAQAADwAAAAAAAAAAAAAAAAAZBAAAZHJz&#10;L2Rvd25yZXYueG1sUEsFBgAAAAAEAAQA8wAAABwFAAAAAA==&#10;" filled="f" stroked="f">
              <v:textbox style="mso-fit-shape-to-text:t" inset="0,0,0,0">
                <w:txbxContent>
                  <w:p w:rsidR="00E30C19" w:rsidRDefault="00A62F0D">
                    <w:pPr>
                      <w:pStyle w:val="a4"/>
                      <w:jc w:val="center"/>
                    </w:pPr>
                    <w:r>
                      <w:fldChar w:fldCharType="begin"/>
                    </w:r>
                    <w:r>
                      <w:instrText xml:space="preserve"> PAGE   \* MERGEFORMAT </w:instrText>
                    </w:r>
                    <w:r>
                      <w:fldChar w:fldCharType="separate"/>
                    </w:r>
                    <w:r w:rsidR="007A4036">
                      <w:rPr>
                        <w:noProof/>
                      </w:rPr>
                      <w:t>3</w:t>
                    </w:r>
                    <w:r>
                      <w:fldChar w:fldCharType="end"/>
                    </w:r>
                  </w:p>
                  <w:p w:rsidR="00E30C19" w:rsidRDefault="00E30C19"/>
                </w:txbxContent>
              </v:textbox>
              <w10:wrap anchorx="margin"/>
            </v:shape>
          </w:pict>
        </mc:Fallback>
      </mc:AlternateContent>
    </w:r>
  </w:p>
  <w:p w:rsidR="00E30C19" w:rsidRDefault="00E30C19">
    <w:pPr>
      <w:pStyle w:val="a3"/>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C19" w:rsidRDefault="00A62F0D">
    <w:pPr>
      <w:pStyle w:val="a3"/>
      <w:spacing w:line="14" w:lineRule="auto"/>
      <w:rPr>
        <w:sz w:val="20"/>
      </w:rPr>
    </w:pPr>
    <w:r>
      <w:rPr>
        <w:noProof/>
        <w:lang w:val="en-US" w:bidi="ar-SA"/>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rsidR="00E30C19" w:rsidRDefault="00A62F0D">
                          <w:pPr>
                            <w:pStyle w:val="a4"/>
                          </w:pPr>
                          <w:r>
                            <w:rPr>
                              <w:rFonts w:hint="eastAsia"/>
                            </w:rPr>
                            <w:fldChar w:fldCharType="begin"/>
                          </w:r>
                          <w:r>
                            <w:rPr>
                              <w:rFonts w:hint="eastAsia"/>
                            </w:rPr>
                            <w:instrText xml:space="preserve"> PAGE  \* MERGEFORMAT </w:instrText>
                          </w:r>
                          <w:r>
                            <w:rPr>
                              <w:rFonts w:hint="eastAsia"/>
                            </w:rPr>
                            <w:fldChar w:fldCharType="separate"/>
                          </w:r>
                          <w:r w:rsidR="007A4036">
                            <w:rPr>
                              <w:noProof/>
                            </w:rPr>
                            <w:t>1</w:t>
                          </w:r>
                          <w:r>
                            <w:rPr>
                              <w:rFonts w:hint="eastAsia"/>
                            </w:rPr>
                            <w:fldChar w:fldCharType="end"/>
                          </w:r>
                        </w:p>
                      </w:txbxContent>
                    </wps:txbx>
                    <wps:bodyPr wrap="none" lIns="0" tIns="0" rIns="0" bIns="0" upright="1">
                      <a:spAutoFit/>
                    </wps:bodyPr>
                  </wps:wsp>
                </a:graphicData>
              </a:graphic>
            </wp:anchor>
          </w:drawing>
        </mc:Choice>
        <mc:Fallback>
          <w:pict>
            <v:shapetype id="_x0000_t202" coordsize="21600,21600" o:spt="202" path="m,l,21600r21600,l21600,xe">
              <v:stroke joinstyle="miter"/>
              <v:path gradientshapeok="t" o:connecttype="rect"/>
            </v:shapetype>
            <v:shape id="文本框 1026" o:spid="_x0000_s1027" type="#_x0000_t202" style="position:absolute;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zP8wgEAAF4DAAAOAAAAZHJzL2Uyb0RvYy54bWysU82O0zAQviPxDpbvNGnErkpUdwVaLUJC&#10;gLTLA7iO3Vjyn8Zuk74AvAEnLtx5rj4HY7fJIva24uLMeMbffN/MZH0zWkMOEqL2jtHloqZEOuE7&#10;7XaMfn24e7WiJCbuOm68k4weZaQ3m5cv1kNoZeN7bzoJBEFcbIfAaJ9SaKsqil5aHhc+SIdB5cHy&#10;hC7sqg74gOjWVE1dX1eDhy6AFzJGvL09B+mm4CslRfqsVJSJGEaRWyonlHObz2qz5u0OeOi1uNDg&#10;z2BhuXZYdIa65YmTPegnUFYL8NGrtBDeVl4pLWTRgGqW9T9q7nseZNGCzYlhblP8f7Di0+ELEN0x&#10;+poSxy2O6PTj++nn79Ovb2RZN9e5Q0OILSbeB0xN4zs/4qSn+4iXWfiowOYvSiIYx14f5/7KMRGR&#10;H62a1arGkMDY5CB+9fg8QEzvpbckG4wCDrD0lR8+xnROnVJyNefvtDFliMaRgdE3V81VeTBHENw4&#10;rJFFnMlmK43bsciehWx9d0R9A+4Cow6XlRLzwWGr89pMBkzGdjL2AfSuR6rLUjaGt/uEpArXXOgM&#10;e6mPQyxqLwuXt+Rvv2Q9/habPwAAAP//AwBQSwMEFAAGAAgAAAAhAAxK8O7WAAAABQEAAA8AAABk&#10;cnMvZG93bnJldi54bWxMj0FrwzAMhe+D/gejwm6r0x62kMUppdBLb+vGYDc3VuMwWw62myb/ftoY&#10;bBehxxNP36u3k3dixJj6QArWqwIEUhtMT52Ct9fDQwkiZU1Gu0CoYMYE22ZxV+vKhBu94HjKneAQ&#10;SpVWYHMeKilTa9HrtAoDEnuXEL3OLGMnTdQ3DvdOboriUXrdE3+wesC9xfbzdPUKnqb3gEPCPX5c&#10;xjbafi7dcVbqfjntnkFknPLfMXzjMzo0zHQOVzJJOAVcJP9M9jZlyfL8u8imlv/pmy8AAAD//wMA&#10;UEsBAi0AFAAGAAgAAAAhALaDOJL+AAAA4QEAABMAAAAAAAAAAAAAAAAAAAAAAFtDb250ZW50X1R5&#10;cGVzXS54bWxQSwECLQAUAAYACAAAACEAOP0h/9YAAACUAQAACwAAAAAAAAAAAAAAAAAvAQAAX3Jl&#10;bHMvLnJlbHNQSwECLQAUAAYACAAAACEAEhsz/MIBAABeAwAADgAAAAAAAAAAAAAAAAAuAgAAZHJz&#10;L2Uyb0RvYy54bWxQSwECLQAUAAYACAAAACEADErw7tYAAAAFAQAADwAAAAAAAAAAAAAAAAAcBAAA&#10;ZHJzL2Rvd25yZXYueG1sUEsFBgAAAAAEAAQA8wAAAB8FAAAAAA==&#10;" filled="f" stroked="f">
              <v:textbox style="mso-fit-shape-to-text:t" inset="0,0,0,0">
                <w:txbxContent>
                  <w:p w:rsidR="00E30C19" w:rsidRDefault="00A62F0D">
                    <w:pPr>
                      <w:pStyle w:val="a4"/>
                    </w:pPr>
                    <w:r>
                      <w:rPr>
                        <w:rFonts w:hint="eastAsia"/>
                      </w:rPr>
                      <w:fldChar w:fldCharType="begin"/>
                    </w:r>
                    <w:r>
                      <w:rPr>
                        <w:rFonts w:hint="eastAsia"/>
                      </w:rPr>
                      <w:instrText xml:space="preserve"> PAGE  \* MERGEFORMAT </w:instrText>
                    </w:r>
                    <w:r>
                      <w:rPr>
                        <w:rFonts w:hint="eastAsia"/>
                      </w:rPr>
                      <w:fldChar w:fldCharType="separate"/>
                    </w:r>
                    <w:r w:rsidR="007A4036">
                      <w:rPr>
                        <w:noProof/>
                      </w:rPr>
                      <w:t>1</w:t>
                    </w:r>
                    <w:r>
                      <w:rPr>
                        <w:rFonts w:hint="eastAsia"/>
                      </w:rPr>
                      <w:fldChar w:fldCharType="end"/>
                    </w:r>
                  </w:p>
                </w:txbxContent>
              </v:textbox>
              <w10:wrap anchorx="margin"/>
            </v:shape>
          </w:pict>
        </mc:Fallback>
      </mc:AlternateContent>
    </w:r>
    <w:r>
      <w:rPr>
        <w:noProof/>
        <w:lang w:val="en-US" w:bidi="ar-SA"/>
      </w:rPr>
      <mc:AlternateContent>
        <mc:Choice Requires="wps">
          <w:drawing>
            <wp:anchor distT="0" distB="0" distL="114300" distR="114300" simplePos="0" relativeHeight="251658240" behindDoc="1" locked="0" layoutInCell="1" allowOverlap="1">
              <wp:simplePos x="0" y="0"/>
              <wp:positionH relativeFrom="page">
                <wp:posOffset>3672205</wp:posOffset>
              </wp:positionH>
              <wp:positionV relativeFrom="page">
                <wp:posOffset>10092690</wp:posOffset>
              </wp:positionV>
              <wp:extent cx="217170" cy="1524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217170" cy="152400"/>
                      </a:xfrm>
                      <a:prstGeom prst="rect">
                        <a:avLst/>
                      </a:prstGeom>
                      <a:noFill/>
                      <a:ln w="9525">
                        <a:noFill/>
                      </a:ln>
                    </wps:spPr>
                    <wps:txbx>
                      <w:txbxContent>
                        <w:p w:rsidR="00E30C19" w:rsidRDefault="00E30C19">
                          <w:pPr>
                            <w:spacing w:before="12"/>
                            <w:rPr>
                              <w:rFonts w:ascii="Times New Roman"/>
                              <w:sz w:val="18"/>
                            </w:rPr>
                          </w:pPr>
                        </w:p>
                      </w:txbxContent>
                    </wps:txbx>
                    <wps:bodyPr lIns="0" tIns="0" rIns="0" bIns="0" upright="1"/>
                  </wps:wsp>
                </a:graphicData>
              </a:graphic>
            </wp:anchor>
          </w:drawing>
        </mc:Choice>
        <mc:Fallback xmlns:wpsCustomData="http://www.wps.cn/officeDocument/2013/wpsCustomData" xmlns:w15="http://schemas.microsoft.com/office/word/2012/wordml">
          <w:pict>
            <v:shape id="文本框 1027" o:spid="_x0000_s1026" o:spt="202" type="#_x0000_t202" style="position:absolute;left:0pt;margin-left:289.15pt;margin-top:794.7pt;height:12pt;width:17.1pt;mso-position-horizontal-relative:page;mso-position-vertical-relative:page;z-index:-251658240;mso-width-relative:page;mso-height-relative:page;" filled="f" stroked="f" coordsize="21600,21600" o:gfxdata="UEsDBAoAAAAAAIdO4kAAAAAAAAAAAAAAAAAEAAAAZHJzL1BLAwQUAAAACACHTuJAIzBCrtwAAAAN&#10;AQAADwAAAGRycy9kb3ducmV2LnhtbE2Py07DMBBF90j8gzVI7KidtglpiFMhBCskRBoWLJ3YTazG&#10;4xC7D/6eYQXLmXt050y5vbiRncwcrEcJyUIAM9h5bbGX8NG83OXAQlSo1ejRSPg2AbbV9VWpCu3P&#10;WJvTLvaMSjAUSsIQ41RwHrrBOBUWfjJI2d7PTkUa557rWZ2p3I18KUTGnbJIFwY1mafBdIfd0Ul4&#10;/MT62X69te/1vrZNsxH4mh2kvL1JxAOwaC7xD4ZffVKHipxaf0Qd2Cghvc9XhFKQ5ps1MEKyZJkC&#10;a2mVJas18Krk/7+ofgBQSwMEFAAAAAgAh07iQDHzWu+nAQAALwMAAA4AAABkcnMvZTJvRG9jLnht&#10;bK1SS44TMRDdI3EHy3vSHxECrXRGQqNBSAiQBg7guO20JdtllT3pzgXgBqzYsOdcOQdlT5JBzG7E&#10;xi7X51W9V15fzc6yvcJowPe8WdScKS9hMH7X869fbl685iwm4QdhwaueH1TkV5vnz9ZT6FQLI9hB&#10;ISMQH7sp9HxMKXRVFeWonIgLCMpTUAM6keiJu2pAMRG6s1Vb16+qCXAICFLFSN7r+yDfFHytlUyf&#10;tI4qMdtzmi2VE8u5zWe1WYtuhyKMRp7GEE+YwgnjqekF6lokwe7QPIJyRiJE0GkhwVWgtZGqcCA2&#10;Tf0Pm9tRBFW4kDgxXGSK/w9Wftx/RmYG2h1nXjha0fHH9+PP38df31hTt6us0BRiR4m3gVLT/Bbm&#10;nH3yR3Jm4rNGl2+ixChOWh8u+qo5MUnOtlk1K4pICjXL9mVd9K8eigPG9E6BY9noOdL6iqpi/yEm&#10;akip55Tcy8ONsbas0Ho29fzNsl2WgkuEKqynwkzhftRspXk7n+bfwnAgWva9J1XzDzkbeDa2Z+Mu&#10;oNmNNFchXyBpK2Wq0w/Ka//7XRo//PPNH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wEAABbQ29udGVudF9UeXBlc10ueG1sUEsBAhQACgAAAAAA&#10;h07iQAAAAAAAAAAAAAAAAAYAAAAAAAAAAAAQAAAA/gIAAF9yZWxzL1BLAQIUABQAAAAIAIdO4kCK&#10;FGY80QAAAJQBAAALAAAAAAAAAAEAIAAAACIDAABfcmVscy8ucmVsc1BLAQIUAAoAAAAAAIdO4kAA&#10;AAAAAAAAAAAAAAAEAAAAAAAAAAAAEAAAAAAAAABkcnMvUEsBAhQAFAAAAAgAh07iQCMwQq7cAAAA&#10;DQEAAA8AAAAAAAAAAQAgAAAAIgAAAGRycy9kb3ducmV2LnhtbFBLAQIUABQAAAAIAIdO4kAx81rv&#10;pwEAAC8DAAAOAAAAAAAAAAEAIAAAACsBAABkcnMvZTJvRG9jLnhtbFBLBQYAAAAABgAGAFkBAABE&#10;BQAAAAA=&#10;">
              <v:fill on="f" focussize="0,0"/>
              <v:stroke on="f"/>
              <v:imagedata o:title=""/>
              <o:lock v:ext="edit" aspectratio="f"/>
              <v:textbox inset="0mm,0mm,0mm,0mm">
                <w:txbxContent>
                  <w:p>
                    <w:pPr>
                      <w:spacing w:before="12"/>
                      <w:rPr>
                        <w:rFonts w:ascii="Times New Roman"/>
                        <w:sz w:val="18"/>
                      </w:rPr>
                    </w:pP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C19" w:rsidRDefault="00A62F0D">
    <w:pPr>
      <w:pStyle w:val="a3"/>
      <w:spacing w:line="14" w:lineRule="auto"/>
      <w:rPr>
        <w:sz w:val="20"/>
      </w:rPr>
    </w:pPr>
    <w:r>
      <w:rPr>
        <w:noProof/>
        <w:lang w:val="en-US" w:bidi="ar-SA"/>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rsidR="00E30C19" w:rsidRDefault="00A62F0D">
                          <w:pPr>
                            <w:pStyle w:val="a4"/>
                          </w:pPr>
                          <w:r>
                            <w:rPr>
                              <w:rFonts w:hint="eastAsia"/>
                            </w:rPr>
                            <w:fldChar w:fldCharType="begin"/>
                          </w:r>
                          <w:r>
                            <w:rPr>
                              <w:rFonts w:hint="eastAsia"/>
                            </w:rPr>
                            <w:instrText xml:space="preserve"> PAGE  \* MERGEFORMAT </w:instrText>
                          </w:r>
                          <w:r>
                            <w:rPr>
                              <w:rFonts w:hint="eastAsia"/>
                            </w:rPr>
                            <w:fldChar w:fldCharType="separate"/>
                          </w:r>
                          <w:r w:rsidR="007A4036">
                            <w:rPr>
                              <w:noProof/>
                            </w:rPr>
                            <w:t>7</w:t>
                          </w:r>
                          <w:r>
                            <w:rPr>
                              <w:rFonts w:hint="eastAsia"/>
                            </w:rPr>
                            <w:fldChar w:fldCharType="end"/>
                          </w:r>
                        </w:p>
                      </w:txbxContent>
                    </wps:txbx>
                    <wps:bodyPr wrap="none" lIns="0" tIns="0" rIns="0" bIns="0" upright="1">
                      <a:spAutoFit/>
                    </wps:bodyPr>
                  </wps:wsp>
                </a:graphicData>
              </a:graphic>
            </wp:anchor>
          </w:drawing>
        </mc:Choice>
        <mc:Fallback>
          <w:pict>
            <v:shapetype id="_x0000_t202" coordsize="21600,21600" o:spt="202" path="m,l,21600r21600,l21600,xe">
              <v:stroke joinstyle="miter"/>
              <v:path gradientshapeok="t" o:connecttype="rect"/>
            </v:shapetype>
            <v:shape id="文本框 1028" o:spid="_x0000_s1029" type="#_x0000_t202" style="position:absolute;margin-left:0;margin-top:0;width:2in;height:2in;z-index:2516623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1c3EwgEAAF4DAAAOAAAAZHJzL2Uyb0RvYy54bWysU82O0zAQviPxDpbvNGlQUYjqrkCrRUgI&#10;kBYewHXsxpL/NHab9AXgDThx4c5z9TkYu00XwW21F2fGM/7m+2Ym65vJGnKQELV3jC4XNSXSCd9r&#10;t2P065e7Fy0lMXHXc+OdZPQoI73ZPH+2HkMnGz9400sgCOJiNwZGh5RCV1VRDNLyuPBBOgwqD5Yn&#10;dGFX9cBHRLemaur6VTV66AN4IWPE29tzkG4KvlJSpE9KRZmIYRS5pXJCObf5rDZr3u2Ah0GLCw3+&#10;CBaWa4dFr1C3PHGyB/0flNUCfPQqLYS3lVdKC1k0oJpl/Y+a+4EHWbRgc2K4tik+Haz4ePgMRPeM&#10;rihx3OKITj++n37+Pv36RpZ10+YOjSF2mHgfMDVNb/2Ek57vI15m4ZMCm78oiWAce3289ldOiYj8&#10;qG3atsaQwNjsIH718DxATO+ktyQbjAIOsPSVHz7EdE6dU3I15++0MWWIxpGR0derZlUeXCMIbhzW&#10;yCLOZLOVpu1UZL+chWx9f0R9I+4Cow6XlRLz3mGr89rMBszGdjb2AfRuQKrLUjaGN/uEpArXXOgM&#10;e6mPQyxqLwuXt+Rvv2Q9/BabPwAAAP//AwBQSwMEFAAGAAgAAAAhAAxK8O7WAAAABQEAAA8AAABk&#10;cnMvZG93bnJldi54bWxMj0FrwzAMhe+D/gejwm6r0x62kMUppdBLb+vGYDc3VuMwWw62myb/ftoY&#10;bBehxxNP36u3k3dixJj6QArWqwIEUhtMT52Ct9fDQwkiZU1Gu0CoYMYE22ZxV+vKhBu94HjKneAQ&#10;SpVWYHMeKilTa9HrtAoDEnuXEL3OLGMnTdQ3DvdOboriUXrdE3+wesC9xfbzdPUKnqb3gEPCPX5c&#10;xjbafi7dcVbqfjntnkFknPLfMXzjMzo0zHQOVzJJOAVcJP9M9jZlyfL8u8imlv/pmy8AAAD//wMA&#10;UEsBAi0AFAAGAAgAAAAhALaDOJL+AAAA4QEAABMAAAAAAAAAAAAAAAAAAAAAAFtDb250ZW50X1R5&#10;cGVzXS54bWxQSwECLQAUAAYACAAAACEAOP0h/9YAAACUAQAACwAAAAAAAAAAAAAAAAAvAQAAX3Jl&#10;bHMvLnJlbHNQSwECLQAUAAYACAAAACEA+NXNxMIBAABeAwAADgAAAAAAAAAAAAAAAAAuAgAAZHJz&#10;L2Uyb0RvYy54bWxQSwECLQAUAAYACAAAACEADErw7tYAAAAFAQAADwAAAAAAAAAAAAAAAAAcBAAA&#10;ZHJzL2Rvd25yZXYueG1sUEsFBgAAAAAEAAQA8wAAAB8FAAAAAA==&#10;" filled="f" stroked="f">
              <v:textbox style="mso-fit-shape-to-text:t" inset="0,0,0,0">
                <w:txbxContent>
                  <w:p w:rsidR="00E30C19" w:rsidRDefault="00A62F0D">
                    <w:pPr>
                      <w:pStyle w:val="a4"/>
                    </w:pPr>
                    <w:r>
                      <w:rPr>
                        <w:rFonts w:hint="eastAsia"/>
                      </w:rPr>
                      <w:fldChar w:fldCharType="begin"/>
                    </w:r>
                    <w:r>
                      <w:rPr>
                        <w:rFonts w:hint="eastAsia"/>
                      </w:rPr>
                      <w:instrText xml:space="preserve"> PAGE  \* MERGEFORMAT </w:instrText>
                    </w:r>
                    <w:r>
                      <w:rPr>
                        <w:rFonts w:hint="eastAsia"/>
                      </w:rPr>
                      <w:fldChar w:fldCharType="separate"/>
                    </w:r>
                    <w:r w:rsidR="007A4036">
                      <w:rPr>
                        <w:noProof/>
                      </w:rPr>
                      <w:t>7</w:t>
                    </w:r>
                    <w:r>
                      <w:rPr>
                        <w:rFonts w:hint="eastAsia"/>
                      </w:rPr>
                      <w:fldChar w:fldCharType="end"/>
                    </w:r>
                  </w:p>
                </w:txbxContent>
              </v:textbox>
              <w10:wrap anchorx="margin"/>
            </v:shape>
          </w:pict>
        </mc:Fallback>
      </mc:AlternateContent>
    </w:r>
    <w:r>
      <w:rPr>
        <w:noProof/>
        <w:lang w:val="en-US" w:bidi="ar-SA"/>
      </w:rPr>
      <mc:AlternateContent>
        <mc:Choice Requires="wps">
          <w:drawing>
            <wp:anchor distT="0" distB="0" distL="114300" distR="114300" simplePos="0" relativeHeight="251659264" behindDoc="1" locked="0" layoutInCell="1" allowOverlap="1">
              <wp:simplePos x="0" y="0"/>
              <wp:positionH relativeFrom="page">
                <wp:posOffset>3748405</wp:posOffset>
              </wp:positionH>
              <wp:positionV relativeFrom="page">
                <wp:posOffset>9919335</wp:posOffset>
              </wp:positionV>
              <wp:extent cx="82550" cy="152400"/>
              <wp:effectExtent l="0" t="0" r="0" b="0"/>
              <wp:wrapNone/>
              <wp:docPr id="2" name="文本框 1029"/>
              <wp:cNvGraphicFramePr/>
              <a:graphic xmlns:a="http://schemas.openxmlformats.org/drawingml/2006/main">
                <a:graphicData uri="http://schemas.microsoft.com/office/word/2010/wordprocessingShape">
                  <wps:wsp>
                    <wps:cNvSpPr txBox="1"/>
                    <wps:spPr>
                      <a:xfrm>
                        <a:off x="0" y="0"/>
                        <a:ext cx="82550" cy="152400"/>
                      </a:xfrm>
                      <a:prstGeom prst="rect">
                        <a:avLst/>
                      </a:prstGeom>
                      <a:noFill/>
                      <a:ln w="9525">
                        <a:noFill/>
                      </a:ln>
                    </wps:spPr>
                    <wps:txbx>
                      <w:txbxContent>
                        <w:p w:rsidR="00E30C19" w:rsidRDefault="00E30C19">
                          <w:pPr>
                            <w:spacing w:before="12"/>
                            <w:rPr>
                              <w:rFonts w:ascii="Times New Roman"/>
                              <w:sz w:val="18"/>
                            </w:rPr>
                          </w:pPr>
                        </w:p>
                      </w:txbxContent>
                    </wps:txbx>
                    <wps:bodyPr lIns="0" tIns="0" rIns="0" bIns="0" upright="1"/>
                  </wps:wsp>
                </a:graphicData>
              </a:graphic>
            </wp:anchor>
          </w:drawing>
        </mc:Choice>
        <mc:Fallback xmlns:wpsCustomData="http://www.wps.cn/officeDocument/2013/wpsCustomData" xmlns:w15="http://schemas.microsoft.com/office/word/2012/wordml">
          <w:pict>
            <v:shape id="文本框 1029" o:spid="_x0000_s1026" o:spt="202" type="#_x0000_t202" style="position:absolute;left:0pt;margin-left:295.15pt;margin-top:781.05pt;height:12pt;width:6.5pt;mso-position-horizontal-relative:page;mso-position-vertical-relative:page;z-index:-251657216;mso-width-relative:page;mso-height-relative:page;" filled="f" stroked="f" coordsize="21600,21600" o:gfxdata="UEsDBAoAAAAAAIdO4kAAAAAAAAAAAAAAAAAEAAAAZHJzL1BLAwQUAAAACACHTuJA7NWLXdoAAAAN&#10;AQAADwAAAGRycy9kb3ducmV2LnhtbE2PzU7DMBCE70h9B2srcaN2WtVqQ5wKITghIdJw4OjEbmI1&#10;XofY/eHt2Z7guDOfZmeK3dUP7Gyn6AIqyBYCmMU2GIedgs/69WEDLCaNRg8BrYIfG2FXzu4KnZtw&#10;wcqe96ljFIIx1wr6lMac89j21uu4CKNF8g5h8jrROXXcTPpC4X7gSyEk99ohfej1aJ972x73J6/g&#10;6QurF/f93nxUh8rV9VbgmzwqdT/PxCOwZK/pD4ZbfaoOJXVqwglNZIOC9VasCCVjLZcZMEKkWJHU&#10;3KSNzICXBf+/ovwFUEsDBBQAAAAIAIdO4kDmjzetpwEAAC4DAAAOAAAAZHJzL2Uyb0RvYy54bWyt&#10;UkuO1DAQ3SNxB8t7OumIoJmo0yOh0SAkBEgDB3A7dseS7bLKnk76AnADVmzYc64+B2VPpwfBDrFx&#10;KvV5fu+VNzezs+ygMBrwPV+vas6UlzAYv+/55093L644i0n4QVjwqudHFfnN9vmzzRQ61cAIdlDI&#10;CMTHbgo9H1MKXVVFOSon4gqC8lTUgE4k+sV9NaCYCN3ZqqnrV9UEOAQEqWKk7O1jkW8LvtZKpg9a&#10;R5WY7TlxS+XEcu7yWW03otujCKORZxriH1g4YTxdeoG6FUmwBzR/QTkjESLotJLgKtDaSFU0kJp1&#10;/Yea+1EEVbSQOTFcbIr/D1a+P3xEZoaeN5x54WhFp29fT99/nn58Yeu6uc4OTSF21HgfqDXNr2Gm&#10;TS/5SMksfNbo8pckMaqT18eLv2pOTFLyqmlbKkiqrNvmZV3sr55mA8b0RoFjOeg50vaKqeLwLibi&#10;Qa1LS77Kw52xtmzQejb1/Lpt2jJwqdCE9TSYFTwyzVGad/NZ1g6GI6mybz2Zmh/IEuAS7JbgIaDZ&#10;j8SraC+QtJTC6vyA8tZ//y8XPz3z7S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Ds1Ytd2gAAAA0B&#10;AAAPAAAAAAAAAAEAIAAAACIAAABkcnMvZG93bnJldi54bWxQSwECFAAUAAAACACHTuJA5o83racB&#10;AAAuAwAADgAAAAAAAAABACAAAAApAQAAZHJzL2Uyb0RvYy54bWxQSwUGAAAAAAYABgBZAQAAQgUA&#10;AAAA&#10;">
              <v:fill on="f" focussize="0,0"/>
              <v:stroke on="f"/>
              <v:imagedata o:title=""/>
              <o:lock v:ext="edit" aspectratio="f"/>
              <v:textbox inset="0mm,0mm,0mm,0mm">
                <w:txbxContent>
                  <w:p>
                    <w:pPr>
                      <w:spacing w:before="12"/>
                      <w:rPr>
                        <w:rFonts w:ascii="Times New Roman"/>
                        <w:sz w:val="18"/>
                      </w:rPr>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2F0D" w:rsidRDefault="00A62F0D">
      <w:r>
        <w:separator/>
      </w:r>
    </w:p>
  </w:footnote>
  <w:footnote w:type="continuationSeparator" w:id="0">
    <w:p w:rsidR="00A62F0D" w:rsidRDefault="00A62F0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F9E6463"/>
    <w:multiLevelType w:val="singleLevel"/>
    <w:tmpl w:val="8F9E6463"/>
    <w:lvl w:ilvl="0">
      <w:start w:val="8"/>
      <w:numFmt w:val="chineseCounting"/>
      <w:suff w:val="nothing"/>
      <w:lvlText w:val="%1、"/>
      <w:lvlJc w:val="left"/>
      <w:rPr>
        <w:rFonts w:hint="eastAsia"/>
      </w:rPr>
    </w:lvl>
  </w:abstractNum>
  <w:abstractNum w:abstractNumId="1">
    <w:nsid w:val="DB6B10A8"/>
    <w:multiLevelType w:val="singleLevel"/>
    <w:tmpl w:val="DB6B10A8"/>
    <w:lvl w:ilvl="0">
      <w:start w:val="1"/>
      <w:numFmt w:val="decimal"/>
      <w:suff w:val="nothing"/>
      <w:lvlText w:val="%1．"/>
      <w:lvlJc w:val="left"/>
    </w:lvl>
  </w:abstractNum>
  <w:abstractNum w:abstractNumId="2">
    <w:nsid w:val="10526C03"/>
    <w:multiLevelType w:val="singleLevel"/>
    <w:tmpl w:val="10526C03"/>
    <w:lvl w:ilvl="0">
      <w:start w:val="1"/>
      <w:numFmt w:val="decimal"/>
      <w:lvlText w:val="%1."/>
      <w:lvlJc w:val="left"/>
      <w:pPr>
        <w:tabs>
          <w:tab w:val="left" w:pos="312"/>
        </w:tabs>
      </w:pPr>
    </w:lvl>
  </w:abstractNum>
  <w:abstractNum w:abstractNumId="3">
    <w:nsid w:val="4D0359FC"/>
    <w:multiLevelType w:val="singleLevel"/>
    <w:tmpl w:val="4D0359FC"/>
    <w:lvl w:ilvl="0">
      <w:start w:val="16"/>
      <w:numFmt w:val="chineseCounting"/>
      <w:suff w:val="nothing"/>
      <w:lvlText w:val="%1、"/>
      <w:lvlJc w:val="left"/>
      <w:rPr>
        <w:rFonts w:hint="eastAsia"/>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spaceForUL/>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C19"/>
    <w:rsid w:val="007A4036"/>
    <w:rsid w:val="00A62F0D"/>
    <w:rsid w:val="00E30C19"/>
    <w:rsid w:val="09556A77"/>
    <w:rsid w:val="1A956498"/>
    <w:rsid w:val="23A02CB7"/>
    <w:rsid w:val="314F3E97"/>
    <w:rsid w:val="36371B05"/>
    <w:rsid w:val="4EF745A9"/>
    <w:rsid w:val="51CC2E84"/>
    <w:rsid w:val="56AD3076"/>
    <w:rsid w:val="5E4A1E32"/>
    <w:rsid w:val="7FBB5465"/>
    <w:rsid w:val="7FD95E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Body Text" w:qFormat="1"/>
    <w:lsdException w:name="Subtitle"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pPr>
      <w:widowControl w:val="0"/>
      <w:autoSpaceDE w:val="0"/>
      <w:autoSpaceDN w:val="0"/>
    </w:pPr>
    <w:rPr>
      <w:rFonts w:ascii="仿宋_GB2312" w:eastAsia="仿宋_GB2312" w:hAnsi="仿宋_GB2312" w:cs="仿宋_GB2312"/>
      <w:sz w:val="22"/>
      <w:szCs w:val="22"/>
      <w:lang w:val="zh-CN" w:bidi="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Pr>
      <w:sz w:val="32"/>
      <w:szCs w:val="32"/>
    </w:rPr>
  </w:style>
  <w:style w:type="paragraph" w:styleId="a4">
    <w:name w:val="footer"/>
    <w:basedOn w:val="a"/>
    <w:link w:val="Char"/>
    <w:qFormat/>
    <w:pPr>
      <w:tabs>
        <w:tab w:val="center" w:pos="4153"/>
        <w:tab w:val="right" w:pos="8306"/>
      </w:tabs>
      <w:snapToGrid w:val="0"/>
    </w:pPr>
    <w:rPr>
      <w:sz w:val="18"/>
      <w:szCs w:val="18"/>
    </w:rPr>
  </w:style>
  <w:style w:type="paragraph" w:styleId="a5">
    <w:name w:val="header"/>
    <w:basedOn w:val="a"/>
    <w:link w:val="Char0"/>
    <w:qFormat/>
    <w:pPr>
      <w:pBdr>
        <w:bottom w:val="single" w:sz="6" w:space="1" w:color="auto"/>
      </w:pBdr>
      <w:tabs>
        <w:tab w:val="center" w:pos="4153"/>
        <w:tab w:val="right" w:pos="8306"/>
      </w:tabs>
      <w:snapToGrid w:val="0"/>
      <w:jc w:val="center"/>
    </w:pPr>
    <w:rPr>
      <w:sz w:val="18"/>
      <w:szCs w:val="18"/>
    </w:rPr>
  </w:style>
  <w:style w:type="character" w:styleId="a6">
    <w:name w:val="FollowedHyperlink"/>
    <w:basedOn w:val="a0"/>
    <w:qFormat/>
    <w:rPr>
      <w:color w:val="800080"/>
      <w:u w:val="single"/>
    </w:rPr>
  </w:style>
  <w:style w:type="paragraph" w:customStyle="1" w:styleId="1">
    <w:name w:val="批注框文本1"/>
    <w:basedOn w:val="a"/>
    <w:link w:val="Char1"/>
    <w:qFormat/>
    <w:rPr>
      <w:sz w:val="18"/>
      <w:szCs w:val="18"/>
    </w:rPr>
  </w:style>
  <w:style w:type="character" w:customStyle="1" w:styleId="Char1">
    <w:name w:val="批注框文本 Char"/>
    <w:basedOn w:val="a0"/>
    <w:link w:val="1"/>
    <w:semiHidden/>
    <w:qFormat/>
    <w:rPr>
      <w:rFonts w:ascii="仿宋_GB2312" w:eastAsia="仿宋_GB2312" w:hAnsi="仿宋_GB2312" w:cs="仿宋_GB2312"/>
      <w:sz w:val="18"/>
      <w:szCs w:val="18"/>
      <w:lang w:val="zh-CN" w:bidi="zh-CN"/>
    </w:rPr>
  </w:style>
  <w:style w:type="character" w:customStyle="1" w:styleId="Char">
    <w:name w:val="页脚 Char"/>
    <w:basedOn w:val="a0"/>
    <w:link w:val="a4"/>
    <w:semiHidden/>
    <w:qFormat/>
    <w:rPr>
      <w:rFonts w:ascii="仿宋_GB2312" w:eastAsia="仿宋_GB2312" w:hAnsi="仿宋_GB2312" w:cs="仿宋_GB2312"/>
      <w:sz w:val="18"/>
      <w:szCs w:val="18"/>
      <w:lang w:val="zh-CN" w:eastAsia="zh-CN" w:bidi="zh-CN"/>
    </w:rPr>
  </w:style>
  <w:style w:type="character" w:customStyle="1" w:styleId="Char0">
    <w:name w:val="页眉 Char"/>
    <w:basedOn w:val="a0"/>
    <w:link w:val="a5"/>
    <w:semiHidden/>
    <w:qFormat/>
    <w:rPr>
      <w:rFonts w:ascii="仿宋_GB2312" w:eastAsia="仿宋_GB2312" w:hAnsi="仿宋_GB2312" w:cs="仿宋_GB2312"/>
      <w:sz w:val="18"/>
      <w:szCs w:val="18"/>
      <w:lang w:val="zh-CN" w:eastAsia="zh-CN" w:bidi="zh-CN"/>
    </w:rPr>
  </w:style>
  <w:style w:type="paragraph" w:customStyle="1" w:styleId="10">
    <w:name w:val="普通(网站)1"/>
    <w:basedOn w:val="a"/>
    <w:qFormat/>
    <w:pPr>
      <w:widowControl/>
      <w:spacing w:before="100" w:beforeAutospacing="1" w:after="100" w:afterAutospacing="1"/>
    </w:pPr>
    <w:rPr>
      <w:rFonts w:ascii="宋体" w:eastAsia="宋体" w:hAnsi="宋体" w:cs="宋体"/>
      <w:sz w:val="24"/>
      <w:szCs w:val="24"/>
      <w:lang w:val="en-US" w:bidi="ar-SA"/>
    </w:rPr>
  </w:style>
  <w:style w:type="paragraph" w:customStyle="1" w:styleId="11">
    <w:name w:val="标题 11"/>
    <w:basedOn w:val="a"/>
    <w:qFormat/>
    <w:pPr>
      <w:spacing w:before="27"/>
      <w:ind w:left="2273" w:right="2175"/>
      <w:jc w:val="center"/>
      <w:outlineLvl w:val="1"/>
    </w:pPr>
    <w:rPr>
      <w:rFonts w:ascii="黑体" w:eastAsia="黑体" w:hAnsi="黑体" w:cs="黑体"/>
      <w:sz w:val="52"/>
      <w:szCs w:val="52"/>
    </w:rPr>
  </w:style>
  <w:style w:type="paragraph" w:customStyle="1" w:styleId="12">
    <w:name w:val="列出段落1"/>
    <w:basedOn w:val="a"/>
  </w:style>
  <w:style w:type="paragraph" w:customStyle="1" w:styleId="TableParagraph">
    <w:name w:val="Table Paragraph"/>
    <w:basedOn w:val="a"/>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Body Text" w:qFormat="1"/>
    <w:lsdException w:name="Subtitle"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pPr>
      <w:widowControl w:val="0"/>
      <w:autoSpaceDE w:val="0"/>
      <w:autoSpaceDN w:val="0"/>
    </w:pPr>
    <w:rPr>
      <w:rFonts w:ascii="仿宋_GB2312" w:eastAsia="仿宋_GB2312" w:hAnsi="仿宋_GB2312" w:cs="仿宋_GB2312"/>
      <w:sz w:val="22"/>
      <w:szCs w:val="22"/>
      <w:lang w:val="zh-CN" w:bidi="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Pr>
      <w:sz w:val="32"/>
      <w:szCs w:val="32"/>
    </w:rPr>
  </w:style>
  <w:style w:type="paragraph" w:styleId="a4">
    <w:name w:val="footer"/>
    <w:basedOn w:val="a"/>
    <w:link w:val="Char"/>
    <w:qFormat/>
    <w:pPr>
      <w:tabs>
        <w:tab w:val="center" w:pos="4153"/>
        <w:tab w:val="right" w:pos="8306"/>
      </w:tabs>
      <w:snapToGrid w:val="0"/>
    </w:pPr>
    <w:rPr>
      <w:sz w:val="18"/>
      <w:szCs w:val="18"/>
    </w:rPr>
  </w:style>
  <w:style w:type="paragraph" w:styleId="a5">
    <w:name w:val="header"/>
    <w:basedOn w:val="a"/>
    <w:link w:val="Char0"/>
    <w:qFormat/>
    <w:pPr>
      <w:pBdr>
        <w:bottom w:val="single" w:sz="6" w:space="1" w:color="auto"/>
      </w:pBdr>
      <w:tabs>
        <w:tab w:val="center" w:pos="4153"/>
        <w:tab w:val="right" w:pos="8306"/>
      </w:tabs>
      <w:snapToGrid w:val="0"/>
      <w:jc w:val="center"/>
    </w:pPr>
    <w:rPr>
      <w:sz w:val="18"/>
      <w:szCs w:val="18"/>
    </w:rPr>
  </w:style>
  <w:style w:type="character" w:styleId="a6">
    <w:name w:val="FollowedHyperlink"/>
    <w:basedOn w:val="a0"/>
    <w:qFormat/>
    <w:rPr>
      <w:color w:val="800080"/>
      <w:u w:val="single"/>
    </w:rPr>
  </w:style>
  <w:style w:type="paragraph" w:customStyle="1" w:styleId="1">
    <w:name w:val="批注框文本1"/>
    <w:basedOn w:val="a"/>
    <w:link w:val="Char1"/>
    <w:qFormat/>
    <w:rPr>
      <w:sz w:val="18"/>
      <w:szCs w:val="18"/>
    </w:rPr>
  </w:style>
  <w:style w:type="character" w:customStyle="1" w:styleId="Char1">
    <w:name w:val="批注框文本 Char"/>
    <w:basedOn w:val="a0"/>
    <w:link w:val="1"/>
    <w:semiHidden/>
    <w:qFormat/>
    <w:rPr>
      <w:rFonts w:ascii="仿宋_GB2312" w:eastAsia="仿宋_GB2312" w:hAnsi="仿宋_GB2312" w:cs="仿宋_GB2312"/>
      <w:sz w:val="18"/>
      <w:szCs w:val="18"/>
      <w:lang w:val="zh-CN" w:bidi="zh-CN"/>
    </w:rPr>
  </w:style>
  <w:style w:type="character" w:customStyle="1" w:styleId="Char">
    <w:name w:val="页脚 Char"/>
    <w:basedOn w:val="a0"/>
    <w:link w:val="a4"/>
    <w:semiHidden/>
    <w:qFormat/>
    <w:rPr>
      <w:rFonts w:ascii="仿宋_GB2312" w:eastAsia="仿宋_GB2312" w:hAnsi="仿宋_GB2312" w:cs="仿宋_GB2312"/>
      <w:sz w:val="18"/>
      <w:szCs w:val="18"/>
      <w:lang w:val="zh-CN" w:eastAsia="zh-CN" w:bidi="zh-CN"/>
    </w:rPr>
  </w:style>
  <w:style w:type="character" w:customStyle="1" w:styleId="Char0">
    <w:name w:val="页眉 Char"/>
    <w:basedOn w:val="a0"/>
    <w:link w:val="a5"/>
    <w:semiHidden/>
    <w:qFormat/>
    <w:rPr>
      <w:rFonts w:ascii="仿宋_GB2312" w:eastAsia="仿宋_GB2312" w:hAnsi="仿宋_GB2312" w:cs="仿宋_GB2312"/>
      <w:sz w:val="18"/>
      <w:szCs w:val="18"/>
      <w:lang w:val="zh-CN" w:eastAsia="zh-CN" w:bidi="zh-CN"/>
    </w:rPr>
  </w:style>
  <w:style w:type="paragraph" w:customStyle="1" w:styleId="10">
    <w:name w:val="普通(网站)1"/>
    <w:basedOn w:val="a"/>
    <w:qFormat/>
    <w:pPr>
      <w:widowControl/>
      <w:spacing w:before="100" w:beforeAutospacing="1" w:after="100" w:afterAutospacing="1"/>
    </w:pPr>
    <w:rPr>
      <w:rFonts w:ascii="宋体" w:eastAsia="宋体" w:hAnsi="宋体" w:cs="宋体"/>
      <w:sz w:val="24"/>
      <w:szCs w:val="24"/>
      <w:lang w:val="en-US" w:bidi="ar-SA"/>
    </w:rPr>
  </w:style>
  <w:style w:type="paragraph" w:customStyle="1" w:styleId="11">
    <w:name w:val="标题 11"/>
    <w:basedOn w:val="a"/>
    <w:qFormat/>
    <w:pPr>
      <w:spacing w:before="27"/>
      <w:ind w:left="2273" w:right="2175"/>
      <w:jc w:val="center"/>
      <w:outlineLvl w:val="1"/>
    </w:pPr>
    <w:rPr>
      <w:rFonts w:ascii="黑体" w:eastAsia="黑体" w:hAnsi="黑体" w:cs="黑体"/>
      <w:sz w:val="52"/>
      <w:szCs w:val="52"/>
    </w:rPr>
  </w:style>
  <w:style w:type="paragraph" w:customStyle="1" w:styleId="12">
    <w:name w:val="列出段落1"/>
    <w:basedOn w:val="a"/>
  </w:style>
  <w:style w:type="paragraph" w:customStyle="1" w:styleId="TableParagraph">
    <w:name w:val="Table Paragraph"/>
    <w:basedOn w:val="a"/>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15</Pages>
  <Words>921</Words>
  <Characters>5255</Characters>
  <Application>Microsoft Office Word</Application>
  <DocSecurity>0</DocSecurity>
  <Lines>43</Lines>
  <Paragraphs>12</Paragraphs>
  <ScaleCrop>false</ScaleCrop>
  <Company>Microsoft</Company>
  <LinksUpToDate>false</LinksUpToDate>
  <CharactersWithSpaces>6164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&lt;4D6963726F736F667420576F7264202D20BAD3C4CFCAA1B2C6D5FECCFC32303137C4EABEF6CBE3B9ABBFAACBB5C3F7205F382E3238B2CCD6F7C8CEB8C45F&gt;</dc:title>
  <dc:creator>Administrator</dc:creator>
  <cp:lastModifiedBy>ivviw</cp:lastModifiedBy>
  <cp:revision>2</cp:revision>
  <dcterms:created xsi:type="dcterms:W3CDTF">2018-09-06T16:10:00Z</dcterms:created>
  <dcterms:modified xsi:type="dcterms:W3CDTF">2019-01-31T07:43:00Z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2018-08-31T00:00:00Z</vt:filetime>
  </property>
  <property fmtid="{D5CDD505-2E9C-101B-9397-08002B2CF9AE}" pid="3" name="Creator">
    <vt:lpwstr>PScript5.dll Version 5.2</vt:lpwstr>
  </property>
  <property fmtid="{D5CDD505-2E9C-101B-9397-08002B2CF9AE}" pid="4" name="LastSaved">
    <vt:filetime>2018-09-06T00:00:00Z</vt:filetime>
  </property>
  <property fmtid="{D5CDD505-2E9C-101B-9397-08002B2CF9AE}" pid="5" name="KSOProductBuildVer">
    <vt:lpwstr>2052-10.1.0.7521</vt:lpwstr>
  </property>
</Properties>
</file>