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12683C">
      <w:pPr>
        <w:pStyle w:val="11"/>
        <w:ind w:leftChars="-322" w:left="-708" w:right="-63"/>
      </w:pPr>
      <w:r>
        <w:rPr>
          <w:rFonts w:hint="eastAsia"/>
        </w:rPr>
        <w:t>西华县直机关工委</w:t>
      </w:r>
    </w:p>
    <w:p w:rsidR="00CD71ED" w:rsidRDefault="0012683C">
      <w:pPr>
        <w:pStyle w:val="11"/>
        <w:ind w:leftChars="-322" w:left="-708" w:right="-63"/>
      </w:pPr>
      <w:r>
        <w:rPr>
          <w:rFonts w:hint="eastAsia"/>
        </w:rPr>
        <w:t>201</w:t>
      </w:r>
      <w:r>
        <w:rPr>
          <w:rFonts w:hint="eastAsia"/>
          <w:lang w:val="en-US"/>
        </w:rPr>
        <w:t>7</w:t>
      </w:r>
      <w:r>
        <w:rPr>
          <w:rFonts w:hint="eastAsia"/>
        </w:rPr>
        <w:t>年度部门决算</w:t>
      </w:r>
    </w:p>
    <w:p w:rsidR="00CD71ED" w:rsidRDefault="00CD71ED">
      <w:pPr>
        <w:pStyle w:val="11"/>
        <w:ind w:leftChars="-322" w:left="-708" w:right="-63"/>
      </w:pPr>
    </w:p>
    <w:p w:rsidR="00CD71ED" w:rsidRDefault="00CD71ED">
      <w:pPr>
        <w:pStyle w:val="a3"/>
        <w:rPr>
          <w:sz w:val="52"/>
        </w:rPr>
      </w:pPr>
    </w:p>
    <w:p w:rsidR="00CD71ED" w:rsidRDefault="00CD71ED">
      <w:pPr>
        <w:pStyle w:val="11"/>
        <w:ind w:leftChars="-322" w:left="-708" w:right="-63"/>
        <w:rPr>
          <w:rFonts w:ascii="仿宋_GB2312" w:eastAsia="仿宋_GB2312" w:hAnsi="仿宋_GB2312" w:cs="仿宋_GB2312"/>
        </w:rPr>
      </w:pPr>
    </w:p>
    <w:p w:rsidR="00CD71ED" w:rsidRDefault="00CD71ED">
      <w:pPr>
        <w:pStyle w:val="a3"/>
        <w:rPr>
          <w:sz w:val="52"/>
        </w:rPr>
      </w:pPr>
    </w:p>
    <w:p w:rsidR="00CD71ED" w:rsidRDefault="00CD71ED">
      <w:pPr>
        <w:pStyle w:val="a3"/>
        <w:rPr>
          <w:sz w:val="52"/>
        </w:rPr>
      </w:pPr>
    </w:p>
    <w:p w:rsidR="00CD71ED" w:rsidRDefault="00CD71ED">
      <w:pPr>
        <w:pStyle w:val="a3"/>
        <w:rPr>
          <w:sz w:val="52"/>
        </w:rPr>
      </w:pPr>
    </w:p>
    <w:p w:rsidR="00CD71ED" w:rsidRDefault="00CD71ED">
      <w:pPr>
        <w:pStyle w:val="a3"/>
        <w:spacing w:before="2"/>
        <w:rPr>
          <w:sz w:val="49"/>
        </w:rPr>
      </w:pPr>
    </w:p>
    <w:p w:rsidR="00CD71ED" w:rsidRDefault="0012683C">
      <w:pPr>
        <w:pStyle w:val="a3"/>
        <w:ind w:left="2273" w:right="2175"/>
        <w:jc w:val="center"/>
        <w:rPr>
          <w:rFonts w:ascii="黑体" w:eastAsia="黑体"/>
        </w:rPr>
        <w:sectPr w:rsidR="00CD71ED">
          <w:footerReference w:type="default" r:id="rId9"/>
          <w:type w:val="continuous"/>
          <w:pgSz w:w="11910" w:h="16840"/>
          <w:pgMar w:top="1600" w:right="570" w:bottom="1180" w:left="1480" w:header="720" w:footer="999" w:gutter="0"/>
          <w:pgNumType w:start="1"/>
          <w:cols w:space="720"/>
        </w:sectPr>
      </w:pPr>
      <w:r>
        <w:rPr>
          <w:rFonts w:ascii="黑体" w:eastAsia="黑体" w:hint="eastAsia"/>
        </w:rPr>
        <w:t>二〇一</w:t>
      </w:r>
      <w:r w:rsidR="00673C9D">
        <w:rPr>
          <w:rFonts w:ascii="黑体" w:eastAsia="黑体" w:hint="eastAsia"/>
        </w:rPr>
        <w:t>八</w:t>
      </w:r>
      <w:r>
        <w:rPr>
          <w:rFonts w:ascii="黑体" w:eastAsia="黑体" w:hint="eastAsia"/>
        </w:rPr>
        <w:t>年</w:t>
      </w:r>
      <w:r w:rsidR="00673C9D">
        <w:rPr>
          <w:rFonts w:ascii="黑体" w:eastAsia="黑体" w:hint="eastAsia"/>
        </w:rPr>
        <w:t>八</w:t>
      </w:r>
      <w:bookmarkStart w:id="0" w:name="_GoBack"/>
      <w:bookmarkEnd w:id="0"/>
      <w:r>
        <w:rPr>
          <w:rFonts w:ascii="黑体" w:eastAsia="黑体" w:hint="eastAsia"/>
        </w:rPr>
        <w:t>月</w:t>
      </w:r>
    </w:p>
    <w:p w:rsidR="00CD71ED" w:rsidRDefault="0012683C">
      <w:pPr>
        <w:tabs>
          <w:tab w:val="left" w:pos="3420"/>
        </w:tabs>
        <w:spacing w:before="26"/>
        <w:jc w:val="center"/>
        <w:rPr>
          <w:rFonts w:ascii="黑体" w:eastAsia="黑体"/>
          <w:sz w:val="36"/>
          <w:lang w:val="en-US"/>
        </w:rPr>
      </w:pPr>
      <w:r>
        <w:rPr>
          <w:rFonts w:ascii="黑体" w:eastAsia="黑体" w:hint="eastAsia"/>
          <w:sz w:val="36"/>
          <w:lang w:val="en-US"/>
        </w:rPr>
        <w:lastRenderedPageBreak/>
        <w:t>目</w:t>
      </w:r>
      <w:r>
        <w:rPr>
          <w:rFonts w:ascii="黑体" w:eastAsia="黑体" w:hint="eastAsia"/>
          <w:sz w:val="36"/>
          <w:lang w:val="en-US"/>
        </w:rPr>
        <w:t xml:space="preserve">    </w:t>
      </w:r>
      <w:r>
        <w:rPr>
          <w:rFonts w:ascii="黑体" w:eastAsia="黑体" w:hint="eastAsia"/>
          <w:sz w:val="36"/>
          <w:lang w:val="en-US"/>
        </w:rPr>
        <w:t>录</w:t>
      </w:r>
    </w:p>
    <w:p w:rsidR="00CD71ED" w:rsidRDefault="00CD71ED">
      <w:pPr>
        <w:tabs>
          <w:tab w:val="left" w:pos="3420"/>
        </w:tabs>
        <w:spacing w:before="26"/>
        <w:jc w:val="center"/>
        <w:rPr>
          <w:rFonts w:ascii="黑体" w:eastAsia="黑体"/>
          <w:sz w:val="36"/>
          <w:lang w:val="en-US"/>
        </w:rPr>
      </w:pPr>
    </w:p>
    <w:p w:rsidR="00CD71ED" w:rsidRDefault="0012683C">
      <w:pPr>
        <w:tabs>
          <w:tab w:val="left" w:pos="3420"/>
        </w:tabs>
        <w:spacing w:before="26"/>
        <w:ind w:firstLineChars="200" w:firstLine="720"/>
        <w:jc w:val="both"/>
        <w:rPr>
          <w:rFonts w:ascii="黑体" w:eastAsia="黑体"/>
          <w:sz w:val="36"/>
          <w:lang w:val="en-US"/>
        </w:rPr>
      </w:pPr>
      <w:r>
        <w:rPr>
          <w:rFonts w:ascii="黑体" w:eastAsia="黑体" w:hint="eastAsia"/>
          <w:sz w:val="36"/>
          <w:lang w:val="en-US"/>
        </w:rPr>
        <w:t>第一部分</w:t>
      </w:r>
      <w:r>
        <w:rPr>
          <w:rFonts w:ascii="黑体" w:eastAsia="黑体" w:hint="eastAsia"/>
          <w:sz w:val="36"/>
          <w:lang w:val="en-US"/>
        </w:rPr>
        <w:t xml:space="preserve"> </w:t>
      </w:r>
      <w:r>
        <w:rPr>
          <w:rFonts w:ascii="黑体" w:eastAsia="黑体" w:hint="eastAsia"/>
          <w:sz w:val="36"/>
          <w:lang w:val="en-US"/>
        </w:rPr>
        <w:t>西华县直机关工委概况</w:t>
      </w:r>
    </w:p>
    <w:p w:rsidR="00CD71ED" w:rsidRDefault="0012683C">
      <w:pPr>
        <w:pStyle w:val="a3"/>
        <w:tabs>
          <w:tab w:val="left" w:pos="2027"/>
        </w:tabs>
        <w:spacing w:line="360" w:lineRule="auto"/>
        <w:ind w:leftChars="49" w:left="108" w:firstLineChars="200" w:firstLine="640"/>
        <w:rPr>
          <w:lang w:val="en-US"/>
        </w:rPr>
      </w:pPr>
      <w:r>
        <w:rPr>
          <w:rFonts w:hint="eastAsia"/>
          <w:lang w:val="en-US"/>
        </w:rPr>
        <w:t>一、部门职责</w:t>
      </w:r>
    </w:p>
    <w:p w:rsidR="00CD71ED" w:rsidRDefault="0012683C">
      <w:pPr>
        <w:pStyle w:val="a3"/>
        <w:tabs>
          <w:tab w:val="left" w:pos="2027"/>
        </w:tabs>
        <w:spacing w:line="360" w:lineRule="auto"/>
        <w:ind w:leftChars="49" w:left="108" w:firstLineChars="200" w:firstLine="640"/>
        <w:rPr>
          <w:lang w:val="en-US"/>
        </w:rPr>
      </w:pPr>
      <w:r>
        <w:rPr>
          <w:rFonts w:hint="eastAsia"/>
          <w:lang w:val="en-US"/>
        </w:rPr>
        <w:t>二、机构设置</w:t>
      </w:r>
    </w:p>
    <w:p w:rsidR="00CD71ED" w:rsidRDefault="0012683C">
      <w:pPr>
        <w:pStyle w:val="a3"/>
        <w:tabs>
          <w:tab w:val="left" w:pos="2027"/>
        </w:tabs>
        <w:spacing w:line="360" w:lineRule="auto"/>
        <w:ind w:leftChars="49" w:left="108" w:firstLineChars="200" w:firstLine="720"/>
        <w:rPr>
          <w:rFonts w:ascii="黑体" w:eastAsia="黑体"/>
          <w:sz w:val="36"/>
          <w:szCs w:val="22"/>
          <w:lang w:val="en-US"/>
        </w:rPr>
      </w:pPr>
      <w:r>
        <w:rPr>
          <w:rFonts w:ascii="黑体" w:eastAsia="黑体" w:hint="eastAsia"/>
          <w:sz w:val="36"/>
          <w:szCs w:val="22"/>
          <w:lang w:val="en-US"/>
        </w:rPr>
        <w:t>第二部分</w:t>
      </w:r>
      <w:r>
        <w:rPr>
          <w:rFonts w:ascii="黑体" w:eastAsia="黑体" w:hint="eastAsia"/>
          <w:sz w:val="36"/>
          <w:szCs w:val="22"/>
          <w:lang w:val="en-US"/>
        </w:rPr>
        <w:t xml:space="preserve"> </w:t>
      </w:r>
      <w:r>
        <w:rPr>
          <w:rFonts w:ascii="黑体" w:eastAsia="黑体" w:hint="eastAsia"/>
          <w:sz w:val="36"/>
          <w:szCs w:val="22"/>
          <w:lang w:val="en-US"/>
        </w:rPr>
        <w:t>201</w:t>
      </w:r>
      <w:r>
        <w:rPr>
          <w:rFonts w:ascii="黑体" w:eastAsia="黑体" w:hint="eastAsia"/>
          <w:sz w:val="36"/>
          <w:szCs w:val="22"/>
          <w:lang w:val="en-US"/>
        </w:rPr>
        <w:t>7</w:t>
      </w:r>
      <w:r>
        <w:rPr>
          <w:rFonts w:ascii="黑体" w:eastAsia="黑体" w:hint="eastAsia"/>
          <w:sz w:val="36"/>
          <w:szCs w:val="22"/>
          <w:lang w:val="en-US"/>
        </w:rPr>
        <w:t>年度部门决算情况说明</w:t>
      </w:r>
    </w:p>
    <w:p w:rsidR="00CD71ED" w:rsidRDefault="0012683C">
      <w:pPr>
        <w:pStyle w:val="a3"/>
        <w:tabs>
          <w:tab w:val="left" w:pos="2027"/>
        </w:tabs>
        <w:spacing w:line="360" w:lineRule="auto"/>
        <w:ind w:leftChars="49" w:left="108" w:firstLineChars="200" w:firstLine="640"/>
        <w:rPr>
          <w:lang w:val="en-US"/>
        </w:rPr>
      </w:pPr>
      <w:r>
        <w:rPr>
          <w:rFonts w:hint="eastAsia"/>
          <w:lang w:val="en-US"/>
        </w:rPr>
        <w:t>一、收入支出决算总体情况说明二、收入决算情况说明</w:t>
      </w:r>
    </w:p>
    <w:p w:rsidR="00CD71ED" w:rsidRDefault="0012683C">
      <w:pPr>
        <w:pStyle w:val="a3"/>
        <w:tabs>
          <w:tab w:val="left" w:pos="2027"/>
        </w:tabs>
        <w:spacing w:line="360" w:lineRule="auto"/>
        <w:ind w:leftChars="49" w:left="108" w:firstLineChars="200" w:firstLine="640"/>
        <w:rPr>
          <w:lang w:val="en-US"/>
        </w:rPr>
      </w:pPr>
      <w:r>
        <w:rPr>
          <w:rFonts w:hint="eastAsia"/>
          <w:lang w:val="en-US"/>
        </w:rPr>
        <w:t>三、支出决算情况说明</w:t>
      </w:r>
    </w:p>
    <w:p w:rsidR="00CD71ED" w:rsidRDefault="0012683C">
      <w:pPr>
        <w:pStyle w:val="a3"/>
        <w:tabs>
          <w:tab w:val="left" w:pos="2027"/>
        </w:tabs>
        <w:spacing w:line="360" w:lineRule="auto"/>
        <w:ind w:leftChars="49" w:left="108" w:firstLineChars="200" w:firstLine="640"/>
        <w:rPr>
          <w:lang w:val="en-US"/>
        </w:rPr>
      </w:pPr>
      <w:r>
        <w:rPr>
          <w:rFonts w:hint="eastAsia"/>
          <w:lang w:val="en-US"/>
        </w:rPr>
        <w:t>四、财政拨款收入支出决算总体情况说明</w:t>
      </w:r>
    </w:p>
    <w:p w:rsidR="00CD71ED" w:rsidRDefault="0012683C">
      <w:pPr>
        <w:pStyle w:val="a3"/>
        <w:tabs>
          <w:tab w:val="left" w:pos="2027"/>
        </w:tabs>
        <w:spacing w:line="360" w:lineRule="auto"/>
        <w:ind w:leftChars="49" w:left="108" w:firstLineChars="200" w:firstLine="640"/>
        <w:rPr>
          <w:lang w:val="en-US"/>
        </w:rPr>
      </w:pPr>
      <w:r>
        <w:rPr>
          <w:rFonts w:hint="eastAsia"/>
          <w:lang w:val="en-US"/>
        </w:rPr>
        <w:t>五、一般公共预算财政拨款支出决算情况说明</w:t>
      </w:r>
    </w:p>
    <w:p w:rsidR="00CD71ED" w:rsidRDefault="0012683C">
      <w:pPr>
        <w:pStyle w:val="a3"/>
        <w:tabs>
          <w:tab w:val="left" w:pos="2027"/>
        </w:tabs>
        <w:spacing w:line="360" w:lineRule="auto"/>
        <w:ind w:leftChars="49" w:left="108" w:firstLineChars="200" w:firstLine="640"/>
        <w:rPr>
          <w:lang w:val="en-US"/>
        </w:rPr>
      </w:pPr>
      <w:r>
        <w:rPr>
          <w:rFonts w:hint="eastAsia"/>
          <w:lang w:val="en-US"/>
        </w:rPr>
        <w:t>六、一般公共预算财政拨款基本支出决算情况说明</w:t>
      </w:r>
    </w:p>
    <w:p w:rsidR="00CD71ED" w:rsidRDefault="0012683C">
      <w:pPr>
        <w:pStyle w:val="a3"/>
        <w:tabs>
          <w:tab w:val="left" w:pos="2027"/>
        </w:tabs>
        <w:spacing w:line="360" w:lineRule="auto"/>
        <w:ind w:leftChars="49" w:left="108" w:firstLineChars="200" w:firstLine="640"/>
        <w:rPr>
          <w:lang w:val="en-US"/>
        </w:rPr>
      </w:pPr>
      <w:r>
        <w:rPr>
          <w:rFonts w:hint="eastAsia"/>
          <w:lang w:val="en-US"/>
        </w:rPr>
        <w:t>七、一般公共预算财政拨款“三公”经费支出决算情况说明</w:t>
      </w:r>
    </w:p>
    <w:p w:rsidR="00CD71ED" w:rsidRDefault="0012683C">
      <w:pPr>
        <w:pStyle w:val="a3"/>
        <w:tabs>
          <w:tab w:val="left" w:pos="2027"/>
        </w:tabs>
        <w:spacing w:line="360" w:lineRule="auto"/>
        <w:ind w:leftChars="49" w:left="108" w:firstLineChars="200" w:firstLine="640"/>
        <w:rPr>
          <w:lang w:val="en-US"/>
        </w:rPr>
      </w:pPr>
      <w:r>
        <w:rPr>
          <w:rFonts w:hint="eastAsia"/>
          <w:lang w:val="en-US"/>
        </w:rPr>
        <w:t>八、政府性基金预算财政拨款支出决算情况说明</w:t>
      </w:r>
    </w:p>
    <w:p w:rsidR="00CD71ED" w:rsidRDefault="0012683C">
      <w:pPr>
        <w:pStyle w:val="a3"/>
        <w:tabs>
          <w:tab w:val="left" w:pos="2027"/>
        </w:tabs>
        <w:spacing w:line="360" w:lineRule="auto"/>
        <w:ind w:leftChars="49" w:left="108" w:firstLineChars="200" w:firstLine="640"/>
        <w:rPr>
          <w:lang w:val="en-US"/>
        </w:rPr>
      </w:pPr>
      <w:r>
        <w:rPr>
          <w:rFonts w:hint="eastAsia"/>
          <w:lang w:val="en-US"/>
        </w:rPr>
        <w:t>九、机关运行经费支出情况说明</w:t>
      </w:r>
    </w:p>
    <w:p w:rsidR="00CD71ED" w:rsidRDefault="0012683C">
      <w:pPr>
        <w:pStyle w:val="a3"/>
        <w:tabs>
          <w:tab w:val="left" w:pos="2027"/>
        </w:tabs>
        <w:spacing w:line="360" w:lineRule="auto"/>
        <w:ind w:leftChars="49" w:left="108" w:firstLineChars="200" w:firstLine="640"/>
        <w:rPr>
          <w:lang w:val="en-US"/>
        </w:rPr>
      </w:pPr>
      <w:r>
        <w:rPr>
          <w:rFonts w:hint="eastAsia"/>
          <w:lang w:val="en-US"/>
        </w:rPr>
        <w:t>十、政府采购支出情况说明</w:t>
      </w:r>
    </w:p>
    <w:p w:rsidR="00CD71ED" w:rsidRDefault="0012683C">
      <w:pPr>
        <w:pStyle w:val="a3"/>
        <w:tabs>
          <w:tab w:val="left" w:pos="2027"/>
        </w:tabs>
        <w:spacing w:line="360" w:lineRule="auto"/>
        <w:ind w:leftChars="49" w:left="108" w:firstLineChars="200" w:firstLine="640"/>
        <w:rPr>
          <w:lang w:val="en-US"/>
        </w:rPr>
      </w:pPr>
      <w:r>
        <w:rPr>
          <w:rFonts w:hint="eastAsia"/>
          <w:lang w:val="en-US"/>
        </w:rPr>
        <w:t>十一、国有资产占用情况说明</w:t>
      </w:r>
    </w:p>
    <w:p w:rsidR="00CD71ED" w:rsidRDefault="00CD71ED">
      <w:pPr>
        <w:pStyle w:val="a3"/>
        <w:tabs>
          <w:tab w:val="left" w:pos="2027"/>
        </w:tabs>
        <w:spacing w:line="407" w:lineRule="exact"/>
        <w:ind w:firstLineChars="200" w:firstLine="640"/>
      </w:pPr>
    </w:p>
    <w:p w:rsidR="00CD71ED" w:rsidRDefault="00CD71ED">
      <w:pPr>
        <w:pStyle w:val="a3"/>
        <w:tabs>
          <w:tab w:val="left" w:pos="2027"/>
        </w:tabs>
        <w:spacing w:line="407" w:lineRule="exact"/>
        <w:ind w:firstLineChars="200" w:firstLine="640"/>
      </w:pPr>
    </w:p>
    <w:p w:rsidR="00CD71ED" w:rsidRDefault="00CD71ED">
      <w:pPr>
        <w:pStyle w:val="a3"/>
        <w:tabs>
          <w:tab w:val="left" w:pos="2027"/>
        </w:tabs>
        <w:spacing w:line="407" w:lineRule="exact"/>
        <w:ind w:firstLineChars="200" w:firstLine="640"/>
      </w:pPr>
    </w:p>
    <w:p w:rsidR="00CD71ED" w:rsidRDefault="00CD71ED">
      <w:pPr>
        <w:pStyle w:val="a3"/>
        <w:tabs>
          <w:tab w:val="left" w:pos="2027"/>
        </w:tabs>
        <w:spacing w:line="407" w:lineRule="exact"/>
        <w:ind w:firstLineChars="200" w:firstLine="640"/>
      </w:pPr>
    </w:p>
    <w:p w:rsidR="00CD71ED" w:rsidRDefault="00CD71ED">
      <w:pPr>
        <w:pStyle w:val="a3"/>
        <w:tabs>
          <w:tab w:val="left" w:pos="2027"/>
        </w:tabs>
        <w:spacing w:line="407" w:lineRule="exact"/>
        <w:ind w:firstLineChars="200" w:firstLine="640"/>
      </w:pPr>
    </w:p>
    <w:p w:rsidR="00CD71ED" w:rsidRDefault="00CD71ED">
      <w:pPr>
        <w:pStyle w:val="a3"/>
        <w:tabs>
          <w:tab w:val="left" w:pos="2027"/>
        </w:tabs>
        <w:spacing w:line="407" w:lineRule="exact"/>
        <w:ind w:firstLineChars="200" w:firstLine="640"/>
      </w:pPr>
    </w:p>
    <w:p w:rsidR="00CD71ED" w:rsidRDefault="00CD71ED">
      <w:pPr>
        <w:pStyle w:val="a3"/>
        <w:tabs>
          <w:tab w:val="left" w:pos="2027"/>
        </w:tabs>
        <w:spacing w:line="407" w:lineRule="exact"/>
        <w:ind w:firstLineChars="200" w:firstLine="640"/>
      </w:pPr>
    </w:p>
    <w:p w:rsidR="00CD71ED" w:rsidRDefault="00CD71ED">
      <w:pPr>
        <w:pStyle w:val="a3"/>
        <w:tabs>
          <w:tab w:val="left" w:pos="2027"/>
        </w:tabs>
        <w:spacing w:line="407" w:lineRule="exact"/>
        <w:ind w:firstLineChars="200" w:firstLine="640"/>
      </w:pPr>
    </w:p>
    <w:p w:rsidR="00CD71ED" w:rsidRDefault="00CD71ED">
      <w:pPr>
        <w:pStyle w:val="a3"/>
        <w:tabs>
          <w:tab w:val="left" w:pos="2027"/>
        </w:tabs>
        <w:spacing w:line="407" w:lineRule="exact"/>
        <w:ind w:firstLineChars="200" w:firstLine="640"/>
      </w:pPr>
    </w:p>
    <w:p w:rsidR="00CD71ED" w:rsidRDefault="00CD71ED">
      <w:pPr>
        <w:pStyle w:val="a3"/>
        <w:tabs>
          <w:tab w:val="left" w:pos="2027"/>
        </w:tabs>
        <w:spacing w:line="407" w:lineRule="exact"/>
        <w:ind w:firstLineChars="200" w:firstLine="640"/>
      </w:pPr>
    </w:p>
    <w:p w:rsidR="00CD71ED" w:rsidRDefault="00CD71ED">
      <w:pPr>
        <w:pStyle w:val="a3"/>
        <w:tabs>
          <w:tab w:val="left" w:pos="2027"/>
        </w:tabs>
        <w:spacing w:line="407" w:lineRule="exact"/>
      </w:pPr>
    </w:p>
    <w:p w:rsidR="00CD71ED" w:rsidRDefault="00CD71ED">
      <w:pPr>
        <w:pStyle w:val="a3"/>
        <w:tabs>
          <w:tab w:val="left" w:pos="2027"/>
        </w:tabs>
        <w:spacing w:line="407" w:lineRule="exact"/>
        <w:ind w:leftChars="49" w:left="108" w:firstLineChars="200" w:firstLine="640"/>
        <w:rPr>
          <w:rFonts w:ascii="黑体" w:eastAsia="黑体"/>
        </w:rPr>
      </w:pPr>
    </w:p>
    <w:p w:rsidR="00CD71ED" w:rsidRDefault="0012683C">
      <w:pPr>
        <w:pStyle w:val="a3"/>
        <w:tabs>
          <w:tab w:val="left" w:pos="2027"/>
        </w:tabs>
        <w:spacing w:line="407" w:lineRule="exact"/>
        <w:ind w:leftChars="49" w:left="108" w:firstLineChars="200" w:firstLine="640"/>
        <w:rPr>
          <w:rFonts w:ascii="黑体" w:eastAsia="黑体"/>
        </w:rPr>
      </w:pPr>
      <w:r>
        <w:rPr>
          <w:rFonts w:ascii="黑体" w:eastAsia="黑体" w:hint="eastAsia"/>
        </w:rPr>
        <w:t>第</w:t>
      </w:r>
      <w:r>
        <w:rPr>
          <w:rFonts w:ascii="黑体" w:eastAsia="黑体" w:hint="eastAsia"/>
          <w:lang w:val="en-US"/>
        </w:rPr>
        <w:t>三</w:t>
      </w:r>
      <w:r>
        <w:rPr>
          <w:rFonts w:ascii="黑体" w:eastAsia="黑体" w:hint="eastAsia"/>
        </w:rPr>
        <w:t>部分</w:t>
      </w:r>
      <w:r>
        <w:rPr>
          <w:rFonts w:ascii="黑体" w:eastAsia="黑体" w:hint="eastAsia"/>
        </w:rPr>
        <w:tab/>
      </w:r>
      <w:r>
        <w:rPr>
          <w:rFonts w:ascii="黑体" w:eastAsia="黑体" w:hint="eastAsia"/>
          <w:lang w:val="en-US"/>
        </w:rPr>
        <w:t xml:space="preserve"> </w:t>
      </w:r>
      <w:r>
        <w:rPr>
          <w:rFonts w:ascii="黑体" w:eastAsia="黑体" w:hint="eastAsia"/>
        </w:rPr>
        <w:t>名词解释</w:t>
      </w:r>
    </w:p>
    <w:p w:rsidR="00CD71ED" w:rsidRDefault="00CD71ED">
      <w:pPr>
        <w:pStyle w:val="a3"/>
        <w:tabs>
          <w:tab w:val="left" w:pos="2027"/>
        </w:tabs>
        <w:spacing w:line="407" w:lineRule="exact"/>
        <w:ind w:leftChars="49" w:left="108" w:firstLineChars="200" w:firstLine="640"/>
        <w:rPr>
          <w:rFonts w:ascii="黑体" w:eastAsia="黑体"/>
          <w:lang w:val="en-US"/>
        </w:rPr>
      </w:pPr>
    </w:p>
    <w:p w:rsidR="00CD71ED" w:rsidRDefault="0012683C">
      <w:pPr>
        <w:pStyle w:val="a3"/>
        <w:tabs>
          <w:tab w:val="left" w:pos="2027"/>
        </w:tabs>
        <w:spacing w:line="407" w:lineRule="exact"/>
        <w:ind w:leftChars="49" w:left="108" w:firstLineChars="200" w:firstLine="640"/>
        <w:rPr>
          <w:rFonts w:ascii="黑体" w:eastAsia="黑体"/>
        </w:rPr>
      </w:pPr>
      <w:r>
        <w:rPr>
          <w:rFonts w:ascii="黑体" w:eastAsia="黑体" w:hint="eastAsia"/>
          <w:lang w:val="en-US"/>
        </w:rPr>
        <w:t>附件：</w:t>
      </w:r>
      <w:r>
        <w:rPr>
          <w:rFonts w:ascii="黑体" w:eastAsia="黑体" w:hint="eastAsia"/>
        </w:rPr>
        <w:t xml:space="preserve">2017 </w:t>
      </w:r>
      <w:r>
        <w:rPr>
          <w:rFonts w:ascii="黑体" w:eastAsia="黑体" w:hint="eastAsia"/>
        </w:rPr>
        <w:t>年度部门决算表</w:t>
      </w:r>
    </w:p>
    <w:p w:rsidR="00CD71ED" w:rsidRDefault="0012683C">
      <w:pPr>
        <w:pStyle w:val="a3"/>
        <w:spacing w:before="225" w:line="372" w:lineRule="auto"/>
        <w:ind w:left="747" w:right="4954"/>
      </w:pPr>
      <w:r>
        <w:rPr>
          <w:rFonts w:hint="eastAsia"/>
          <w:spacing w:val="-2"/>
        </w:rPr>
        <w:t>一、收入支出决算总表</w:t>
      </w:r>
      <w:r>
        <w:rPr>
          <w:rFonts w:hint="eastAsia"/>
        </w:rPr>
        <w:t>二、收入决算表</w:t>
      </w:r>
    </w:p>
    <w:p w:rsidR="00CD71ED" w:rsidRDefault="0012683C">
      <w:pPr>
        <w:pStyle w:val="a3"/>
        <w:spacing w:line="406" w:lineRule="exact"/>
        <w:ind w:left="747"/>
      </w:pPr>
      <w:r>
        <w:rPr>
          <w:rFonts w:hint="eastAsia"/>
          <w:spacing w:val="-1"/>
        </w:rPr>
        <w:t>三、支出决算表</w:t>
      </w:r>
    </w:p>
    <w:p w:rsidR="00CD71ED" w:rsidRDefault="0012683C">
      <w:pPr>
        <w:pStyle w:val="a3"/>
        <w:spacing w:before="224"/>
        <w:ind w:left="747"/>
      </w:pPr>
      <w:r>
        <w:rPr>
          <w:rFonts w:hint="eastAsia"/>
        </w:rPr>
        <w:t>四、财政拨款收入支出决算总表</w:t>
      </w:r>
    </w:p>
    <w:p w:rsidR="00CD71ED" w:rsidRDefault="0012683C">
      <w:pPr>
        <w:pStyle w:val="a3"/>
        <w:spacing w:before="224"/>
        <w:ind w:left="747"/>
      </w:pPr>
      <w:r>
        <w:rPr>
          <w:rFonts w:hint="eastAsia"/>
        </w:rPr>
        <w:t>五、一般公共预算财政拨款支出决算表</w:t>
      </w:r>
    </w:p>
    <w:p w:rsidR="00CD71ED" w:rsidRDefault="0012683C">
      <w:pPr>
        <w:pStyle w:val="a3"/>
        <w:spacing w:before="224"/>
        <w:ind w:left="747"/>
      </w:pPr>
      <w:r>
        <w:rPr>
          <w:rFonts w:hint="eastAsia"/>
        </w:rPr>
        <w:t>六、一般公共预算财政拨款基本支出决算表</w:t>
      </w:r>
    </w:p>
    <w:p w:rsidR="00CD71ED" w:rsidRDefault="0012683C">
      <w:pPr>
        <w:pStyle w:val="a3"/>
        <w:spacing w:before="224" w:line="372" w:lineRule="auto"/>
        <w:ind w:left="747" w:right="795"/>
      </w:pPr>
      <w:r>
        <w:rPr>
          <w:rFonts w:hint="eastAsia"/>
        </w:rPr>
        <w:t>七、一般公共预算财政拨款“三公”经费支出决算表八、政府性基金预算财政拨款收入支出决算表</w:t>
      </w:r>
    </w:p>
    <w:p w:rsidR="00CD71ED" w:rsidRDefault="00CD71ED">
      <w:pPr>
        <w:spacing w:line="407" w:lineRule="exact"/>
        <w:sectPr w:rsidR="00CD71ED">
          <w:pgSz w:w="11910" w:h="16840"/>
          <w:pgMar w:top="1520" w:right="1520" w:bottom="1180" w:left="1480" w:header="0" w:footer="999" w:gutter="0"/>
          <w:cols w:space="720"/>
        </w:sect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sz w:val="20"/>
        </w:rPr>
      </w:pPr>
    </w:p>
    <w:p w:rsidR="00CD71ED" w:rsidRDefault="00CD71ED">
      <w:pPr>
        <w:pStyle w:val="a3"/>
        <w:rPr>
          <w:rFonts w:ascii="黑体" w:eastAsia="黑体" w:hAnsi="黑体" w:cs="黑体"/>
          <w:sz w:val="20"/>
        </w:rPr>
      </w:pPr>
    </w:p>
    <w:p w:rsidR="00CD71ED" w:rsidRDefault="00CD71ED">
      <w:pPr>
        <w:pStyle w:val="a3"/>
        <w:spacing w:before="2"/>
        <w:rPr>
          <w:rFonts w:ascii="黑体" w:eastAsia="黑体" w:hAnsi="黑体" w:cs="黑体"/>
          <w:b/>
          <w:bCs/>
          <w:sz w:val="26"/>
        </w:rPr>
      </w:pPr>
    </w:p>
    <w:p w:rsidR="00CD71ED" w:rsidRDefault="0012683C">
      <w:pPr>
        <w:tabs>
          <w:tab w:val="left" w:pos="3993"/>
        </w:tabs>
        <w:spacing w:before="32"/>
        <w:jc w:val="center"/>
        <w:rPr>
          <w:rFonts w:ascii="黑体" w:eastAsia="黑体" w:hAnsi="黑体" w:cs="黑体"/>
          <w:b/>
          <w:bCs/>
          <w:sz w:val="52"/>
          <w:szCs w:val="52"/>
        </w:rPr>
      </w:pPr>
      <w:r>
        <w:rPr>
          <w:rFonts w:ascii="黑体" w:eastAsia="黑体" w:hAnsi="黑体" w:cs="黑体" w:hint="eastAsia"/>
          <w:b/>
          <w:bCs/>
          <w:sz w:val="52"/>
          <w:szCs w:val="52"/>
        </w:rPr>
        <w:t>第一部分</w:t>
      </w:r>
    </w:p>
    <w:p w:rsidR="00CD71ED" w:rsidRDefault="00CD71ED">
      <w:pPr>
        <w:tabs>
          <w:tab w:val="left" w:pos="3993"/>
        </w:tabs>
        <w:spacing w:before="32"/>
        <w:jc w:val="center"/>
        <w:rPr>
          <w:rFonts w:ascii="黑体" w:eastAsia="黑体" w:hAnsi="黑体" w:cs="黑体"/>
          <w:b/>
          <w:bCs/>
          <w:sz w:val="52"/>
          <w:szCs w:val="52"/>
        </w:rPr>
      </w:pPr>
    </w:p>
    <w:p w:rsidR="00CD71ED" w:rsidRDefault="0012683C">
      <w:pPr>
        <w:tabs>
          <w:tab w:val="left" w:pos="3993"/>
        </w:tabs>
        <w:spacing w:before="32"/>
        <w:jc w:val="center"/>
        <w:rPr>
          <w:rFonts w:ascii="黑体" w:eastAsia="黑体" w:hAnsi="黑体" w:cs="黑体"/>
          <w:b/>
          <w:bCs/>
          <w:sz w:val="52"/>
          <w:szCs w:val="52"/>
        </w:rPr>
      </w:pPr>
      <w:r>
        <w:rPr>
          <w:rFonts w:ascii="黑体" w:eastAsia="黑体" w:hAnsi="黑体" w:cs="黑体" w:hint="eastAsia"/>
          <w:b/>
          <w:bCs/>
          <w:sz w:val="52"/>
          <w:szCs w:val="52"/>
        </w:rPr>
        <w:t>西华县直机关工委</w:t>
      </w:r>
      <w:r>
        <w:rPr>
          <w:rFonts w:ascii="黑体" w:eastAsia="黑体" w:hAnsi="黑体" w:cs="黑体" w:hint="eastAsia"/>
          <w:b/>
          <w:bCs/>
          <w:sz w:val="52"/>
          <w:szCs w:val="52"/>
        </w:rPr>
        <w:t>概况</w:t>
      </w:r>
    </w:p>
    <w:p w:rsidR="00CD71ED" w:rsidRDefault="00CD71ED">
      <w:pPr>
        <w:sectPr w:rsidR="00CD71ED">
          <w:footerReference w:type="default" r:id="rId10"/>
          <w:pgSz w:w="11910" w:h="16840"/>
          <w:pgMar w:top="1600" w:right="1520" w:bottom="920" w:left="1480" w:header="0" w:footer="726" w:gutter="0"/>
          <w:pgNumType w:start="1"/>
          <w:cols w:space="720"/>
        </w:sectPr>
      </w:pPr>
    </w:p>
    <w:p w:rsidR="00CD71ED" w:rsidRDefault="0012683C">
      <w:pPr>
        <w:pStyle w:val="a3"/>
        <w:spacing w:before="214" w:line="364" w:lineRule="auto"/>
        <w:ind w:right="112" w:firstLineChars="200" w:firstLine="640"/>
      </w:pPr>
      <w:r>
        <w:rPr>
          <w:rFonts w:hint="eastAsia"/>
        </w:rPr>
        <w:lastRenderedPageBreak/>
        <w:t>中共西华县委县直机关工委是县委的派出机构，也是县委重要部门，主要负责县直机关党的工作。机构规格为正科。领导职数为</w:t>
      </w:r>
      <w:r>
        <w:rPr>
          <w:rFonts w:hint="eastAsia"/>
          <w:lang w:val="en-US"/>
        </w:rPr>
        <w:t>5</w:t>
      </w:r>
      <w:r>
        <w:rPr>
          <w:rFonts w:hint="eastAsia"/>
        </w:rPr>
        <w:t>名：其中书记</w:t>
      </w:r>
      <w:r>
        <w:rPr>
          <w:rFonts w:hint="eastAsia"/>
        </w:rPr>
        <w:t>1</w:t>
      </w:r>
      <w:r>
        <w:rPr>
          <w:rFonts w:hint="eastAsia"/>
        </w:rPr>
        <w:t>人，副书记</w:t>
      </w:r>
      <w:r>
        <w:rPr>
          <w:rFonts w:hint="eastAsia"/>
          <w:lang w:val="en-US"/>
        </w:rPr>
        <w:t>3</w:t>
      </w:r>
      <w:r>
        <w:rPr>
          <w:rFonts w:hint="eastAsia"/>
        </w:rPr>
        <w:t>人，武装部长</w:t>
      </w:r>
      <w:r>
        <w:rPr>
          <w:rFonts w:hint="eastAsia"/>
        </w:rPr>
        <w:t>1</w:t>
      </w:r>
      <w:r>
        <w:rPr>
          <w:rFonts w:hint="eastAsia"/>
        </w:rPr>
        <w:t>人，主任科员</w:t>
      </w:r>
      <w:r>
        <w:rPr>
          <w:rFonts w:hint="eastAsia"/>
          <w:lang w:val="en-US"/>
        </w:rPr>
        <w:t>1</w:t>
      </w:r>
      <w:r>
        <w:rPr>
          <w:rFonts w:hint="eastAsia"/>
          <w:lang w:val="en-US"/>
        </w:rPr>
        <w:t>名</w:t>
      </w:r>
      <w:r>
        <w:rPr>
          <w:rFonts w:hint="eastAsia"/>
        </w:rPr>
        <w:t>。在职人员</w:t>
      </w:r>
      <w:r>
        <w:rPr>
          <w:rFonts w:hint="eastAsia"/>
        </w:rPr>
        <w:t>6</w:t>
      </w:r>
      <w:r>
        <w:rPr>
          <w:rFonts w:hint="eastAsia"/>
        </w:rPr>
        <w:t>人，退休人员</w:t>
      </w:r>
      <w:r>
        <w:rPr>
          <w:rFonts w:hint="eastAsia"/>
          <w:lang w:val="en-US"/>
        </w:rPr>
        <w:t>7</w:t>
      </w:r>
      <w:r>
        <w:rPr>
          <w:rFonts w:hint="eastAsia"/>
        </w:rPr>
        <w:t>名。直属基层党组织</w:t>
      </w:r>
      <w:r>
        <w:rPr>
          <w:rFonts w:hint="eastAsia"/>
        </w:rPr>
        <w:t>371</w:t>
      </w:r>
      <w:r>
        <w:rPr>
          <w:rFonts w:hint="eastAsia"/>
        </w:rPr>
        <w:t>个：其中党委</w:t>
      </w:r>
      <w:r>
        <w:rPr>
          <w:rFonts w:hint="eastAsia"/>
        </w:rPr>
        <w:t>16</w:t>
      </w:r>
      <w:r>
        <w:rPr>
          <w:rFonts w:hint="eastAsia"/>
        </w:rPr>
        <w:t>个、党总支</w:t>
      </w:r>
      <w:r>
        <w:rPr>
          <w:rFonts w:hint="eastAsia"/>
        </w:rPr>
        <w:t>18</w:t>
      </w:r>
      <w:r>
        <w:rPr>
          <w:rFonts w:hint="eastAsia"/>
        </w:rPr>
        <w:t>个、党支部</w:t>
      </w:r>
      <w:r>
        <w:rPr>
          <w:rFonts w:hint="eastAsia"/>
        </w:rPr>
        <w:t>337</w:t>
      </w:r>
      <w:r>
        <w:rPr>
          <w:rFonts w:hint="eastAsia"/>
        </w:rPr>
        <w:t>个。共有党员</w:t>
      </w:r>
      <w:r>
        <w:rPr>
          <w:rFonts w:hint="eastAsia"/>
        </w:rPr>
        <w:t>7122</w:t>
      </w:r>
      <w:r>
        <w:rPr>
          <w:rFonts w:hint="eastAsia"/>
        </w:rPr>
        <w:t>人。</w:t>
      </w:r>
    </w:p>
    <w:p w:rsidR="00CD71ED" w:rsidRDefault="0012683C">
      <w:pPr>
        <w:pStyle w:val="a3"/>
        <w:numPr>
          <w:ilvl w:val="0"/>
          <w:numId w:val="1"/>
        </w:numPr>
        <w:spacing w:before="26"/>
        <w:ind w:left="957"/>
        <w:rPr>
          <w:b/>
          <w:bCs/>
        </w:rPr>
      </w:pPr>
      <w:r>
        <w:rPr>
          <w:rFonts w:hint="eastAsia"/>
          <w:b/>
          <w:bCs/>
        </w:rPr>
        <w:t>部门职责</w:t>
      </w:r>
    </w:p>
    <w:p w:rsidR="00CD71ED" w:rsidRDefault="0012683C">
      <w:pPr>
        <w:pStyle w:val="a3"/>
        <w:spacing w:before="214" w:line="364" w:lineRule="auto"/>
        <w:ind w:right="112" w:firstLineChars="200" w:firstLine="640"/>
      </w:pPr>
      <w:r>
        <w:rPr>
          <w:rFonts w:hint="eastAsia"/>
        </w:rPr>
        <w:t>(1) </w:t>
      </w:r>
      <w:r>
        <w:rPr>
          <w:rFonts w:hint="eastAsia"/>
        </w:rPr>
        <w:t>制订县直机关党的建设规划，对县直属机关基层党组织党建工作进行研究和指导，提出加强和改进机关党的建设的意见和建议。</w:t>
      </w:r>
    </w:p>
    <w:p w:rsidR="00CD71ED" w:rsidRDefault="0012683C">
      <w:pPr>
        <w:pStyle w:val="a3"/>
        <w:spacing w:before="214" w:line="364" w:lineRule="auto"/>
        <w:ind w:right="112" w:firstLineChars="200" w:firstLine="640"/>
      </w:pPr>
      <w:r>
        <w:rPr>
          <w:rFonts w:hint="eastAsia"/>
        </w:rPr>
        <w:t>(2) </w:t>
      </w:r>
      <w:r>
        <w:rPr>
          <w:rFonts w:hint="eastAsia"/>
        </w:rPr>
        <w:t>指导县直机关党组织和党员学习马列主义、毛泽东思想和邓小平理论，进行党的路线、方针、政策和形势教育。负责县直机关党务干部、预备党员和入党积极分子的政治理论和业务培训，指导县直机关党员轮训工作。</w:t>
      </w:r>
    </w:p>
    <w:p w:rsidR="00CD71ED" w:rsidRDefault="0012683C">
      <w:pPr>
        <w:pStyle w:val="a3"/>
        <w:spacing w:before="214" w:line="364" w:lineRule="auto"/>
        <w:ind w:right="112" w:firstLineChars="200" w:firstLine="640"/>
      </w:pPr>
      <w:r>
        <w:rPr>
          <w:rFonts w:hint="eastAsia"/>
        </w:rPr>
        <w:t>(3)</w:t>
      </w:r>
      <w:r>
        <w:rPr>
          <w:rFonts w:hint="eastAsia"/>
        </w:rPr>
        <w:t>对县直属机关基层党组织请示的有关问题</w:t>
      </w:r>
      <w:proofErr w:type="gramStart"/>
      <w:r>
        <w:rPr>
          <w:rFonts w:hint="eastAsia"/>
        </w:rPr>
        <w:t>作出</w:t>
      </w:r>
      <w:proofErr w:type="gramEnd"/>
      <w:r>
        <w:rPr>
          <w:rFonts w:hint="eastAsia"/>
        </w:rPr>
        <w:t>决定、批复或者答复。</w:t>
      </w:r>
    </w:p>
    <w:p w:rsidR="00CD71ED" w:rsidRDefault="0012683C">
      <w:pPr>
        <w:pStyle w:val="a3"/>
        <w:spacing w:before="214" w:line="364" w:lineRule="auto"/>
        <w:ind w:right="112" w:firstLineChars="200" w:firstLine="640"/>
      </w:pPr>
      <w:r>
        <w:rPr>
          <w:rFonts w:hint="eastAsia"/>
        </w:rPr>
        <w:t>(4)</w:t>
      </w:r>
      <w:r>
        <w:rPr>
          <w:rFonts w:hint="eastAsia"/>
        </w:rPr>
        <w:t>督促指导县直属机关基层党组织按期进行换届；审批县直属机关基层党组织关于召开党员大会或者党员代表大会的请示；审批县直属机关各党总支、支部选出的书记、副书记和委员。</w:t>
      </w:r>
    </w:p>
    <w:p w:rsidR="00CD71ED" w:rsidRDefault="0012683C">
      <w:pPr>
        <w:pStyle w:val="a3"/>
        <w:spacing w:before="214" w:line="364" w:lineRule="auto"/>
        <w:ind w:right="112" w:firstLineChars="200" w:firstLine="640"/>
      </w:pPr>
      <w:r>
        <w:rPr>
          <w:rFonts w:hint="eastAsia"/>
        </w:rPr>
        <w:t>(5)</w:t>
      </w:r>
      <w:r>
        <w:rPr>
          <w:rFonts w:hint="eastAsia"/>
        </w:rPr>
        <w:t>配合县委有关部门抓好县直属机关领导班子思想政治建设，参与对党员领导干部</w:t>
      </w:r>
      <w:r>
        <w:rPr>
          <w:rFonts w:hint="eastAsia"/>
        </w:rPr>
        <w:t>民主生活会和党委（党组）中心组学习的督促检查和指导工作。协助有关部门做好党代会、人代会代表</w:t>
      </w:r>
      <w:r>
        <w:rPr>
          <w:rFonts w:hint="eastAsia"/>
        </w:rPr>
        <w:lastRenderedPageBreak/>
        <w:t>选举工作。</w:t>
      </w:r>
    </w:p>
    <w:p w:rsidR="00CD71ED" w:rsidRDefault="0012683C">
      <w:pPr>
        <w:pStyle w:val="a3"/>
        <w:spacing w:before="214" w:line="364" w:lineRule="auto"/>
        <w:ind w:right="112" w:firstLineChars="200" w:firstLine="640"/>
      </w:pPr>
      <w:r>
        <w:rPr>
          <w:rFonts w:hint="eastAsia"/>
        </w:rPr>
        <w:t>(6)</w:t>
      </w:r>
      <w:r>
        <w:rPr>
          <w:rFonts w:hint="eastAsia"/>
        </w:rPr>
        <w:t>指导县直属机关基层党组织加强工作作风建设和党风廉政建设，实施对党员特别是党员领导干部的监督。</w:t>
      </w:r>
    </w:p>
    <w:p w:rsidR="00CD71ED" w:rsidRDefault="0012683C">
      <w:pPr>
        <w:pStyle w:val="a3"/>
        <w:spacing w:before="214" w:line="364" w:lineRule="auto"/>
        <w:ind w:right="112" w:firstLineChars="200" w:firstLine="640"/>
      </w:pPr>
      <w:r>
        <w:rPr>
          <w:rFonts w:hint="eastAsia"/>
        </w:rPr>
        <w:t>(7)</w:t>
      </w:r>
      <w:r>
        <w:rPr>
          <w:rFonts w:hint="eastAsia"/>
        </w:rPr>
        <w:t>负责做好县直属各党总支、支部的发展党员工作。制定发展党员计划，做好入党积极分子的培养、教育、考察工作，审批县直属机关各党总支、支部预备党员和预备党员转正。</w:t>
      </w:r>
    </w:p>
    <w:p w:rsidR="00CD71ED" w:rsidRDefault="0012683C">
      <w:pPr>
        <w:pStyle w:val="a3"/>
        <w:spacing w:before="214" w:line="364" w:lineRule="auto"/>
        <w:ind w:right="112" w:firstLineChars="200" w:firstLine="640"/>
      </w:pPr>
      <w:r>
        <w:rPr>
          <w:rFonts w:hint="eastAsia"/>
        </w:rPr>
        <w:t>(8)</w:t>
      </w:r>
      <w:r>
        <w:rPr>
          <w:rFonts w:hint="eastAsia"/>
        </w:rPr>
        <w:t>了解和</w:t>
      </w:r>
      <w:proofErr w:type="gramStart"/>
      <w:r>
        <w:rPr>
          <w:rFonts w:hint="eastAsia"/>
        </w:rPr>
        <w:t>掌握县</w:t>
      </w:r>
      <w:proofErr w:type="gramEnd"/>
      <w:r>
        <w:rPr>
          <w:rFonts w:hint="eastAsia"/>
        </w:rPr>
        <w:t>直属机关工作人员的思想状况，指导县直属机关基层党组织加强思想政治工作和精神文明建设。</w:t>
      </w:r>
    </w:p>
    <w:p w:rsidR="00CD71ED" w:rsidRDefault="0012683C">
      <w:pPr>
        <w:pStyle w:val="a3"/>
        <w:spacing w:before="214" w:line="364" w:lineRule="auto"/>
        <w:ind w:right="112" w:firstLineChars="200" w:firstLine="640"/>
      </w:pPr>
      <w:r>
        <w:rPr>
          <w:rFonts w:hint="eastAsia"/>
        </w:rPr>
        <w:t>(9)</w:t>
      </w:r>
      <w:r>
        <w:rPr>
          <w:rFonts w:hint="eastAsia"/>
        </w:rPr>
        <w:t>对县直属机关基层党组织贯彻落实县委决议</w:t>
      </w:r>
      <w:r>
        <w:rPr>
          <w:rFonts w:hint="eastAsia"/>
        </w:rPr>
        <w:t>、决定和重要工作部署情况，以及贯彻执行《中国共产党党和国家机关基层组织工作条例》的情况进行督促检查。</w:t>
      </w:r>
    </w:p>
    <w:p w:rsidR="00CD71ED" w:rsidRDefault="0012683C">
      <w:pPr>
        <w:pStyle w:val="a3"/>
        <w:spacing w:before="214" w:line="364" w:lineRule="auto"/>
        <w:ind w:right="112" w:firstLineChars="200" w:firstLine="640"/>
      </w:pPr>
      <w:r>
        <w:rPr>
          <w:rFonts w:hint="eastAsia"/>
        </w:rPr>
        <w:t>(10</w:t>
      </w:r>
      <w:r>
        <w:rPr>
          <w:rFonts w:hint="eastAsia"/>
        </w:rPr>
        <w:t>）负责县直属机关和企事业单位的兵役登记和民兵训练及兵员征集等工作。</w:t>
      </w:r>
    </w:p>
    <w:p w:rsidR="00CD71ED" w:rsidRDefault="0012683C">
      <w:pPr>
        <w:pStyle w:val="a3"/>
        <w:spacing w:before="214" w:line="364" w:lineRule="auto"/>
        <w:ind w:right="112" w:firstLineChars="200" w:firstLine="640"/>
      </w:pPr>
      <w:r>
        <w:rPr>
          <w:rFonts w:hint="eastAsia"/>
        </w:rPr>
        <w:t>（</w:t>
      </w:r>
      <w:r>
        <w:rPr>
          <w:rFonts w:hint="eastAsia"/>
        </w:rPr>
        <w:t>11</w:t>
      </w:r>
      <w:r>
        <w:rPr>
          <w:rFonts w:hint="eastAsia"/>
        </w:rPr>
        <w:t>）完成县委、县政府交办的其他任务。</w:t>
      </w:r>
    </w:p>
    <w:p w:rsidR="00CD71ED" w:rsidRDefault="0012683C">
      <w:pPr>
        <w:pStyle w:val="a3"/>
        <w:spacing w:before="2" w:line="364" w:lineRule="auto"/>
        <w:ind w:right="270" w:firstLineChars="200" w:firstLine="643"/>
        <w:jc w:val="both"/>
        <w:rPr>
          <w:b/>
          <w:bCs/>
        </w:rPr>
      </w:pPr>
      <w:r>
        <w:rPr>
          <w:rFonts w:hint="eastAsia"/>
          <w:b/>
          <w:bCs/>
        </w:rPr>
        <w:t>二、机构设置</w:t>
      </w:r>
      <w:r>
        <w:rPr>
          <w:rFonts w:hint="eastAsia"/>
          <w:b/>
          <w:bCs/>
        </w:rPr>
        <w:t xml:space="preserve"> </w:t>
      </w:r>
    </w:p>
    <w:p w:rsidR="00CD71ED" w:rsidRDefault="0012683C">
      <w:pPr>
        <w:pStyle w:val="a3"/>
        <w:spacing w:before="214" w:line="364" w:lineRule="auto"/>
        <w:ind w:right="112" w:firstLineChars="200" w:firstLine="640"/>
      </w:pPr>
      <w:r>
        <w:rPr>
          <w:rFonts w:hint="eastAsia"/>
        </w:rPr>
        <w:t>西华县机关工委预算仅包括本级预算，无所属单位预算。</w:t>
      </w:r>
    </w:p>
    <w:p w:rsidR="00CD71ED" w:rsidRDefault="0012683C">
      <w:pPr>
        <w:pStyle w:val="a3"/>
        <w:spacing w:before="214" w:line="364" w:lineRule="auto"/>
        <w:ind w:right="112" w:firstLineChars="200" w:firstLine="640"/>
      </w:pPr>
      <w:r>
        <w:rPr>
          <w:rFonts w:hint="eastAsia"/>
        </w:rPr>
        <w:t>西华县机关工委在职人员</w:t>
      </w:r>
      <w:r>
        <w:rPr>
          <w:rFonts w:hint="eastAsia"/>
          <w:lang w:val="en-US"/>
        </w:rPr>
        <w:t>6</w:t>
      </w:r>
      <w:r>
        <w:rPr>
          <w:rFonts w:hint="eastAsia"/>
        </w:rPr>
        <w:t>人，其中：公务员编制</w:t>
      </w:r>
      <w:r>
        <w:rPr>
          <w:rFonts w:hint="eastAsia"/>
          <w:lang w:val="en-US"/>
        </w:rPr>
        <w:t>6</w:t>
      </w:r>
      <w:r>
        <w:rPr>
          <w:rFonts w:hint="eastAsia"/>
        </w:rPr>
        <w:t>人，事业编制</w:t>
      </w:r>
      <w:r>
        <w:rPr>
          <w:rFonts w:hint="eastAsia"/>
          <w:lang w:val="en-US"/>
        </w:rPr>
        <w:t>0</w:t>
      </w:r>
      <w:r>
        <w:rPr>
          <w:rFonts w:hint="eastAsia"/>
        </w:rPr>
        <w:t>人。离退休人员</w:t>
      </w:r>
      <w:r>
        <w:rPr>
          <w:rFonts w:hint="eastAsia"/>
          <w:lang w:val="en-US"/>
        </w:rPr>
        <w:t>7</w:t>
      </w:r>
      <w:r>
        <w:rPr>
          <w:rFonts w:hint="eastAsia"/>
        </w:rPr>
        <w:t>人。</w:t>
      </w:r>
    </w:p>
    <w:p w:rsidR="00CD71ED" w:rsidRDefault="00CD71ED">
      <w:pPr>
        <w:pStyle w:val="a3"/>
        <w:spacing w:before="2" w:line="364" w:lineRule="auto"/>
        <w:ind w:right="270"/>
        <w:jc w:val="both"/>
        <w:rPr>
          <w:lang w:val="en-US"/>
        </w:rPr>
      </w:pPr>
    </w:p>
    <w:p w:rsidR="00CD71ED" w:rsidRDefault="00CD71ED">
      <w:pPr>
        <w:pStyle w:val="a3"/>
        <w:spacing w:before="2" w:line="364" w:lineRule="auto"/>
        <w:ind w:left="317" w:right="270" w:firstLine="468"/>
        <w:jc w:val="both"/>
        <w:rPr>
          <w:lang w:val="en-US"/>
        </w:rPr>
      </w:pPr>
    </w:p>
    <w:p w:rsidR="00CD71ED" w:rsidRDefault="00CD71ED">
      <w:pPr>
        <w:spacing w:line="560" w:lineRule="auto"/>
        <w:ind w:firstLine="640"/>
        <w:rPr>
          <w:lang w:val="en-US"/>
        </w:rPr>
      </w:pPr>
    </w:p>
    <w:p w:rsidR="00CD71ED" w:rsidRDefault="00CD71ED">
      <w:pPr>
        <w:tabs>
          <w:tab w:val="left" w:pos="3993"/>
        </w:tabs>
        <w:spacing w:before="32"/>
        <w:jc w:val="center"/>
        <w:rPr>
          <w:sz w:val="48"/>
        </w:rPr>
      </w:pPr>
    </w:p>
    <w:p w:rsidR="00CD71ED" w:rsidRDefault="00CD71ED">
      <w:pPr>
        <w:tabs>
          <w:tab w:val="left" w:pos="3993"/>
        </w:tabs>
        <w:spacing w:before="32"/>
        <w:jc w:val="center"/>
        <w:rPr>
          <w:sz w:val="48"/>
        </w:rPr>
      </w:pPr>
    </w:p>
    <w:p w:rsidR="00CD71ED" w:rsidRDefault="00CD71ED">
      <w:pPr>
        <w:tabs>
          <w:tab w:val="left" w:pos="3993"/>
        </w:tabs>
        <w:spacing w:before="32"/>
        <w:jc w:val="center"/>
        <w:rPr>
          <w:sz w:val="48"/>
        </w:rPr>
      </w:pPr>
    </w:p>
    <w:p w:rsidR="00CD71ED" w:rsidRDefault="00CD71ED">
      <w:pPr>
        <w:tabs>
          <w:tab w:val="left" w:pos="3993"/>
        </w:tabs>
        <w:spacing w:before="32"/>
        <w:jc w:val="center"/>
        <w:rPr>
          <w:sz w:val="48"/>
        </w:rPr>
      </w:pPr>
    </w:p>
    <w:p w:rsidR="00CD71ED" w:rsidRDefault="00CD71ED">
      <w:pPr>
        <w:tabs>
          <w:tab w:val="left" w:pos="3993"/>
        </w:tabs>
        <w:spacing w:before="32"/>
        <w:jc w:val="center"/>
        <w:rPr>
          <w:sz w:val="48"/>
        </w:rPr>
      </w:pPr>
    </w:p>
    <w:p w:rsidR="00CD71ED" w:rsidRDefault="00CD71ED">
      <w:pPr>
        <w:tabs>
          <w:tab w:val="left" w:pos="3993"/>
        </w:tabs>
        <w:spacing w:before="32"/>
        <w:jc w:val="center"/>
        <w:rPr>
          <w:sz w:val="48"/>
        </w:rPr>
      </w:pPr>
    </w:p>
    <w:p w:rsidR="00CD71ED" w:rsidRDefault="00CD71ED">
      <w:pPr>
        <w:tabs>
          <w:tab w:val="left" w:pos="3993"/>
        </w:tabs>
        <w:spacing w:before="32"/>
        <w:jc w:val="center"/>
        <w:rPr>
          <w:sz w:val="48"/>
        </w:rPr>
      </w:pPr>
    </w:p>
    <w:p w:rsidR="00CD71ED" w:rsidRDefault="00CD71ED">
      <w:pPr>
        <w:tabs>
          <w:tab w:val="left" w:pos="3993"/>
        </w:tabs>
        <w:spacing w:before="32"/>
        <w:jc w:val="center"/>
        <w:rPr>
          <w:sz w:val="48"/>
        </w:rPr>
      </w:pPr>
    </w:p>
    <w:p w:rsidR="00CD71ED" w:rsidRDefault="00CD71ED">
      <w:pPr>
        <w:tabs>
          <w:tab w:val="left" w:pos="3993"/>
        </w:tabs>
        <w:spacing w:before="32"/>
        <w:jc w:val="center"/>
        <w:rPr>
          <w:sz w:val="48"/>
        </w:rPr>
      </w:pPr>
    </w:p>
    <w:p w:rsidR="00CD71ED" w:rsidRDefault="0012683C">
      <w:pPr>
        <w:tabs>
          <w:tab w:val="left" w:pos="3993"/>
        </w:tabs>
        <w:spacing w:before="32"/>
        <w:ind w:firstLineChars="800" w:firstLine="3855"/>
        <w:jc w:val="both"/>
        <w:rPr>
          <w:rFonts w:ascii="黑体" w:eastAsia="黑体" w:hAnsi="黑体" w:cs="黑体"/>
          <w:b/>
          <w:bCs/>
          <w:sz w:val="48"/>
        </w:rPr>
      </w:pPr>
      <w:r>
        <w:rPr>
          <w:rFonts w:ascii="黑体" w:eastAsia="黑体" w:hAnsi="黑体" w:cs="黑体" w:hint="eastAsia"/>
          <w:b/>
          <w:bCs/>
          <w:sz w:val="48"/>
        </w:rPr>
        <w:t>第</w:t>
      </w:r>
      <w:r>
        <w:rPr>
          <w:rFonts w:ascii="黑体" w:eastAsia="黑体" w:hAnsi="黑体" w:cs="黑体" w:hint="eastAsia"/>
          <w:b/>
          <w:bCs/>
          <w:sz w:val="48"/>
          <w:lang w:val="en-US"/>
        </w:rPr>
        <w:t>二</w:t>
      </w:r>
      <w:r>
        <w:rPr>
          <w:rFonts w:ascii="黑体" w:eastAsia="黑体" w:hAnsi="黑体" w:cs="黑体" w:hint="eastAsia"/>
          <w:b/>
          <w:bCs/>
          <w:sz w:val="48"/>
        </w:rPr>
        <w:t>部分</w:t>
      </w:r>
    </w:p>
    <w:p w:rsidR="00CD71ED" w:rsidRDefault="00CD71ED">
      <w:pPr>
        <w:tabs>
          <w:tab w:val="left" w:pos="3993"/>
        </w:tabs>
        <w:spacing w:before="32"/>
        <w:jc w:val="center"/>
        <w:rPr>
          <w:rFonts w:ascii="黑体" w:eastAsia="黑体" w:hAnsi="黑体" w:cs="黑体"/>
          <w:b/>
          <w:bCs/>
          <w:sz w:val="48"/>
        </w:rPr>
      </w:pPr>
    </w:p>
    <w:p w:rsidR="00CD71ED" w:rsidRDefault="0012683C">
      <w:pPr>
        <w:tabs>
          <w:tab w:val="left" w:pos="3993"/>
        </w:tabs>
        <w:spacing w:before="32"/>
        <w:jc w:val="center"/>
        <w:rPr>
          <w:rFonts w:ascii="黑体" w:eastAsia="黑体" w:hAnsi="黑体" w:cs="黑体"/>
          <w:b/>
          <w:bCs/>
          <w:lang w:val="en-US"/>
        </w:rPr>
      </w:pPr>
      <w:r>
        <w:rPr>
          <w:rFonts w:ascii="黑体" w:eastAsia="黑体" w:hAnsi="黑体" w:cs="黑体" w:hint="eastAsia"/>
          <w:b/>
          <w:bCs/>
          <w:sz w:val="48"/>
        </w:rPr>
        <w:t>201</w:t>
      </w:r>
      <w:r>
        <w:rPr>
          <w:rFonts w:ascii="黑体" w:eastAsia="黑体" w:hAnsi="黑体" w:cs="黑体" w:hint="eastAsia"/>
          <w:b/>
          <w:bCs/>
          <w:sz w:val="48"/>
          <w:lang w:val="en-US"/>
        </w:rPr>
        <w:t>7</w:t>
      </w:r>
      <w:r>
        <w:rPr>
          <w:rFonts w:ascii="黑体" w:eastAsia="黑体" w:hAnsi="黑体" w:cs="黑体" w:hint="eastAsia"/>
          <w:b/>
          <w:bCs/>
          <w:sz w:val="48"/>
        </w:rPr>
        <w:t>年度部门决算情况说明</w:t>
      </w:r>
    </w:p>
    <w:p w:rsidR="00CD71ED" w:rsidRDefault="00CD71ED">
      <w:pPr>
        <w:pStyle w:val="a3"/>
        <w:spacing w:before="2" w:line="364" w:lineRule="auto"/>
        <w:ind w:left="317" w:right="270" w:firstLine="468"/>
        <w:jc w:val="both"/>
        <w:rPr>
          <w:lang w:val="en-US"/>
        </w:rPr>
      </w:pPr>
    </w:p>
    <w:p w:rsidR="00CD71ED" w:rsidRDefault="00CD71ED" w:rsidP="00673C9D">
      <w:pPr>
        <w:pStyle w:val="a3"/>
        <w:spacing w:before="214" w:line="360" w:lineRule="auto"/>
        <w:ind w:right="112" w:firstLineChars="200" w:firstLine="630"/>
        <w:rPr>
          <w:b/>
          <w:bCs/>
          <w:spacing w:val="-6"/>
        </w:rPr>
      </w:pPr>
    </w:p>
    <w:p w:rsidR="00CD71ED" w:rsidRDefault="00CD71ED" w:rsidP="00673C9D">
      <w:pPr>
        <w:pStyle w:val="a3"/>
        <w:spacing w:before="214" w:line="360" w:lineRule="auto"/>
        <w:ind w:right="112" w:firstLineChars="200" w:firstLine="630"/>
        <w:rPr>
          <w:b/>
          <w:bCs/>
          <w:spacing w:val="-6"/>
        </w:rPr>
      </w:pPr>
    </w:p>
    <w:p w:rsidR="00CD71ED" w:rsidRDefault="00CD71ED" w:rsidP="00673C9D">
      <w:pPr>
        <w:pStyle w:val="a3"/>
        <w:spacing w:before="214" w:line="360" w:lineRule="auto"/>
        <w:ind w:right="112" w:firstLineChars="200" w:firstLine="630"/>
        <w:rPr>
          <w:b/>
          <w:bCs/>
          <w:spacing w:val="-6"/>
        </w:rPr>
      </w:pPr>
    </w:p>
    <w:p w:rsidR="00CD71ED" w:rsidRDefault="00CD71ED" w:rsidP="00673C9D">
      <w:pPr>
        <w:pStyle w:val="a3"/>
        <w:spacing w:before="214" w:line="360" w:lineRule="auto"/>
        <w:ind w:right="112" w:firstLineChars="200" w:firstLine="630"/>
        <w:rPr>
          <w:b/>
          <w:bCs/>
          <w:spacing w:val="-6"/>
        </w:rPr>
      </w:pPr>
    </w:p>
    <w:p w:rsidR="00CD71ED" w:rsidRDefault="00CD71ED" w:rsidP="00673C9D">
      <w:pPr>
        <w:pStyle w:val="a3"/>
        <w:spacing w:before="214" w:line="360" w:lineRule="auto"/>
        <w:ind w:right="112" w:firstLineChars="200" w:firstLine="630"/>
        <w:rPr>
          <w:b/>
          <w:bCs/>
          <w:spacing w:val="-6"/>
        </w:rPr>
      </w:pPr>
    </w:p>
    <w:p w:rsidR="00CD71ED" w:rsidRDefault="00CD71ED" w:rsidP="00673C9D">
      <w:pPr>
        <w:pStyle w:val="a3"/>
        <w:spacing w:before="214" w:line="360" w:lineRule="auto"/>
        <w:ind w:right="112" w:firstLineChars="200" w:firstLine="630"/>
        <w:rPr>
          <w:b/>
          <w:bCs/>
          <w:spacing w:val="-6"/>
        </w:rPr>
      </w:pPr>
    </w:p>
    <w:p w:rsidR="00CD71ED" w:rsidRDefault="0012683C" w:rsidP="00673C9D">
      <w:pPr>
        <w:pStyle w:val="a3"/>
        <w:spacing w:before="214" w:line="360" w:lineRule="auto"/>
        <w:ind w:right="112" w:firstLineChars="200" w:firstLine="630"/>
        <w:rPr>
          <w:b/>
          <w:bCs/>
          <w:spacing w:val="-6"/>
        </w:rPr>
      </w:pPr>
      <w:r>
        <w:rPr>
          <w:rFonts w:hint="eastAsia"/>
          <w:b/>
          <w:bCs/>
          <w:spacing w:val="-6"/>
        </w:rPr>
        <w:lastRenderedPageBreak/>
        <w:t>一、收入支出决算总体情况说明</w:t>
      </w:r>
      <w:r>
        <w:rPr>
          <w:rFonts w:hint="eastAsia"/>
          <w:b/>
          <w:bCs/>
          <w:spacing w:val="-6"/>
        </w:rPr>
        <w:t xml:space="preserve"> </w:t>
      </w:r>
    </w:p>
    <w:p w:rsidR="00CD71ED" w:rsidRDefault="0012683C">
      <w:pPr>
        <w:spacing w:line="360" w:lineRule="auto"/>
        <w:ind w:firstLineChars="200" w:firstLine="640"/>
        <w:rPr>
          <w:sz w:val="32"/>
          <w:szCs w:val="32"/>
        </w:rPr>
      </w:pPr>
      <w:r>
        <w:rPr>
          <w:rFonts w:hint="eastAsia"/>
          <w:sz w:val="32"/>
          <w:szCs w:val="32"/>
        </w:rPr>
        <w:t>机关工委</w:t>
      </w:r>
      <w:r>
        <w:rPr>
          <w:rFonts w:hint="eastAsia"/>
          <w:sz w:val="32"/>
          <w:szCs w:val="32"/>
        </w:rPr>
        <w:t>201</w:t>
      </w:r>
      <w:r>
        <w:rPr>
          <w:rFonts w:hint="eastAsia"/>
          <w:sz w:val="32"/>
          <w:szCs w:val="32"/>
          <w:lang w:val="en-US"/>
        </w:rPr>
        <w:t>7</w:t>
      </w:r>
      <w:r>
        <w:rPr>
          <w:rFonts w:hint="eastAsia"/>
          <w:sz w:val="32"/>
          <w:szCs w:val="32"/>
        </w:rPr>
        <w:t>年收入总计</w:t>
      </w:r>
      <w:r>
        <w:rPr>
          <w:rFonts w:hint="eastAsia"/>
          <w:sz w:val="32"/>
          <w:szCs w:val="32"/>
          <w:lang w:val="en-US"/>
        </w:rPr>
        <w:t>89.34</w:t>
      </w:r>
      <w:r>
        <w:rPr>
          <w:rFonts w:hint="eastAsia"/>
          <w:sz w:val="32"/>
          <w:szCs w:val="32"/>
        </w:rPr>
        <w:t>万元，支出总计</w:t>
      </w:r>
      <w:r>
        <w:rPr>
          <w:rFonts w:hint="eastAsia"/>
          <w:sz w:val="32"/>
          <w:szCs w:val="32"/>
          <w:lang w:val="en-US"/>
        </w:rPr>
        <w:t>89.34</w:t>
      </w:r>
      <w:r>
        <w:rPr>
          <w:rFonts w:hint="eastAsia"/>
          <w:sz w:val="32"/>
          <w:szCs w:val="32"/>
        </w:rPr>
        <w:t>万元，与</w:t>
      </w:r>
      <w:r>
        <w:rPr>
          <w:rFonts w:hint="eastAsia"/>
          <w:sz w:val="32"/>
          <w:szCs w:val="32"/>
        </w:rPr>
        <w:t>201</w:t>
      </w:r>
      <w:r>
        <w:rPr>
          <w:rFonts w:hint="eastAsia"/>
          <w:sz w:val="32"/>
          <w:szCs w:val="32"/>
          <w:lang w:val="en-US"/>
        </w:rPr>
        <w:t>6</w:t>
      </w:r>
      <w:r>
        <w:rPr>
          <w:rFonts w:hint="eastAsia"/>
          <w:sz w:val="32"/>
          <w:szCs w:val="32"/>
        </w:rPr>
        <w:t>年相比，收、支总计各减少</w:t>
      </w:r>
      <w:r>
        <w:rPr>
          <w:rFonts w:hint="eastAsia"/>
          <w:sz w:val="32"/>
          <w:szCs w:val="32"/>
          <w:lang w:val="en-US"/>
        </w:rPr>
        <w:t>10.59</w:t>
      </w:r>
      <w:r>
        <w:rPr>
          <w:rFonts w:hint="eastAsia"/>
          <w:sz w:val="32"/>
          <w:szCs w:val="32"/>
        </w:rPr>
        <w:t>万元，减少</w:t>
      </w:r>
      <w:r>
        <w:rPr>
          <w:rFonts w:hint="eastAsia"/>
          <w:sz w:val="32"/>
          <w:szCs w:val="32"/>
          <w:lang w:val="en-US"/>
        </w:rPr>
        <w:t>13.4</w:t>
      </w:r>
      <w:r>
        <w:rPr>
          <w:rFonts w:hint="eastAsia"/>
          <w:sz w:val="32"/>
          <w:szCs w:val="32"/>
        </w:rPr>
        <w:t>%</w:t>
      </w:r>
      <w:r>
        <w:rPr>
          <w:rFonts w:hint="eastAsia"/>
          <w:sz w:val="32"/>
          <w:szCs w:val="32"/>
        </w:rPr>
        <w:t>。主要原因：个人和家庭补助减少，退休人员工资有养老保险中心发放。</w:t>
      </w:r>
    </w:p>
    <w:p w:rsidR="00CD71ED" w:rsidRDefault="0012683C">
      <w:pPr>
        <w:pStyle w:val="a3"/>
        <w:spacing w:before="2" w:line="360" w:lineRule="auto"/>
        <w:ind w:right="270" w:firstLineChars="225" w:firstLine="720"/>
        <w:jc w:val="both"/>
        <w:rPr>
          <w:rFonts w:ascii="黑体" w:eastAsia="黑体" w:hAnsi="黑体" w:cs="黑体"/>
          <w:lang w:val="en-US"/>
        </w:rPr>
      </w:pPr>
      <w:r>
        <w:rPr>
          <w:rFonts w:ascii="黑体" w:eastAsia="黑体" w:hAnsi="黑体" w:cs="黑体" w:hint="eastAsia"/>
          <w:lang w:val="en-US"/>
        </w:rPr>
        <w:t>二、收入决算情况说明</w:t>
      </w:r>
      <w:r>
        <w:rPr>
          <w:rFonts w:ascii="黑体" w:eastAsia="黑体" w:hAnsi="黑体" w:cs="黑体" w:hint="eastAsia"/>
          <w:lang w:val="en-US"/>
        </w:rPr>
        <w:t xml:space="preserve"> </w:t>
      </w:r>
    </w:p>
    <w:p w:rsidR="00CD71ED" w:rsidRDefault="0012683C">
      <w:pPr>
        <w:shd w:val="clear" w:color="auto" w:fill="FFFFFF"/>
        <w:spacing w:line="360" w:lineRule="auto"/>
        <w:ind w:firstLine="640"/>
        <w:rPr>
          <w:color w:val="333333"/>
          <w:sz w:val="32"/>
          <w:szCs w:val="32"/>
        </w:rPr>
      </w:pPr>
      <w:r>
        <w:rPr>
          <w:rFonts w:hint="eastAsia"/>
          <w:color w:val="333333"/>
          <w:sz w:val="32"/>
          <w:szCs w:val="32"/>
        </w:rPr>
        <w:t>机关工委</w:t>
      </w:r>
      <w:r>
        <w:rPr>
          <w:rFonts w:hint="eastAsia"/>
          <w:color w:val="333333"/>
          <w:sz w:val="32"/>
          <w:szCs w:val="32"/>
        </w:rPr>
        <w:t>201</w:t>
      </w:r>
      <w:r>
        <w:rPr>
          <w:rFonts w:hint="eastAsia"/>
          <w:color w:val="333333"/>
          <w:sz w:val="32"/>
          <w:szCs w:val="32"/>
          <w:lang w:val="en-US"/>
        </w:rPr>
        <w:t>7</w:t>
      </w:r>
      <w:r>
        <w:rPr>
          <w:rFonts w:hint="eastAsia"/>
          <w:color w:val="333333"/>
          <w:sz w:val="32"/>
          <w:szCs w:val="32"/>
        </w:rPr>
        <w:t>年收入合计</w:t>
      </w:r>
      <w:r>
        <w:rPr>
          <w:rFonts w:hint="eastAsia"/>
          <w:color w:val="333333"/>
          <w:sz w:val="32"/>
          <w:szCs w:val="32"/>
          <w:lang w:val="en-US"/>
        </w:rPr>
        <w:t>89.34</w:t>
      </w:r>
      <w:r>
        <w:rPr>
          <w:rFonts w:hint="eastAsia"/>
          <w:color w:val="333333"/>
          <w:sz w:val="32"/>
          <w:szCs w:val="32"/>
        </w:rPr>
        <w:t>万元，其中：一般公共预算</w:t>
      </w:r>
    </w:p>
    <w:p w:rsidR="00CD71ED" w:rsidRDefault="0012683C">
      <w:pPr>
        <w:shd w:val="clear" w:color="auto" w:fill="FFFFFF"/>
        <w:spacing w:line="360" w:lineRule="auto"/>
        <w:rPr>
          <w:color w:val="333333"/>
          <w:sz w:val="32"/>
          <w:szCs w:val="32"/>
        </w:rPr>
      </w:pPr>
      <w:r>
        <w:rPr>
          <w:rFonts w:hint="eastAsia"/>
          <w:color w:val="333333"/>
          <w:sz w:val="32"/>
          <w:szCs w:val="32"/>
          <w:lang w:val="en-US"/>
        </w:rPr>
        <w:t>89.34</w:t>
      </w:r>
      <w:r>
        <w:rPr>
          <w:rFonts w:hint="eastAsia"/>
          <w:color w:val="333333"/>
          <w:sz w:val="32"/>
          <w:szCs w:val="32"/>
        </w:rPr>
        <w:t>万元</w:t>
      </w:r>
      <w:r>
        <w:rPr>
          <w:rFonts w:hint="eastAsia"/>
          <w:color w:val="333333"/>
          <w:sz w:val="32"/>
          <w:szCs w:val="32"/>
        </w:rPr>
        <w:t>; </w:t>
      </w:r>
      <w:r>
        <w:rPr>
          <w:rFonts w:hint="eastAsia"/>
          <w:color w:val="333333"/>
          <w:sz w:val="32"/>
          <w:szCs w:val="32"/>
        </w:rPr>
        <w:t>政府性基金收入</w:t>
      </w:r>
      <w:r>
        <w:rPr>
          <w:rFonts w:hint="eastAsia"/>
          <w:color w:val="333333"/>
          <w:sz w:val="32"/>
          <w:szCs w:val="32"/>
        </w:rPr>
        <w:t>0</w:t>
      </w:r>
      <w:r>
        <w:rPr>
          <w:rFonts w:hint="eastAsia"/>
          <w:color w:val="333333"/>
          <w:sz w:val="32"/>
          <w:szCs w:val="32"/>
        </w:rPr>
        <w:t>万元。</w:t>
      </w:r>
    </w:p>
    <w:p w:rsidR="00CD71ED" w:rsidRDefault="0012683C">
      <w:pPr>
        <w:pStyle w:val="a3"/>
        <w:spacing w:before="2" w:line="360" w:lineRule="auto"/>
        <w:ind w:right="270" w:firstLineChars="225" w:firstLine="720"/>
        <w:jc w:val="both"/>
        <w:rPr>
          <w:rFonts w:ascii="黑体" w:eastAsia="黑体" w:hAnsi="黑体" w:cs="黑体"/>
          <w:lang w:val="en-US"/>
        </w:rPr>
      </w:pPr>
      <w:r>
        <w:rPr>
          <w:rFonts w:ascii="黑体" w:eastAsia="黑体" w:hAnsi="黑体" w:cs="黑体" w:hint="eastAsia"/>
          <w:lang w:val="en-US"/>
        </w:rPr>
        <w:t>三、支出决算情况说明</w:t>
      </w:r>
      <w:r>
        <w:rPr>
          <w:rFonts w:ascii="黑体" w:eastAsia="黑体" w:hAnsi="黑体" w:cs="黑体" w:hint="eastAsia"/>
          <w:lang w:val="en-US"/>
        </w:rPr>
        <w:t xml:space="preserve"> </w:t>
      </w:r>
    </w:p>
    <w:p w:rsidR="00CD71ED" w:rsidRDefault="0012683C">
      <w:pPr>
        <w:shd w:val="clear" w:color="auto" w:fill="FFFFFF"/>
        <w:spacing w:line="360" w:lineRule="auto"/>
        <w:ind w:firstLine="640"/>
        <w:rPr>
          <w:color w:val="333333"/>
          <w:sz w:val="32"/>
          <w:szCs w:val="32"/>
          <w:lang w:bidi="ar"/>
        </w:rPr>
      </w:pPr>
      <w:r>
        <w:rPr>
          <w:rFonts w:hint="eastAsia"/>
          <w:color w:val="333333"/>
          <w:sz w:val="32"/>
          <w:szCs w:val="32"/>
        </w:rPr>
        <w:t>机关工委</w:t>
      </w:r>
      <w:r>
        <w:rPr>
          <w:rFonts w:hint="eastAsia"/>
          <w:color w:val="333333"/>
          <w:sz w:val="32"/>
          <w:szCs w:val="32"/>
        </w:rPr>
        <w:t>201</w:t>
      </w:r>
      <w:r>
        <w:rPr>
          <w:rFonts w:hint="eastAsia"/>
          <w:color w:val="333333"/>
          <w:sz w:val="32"/>
          <w:szCs w:val="32"/>
          <w:lang w:val="en-US"/>
        </w:rPr>
        <w:t>7</w:t>
      </w:r>
      <w:r>
        <w:rPr>
          <w:rFonts w:hint="eastAsia"/>
          <w:color w:val="333333"/>
          <w:sz w:val="32"/>
          <w:szCs w:val="32"/>
        </w:rPr>
        <w:t>年支出合计</w:t>
      </w:r>
      <w:r>
        <w:rPr>
          <w:rFonts w:hint="eastAsia"/>
          <w:color w:val="333333"/>
          <w:sz w:val="32"/>
          <w:szCs w:val="32"/>
          <w:lang w:val="en-US"/>
        </w:rPr>
        <w:t>89.34</w:t>
      </w:r>
      <w:r>
        <w:rPr>
          <w:rFonts w:hint="eastAsia"/>
          <w:color w:val="333333"/>
          <w:sz w:val="32"/>
          <w:szCs w:val="32"/>
        </w:rPr>
        <w:t>万元，</w:t>
      </w:r>
      <w:r>
        <w:rPr>
          <w:rFonts w:hint="eastAsia"/>
          <w:color w:val="333333"/>
          <w:sz w:val="32"/>
          <w:szCs w:val="32"/>
          <w:lang w:bidi="ar"/>
        </w:rPr>
        <w:t>按用途划分为：工资福</w:t>
      </w:r>
    </w:p>
    <w:p w:rsidR="00CD71ED" w:rsidRDefault="0012683C">
      <w:pPr>
        <w:shd w:val="clear" w:color="auto" w:fill="FFFFFF"/>
        <w:spacing w:line="360" w:lineRule="auto"/>
        <w:rPr>
          <w:color w:val="333333"/>
          <w:sz w:val="32"/>
          <w:szCs w:val="32"/>
          <w:lang w:bidi="ar"/>
        </w:rPr>
      </w:pPr>
      <w:r>
        <w:rPr>
          <w:rFonts w:hint="eastAsia"/>
          <w:color w:val="333333"/>
          <w:sz w:val="32"/>
          <w:szCs w:val="32"/>
          <w:lang w:bidi="ar"/>
        </w:rPr>
        <w:t>利支出</w:t>
      </w:r>
      <w:r>
        <w:rPr>
          <w:rFonts w:hint="eastAsia"/>
          <w:color w:val="333333"/>
          <w:sz w:val="32"/>
          <w:szCs w:val="32"/>
          <w:lang w:val="en-US"/>
        </w:rPr>
        <w:t>49.28</w:t>
      </w:r>
      <w:r>
        <w:rPr>
          <w:rFonts w:hint="eastAsia"/>
          <w:color w:val="333333"/>
          <w:sz w:val="32"/>
          <w:szCs w:val="32"/>
          <w:lang w:bidi="ar"/>
        </w:rPr>
        <w:t>万元，占</w:t>
      </w:r>
      <w:r>
        <w:rPr>
          <w:rFonts w:hint="eastAsia"/>
          <w:color w:val="333333"/>
          <w:sz w:val="32"/>
          <w:szCs w:val="32"/>
          <w:lang w:val="en-US" w:bidi="ar"/>
        </w:rPr>
        <w:t>55.16</w:t>
      </w:r>
      <w:r>
        <w:rPr>
          <w:rFonts w:hint="eastAsia"/>
          <w:color w:val="333333"/>
          <w:sz w:val="32"/>
          <w:szCs w:val="32"/>
          <w:lang w:bidi="ar"/>
        </w:rPr>
        <w:t>%</w:t>
      </w:r>
      <w:r>
        <w:rPr>
          <w:rFonts w:hint="eastAsia"/>
          <w:color w:val="333333"/>
          <w:sz w:val="32"/>
          <w:szCs w:val="32"/>
          <w:lang w:bidi="ar"/>
        </w:rPr>
        <w:t>；商品服务支出</w:t>
      </w:r>
      <w:r>
        <w:rPr>
          <w:rFonts w:hint="eastAsia"/>
          <w:color w:val="333333"/>
          <w:sz w:val="32"/>
          <w:szCs w:val="32"/>
          <w:lang w:val="en-US"/>
        </w:rPr>
        <w:t>8.65</w:t>
      </w:r>
      <w:r>
        <w:rPr>
          <w:rFonts w:hint="eastAsia"/>
          <w:color w:val="333333"/>
          <w:sz w:val="32"/>
          <w:szCs w:val="32"/>
          <w:lang w:bidi="ar"/>
        </w:rPr>
        <w:t>万元，占</w:t>
      </w:r>
      <w:r>
        <w:rPr>
          <w:rFonts w:hint="eastAsia"/>
          <w:color w:val="333333"/>
          <w:sz w:val="32"/>
          <w:szCs w:val="32"/>
          <w:lang w:val="en-US" w:bidi="ar"/>
        </w:rPr>
        <w:t>9.68</w:t>
      </w:r>
      <w:r>
        <w:rPr>
          <w:rFonts w:hint="eastAsia"/>
          <w:color w:val="333333"/>
          <w:sz w:val="32"/>
          <w:szCs w:val="32"/>
          <w:lang w:bidi="ar"/>
        </w:rPr>
        <w:t>%</w:t>
      </w:r>
      <w:r>
        <w:rPr>
          <w:rFonts w:hint="eastAsia"/>
          <w:color w:val="333333"/>
          <w:sz w:val="32"/>
          <w:szCs w:val="32"/>
          <w:lang w:bidi="ar"/>
        </w:rPr>
        <w:t>；</w:t>
      </w:r>
      <w:r>
        <w:rPr>
          <w:rFonts w:hint="eastAsia"/>
          <w:color w:val="333333"/>
          <w:sz w:val="32"/>
          <w:szCs w:val="32"/>
          <w:lang w:bidi="ar"/>
        </w:rPr>
        <w:t>经常性项目</w:t>
      </w:r>
      <w:r>
        <w:rPr>
          <w:rFonts w:hint="eastAsia"/>
          <w:color w:val="333333"/>
          <w:sz w:val="32"/>
          <w:szCs w:val="32"/>
          <w:lang w:bidi="ar"/>
        </w:rPr>
        <w:t>支出</w:t>
      </w:r>
      <w:r>
        <w:rPr>
          <w:rFonts w:hint="eastAsia"/>
          <w:color w:val="333333"/>
          <w:sz w:val="32"/>
          <w:szCs w:val="32"/>
          <w:lang w:val="en-US" w:bidi="ar"/>
        </w:rPr>
        <w:t>31.41</w:t>
      </w:r>
      <w:r>
        <w:rPr>
          <w:rFonts w:hint="eastAsia"/>
          <w:color w:val="333333"/>
          <w:sz w:val="32"/>
          <w:szCs w:val="32"/>
          <w:lang w:bidi="ar"/>
        </w:rPr>
        <w:t>万元，占</w:t>
      </w:r>
      <w:r>
        <w:rPr>
          <w:rFonts w:hint="eastAsia"/>
          <w:color w:val="333333"/>
          <w:sz w:val="32"/>
          <w:szCs w:val="32"/>
          <w:lang w:val="en-US" w:bidi="ar"/>
        </w:rPr>
        <w:t>35.16</w:t>
      </w:r>
      <w:r>
        <w:rPr>
          <w:rFonts w:hint="eastAsia"/>
          <w:color w:val="333333"/>
          <w:sz w:val="32"/>
          <w:szCs w:val="32"/>
          <w:lang w:bidi="ar"/>
        </w:rPr>
        <w:t>%</w:t>
      </w:r>
      <w:r>
        <w:rPr>
          <w:rFonts w:hint="eastAsia"/>
          <w:color w:val="333333"/>
          <w:sz w:val="32"/>
          <w:szCs w:val="32"/>
          <w:lang w:bidi="ar"/>
        </w:rPr>
        <w:t>。</w:t>
      </w:r>
    </w:p>
    <w:p w:rsidR="00CD71ED" w:rsidRDefault="00CD71ED">
      <w:pPr>
        <w:shd w:val="clear" w:color="auto" w:fill="FFFFFF"/>
        <w:ind w:firstLine="640"/>
        <w:rPr>
          <w:color w:val="333333"/>
          <w:sz w:val="32"/>
          <w:szCs w:val="32"/>
          <w:lang w:bidi="ar"/>
        </w:rPr>
      </w:pPr>
    </w:p>
    <w:p w:rsidR="00CD71ED" w:rsidRDefault="0012683C">
      <w:pPr>
        <w:pStyle w:val="a3"/>
        <w:spacing w:before="2" w:line="360" w:lineRule="auto"/>
        <w:ind w:right="270" w:firstLineChars="225" w:firstLine="720"/>
        <w:jc w:val="both"/>
        <w:rPr>
          <w:rFonts w:ascii="黑体" w:eastAsia="黑体" w:hAnsi="黑体" w:cs="黑体"/>
          <w:lang w:val="en-US"/>
        </w:rPr>
      </w:pPr>
      <w:r>
        <w:rPr>
          <w:rFonts w:ascii="黑体" w:eastAsia="黑体" w:hAnsi="黑体" w:cs="黑体" w:hint="eastAsia"/>
          <w:lang w:val="en-US"/>
        </w:rPr>
        <w:t>四、财政拨款收入支出决算总体情况说明</w:t>
      </w:r>
      <w:r>
        <w:rPr>
          <w:rFonts w:ascii="黑体" w:eastAsia="黑体" w:hAnsi="黑体" w:cs="黑体" w:hint="eastAsia"/>
          <w:lang w:val="en-US"/>
        </w:rPr>
        <w:t xml:space="preserve"> </w:t>
      </w:r>
    </w:p>
    <w:p w:rsidR="00CD71ED" w:rsidRDefault="0012683C">
      <w:pPr>
        <w:shd w:val="clear" w:color="auto" w:fill="FFFFFF"/>
        <w:spacing w:line="360" w:lineRule="auto"/>
        <w:ind w:firstLine="640"/>
        <w:rPr>
          <w:color w:val="333333"/>
          <w:sz w:val="32"/>
          <w:szCs w:val="32"/>
        </w:rPr>
      </w:pPr>
      <w:r>
        <w:rPr>
          <w:rFonts w:hint="eastAsia"/>
          <w:color w:val="333333"/>
          <w:sz w:val="32"/>
          <w:szCs w:val="32"/>
        </w:rPr>
        <w:t>机关工委</w:t>
      </w:r>
      <w:r>
        <w:rPr>
          <w:rFonts w:hint="eastAsia"/>
          <w:color w:val="333333"/>
          <w:sz w:val="32"/>
          <w:szCs w:val="32"/>
        </w:rPr>
        <w:t>201</w:t>
      </w:r>
      <w:r>
        <w:rPr>
          <w:rFonts w:hint="eastAsia"/>
          <w:color w:val="333333"/>
          <w:sz w:val="32"/>
          <w:szCs w:val="32"/>
          <w:lang w:val="en-US"/>
        </w:rPr>
        <w:t>7</w:t>
      </w:r>
      <w:r>
        <w:rPr>
          <w:rFonts w:hint="eastAsia"/>
          <w:color w:val="333333"/>
          <w:sz w:val="32"/>
          <w:szCs w:val="32"/>
        </w:rPr>
        <w:t>年一般公共预算收支预算</w:t>
      </w:r>
      <w:r>
        <w:rPr>
          <w:rFonts w:hint="eastAsia"/>
          <w:color w:val="333333"/>
          <w:sz w:val="32"/>
          <w:szCs w:val="32"/>
          <w:lang w:val="en-US"/>
        </w:rPr>
        <w:t>89.34</w:t>
      </w:r>
      <w:r>
        <w:rPr>
          <w:rFonts w:hint="eastAsia"/>
          <w:color w:val="333333"/>
          <w:sz w:val="32"/>
          <w:szCs w:val="32"/>
        </w:rPr>
        <w:t>万元，政府性基金收支预算</w:t>
      </w:r>
      <w:r>
        <w:rPr>
          <w:rFonts w:hint="eastAsia"/>
          <w:color w:val="333333"/>
          <w:sz w:val="32"/>
          <w:szCs w:val="32"/>
        </w:rPr>
        <w:t>0</w:t>
      </w:r>
      <w:r>
        <w:rPr>
          <w:rFonts w:hint="eastAsia"/>
          <w:color w:val="333333"/>
          <w:sz w:val="32"/>
          <w:szCs w:val="32"/>
        </w:rPr>
        <w:t>万元。与</w:t>
      </w:r>
      <w:r>
        <w:rPr>
          <w:rFonts w:hint="eastAsia"/>
          <w:color w:val="333333"/>
          <w:sz w:val="32"/>
          <w:szCs w:val="32"/>
        </w:rPr>
        <w:t>201</w:t>
      </w:r>
      <w:r>
        <w:rPr>
          <w:rFonts w:hint="eastAsia"/>
          <w:color w:val="333333"/>
          <w:sz w:val="32"/>
          <w:szCs w:val="32"/>
          <w:lang w:val="en-US"/>
        </w:rPr>
        <w:t>6</w:t>
      </w:r>
      <w:r>
        <w:rPr>
          <w:rFonts w:hint="eastAsia"/>
          <w:color w:val="333333"/>
          <w:sz w:val="32"/>
          <w:szCs w:val="32"/>
        </w:rPr>
        <w:t>年相比，一般公共预算收支预算减少</w:t>
      </w:r>
      <w:r>
        <w:rPr>
          <w:rFonts w:hint="eastAsia"/>
          <w:color w:val="333333"/>
          <w:sz w:val="32"/>
          <w:szCs w:val="32"/>
          <w:lang w:val="en-US"/>
        </w:rPr>
        <w:t>10.59</w:t>
      </w:r>
      <w:r>
        <w:rPr>
          <w:rFonts w:hint="eastAsia"/>
          <w:color w:val="333333"/>
          <w:sz w:val="32"/>
          <w:szCs w:val="32"/>
        </w:rPr>
        <w:t>万元，减少</w:t>
      </w:r>
      <w:r>
        <w:rPr>
          <w:rFonts w:hint="eastAsia"/>
          <w:color w:val="333333"/>
          <w:sz w:val="32"/>
          <w:szCs w:val="32"/>
          <w:lang w:val="en-US"/>
        </w:rPr>
        <w:t>13.4</w:t>
      </w:r>
      <w:r>
        <w:rPr>
          <w:rFonts w:hint="eastAsia"/>
          <w:color w:val="333333"/>
          <w:sz w:val="32"/>
          <w:szCs w:val="32"/>
        </w:rPr>
        <w:t>%</w:t>
      </w:r>
      <w:r>
        <w:rPr>
          <w:rFonts w:hint="eastAsia"/>
          <w:color w:val="333333"/>
          <w:sz w:val="32"/>
          <w:szCs w:val="32"/>
        </w:rPr>
        <w:t>。主要原</w:t>
      </w:r>
      <w:r>
        <w:rPr>
          <w:rFonts w:hint="eastAsia"/>
          <w:sz w:val="32"/>
          <w:szCs w:val="32"/>
        </w:rPr>
        <w:t>因：个人和家庭补助减少，退休人员工资有养老保险中心发放。</w:t>
      </w:r>
    </w:p>
    <w:p w:rsidR="00CD71ED" w:rsidRDefault="0012683C">
      <w:pPr>
        <w:pStyle w:val="a3"/>
        <w:spacing w:before="2" w:line="360" w:lineRule="auto"/>
        <w:ind w:right="270" w:firstLineChars="225" w:firstLine="720"/>
        <w:jc w:val="both"/>
        <w:rPr>
          <w:rFonts w:ascii="黑体" w:eastAsia="黑体" w:hAnsi="黑体" w:cs="黑体"/>
          <w:lang w:val="en-US"/>
        </w:rPr>
      </w:pPr>
      <w:r>
        <w:rPr>
          <w:rFonts w:ascii="黑体" w:eastAsia="黑体" w:hAnsi="黑体" w:cs="黑体" w:hint="eastAsia"/>
          <w:lang w:val="en-US"/>
        </w:rPr>
        <w:t>五、一般公共预算财政拨款支出决算情况说明</w:t>
      </w:r>
      <w:r>
        <w:rPr>
          <w:rFonts w:ascii="黑体" w:eastAsia="黑体" w:hAnsi="黑体" w:cs="黑体" w:hint="eastAsia"/>
          <w:lang w:val="en-US"/>
        </w:rPr>
        <w:t xml:space="preserve"> </w:t>
      </w:r>
    </w:p>
    <w:p w:rsidR="00CD71ED" w:rsidRDefault="0012683C" w:rsidP="00673C9D">
      <w:pPr>
        <w:pStyle w:val="a3"/>
        <w:spacing w:before="2" w:line="360" w:lineRule="auto"/>
        <w:ind w:right="270" w:firstLineChars="225" w:firstLine="709"/>
        <w:jc w:val="both"/>
        <w:rPr>
          <w:b/>
          <w:spacing w:val="-6"/>
        </w:rPr>
      </w:pPr>
      <w:r>
        <w:rPr>
          <w:rFonts w:hint="eastAsia"/>
          <w:b/>
          <w:spacing w:val="-6"/>
        </w:rPr>
        <w:t>（一）总体情况</w:t>
      </w:r>
    </w:p>
    <w:p w:rsidR="00CD71ED" w:rsidRDefault="0012683C">
      <w:pPr>
        <w:shd w:val="clear" w:color="auto" w:fill="FFFFFF"/>
        <w:spacing w:line="360" w:lineRule="auto"/>
        <w:ind w:firstLine="640"/>
        <w:rPr>
          <w:color w:val="333333"/>
          <w:sz w:val="32"/>
          <w:szCs w:val="32"/>
          <w:lang w:bidi="ar"/>
        </w:rPr>
      </w:pPr>
      <w:r>
        <w:rPr>
          <w:rFonts w:hint="eastAsia"/>
          <w:color w:val="333333"/>
          <w:sz w:val="32"/>
          <w:szCs w:val="32"/>
        </w:rPr>
        <w:t>机关工委</w:t>
      </w:r>
      <w:r>
        <w:rPr>
          <w:rFonts w:hint="eastAsia"/>
          <w:color w:val="333333"/>
          <w:sz w:val="32"/>
          <w:szCs w:val="32"/>
        </w:rPr>
        <w:t>201</w:t>
      </w:r>
      <w:r>
        <w:rPr>
          <w:rFonts w:hint="eastAsia"/>
          <w:color w:val="333333"/>
          <w:sz w:val="32"/>
          <w:szCs w:val="32"/>
          <w:lang w:val="en-US"/>
        </w:rPr>
        <w:t>7</w:t>
      </w:r>
      <w:r>
        <w:rPr>
          <w:rFonts w:hint="eastAsia"/>
          <w:color w:val="333333"/>
          <w:sz w:val="32"/>
          <w:szCs w:val="32"/>
        </w:rPr>
        <w:t>年一般公共预算支出年初预算为</w:t>
      </w:r>
      <w:r>
        <w:rPr>
          <w:rFonts w:hint="eastAsia"/>
          <w:color w:val="333333"/>
          <w:sz w:val="32"/>
          <w:szCs w:val="32"/>
          <w:lang w:val="en-US"/>
        </w:rPr>
        <w:t>89.34</w:t>
      </w:r>
      <w:r>
        <w:rPr>
          <w:rFonts w:hint="eastAsia"/>
          <w:color w:val="333333"/>
          <w:sz w:val="32"/>
          <w:szCs w:val="32"/>
        </w:rPr>
        <w:t>万元。主要用于以下方面：</w:t>
      </w:r>
      <w:r>
        <w:rPr>
          <w:rFonts w:hint="eastAsia"/>
          <w:color w:val="333333"/>
          <w:sz w:val="32"/>
          <w:szCs w:val="32"/>
          <w:lang w:bidi="ar"/>
        </w:rPr>
        <w:t>工资福利支出</w:t>
      </w:r>
      <w:r>
        <w:rPr>
          <w:rFonts w:hint="eastAsia"/>
          <w:color w:val="333333"/>
          <w:sz w:val="32"/>
          <w:szCs w:val="32"/>
          <w:lang w:val="en-US"/>
        </w:rPr>
        <w:t>49.28</w:t>
      </w:r>
      <w:r>
        <w:rPr>
          <w:rFonts w:hint="eastAsia"/>
          <w:color w:val="333333"/>
          <w:sz w:val="32"/>
          <w:szCs w:val="32"/>
          <w:lang w:bidi="ar"/>
        </w:rPr>
        <w:t>万元，占</w:t>
      </w:r>
      <w:r>
        <w:rPr>
          <w:rFonts w:hint="eastAsia"/>
          <w:color w:val="333333"/>
          <w:sz w:val="32"/>
          <w:szCs w:val="32"/>
          <w:lang w:val="en-US" w:bidi="ar"/>
        </w:rPr>
        <w:t>55.16</w:t>
      </w:r>
      <w:r>
        <w:rPr>
          <w:rFonts w:hint="eastAsia"/>
          <w:color w:val="333333"/>
          <w:sz w:val="32"/>
          <w:szCs w:val="32"/>
          <w:lang w:bidi="ar"/>
        </w:rPr>
        <w:t>%</w:t>
      </w:r>
      <w:r>
        <w:rPr>
          <w:rFonts w:hint="eastAsia"/>
          <w:color w:val="333333"/>
          <w:sz w:val="32"/>
          <w:szCs w:val="32"/>
          <w:lang w:bidi="ar"/>
        </w:rPr>
        <w:t>；商品服务支出</w:t>
      </w:r>
      <w:r>
        <w:rPr>
          <w:rFonts w:hint="eastAsia"/>
          <w:color w:val="333333"/>
          <w:sz w:val="32"/>
          <w:szCs w:val="32"/>
          <w:lang w:val="en-US"/>
        </w:rPr>
        <w:t>8.65</w:t>
      </w:r>
      <w:r>
        <w:rPr>
          <w:rFonts w:hint="eastAsia"/>
          <w:color w:val="333333"/>
          <w:sz w:val="32"/>
          <w:szCs w:val="32"/>
          <w:lang w:bidi="ar"/>
        </w:rPr>
        <w:t>万元，占</w:t>
      </w:r>
      <w:r>
        <w:rPr>
          <w:rFonts w:hint="eastAsia"/>
          <w:color w:val="333333"/>
          <w:sz w:val="32"/>
          <w:szCs w:val="32"/>
          <w:lang w:val="en-US" w:bidi="ar"/>
        </w:rPr>
        <w:t>9.68</w:t>
      </w:r>
      <w:r>
        <w:rPr>
          <w:rFonts w:hint="eastAsia"/>
          <w:color w:val="333333"/>
          <w:sz w:val="32"/>
          <w:szCs w:val="32"/>
          <w:lang w:bidi="ar"/>
        </w:rPr>
        <w:t>%</w:t>
      </w:r>
      <w:r>
        <w:rPr>
          <w:rFonts w:hint="eastAsia"/>
          <w:color w:val="333333"/>
          <w:sz w:val="32"/>
          <w:szCs w:val="32"/>
          <w:lang w:bidi="ar"/>
        </w:rPr>
        <w:t>；</w:t>
      </w:r>
      <w:r>
        <w:rPr>
          <w:rFonts w:hint="eastAsia"/>
          <w:color w:val="333333"/>
          <w:sz w:val="32"/>
          <w:szCs w:val="32"/>
          <w:lang w:bidi="ar"/>
        </w:rPr>
        <w:t>经常性项目</w:t>
      </w:r>
      <w:r>
        <w:rPr>
          <w:rFonts w:hint="eastAsia"/>
          <w:color w:val="333333"/>
          <w:sz w:val="32"/>
          <w:szCs w:val="32"/>
          <w:lang w:bidi="ar"/>
        </w:rPr>
        <w:t>支出</w:t>
      </w:r>
      <w:r>
        <w:rPr>
          <w:rFonts w:hint="eastAsia"/>
          <w:color w:val="333333"/>
          <w:sz w:val="32"/>
          <w:szCs w:val="32"/>
          <w:lang w:val="en-US" w:bidi="ar"/>
        </w:rPr>
        <w:t>31.41</w:t>
      </w:r>
      <w:r>
        <w:rPr>
          <w:rFonts w:hint="eastAsia"/>
          <w:color w:val="333333"/>
          <w:sz w:val="32"/>
          <w:szCs w:val="32"/>
          <w:lang w:bidi="ar"/>
        </w:rPr>
        <w:t>万元，占</w:t>
      </w:r>
      <w:r>
        <w:rPr>
          <w:rFonts w:hint="eastAsia"/>
          <w:color w:val="333333"/>
          <w:sz w:val="32"/>
          <w:szCs w:val="32"/>
          <w:lang w:val="en-US" w:bidi="ar"/>
        </w:rPr>
        <w:t>35.16</w:t>
      </w:r>
      <w:r>
        <w:rPr>
          <w:rFonts w:hint="eastAsia"/>
          <w:color w:val="333333"/>
          <w:sz w:val="32"/>
          <w:szCs w:val="32"/>
          <w:lang w:bidi="ar"/>
        </w:rPr>
        <w:t>%</w:t>
      </w:r>
      <w:r>
        <w:rPr>
          <w:rFonts w:hint="eastAsia"/>
          <w:color w:val="333333"/>
          <w:sz w:val="32"/>
          <w:szCs w:val="32"/>
          <w:lang w:bidi="ar"/>
        </w:rPr>
        <w:t>。</w:t>
      </w:r>
    </w:p>
    <w:p w:rsidR="00CD71ED" w:rsidRDefault="0012683C" w:rsidP="00673C9D">
      <w:pPr>
        <w:pStyle w:val="a3"/>
        <w:spacing w:before="2" w:line="360" w:lineRule="auto"/>
        <w:ind w:right="270" w:firstLineChars="225" w:firstLine="709"/>
        <w:jc w:val="both"/>
        <w:rPr>
          <w:b/>
          <w:spacing w:val="-6"/>
        </w:rPr>
      </w:pPr>
      <w:r>
        <w:rPr>
          <w:rFonts w:hint="eastAsia"/>
          <w:b/>
          <w:spacing w:val="-6"/>
        </w:rPr>
        <w:t>（二）结构情况</w:t>
      </w:r>
    </w:p>
    <w:p w:rsidR="00CD71ED" w:rsidRDefault="0012683C" w:rsidP="00673C9D">
      <w:pPr>
        <w:pStyle w:val="a3"/>
        <w:spacing w:before="2" w:line="360" w:lineRule="auto"/>
        <w:ind w:right="270" w:firstLineChars="225" w:firstLine="706"/>
        <w:jc w:val="both"/>
        <w:rPr>
          <w:spacing w:val="-6"/>
        </w:rPr>
      </w:pPr>
      <w:r>
        <w:rPr>
          <w:rFonts w:hint="eastAsia"/>
          <w:spacing w:val="-6"/>
        </w:rPr>
        <w:lastRenderedPageBreak/>
        <w:t xml:space="preserve">2017 </w:t>
      </w:r>
      <w:r>
        <w:rPr>
          <w:rFonts w:hint="eastAsia"/>
          <w:spacing w:val="-6"/>
        </w:rPr>
        <w:t>年度一般公共预算财政拨款支出</w:t>
      </w:r>
      <w:r>
        <w:rPr>
          <w:rFonts w:hint="eastAsia"/>
          <w:spacing w:val="-6"/>
          <w:lang w:val="en-US"/>
        </w:rPr>
        <w:t>89.34</w:t>
      </w:r>
      <w:r>
        <w:rPr>
          <w:rFonts w:hint="eastAsia"/>
          <w:spacing w:val="-6"/>
        </w:rPr>
        <w:t>万元，主要用于以下方面：一般公共服务（类）支出</w:t>
      </w:r>
      <w:r>
        <w:rPr>
          <w:rFonts w:hint="eastAsia"/>
          <w:spacing w:val="-6"/>
          <w:lang w:val="en-US"/>
        </w:rPr>
        <w:t>75.88</w:t>
      </w:r>
      <w:r>
        <w:rPr>
          <w:rFonts w:hint="eastAsia"/>
          <w:spacing w:val="-6"/>
        </w:rPr>
        <w:t>万元，占</w:t>
      </w:r>
      <w:r>
        <w:rPr>
          <w:rFonts w:hint="eastAsia"/>
          <w:spacing w:val="-6"/>
          <w:lang w:val="en-US"/>
        </w:rPr>
        <w:t>84.93</w:t>
      </w:r>
      <w:r>
        <w:rPr>
          <w:rFonts w:hint="eastAsia"/>
          <w:spacing w:val="-6"/>
        </w:rPr>
        <w:t>%</w:t>
      </w:r>
      <w:r>
        <w:rPr>
          <w:rFonts w:hint="eastAsia"/>
          <w:spacing w:val="-6"/>
        </w:rPr>
        <w:t>；社会保障和就业支出</w:t>
      </w:r>
      <w:r>
        <w:rPr>
          <w:rFonts w:hint="eastAsia"/>
          <w:spacing w:val="-6"/>
          <w:lang w:val="en-US"/>
        </w:rPr>
        <w:t>7.18</w:t>
      </w:r>
      <w:r>
        <w:rPr>
          <w:rFonts w:hint="eastAsia"/>
          <w:spacing w:val="-6"/>
        </w:rPr>
        <w:t>万元，占</w:t>
      </w:r>
      <w:r>
        <w:rPr>
          <w:rFonts w:hint="eastAsia"/>
          <w:spacing w:val="-6"/>
        </w:rPr>
        <w:t xml:space="preserve"> </w:t>
      </w:r>
      <w:r>
        <w:rPr>
          <w:rFonts w:hint="eastAsia"/>
          <w:spacing w:val="-6"/>
          <w:lang w:val="en-US"/>
        </w:rPr>
        <w:t>8.04</w:t>
      </w:r>
      <w:r>
        <w:rPr>
          <w:rFonts w:hint="eastAsia"/>
          <w:spacing w:val="-6"/>
        </w:rPr>
        <w:t>%</w:t>
      </w:r>
      <w:r>
        <w:rPr>
          <w:rFonts w:hint="eastAsia"/>
          <w:spacing w:val="-6"/>
        </w:rPr>
        <w:t>；医疗卫生与计划生育支出</w:t>
      </w:r>
      <w:r>
        <w:rPr>
          <w:rFonts w:hint="eastAsia"/>
          <w:spacing w:val="-6"/>
          <w:lang w:val="en-US"/>
        </w:rPr>
        <w:t>3.53</w:t>
      </w:r>
      <w:r>
        <w:rPr>
          <w:rFonts w:hint="eastAsia"/>
          <w:spacing w:val="-6"/>
        </w:rPr>
        <w:t>万元，占</w:t>
      </w:r>
      <w:r>
        <w:rPr>
          <w:rFonts w:hint="eastAsia"/>
          <w:spacing w:val="-6"/>
        </w:rPr>
        <w:t xml:space="preserve"> </w:t>
      </w:r>
      <w:r>
        <w:rPr>
          <w:rFonts w:hint="eastAsia"/>
          <w:spacing w:val="-6"/>
          <w:lang w:val="en-US"/>
        </w:rPr>
        <w:t>3.95</w:t>
      </w:r>
      <w:r>
        <w:rPr>
          <w:rFonts w:hint="eastAsia"/>
          <w:spacing w:val="-6"/>
        </w:rPr>
        <w:t>%</w:t>
      </w:r>
      <w:r>
        <w:rPr>
          <w:rFonts w:hint="eastAsia"/>
          <w:spacing w:val="-6"/>
        </w:rPr>
        <w:t>；城乡社区支出</w:t>
      </w:r>
      <w:r>
        <w:rPr>
          <w:rFonts w:hint="eastAsia"/>
          <w:spacing w:val="-6"/>
          <w:lang w:val="en-US"/>
        </w:rPr>
        <w:t>0</w:t>
      </w:r>
      <w:r>
        <w:rPr>
          <w:rFonts w:hint="eastAsia"/>
          <w:spacing w:val="-6"/>
        </w:rPr>
        <w:t>万元；住房保障支出</w:t>
      </w:r>
      <w:r>
        <w:rPr>
          <w:rFonts w:hint="eastAsia"/>
          <w:spacing w:val="-6"/>
          <w:lang w:val="en-US"/>
        </w:rPr>
        <w:t>2.75</w:t>
      </w:r>
      <w:r>
        <w:rPr>
          <w:rFonts w:hint="eastAsia"/>
          <w:spacing w:val="-6"/>
        </w:rPr>
        <w:t>万元，占</w:t>
      </w:r>
      <w:r>
        <w:rPr>
          <w:rFonts w:hint="eastAsia"/>
          <w:spacing w:val="-6"/>
        </w:rPr>
        <w:t xml:space="preserve"> </w:t>
      </w:r>
      <w:r>
        <w:rPr>
          <w:rFonts w:hint="eastAsia"/>
          <w:spacing w:val="-6"/>
          <w:lang w:val="en-US"/>
        </w:rPr>
        <w:t>3.08</w:t>
      </w:r>
      <w:r>
        <w:rPr>
          <w:rFonts w:hint="eastAsia"/>
          <w:spacing w:val="-6"/>
        </w:rPr>
        <w:t>%</w:t>
      </w:r>
      <w:r>
        <w:rPr>
          <w:rFonts w:hint="eastAsia"/>
          <w:spacing w:val="-6"/>
        </w:rPr>
        <w:t>。</w:t>
      </w:r>
      <w:r>
        <w:rPr>
          <w:rFonts w:hint="eastAsia"/>
          <w:spacing w:val="-6"/>
        </w:rPr>
        <w:t xml:space="preserve"> </w:t>
      </w:r>
    </w:p>
    <w:p w:rsidR="00CD71ED" w:rsidRDefault="0012683C" w:rsidP="00673C9D">
      <w:pPr>
        <w:pStyle w:val="a3"/>
        <w:spacing w:before="2" w:line="360" w:lineRule="auto"/>
        <w:ind w:right="270" w:firstLineChars="225" w:firstLine="709"/>
        <w:jc w:val="both"/>
        <w:rPr>
          <w:b/>
          <w:spacing w:val="-6"/>
        </w:rPr>
      </w:pPr>
      <w:r>
        <w:rPr>
          <w:rFonts w:hint="eastAsia"/>
          <w:b/>
          <w:spacing w:val="-6"/>
        </w:rPr>
        <w:t>（三）具体情况</w:t>
      </w:r>
    </w:p>
    <w:p w:rsidR="00CD71ED" w:rsidRDefault="0012683C" w:rsidP="00673C9D">
      <w:pPr>
        <w:pStyle w:val="a3"/>
        <w:spacing w:before="2" w:line="360" w:lineRule="auto"/>
        <w:ind w:right="270" w:firstLineChars="225" w:firstLine="706"/>
        <w:jc w:val="both"/>
        <w:rPr>
          <w:spacing w:val="-6"/>
        </w:rPr>
      </w:pPr>
      <w:r>
        <w:rPr>
          <w:rFonts w:hint="eastAsia"/>
          <w:spacing w:val="-6"/>
        </w:rPr>
        <w:t xml:space="preserve">2017 </w:t>
      </w:r>
      <w:r>
        <w:rPr>
          <w:rFonts w:hint="eastAsia"/>
          <w:spacing w:val="-6"/>
        </w:rPr>
        <w:t>年度一般公共预算财政拨款支出年初预算为</w:t>
      </w:r>
      <w:r>
        <w:rPr>
          <w:rFonts w:hint="eastAsia"/>
          <w:spacing w:val="-6"/>
          <w:lang w:val="en-US"/>
        </w:rPr>
        <w:t>89.34</w:t>
      </w:r>
      <w:r>
        <w:rPr>
          <w:rFonts w:hint="eastAsia"/>
          <w:spacing w:val="-6"/>
        </w:rPr>
        <w:t>万元，支出决算为</w:t>
      </w:r>
      <w:r>
        <w:rPr>
          <w:rFonts w:hint="eastAsia"/>
          <w:spacing w:val="-6"/>
          <w:lang w:val="en-US"/>
        </w:rPr>
        <w:t>87.65</w:t>
      </w:r>
      <w:r>
        <w:rPr>
          <w:rFonts w:hint="eastAsia"/>
          <w:spacing w:val="-6"/>
        </w:rPr>
        <w:t>万元，完成年初预算的</w:t>
      </w:r>
      <w:r>
        <w:rPr>
          <w:rFonts w:hint="eastAsia"/>
          <w:spacing w:val="-6"/>
          <w:lang w:val="en-US"/>
        </w:rPr>
        <w:t>98.1</w:t>
      </w:r>
      <w:r>
        <w:rPr>
          <w:rFonts w:hint="eastAsia"/>
          <w:spacing w:val="-6"/>
        </w:rPr>
        <w:t>%</w:t>
      </w:r>
      <w:r>
        <w:rPr>
          <w:rFonts w:hint="eastAsia"/>
          <w:spacing w:val="-6"/>
        </w:rPr>
        <w:t>。</w:t>
      </w:r>
      <w:r>
        <w:rPr>
          <w:rFonts w:hint="eastAsia"/>
          <w:spacing w:val="-6"/>
        </w:rPr>
        <w:t xml:space="preserve"> </w:t>
      </w:r>
    </w:p>
    <w:p w:rsidR="00CD71ED" w:rsidRDefault="0012683C" w:rsidP="00673C9D">
      <w:pPr>
        <w:pStyle w:val="a3"/>
        <w:spacing w:before="2" w:line="360" w:lineRule="auto"/>
        <w:ind w:right="270" w:firstLineChars="225" w:firstLine="709"/>
        <w:jc w:val="both"/>
        <w:rPr>
          <w:spacing w:val="-6"/>
        </w:rPr>
      </w:pPr>
      <w:r>
        <w:rPr>
          <w:rFonts w:hint="eastAsia"/>
          <w:b/>
          <w:spacing w:val="-6"/>
        </w:rPr>
        <w:t>1</w:t>
      </w:r>
      <w:r>
        <w:rPr>
          <w:rFonts w:hint="eastAsia"/>
          <w:b/>
          <w:spacing w:val="-6"/>
        </w:rPr>
        <w:t>．一般公共服务（类）发展和改革事物（款）行政运行（项）</w:t>
      </w:r>
      <w:r>
        <w:rPr>
          <w:rFonts w:hint="eastAsia"/>
          <w:spacing w:val="-6"/>
        </w:rPr>
        <w:t>。年初预算为</w:t>
      </w:r>
      <w:r>
        <w:rPr>
          <w:rFonts w:hint="eastAsia"/>
          <w:spacing w:val="-6"/>
          <w:lang w:val="en-US"/>
        </w:rPr>
        <w:t>75.88</w:t>
      </w:r>
      <w:r>
        <w:rPr>
          <w:rFonts w:hint="eastAsia"/>
          <w:spacing w:val="-6"/>
        </w:rPr>
        <w:t>万元，支出决算为</w:t>
      </w:r>
      <w:r>
        <w:rPr>
          <w:rFonts w:hint="eastAsia"/>
          <w:spacing w:val="-6"/>
          <w:lang w:val="en-US"/>
        </w:rPr>
        <w:t>87.65</w:t>
      </w:r>
      <w:r>
        <w:rPr>
          <w:rFonts w:hint="eastAsia"/>
          <w:spacing w:val="-6"/>
        </w:rPr>
        <w:t>万元。决算数大于预算数的主要原因是追加正常增人增资、晋级晋档、工资经费等。</w:t>
      </w:r>
    </w:p>
    <w:p w:rsidR="00CD71ED" w:rsidRDefault="0012683C" w:rsidP="00673C9D">
      <w:pPr>
        <w:pStyle w:val="a3"/>
        <w:spacing w:before="2" w:line="360" w:lineRule="auto"/>
        <w:ind w:right="270" w:firstLineChars="225" w:firstLine="709"/>
        <w:jc w:val="both"/>
        <w:rPr>
          <w:spacing w:val="-6"/>
        </w:rPr>
      </w:pPr>
      <w:r>
        <w:rPr>
          <w:rFonts w:hint="eastAsia"/>
          <w:b/>
          <w:bCs/>
          <w:spacing w:val="-6"/>
        </w:rPr>
        <w:t>2</w:t>
      </w:r>
      <w:r>
        <w:rPr>
          <w:rFonts w:hint="eastAsia"/>
          <w:spacing w:val="-6"/>
        </w:rPr>
        <w:t>．</w:t>
      </w:r>
      <w:r>
        <w:rPr>
          <w:rFonts w:hint="eastAsia"/>
          <w:b/>
          <w:spacing w:val="-6"/>
        </w:rPr>
        <w:t>社会保障和就业支出（类）行政事业单位离退休（款）归口管理的行政单位离退休（项）。</w:t>
      </w:r>
      <w:r>
        <w:rPr>
          <w:rFonts w:hint="eastAsia"/>
          <w:spacing w:val="-6"/>
        </w:rPr>
        <w:t>年初预算为</w:t>
      </w:r>
      <w:r>
        <w:rPr>
          <w:rFonts w:hint="eastAsia"/>
          <w:spacing w:val="-6"/>
        </w:rPr>
        <w:t xml:space="preserve"> </w:t>
      </w:r>
      <w:r>
        <w:rPr>
          <w:rFonts w:hint="eastAsia"/>
          <w:spacing w:val="-6"/>
          <w:lang w:val="en-US"/>
        </w:rPr>
        <w:t>14.05</w:t>
      </w:r>
      <w:r>
        <w:rPr>
          <w:rFonts w:hint="eastAsia"/>
          <w:spacing w:val="-6"/>
        </w:rPr>
        <w:t>元，支出决算为</w:t>
      </w:r>
      <w:r>
        <w:rPr>
          <w:rFonts w:hint="eastAsia"/>
          <w:spacing w:val="-6"/>
          <w:lang w:val="en-US"/>
        </w:rPr>
        <w:t>14.18</w:t>
      </w:r>
      <w:r>
        <w:rPr>
          <w:rFonts w:hint="eastAsia"/>
          <w:spacing w:val="-6"/>
        </w:rPr>
        <w:t>万元，完成年初预算的</w:t>
      </w:r>
      <w:r>
        <w:rPr>
          <w:rFonts w:hint="eastAsia"/>
          <w:spacing w:val="-6"/>
          <w:lang w:val="en-US"/>
        </w:rPr>
        <w:t>100.93</w:t>
      </w:r>
      <w:r>
        <w:rPr>
          <w:rFonts w:hint="eastAsia"/>
          <w:spacing w:val="-6"/>
        </w:rPr>
        <w:t>%</w:t>
      </w:r>
      <w:r>
        <w:rPr>
          <w:rFonts w:hint="eastAsia"/>
          <w:spacing w:val="-6"/>
        </w:rPr>
        <w:t>。决算数大于预算数的主要原因一是预算追加离退休人员健康休养费，</w:t>
      </w:r>
      <w:r>
        <w:rPr>
          <w:rFonts w:hint="eastAsia"/>
          <w:spacing w:val="-6"/>
        </w:rPr>
        <w:t>201</w:t>
      </w:r>
      <w:r>
        <w:rPr>
          <w:rFonts w:hint="eastAsia"/>
          <w:spacing w:val="-6"/>
          <w:lang w:val="en-US"/>
        </w:rPr>
        <w:t>6</w:t>
      </w:r>
      <w:r>
        <w:rPr>
          <w:rFonts w:hint="eastAsia"/>
          <w:spacing w:val="-6"/>
        </w:rPr>
        <w:t>年补发</w:t>
      </w:r>
      <w:r>
        <w:rPr>
          <w:rFonts w:hint="eastAsia"/>
          <w:spacing w:val="-6"/>
        </w:rPr>
        <w:t>201</w:t>
      </w:r>
      <w:r>
        <w:rPr>
          <w:rFonts w:hint="eastAsia"/>
          <w:spacing w:val="-6"/>
          <w:lang w:val="en-US"/>
        </w:rPr>
        <w:t>7</w:t>
      </w:r>
      <w:r>
        <w:rPr>
          <w:rFonts w:hint="eastAsia"/>
          <w:spacing w:val="-6"/>
        </w:rPr>
        <w:t>年的健康休养费</w:t>
      </w:r>
      <w:r>
        <w:rPr>
          <w:rFonts w:hint="eastAsia"/>
          <w:spacing w:val="-6"/>
          <w:lang w:val="en-US"/>
        </w:rPr>
        <w:t>0.13</w:t>
      </w:r>
      <w:r>
        <w:rPr>
          <w:rFonts w:hint="eastAsia"/>
          <w:spacing w:val="-6"/>
        </w:rPr>
        <w:t>万元；二是离退休人员工资调标增资。</w:t>
      </w:r>
      <w:r>
        <w:rPr>
          <w:rFonts w:hint="eastAsia"/>
          <w:spacing w:val="-6"/>
        </w:rPr>
        <w:t xml:space="preserve"> </w:t>
      </w:r>
    </w:p>
    <w:p w:rsidR="00CD71ED" w:rsidRDefault="0012683C" w:rsidP="00673C9D">
      <w:pPr>
        <w:pStyle w:val="a3"/>
        <w:spacing w:before="2" w:line="360" w:lineRule="auto"/>
        <w:ind w:right="270" w:firstLineChars="225" w:firstLine="709"/>
        <w:jc w:val="both"/>
        <w:rPr>
          <w:spacing w:val="-6"/>
        </w:rPr>
      </w:pPr>
      <w:r>
        <w:rPr>
          <w:rFonts w:hint="eastAsia"/>
          <w:b/>
          <w:bCs/>
          <w:spacing w:val="-6"/>
        </w:rPr>
        <w:t>3</w:t>
      </w:r>
      <w:r>
        <w:rPr>
          <w:rFonts w:hint="eastAsia"/>
          <w:spacing w:val="-6"/>
        </w:rPr>
        <w:t>．</w:t>
      </w:r>
      <w:r>
        <w:rPr>
          <w:rFonts w:hint="eastAsia"/>
          <w:b/>
          <w:spacing w:val="-6"/>
        </w:rPr>
        <w:t>社会保障和就业支出（类）行政事业单位离退休（款）事业单位离退休（项）。</w:t>
      </w:r>
      <w:r>
        <w:rPr>
          <w:rFonts w:hint="eastAsia"/>
          <w:spacing w:val="-6"/>
        </w:rPr>
        <w:t>年初预算为</w:t>
      </w:r>
      <w:r>
        <w:rPr>
          <w:rFonts w:hint="eastAsia"/>
          <w:spacing w:val="-6"/>
        </w:rPr>
        <w:t xml:space="preserve"> </w:t>
      </w:r>
      <w:r>
        <w:rPr>
          <w:rFonts w:hint="eastAsia"/>
          <w:spacing w:val="-6"/>
          <w:lang w:val="en-US"/>
        </w:rPr>
        <w:t>6.87</w:t>
      </w:r>
      <w:r>
        <w:rPr>
          <w:rFonts w:hint="eastAsia"/>
          <w:spacing w:val="-6"/>
        </w:rPr>
        <w:t>万元，支出决算为</w:t>
      </w:r>
      <w:r>
        <w:rPr>
          <w:rFonts w:hint="eastAsia"/>
          <w:spacing w:val="-6"/>
          <w:lang w:val="en-US"/>
        </w:rPr>
        <w:t>7.5</w:t>
      </w:r>
      <w:r>
        <w:rPr>
          <w:rFonts w:hint="eastAsia"/>
          <w:spacing w:val="-6"/>
        </w:rPr>
        <w:t>万元，完成年初预算的</w:t>
      </w:r>
      <w:r>
        <w:rPr>
          <w:rFonts w:hint="eastAsia"/>
          <w:spacing w:val="-6"/>
          <w:lang w:val="en-US"/>
        </w:rPr>
        <w:t>109.17</w:t>
      </w:r>
      <w:r>
        <w:rPr>
          <w:rFonts w:hint="eastAsia"/>
          <w:spacing w:val="-6"/>
        </w:rPr>
        <w:t>%</w:t>
      </w:r>
      <w:r>
        <w:rPr>
          <w:rFonts w:hint="eastAsia"/>
          <w:spacing w:val="-6"/>
        </w:rPr>
        <w:t>。决算数大于预算数的主要原因预算追加离退休人员健康休养费，</w:t>
      </w:r>
      <w:r>
        <w:rPr>
          <w:rFonts w:hint="eastAsia"/>
          <w:spacing w:val="-6"/>
        </w:rPr>
        <w:t>201</w:t>
      </w:r>
      <w:r>
        <w:rPr>
          <w:rFonts w:hint="eastAsia"/>
          <w:spacing w:val="-6"/>
          <w:lang w:val="en-US"/>
        </w:rPr>
        <w:t>7</w:t>
      </w:r>
      <w:r>
        <w:rPr>
          <w:rFonts w:hint="eastAsia"/>
          <w:spacing w:val="-6"/>
        </w:rPr>
        <w:t>年补发</w:t>
      </w:r>
      <w:r>
        <w:rPr>
          <w:rFonts w:hint="eastAsia"/>
          <w:spacing w:val="-6"/>
        </w:rPr>
        <w:t>201</w:t>
      </w:r>
      <w:r>
        <w:rPr>
          <w:rFonts w:hint="eastAsia"/>
          <w:spacing w:val="-6"/>
          <w:lang w:val="en-US"/>
        </w:rPr>
        <w:t>5</w:t>
      </w:r>
      <w:r>
        <w:rPr>
          <w:rFonts w:hint="eastAsia"/>
          <w:spacing w:val="-6"/>
        </w:rPr>
        <w:t>、</w:t>
      </w:r>
      <w:r>
        <w:rPr>
          <w:rFonts w:hint="eastAsia"/>
          <w:spacing w:val="-6"/>
        </w:rPr>
        <w:t>201</w:t>
      </w:r>
      <w:r>
        <w:rPr>
          <w:rFonts w:hint="eastAsia"/>
          <w:spacing w:val="-6"/>
          <w:lang w:val="en-US"/>
        </w:rPr>
        <w:t>6</w:t>
      </w:r>
      <w:r>
        <w:rPr>
          <w:rFonts w:hint="eastAsia"/>
          <w:spacing w:val="-6"/>
        </w:rPr>
        <w:t>年健康休养费合计</w:t>
      </w:r>
      <w:r>
        <w:rPr>
          <w:rFonts w:hint="eastAsia"/>
          <w:spacing w:val="-6"/>
          <w:lang w:val="en-US"/>
        </w:rPr>
        <w:t>0.63</w:t>
      </w:r>
      <w:r>
        <w:rPr>
          <w:rFonts w:hint="eastAsia"/>
          <w:spacing w:val="-6"/>
        </w:rPr>
        <w:t>万元</w:t>
      </w:r>
      <w:r>
        <w:rPr>
          <w:rFonts w:hint="eastAsia"/>
          <w:spacing w:val="-6"/>
        </w:rPr>
        <w:t>.</w:t>
      </w:r>
    </w:p>
    <w:p w:rsidR="00CD71ED" w:rsidRDefault="0012683C" w:rsidP="00673C9D">
      <w:pPr>
        <w:pStyle w:val="a3"/>
        <w:spacing w:before="2" w:line="360" w:lineRule="auto"/>
        <w:ind w:right="270" w:firstLineChars="225" w:firstLine="709"/>
        <w:jc w:val="both"/>
        <w:rPr>
          <w:spacing w:val="-6"/>
        </w:rPr>
      </w:pPr>
      <w:r>
        <w:rPr>
          <w:rFonts w:hint="eastAsia"/>
          <w:b/>
          <w:bCs/>
          <w:spacing w:val="-6"/>
        </w:rPr>
        <w:t>4</w:t>
      </w:r>
      <w:r>
        <w:rPr>
          <w:rFonts w:hint="eastAsia"/>
          <w:spacing w:val="-6"/>
        </w:rPr>
        <w:t>．</w:t>
      </w:r>
      <w:r>
        <w:rPr>
          <w:rFonts w:hint="eastAsia"/>
          <w:b/>
          <w:spacing w:val="-6"/>
        </w:rPr>
        <w:t>社会保障和就业支出（类）行政事业单位离退休（款）</w:t>
      </w:r>
      <w:r>
        <w:rPr>
          <w:rFonts w:hint="eastAsia"/>
          <w:b/>
          <w:spacing w:val="-6"/>
        </w:rPr>
        <w:lastRenderedPageBreak/>
        <w:t>机关事业单位基本养老保险缴费支出（项）。</w:t>
      </w:r>
      <w:r>
        <w:rPr>
          <w:rFonts w:hint="eastAsia"/>
          <w:spacing w:val="-6"/>
        </w:rPr>
        <w:t>年初预算为</w:t>
      </w:r>
      <w:r>
        <w:rPr>
          <w:rFonts w:hint="eastAsia"/>
          <w:spacing w:val="-6"/>
        </w:rPr>
        <w:t xml:space="preserve"> </w:t>
      </w:r>
      <w:r>
        <w:rPr>
          <w:rFonts w:hint="eastAsia"/>
          <w:spacing w:val="-6"/>
          <w:lang w:val="en-US"/>
        </w:rPr>
        <w:t>0</w:t>
      </w:r>
      <w:r>
        <w:rPr>
          <w:rFonts w:hint="eastAsia"/>
          <w:spacing w:val="-6"/>
        </w:rPr>
        <w:t>万元，支出决算为</w:t>
      </w:r>
      <w:r>
        <w:rPr>
          <w:rFonts w:hint="eastAsia"/>
          <w:spacing w:val="-6"/>
          <w:lang w:val="en-US"/>
        </w:rPr>
        <w:t>0</w:t>
      </w:r>
      <w:r>
        <w:rPr>
          <w:rFonts w:hint="eastAsia"/>
          <w:spacing w:val="-6"/>
        </w:rPr>
        <w:t>万元，完成年初预算的</w:t>
      </w:r>
      <w:r>
        <w:rPr>
          <w:rFonts w:hint="eastAsia"/>
          <w:spacing w:val="-6"/>
          <w:lang w:val="en-US"/>
        </w:rPr>
        <w:t>0</w:t>
      </w:r>
      <w:r>
        <w:rPr>
          <w:rFonts w:hint="eastAsia"/>
          <w:spacing w:val="-6"/>
        </w:rPr>
        <w:t>。</w:t>
      </w:r>
    </w:p>
    <w:p w:rsidR="00CD71ED" w:rsidRDefault="0012683C" w:rsidP="00673C9D">
      <w:pPr>
        <w:pStyle w:val="a3"/>
        <w:spacing w:before="2" w:line="360" w:lineRule="auto"/>
        <w:ind w:right="270" w:firstLineChars="225" w:firstLine="709"/>
        <w:jc w:val="both"/>
        <w:rPr>
          <w:spacing w:val="-6"/>
        </w:rPr>
      </w:pPr>
      <w:r>
        <w:rPr>
          <w:rFonts w:hint="eastAsia"/>
          <w:b/>
          <w:bCs/>
          <w:spacing w:val="-6"/>
        </w:rPr>
        <w:t>5</w:t>
      </w:r>
      <w:r>
        <w:rPr>
          <w:rFonts w:hint="eastAsia"/>
          <w:spacing w:val="-6"/>
        </w:rPr>
        <w:t>．</w:t>
      </w:r>
      <w:r>
        <w:rPr>
          <w:rFonts w:hint="eastAsia"/>
          <w:b/>
          <w:spacing w:val="-6"/>
        </w:rPr>
        <w:t>社会保障和就业支出（类）抚恤（款）其他优抚支出（项）。</w:t>
      </w:r>
      <w:r>
        <w:rPr>
          <w:rFonts w:hint="eastAsia"/>
          <w:spacing w:val="-6"/>
        </w:rPr>
        <w:t>年初预算为</w:t>
      </w:r>
      <w:r>
        <w:rPr>
          <w:rFonts w:hint="eastAsia"/>
          <w:spacing w:val="-6"/>
        </w:rPr>
        <w:t xml:space="preserve"> </w:t>
      </w:r>
      <w:r>
        <w:rPr>
          <w:rFonts w:hint="eastAsia"/>
          <w:spacing w:val="-6"/>
          <w:lang w:val="en-US"/>
        </w:rPr>
        <w:t>0.31</w:t>
      </w:r>
      <w:r>
        <w:rPr>
          <w:rFonts w:hint="eastAsia"/>
          <w:spacing w:val="-6"/>
        </w:rPr>
        <w:t>万元，支出决算为</w:t>
      </w:r>
      <w:r>
        <w:rPr>
          <w:rFonts w:hint="eastAsia"/>
          <w:spacing w:val="-6"/>
        </w:rPr>
        <w:t>0</w:t>
      </w:r>
      <w:r>
        <w:rPr>
          <w:rFonts w:hint="eastAsia"/>
          <w:spacing w:val="-6"/>
        </w:rPr>
        <w:t>万。此项预算支出为遗属补助，决算时计入抚恤项。</w:t>
      </w:r>
    </w:p>
    <w:p w:rsidR="00CD71ED" w:rsidRDefault="0012683C" w:rsidP="00673C9D">
      <w:pPr>
        <w:pStyle w:val="a3"/>
        <w:spacing w:before="2" w:line="360" w:lineRule="auto"/>
        <w:ind w:right="270" w:firstLineChars="225" w:firstLine="709"/>
        <w:jc w:val="both"/>
        <w:rPr>
          <w:spacing w:val="-6"/>
        </w:rPr>
      </w:pPr>
      <w:r>
        <w:rPr>
          <w:rFonts w:hint="eastAsia"/>
          <w:b/>
          <w:bCs/>
          <w:spacing w:val="-6"/>
        </w:rPr>
        <w:t>6</w:t>
      </w:r>
      <w:r>
        <w:rPr>
          <w:rFonts w:hint="eastAsia"/>
          <w:spacing w:val="-6"/>
        </w:rPr>
        <w:t>．</w:t>
      </w:r>
      <w:r>
        <w:rPr>
          <w:rFonts w:hint="eastAsia"/>
          <w:b/>
          <w:spacing w:val="-6"/>
        </w:rPr>
        <w:t>社会保障和就业支出（类）抚恤（款）死亡抚恤（项）。</w:t>
      </w:r>
      <w:r>
        <w:rPr>
          <w:rFonts w:hint="eastAsia"/>
          <w:spacing w:val="-6"/>
        </w:rPr>
        <w:t>年初预算为</w:t>
      </w:r>
      <w:r>
        <w:rPr>
          <w:rFonts w:hint="eastAsia"/>
          <w:spacing w:val="-6"/>
        </w:rPr>
        <w:t>0</w:t>
      </w:r>
      <w:r>
        <w:rPr>
          <w:rFonts w:hint="eastAsia"/>
          <w:spacing w:val="-6"/>
        </w:rPr>
        <w:t>万元，支出决算为</w:t>
      </w:r>
      <w:r>
        <w:rPr>
          <w:rFonts w:hint="eastAsia"/>
          <w:spacing w:val="-6"/>
          <w:lang w:val="en-US"/>
        </w:rPr>
        <w:t>0</w:t>
      </w:r>
      <w:r>
        <w:rPr>
          <w:rFonts w:hint="eastAsia"/>
          <w:spacing w:val="-6"/>
        </w:rPr>
        <w:t>万元。</w:t>
      </w:r>
    </w:p>
    <w:p w:rsidR="00CD71ED" w:rsidRDefault="0012683C" w:rsidP="00673C9D">
      <w:pPr>
        <w:pStyle w:val="a3"/>
        <w:spacing w:before="2" w:line="360" w:lineRule="auto"/>
        <w:ind w:right="270" w:firstLineChars="225" w:firstLine="709"/>
        <w:jc w:val="both"/>
        <w:rPr>
          <w:spacing w:val="-6"/>
        </w:rPr>
      </w:pPr>
      <w:r>
        <w:rPr>
          <w:rFonts w:hint="eastAsia"/>
          <w:b/>
          <w:spacing w:val="-6"/>
        </w:rPr>
        <w:t>7</w:t>
      </w:r>
      <w:r>
        <w:rPr>
          <w:rFonts w:hint="eastAsia"/>
          <w:b/>
          <w:spacing w:val="-6"/>
        </w:rPr>
        <w:t>．社会保障和就业支出（类）其他社会保障和就业支出（款）其他社会保障和就业支出（项）</w:t>
      </w:r>
      <w:r>
        <w:rPr>
          <w:rFonts w:hint="eastAsia"/>
          <w:spacing w:val="-6"/>
        </w:rPr>
        <w:t>年初预算为</w:t>
      </w:r>
      <w:r>
        <w:rPr>
          <w:rFonts w:hint="eastAsia"/>
          <w:spacing w:val="-6"/>
        </w:rPr>
        <w:t xml:space="preserve"> </w:t>
      </w:r>
      <w:r>
        <w:rPr>
          <w:rFonts w:hint="eastAsia"/>
          <w:spacing w:val="-6"/>
          <w:lang w:val="en-US"/>
        </w:rPr>
        <w:t>0.31</w:t>
      </w:r>
      <w:r>
        <w:rPr>
          <w:rFonts w:hint="eastAsia"/>
          <w:spacing w:val="-6"/>
        </w:rPr>
        <w:t>万元，支出决算为</w:t>
      </w:r>
      <w:r>
        <w:rPr>
          <w:rFonts w:hint="eastAsia"/>
          <w:spacing w:val="-6"/>
        </w:rPr>
        <w:t xml:space="preserve"> </w:t>
      </w:r>
      <w:r>
        <w:rPr>
          <w:rFonts w:hint="eastAsia"/>
          <w:spacing w:val="-6"/>
          <w:lang w:val="en-US"/>
        </w:rPr>
        <w:t>0</w:t>
      </w:r>
      <w:r>
        <w:rPr>
          <w:rFonts w:hint="eastAsia"/>
          <w:spacing w:val="-6"/>
        </w:rPr>
        <w:t>万元。</w:t>
      </w:r>
    </w:p>
    <w:p w:rsidR="00CD71ED" w:rsidRDefault="0012683C" w:rsidP="00673C9D">
      <w:pPr>
        <w:pStyle w:val="a3"/>
        <w:spacing w:before="2" w:line="360" w:lineRule="auto"/>
        <w:ind w:right="270" w:firstLineChars="225" w:firstLine="709"/>
        <w:jc w:val="both"/>
        <w:rPr>
          <w:spacing w:val="-6"/>
        </w:rPr>
      </w:pPr>
      <w:r>
        <w:rPr>
          <w:rFonts w:hint="eastAsia"/>
          <w:b/>
          <w:bCs/>
          <w:spacing w:val="-6"/>
        </w:rPr>
        <w:t>8</w:t>
      </w:r>
      <w:r>
        <w:rPr>
          <w:rFonts w:hint="eastAsia"/>
          <w:spacing w:val="-6"/>
        </w:rPr>
        <w:t>．</w:t>
      </w:r>
      <w:r>
        <w:rPr>
          <w:rFonts w:hint="eastAsia"/>
          <w:b/>
          <w:spacing w:val="-6"/>
        </w:rPr>
        <w:t>医疗卫生与计划生育支出（类）行政事业单位医疗（款）</w:t>
      </w:r>
      <w:r>
        <w:rPr>
          <w:rFonts w:hint="eastAsia"/>
          <w:b/>
          <w:spacing w:val="-6"/>
        </w:rPr>
        <w:t xml:space="preserve"> </w:t>
      </w:r>
      <w:r>
        <w:rPr>
          <w:rFonts w:hint="eastAsia"/>
          <w:b/>
          <w:spacing w:val="-6"/>
        </w:rPr>
        <w:t>行政单位医疗（项）。</w:t>
      </w:r>
      <w:r>
        <w:rPr>
          <w:rFonts w:hint="eastAsia"/>
          <w:spacing w:val="-6"/>
        </w:rPr>
        <w:t>年初预算为</w:t>
      </w:r>
      <w:r>
        <w:rPr>
          <w:rFonts w:hint="eastAsia"/>
          <w:spacing w:val="-6"/>
          <w:lang w:val="en-US"/>
        </w:rPr>
        <w:t>10.59</w:t>
      </w:r>
      <w:r>
        <w:rPr>
          <w:rFonts w:hint="eastAsia"/>
          <w:spacing w:val="-6"/>
        </w:rPr>
        <w:t>万元，支出决算为</w:t>
      </w:r>
      <w:r>
        <w:rPr>
          <w:rFonts w:hint="eastAsia"/>
          <w:spacing w:val="-6"/>
          <w:lang w:val="en-US"/>
        </w:rPr>
        <w:t>1.42</w:t>
      </w:r>
      <w:r>
        <w:rPr>
          <w:rFonts w:hint="eastAsia"/>
          <w:spacing w:val="-6"/>
        </w:rPr>
        <w:t>万元，完成年初预算的</w:t>
      </w:r>
      <w:r>
        <w:rPr>
          <w:rFonts w:hint="eastAsia"/>
          <w:spacing w:val="-6"/>
          <w:lang w:val="en-US"/>
        </w:rPr>
        <w:t>13.41</w:t>
      </w:r>
      <w:r>
        <w:rPr>
          <w:rFonts w:hint="eastAsia"/>
          <w:spacing w:val="-6"/>
        </w:rPr>
        <w:t>%</w:t>
      </w:r>
      <w:r>
        <w:rPr>
          <w:rFonts w:hint="eastAsia"/>
          <w:spacing w:val="-6"/>
        </w:rPr>
        <w:t>。</w:t>
      </w:r>
    </w:p>
    <w:p w:rsidR="00CD71ED" w:rsidRDefault="0012683C" w:rsidP="00673C9D">
      <w:pPr>
        <w:pStyle w:val="a3"/>
        <w:spacing w:before="2" w:line="360" w:lineRule="auto"/>
        <w:ind w:right="270" w:firstLineChars="225" w:firstLine="709"/>
        <w:jc w:val="both"/>
        <w:rPr>
          <w:spacing w:val="-6"/>
        </w:rPr>
      </w:pPr>
      <w:r>
        <w:rPr>
          <w:rFonts w:hint="eastAsia"/>
          <w:b/>
          <w:bCs/>
          <w:spacing w:val="-6"/>
        </w:rPr>
        <w:t>9</w:t>
      </w:r>
      <w:r>
        <w:rPr>
          <w:rFonts w:hint="eastAsia"/>
          <w:spacing w:val="-6"/>
        </w:rPr>
        <w:t>．</w:t>
      </w:r>
      <w:r>
        <w:rPr>
          <w:rFonts w:hint="eastAsia"/>
          <w:b/>
          <w:spacing w:val="-6"/>
        </w:rPr>
        <w:t>医疗卫生与计划生育支出（类）行政事业单位医疗（款）</w:t>
      </w:r>
      <w:r>
        <w:rPr>
          <w:rFonts w:hint="eastAsia"/>
          <w:b/>
          <w:spacing w:val="-6"/>
        </w:rPr>
        <w:t xml:space="preserve"> </w:t>
      </w:r>
      <w:r>
        <w:rPr>
          <w:rFonts w:hint="eastAsia"/>
          <w:b/>
          <w:spacing w:val="-6"/>
        </w:rPr>
        <w:t>事业单位医疗（项）。</w:t>
      </w:r>
      <w:r>
        <w:rPr>
          <w:rFonts w:hint="eastAsia"/>
          <w:spacing w:val="-6"/>
        </w:rPr>
        <w:t>年初预算</w:t>
      </w:r>
      <w:r>
        <w:rPr>
          <w:rFonts w:hint="eastAsia"/>
          <w:spacing w:val="-6"/>
          <w:lang w:val="en-US"/>
        </w:rPr>
        <w:t>0</w:t>
      </w:r>
      <w:r>
        <w:rPr>
          <w:rFonts w:hint="eastAsia"/>
          <w:spacing w:val="-6"/>
        </w:rPr>
        <w:t>万元，支出决算</w:t>
      </w:r>
      <w:r>
        <w:rPr>
          <w:rFonts w:hint="eastAsia"/>
          <w:spacing w:val="-6"/>
          <w:lang w:val="en-US"/>
        </w:rPr>
        <w:t>0</w:t>
      </w:r>
      <w:r>
        <w:rPr>
          <w:rFonts w:hint="eastAsia"/>
          <w:spacing w:val="-6"/>
        </w:rPr>
        <w:t>万元，完成预算的</w:t>
      </w:r>
      <w:r>
        <w:rPr>
          <w:rFonts w:hint="eastAsia"/>
          <w:spacing w:val="-6"/>
          <w:lang w:val="en-US"/>
        </w:rPr>
        <w:t>0</w:t>
      </w:r>
      <w:r>
        <w:rPr>
          <w:rFonts w:hint="eastAsia"/>
          <w:spacing w:val="-6"/>
        </w:rPr>
        <w:t>%</w:t>
      </w:r>
      <w:r>
        <w:rPr>
          <w:rFonts w:hint="eastAsia"/>
          <w:spacing w:val="-6"/>
        </w:rPr>
        <w:t>。决算数小于预算数的原因是决算时部分事业单位把事业单位医疗费计入城乡社区支出（类）城乡社区管理事务（款）其他城乡社区管理实务支出（项）。</w:t>
      </w:r>
    </w:p>
    <w:p w:rsidR="00CD71ED" w:rsidRDefault="0012683C" w:rsidP="00673C9D">
      <w:pPr>
        <w:pStyle w:val="a3"/>
        <w:spacing w:before="2" w:line="360" w:lineRule="auto"/>
        <w:ind w:right="270" w:firstLineChars="225" w:firstLine="709"/>
        <w:jc w:val="both"/>
        <w:rPr>
          <w:spacing w:val="-6"/>
        </w:rPr>
      </w:pPr>
      <w:r>
        <w:rPr>
          <w:rFonts w:hint="eastAsia"/>
          <w:b/>
          <w:bCs/>
          <w:spacing w:val="-6"/>
        </w:rPr>
        <w:t>10</w:t>
      </w:r>
      <w:r>
        <w:rPr>
          <w:rFonts w:hint="eastAsia"/>
          <w:spacing w:val="-6"/>
        </w:rPr>
        <w:t>、</w:t>
      </w:r>
      <w:r>
        <w:rPr>
          <w:rFonts w:hint="eastAsia"/>
          <w:b/>
          <w:spacing w:val="-6"/>
        </w:rPr>
        <w:t>医疗卫生与计划生育支出（类）行政事业单位医疗（款）</w:t>
      </w:r>
      <w:r>
        <w:rPr>
          <w:rFonts w:hint="eastAsia"/>
          <w:b/>
          <w:spacing w:val="-6"/>
        </w:rPr>
        <w:t xml:space="preserve"> </w:t>
      </w:r>
      <w:r>
        <w:rPr>
          <w:rFonts w:hint="eastAsia"/>
          <w:b/>
          <w:spacing w:val="-6"/>
        </w:rPr>
        <w:t>公务员医疗补助（项）。</w:t>
      </w:r>
      <w:r>
        <w:rPr>
          <w:rFonts w:hint="eastAsia"/>
          <w:spacing w:val="-6"/>
        </w:rPr>
        <w:t>年初预算安排</w:t>
      </w:r>
      <w:r>
        <w:rPr>
          <w:rFonts w:hint="eastAsia"/>
          <w:spacing w:val="-6"/>
          <w:lang w:val="en-US"/>
        </w:rPr>
        <w:t>0</w:t>
      </w:r>
      <w:r>
        <w:rPr>
          <w:rFonts w:hint="eastAsia"/>
          <w:spacing w:val="-6"/>
        </w:rPr>
        <w:t>万元，支出决算</w:t>
      </w:r>
      <w:r>
        <w:rPr>
          <w:rFonts w:hint="eastAsia"/>
          <w:spacing w:val="-6"/>
          <w:lang w:val="en-US"/>
        </w:rPr>
        <w:t>0</w:t>
      </w:r>
      <w:r>
        <w:rPr>
          <w:rFonts w:hint="eastAsia"/>
          <w:spacing w:val="-6"/>
        </w:rPr>
        <w:t>万元。完成预算的</w:t>
      </w:r>
      <w:r>
        <w:rPr>
          <w:rFonts w:hint="eastAsia"/>
          <w:spacing w:val="-6"/>
          <w:lang w:val="en-US"/>
        </w:rPr>
        <w:t>0</w:t>
      </w:r>
      <w:r>
        <w:rPr>
          <w:rFonts w:hint="eastAsia"/>
          <w:spacing w:val="-6"/>
        </w:rPr>
        <w:t>%</w:t>
      </w:r>
      <w:r>
        <w:rPr>
          <w:rFonts w:hint="eastAsia"/>
          <w:spacing w:val="-6"/>
        </w:rPr>
        <w:t>。</w:t>
      </w:r>
      <w:r>
        <w:rPr>
          <w:rFonts w:hint="eastAsia"/>
          <w:spacing w:val="-6"/>
        </w:rPr>
        <w:t xml:space="preserve"> </w:t>
      </w:r>
    </w:p>
    <w:p w:rsidR="00CD71ED" w:rsidRDefault="0012683C" w:rsidP="00673C9D">
      <w:pPr>
        <w:pStyle w:val="a3"/>
        <w:spacing w:before="2" w:line="360" w:lineRule="auto"/>
        <w:ind w:right="270" w:firstLineChars="225" w:firstLine="709"/>
        <w:jc w:val="both"/>
        <w:rPr>
          <w:lang w:val="en-US"/>
        </w:rPr>
      </w:pPr>
      <w:r>
        <w:rPr>
          <w:rFonts w:hint="eastAsia"/>
          <w:b/>
          <w:bCs/>
          <w:spacing w:val="-6"/>
        </w:rPr>
        <w:t>11</w:t>
      </w:r>
      <w:r>
        <w:rPr>
          <w:rFonts w:hint="eastAsia"/>
          <w:spacing w:val="-6"/>
        </w:rPr>
        <w:t>.</w:t>
      </w:r>
      <w:r>
        <w:rPr>
          <w:rFonts w:hint="eastAsia"/>
          <w:b/>
          <w:spacing w:val="-6"/>
        </w:rPr>
        <w:t>城乡社区支出（类）城乡社区管理事务（款）行政运行（项）</w:t>
      </w:r>
      <w:r>
        <w:rPr>
          <w:rFonts w:hint="eastAsia"/>
          <w:spacing w:val="-6"/>
        </w:rPr>
        <w:t>。年初预算为</w:t>
      </w:r>
      <w:r>
        <w:rPr>
          <w:rFonts w:hint="eastAsia"/>
          <w:spacing w:val="-6"/>
        </w:rPr>
        <w:t xml:space="preserve"> </w:t>
      </w:r>
      <w:r>
        <w:rPr>
          <w:rFonts w:hint="eastAsia"/>
          <w:spacing w:val="-6"/>
          <w:lang w:val="en-US"/>
        </w:rPr>
        <w:t>0</w:t>
      </w:r>
      <w:r>
        <w:rPr>
          <w:rFonts w:hint="eastAsia"/>
          <w:spacing w:val="-6"/>
        </w:rPr>
        <w:t>万元，支出决算为</w:t>
      </w:r>
      <w:r>
        <w:rPr>
          <w:rFonts w:hint="eastAsia"/>
          <w:spacing w:val="-6"/>
          <w:lang w:val="en-US"/>
        </w:rPr>
        <w:t>0</w:t>
      </w:r>
      <w:r>
        <w:rPr>
          <w:rFonts w:hint="eastAsia"/>
          <w:spacing w:val="-6"/>
        </w:rPr>
        <w:t>万元，完成年初预算</w:t>
      </w:r>
      <w:r>
        <w:rPr>
          <w:rFonts w:hint="eastAsia"/>
          <w:spacing w:val="-6"/>
        </w:rPr>
        <w:lastRenderedPageBreak/>
        <w:t>的</w:t>
      </w:r>
      <w:r>
        <w:rPr>
          <w:rFonts w:hint="eastAsia"/>
          <w:spacing w:val="-6"/>
          <w:lang w:val="en-US"/>
        </w:rPr>
        <w:t>0</w:t>
      </w:r>
      <w:r>
        <w:rPr>
          <w:rFonts w:hint="eastAsia"/>
          <w:lang w:val="en-US"/>
        </w:rPr>
        <w:t>。</w:t>
      </w:r>
    </w:p>
    <w:p w:rsidR="00CD71ED" w:rsidRDefault="0012683C" w:rsidP="00673C9D">
      <w:pPr>
        <w:pStyle w:val="a3"/>
        <w:spacing w:before="2" w:line="360" w:lineRule="auto"/>
        <w:ind w:right="270" w:firstLineChars="225" w:firstLine="709"/>
        <w:jc w:val="both"/>
        <w:rPr>
          <w:spacing w:val="-6"/>
        </w:rPr>
      </w:pPr>
      <w:r>
        <w:rPr>
          <w:rFonts w:hint="eastAsia"/>
          <w:b/>
          <w:spacing w:val="-6"/>
        </w:rPr>
        <w:t>12.</w:t>
      </w:r>
      <w:r>
        <w:rPr>
          <w:rFonts w:hint="eastAsia"/>
          <w:b/>
          <w:spacing w:val="-6"/>
        </w:rPr>
        <w:t>城乡社区支出（类）城乡社区管理事务（款）一般行政管理事务（项）</w:t>
      </w:r>
      <w:r>
        <w:rPr>
          <w:rFonts w:hint="eastAsia"/>
          <w:spacing w:val="-6"/>
        </w:rPr>
        <w:t>。年</w:t>
      </w:r>
      <w:r>
        <w:rPr>
          <w:rFonts w:hint="eastAsia"/>
          <w:spacing w:val="-6"/>
        </w:rPr>
        <w:t>初预算为</w:t>
      </w:r>
      <w:r>
        <w:rPr>
          <w:rFonts w:hint="eastAsia"/>
          <w:spacing w:val="-6"/>
          <w:lang w:val="en-US"/>
        </w:rPr>
        <w:t>0</w:t>
      </w:r>
      <w:r>
        <w:rPr>
          <w:rFonts w:hint="eastAsia"/>
          <w:spacing w:val="-6"/>
        </w:rPr>
        <w:t>万元，支出决算</w:t>
      </w:r>
      <w:r>
        <w:rPr>
          <w:rFonts w:hint="eastAsia"/>
          <w:spacing w:val="-6"/>
          <w:lang w:val="en-US"/>
        </w:rPr>
        <w:t>0</w:t>
      </w:r>
      <w:r>
        <w:rPr>
          <w:rFonts w:hint="eastAsia"/>
          <w:spacing w:val="-6"/>
        </w:rPr>
        <w:t>万元。完成年初预算的</w:t>
      </w:r>
      <w:r>
        <w:rPr>
          <w:rFonts w:hint="eastAsia"/>
          <w:spacing w:val="-6"/>
          <w:lang w:val="en-US"/>
        </w:rPr>
        <w:t>0</w:t>
      </w:r>
      <w:r>
        <w:rPr>
          <w:rFonts w:hint="eastAsia"/>
          <w:spacing w:val="-6"/>
        </w:rPr>
        <w:t>%</w:t>
      </w:r>
      <w:r>
        <w:rPr>
          <w:rFonts w:hint="eastAsia"/>
          <w:spacing w:val="-6"/>
        </w:rPr>
        <w:t>。</w:t>
      </w:r>
      <w:r>
        <w:rPr>
          <w:rFonts w:hint="eastAsia"/>
          <w:spacing w:val="-6"/>
        </w:rPr>
        <w:t xml:space="preserve"> </w:t>
      </w:r>
    </w:p>
    <w:p w:rsidR="00CD71ED" w:rsidRDefault="0012683C" w:rsidP="00673C9D">
      <w:pPr>
        <w:pStyle w:val="a3"/>
        <w:spacing w:before="2" w:line="360" w:lineRule="auto"/>
        <w:ind w:right="270" w:firstLineChars="225" w:firstLine="709"/>
        <w:jc w:val="both"/>
        <w:rPr>
          <w:spacing w:val="-6"/>
        </w:rPr>
      </w:pPr>
      <w:r>
        <w:rPr>
          <w:rFonts w:hint="eastAsia"/>
          <w:b/>
          <w:spacing w:val="-6"/>
        </w:rPr>
        <w:t>13</w:t>
      </w:r>
      <w:r>
        <w:rPr>
          <w:rFonts w:hint="eastAsia"/>
          <w:spacing w:val="-6"/>
        </w:rPr>
        <w:t>．</w:t>
      </w:r>
      <w:r>
        <w:rPr>
          <w:rFonts w:hint="eastAsia"/>
          <w:b/>
          <w:spacing w:val="-6"/>
        </w:rPr>
        <w:t>城乡社区支出（类）城乡社区管理事务（款）工程建设标准规范编制与监管（项）</w:t>
      </w:r>
      <w:r>
        <w:rPr>
          <w:rFonts w:hint="eastAsia"/>
          <w:spacing w:val="-6"/>
        </w:rPr>
        <w:t>。初预算为</w:t>
      </w:r>
      <w:r>
        <w:rPr>
          <w:rFonts w:hint="eastAsia"/>
          <w:spacing w:val="-6"/>
          <w:lang w:val="en-US"/>
        </w:rPr>
        <w:t>0</w:t>
      </w:r>
      <w:r>
        <w:rPr>
          <w:rFonts w:hint="eastAsia"/>
          <w:spacing w:val="-6"/>
        </w:rPr>
        <w:t>万元，支出决算为</w:t>
      </w:r>
      <w:r>
        <w:rPr>
          <w:rFonts w:hint="eastAsia"/>
          <w:spacing w:val="-6"/>
          <w:lang w:val="en-US"/>
        </w:rPr>
        <w:t>0</w:t>
      </w:r>
      <w:r>
        <w:rPr>
          <w:rFonts w:hint="eastAsia"/>
          <w:spacing w:val="-6"/>
        </w:rPr>
        <w:t>万元，完成年初预算的</w:t>
      </w:r>
      <w:r>
        <w:rPr>
          <w:rFonts w:hint="eastAsia"/>
          <w:spacing w:val="-6"/>
          <w:lang w:val="en-US"/>
        </w:rPr>
        <w:t>0</w:t>
      </w:r>
      <w:r>
        <w:rPr>
          <w:rFonts w:hint="eastAsia"/>
          <w:spacing w:val="-6"/>
        </w:rPr>
        <w:t>%</w:t>
      </w:r>
      <w:r>
        <w:rPr>
          <w:rFonts w:hint="eastAsia"/>
          <w:spacing w:val="-6"/>
        </w:rPr>
        <w:t>。</w:t>
      </w:r>
    </w:p>
    <w:p w:rsidR="00CD71ED" w:rsidRDefault="0012683C" w:rsidP="00673C9D">
      <w:pPr>
        <w:pStyle w:val="a3"/>
        <w:spacing w:before="2" w:line="360" w:lineRule="auto"/>
        <w:ind w:right="270" w:firstLineChars="225" w:firstLine="709"/>
        <w:jc w:val="both"/>
        <w:rPr>
          <w:spacing w:val="-6"/>
        </w:rPr>
      </w:pPr>
      <w:r>
        <w:rPr>
          <w:rFonts w:hint="eastAsia"/>
          <w:b/>
          <w:spacing w:val="-6"/>
        </w:rPr>
        <w:t>14</w:t>
      </w:r>
      <w:r>
        <w:rPr>
          <w:rFonts w:hint="eastAsia"/>
          <w:spacing w:val="-6"/>
        </w:rPr>
        <w:t>．</w:t>
      </w:r>
      <w:r>
        <w:rPr>
          <w:rFonts w:hint="eastAsia"/>
          <w:b/>
          <w:spacing w:val="-6"/>
        </w:rPr>
        <w:t>城乡社区支出（类）城乡社区管理事务（款）工程建设管理（项）</w:t>
      </w:r>
      <w:r>
        <w:rPr>
          <w:rFonts w:hint="eastAsia"/>
          <w:spacing w:val="-6"/>
        </w:rPr>
        <w:t>。年初预算未安排该支出，支出决算为</w:t>
      </w:r>
      <w:r>
        <w:rPr>
          <w:rFonts w:hint="eastAsia"/>
          <w:spacing w:val="-6"/>
        </w:rPr>
        <w:t xml:space="preserve"> </w:t>
      </w:r>
      <w:r>
        <w:rPr>
          <w:rFonts w:hint="eastAsia"/>
          <w:spacing w:val="-6"/>
          <w:lang w:val="en-US"/>
        </w:rPr>
        <w:t>0</w:t>
      </w:r>
      <w:r>
        <w:rPr>
          <w:rFonts w:hint="eastAsia"/>
          <w:spacing w:val="-6"/>
        </w:rPr>
        <w:t>万元，决算数大于预算数的主要原因是把该项预算做入城乡社区支出（类）城乡社区管理事务（款）住宅建设与房地产市场监管（项）。</w:t>
      </w:r>
    </w:p>
    <w:p w:rsidR="00CD71ED" w:rsidRDefault="0012683C" w:rsidP="00673C9D">
      <w:pPr>
        <w:pStyle w:val="a3"/>
        <w:spacing w:before="2" w:line="360" w:lineRule="auto"/>
        <w:ind w:right="270" w:firstLineChars="225" w:firstLine="709"/>
        <w:jc w:val="both"/>
        <w:rPr>
          <w:spacing w:val="-6"/>
        </w:rPr>
      </w:pPr>
      <w:r>
        <w:rPr>
          <w:rFonts w:hint="eastAsia"/>
          <w:b/>
          <w:spacing w:val="-6"/>
        </w:rPr>
        <w:t>15</w:t>
      </w:r>
      <w:r>
        <w:rPr>
          <w:rFonts w:hint="eastAsia"/>
          <w:spacing w:val="-6"/>
        </w:rPr>
        <w:t>．</w:t>
      </w:r>
      <w:r>
        <w:rPr>
          <w:rFonts w:hint="eastAsia"/>
          <w:b/>
          <w:spacing w:val="-6"/>
        </w:rPr>
        <w:t>城乡社区支出（类）城乡社区管理事务（款）住宅建设与房地产市场监管（项）</w:t>
      </w:r>
      <w:r>
        <w:rPr>
          <w:rFonts w:hint="eastAsia"/>
          <w:spacing w:val="-6"/>
        </w:rPr>
        <w:t>。初预算为</w:t>
      </w:r>
      <w:r>
        <w:rPr>
          <w:rFonts w:hint="eastAsia"/>
          <w:spacing w:val="-6"/>
          <w:lang w:val="en-US"/>
        </w:rPr>
        <w:t>0</w:t>
      </w:r>
      <w:r>
        <w:rPr>
          <w:rFonts w:hint="eastAsia"/>
          <w:spacing w:val="-6"/>
        </w:rPr>
        <w:t>万元，支出决算为</w:t>
      </w:r>
      <w:r>
        <w:rPr>
          <w:rFonts w:hint="eastAsia"/>
          <w:spacing w:val="-6"/>
          <w:lang w:val="en-US"/>
        </w:rPr>
        <w:t>0</w:t>
      </w:r>
      <w:r>
        <w:rPr>
          <w:rFonts w:hint="eastAsia"/>
          <w:spacing w:val="-6"/>
        </w:rPr>
        <w:t>万元，完成年初预算的</w:t>
      </w:r>
      <w:r>
        <w:rPr>
          <w:rFonts w:hint="eastAsia"/>
          <w:spacing w:val="-6"/>
          <w:lang w:val="en-US"/>
        </w:rPr>
        <w:t>0</w:t>
      </w:r>
      <w:r>
        <w:rPr>
          <w:rFonts w:hint="eastAsia"/>
          <w:spacing w:val="-6"/>
        </w:rPr>
        <w:t>%</w:t>
      </w:r>
      <w:r>
        <w:rPr>
          <w:rFonts w:hint="eastAsia"/>
          <w:spacing w:val="-6"/>
        </w:rPr>
        <w:t>。决算数小于预算数的主要原因是决算做入城乡社区支出（类）城乡社区管理事务（款）工程建设管理（项）。</w:t>
      </w:r>
    </w:p>
    <w:p w:rsidR="00CD71ED" w:rsidRDefault="0012683C" w:rsidP="00673C9D">
      <w:pPr>
        <w:pStyle w:val="a3"/>
        <w:spacing w:before="2" w:line="360" w:lineRule="auto"/>
        <w:ind w:right="270" w:firstLineChars="225" w:firstLine="709"/>
        <w:jc w:val="both"/>
        <w:rPr>
          <w:spacing w:val="-6"/>
        </w:rPr>
      </w:pPr>
      <w:r>
        <w:rPr>
          <w:rFonts w:hint="eastAsia"/>
          <w:b/>
          <w:spacing w:val="-6"/>
        </w:rPr>
        <w:t>16</w:t>
      </w:r>
      <w:r>
        <w:rPr>
          <w:rFonts w:hint="eastAsia"/>
          <w:spacing w:val="-6"/>
        </w:rPr>
        <w:t>．</w:t>
      </w:r>
      <w:r>
        <w:rPr>
          <w:rFonts w:hint="eastAsia"/>
          <w:b/>
          <w:spacing w:val="-6"/>
        </w:rPr>
        <w:t>城乡社区支出（类）城乡社区管理事务（款）其他城乡社区管理实务支出（项）</w:t>
      </w:r>
      <w:r>
        <w:rPr>
          <w:rFonts w:hint="eastAsia"/>
          <w:spacing w:val="-6"/>
        </w:rPr>
        <w:t>。年初预算为</w:t>
      </w:r>
      <w:r>
        <w:rPr>
          <w:rFonts w:hint="eastAsia"/>
          <w:spacing w:val="-6"/>
          <w:lang w:val="en-US"/>
        </w:rPr>
        <w:t>0</w:t>
      </w:r>
      <w:r>
        <w:rPr>
          <w:rFonts w:hint="eastAsia"/>
          <w:spacing w:val="-6"/>
        </w:rPr>
        <w:t>万元，支出决算为</w:t>
      </w:r>
      <w:r>
        <w:rPr>
          <w:rFonts w:hint="eastAsia"/>
          <w:spacing w:val="-6"/>
          <w:lang w:val="en-US"/>
        </w:rPr>
        <w:t>0</w:t>
      </w:r>
      <w:r>
        <w:rPr>
          <w:rFonts w:hint="eastAsia"/>
          <w:spacing w:val="-6"/>
        </w:rPr>
        <w:t>万元，完成年初预算的</w:t>
      </w:r>
      <w:r>
        <w:rPr>
          <w:rFonts w:hint="eastAsia"/>
          <w:spacing w:val="-6"/>
          <w:lang w:val="en-US"/>
        </w:rPr>
        <w:t>0</w:t>
      </w:r>
      <w:r>
        <w:rPr>
          <w:rFonts w:hint="eastAsia"/>
          <w:spacing w:val="-6"/>
        </w:rPr>
        <w:t>%</w:t>
      </w:r>
      <w:r>
        <w:rPr>
          <w:rFonts w:hint="eastAsia"/>
          <w:spacing w:val="-6"/>
        </w:rPr>
        <w:t>。</w:t>
      </w:r>
    </w:p>
    <w:p w:rsidR="00CD71ED" w:rsidRDefault="0012683C" w:rsidP="00673C9D">
      <w:pPr>
        <w:pStyle w:val="a3"/>
        <w:spacing w:before="2" w:line="360" w:lineRule="auto"/>
        <w:ind w:right="270" w:firstLineChars="225" w:firstLine="709"/>
        <w:jc w:val="both"/>
        <w:rPr>
          <w:spacing w:val="-6"/>
        </w:rPr>
      </w:pPr>
      <w:r>
        <w:rPr>
          <w:rFonts w:hint="eastAsia"/>
          <w:b/>
          <w:spacing w:val="-6"/>
        </w:rPr>
        <w:t>17</w:t>
      </w:r>
      <w:r>
        <w:rPr>
          <w:rFonts w:hint="eastAsia"/>
          <w:spacing w:val="-6"/>
        </w:rPr>
        <w:t>．</w:t>
      </w:r>
      <w:r>
        <w:rPr>
          <w:rFonts w:hint="eastAsia"/>
          <w:b/>
          <w:spacing w:val="-6"/>
        </w:rPr>
        <w:t>城乡社区支出（类）城乡社区公共设施（款）小城镇基础设施（项）</w:t>
      </w:r>
      <w:r>
        <w:rPr>
          <w:rFonts w:hint="eastAsia"/>
          <w:spacing w:val="-6"/>
        </w:rPr>
        <w:t>。年初预算为</w:t>
      </w:r>
      <w:r>
        <w:rPr>
          <w:rFonts w:hint="eastAsia"/>
          <w:spacing w:val="-6"/>
        </w:rPr>
        <w:t>0</w:t>
      </w:r>
      <w:r>
        <w:rPr>
          <w:rFonts w:hint="eastAsia"/>
          <w:spacing w:val="-6"/>
        </w:rPr>
        <w:t>万元，支出决算为</w:t>
      </w:r>
      <w:r>
        <w:rPr>
          <w:rFonts w:hint="eastAsia"/>
          <w:spacing w:val="-6"/>
          <w:lang w:val="en-US"/>
        </w:rPr>
        <w:t>0</w:t>
      </w:r>
      <w:r>
        <w:rPr>
          <w:rFonts w:hint="eastAsia"/>
          <w:spacing w:val="-6"/>
        </w:rPr>
        <w:t>万元。</w:t>
      </w:r>
    </w:p>
    <w:p w:rsidR="00CD71ED" w:rsidRDefault="0012683C" w:rsidP="00673C9D">
      <w:pPr>
        <w:pStyle w:val="a3"/>
        <w:spacing w:before="2" w:line="360" w:lineRule="auto"/>
        <w:ind w:right="270" w:firstLineChars="225" w:firstLine="709"/>
        <w:jc w:val="both"/>
        <w:rPr>
          <w:spacing w:val="-6"/>
        </w:rPr>
      </w:pPr>
      <w:r>
        <w:rPr>
          <w:rFonts w:hint="eastAsia"/>
          <w:b/>
          <w:spacing w:val="-6"/>
        </w:rPr>
        <w:t>18</w:t>
      </w:r>
      <w:r>
        <w:rPr>
          <w:rFonts w:hint="eastAsia"/>
          <w:spacing w:val="-6"/>
        </w:rPr>
        <w:t>．</w:t>
      </w:r>
      <w:r>
        <w:rPr>
          <w:rFonts w:hint="eastAsia"/>
          <w:b/>
          <w:spacing w:val="-6"/>
        </w:rPr>
        <w:t>城乡社区支出（类）城乡社区公共设施（款）其他城乡社区公共设施支出（项）</w:t>
      </w:r>
      <w:r>
        <w:rPr>
          <w:rFonts w:hint="eastAsia"/>
          <w:spacing w:val="-6"/>
        </w:rPr>
        <w:t>。年初预算为</w:t>
      </w:r>
      <w:r>
        <w:rPr>
          <w:rFonts w:hint="eastAsia"/>
          <w:spacing w:val="-6"/>
        </w:rPr>
        <w:t>0</w:t>
      </w:r>
      <w:r>
        <w:rPr>
          <w:rFonts w:hint="eastAsia"/>
          <w:spacing w:val="-6"/>
        </w:rPr>
        <w:t>万元，支出决算为</w:t>
      </w:r>
      <w:r>
        <w:rPr>
          <w:rFonts w:hint="eastAsia"/>
          <w:spacing w:val="-6"/>
          <w:lang w:val="en-US"/>
        </w:rPr>
        <w:t>0</w:t>
      </w:r>
      <w:r>
        <w:rPr>
          <w:rFonts w:hint="eastAsia"/>
          <w:spacing w:val="-6"/>
        </w:rPr>
        <w:t>万元。</w:t>
      </w:r>
    </w:p>
    <w:p w:rsidR="00CD71ED" w:rsidRDefault="0012683C" w:rsidP="00673C9D">
      <w:pPr>
        <w:pStyle w:val="a3"/>
        <w:spacing w:before="2" w:line="360" w:lineRule="auto"/>
        <w:ind w:right="270" w:firstLineChars="225" w:firstLine="709"/>
        <w:jc w:val="both"/>
        <w:rPr>
          <w:spacing w:val="-6"/>
        </w:rPr>
      </w:pPr>
      <w:r>
        <w:rPr>
          <w:rFonts w:hint="eastAsia"/>
          <w:b/>
          <w:spacing w:val="-6"/>
        </w:rPr>
        <w:lastRenderedPageBreak/>
        <w:t>19</w:t>
      </w:r>
      <w:r>
        <w:rPr>
          <w:rFonts w:hint="eastAsia"/>
          <w:spacing w:val="-6"/>
        </w:rPr>
        <w:t>．</w:t>
      </w:r>
      <w:r>
        <w:rPr>
          <w:rFonts w:hint="eastAsia"/>
          <w:b/>
          <w:spacing w:val="-6"/>
        </w:rPr>
        <w:t>城乡社</w:t>
      </w:r>
      <w:r>
        <w:rPr>
          <w:rFonts w:hint="eastAsia"/>
          <w:b/>
          <w:spacing w:val="-6"/>
        </w:rPr>
        <w:t>区支出（类）建设市场管理与监督（款）建设市场管理与监督（项）</w:t>
      </w:r>
      <w:r>
        <w:rPr>
          <w:rFonts w:hint="eastAsia"/>
          <w:spacing w:val="-6"/>
        </w:rPr>
        <w:t>。年初预算为</w:t>
      </w:r>
      <w:r>
        <w:rPr>
          <w:rFonts w:hint="eastAsia"/>
          <w:spacing w:val="-6"/>
        </w:rPr>
        <w:t>0</w:t>
      </w:r>
      <w:r>
        <w:rPr>
          <w:rFonts w:hint="eastAsia"/>
          <w:spacing w:val="-6"/>
        </w:rPr>
        <w:t>万元，支出决算为</w:t>
      </w:r>
      <w:r>
        <w:rPr>
          <w:rFonts w:hint="eastAsia"/>
          <w:spacing w:val="-6"/>
          <w:lang w:val="en-US"/>
        </w:rPr>
        <w:t>0</w:t>
      </w:r>
      <w:r>
        <w:rPr>
          <w:rFonts w:hint="eastAsia"/>
          <w:spacing w:val="-6"/>
        </w:rPr>
        <w:t>万元。</w:t>
      </w:r>
    </w:p>
    <w:p w:rsidR="00CD71ED" w:rsidRDefault="0012683C" w:rsidP="00673C9D">
      <w:pPr>
        <w:pStyle w:val="a3"/>
        <w:spacing w:before="2" w:line="360" w:lineRule="auto"/>
        <w:ind w:right="270" w:firstLineChars="225" w:firstLine="709"/>
        <w:jc w:val="both"/>
        <w:rPr>
          <w:b/>
          <w:spacing w:val="-6"/>
        </w:rPr>
      </w:pPr>
      <w:r>
        <w:rPr>
          <w:rFonts w:hint="eastAsia"/>
          <w:b/>
          <w:spacing w:val="-6"/>
        </w:rPr>
        <w:t>20</w:t>
      </w:r>
      <w:r>
        <w:rPr>
          <w:rFonts w:hint="eastAsia"/>
          <w:b/>
          <w:spacing w:val="-6"/>
        </w:rPr>
        <w:t>、住房保障支出（类）住房改革支出（款）住房公积金（项）。</w:t>
      </w:r>
      <w:r>
        <w:rPr>
          <w:rFonts w:hint="eastAsia"/>
          <w:lang w:val="en-US"/>
        </w:rPr>
        <w:t>年初预算为</w:t>
      </w:r>
      <w:r>
        <w:rPr>
          <w:rFonts w:hint="eastAsia"/>
          <w:lang w:val="en-US"/>
        </w:rPr>
        <w:t>2.75</w:t>
      </w:r>
      <w:r>
        <w:rPr>
          <w:rFonts w:hint="eastAsia"/>
          <w:lang w:val="en-US"/>
        </w:rPr>
        <w:t>万元，支出决算为</w:t>
      </w:r>
      <w:r>
        <w:rPr>
          <w:rFonts w:hint="eastAsia"/>
          <w:lang w:val="en-US"/>
        </w:rPr>
        <w:t>2.4</w:t>
      </w:r>
      <w:r>
        <w:rPr>
          <w:rFonts w:hint="eastAsia"/>
          <w:lang w:val="en-US"/>
        </w:rPr>
        <w:t>万元，完成</w:t>
      </w:r>
    </w:p>
    <w:p w:rsidR="00CD71ED" w:rsidRDefault="0012683C">
      <w:pPr>
        <w:pStyle w:val="a3"/>
        <w:spacing w:before="2" w:line="360" w:lineRule="auto"/>
        <w:ind w:right="270" w:firstLineChars="225" w:firstLine="720"/>
        <w:jc w:val="both"/>
        <w:rPr>
          <w:lang w:val="en-US"/>
        </w:rPr>
      </w:pPr>
      <w:r>
        <w:rPr>
          <w:rFonts w:hint="eastAsia"/>
          <w:lang w:val="en-US"/>
        </w:rPr>
        <w:t>年初预算数的</w:t>
      </w:r>
      <w:r>
        <w:rPr>
          <w:rFonts w:hint="eastAsia"/>
          <w:lang w:val="en-US"/>
        </w:rPr>
        <w:t>87.27</w:t>
      </w:r>
      <w:r>
        <w:rPr>
          <w:rFonts w:hint="eastAsia"/>
          <w:lang w:val="en-US"/>
        </w:rPr>
        <w:t>%</w:t>
      </w:r>
      <w:r>
        <w:rPr>
          <w:rFonts w:hint="eastAsia"/>
          <w:lang w:val="en-US"/>
        </w:rPr>
        <w:t>。决算数小于预算数的主要原因是单位人员变动，住房公积金以实际人员结算。</w:t>
      </w:r>
      <w:r>
        <w:rPr>
          <w:rFonts w:hint="eastAsia"/>
          <w:spacing w:val="-6"/>
        </w:rPr>
        <w:t xml:space="preserve"> </w:t>
      </w:r>
    </w:p>
    <w:p w:rsidR="00CD71ED" w:rsidRDefault="0012683C">
      <w:pPr>
        <w:pStyle w:val="a3"/>
        <w:spacing w:before="2" w:line="360" w:lineRule="auto"/>
        <w:ind w:right="270" w:firstLineChars="225" w:firstLine="720"/>
        <w:jc w:val="both"/>
        <w:rPr>
          <w:lang w:val="en-US"/>
        </w:rPr>
      </w:pPr>
      <w:r>
        <w:rPr>
          <w:rFonts w:hint="eastAsia"/>
          <w:lang w:val="en-US"/>
        </w:rPr>
        <w:t>六、一般公共预算财政拨款基本支出决算情况说明</w:t>
      </w:r>
      <w:r>
        <w:rPr>
          <w:rFonts w:hint="eastAsia"/>
          <w:lang w:val="en-US"/>
        </w:rPr>
        <w:t xml:space="preserve"> </w:t>
      </w:r>
    </w:p>
    <w:p w:rsidR="00CD71ED" w:rsidRDefault="0012683C">
      <w:pPr>
        <w:shd w:val="clear" w:color="auto" w:fill="FFFFFF"/>
        <w:spacing w:line="360" w:lineRule="auto"/>
        <w:ind w:firstLine="640"/>
        <w:rPr>
          <w:color w:val="333333"/>
          <w:sz w:val="32"/>
          <w:szCs w:val="32"/>
        </w:rPr>
      </w:pPr>
      <w:r>
        <w:rPr>
          <w:rFonts w:hint="eastAsia"/>
          <w:color w:val="333333"/>
          <w:sz w:val="32"/>
          <w:szCs w:val="32"/>
        </w:rPr>
        <w:t>机关工委</w:t>
      </w:r>
      <w:r>
        <w:rPr>
          <w:rFonts w:hint="eastAsia"/>
          <w:color w:val="333333"/>
          <w:sz w:val="32"/>
          <w:szCs w:val="32"/>
        </w:rPr>
        <w:t>201</w:t>
      </w:r>
      <w:r>
        <w:rPr>
          <w:rFonts w:hint="eastAsia"/>
          <w:color w:val="333333"/>
          <w:sz w:val="32"/>
          <w:szCs w:val="32"/>
          <w:lang w:val="en-US"/>
        </w:rPr>
        <w:t>7</w:t>
      </w:r>
      <w:r>
        <w:rPr>
          <w:rFonts w:hint="eastAsia"/>
          <w:color w:val="333333"/>
          <w:sz w:val="32"/>
          <w:szCs w:val="32"/>
        </w:rPr>
        <w:t>年一般公共预算基本支出</w:t>
      </w:r>
      <w:r>
        <w:rPr>
          <w:rFonts w:hint="eastAsia"/>
          <w:color w:val="333333"/>
          <w:sz w:val="32"/>
          <w:szCs w:val="32"/>
          <w:lang w:val="en-US"/>
        </w:rPr>
        <w:t>89.34</w:t>
      </w:r>
      <w:r>
        <w:rPr>
          <w:rFonts w:hint="eastAsia"/>
          <w:color w:val="333333"/>
          <w:sz w:val="32"/>
          <w:szCs w:val="32"/>
        </w:rPr>
        <w:t>万元，其中：人员经费</w:t>
      </w:r>
      <w:r>
        <w:rPr>
          <w:rFonts w:hint="eastAsia"/>
          <w:color w:val="333333"/>
          <w:sz w:val="32"/>
          <w:szCs w:val="32"/>
          <w:lang w:val="en-US"/>
        </w:rPr>
        <w:t>57.92</w:t>
      </w:r>
      <w:r>
        <w:rPr>
          <w:rFonts w:hint="eastAsia"/>
          <w:color w:val="333333"/>
          <w:sz w:val="32"/>
          <w:szCs w:val="32"/>
        </w:rPr>
        <w:t>万元，主要包括：基本工资、津贴补贴、奖金、社会保障缴费</w:t>
      </w:r>
      <w:r>
        <w:rPr>
          <w:rFonts w:hint="eastAsia"/>
          <w:color w:val="333333"/>
          <w:sz w:val="32"/>
          <w:szCs w:val="32"/>
        </w:rPr>
        <w:t>、</w:t>
      </w:r>
      <w:r>
        <w:rPr>
          <w:rFonts w:hint="eastAsia"/>
          <w:color w:val="333333"/>
          <w:sz w:val="32"/>
          <w:szCs w:val="32"/>
        </w:rPr>
        <w:t>其他工资福利支出、住房公积金、等；公用经费</w:t>
      </w:r>
      <w:r>
        <w:rPr>
          <w:rFonts w:hint="eastAsia"/>
          <w:color w:val="333333"/>
          <w:sz w:val="32"/>
          <w:szCs w:val="32"/>
          <w:lang w:val="en-US"/>
        </w:rPr>
        <w:t>30</w:t>
      </w:r>
      <w:r>
        <w:rPr>
          <w:rFonts w:hint="eastAsia"/>
          <w:color w:val="333333"/>
          <w:sz w:val="32"/>
          <w:szCs w:val="32"/>
        </w:rPr>
        <w:t>万元，主要包括：办公费、印刷费、邮电费、</w:t>
      </w:r>
      <w:r>
        <w:rPr>
          <w:rFonts w:hint="eastAsia"/>
          <w:color w:val="333333"/>
          <w:sz w:val="32"/>
          <w:szCs w:val="32"/>
        </w:rPr>
        <w:t>电费、</w:t>
      </w:r>
      <w:r>
        <w:rPr>
          <w:rFonts w:hint="eastAsia"/>
          <w:color w:val="333333"/>
          <w:sz w:val="32"/>
          <w:szCs w:val="32"/>
        </w:rPr>
        <w:t>差旅费、维</w:t>
      </w:r>
      <w:r>
        <w:rPr>
          <w:rFonts w:hint="eastAsia"/>
          <w:color w:val="333333"/>
          <w:sz w:val="32"/>
          <w:szCs w:val="32"/>
        </w:rPr>
        <w:t xml:space="preserve"> </w:t>
      </w:r>
      <w:r>
        <w:rPr>
          <w:rFonts w:hint="eastAsia"/>
          <w:color w:val="333333"/>
          <w:sz w:val="32"/>
          <w:szCs w:val="32"/>
        </w:rPr>
        <w:t>修（护）费、工会经费、福利费、其他商品和服务支出、办公设备购置。</w:t>
      </w:r>
    </w:p>
    <w:p w:rsidR="00CD71ED" w:rsidRDefault="0012683C" w:rsidP="00673C9D">
      <w:pPr>
        <w:pStyle w:val="a3"/>
        <w:spacing w:before="2" w:line="360" w:lineRule="auto"/>
        <w:ind w:right="270" w:firstLineChars="225" w:firstLine="675"/>
        <w:jc w:val="both"/>
        <w:rPr>
          <w:rFonts w:ascii="黑体" w:eastAsia="黑体" w:hAnsi="黑体" w:cs="黑体"/>
          <w:lang w:val="en-US"/>
        </w:rPr>
      </w:pPr>
      <w:r>
        <w:rPr>
          <w:rFonts w:ascii="黑体" w:eastAsia="黑体" w:hAnsi="黑体" w:cs="黑体" w:hint="eastAsia"/>
          <w:spacing w:val="-20"/>
          <w:lang w:val="en-US"/>
        </w:rPr>
        <w:t>七、一般公共预算财政拨款“三公”经费支出决算情况说明</w:t>
      </w:r>
      <w:r>
        <w:rPr>
          <w:rFonts w:ascii="黑体" w:eastAsia="黑体" w:hAnsi="黑体" w:cs="黑体" w:hint="eastAsia"/>
          <w:lang w:val="en-US"/>
        </w:rPr>
        <w:t xml:space="preserve"> </w:t>
      </w:r>
    </w:p>
    <w:p w:rsidR="00CD71ED" w:rsidRDefault="0012683C">
      <w:pPr>
        <w:pStyle w:val="a3"/>
        <w:spacing w:before="2" w:line="360" w:lineRule="auto"/>
        <w:ind w:right="270" w:firstLineChars="225" w:firstLine="723"/>
        <w:jc w:val="both"/>
        <w:rPr>
          <w:b/>
          <w:lang w:val="en-US"/>
        </w:rPr>
      </w:pPr>
      <w:r>
        <w:rPr>
          <w:rFonts w:hint="eastAsia"/>
          <w:b/>
          <w:lang w:val="en-US"/>
        </w:rPr>
        <w:t>（一）“三公”经费财政拨款支出决算总体情况说明。</w:t>
      </w:r>
      <w:r>
        <w:rPr>
          <w:rFonts w:hint="eastAsia"/>
          <w:b/>
          <w:lang w:val="en-US"/>
        </w:rPr>
        <w:t xml:space="preserve"> </w:t>
      </w:r>
    </w:p>
    <w:p w:rsidR="00CD71ED" w:rsidRDefault="0012683C">
      <w:pPr>
        <w:pStyle w:val="a3"/>
        <w:spacing w:before="2" w:line="360" w:lineRule="auto"/>
        <w:ind w:right="270" w:firstLineChars="225" w:firstLine="720"/>
        <w:jc w:val="both"/>
        <w:rPr>
          <w:lang w:val="en-US"/>
        </w:rPr>
      </w:pPr>
      <w:r>
        <w:rPr>
          <w:rFonts w:hint="eastAsia"/>
          <w:lang w:val="en-US"/>
        </w:rPr>
        <w:t xml:space="preserve">2017 </w:t>
      </w:r>
      <w:r>
        <w:rPr>
          <w:rFonts w:hint="eastAsia"/>
          <w:lang w:val="en-US"/>
        </w:rPr>
        <w:t>年度“三公”经费财政拨款支出预算为</w:t>
      </w:r>
      <w:r>
        <w:rPr>
          <w:rFonts w:hint="eastAsia"/>
          <w:lang w:val="en-US"/>
        </w:rPr>
        <w:t>49.50</w:t>
      </w:r>
      <w:r>
        <w:rPr>
          <w:rFonts w:hint="eastAsia"/>
          <w:lang w:val="en-US"/>
        </w:rPr>
        <w:t>万元，支出决算为</w:t>
      </w:r>
      <w:r>
        <w:rPr>
          <w:rFonts w:hint="eastAsia"/>
          <w:lang w:val="en-US"/>
        </w:rPr>
        <w:t>49.06</w:t>
      </w:r>
      <w:r>
        <w:rPr>
          <w:rFonts w:hint="eastAsia"/>
          <w:lang w:val="en-US"/>
        </w:rPr>
        <w:t>万元，完成预算的</w:t>
      </w:r>
      <w:r>
        <w:rPr>
          <w:rFonts w:hint="eastAsia"/>
          <w:lang w:val="en-US"/>
        </w:rPr>
        <w:t>99.11%</w:t>
      </w:r>
      <w:r>
        <w:rPr>
          <w:rFonts w:hint="eastAsia"/>
          <w:lang w:val="en-US"/>
        </w:rPr>
        <w:t>。</w:t>
      </w:r>
      <w:r>
        <w:rPr>
          <w:rFonts w:hint="eastAsia"/>
          <w:lang w:val="en-US"/>
        </w:rPr>
        <w:t>201</w:t>
      </w:r>
      <w:r>
        <w:rPr>
          <w:rFonts w:hint="eastAsia"/>
          <w:lang w:val="en-US"/>
        </w:rPr>
        <w:t>6</w:t>
      </w:r>
      <w:r>
        <w:rPr>
          <w:rFonts w:hint="eastAsia"/>
          <w:lang w:val="en-US"/>
        </w:rPr>
        <w:t>年度“三公”经费支出决算数与预算数存在差异的主要原因是</w:t>
      </w:r>
      <w:r>
        <w:rPr>
          <w:rFonts w:hint="eastAsia"/>
          <w:lang w:val="en-US"/>
        </w:rPr>
        <w:t>西华县直机关工委</w:t>
      </w:r>
      <w:r>
        <w:rPr>
          <w:rFonts w:hint="eastAsia"/>
          <w:lang w:val="en-US"/>
        </w:rPr>
        <w:t>认真贯彻落实中央八项规定精神，坚持厉行节约，进一步规范公务接待，强化公务用车管理，严格控制“三公”经费支出，但随着业务量增多，三</w:t>
      </w:r>
      <w:proofErr w:type="gramStart"/>
      <w:r>
        <w:rPr>
          <w:rFonts w:hint="eastAsia"/>
          <w:lang w:val="en-US"/>
        </w:rPr>
        <w:t>公经费</w:t>
      </w:r>
      <w:proofErr w:type="gramEnd"/>
      <w:r>
        <w:rPr>
          <w:rFonts w:hint="eastAsia"/>
          <w:lang w:val="en-US"/>
        </w:rPr>
        <w:t>与预算持平。</w:t>
      </w:r>
      <w:r>
        <w:rPr>
          <w:rFonts w:hint="eastAsia"/>
          <w:lang w:val="en-US"/>
        </w:rPr>
        <w:t xml:space="preserve"> </w:t>
      </w:r>
    </w:p>
    <w:p w:rsidR="00CD71ED" w:rsidRDefault="0012683C">
      <w:pPr>
        <w:pStyle w:val="a3"/>
        <w:spacing w:before="2" w:line="360" w:lineRule="auto"/>
        <w:ind w:right="270" w:firstLineChars="225" w:firstLine="723"/>
        <w:jc w:val="both"/>
        <w:rPr>
          <w:b/>
          <w:lang w:val="en-US"/>
        </w:rPr>
      </w:pPr>
      <w:r>
        <w:rPr>
          <w:rFonts w:hint="eastAsia"/>
          <w:b/>
          <w:lang w:val="en-US"/>
        </w:rPr>
        <w:t>（二）“三公”经费财政拨款支出决算具体情况说明。</w:t>
      </w:r>
      <w:r>
        <w:rPr>
          <w:rFonts w:hint="eastAsia"/>
          <w:b/>
          <w:lang w:val="en-US"/>
        </w:rPr>
        <w:t xml:space="preserve"> </w:t>
      </w:r>
    </w:p>
    <w:p w:rsidR="00CD71ED" w:rsidRDefault="0012683C">
      <w:pPr>
        <w:shd w:val="clear" w:color="auto" w:fill="FFFFFF"/>
        <w:spacing w:line="360" w:lineRule="auto"/>
        <w:ind w:firstLine="640"/>
        <w:rPr>
          <w:color w:val="333333"/>
          <w:sz w:val="32"/>
          <w:szCs w:val="32"/>
        </w:rPr>
      </w:pPr>
      <w:r>
        <w:rPr>
          <w:rFonts w:hint="eastAsia"/>
          <w:color w:val="333333"/>
          <w:sz w:val="32"/>
          <w:szCs w:val="32"/>
        </w:rPr>
        <w:t>机关工委</w:t>
      </w:r>
      <w:r>
        <w:rPr>
          <w:rFonts w:hint="eastAsia"/>
          <w:color w:val="333333"/>
          <w:sz w:val="32"/>
          <w:szCs w:val="32"/>
        </w:rPr>
        <w:t>201</w:t>
      </w:r>
      <w:r>
        <w:rPr>
          <w:rFonts w:hint="eastAsia"/>
          <w:color w:val="333333"/>
          <w:sz w:val="32"/>
          <w:szCs w:val="32"/>
          <w:lang w:val="en-US"/>
        </w:rPr>
        <w:t>7</w:t>
      </w:r>
      <w:r>
        <w:rPr>
          <w:rFonts w:hint="eastAsia"/>
          <w:color w:val="333333"/>
          <w:sz w:val="32"/>
          <w:szCs w:val="32"/>
        </w:rPr>
        <w:t>年“三公”经费预算为</w:t>
      </w:r>
      <w:r>
        <w:rPr>
          <w:rFonts w:hint="eastAsia"/>
          <w:color w:val="333333"/>
          <w:sz w:val="32"/>
          <w:szCs w:val="32"/>
          <w:lang w:val="en-US"/>
        </w:rPr>
        <w:t>0</w:t>
      </w:r>
      <w:r>
        <w:rPr>
          <w:rFonts w:hint="eastAsia"/>
          <w:color w:val="333333"/>
          <w:sz w:val="32"/>
          <w:szCs w:val="32"/>
        </w:rPr>
        <w:t>万元。具体支出情况如</w:t>
      </w:r>
      <w:r>
        <w:rPr>
          <w:rFonts w:hint="eastAsia"/>
          <w:color w:val="333333"/>
          <w:sz w:val="32"/>
          <w:szCs w:val="32"/>
        </w:rPr>
        <w:lastRenderedPageBreak/>
        <w:t>下：</w:t>
      </w:r>
    </w:p>
    <w:p w:rsidR="00CD71ED" w:rsidRDefault="0012683C">
      <w:pPr>
        <w:shd w:val="clear" w:color="auto" w:fill="FFFFFF"/>
        <w:spacing w:line="360" w:lineRule="auto"/>
        <w:ind w:firstLine="640"/>
        <w:rPr>
          <w:color w:val="333333"/>
          <w:sz w:val="32"/>
          <w:szCs w:val="32"/>
        </w:rPr>
      </w:pPr>
      <w:r>
        <w:rPr>
          <w:rFonts w:hint="eastAsia"/>
          <w:color w:val="333333"/>
          <w:sz w:val="32"/>
          <w:szCs w:val="32"/>
        </w:rPr>
        <w:t>（一）因公出国（境）费</w:t>
      </w:r>
      <w:r>
        <w:rPr>
          <w:rFonts w:hint="eastAsia"/>
          <w:color w:val="333333"/>
          <w:sz w:val="32"/>
          <w:szCs w:val="32"/>
        </w:rPr>
        <w:t>0</w:t>
      </w:r>
      <w:r>
        <w:rPr>
          <w:rFonts w:hint="eastAsia"/>
          <w:color w:val="333333"/>
          <w:sz w:val="32"/>
          <w:szCs w:val="32"/>
        </w:rPr>
        <w:t>元。</w:t>
      </w:r>
    </w:p>
    <w:p w:rsidR="00CD71ED" w:rsidRDefault="0012683C">
      <w:pPr>
        <w:shd w:val="clear" w:color="auto" w:fill="FFFFFF"/>
        <w:spacing w:line="360" w:lineRule="auto"/>
        <w:ind w:firstLine="640"/>
        <w:rPr>
          <w:color w:val="333333"/>
          <w:sz w:val="32"/>
          <w:szCs w:val="32"/>
        </w:rPr>
      </w:pPr>
      <w:r>
        <w:rPr>
          <w:rFonts w:hint="eastAsia"/>
          <w:color w:val="333333"/>
          <w:sz w:val="32"/>
          <w:szCs w:val="32"/>
        </w:rPr>
        <w:t>（二）公务用车运行维护费</w:t>
      </w:r>
      <w:r>
        <w:rPr>
          <w:rFonts w:hint="eastAsia"/>
          <w:color w:val="333333"/>
          <w:sz w:val="32"/>
          <w:szCs w:val="32"/>
        </w:rPr>
        <w:t>0</w:t>
      </w:r>
      <w:r>
        <w:rPr>
          <w:rFonts w:hint="eastAsia"/>
          <w:color w:val="333333"/>
          <w:sz w:val="32"/>
          <w:szCs w:val="32"/>
        </w:rPr>
        <w:t>万元。</w:t>
      </w:r>
    </w:p>
    <w:p w:rsidR="00CD71ED" w:rsidRDefault="0012683C">
      <w:pPr>
        <w:shd w:val="clear" w:color="auto" w:fill="FFFFFF"/>
        <w:spacing w:line="360" w:lineRule="auto"/>
        <w:ind w:firstLine="640"/>
        <w:rPr>
          <w:color w:val="333333"/>
          <w:sz w:val="32"/>
          <w:szCs w:val="32"/>
        </w:rPr>
      </w:pPr>
      <w:r>
        <w:rPr>
          <w:rFonts w:hint="eastAsia"/>
          <w:color w:val="333333"/>
          <w:sz w:val="32"/>
          <w:szCs w:val="32"/>
        </w:rPr>
        <w:t>（三）公务接待费</w:t>
      </w:r>
      <w:r>
        <w:rPr>
          <w:rFonts w:hint="eastAsia"/>
          <w:color w:val="333333"/>
          <w:sz w:val="32"/>
          <w:szCs w:val="32"/>
        </w:rPr>
        <w:t>0</w:t>
      </w:r>
      <w:r>
        <w:rPr>
          <w:rFonts w:hint="eastAsia"/>
          <w:color w:val="333333"/>
          <w:sz w:val="32"/>
          <w:szCs w:val="32"/>
        </w:rPr>
        <w:t>万元（严格执行中央八项规定）</w:t>
      </w:r>
    </w:p>
    <w:p w:rsidR="00CD71ED" w:rsidRDefault="0012683C">
      <w:pPr>
        <w:pStyle w:val="a3"/>
        <w:spacing w:before="2" w:line="360" w:lineRule="auto"/>
        <w:ind w:right="270" w:firstLineChars="225" w:firstLine="720"/>
        <w:jc w:val="both"/>
        <w:rPr>
          <w:color w:val="333333"/>
        </w:rPr>
      </w:pPr>
      <w:r>
        <w:rPr>
          <w:rFonts w:hint="eastAsia"/>
          <w:color w:val="333333"/>
        </w:rPr>
        <w:t>严格执行《党政机关厉行节约反对浪费条例》等规定。</w:t>
      </w:r>
    </w:p>
    <w:p w:rsidR="00CD71ED" w:rsidRDefault="0012683C">
      <w:pPr>
        <w:pStyle w:val="a3"/>
        <w:spacing w:before="2" w:line="360" w:lineRule="auto"/>
        <w:ind w:right="270" w:firstLineChars="225" w:firstLine="720"/>
        <w:jc w:val="both"/>
        <w:rPr>
          <w:rFonts w:ascii="黑体" w:eastAsia="黑体" w:hAnsi="黑体" w:cs="黑体"/>
          <w:lang w:val="en-US"/>
        </w:rPr>
      </w:pPr>
      <w:r>
        <w:rPr>
          <w:rFonts w:ascii="黑体" w:eastAsia="黑体" w:hAnsi="黑体" w:cs="黑体" w:hint="eastAsia"/>
          <w:lang w:val="en-US"/>
        </w:rPr>
        <w:t>八</w:t>
      </w:r>
      <w:r>
        <w:rPr>
          <w:rFonts w:ascii="黑体" w:eastAsia="黑体" w:hAnsi="黑体" w:cs="黑体" w:hint="eastAsia"/>
          <w:lang w:val="en-US"/>
        </w:rPr>
        <w:t>、政府性基金预算财政拨款支出决算情况说明</w:t>
      </w:r>
      <w:r>
        <w:rPr>
          <w:rFonts w:ascii="黑体" w:eastAsia="黑体" w:hAnsi="黑体" w:cs="黑体" w:hint="eastAsia"/>
          <w:lang w:val="en-US"/>
        </w:rPr>
        <w:t xml:space="preserve"> </w:t>
      </w:r>
    </w:p>
    <w:p w:rsidR="00CD71ED" w:rsidRDefault="0012683C">
      <w:pPr>
        <w:pStyle w:val="a3"/>
        <w:spacing w:before="2" w:line="360" w:lineRule="auto"/>
        <w:ind w:right="270" w:firstLineChars="225" w:firstLine="720"/>
        <w:jc w:val="both"/>
        <w:rPr>
          <w:lang w:val="en-US"/>
        </w:rPr>
      </w:pPr>
      <w:r>
        <w:rPr>
          <w:rFonts w:hint="eastAsia"/>
          <w:lang w:val="en-US"/>
        </w:rPr>
        <w:t>201</w:t>
      </w:r>
      <w:r>
        <w:rPr>
          <w:rFonts w:hint="eastAsia"/>
          <w:lang w:val="en-US"/>
        </w:rPr>
        <w:t>7</w:t>
      </w:r>
      <w:r>
        <w:rPr>
          <w:rFonts w:hint="eastAsia"/>
          <w:lang w:val="en-US"/>
        </w:rPr>
        <w:t>年度政府性基金财政拨款支出</w:t>
      </w:r>
      <w:r>
        <w:rPr>
          <w:rFonts w:hint="eastAsia"/>
          <w:lang w:val="en-US"/>
        </w:rPr>
        <w:t>0</w:t>
      </w:r>
      <w:r>
        <w:rPr>
          <w:rFonts w:hint="eastAsia"/>
          <w:lang w:val="en-US"/>
        </w:rPr>
        <w:t>万元，</w:t>
      </w:r>
      <w:r>
        <w:rPr>
          <w:rFonts w:hint="eastAsia"/>
          <w:spacing w:val="-6"/>
        </w:rPr>
        <w:t>占支出合计的</w:t>
      </w:r>
      <w:r>
        <w:rPr>
          <w:rFonts w:hint="eastAsia"/>
          <w:spacing w:val="-6"/>
          <w:lang w:val="en-US"/>
        </w:rPr>
        <w:t>0</w:t>
      </w:r>
      <w:r>
        <w:rPr>
          <w:rFonts w:hint="eastAsia"/>
          <w:spacing w:val="-6"/>
        </w:rPr>
        <w:t>%</w:t>
      </w:r>
      <w:r>
        <w:rPr>
          <w:rFonts w:hint="eastAsia"/>
          <w:spacing w:val="-6"/>
        </w:rPr>
        <w:t>。</w:t>
      </w:r>
    </w:p>
    <w:p w:rsidR="00CD71ED" w:rsidRDefault="0012683C">
      <w:pPr>
        <w:pStyle w:val="a3"/>
        <w:spacing w:before="2" w:line="360" w:lineRule="auto"/>
        <w:ind w:right="270" w:firstLineChars="225" w:firstLine="720"/>
        <w:jc w:val="both"/>
        <w:rPr>
          <w:rFonts w:ascii="黑体" w:eastAsia="黑体" w:hAnsi="黑体" w:cs="黑体"/>
          <w:lang w:val="en-US"/>
        </w:rPr>
      </w:pPr>
      <w:r>
        <w:rPr>
          <w:rFonts w:ascii="黑体" w:eastAsia="黑体" w:hAnsi="黑体" w:cs="黑体" w:hint="eastAsia"/>
          <w:lang w:val="en-US"/>
        </w:rPr>
        <w:t>九</w:t>
      </w:r>
      <w:r>
        <w:rPr>
          <w:rFonts w:ascii="黑体" w:eastAsia="黑体" w:hAnsi="黑体" w:cs="黑体" w:hint="eastAsia"/>
          <w:lang w:val="en-US"/>
        </w:rPr>
        <w:t>、机关运行经费支出情况说明</w:t>
      </w:r>
      <w:r>
        <w:rPr>
          <w:rFonts w:ascii="黑体" w:eastAsia="黑体" w:hAnsi="黑体" w:cs="黑体" w:hint="eastAsia"/>
          <w:lang w:val="en-US"/>
        </w:rPr>
        <w:t xml:space="preserve"> </w:t>
      </w:r>
    </w:p>
    <w:p w:rsidR="00CD71ED" w:rsidRDefault="0012683C">
      <w:pPr>
        <w:pStyle w:val="a3"/>
        <w:spacing w:before="2" w:line="360" w:lineRule="auto"/>
        <w:ind w:right="270" w:firstLineChars="225" w:firstLine="720"/>
        <w:jc w:val="both"/>
        <w:rPr>
          <w:lang w:val="en-US"/>
        </w:rPr>
      </w:pPr>
      <w:r>
        <w:rPr>
          <w:rFonts w:hint="eastAsia"/>
          <w:lang w:val="en-US"/>
        </w:rPr>
        <w:t>201</w:t>
      </w:r>
      <w:r>
        <w:rPr>
          <w:rFonts w:hint="eastAsia"/>
          <w:lang w:val="en-US"/>
        </w:rPr>
        <w:t>7</w:t>
      </w:r>
      <w:r>
        <w:rPr>
          <w:rFonts w:hint="eastAsia"/>
          <w:lang w:val="en-US"/>
        </w:rPr>
        <w:t>年度机关运行经费支出</w:t>
      </w:r>
      <w:r>
        <w:rPr>
          <w:rFonts w:hint="eastAsia"/>
          <w:lang w:val="en-US"/>
        </w:rPr>
        <w:t>30</w:t>
      </w:r>
      <w:r>
        <w:rPr>
          <w:rFonts w:hint="eastAsia"/>
          <w:lang w:val="en-US"/>
        </w:rPr>
        <w:t>万元，较</w:t>
      </w:r>
      <w:r>
        <w:rPr>
          <w:rFonts w:hint="eastAsia"/>
          <w:lang w:val="en-US"/>
        </w:rPr>
        <w:t>201</w:t>
      </w:r>
      <w:r>
        <w:rPr>
          <w:rFonts w:hint="eastAsia"/>
          <w:lang w:val="en-US"/>
        </w:rPr>
        <w:t>6</w:t>
      </w:r>
      <w:r>
        <w:rPr>
          <w:rFonts w:hint="eastAsia"/>
          <w:lang w:val="en-US"/>
        </w:rPr>
        <w:t>年度</w:t>
      </w:r>
      <w:r>
        <w:rPr>
          <w:rFonts w:hint="eastAsia"/>
          <w:lang w:val="en-US"/>
        </w:rPr>
        <w:t>增加</w:t>
      </w:r>
      <w:r>
        <w:rPr>
          <w:rFonts w:hint="eastAsia"/>
          <w:lang w:val="en-US"/>
        </w:rPr>
        <w:t>5</w:t>
      </w:r>
      <w:r>
        <w:rPr>
          <w:rFonts w:hint="eastAsia"/>
          <w:lang w:val="en-US"/>
        </w:rPr>
        <w:t>万元，</w:t>
      </w:r>
      <w:r>
        <w:rPr>
          <w:rFonts w:hint="eastAsia"/>
          <w:lang w:val="en-US"/>
        </w:rPr>
        <w:t>增长</w:t>
      </w:r>
      <w:r>
        <w:rPr>
          <w:rFonts w:hint="eastAsia"/>
          <w:lang w:val="en-US"/>
        </w:rPr>
        <w:t>20</w:t>
      </w:r>
      <w:r>
        <w:rPr>
          <w:rFonts w:hint="eastAsia"/>
          <w:lang w:val="en-US"/>
        </w:rPr>
        <w:t>%</w:t>
      </w:r>
      <w:r>
        <w:rPr>
          <w:rFonts w:hint="eastAsia"/>
          <w:b/>
          <w:bCs/>
          <w:lang w:val="en-US"/>
        </w:rPr>
        <w:t>。主要原因是</w:t>
      </w:r>
      <w:r>
        <w:rPr>
          <w:rFonts w:hint="eastAsia"/>
          <w:lang w:val="en-US"/>
        </w:rPr>
        <w:t>：</w:t>
      </w:r>
      <w:r>
        <w:rPr>
          <w:rFonts w:hint="eastAsia"/>
          <w:lang w:val="en-US"/>
        </w:rPr>
        <w:t>从上到下各级更加重视党建工作，发展党员工作，表彰慰问工作等等。</w:t>
      </w:r>
    </w:p>
    <w:p w:rsidR="00CD71ED" w:rsidRDefault="0012683C">
      <w:pPr>
        <w:pStyle w:val="a3"/>
        <w:spacing w:before="2" w:line="360" w:lineRule="auto"/>
        <w:ind w:right="270" w:firstLineChars="225" w:firstLine="720"/>
        <w:jc w:val="both"/>
        <w:rPr>
          <w:rFonts w:ascii="黑体" w:eastAsia="黑体" w:hAnsi="黑体" w:cs="黑体"/>
          <w:lang w:val="en-US"/>
        </w:rPr>
      </w:pPr>
      <w:r>
        <w:rPr>
          <w:rFonts w:ascii="黑体" w:eastAsia="黑体" w:hAnsi="黑体" w:cs="黑体" w:hint="eastAsia"/>
          <w:lang w:val="en-US"/>
        </w:rPr>
        <w:t>十、政府采购支出情况说明</w:t>
      </w:r>
      <w:r>
        <w:rPr>
          <w:rFonts w:ascii="黑体" w:eastAsia="黑体" w:hAnsi="黑体" w:cs="黑体" w:hint="eastAsia"/>
          <w:lang w:val="en-US"/>
        </w:rPr>
        <w:t xml:space="preserve"> </w:t>
      </w:r>
    </w:p>
    <w:p w:rsidR="00CD71ED" w:rsidRDefault="0012683C">
      <w:pPr>
        <w:shd w:val="clear" w:color="auto" w:fill="FFFFFF"/>
        <w:spacing w:line="360" w:lineRule="auto"/>
        <w:ind w:firstLine="640"/>
        <w:rPr>
          <w:lang w:val="en-US"/>
        </w:rPr>
      </w:pPr>
      <w:r>
        <w:rPr>
          <w:rFonts w:hint="eastAsia"/>
          <w:color w:val="333333"/>
          <w:sz w:val="32"/>
          <w:szCs w:val="32"/>
        </w:rPr>
        <w:t>西华县直机关工委</w:t>
      </w:r>
      <w:r>
        <w:rPr>
          <w:rFonts w:hint="eastAsia"/>
          <w:color w:val="333333"/>
          <w:sz w:val="32"/>
          <w:szCs w:val="32"/>
        </w:rPr>
        <w:t>201</w:t>
      </w:r>
      <w:r>
        <w:rPr>
          <w:rFonts w:hint="eastAsia"/>
          <w:color w:val="333333"/>
          <w:sz w:val="32"/>
          <w:szCs w:val="32"/>
          <w:lang w:val="en-US"/>
        </w:rPr>
        <w:t>7</w:t>
      </w:r>
      <w:r>
        <w:rPr>
          <w:rFonts w:hint="eastAsia"/>
          <w:color w:val="333333"/>
          <w:sz w:val="32"/>
          <w:szCs w:val="32"/>
        </w:rPr>
        <w:t>年无政府采购支出。</w:t>
      </w:r>
    </w:p>
    <w:p w:rsidR="00CD71ED" w:rsidRDefault="0012683C">
      <w:pPr>
        <w:pStyle w:val="a3"/>
        <w:spacing w:before="2" w:line="360" w:lineRule="auto"/>
        <w:ind w:right="270" w:firstLineChars="225" w:firstLine="720"/>
        <w:jc w:val="both"/>
        <w:rPr>
          <w:rFonts w:ascii="黑体" w:eastAsia="黑体" w:hAnsi="黑体" w:cs="黑体"/>
          <w:lang w:val="en-US"/>
        </w:rPr>
      </w:pPr>
      <w:r>
        <w:rPr>
          <w:rFonts w:ascii="黑体" w:eastAsia="黑体" w:hAnsi="黑体" w:cs="黑体" w:hint="eastAsia"/>
          <w:lang w:val="en-US"/>
        </w:rPr>
        <w:t>十</w:t>
      </w:r>
      <w:r>
        <w:rPr>
          <w:rFonts w:ascii="黑体" w:eastAsia="黑体" w:hAnsi="黑体" w:cs="黑体" w:hint="eastAsia"/>
          <w:lang w:val="en-US"/>
        </w:rPr>
        <w:t>一</w:t>
      </w:r>
      <w:r>
        <w:rPr>
          <w:rFonts w:ascii="黑体" w:eastAsia="黑体" w:hAnsi="黑体" w:cs="黑体" w:hint="eastAsia"/>
          <w:lang w:val="en-US"/>
        </w:rPr>
        <w:t>、国有资产占用情况说明</w:t>
      </w:r>
      <w:r>
        <w:rPr>
          <w:rFonts w:ascii="黑体" w:eastAsia="黑体" w:hAnsi="黑体" w:cs="黑体" w:hint="eastAsia"/>
          <w:lang w:val="en-US"/>
        </w:rPr>
        <w:t xml:space="preserve"> </w:t>
      </w:r>
    </w:p>
    <w:p w:rsidR="00CD71ED" w:rsidRDefault="0012683C">
      <w:pPr>
        <w:shd w:val="clear" w:color="auto" w:fill="FFFFFF"/>
        <w:spacing w:line="360" w:lineRule="auto"/>
        <w:ind w:firstLineChars="200" w:firstLine="640"/>
        <w:rPr>
          <w:color w:val="333333"/>
          <w:sz w:val="32"/>
          <w:szCs w:val="32"/>
          <w:lang w:val="en-US"/>
        </w:rPr>
      </w:pPr>
      <w:r>
        <w:rPr>
          <w:rFonts w:hint="eastAsia"/>
          <w:color w:val="333333"/>
          <w:sz w:val="32"/>
          <w:szCs w:val="32"/>
          <w:lang w:val="en-US"/>
        </w:rPr>
        <w:t>西华县直机关工委</w:t>
      </w:r>
      <w:r>
        <w:rPr>
          <w:rFonts w:hint="eastAsia"/>
          <w:color w:val="333333"/>
          <w:sz w:val="32"/>
          <w:szCs w:val="32"/>
          <w:lang w:val="en-US"/>
        </w:rPr>
        <w:t>201</w:t>
      </w:r>
      <w:r>
        <w:rPr>
          <w:rFonts w:hint="eastAsia"/>
          <w:color w:val="333333"/>
          <w:sz w:val="32"/>
          <w:szCs w:val="32"/>
          <w:lang w:val="en-US"/>
        </w:rPr>
        <w:t>7</w:t>
      </w:r>
      <w:r>
        <w:rPr>
          <w:rFonts w:hint="eastAsia"/>
          <w:color w:val="333333"/>
          <w:sz w:val="32"/>
          <w:szCs w:val="32"/>
          <w:lang w:val="en-US"/>
        </w:rPr>
        <w:t>年无国有资产占用情况。</w:t>
      </w:r>
    </w:p>
    <w:p w:rsidR="00CD71ED" w:rsidRDefault="00CD71ED">
      <w:pPr>
        <w:tabs>
          <w:tab w:val="left" w:pos="3993"/>
        </w:tabs>
        <w:spacing w:before="32" w:line="520" w:lineRule="exact"/>
        <w:jc w:val="both"/>
        <w:rPr>
          <w:sz w:val="48"/>
        </w:rPr>
      </w:pPr>
    </w:p>
    <w:p w:rsidR="00CD71ED" w:rsidRDefault="00CD71ED">
      <w:pPr>
        <w:tabs>
          <w:tab w:val="left" w:pos="3993"/>
        </w:tabs>
        <w:spacing w:before="32" w:line="520" w:lineRule="exact"/>
        <w:ind w:firstLineChars="225" w:firstLine="1080"/>
        <w:jc w:val="center"/>
        <w:rPr>
          <w:rFonts w:ascii="黑体" w:eastAsia="黑体" w:hAnsi="黑体" w:cs="黑体"/>
          <w:sz w:val="48"/>
        </w:rPr>
      </w:pPr>
    </w:p>
    <w:p w:rsidR="00CD71ED" w:rsidRDefault="00CD71ED">
      <w:pPr>
        <w:tabs>
          <w:tab w:val="left" w:pos="3993"/>
        </w:tabs>
        <w:spacing w:before="32" w:line="520" w:lineRule="exact"/>
        <w:ind w:firstLineChars="225" w:firstLine="1080"/>
        <w:jc w:val="center"/>
        <w:rPr>
          <w:rFonts w:ascii="黑体" w:eastAsia="黑体" w:hAnsi="黑体" w:cs="黑体"/>
          <w:sz w:val="48"/>
        </w:rPr>
      </w:pPr>
    </w:p>
    <w:p w:rsidR="00CD71ED" w:rsidRDefault="00CD71ED">
      <w:pPr>
        <w:tabs>
          <w:tab w:val="left" w:pos="3993"/>
        </w:tabs>
        <w:spacing w:before="32" w:line="520" w:lineRule="exact"/>
        <w:ind w:firstLineChars="225" w:firstLine="1080"/>
        <w:jc w:val="center"/>
        <w:rPr>
          <w:rFonts w:ascii="黑体" w:eastAsia="黑体" w:hAnsi="黑体" w:cs="黑体"/>
          <w:sz w:val="48"/>
        </w:rPr>
      </w:pPr>
    </w:p>
    <w:p w:rsidR="00CD71ED" w:rsidRDefault="00CD71ED">
      <w:pPr>
        <w:tabs>
          <w:tab w:val="left" w:pos="3993"/>
        </w:tabs>
        <w:spacing w:before="32" w:line="520" w:lineRule="exact"/>
        <w:ind w:firstLineChars="225" w:firstLine="1080"/>
        <w:jc w:val="center"/>
        <w:rPr>
          <w:rFonts w:ascii="黑体" w:eastAsia="黑体" w:hAnsi="黑体" w:cs="黑体"/>
          <w:sz w:val="48"/>
        </w:rPr>
      </w:pPr>
    </w:p>
    <w:p w:rsidR="00CD71ED" w:rsidRDefault="00CD71ED">
      <w:pPr>
        <w:tabs>
          <w:tab w:val="left" w:pos="3993"/>
        </w:tabs>
        <w:spacing w:before="32" w:line="520" w:lineRule="exact"/>
        <w:ind w:firstLineChars="225" w:firstLine="1080"/>
        <w:jc w:val="center"/>
        <w:rPr>
          <w:rFonts w:ascii="黑体" w:eastAsia="黑体" w:hAnsi="黑体" w:cs="黑体"/>
          <w:sz w:val="48"/>
        </w:rPr>
      </w:pPr>
    </w:p>
    <w:p w:rsidR="00CD71ED" w:rsidRDefault="00CD71ED">
      <w:pPr>
        <w:tabs>
          <w:tab w:val="left" w:pos="3993"/>
        </w:tabs>
        <w:spacing w:before="32" w:line="520" w:lineRule="exact"/>
        <w:ind w:firstLineChars="225" w:firstLine="1080"/>
        <w:jc w:val="center"/>
        <w:rPr>
          <w:rFonts w:ascii="黑体" w:eastAsia="黑体" w:hAnsi="黑体" w:cs="黑体"/>
          <w:sz w:val="48"/>
        </w:rPr>
      </w:pPr>
    </w:p>
    <w:p w:rsidR="00CD71ED" w:rsidRDefault="00CD71ED">
      <w:pPr>
        <w:tabs>
          <w:tab w:val="left" w:pos="3993"/>
        </w:tabs>
        <w:spacing w:before="32" w:line="520" w:lineRule="exact"/>
        <w:ind w:firstLineChars="225" w:firstLine="1080"/>
        <w:jc w:val="center"/>
        <w:rPr>
          <w:rFonts w:ascii="黑体" w:eastAsia="黑体" w:hAnsi="黑体" w:cs="黑体"/>
          <w:sz w:val="48"/>
        </w:rPr>
      </w:pPr>
    </w:p>
    <w:p w:rsidR="00CD71ED" w:rsidRDefault="0012683C">
      <w:pPr>
        <w:tabs>
          <w:tab w:val="left" w:pos="3993"/>
        </w:tabs>
        <w:spacing w:before="32" w:line="520" w:lineRule="exact"/>
        <w:ind w:firstLineChars="225" w:firstLine="1080"/>
        <w:jc w:val="center"/>
        <w:rPr>
          <w:rFonts w:ascii="黑体" w:eastAsia="黑体" w:hAnsi="黑体" w:cs="黑体"/>
          <w:b/>
          <w:lang w:val="en-US"/>
        </w:rPr>
      </w:pPr>
      <w:r>
        <w:rPr>
          <w:rFonts w:ascii="黑体" w:eastAsia="黑体" w:hAnsi="黑体" w:cs="黑体" w:hint="eastAsia"/>
          <w:sz w:val="48"/>
        </w:rPr>
        <w:lastRenderedPageBreak/>
        <w:t>第</w:t>
      </w:r>
      <w:r>
        <w:rPr>
          <w:rFonts w:ascii="黑体" w:eastAsia="黑体" w:hAnsi="黑体" w:cs="黑体" w:hint="eastAsia"/>
          <w:sz w:val="48"/>
          <w:lang w:val="en-US"/>
        </w:rPr>
        <w:t>三</w:t>
      </w:r>
      <w:r>
        <w:rPr>
          <w:rFonts w:ascii="黑体" w:eastAsia="黑体" w:hAnsi="黑体" w:cs="黑体" w:hint="eastAsia"/>
          <w:sz w:val="48"/>
        </w:rPr>
        <w:t>部分</w:t>
      </w:r>
      <w:r>
        <w:rPr>
          <w:rFonts w:ascii="黑体" w:eastAsia="黑体" w:hAnsi="黑体" w:cs="黑体" w:hint="eastAsia"/>
          <w:sz w:val="48"/>
        </w:rPr>
        <w:t xml:space="preserve"> </w:t>
      </w:r>
      <w:r>
        <w:rPr>
          <w:rFonts w:ascii="黑体" w:eastAsia="黑体" w:hAnsi="黑体" w:cs="黑体" w:hint="eastAsia"/>
          <w:sz w:val="48"/>
        </w:rPr>
        <w:t>名词解释</w:t>
      </w:r>
    </w:p>
    <w:p w:rsidR="00CD71ED" w:rsidRDefault="00CD71ED">
      <w:pPr>
        <w:pStyle w:val="a3"/>
        <w:spacing w:before="2" w:line="520" w:lineRule="exact"/>
        <w:ind w:right="270" w:firstLineChars="225" w:firstLine="723"/>
        <w:jc w:val="both"/>
        <w:rPr>
          <w:b/>
          <w:lang w:val="en-US"/>
        </w:rPr>
      </w:pPr>
    </w:p>
    <w:p w:rsidR="00CD71ED" w:rsidRDefault="0012683C">
      <w:pPr>
        <w:pStyle w:val="a3"/>
        <w:spacing w:before="2" w:line="520" w:lineRule="exact"/>
        <w:ind w:right="270" w:firstLineChars="225" w:firstLine="723"/>
        <w:jc w:val="both"/>
        <w:rPr>
          <w:lang w:val="en-US"/>
        </w:rPr>
      </w:pPr>
      <w:r>
        <w:rPr>
          <w:rFonts w:hint="eastAsia"/>
          <w:b/>
          <w:lang w:val="en-US"/>
        </w:rPr>
        <w:t>一、财政拨款收入</w:t>
      </w:r>
      <w:r>
        <w:rPr>
          <w:rFonts w:hint="eastAsia"/>
          <w:lang w:val="en-US"/>
        </w:rPr>
        <w:t>：指省级财政当年拨付的资金。</w:t>
      </w:r>
      <w:r>
        <w:rPr>
          <w:rFonts w:hint="eastAsia"/>
          <w:lang w:val="en-US"/>
        </w:rPr>
        <w:t xml:space="preserve"> </w:t>
      </w:r>
    </w:p>
    <w:p w:rsidR="00CD71ED" w:rsidRDefault="0012683C">
      <w:pPr>
        <w:pStyle w:val="a3"/>
        <w:spacing w:before="2" w:line="520" w:lineRule="exact"/>
        <w:ind w:right="270" w:firstLineChars="225" w:firstLine="723"/>
        <w:jc w:val="both"/>
        <w:rPr>
          <w:lang w:val="en-US"/>
        </w:rPr>
      </w:pPr>
      <w:r>
        <w:rPr>
          <w:rFonts w:hint="eastAsia"/>
          <w:b/>
          <w:lang w:val="en-US"/>
        </w:rPr>
        <w:t>二、事业收入</w:t>
      </w:r>
      <w:r>
        <w:rPr>
          <w:rFonts w:hint="eastAsia"/>
          <w:lang w:val="en-US"/>
        </w:rPr>
        <w:t>：指事业单位开展专业活动及辅助活动所取得的收入。</w:t>
      </w:r>
      <w:r>
        <w:rPr>
          <w:rFonts w:hint="eastAsia"/>
          <w:lang w:val="en-US"/>
        </w:rPr>
        <w:t xml:space="preserve"> </w:t>
      </w:r>
    </w:p>
    <w:p w:rsidR="00CD71ED" w:rsidRDefault="0012683C">
      <w:pPr>
        <w:pStyle w:val="a3"/>
        <w:spacing w:before="2" w:line="520" w:lineRule="exact"/>
        <w:ind w:right="270" w:firstLineChars="225" w:firstLine="723"/>
        <w:jc w:val="both"/>
        <w:rPr>
          <w:lang w:val="en-US"/>
        </w:rPr>
      </w:pPr>
      <w:r>
        <w:rPr>
          <w:rFonts w:hint="eastAsia"/>
          <w:b/>
          <w:lang w:val="en-US"/>
        </w:rPr>
        <w:t>三、其他收入</w:t>
      </w:r>
      <w:r>
        <w:rPr>
          <w:rFonts w:hint="eastAsia"/>
          <w:lang w:val="en-US"/>
        </w:rPr>
        <w:t>：指部门取得的除“财政拨款”、“事业收入”、“事业单位经营收入”等以外的收入。</w:t>
      </w:r>
      <w:r>
        <w:rPr>
          <w:rFonts w:hint="eastAsia"/>
          <w:lang w:val="en-US"/>
        </w:rPr>
        <w:t xml:space="preserve"> </w:t>
      </w:r>
    </w:p>
    <w:p w:rsidR="00CD71ED" w:rsidRDefault="0012683C">
      <w:pPr>
        <w:pStyle w:val="a3"/>
        <w:spacing w:before="2" w:line="520" w:lineRule="exact"/>
        <w:ind w:right="270" w:firstLineChars="225" w:firstLine="723"/>
        <w:jc w:val="both"/>
        <w:rPr>
          <w:lang w:val="en-US"/>
        </w:rPr>
      </w:pPr>
      <w:r>
        <w:rPr>
          <w:rFonts w:hint="eastAsia"/>
          <w:b/>
          <w:lang w:val="en-US"/>
        </w:rPr>
        <w:t>四、年初结转和结余</w:t>
      </w:r>
      <w:r>
        <w:rPr>
          <w:rFonts w:hint="eastAsia"/>
          <w:lang w:val="en-US"/>
        </w:rPr>
        <w:t>：指以前年度尚未完成、结转到本年</w:t>
      </w:r>
    </w:p>
    <w:p w:rsidR="00CD71ED" w:rsidRDefault="0012683C">
      <w:pPr>
        <w:pStyle w:val="a3"/>
        <w:spacing w:before="2" w:line="520" w:lineRule="exact"/>
        <w:ind w:right="270" w:firstLineChars="225" w:firstLine="720"/>
        <w:jc w:val="both"/>
        <w:rPr>
          <w:lang w:val="en-US"/>
        </w:rPr>
      </w:pPr>
      <w:r>
        <w:rPr>
          <w:rFonts w:hint="eastAsia"/>
          <w:lang w:val="en-US"/>
        </w:rPr>
        <w:t>按有关规定继续使用的资金。</w:t>
      </w:r>
      <w:r>
        <w:rPr>
          <w:rFonts w:hint="eastAsia"/>
          <w:lang w:val="en-US"/>
        </w:rPr>
        <w:t xml:space="preserve"> </w:t>
      </w:r>
    </w:p>
    <w:p w:rsidR="00CD71ED" w:rsidRDefault="0012683C">
      <w:pPr>
        <w:pStyle w:val="a3"/>
        <w:spacing w:before="2" w:line="520" w:lineRule="exact"/>
        <w:ind w:right="270" w:firstLineChars="225" w:firstLine="723"/>
        <w:jc w:val="both"/>
        <w:rPr>
          <w:lang w:val="en-US"/>
        </w:rPr>
      </w:pPr>
      <w:r>
        <w:rPr>
          <w:rFonts w:hint="eastAsia"/>
          <w:b/>
          <w:lang w:val="en-US"/>
        </w:rPr>
        <w:t>五、社会保障和就业（类）行政事业单位离退休（款）归口管理的行政单位离退休（项）</w:t>
      </w:r>
      <w:r>
        <w:rPr>
          <w:rFonts w:hint="eastAsia"/>
          <w:lang w:val="en-US"/>
        </w:rPr>
        <w:t>：反映实行归口管理的行政单位（包括实行公务员管理的事业单位）开支的离退休经费。</w:t>
      </w:r>
      <w:r>
        <w:rPr>
          <w:rFonts w:hint="eastAsia"/>
          <w:lang w:val="en-US"/>
        </w:rPr>
        <w:t xml:space="preserve"> </w:t>
      </w:r>
    </w:p>
    <w:p w:rsidR="00CD71ED" w:rsidRDefault="0012683C">
      <w:pPr>
        <w:pStyle w:val="a3"/>
        <w:spacing w:before="2" w:line="520" w:lineRule="exact"/>
        <w:ind w:right="270" w:firstLineChars="225" w:firstLine="723"/>
        <w:jc w:val="both"/>
        <w:rPr>
          <w:lang w:val="en-US"/>
        </w:rPr>
      </w:pPr>
      <w:r>
        <w:rPr>
          <w:rFonts w:hint="eastAsia"/>
          <w:b/>
          <w:lang w:val="en-US"/>
        </w:rPr>
        <w:t>六、社会保障和就业（类）行政事业单位离退休（款）事业单位离退休（项）</w:t>
      </w:r>
      <w:r>
        <w:rPr>
          <w:rFonts w:hint="eastAsia"/>
          <w:lang w:val="en-US"/>
        </w:rPr>
        <w:t>：反映实行归口管理的事业单位开支的离退休经费。</w:t>
      </w:r>
      <w:r>
        <w:rPr>
          <w:rFonts w:hint="eastAsia"/>
          <w:lang w:val="en-US"/>
        </w:rPr>
        <w:t xml:space="preserve"> </w:t>
      </w:r>
    </w:p>
    <w:p w:rsidR="00CD71ED" w:rsidRDefault="0012683C">
      <w:pPr>
        <w:pStyle w:val="a3"/>
        <w:spacing w:before="2" w:line="520" w:lineRule="exact"/>
        <w:ind w:right="270" w:firstLineChars="225" w:firstLine="723"/>
        <w:jc w:val="both"/>
        <w:rPr>
          <w:b/>
          <w:lang w:val="en-US"/>
        </w:rPr>
      </w:pPr>
      <w:r>
        <w:rPr>
          <w:rFonts w:hint="eastAsia"/>
          <w:b/>
          <w:lang w:val="en-US"/>
        </w:rPr>
        <w:t>七、社会保障和就业（类）行政事业单位离退休（款）</w:t>
      </w:r>
    </w:p>
    <w:p w:rsidR="00CD71ED" w:rsidRDefault="0012683C">
      <w:pPr>
        <w:pStyle w:val="a3"/>
        <w:spacing w:before="2" w:line="520" w:lineRule="exact"/>
        <w:ind w:right="270" w:firstLineChars="225" w:firstLine="720"/>
        <w:jc w:val="both"/>
        <w:rPr>
          <w:lang w:val="en-US"/>
        </w:rPr>
      </w:pPr>
      <w:r>
        <w:rPr>
          <w:rFonts w:hint="eastAsia"/>
          <w:lang w:val="en-US"/>
        </w:rPr>
        <w:t>机关事业</w:t>
      </w:r>
      <w:r>
        <w:rPr>
          <w:rFonts w:hint="eastAsia"/>
          <w:lang w:val="en-US"/>
        </w:rPr>
        <w:t>单位基本养老保险缴费支出（项）：反映机关事业单位实施养老保险制度由单位缴纳的基本养老保险费支出。</w:t>
      </w:r>
      <w:r>
        <w:rPr>
          <w:rFonts w:hint="eastAsia"/>
          <w:lang w:val="en-US"/>
        </w:rPr>
        <w:t xml:space="preserve"> </w:t>
      </w:r>
    </w:p>
    <w:p w:rsidR="00CD71ED" w:rsidRDefault="0012683C">
      <w:pPr>
        <w:pStyle w:val="a3"/>
        <w:spacing w:before="2" w:line="520" w:lineRule="exact"/>
        <w:ind w:right="270" w:firstLineChars="225" w:firstLine="723"/>
        <w:jc w:val="both"/>
        <w:rPr>
          <w:lang w:val="en-US"/>
        </w:rPr>
      </w:pPr>
      <w:r>
        <w:rPr>
          <w:rFonts w:hint="eastAsia"/>
          <w:b/>
          <w:lang w:val="en-US"/>
        </w:rPr>
        <w:t>八、社会保障和就业（类）抚恤（款）死亡抚恤（项）</w:t>
      </w:r>
      <w:r>
        <w:rPr>
          <w:rFonts w:hint="eastAsia"/>
          <w:lang w:val="en-US"/>
        </w:rPr>
        <w:t>：反映按规定用于烈士和牺牲、病故人员家属的一次性和定期抚恤金以及丧葬补助费。</w:t>
      </w:r>
      <w:r>
        <w:rPr>
          <w:rFonts w:hint="eastAsia"/>
          <w:lang w:val="en-US"/>
        </w:rPr>
        <w:t xml:space="preserve"> </w:t>
      </w:r>
    </w:p>
    <w:p w:rsidR="00CD71ED" w:rsidRDefault="0012683C">
      <w:pPr>
        <w:pStyle w:val="a3"/>
        <w:spacing w:before="2" w:line="520" w:lineRule="exact"/>
        <w:ind w:right="270" w:firstLineChars="225" w:firstLine="723"/>
        <w:jc w:val="both"/>
        <w:rPr>
          <w:b/>
          <w:lang w:val="en-US"/>
        </w:rPr>
      </w:pPr>
      <w:r>
        <w:rPr>
          <w:rFonts w:hint="eastAsia"/>
          <w:b/>
          <w:lang w:val="en-US"/>
        </w:rPr>
        <w:t>九、医疗卫生与计划生育（类）医疗保障（款）行政单位医疗（项）</w:t>
      </w:r>
      <w:r>
        <w:rPr>
          <w:rFonts w:hint="eastAsia"/>
          <w:lang w:val="en-US"/>
        </w:rPr>
        <w:t>：反映财政部门集中安排的行政单位基本医疗保险缴费经费，未参加医疗保险的行政单位的公费医疗经费，按国家规定享受离休人员待遇的医疗经费。</w:t>
      </w:r>
      <w:r>
        <w:rPr>
          <w:rFonts w:hint="eastAsia"/>
          <w:lang w:val="en-US"/>
        </w:rPr>
        <w:t xml:space="preserve"> </w:t>
      </w:r>
    </w:p>
    <w:p w:rsidR="00CD71ED" w:rsidRDefault="0012683C">
      <w:pPr>
        <w:pStyle w:val="a3"/>
        <w:spacing w:before="2" w:line="520" w:lineRule="exact"/>
        <w:ind w:right="270" w:firstLineChars="225" w:firstLine="723"/>
        <w:jc w:val="both"/>
        <w:rPr>
          <w:lang w:val="en-US"/>
        </w:rPr>
      </w:pPr>
      <w:r>
        <w:rPr>
          <w:rFonts w:hint="eastAsia"/>
          <w:b/>
          <w:lang w:val="en-US"/>
        </w:rPr>
        <w:t>十、医疗卫生与计划生育（类）医疗保障（款）事业单位医疗（项）</w:t>
      </w:r>
      <w:r>
        <w:rPr>
          <w:rFonts w:hint="eastAsia"/>
          <w:lang w:val="en-US"/>
        </w:rPr>
        <w:t>：反映财政部门集中安排的行政单位基本医疗保险</w:t>
      </w:r>
      <w:r>
        <w:rPr>
          <w:rFonts w:hint="eastAsia"/>
          <w:lang w:val="en-US"/>
        </w:rPr>
        <w:lastRenderedPageBreak/>
        <w:t>缴费经费，未参加医疗保险的事业单位的公费医疗经费，按国家规定享受离休人员待遇的医疗经费。</w:t>
      </w:r>
      <w:r>
        <w:rPr>
          <w:rFonts w:hint="eastAsia"/>
          <w:lang w:val="en-US"/>
        </w:rPr>
        <w:t xml:space="preserve"> </w:t>
      </w:r>
    </w:p>
    <w:p w:rsidR="00CD71ED" w:rsidRDefault="0012683C">
      <w:pPr>
        <w:pStyle w:val="a3"/>
        <w:spacing w:before="2" w:line="520" w:lineRule="exact"/>
        <w:ind w:right="270" w:firstLineChars="225" w:firstLine="723"/>
        <w:jc w:val="both"/>
        <w:rPr>
          <w:lang w:val="en-US"/>
        </w:rPr>
      </w:pPr>
      <w:r>
        <w:rPr>
          <w:rFonts w:hint="eastAsia"/>
          <w:b/>
          <w:lang w:val="en-US"/>
        </w:rPr>
        <w:t>十一、住房保障（类）住房改革支出（款）住房公积金（项）：</w:t>
      </w:r>
      <w:r>
        <w:rPr>
          <w:rFonts w:hint="eastAsia"/>
          <w:lang w:val="en-US"/>
        </w:rPr>
        <w:t>反映行政事业单位按人力资源和社会保障部、财政部规定的基本工资和津贴补贴以及规定比例为职工缴纳的住房公积金。</w:t>
      </w:r>
      <w:r>
        <w:rPr>
          <w:rFonts w:hint="eastAsia"/>
          <w:lang w:val="en-US"/>
        </w:rPr>
        <w:t xml:space="preserve"> </w:t>
      </w:r>
    </w:p>
    <w:p w:rsidR="00CD71ED" w:rsidRDefault="0012683C">
      <w:pPr>
        <w:pStyle w:val="a3"/>
        <w:spacing w:before="2" w:line="520" w:lineRule="exact"/>
        <w:ind w:right="270" w:firstLineChars="225" w:firstLine="723"/>
        <w:jc w:val="both"/>
        <w:rPr>
          <w:lang w:val="en-US"/>
        </w:rPr>
      </w:pPr>
      <w:r>
        <w:rPr>
          <w:rFonts w:hint="eastAsia"/>
          <w:b/>
          <w:lang w:val="en-US"/>
        </w:rPr>
        <w:t>十二、年末结转和结余：</w:t>
      </w:r>
      <w:r>
        <w:rPr>
          <w:rFonts w:hint="eastAsia"/>
          <w:lang w:val="en-US"/>
        </w:rPr>
        <w:t>指本年度或以前年度预算安排、因客观条件发生变化无法按原计划实施，需要延迟到以后年度按有关规定继续使用的资金。</w:t>
      </w:r>
      <w:r>
        <w:rPr>
          <w:rFonts w:hint="eastAsia"/>
          <w:lang w:val="en-US"/>
        </w:rPr>
        <w:t xml:space="preserve"> </w:t>
      </w:r>
    </w:p>
    <w:p w:rsidR="00CD71ED" w:rsidRDefault="0012683C">
      <w:pPr>
        <w:pStyle w:val="a3"/>
        <w:spacing w:before="2" w:line="520" w:lineRule="exact"/>
        <w:ind w:right="270" w:firstLineChars="225" w:firstLine="723"/>
        <w:jc w:val="both"/>
        <w:rPr>
          <w:lang w:val="en-US"/>
        </w:rPr>
      </w:pPr>
      <w:r>
        <w:rPr>
          <w:rFonts w:hint="eastAsia"/>
          <w:b/>
          <w:lang w:val="en-US"/>
        </w:rPr>
        <w:t>十三、基本支出</w:t>
      </w:r>
      <w:r>
        <w:rPr>
          <w:rFonts w:hint="eastAsia"/>
          <w:lang w:val="en-US"/>
        </w:rPr>
        <w:t>：指为保障机构正常运转、完成日常工作任务而发生的人员支出和公用</w:t>
      </w:r>
      <w:r>
        <w:rPr>
          <w:rFonts w:hint="eastAsia"/>
          <w:lang w:val="en-US"/>
        </w:rPr>
        <w:t>支出。</w:t>
      </w:r>
      <w:r>
        <w:rPr>
          <w:rFonts w:hint="eastAsia"/>
          <w:lang w:val="en-US"/>
        </w:rPr>
        <w:t xml:space="preserve"> </w:t>
      </w:r>
    </w:p>
    <w:p w:rsidR="00CD71ED" w:rsidRDefault="0012683C">
      <w:pPr>
        <w:pStyle w:val="a3"/>
        <w:spacing w:before="2" w:line="520" w:lineRule="exact"/>
        <w:ind w:right="270" w:firstLineChars="225" w:firstLine="723"/>
        <w:jc w:val="both"/>
        <w:rPr>
          <w:lang w:val="en-US"/>
        </w:rPr>
      </w:pPr>
      <w:r>
        <w:rPr>
          <w:rFonts w:hint="eastAsia"/>
          <w:b/>
          <w:lang w:val="en-US"/>
        </w:rPr>
        <w:t>十四、项目支出：</w:t>
      </w:r>
      <w:r>
        <w:rPr>
          <w:rFonts w:hint="eastAsia"/>
          <w:lang w:val="en-US"/>
        </w:rPr>
        <w:t>指在基本支出之外为完成特定行政任务和事业发展目标所发生的支出。</w:t>
      </w:r>
      <w:r>
        <w:rPr>
          <w:rFonts w:hint="eastAsia"/>
          <w:lang w:val="en-US"/>
        </w:rPr>
        <w:t xml:space="preserve"> </w:t>
      </w:r>
    </w:p>
    <w:p w:rsidR="00CD71ED" w:rsidRDefault="0012683C">
      <w:pPr>
        <w:pStyle w:val="a3"/>
        <w:spacing w:before="2" w:line="520" w:lineRule="exact"/>
        <w:ind w:right="270" w:firstLineChars="225" w:firstLine="723"/>
        <w:jc w:val="both"/>
        <w:rPr>
          <w:lang w:val="en-US"/>
        </w:rPr>
      </w:pPr>
      <w:r>
        <w:rPr>
          <w:rFonts w:hint="eastAsia"/>
          <w:b/>
          <w:lang w:val="en-US"/>
        </w:rPr>
        <w:t>十五、“三公”经费</w:t>
      </w:r>
      <w:r>
        <w:rPr>
          <w:rFonts w:hint="eastAsia"/>
          <w:lang w:val="en-US"/>
        </w:rPr>
        <w:t>：指纳入省级财政预算管理，部门使</w:t>
      </w:r>
    </w:p>
    <w:p w:rsidR="00CD71ED" w:rsidRDefault="0012683C">
      <w:pPr>
        <w:pStyle w:val="a3"/>
        <w:spacing w:before="2" w:line="520" w:lineRule="exact"/>
        <w:ind w:right="270" w:firstLineChars="225" w:firstLine="720"/>
        <w:jc w:val="both"/>
        <w:rPr>
          <w:lang w:val="en-US"/>
        </w:rPr>
      </w:pPr>
      <w:r>
        <w:rPr>
          <w:rFonts w:hint="eastAsia"/>
          <w:lang w:val="en-US"/>
        </w:rPr>
        <w:t>用财政拨款安排的因公出国（境）费、公务用车购置及运行费和公务接待费。其中，因公出国（境）</w:t>
      </w:r>
      <w:proofErr w:type="gramStart"/>
      <w:r>
        <w:rPr>
          <w:rFonts w:hint="eastAsia"/>
          <w:lang w:val="en-US"/>
        </w:rPr>
        <w:t>费反映</w:t>
      </w:r>
      <w:proofErr w:type="gramEnd"/>
      <w:r>
        <w:rPr>
          <w:rFonts w:hint="eastAsia"/>
          <w:lang w:val="en-US"/>
        </w:rPr>
        <w:t>单位公务出国（境）的住宿费、</w:t>
      </w:r>
      <w:r>
        <w:rPr>
          <w:rFonts w:hint="eastAsia"/>
          <w:lang w:val="en-US"/>
        </w:rPr>
        <w:t>差</w:t>
      </w:r>
      <w:r>
        <w:rPr>
          <w:rFonts w:hint="eastAsia"/>
          <w:lang w:val="en-US"/>
        </w:rPr>
        <w:t>旅费、伙食补助费、</w:t>
      </w:r>
      <w:r>
        <w:rPr>
          <w:rFonts w:hint="eastAsia"/>
          <w:lang w:val="en-US"/>
        </w:rPr>
        <w:t>公</w:t>
      </w:r>
      <w:r>
        <w:rPr>
          <w:rFonts w:hint="eastAsia"/>
          <w:lang w:val="en-US"/>
        </w:rPr>
        <w:t>杂费、培训费等支出；公务用车购置及运行</w:t>
      </w:r>
      <w:proofErr w:type="gramStart"/>
      <w:r>
        <w:rPr>
          <w:rFonts w:hint="eastAsia"/>
          <w:lang w:val="en-US"/>
        </w:rPr>
        <w:t>费反映</w:t>
      </w:r>
      <w:proofErr w:type="gramEnd"/>
      <w:r>
        <w:rPr>
          <w:rFonts w:hint="eastAsia"/>
          <w:lang w:val="en-US"/>
        </w:rPr>
        <w:t>单位公务用车购置费及租用费、燃料费、维修费、过路过桥费、保险费、安全奖励费用等支出；公务接待</w:t>
      </w:r>
      <w:proofErr w:type="gramStart"/>
      <w:r>
        <w:rPr>
          <w:rFonts w:hint="eastAsia"/>
          <w:lang w:val="en-US"/>
        </w:rPr>
        <w:t>费反映</w:t>
      </w:r>
      <w:proofErr w:type="gramEnd"/>
      <w:r>
        <w:rPr>
          <w:rFonts w:hint="eastAsia"/>
          <w:lang w:val="en-US"/>
        </w:rPr>
        <w:t>单位按规定开支的各类公务接待（含外宾接待）支出。</w:t>
      </w:r>
      <w:r>
        <w:rPr>
          <w:rFonts w:hint="eastAsia"/>
          <w:lang w:val="en-US"/>
        </w:rPr>
        <w:t xml:space="preserve"> </w:t>
      </w:r>
    </w:p>
    <w:p w:rsidR="00CD71ED" w:rsidRDefault="0012683C">
      <w:pPr>
        <w:pStyle w:val="a3"/>
        <w:numPr>
          <w:ilvl w:val="0"/>
          <w:numId w:val="2"/>
        </w:numPr>
        <w:spacing w:before="2" w:line="520" w:lineRule="exact"/>
        <w:ind w:right="270" w:firstLineChars="225" w:firstLine="723"/>
        <w:jc w:val="both"/>
        <w:rPr>
          <w:lang w:val="en-US"/>
        </w:rPr>
      </w:pPr>
      <w:r>
        <w:rPr>
          <w:rFonts w:hint="eastAsia"/>
          <w:b/>
          <w:lang w:val="en-US"/>
        </w:rPr>
        <w:t>机关运行经费：</w:t>
      </w:r>
      <w:r>
        <w:rPr>
          <w:rFonts w:hint="eastAsia"/>
          <w:lang w:val="en-US"/>
        </w:rPr>
        <w:t>指为保障行政单位</w:t>
      </w:r>
      <w:r>
        <w:rPr>
          <w:rFonts w:hint="eastAsia"/>
          <w:lang w:val="en-US"/>
        </w:rPr>
        <w:t>（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rsidR="00CD71ED" w:rsidRDefault="00CD71ED">
      <w:pPr>
        <w:pStyle w:val="a3"/>
        <w:spacing w:before="2" w:line="520" w:lineRule="exact"/>
        <w:ind w:right="270"/>
        <w:jc w:val="both"/>
        <w:rPr>
          <w:lang w:val="en-US"/>
        </w:rPr>
      </w:pPr>
    </w:p>
    <w:p w:rsidR="00CD71ED" w:rsidRDefault="0012683C">
      <w:pPr>
        <w:pStyle w:val="a3"/>
        <w:tabs>
          <w:tab w:val="left" w:pos="2027"/>
        </w:tabs>
        <w:spacing w:line="406" w:lineRule="exact"/>
        <w:rPr>
          <w:b/>
          <w:bCs/>
        </w:rPr>
      </w:pPr>
      <w:r>
        <w:rPr>
          <w:rFonts w:hint="eastAsia"/>
          <w:b/>
          <w:bCs/>
          <w:lang w:val="en-US"/>
        </w:rPr>
        <w:lastRenderedPageBreak/>
        <w:t>附件：</w:t>
      </w:r>
      <w:r>
        <w:rPr>
          <w:rFonts w:hint="eastAsia"/>
          <w:b/>
          <w:bCs/>
        </w:rPr>
        <w:t>201</w:t>
      </w:r>
      <w:r>
        <w:rPr>
          <w:rFonts w:hint="eastAsia"/>
          <w:b/>
          <w:bCs/>
          <w:lang w:val="en-US"/>
        </w:rPr>
        <w:t>7</w:t>
      </w:r>
      <w:r>
        <w:rPr>
          <w:rFonts w:hint="eastAsia"/>
          <w:b/>
          <w:bCs/>
        </w:rPr>
        <w:t>年度部门决算表</w:t>
      </w:r>
    </w:p>
    <w:p w:rsidR="00CD71ED" w:rsidRDefault="00CD71ED">
      <w:pPr>
        <w:pStyle w:val="a3"/>
        <w:spacing w:before="2" w:line="520" w:lineRule="exact"/>
        <w:ind w:left="317" w:right="270" w:firstLineChars="200" w:firstLine="640"/>
        <w:jc w:val="both"/>
        <w:rPr>
          <w:lang w:val="en-US"/>
        </w:rPr>
      </w:pPr>
    </w:p>
    <w:sectPr w:rsidR="00CD71ED">
      <w:footerReference w:type="default" r:id="rId11"/>
      <w:pgSz w:w="11910" w:h="16840"/>
      <w:pgMar w:top="1520" w:right="1278" w:bottom="1180" w:left="1480" w:header="0" w:footer="999"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683C" w:rsidRDefault="0012683C">
      <w:r>
        <w:separator/>
      </w:r>
    </w:p>
  </w:endnote>
  <w:endnote w:type="continuationSeparator" w:id="0">
    <w:p w:rsidR="0012683C" w:rsidRDefault="001268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71ED" w:rsidRDefault="0012683C">
    <w:pPr>
      <w:pStyle w:val="a4"/>
      <w:jc w:val="center"/>
    </w:pPr>
    <w:r>
      <w:rPr>
        <w:noProof/>
        <w:lang w:val="en-US" w:bidi="ar-SA"/>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rsidR="00CD71ED" w:rsidRDefault="0012683C">
                          <w:pPr>
                            <w:pStyle w:val="a4"/>
                            <w:jc w:val="center"/>
                          </w:pPr>
                          <w:r>
                            <w:fldChar w:fldCharType="begin"/>
                          </w:r>
                          <w:r>
                            <w:instrText xml:space="preserve"> PAGE   \* MERGEFORMAT </w:instrText>
                          </w:r>
                          <w:r>
                            <w:fldChar w:fldCharType="separate"/>
                          </w:r>
                          <w:r w:rsidR="00673C9D">
                            <w:rPr>
                              <w:noProof/>
                            </w:rPr>
                            <w:t>1</w:t>
                          </w:r>
                          <w:r>
                            <w:fldChar w:fldCharType="end"/>
                          </w:r>
                        </w:p>
                        <w:p w:rsidR="00CD71ED" w:rsidRDefault="00CD71ED"/>
                      </w:txbxContent>
                    </wps:txbx>
                    <wps:bodyPr wrap="none" lIns="0" tIns="0" rIns="0" bIns="0" upright="1">
                      <a:spAutoFit/>
                    </wps:bodyPr>
                  </wps:wsp>
                </a:graphicData>
              </a:graphic>
            </wp:anchor>
          </w:drawing>
        </mc:Choice>
        <mc:Fallback>
          <w:pict>
            <v:shapetype id="_x0000_t202" coordsize="21600,21600" o:spt="202" path="m,l,21600r21600,l21600,xe">
              <v:stroke joinstyle="miter"/>
              <v:path gradientshapeok="t" o:connecttype="rect"/>
            </v:shapetype>
            <v:shape id="文本框 1025" o:spid="_x0000_s1026" type="#_x0000_t202" style="position:absolute;left:0;text-align:left;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" filled="f" stroked="f">
              <v:textbox style="mso-fit-shape-to-text:t" inset="0,0,0,0">
                <w:txbxContent>
                  <w:p w:rsidR="00CD71ED" w:rsidRDefault="0012683C">
                    <w:pPr>
                      <w:pStyle w:val="a4"/>
                      <w:jc w:val="center"/>
                    </w:pPr>
                    <w:r>
                      <w:fldChar w:fldCharType="begin"/>
                    </w:r>
                    <w:r>
                      <w:instrText xml:space="preserve"> PAGE   \* MERGEFORMAT </w:instrText>
                    </w:r>
                    <w:r>
                      <w:fldChar w:fldCharType="separate"/>
                    </w:r>
                    <w:r w:rsidR="00673C9D">
                      <w:rPr>
                        <w:noProof/>
                      </w:rPr>
                      <w:t>1</w:t>
                    </w:r>
                    <w:r>
                      <w:fldChar w:fldCharType="end"/>
                    </w:r>
                  </w:p>
                  <w:p w:rsidR="00CD71ED" w:rsidRDefault="00CD71ED"/>
                </w:txbxContent>
              </v:textbox>
              <w10:wrap anchorx="margin"/>
            </v:shape>
          </w:pict>
        </mc:Fallback>
      </mc:AlternateContent>
    </w:r>
  </w:p>
  <w:p w:rsidR="00CD71ED" w:rsidRDefault="00CD71ED">
    <w:pPr>
      <w:pStyle w:val="a3"/>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71ED" w:rsidRDefault="0012683C">
    <w:pPr>
      <w:pStyle w:val="a3"/>
      <w:spacing w:line="14" w:lineRule="auto"/>
      <w:rPr>
        <w:sz w:val="20"/>
      </w:rPr>
    </w:pPr>
    <w:r>
      <w:rPr>
        <w:noProof/>
        <w:lang w:val="en-US" w:bidi="ar-SA"/>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rsidR="00CD71ED" w:rsidRDefault="0012683C">
                          <w:pPr>
                            <w:pStyle w:val="a4"/>
                          </w:pPr>
                          <w:r>
                            <w:rPr>
                              <w:rFonts w:hint="eastAsia"/>
                            </w:rPr>
                            <w:fldChar w:fldCharType="begin"/>
                          </w:r>
                          <w:r>
                            <w:rPr>
                              <w:rFonts w:hint="eastAsia"/>
                            </w:rPr>
                            <w:instrText xml:space="preserve"> PAGE  \* MERGEFORMAT </w:instrText>
                          </w:r>
                          <w:r>
                            <w:rPr>
                              <w:rFonts w:hint="eastAsia"/>
                            </w:rPr>
                            <w:fldChar w:fldCharType="separate"/>
                          </w:r>
                          <w:r w:rsidR="00673C9D">
                            <w:rPr>
                              <w:noProof/>
                            </w:rPr>
                            <w:t>1</w:t>
                          </w:r>
                          <w:r>
                            <w:rPr>
                              <w:rFonts w:hint="eastAsia"/>
                            </w:rPr>
                            <w:fldChar w:fldCharType="end"/>
                          </w:r>
                        </w:p>
                      </w:txbxContent>
                    </wps:txbx>
                    <wps:bodyPr wrap="none" lIns="0" tIns="0" rIns="0" bIns="0" upright="1">
                      <a:spAutoFit/>
                    </wps:bodyPr>
                  </wps:wsp>
                </a:graphicData>
              </a:graphic>
            </wp:anchor>
          </w:drawing>
        </mc:Choice>
        <mc:Fallback>
          <w:pict>
            <v:shapetype id="_x0000_t202" coordsize="21600,21600" o:spt="202" path="m,l,21600r21600,l21600,xe">
              <v:stroke joinstyle="miter"/>
              <v:path gradientshapeok="t" o:connecttype="rect"/>
            </v:shapetype>
            <v:shape id="文本框 1026" o:spid="_x0000_s1027" type="#_x0000_t202" style="position:absolute;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" filled="f" stroked="f">
              <v:textbox style="mso-fit-shape-to-text:t" inset="0,0,0,0">
                <w:txbxContent>
                  <w:p w:rsidR="00CD71ED" w:rsidRDefault="0012683C">
                    <w:pPr>
                      <w:pStyle w:val="a4"/>
                    </w:pPr>
                    <w:r>
                      <w:rPr>
                        <w:rFonts w:hint="eastAsia"/>
                      </w:rPr>
                      <w:fldChar w:fldCharType="begin"/>
                    </w:r>
                    <w:r>
                      <w:rPr>
                        <w:rFonts w:hint="eastAsia"/>
                      </w:rPr>
                      <w:instrText xml:space="preserve"> PAGE  \* MERGEFORMAT </w:instrText>
                    </w:r>
                    <w:r>
                      <w:rPr>
                        <w:rFonts w:hint="eastAsia"/>
                      </w:rPr>
                      <w:fldChar w:fldCharType="separate"/>
                    </w:r>
                    <w:r w:rsidR="00673C9D">
                      <w:rPr>
                        <w:noProof/>
                      </w:rPr>
                      <w:t>1</w:t>
                    </w:r>
                    <w:r>
                      <w:rPr>
                        <w:rFonts w:hint="eastAsia"/>
                      </w:rPr>
                      <w:fldChar w:fldCharType="end"/>
                    </w:r>
                  </w:p>
                </w:txbxContent>
              </v:textbox>
              <w10:wrap anchorx="margin"/>
            </v:shape>
          </w:pict>
        </mc:Fallback>
      </mc:AlternateContent>
    </w:r>
    <w:r>
      <w:rPr>
        <w:noProof/>
        <w:lang w:val="en-US" w:bidi="ar-SA"/>
      </w:rPr>
      <mc:AlternateContent>
        <mc:Choice Requires="wps">
          <w:drawing>
            <wp:anchor distT="0" distB="0" distL="114300" distR="114300" simplePos="0" relativeHeight="251658240" behindDoc="1" locked="0" layoutInCell="1" allowOverlap="1">
              <wp:simplePos x="0" y="0"/>
              <wp:positionH relativeFrom="page">
                <wp:posOffset>3672205</wp:posOffset>
              </wp:positionH>
              <wp:positionV relativeFrom="page">
                <wp:posOffset>10092690</wp:posOffset>
              </wp:positionV>
              <wp:extent cx="217170" cy="1524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217170" cy="152400"/>
                      </a:xfrm>
                      <a:prstGeom prst="rect">
                        <a:avLst/>
                      </a:prstGeom>
                      <a:noFill/>
                      <a:ln w="9525">
                        <a:noFill/>
                      </a:ln>
                    </wps:spPr>
                    <wps:txbx>
                      <w:txbxContent>
                        <w:p w:rsidR="00CD71ED" w:rsidRDefault="00CD71ED">
                          <w:pPr>
                            <w:spacing w:before="12"/>
                            <w:rPr>
                              <w:rFonts w:ascii="Times New Roman"/>
                              <w:sz w:val="18"/>
                            </w:rPr>
                          </w:pPr>
                        </w:p>
                      </w:txbxContent>
                    </wps:txbx>
                    <wps:bodyPr lIns="0" tIns="0" rIns="0" bIns="0" upright="1"/>
                  </wps:wsp>
                </a:graphicData>
              </a:graphic>
            </wp:anchor>
          </w:drawing>
        </mc:Choice>
        <mc:Fallback xmlns:wpsCustomData="http://www.wps.cn/officeDocument/2013/wpsCustomData" xmlns:w15="http://schemas.microsoft.com/office/word/2012/wordml">
          <w:pict>
            <v:shape id="文本框 1027" o:spid="_x0000_s1026" o:spt="202" type="#_x0000_t202" style="position:absolute;left:0pt;margin-left:289.15pt;margin-top:794.7pt;height:12pt;width:17.1pt;mso-position-horizontal-relative:page;mso-position-vertical-relative:page;z-index:-251658240;mso-width-relative:page;mso-height-relative:page;" filled="f" stroked="f" coordsize="21600,21600" o:gfxdata="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">
              <v:fill on="f" focussize="0,0"/>
              <v:stroke on="f"/>
              <v:imagedata o:title=""/>
              <o:lock v:ext="edit" aspectratio="f"/>
              <v:textbox inset="0mm,0mm,0mm,0mm">
                <w:txbxContent>
                  <w:p>
                    <w:pPr>
                      <w:spacing w:before="12"/>
                      <w:rPr>
                        <w:rFonts w:ascii="Times New Roman"/>
                        <w:sz w:val="18"/>
                      </w:rPr>
                    </w:pP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71ED" w:rsidRDefault="0012683C">
    <w:pPr>
      <w:pStyle w:val="a3"/>
      <w:spacing w:line="14" w:lineRule="auto"/>
      <w:rPr>
        <w:sz w:val="20"/>
      </w:rPr>
    </w:pPr>
    <w:r>
      <w:rPr>
        <w:noProof/>
        <w:lang w:val="en-US" w:bidi="ar-SA"/>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rsidR="00CD71ED" w:rsidRDefault="0012683C">
                          <w:pPr>
                            <w:pStyle w:val="a4"/>
                          </w:pPr>
                          <w:r>
                            <w:rPr>
                              <w:rFonts w:hint="eastAsia"/>
                            </w:rPr>
                            <w:fldChar w:fldCharType="begin"/>
                          </w:r>
                          <w:r>
                            <w:rPr>
                              <w:rFonts w:hint="eastAsia"/>
                            </w:rPr>
                            <w:instrText xml:space="preserve"> PAGE  \* MERGEFORMAT </w:instrText>
                          </w:r>
                          <w:r>
                            <w:rPr>
                              <w:rFonts w:hint="eastAsia"/>
                            </w:rPr>
                            <w:fldChar w:fldCharType="separate"/>
                          </w:r>
                          <w:r w:rsidR="00673C9D">
                            <w:rPr>
                              <w:noProof/>
                            </w:rPr>
                            <w:t>13</w:t>
                          </w:r>
                          <w:r>
                            <w:rPr>
                              <w:rFonts w:hint="eastAsia"/>
                            </w:rPr>
                            <w:fldChar w:fldCharType="end"/>
                          </w:r>
                        </w:p>
                      </w:txbxContent>
                    </wps:txbx>
                    <wps:bodyPr wrap="none" lIns="0" tIns="0" rIns="0" bIns="0" upright="1">
                      <a:spAutoFit/>
                    </wps:bodyPr>
                  </wps:wsp>
                </a:graphicData>
              </a:graphic>
            </wp:anchor>
          </w:drawing>
        </mc:Choice>
        <mc:Fallback>
          <w:pict>
            <v:shapetype id="_x0000_t202" coordsize="21600,21600" o:spt="202" path="m,l,21600r21600,l21600,xe">
              <v:stroke joinstyle="miter"/>
              <v:path gradientshapeok="t" o:connecttype="rect"/>
            </v:shapetype>
            <v:shape id="文本框 1028" o:spid="_x0000_s1029" type="#_x0000_t202" style="position:absolute;margin-left:0;margin-top:0;width:2in;height:2in;z-index:2516623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" filled="f" stroked="f">
              <v:textbox style="mso-fit-shape-to-text:t" inset="0,0,0,0">
                <w:txbxContent>
                  <w:p w:rsidR="00CD71ED" w:rsidRDefault="0012683C">
                    <w:pPr>
                      <w:pStyle w:val="a4"/>
                    </w:pPr>
                    <w:r>
                      <w:rPr>
                        <w:rFonts w:hint="eastAsia"/>
                      </w:rPr>
                      <w:fldChar w:fldCharType="begin"/>
                    </w:r>
                    <w:r>
                      <w:rPr>
                        <w:rFonts w:hint="eastAsia"/>
                      </w:rPr>
                      <w:instrText xml:space="preserve"> PAGE  \* MERGEFORMAT </w:instrText>
                    </w:r>
                    <w:r>
                      <w:rPr>
                        <w:rFonts w:hint="eastAsia"/>
                      </w:rPr>
                      <w:fldChar w:fldCharType="separate"/>
                    </w:r>
                    <w:r w:rsidR="00673C9D">
                      <w:rPr>
                        <w:noProof/>
                      </w:rPr>
                      <w:t>13</w:t>
                    </w:r>
                    <w:r>
                      <w:rPr>
                        <w:rFonts w:hint="eastAsia"/>
                      </w:rPr>
                      <w:fldChar w:fldCharType="end"/>
                    </w:r>
                  </w:p>
                </w:txbxContent>
              </v:textbox>
              <w10:wrap anchorx="margin"/>
            </v:shape>
          </w:pict>
        </mc:Fallback>
      </mc:AlternateContent>
    </w:r>
    <w:r>
      <w:rPr>
        <w:noProof/>
        <w:lang w:val="en-US" w:bidi="ar-SA"/>
      </w:rPr>
      <mc:AlternateContent>
        <mc:Choice Requires="wps">
          <w:drawing>
            <wp:anchor distT="0" distB="0" distL="114300" distR="114300" simplePos="0" relativeHeight="251659264" behindDoc="1" locked="0" layoutInCell="1" allowOverlap="1">
              <wp:simplePos x="0" y="0"/>
              <wp:positionH relativeFrom="page">
                <wp:posOffset>3748405</wp:posOffset>
              </wp:positionH>
              <wp:positionV relativeFrom="page">
                <wp:posOffset>9919335</wp:posOffset>
              </wp:positionV>
              <wp:extent cx="82550" cy="152400"/>
              <wp:effectExtent l="0" t="0" r="0" b="0"/>
              <wp:wrapNone/>
              <wp:docPr id="2" name="文本框 1029"/>
              <wp:cNvGraphicFramePr/>
              <a:graphic xmlns:a="http://schemas.openxmlformats.org/drawingml/2006/main">
                <a:graphicData uri="http://schemas.microsoft.com/office/word/2010/wordprocessingShape">
                  <wps:wsp>
                    <wps:cNvSpPr txBox="1"/>
                    <wps:spPr>
                      <a:xfrm>
                        <a:off x="0" y="0"/>
                        <a:ext cx="82550" cy="152400"/>
                      </a:xfrm>
                      <a:prstGeom prst="rect">
                        <a:avLst/>
                      </a:prstGeom>
                      <a:noFill/>
                      <a:ln w="9525">
                        <a:noFill/>
                      </a:ln>
                    </wps:spPr>
                    <wps:txbx>
                      <w:txbxContent>
                        <w:p w:rsidR="00CD71ED" w:rsidRDefault="00CD71ED">
                          <w:pPr>
                            <w:spacing w:before="12"/>
                            <w:rPr>
                              <w:rFonts w:ascii="Times New Roman"/>
                              <w:sz w:val="18"/>
                            </w:rPr>
                          </w:pPr>
                        </w:p>
                      </w:txbxContent>
                    </wps:txbx>
                    <wps:bodyPr lIns="0" tIns="0" rIns="0" bIns="0" upright="1"/>
                  </wps:wsp>
                </a:graphicData>
              </a:graphic>
            </wp:anchor>
          </w:drawing>
        </mc:Choice>
        <mc:Fallback xmlns:wpsCustomData="http://www.wps.cn/officeDocument/2013/wpsCustomData" xmlns:w15="http://schemas.microsoft.com/office/word/2012/wordml">
          <w:pict>
            <v:shape id="文本框 1029" o:spid="_x0000_s1026" o:spt="202" type="#_x0000_t202" style="position:absolute;left:0pt;margin-left:295.15pt;margin-top:781.05pt;height:12pt;width:6.5pt;mso-position-horizontal-relative:page;mso-position-vertical-relative:page;z-index:-251657216;mso-width-relative:page;mso-height-relative:page;" filled="f" stroked="f" coordsize="21600,21600" o:gfxdata="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Ds1Ytd2gAAAA0B&#10;AAAPAAAAAAAAAAEAIAAAACIAAABkcnMvZG93bnJldi54bWxQSwECFAAUAAAACACHTuJA5o83racB&#10;AAAuAwAADgAAAAAAAAABACAAAAApAQAAZHJzL2Uyb0RvYy54bWxQSwUGAAAAAAYABgBZAQAAQgUA&#10;AAAA&#10;">
              <v:fill on="f" focussize="0,0"/>
              <v:stroke on="f"/>
              <v:imagedata o:title=""/>
              <o:lock v:ext="edit" aspectratio="f"/>
              <v:textbox inset="0mm,0mm,0mm,0mm">
                <w:txbxContent>
                  <w:p>
                    <w:pPr>
                      <w:spacing w:before="12"/>
                      <w:rPr>
                        <w:rFonts w:ascii="Times New Roman"/>
                        <w:sz w:val="18"/>
                      </w:rPr>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683C" w:rsidRDefault="0012683C">
      <w:r>
        <w:separator/>
      </w:r>
    </w:p>
  </w:footnote>
  <w:footnote w:type="continuationSeparator" w:id="0">
    <w:p w:rsidR="0012683C" w:rsidRDefault="0012683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C5C2D5"/>
    <w:multiLevelType w:val="singleLevel"/>
    <w:tmpl w:val="24C5C2D5"/>
    <w:lvl w:ilvl="0">
      <w:start w:val="1"/>
      <w:numFmt w:val="chineseCounting"/>
      <w:suff w:val="nothing"/>
      <w:lvlText w:val="%1、"/>
      <w:lvlJc w:val="left"/>
      <w:rPr>
        <w:rFonts w:hint="eastAsia"/>
      </w:rPr>
    </w:lvl>
  </w:abstractNum>
  <w:abstractNum w:abstractNumId="1">
    <w:nsid w:val="4D0359FC"/>
    <w:multiLevelType w:val="singleLevel"/>
    <w:tmpl w:val="4D0359FC"/>
    <w:lvl w:ilvl="0">
      <w:start w:val="1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noPunctuationKerning/>
  <w:characterSpacingControl w:val="doNotCompress"/>
  <w:hdrShapeDefaults>
    <o:shapedefaults v:ext="edit" spidmax="2049"/>
  </w:hdrShapeDefaults>
  <w:footnotePr>
    <w:footnote w:id="-1"/>
    <w:footnote w:id="0"/>
  </w:footnotePr>
  <w:endnotePr>
    <w:endnote w:id="-1"/>
    <w:endnote w:id="0"/>
  </w:endnotePr>
  <w:compat>
    <w:spaceForUL/>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1ED"/>
    <w:rsid w:val="0012683C"/>
    <w:rsid w:val="00673C9D"/>
    <w:rsid w:val="00CD71ED"/>
    <w:rsid w:val="0E720837"/>
    <w:rsid w:val="167853E1"/>
    <w:rsid w:val="17B27B9B"/>
    <w:rsid w:val="1DDC71BD"/>
    <w:rsid w:val="1F3A144F"/>
    <w:rsid w:val="21204FFF"/>
    <w:rsid w:val="221F03C7"/>
    <w:rsid w:val="23A02CB7"/>
    <w:rsid w:val="2B1038CB"/>
    <w:rsid w:val="2B7741A3"/>
    <w:rsid w:val="314F3E97"/>
    <w:rsid w:val="362C39ED"/>
    <w:rsid w:val="36371B05"/>
    <w:rsid w:val="36404BD2"/>
    <w:rsid w:val="3F473CB7"/>
    <w:rsid w:val="4A877B88"/>
    <w:rsid w:val="4EF745A9"/>
    <w:rsid w:val="50717074"/>
    <w:rsid w:val="570E3313"/>
    <w:rsid w:val="5E4A1E32"/>
    <w:rsid w:val="5F187A3D"/>
    <w:rsid w:val="5F451A97"/>
    <w:rsid w:val="612B27A4"/>
    <w:rsid w:val="627F123B"/>
    <w:rsid w:val="638713C5"/>
    <w:rsid w:val="64BB0B7C"/>
    <w:rsid w:val="68DE61D3"/>
    <w:rsid w:val="6C7D198D"/>
    <w:rsid w:val="6D532C0F"/>
    <w:rsid w:val="72B42AD3"/>
    <w:rsid w:val="77BB5F0E"/>
    <w:rsid w:val="77EF43D2"/>
    <w:rsid w:val="7BB13F98"/>
    <w:rsid w:val="7C747D07"/>
    <w:rsid w:val="7CF760D6"/>
    <w:rsid w:val="7FBB5465"/>
    <w:rsid w:val="7FD95E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Body Text" w:qFormat="1"/>
    <w:lsdException w:name="Subtitle"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pPr>
      <w:widowControl w:val="0"/>
      <w:autoSpaceDE w:val="0"/>
      <w:autoSpaceDN w:val="0"/>
    </w:pPr>
    <w:rPr>
      <w:rFonts w:ascii="仿宋_GB2312" w:eastAsia="仿宋_GB2312" w:hAnsi="仿宋_GB2312" w:cs="仿宋_GB2312"/>
      <w:sz w:val="22"/>
      <w:szCs w:val="22"/>
      <w:lang w:val="zh-CN" w:bidi="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Pr>
      <w:sz w:val="32"/>
      <w:szCs w:val="32"/>
    </w:rPr>
  </w:style>
  <w:style w:type="paragraph" w:styleId="a4">
    <w:name w:val="footer"/>
    <w:basedOn w:val="a"/>
    <w:link w:val="Char"/>
    <w:qFormat/>
    <w:pPr>
      <w:tabs>
        <w:tab w:val="center" w:pos="4153"/>
        <w:tab w:val="right" w:pos="8306"/>
      </w:tabs>
      <w:snapToGrid w:val="0"/>
    </w:pPr>
    <w:rPr>
      <w:sz w:val="18"/>
      <w:szCs w:val="18"/>
    </w:rPr>
  </w:style>
  <w:style w:type="paragraph" w:styleId="a5">
    <w:name w:val="header"/>
    <w:basedOn w:val="a"/>
    <w:link w:val="Char0"/>
    <w:qFormat/>
    <w:pPr>
      <w:pBdr>
        <w:bottom w:val="single" w:sz="6" w:space="1" w:color="auto"/>
      </w:pBdr>
      <w:tabs>
        <w:tab w:val="center" w:pos="4153"/>
        <w:tab w:val="right" w:pos="8306"/>
      </w:tabs>
      <w:snapToGrid w:val="0"/>
      <w:jc w:val="center"/>
    </w:pPr>
    <w:rPr>
      <w:sz w:val="18"/>
      <w:szCs w:val="18"/>
    </w:rPr>
  </w:style>
  <w:style w:type="character" w:styleId="a6">
    <w:name w:val="FollowedHyperlink"/>
    <w:basedOn w:val="a0"/>
    <w:qFormat/>
    <w:rPr>
      <w:color w:val="800080"/>
      <w:u w:val="single"/>
    </w:rPr>
  </w:style>
  <w:style w:type="paragraph" w:customStyle="1" w:styleId="1">
    <w:name w:val="批注框文本1"/>
    <w:basedOn w:val="a"/>
    <w:link w:val="Char1"/>
    <w:qFormat/>
    <w:rPr>
      <w:sz w:val="18"/>
      <w:szCs w:val="18"/>
    </w:rPr>
  </w:style>
  <w:style w:type="character" w:customStyle="1" w:styleId="Char1">
    <w:name w:val="批注框文本 Char"/>
    <w:basedOn w:val="a0"/>
    <w:link w:val="1"/>
    <w:semiHidden/>
    <w:qFormat/>
    <w:rPr>
      <w:rFonts w:ascii="仿宋_GB2312" w:eastAsia="仿宋_GB2312" w:hAnsi="仿宋_GB2312" w:cs="仿宋_GB2312"/>
      <w:sz w:val="18"/>
      <w:szCs w:val="18"/>
      <w:lang w:val="zh-CN" w:bidi="zh-CN"/>
    </w:rPr>
  </w:style>
  <w:style w:type="character" w:customStyle="1" w:styleId="Char">
    <w:name w:val="页脚 Char"/>
    <w:basedOn w:val="a0"/>
    <w:link w:val="a4"/>
    <w:semiHidden/>
    <w:qFormat/>
    <w:rPr>
      <w:rFonts w:ascii="仿宋_GB2312" w:eastAsia="仿宋_GB2312" w:hAnsi="仿宋_GB2312" w:cs="仿宋_GB2312"/>
      <w:sz w:val="18"/>
      <w:szCs w:val="18"/>
      <w:lang w:val="zh-CN" w:eastAsia="zh-CN" w:bidi="zh-CN"/>
    </w:rPr>
  </w:style>
  <w:style w:type="character" w:customStyle="1" w:styleId="Char0">
    <w:name w:val="页眉 Char"/>
    <w:basedOn w:val="a0"/>
    <w:link w:val="a5"/>
    <w:semiHidden/>
    <w:qFormat/>
    <w:rPr>
      <w:rFonts w:ascii="仿宋_GB2312" w:eastAsia="仿宋_GB2312" w:hAnsi="仿宋_GB2312" w:cs="仿宋_GB2312"/>
      <w:sz w:val="18"/>
      <w:szCs w:val="18"/>
      <w:lang w:val="zh-CN" w:eastAsia="zh-CN" w:bidi="zh-CN"/>
    </w:rPr>
  </w:style>
  <w:style w:type="paragraph" w:customStyle="1" w:styleId="10">
    <w:name w:val="普通(网站)1"/>
    <w:basedOn w:val="a"/>
    <w:qFormat/>
    <w:pPr>
      <w:widowControl/>
      <w:spacing w:before="100" w:beforeAutospacing="1" w:after="100" w:afterAutospacing="1"/>
    </w:pPr>
    <w:rPr>
      <w:rFonts w:ascii="宋体" w:eastAsia="宋体" w:hAnsi="宋体" w:cs="宋体"/>
      <w:sz w:val="24"/>
      <w:szCs w:val="24"/>
      <w:lang w:val="en-US" w:bidi="ar-SA"/>
    </w:rPr>
  </w:style>
  <w:style w:type="paragraph" w:customStyle="1" w:styleId="11">
    <w:name w:val="标题 11"/>
    <w:basedOn w:val="a"/>
    <w:qFormat/>
    <w:pPr>
      <w:spacing w:before="27"/>
      <w:ind w:left="2273" w:right="2175"/>
      <w:jc w:val="center"/>
      <w:outlineLvl w:val="1"/>
    </w:pPr>
    <w:rPr>
      <w:rFonts w:ascii="黑体" w:eastAsia="黑体" w:hAnsi="黑体" w:cs="黑体"/>
      <w:sz w:val="52"/>
      <w:szCs w:val="52"/>
    </w:rPr>
  </w:style>
  <w:style w:type="paragraph" w:customStyle="1" w:styleId="12">
    <w:name w:val="列出段落1"/>
    <w:basedOn w:val="a"/>
    <w:qFormat/>
  </w:style>
  <w:style w:type="paragraph" w:customStyle="1" w:styleId="TableParagraph">
    <w:name w:val="Table Paragraph"/>
    <w:basedOn w:val="a"/>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Body Text" w:qFormat="1"/>
    <w:lsdException w:name="Subtitle"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pPr>
      <w:widowControl w:val="0"/>
      <w:autoSpaceDE w:val="0"/>
      <w:autoSpaceDN w:val="0"/>
    </w:pPr>
    <w:rPr>
      <w:rFonts w:ascii="仿宋_GB2312" w:eastAsia="仿宋_GB2312" w:hAnsi="仿宋_GB2312" w:cs="仿宋_GB2312"/>
      <w:sz w:val="22"/>
      <w:szCs w:val="22"/>
      <w:lang w:val="zh-CN" w:bidi="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Pr>
      <w:sz w:val="32"/>
      <w:szCs w:val="32"/>
    </w:rPr>
  </w:style>
  <w:style w:type="paragraph" w:styleId="a4">
    <w:name w:val="footer"/>
    <w:basedOn w:val="a"/>
    <w:link w:val="Char"/>
    <w:qFormat/>
    <w:pPr>
      <w:tabs>
        <w:tab w:val="center" w:pos="4153"/>
        <w:tab w:val="right" w:pos="8306"/>
      </w:tabs>
      <w:snapToGrid w:val="0"/>
    </w:pPr>
    <w:rPr>
      <w:sz w:val="18"/>
      <w:szCs w:val="18"/>
    </w:rPr>
  </w:style>
  <w:style w:type="paragraph" w:styleId="a5">
    <w:name w:val="header"/>
    <w:basedOn w:val="a"/>
    <w:link w:val="Char0"/>
    <w:qFormat/>
    <w:pPr>
      <w:pBdr>
        <w:bottom w:val="single" w:sz="6" w:space="1" w:color="auto"/>
      </w:pBdr>
      <w:tabs>
        <w:tab w:val="center" w:pos="4153"/>
        <w:tab w:val="right" w:pos="8306"/>
      </w:tabs>
      <w:snapToGrid w:val="0"/>
      <w:jc w:val="center"/>
    </w:pPr>
    <w:rPr>
      <w:sz w:val="18"/>
      <w:szCs w:val="18"/>
    </w:rPr>
  </w:style>
  <w:style w:type="character" w:styleId="a6">
    <w:name w:val="FollowedHyperlink"/>
    <w:basedOn w:val="a0"/>
    <w:qFormat/>
    <w:rPr>
      <w:color w:val="800080"/>
      <w:u w:val="single"/>
    </w:rPr>
  </w:style>
  <w:style w:type="paragraph" w:customStyle="1" w:styleId="1">
    <w:name w:val="批注框文本1"/>
    <w:basedOn w:val="a"/>
    <w:link w:val="Char1"/>
    <w:qFormat/>
    <w:rPr>
      <w:sz w:val="18"/>
      <w:szCs w:val="18"/>
    </w:rPr>
  </w:style>
  <w:style w:type="character" w:customStyle="1" w:styleId="Char1">
    <w:name w:val="批注框文本 Char"/>
    <w:basedOn w:val="a0"/>
    <w:link w:val="1"/>
    <w:semiHidden/>
    <w:qFormat/>
    <w:rPr>
      <w:rFonts w:ascii="仿宋_GB2312" w:eastAsia="仿宋_GB2312" w:hAnsi="仿宋_GB2312" w:cs="仿宋_GB2312"/>
      <w:sz w:val="18"/>
      <w:szCs w:val="18"/>
      <w:lang w:val="zh-CN" w:bidi="zh-CN"/>
    </w:rPr>
  </w:style>
  <w:style w:type="character" w:customStyle="1" w:styleId="Char">
    <w:name w:val="页脚 Char"/>
    <w:basedOn w:val="a0"/>
    <w:link w:val="a4"/>
    <w:semiHidden/>
    <w:qFormat/>
    <w:rPr>
      <w:rFonts w:ascii="仿宋_GB2312" w:eastAsia="仿宋_GB2312" w:hAnsi="仿宋_GB2312" w:cs="仿宋_GB2312"/>
      <w:sz w:val="18"/>
      <w:szCs w:val="18"/>
      <w:lang w:val="zh-CN" w:eastAsia="zh-CN" w:bidi="zh-CN"/>
    </w:rPr>
  </w:style>
  <w:style w:type="character" w:customStyle="1" w:styleId="Char0">
    <w:name w:val="页眉 Char"/>
    <w:basedOn w:val="a0"/>
    <w:link w:val="a5"/>
    <w:semiHidden/>
    <w:qFormat/>
    <w:rPr>
      <w:rFonts w:ascii="仿宋_GB2312" w:eastAsia="仿宋_GB2312" w:hAnsi="仿宋_GB2312" w:cs="仿宋_GB2312"/>
      <w:sz w:val="18"/>
      <w:szCs w:val="18"/>
      <w:lang w:val="zh-CN" w:eastAsia="zh-CN" w:bidi="zh-CN"/>
    </w:rPr>
  </w:style>
  <w:style w:type="paragraph" w:customStyle="1" w:styleId="10">
    <w:name w:val="普通(网站)1"/>
    <w:basedOn w:val="a"/>
    <w:qFormat/>
    <w:pPr>
      <w:widowControl/>
      <w:spacing w:before="100" w:beforeAutospacing="1" w:after="100" w:afterAutospacing="1"/>
    </w:pPr>
    <w:rPr>
      <w:rFonts w:ascii="宋体" w:eastAsia="宋体" w:hAnsi="宋体" w:cs="宋体"/>
      <w:sz w:val="24"/>
      <w:szCs w:val="24"/>
      <w:lang w:val="en-US" w:bidi="ar-SA"/>
    </w:rPr>
  </w:style>
  <w:style w:type="paragraph" w:customStyle="1" w:styleId="11">
    <w:name w:val="标题 11"/>
    <w:basedOn w:val="a"/>
    <w:qFormat/>
    <w:pPr>
      <w:spacing w:before="27"/>
      <w:ind w:left="2273" w:right="2175"/>
      <w:jc w:val="center"/>
      <w:outlineLvl w:val="1"/>
    </w:pPr>
    <w:rPr>
      <w:rFonts w:ascii="黑体" w:eastAsia="黑体" w:hAnsi="黑体" w:cs="黑体"/>
      <w:sz w:val="52"/>
      <w:szCs w:val="52"/>
    </w:rPr>
  </w:style>
  <w:style w:type="paragraph" w:customStyle="1" w:styleId="12">
    <w:name w:val="列出段落1"/>
    <w:basedOn w:val="a"/>
    <w:qFormat/>
  </w:style>
  <w:style w:type="paragraph" w:customStyle="1" w:styleId="TableParagraph">
    <w:name w:val="Table Paragraph"/>
    <w:basedOn w:val="a"/>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16</Pages>
  <Words>875</Words>
  <Characters>4994</Characters>
  <Application>Microsoft Office Word</Application>
  <DocSecurity>0</DocSecurity>
  <Lines>41</Lines>
  <Paragraphs>11</Paragraphs>
  <ScaleCrop>false</ScaleCrop>
  <Company>Microsoft</Company>
  <LinksUpToDate>false</LinksUpToDate>
  <CharactersWithSpaces>5858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&lt;4D6963726F736F667420576F7264202D20BAD3C4CFCAA1B2C6D5FECCFC32303137C4EABEF6CBE3B9ABBFAACBB5C3F7205F382E3238B2CCD6F7C8CEB8C45F&gt;</dc:title>
  <dc:creator>Administrator</dc:creator>
  <cp:lastModifiedBy>ivviw</cp:lastModifiedBy>
  <cp:revision>2</cp:revision>
  <dcterms:created xsi:type="dcterms:W3CDTF">2018-09-06T16:10:00Z</dcterms:created>
  <dcterms:modified xsi:type="dcterms:W3CDTF">2019-01-31T08:02:00Z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2018-08-31T00:00:00Z</vt:filetime>
  </property>
  <property fmtid="{D5CDD505-2E9C-101B-9397-08002B2CF9AE}" pid="3" name="Creator">
    <vt:lpwstr>PScript5.dll Version 5.2</vt:lpwstr>
  </property>
  <property fmtid="{D5CDD505-2E9C-101B-9397-08002B2CF9AE}" pid="4" name="LastSaved">
    <vt:filetime>2018-09-06T00:00:00Z</vt:filetime>
  </property>
  <property fmtid="{D5CDD505-2E9C-101B-9397-08002B2CF9AE}" pid="5" name="KSOProductBuildVer">
    <vt:lpwstr>2052-11.1.0.8213</vt:lpwstr>
  </property>
</Properties>
</file>