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中共西华县委党史研究室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left="959" w:leftChars="304" w:right="521" w:hanging="321" w:hangingChars="1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中共西华县委党史研究室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中共西华县委党史研究室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中共西华县委党史研究室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部门概况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shd w:val="clear" w:color="auto" w:fill="FFFFFF"/>
        <w:spacing w:line="594" w:lineRule="exact"/>
        <w:ind w:firstLine="480" w:firstLineChars="15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53535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</w:rPr>
        <w:t>为县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  <w:lang w:eastAsia="zh-CN"/>
        </w:rPr>
        <w:t>委直属的参公单位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</w:rPr>
        <w:t>，共设股室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353535"/>
          <w:sz w:val="32"/>
          <w:szCs w:val="32"/>
        </w:rPr>
        <w:t>个。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共有编制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人，其中：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参照公务员管理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编制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人。目前，在职人员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人，退休人员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人,遗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属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人。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numPr>
          <w:ilvl w:val="0"/>
          <w:numId w:val="0"/>
        </w:numPr>
        <w:bidi w:val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OLE_LINK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征集、整理党史资料，准确记载和反映党的历史，总结历史经验，为我县党的建设和经济建设服务。</w:t>
      </w:r>
    </w:p>
    <w:p>
      <w:pPr>
        <w:numPr>
          <w:ilvl w:val="0"/>
          <w:numId w:val="0"/>
        </w:numPr>
        <w:bidi w:val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 履行党史研究、业务主管的基本职能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0"/>
        </w:numPr>
        <w:bidi w:val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全面承担和组织党史研究、党史学习教育、党史宣传、党史纪念活动、党史资料整编、党史咨询、党史遗址保护和场馆建设、红色旅游、党史题材作品编审出版、党史业务指导等业务工作。</w:t>
      </w:r>
    </w:p>
    <w:bookmarkEnd w:id="0"/>
    <w:p>
      <w:pPr>
        <w:kinsoku w:val="0"/>
        <w:overflowPunct w:val="0"/>
        <w:adjustRightInd w:val="0"/>
        <w:snapToGrid w:val="0"/>
        <w:spacing w:line="580" w:lineRule="exact"/>
        <w:ind w:left="1278" w:leftChars="304" w:right="3569" w:hanging="640" w:hangingChars="200"/>
        <w:jc w:val="both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中共西华县委党史研究室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部门预算单位构成</w:t>
      </w:r>
    </w:p>
    <w:p>
      <w:pPr>
        <w:widowControl/>
        <w:shd w:val="clear" w:color="auto" w:fill="FFFFFF"/>
        <w:spacing w:line="580" w:lineRule="exact"/>
        <w:ind w:firstLine="828" w:firstLineChars="259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西华县委党史研究室部门预算包含本级预算，本单位无所属二级机构。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中共西华县委党史研究室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widowControl/>
        <w:spacing w:line="560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年收入总计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万元，支出总计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年相比，收、支总计各增加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10.65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万元，增加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%。其中工资福利支出中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减少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4.73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万元，商品服务支出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减少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1.02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万元，对个人家庭福利支出增加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0.4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万元，项目支出增加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万元；收支增加原因是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年整理、编撰《中共西华历史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百年大事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》、《中共西华县组织史》，编撰、出版《中共西华县历史大事记年编》等工作经费预算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年收入合计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万元，其中：一般公共预算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万元；政府性基金收入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; 政府性基金预算收入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万元；国有资本经营预算收入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年支出预算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38.8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70.81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%；项目支出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29.19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 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widowControl/>
        <w:spacing w:line="560" w:lineRule="atLeast"/>
        <w:ind w:firstLine="64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西华县委党史研究室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2020年相比，一般公共预算收支预算增加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10.65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年整理、编撰《中共西华历史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百年大事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》、《中共西华县组织史》，编撰、出版《中共西华县历史大事记年编》等工作经费预算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政府性基金收支增加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西华县委党史研究室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46.15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84.22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3.43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6.26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3.53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6.44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1.69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3.08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西华县委党史研究室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54.8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33.73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主要包括：基本工资、津贴补贴、奖金、绩效工资、机关事业单位基本养老保险缴费、职业年金缴费、医疗保险缴费、其他社会保障缴费、住房公积金、其他工资福利支出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21.07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其他交通费用、税金及附加费用、其他商品和服务支出、办公设备购置、专用设备购置、基础设施建设、大型修缮、信息网络及软件购置更新、其他资本性支出和其他支出。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2021年没有使用政府性基金预算拨款安排的支出。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2021年没有使用国有资本经营预算拨款安排的支出。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60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年“三公”经费预算为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年“三公”经费支出预算数与20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年相比持平。</w:t>
      </w:r>
    </w:p>
    <w:p>
      <w:pPr>
        <w:widowControl/>
        <w:spacing w:line="315" w:lineRule="atLeast"/>
        <w:ind w:firstLine="640"/>
        <w:jc w:val="left"/>
        <w:rPr>
          <w:rFonts w:hint="eastAsia"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具体支出情况如下：</w:t>
      </w:r>
    </w:p>
    <w:p>
      <w:pPr>
        <w:widowControl/>
        <w:spacing w:line="315" w:lineRule="atLeast"/>
        <w:ind w:firstLine="638"/>
        <w:jc w:val="left"/>
        <w:rPr>
          <w:rFonts w:hint="eastAsia" w:ascii="仿宋_GB2312" w:hAnsi="仿宋_GB2312" w:eastAsia="仿宋_GB2312" w:cs="仿宋_GB2312"/>
          <w:b w:val="0"/>
          <w:bCs w:val="0"/>
          <w:kern w:val="0"/>
          <w:sz w:val="24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（一）因公出国（境）费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</w:rPr>
        <w:t>。</w:t>
      </w:r>
    </w:p>
    <w:p>
      <w:pPr>
        <w:widowControl/>
        <w:spacing w:line="315" w:lineRule="atLeast"/>
        <w:ind w:firstLine="638"/>
        <w:jc w:val="left"/>
        <w:rPr>
          <w:rFonts w:hint="eastAsia" w:ascii="仿宋_GB2312" w:hAnsi="仿宋_GB2312" w:eastAsia="仿宋_GB2312" w:cs="仿宋_GB2312"/>
          <w:kern w:val="0"/>
          <w:sz w:val="24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（二）公务用车购置及运行费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</w:t>
      </w:r>
    </w:p>
    <w:p>
      <w:pPr>
        <w:widowControl/>
        <w:spacing w:line="315" w:lineRule="atLeast"/>
        <w:ind w:firstLine="638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5.07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16.75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开展节约型机关创建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eastAsia="仿宋_GB2312" w:cs="宋体"/>
          <w:color w:val="000000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left="638" w:leftChars="304" w:firstLine="0" w:firstLineChars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西华县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党史研究室没有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负责管理的专项转移支付项目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，西华县委党史研究室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按照市财政预算公开要求，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单位无所属二级机构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本级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依法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公开。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县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BF2698"/>
    <w:rsid w:val="0AFC13D1"/>
    <w:rsid w:val="144B0A4F"/>
    <w:rsid w:val="1DDE4835"/>
    <w:rsid w:val="324A720F"/>
    <w:rsid w:val="3F2B1708"/>
    <w:rsid w:val="507B4D30"/>
    <w:rsid w:val="51BD208C"/>
    <w:rsid w:val="5BEE30C1"/>
    <w:rsid w:val="76F57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梦meng</cp:lastModifiedBy>
  <dcterms:modified xsi:type="dcterms:W3CDTF">2021-12-06T00:27:56Z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37F5AD0BA72641BF83C9248708031AE0</vt:lpwstr>
  </property>
</Properties>
</file>