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ind w:firstLine="2610" w:firstLineChars="500"/>
        <w:jc w:val="both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" w:hAnsi="仿宋" w:eastAsia="仿宋"/>
          <w:b/>
          <w:color w:val="000000" w:themeColor="text1"/>
          <w:sz w:val="52"/>
          <w:szCs w:val="5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年度西华县</w:t>
      </w:r>
    </w:p>
    <w:p>
      <w:pPr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b/>
          <w:color w:val="000000" w:themeColor="text1"/>
          <w:sz w:val="52"/>
          <w:szCs w:val="52"/>
          <w:lang w:eastAsia="zh-CN"/>
          <w14:textFill>
            <w14:solidFill>
              <w14:schemeClr w14:val="tx1"/>
            </w14:solidFill>
          </w14:textFill>
        </w:rPr>
        <w:t>红花镇</w:t>
      </w: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部门预算公开说明</w:t>
      </w:r>
    </w:p>
    <w:p>
      <w:pPr>
        <w:jc w:val="center"/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rFonts w:hint="default" w:eastAsia="宋体"/>
          <w:color w:val="000000" w:themeColor="text1"/>
          <w:sz w:val="52"/>
          <w:szCs w:val="5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rFonts w:hint="eastAsia"/>
          <w:b/>
          <w:bCs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二零二一年十一月</w:t>
      </w: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</w:trPr>
        <w:tc>
          <w:tcPr>
            <w:tcW w:w="8306" w:type="dxa"/>
          </w:tcPr>
          <w:p>
            <w:pPr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tbl>
            <w:tblPr>
              <w:tblStyle w:val="3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56"/>
                      <w:szCs w:val="56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56"/>
                      <w:szCs w:val="56"/>
                      <w14:textFill>
                        <w14:solidFill>
                          <w14:schemeClr w14:val="tx1"/>
                        </w14:solidFill>
                      </w14:textFill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spacing w:val="2"/>
                      <w:kern w:val="0"/>
                      <w:sz w:val="56"/>
                      <w:szCs w:val="56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56"/>
                      <w:szCs w:val="56"/>
                      <w14:textFill>
                        <w14:solidFill>
                          <w14:schemeClr w14:val="tx1"/>
                        </w14:solidFill>
                      </w14:textFill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56"/>
                      <w:szCs w:val="56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第一部分西华县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31680" w:right="522" w:hanging="964" w:hangingChars="300"/>
                    <w:jc w:val="left"/>
                    <w:rPr>
                      <w:rFonts w:ascii="宋体" w:cs="宋体"/>
                      <w:b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第二部分西华县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spacing w:val="-119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年度部门预算情况明</w:t>
                  </w:r>
                  <w:r>
                    <w:rPr>
                      <w:rFonts w:ascii="宋体" w:hAnsi="宋体" w:cs="宋体"/>
                      <w:b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spacing w:val="-32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附件：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spacing w:val="-32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kinsoku w:val="0"/>
                    <w:overflowPunct w:val="0"/>
                    <w:adjustRightInd w:val="0"/>
                    <w:snapToGrid w:val="0"/>
                    <w:spacing w:line="360" w:lineRule="auto"/>
                    <w:ind w:right="51" w:firstLine="960" w:firstLineChars="300"/>
                    <w:jc w:val="left"/>
                    <w:rPr>
                      <w:rFonts w:ascii="仿宋_GB2312" w:hAnsi="仿宋_GB2312" w:eastAsia="仿宋_GB2312" w:cs="仿宋_GB2312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</w:t>
                  </w: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部门（单位）整体绩效目标表</w:t>
                  </w:r>
                </w:p>
                <w:p>
                  <w:pPr>
                    <w:kinsoku w:val="0"/>
                    <w:overflowPunct w:val="0"/>
                    <w:adjustRightInd w:val="0"/>
                    <w:snapToGrid w:val="0"/>
                    <w:spacing w:line="360" w:lineRule="auto"/>
                    <w:ind w:right="51" w:firstLine="960" w:firstLineChars="30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sz w:val="32"/>
                      <w:szCs w:val="32"/>
                    </w:rPr>
                    <w:t>十二、项目（政策）绩效目标表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  <w:t>西华县</w:t>
                  </w: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44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44"/>
                      <w14:textFill>
                        <w14:solidFill>
                          <w14:schemeClr w14:val="tx1"/>
                        </w14:solidFill>
                      </w14:textFill>
                    </w:rPr>
                    <w:t>职责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一、西华县</w:t>
                  </w: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6"/>
                      <w:szCs w:val="36"/>
                      <w14:textFill>
                        <w14:solidFill>
                          <w14:schemeClr w14:val="tx1"/>
                        </w14:solidFill>
                      </w14:textFill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一）概况</w:t>
                  </w: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 w:themeColor="text1"/>
                      <w:sz w:val="17"/>
                      <w:szCs w:val="17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西华县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在职人员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76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人，其中：行政人员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29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人，事业人员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47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人。离退休人员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78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人，其中：离休人员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人，退休人员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76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hint="default" w:ascii="仿宋" w:hAnsi="仿宋" w:eastAsia="仿宋" w:cs="仿宋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（二）主要职责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拟定和执行全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财政税收的发展战略、中长期规划、改革方案及有关政策；参与制定各项宏观经济政策；提出运用财税政策实施宏观调控和综合平衡社会财力的建议。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财政、国有资产管理、财务、会计管理的地方性法规和行政规章草案并组织实施；组织参加县政府债务的谈判与磋商，并草签有关协议。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3.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编制年度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乡（镇）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级预决算草案并组织实施；受县政府委托，向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人民代表大会报告全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预算及其执行情况，向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人大常委会报告决算；管理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级各项财政收入、预算外资金和财政专户；管理有关县级政府性基金；会同有关部门办理行政事业性收费、政府性基金立项、审批及申报工作。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4.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根据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乡（镇）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级预算安排，确定财政税收收入计划；在国家规定的权限内，提出对全县财政影响较大的临时特案减免税的建议。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5.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管理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乡（镇）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级财政公共支出；拟定和执行政府采购政策；制定需要全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统一规定的开支标准和管理办法；监督执行《行政单位财务规则》和《事业单位财务规则》。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6.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负责行政、事业单位国有资产管理工作。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7.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企业财务制度的制定、监督和管理，监督执行《企业财务通则》；拟定国有资产管理的有关政策和规章；负责国有企业的资产管理，指导财产评估业务；负责县属企业国有资产收益的收缴和使用。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8.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负责全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财税管理工作；指导全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乡镇财政建设工作。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9.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拟定全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基本建设财务制度，管理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级财政基本建设支出，负责小城镇建设资金与财务管理。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10.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拟定和执行国家社会保障资金的财务管理制度，管理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级财政社会保障支出；组织实施对社会保障资金使用的财政监督。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11.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执行国家国内、国外债务管理的方针政策和国债发行计划；拟定地方性有关政策及配套办法，组织参加政府外债的谈判与磋商，管理政府债务。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12.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参与全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住房制度和土地使用制度改革，拟定并监督执行住房资金、国有土地出让金收益财务管理、会计核算办法，指导监督有关部门管理住房资金。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5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13.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管理全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会计工作，监督执行会计规章制度、《企业会计准则》，监督执行政府总预算、行政和事业单位及分行业的会计制度；指导和监督注册会计师和会计师事务所的业务；指导和管理社会审计。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14.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监督财税方针政策、法律法规、行政规章的执行情况；检查反映财政收支管理中的重大问题；提出加强财政管理的政策建议；负责对经中介机构审计的国有企业年度会计报表的核查工作。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640" w:firstLineChars="20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15.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制定全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镇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财政科学研究、教育规划，组织财政人员培训；负责财政信息和财政宣传工作。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   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16.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承办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乡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政府交办的其他事项。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二、部门预算单位构成。</w:t>
                  </w:r>
                </w:p>
                <w:p>
                  <w:pPr>
                    <w:pStyle w:val="2"/>
                    <w:bidi w:val="0"/>
                    <w:ind w:firstLine="648" w:firstLineChars="200"/>
                    <w:rPr>
                      <w:rFonts w:hint="eastAsia" w:ascii="仿宋" w:hAnsi="仿宋" w:eastAsia="仿宋" w:cs="仿宋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pacing w:val="2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红花镇政府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pacing w:val="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部门预算包括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pacing w:val="2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pacing w:val="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预算和事业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pacing w:val="-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红花镇政府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共设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：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行政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单位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个、事业单位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4</w:t>
                  </w:r>
                  <w:r>
                    <w:rPr>
                      <w:rFonts w:hint="eastAsia" w:ascii="仿宋" w:hAnsi="仿宋" w:eastAsia="仿宋" w:cs="宋体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个</w:t>
                  </w:r>
                  <w:r>
                    <w:rPr>
                      <w:rFonts w:hint="eastAsia"/>
                      <w:b w:val="0"/>
                      <w:bCs/>
                      <w:color w:val="000000" w:themeColor="text1"/>
                      <w14:textFill>
                        <w14:solidFill>
                          <w14:schemeClr w14:val="tx1"/>
                        </w14:solidFill>
                      </w14:textFill>
                    </w:rPr>
                    <w:t>：</w:t>
                  </w:r>
                  <w:r>
                    <w:rPr>
                      <w:rFonts w:hint="eastAsia" w:ascii="仿宋" w:hAnsi="仿宋" w:eastAsia="仿宋" w:cs="仿宋"/>
                      <w:b w:val="0"/>
                      <w:bCs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计划生育服务中心、村镇建设服务中心、农业服务中心、文化服务中心</w:t>
                  </w:r>
                  <w:r>
                    <w:rPr>
                      <w:rFonts w:hint="eastAsia" w:ascii="仿宋" w:hAnsi="仿宋" w:eastAsia="仿宋" w:cs="仿宋"/>
                      <w:b w:val="0"/>
                      <w:bCs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行政内设机构设置7个：（1）党政办公室（2）党建工作办公室（3）经济建设办公室（4）社会事务办公室（5）应急管理办公室（6）“三农”工作办公室（7）文化旅游工作办公室。事业机构设置4个：（1）党政综合便民服务中心（2）社会治安综合治理中心（3）综合行政执法队（4）退役军人服务站</w:t>
                  </w: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60" w:lineRule="auto"/>
                    <w:ind w:left="121" w:right="118" w:firstLine="360"/>
                    <w:rPr>
                      <w:rFonts w:hint="eastAsia" w:ascii="仿宋_GB2312" w:hAnsi="仿宋_GB2312" w:eastAsia="仿宋_GB2312" w:cs="仿宋_GB2312"/>
                      <w:color w:val="000000" w:themeColor="text1"/>
                      <w:spacing w:val="-3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3092" w:firstLineChars="700"/>
                    <w:rPr>
                      <w:rFonts w:ascii="宋体" w:cs="宋体"/>
                      <w:b/>
                      <w:color w:val="000000" w:themeColor="text1"/>
                      <w:kern w:val="0"/>
                      <w:sz w:val="44"/>
                      <w:szCs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4"/>
                      <w:szCs w:val="44"/>
                      <w14:textFill>
                        <w14:solidFill>
                          <w14:schemeClr w14:val="tx1"/>
                        </w14:solidFill>
                      </w14:textFill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both"/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4"/>
                      <w:szCs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jc w:val="both"/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红花镇政府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年度部门预算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情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况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说</w:t>
                  </w:r>
                  <w:r>
                    <w:rPr>
                      <w:rFonts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   </w:t>
                  </w: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0"/>
                      <w:szCs w:val="40"/>
                      <w14:textFill>
                        <w14:solidFill>
                          <w14:schemeClr w14:val="tx1"/>
                        </w14:solidFill>
                      </w14:textFill>
                    </w:rPr>
                    <w:t>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一、收入支出预算总体情况说明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年收入总计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2566.33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万元，支出总计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2566.33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与20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增加979.3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增加61.7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%。主要原因：20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年度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政府投资项目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预算。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二、收入预算总体情况说明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年收入合计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2566.33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万元，其中：一般公共预算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1474.30万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政府性基金预算拨款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0万元；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上级转移支付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收入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16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b/>
                      <w:bCs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三、支出预算总体情况说明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年支出合计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2566.33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按经济用途划分为：一是基本支出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1474.30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57.8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517.89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20.3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859.75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33.7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96.66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3.7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；二是项目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1092.03万元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42.5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其中经常性项目支出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1092.03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42.5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。主要用途是：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项目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与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革命老区项目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政府配套资金。</w:t>
                  </w:r>
                </w:p>
                <w:p>
                  <w:pPr>
                    <w:jc w:val="left"/>
                    <w:rPr>
                      <w:rFonts w:ascii="宋体" w:cs="宋体"/>
                      <w:b/>
                      <w:bCs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宋体" w:eastAsia="仿宋" w:cs="宋体"/>
                      <w:color w:val="C0000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color w:val="C00000"/>
                      <w:sz w:val="32"/>
                      <w:szCs w:val="32"/>
                      <w:lang w:val="en-US" w:eastAsia="zh-CN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四、财政拨款收入支出预算总体情况说明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5B9BD5" w:themeColor="accent1"/>
                      <w:sz w:val="24"/>
                      <w14:textFill>
                        <w14:solidFill>
                          <w14:schemeClr w14:val="accent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年一般公共预算收支预算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1474.30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与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年相比，收、支总计各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增加58.07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增加4.1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主要原因:2021年度政府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收支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增加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项目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预算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五、一般公共预算支出预算情况说明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年一般公共预算支出年初预算为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2550.33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主要用于以下方面：一般公共服务（类）行政运行支出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1390.69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54.5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57.21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2.2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2.0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0.08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33.22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1.3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；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,农村公益事业建设奖补资金488.98万元，占19.1%；对村民委员会和村党支部的补助554.57万元，占21.7%；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23.65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0.9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3" w:firstLineChars="200"/>
                    <w:jc w:val="left"/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六、一般公共预算基本支出预算情况说明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年一般公共预算基本支出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1474.30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万元，其中：</w:t>
                  </w:r>
                  <w:r>
                    <w:rPr>
                      <w:rFonts w:hint="eastAsia" w:ascii="仿宋" w:hAnsi="仿宋" w:eastAsia="仿宋" w:cs="宋体"/>
                      <w:b/>
                      <w:bCs/>
                      <w:color w:val="000000" w:themeColor="text1"/>
                      <w:spacing w:val="-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人员经费</w:t>
                  </w:r>
                  <w:r>
                    <w:rPr>
                      <w:rFonts w:hint="eastAsia" w:ascii="仿宋" w:hAnsi="仿宋" w:eastAsia="仿宋" w:cs="宋体"/>
                      <w:b w:val="0"/>
                      <w:bCs w:val="0"/>
                      <w:color w:val="000000" w:themeColor="text1"/>
                      <w:spacing w:val="-2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1377.64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万元，主要包括：基本工资、津贴补贴、奖金、社会保障缴费、伙食补助费、绩效工资、其他工资福利支出、离休费、退休费、退职（役）费、抚恤金、生活补助、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仿宋" w:eastAsia="仿宋" w:cs="宋体"/>
                      <w:b/>
                      <w:bCs/>
                      <w:color w:val="000000" w:themeColor="text1"/>
                      <w:spacing w:val="-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公用经费</w:t>
                  </w:r>
                  <w:r>
                    <w:rPr>
                      <w:rFonts w:hint="eastAsia" w:ascii="仿宋" w:hAnsi="仿宋" w:eastAsia="仿宋" w:cs="宋体"/>
                      <w:b/>
                      <w:bCs/>
                      <w:color w:val="000000" w:themeColor="text1"/>
                      <w:spacing w:val="-2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96.66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ind w:firstLine="643" w:firstLineChars="200"/>
                    <w:jc w:val="left"/>
                    <w:rPr>
                      <w:rFonts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年政府性基金预算拨款安排的支出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ind w:firstLine="643" w:firstLineChars="20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“三公”经费支出预算情况说明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年“三公”经费预算为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3.2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1.03万元，下降25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spacing w:val="-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spacing w:val="-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spacing w:val="-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spacing w:val="-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1.4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比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2020年预算数减少0.6万元，下降30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，主要原因：响应国家号召，压缩三公经费开支。</w:t>
                  </w:r>
                </w:p>
                <w:p>
                  <w:pPr>
                    <w:widowControl/>
                    <w:spacing w:line="315" w:lineRule="atLeast"/>
                    <w:ind w:firstLine="643" w:firstLineChars="200"/>
                    <w:jc w:val="left"/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ind w:firstLine="643" w:firstLineChars="200"/>
                    <w:jc w:val="left"/>
                    <w:rPr>
                      <w:rFonts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、其他重要事项的情况说明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（一）机关运行经费支出情况</w:t>
                  </w:r>
                </w:p>
                <w:p>
                  <w:pPr>
                    <w:widowControl/>
                    <w:pBdr>
                      <w:top w:val="none" w:color="auto" w:sz="0" w:space="0"/>
                      <w:left w:val="none" w:color="auto" w:sz="0" w:space="0"/>
                      <w:bottom w:val="none" w:color="auto" w:sz="0" w:space="0"/>
                      <w:right w:val="none" w:color="auto" w:sz="0" w:space="0"/>
                      <w:between w:val="none" w:color="auto" w:sz="0" w:space="0"/>
                    </w:pBdr>
                    <w:spacing w:line="560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_GB2312" w:hAnsi="仿宋_GB2312" w:eastAsia="仿宋_GB2312" w:cs="仿宋_GB2312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红花集镇人民政府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年一般公共预算基本支出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1474.30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万元，其中：</w:t>
                  </w:r>
                  <w:r>
                    <w:rPr>
                      <w:rFonts w:hint="eastAsia" w:ascii="仿宋" w:hAnsi="仿宋" w:eastAsia="仿宋" w:cs="宋体"/>
                      <w:b/>
                      <w:bCs/>
                      <w:color w:val="000000" w:themeColor="text1"/>
                      <w:spacing w:val="-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人员经费</w:t>
                  </w:r>
                  <w:r>
                    <w:rPr>
                      <w:rFonts w:hint="eastAsia" w:ascii="仿宋" w:hAnsi="仿宋" w:eastAsia="仿宋" w:cs="宋体"/>
                      <w:b w:val="0"/>
                      <w:bCs w:val="0"/>
                      <w:color w:val="000000" w:themeColor="text1"/>
                      <w:spacing w:val="-2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1377.64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万元，主要包括：基本工资、津贴补贴、奖金、社会保障缴费、伙食补助费、绩效工资、其他工资福利支出、离休费、退休费、退职（役）费、抚恤金、生活补助、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仿宋" w:eastAsia="仿宋" w:cs="宋体"/>
                      <w:b/>
                      <w:bCs/>
                      <w:color w:val="000000" w:themeColor="text1"/>
                      <w:spacing w:val="-2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公用经费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96.66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仿宋" w:eastAsia="仿宋" w:cs="宋体"/>
                      <w:color w:val="000000" w:themeColor="text1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hint="default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年政府采购预算安排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万元，其中：政府采购货物预算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万元、政府采购工程预算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万元、政府采购服务预算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21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年度，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红花镇政府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共有车辆</w:t>
                  </w:r>
                  <w:r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辆，为一般公务用车。单位价值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16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万元以上通用设备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台（套），单位价值</w:t>
                  </w:r>
                  <w:r>
                    <w:rPr>
                      <w:rFonts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万元以上专用设备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台（套）。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color w:val="000000" w:themeColor="text1"/>
                      <w:sz w:val="32"/>
                      <w:lang w:val="en-US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    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1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sz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2021年我单位按照市财政预算公开要求，将所属预算单位全部纳入预算公开范围。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hint="eastAsia" w:ascii="仿宋" w:hAnsi="仿宋" w:eastAsia="仿宋" w:cs="仿宋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  <w:p>
                  <w:pPr>
                    <w:widowControl/>
                    <w:spacing w:line="315" w:lineRule="atLeast"/>
                    <w:ind w:firstLine="2209" w:firstLineChars="500"/>
                    <w:rPr>
                      <w:rFonts w:ascii="宋体" w:cs="宋体"/>
                      <w:b/>
                      <w:color w:val="000000" w:themeColor="text1"/>
                      <w:kern w:val="0"/>
                      <w:sz w:val="44"/>
                      <w:szCs w:val="4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color w:val="000000" w:themeColor="text1"/>
                      <w:kern w:val="0"/>
                      <w:sz w:val="44"/>
                      <w:szCs w:val="44"/>
                      <w14:textFill>
                        <w14:solidFill>
                          <w14:schemeClr w14:val="tx1"/>
                        </w14:solidFill>
                      </w14:textFill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仿宋" w:cs="宋体"/>
                      <w:color w:val="000000" w:themeColor="text1"/>
                      <w:kern w:val="0"/>
                      <w:sz w:val="24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附件：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  <w:r>
                    <w:rPr>
                      <w:color w:val="000000" w:themeColor="text1"/>
                      <w14:textFill>
                        <w14:solidFill>
                          <w14:schemeClr w14:val="tx1"/>
                        </w14:solidFill>
                      </w14:textFill>
                    </w:rPr>
                    <w:object>
                      <v:shape id="_x0000_i1025" o:spt="75" type="#_x0000_t75" style="height:65.4pt;width:72.6pt;" o:ole="t" filled="f" o:preferrelative="t" stroked="f" coordsize="21600,21600">
                        <v:path/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Excel.Sheet.8" ShapeID="_x0000_i1025" DrawAspect="Icon" ObjectID="_1468075725" r:id="rId4">
                        <o:LockedField>false</o:LockedField>
                      </o:OLEObject>
                    </w:object>
                  </w:r>
                  <w:r>
                    <w:rPr>
                      <w:color w:val="000000" w:themeColor="text1"/>
                      <w14:textFill>
                        <w14:solidFill>
                          <w14:schemeClr w14:val="tx1"/>
                        </w14:solidFill>
                      </w14:textFill>
                    </w:rPr>
                    <w:fldChar w:fldCharType="begin"/>
                  </w:r>
                  <w:r>
                    <w:instrText xml:space="preserve"> HYPERLINK "红花2021年部门预算公开表.xls" </w:instrText>
                  </w:r>
                  <w:r>
                    <w:rPr>
                      <w:color w:val="000000" w:themeColor="text1"/>
                      <w14:textFill>
                        <w14:solidFill>
                          <w14:schemeClr w14:val="tx1"/>
                        </w14:solidFill>
                      </w14:textFill>
                    </w:rPr>
                    <w:fldChar w:fldCharType="separate"/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附表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红花</w:t>
                  </w:r>
                  <w:r>
                    <w:rPr>
                      <w:rFonts w:hint="eastAsia"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:lang w:val="en-US" w:eastAsia="zh-CN"/>
                      <w14:textFill>
                        <w14:solidFill>
                          <w14:schemeClr w14:val="tx1"/>
                        </w14:solidFill>
                      </w14:textFill>
                    </w:rPr>
                    <w:t>2021年部门预算公开表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t>.xls</w:t>
                  </w:r>
                  <w:r>
                    <w:rPr>
                      <w:rFonts w:ascii="仿宋" w:hAnsi="宋体" w:eastAsia="仿宋" w:cs="宋体"/>
                      <w:color w:val="000000" w:themeColor="text1"/>
                      <w:kern w:val="0"/>
                      <w:sz w:val="32"/>
                      <w:szCs w:val="32"/>
                      <w14:textFill>
                        <w14:solidFill>
                          <w14:schemeClr w14:val="tx1"/>
                        </w14:solidFill>
                      </w14:textFill>
                    </w:rPr>
                    <w:fldChar w:fldCharType="end"/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color w:val="000000" w:themeColor="text1"/>
                      <w:kern w:val="0"/>
                      <w:sz w:val="24"/>
                      <w14:textFill>
                        <w14:solidFill>
                          <w14:schemeClr w14:val="tx1"/>
                        </w14:solidFill>
                      </w14:textFill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color w:val="000000" w:themeColor="text1"/>
                <w:kern w:val="0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9C64FD"/>
    <w:rsid w:val="00270AF5"/>
    <w:rsid w:val="02E863A4"/>
    <w:rsid w:val="17E56357"/>
    <w:rsid w:val="48A972B7"/>
    <w:rsid w:val="763448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9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unhideWhenUsed/>
    <w:qFormat/>
    <w:uiPriority w:val="9"/>
    <w:pPr>
      <w:keepNext/>
      <w:keepLines/>
      <w:spacing w:before="280" w:beforeLines="0" w:beforeAutospacing="0" w:after="290" w:afterLines="0" w:afterAutospacing="0" w:line="372" w:lineRule="auto"/>
      <w:outlineLvl w:val="4"/>
    </w:pPr>
    <w:rPr>
      <w:b/>
      <w:sz w:val="28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2021-11-14T02:29:00Z</dcterms:created>
  <dc:creator>Administrator</dc:creator>
  <cp:lastModifiedBy>Administrator</cp:lastModifiedBy>
  <cp:lastPrinted>2021-11-15T03:00:00Z</cp:lastPrinted>
  <dcterms:modified xsi:type="dcterms:W3CDTF">2021-11-15T06:54:38Z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9CFEAF5EADAE4676A9401DFA3228446B</vt:lpwstr>
  </property>
</Properties>
</file>