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7E8F1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bidi w:val="0"/>
        <w:adjustRightInd/>
        <w:spacing w:beforeAutospacing="0" w:afterAutospacing="0" w:line="560" w:lineRule="exact"/>
        <w:ind w:right="0" w:firstLine="880" w:firstLineChars="200"/>
        <w:jc w:val="center"/>
        <w:rPr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  <w:t>高素质农民培育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  <w:t>申请指南</w:t>
      </w:r>
      <w:bookmarkStart w:id="0" w:name="_GoBack"/>
      <w:bookmarkEnd w:id="0"/>
      <w:r>
        <w:rPr>
          <w:rFonts w:ascii="宋体" w:hAnsi="宋体" w:eastAsia="宋体" w:cs="宋体"/>
          <w:color w:val="auto"/>
          <w:kern w:val="0"/>
          <w:sz w:val="32"/>
          <w:szCs w:val="32"/>
          <w:lang w:val="en-US" w:eastAsia="zh-CN" w:bidi="ar"/>
        </w:rPr>
        <w:br w:type="textWrapping"/>
      </w:r>
    </w:p>
    <w:p w14:paraId="2C90E68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Autospacing="0" w:line="560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pacing w:val="0"/>
          <w:sz w:val="32"/>
          <w:szCs w:val="32"/>
        </w:rPr>
        <w:t>1.文件依据：</w:t>
      </w:r>
      <w:r>
        <w:rPr>
          <w:rFonts w:hint="eastAsia" w:ascii="仿宋_GB2312" w:hAnsi="仿宋_GB2312" w:eastAsia="仿宋_GB2312" w:cs="仿宋_GB2312"/>
          <w:sz w:val="32"/>
          <w:szCs w:val="32"/>
        </w:rPr>
        <w:t>农业农村部印发的《高素质农民培育规范》、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周口市农业农村局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关于印发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周口市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年高素质农民培育工作实施方案的通知》</w:t>
      </w:r>
      <w:r>
        <w:rPr>
          <w:rFonts w:hint="eastAsia" w:ascii="仿宋_GB2312" w:hAnsi="仿宋_GB2312" w:eastAsia="仿宋_GB2312" w:cs="仿宋_GB2312"/>
          <w:sz w:val="32"/>
          <w:szCs w:val="32"/>
          <w:lang w:val="zh-TW" w:eastAsia="zh-TW"/>
        </w:rPr>
        <w:t>(</w:t>
      </w:r>
      <w:r>
        <w:rPr>
          <w:rFonts w:hint="eastAsia" w:ascii="仿宋_GB2312" w:hAnsi="仿宋_GB2312" w:eastAsia="仿宋_GB2312" w:cs="仿宋_GB2312"/>
          <w:sz w:val="32"/>
          <w:szCs w:val="32"/>
        </w:rPr>
        <w:t>周农办〔202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56</w:t>
      </w:r>
      <w:r>
        <w:rPr>
          <w:rFonts w:hint="eastAsia" w:ascii="仿宋_GB2312" w:hAnsi="仿宋_GB2312" w:eastAsia="仿宋_GB2312" w:cs="仿宋_GB2312"/>
          <w:sz w:val="32"/>
          <w:szCs w:val="32"/>
        </w:rPr>
        <w:t>号)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、西华县</w:t>
      </w:r>
      <w:r>
        <w:rPr>
          <w:rFonts w:hint="eastAsia" w:ascii="仿宋_GB2312" w:hAnsi="仿宋_GB2312" w:eastAsia="仿宋_GB2312" w:cs="仿宋_GB2312"/>
          <w:sz w:val="32"/>
          <w:szCs w:val="32"/>
        </w:rPr>
        <w:t>农业农村局关于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印发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《西华县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年高素质农民培育工作实施方案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</w:rPr>
        <w:t>的通知（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西</w:t>
      </w:r>
      <w:r>
        <w:rPr>
          <w:rFonts w:hint="eastAsia" w:ascii="仿宋_GB2312" w:hAnsi="仿宋_GB2312" w:eastAsia="仿宋_GB2312" w:cs="仿宋_GB2312"/>
          <w:sz w:val="32"/>
          <w:szCs w:val="32"/>
        </w:rPr>
        <w:t>农〔2024〕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38</w:t>
      </w:r>
      <w:r>
        <w:rPr>
          <w:rFonts w:hint="eastAsia" w:ascii="仿宋_GB2312" w:hAnsi="仿宋_GB2312" w:eastAsia="仿宋_GB2312" w:cs="仿宋_GB2312"/>
          <w:sz w:val="32"/>
          <w:szCs w:val="32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168E37D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Autospacing="0" w:line="560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pacing w:val="0"/>
          <w:sz w:val="32"/>
          <w:szCs w:val="32"/>
        </w:rPr>
        <w:t>2.补助对象：</w:t>
      </w:r>
      <w:r>
        <w:rPr>
          <w:rFonts w:hint="eastAsia" w:ascii="仿宋_GB2312" w:hAnsi="仿宋_GB2312" w:eastAsia="仿宋_GB2312" w:cs="仿宋_GB2312"/>
          <w:sz w:val="32"/>
          <w:szCs w:val="32"/>
        </w:rPr>
        <w:t>年满16周岁，正在从事或有意愿从事农业生产、经营、服务的务农农民、返乡入乡创新创业者、乡村治理及社会事业服务等人员。</w:t>
      </w:r>
    </w:p>
    <w:p w14:paraId="660FF493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bidi w:val="0"/>
        <w:adjustRightInd/>
        <w:spacing w:before="0" w:beforeAutospacing="0" w:afterAutospacing="0" w:line="560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pacing w:val="0"/>
          <w:sz w:val="32"/>
          <w:szCs w:val="32"/>
        </w:rPr>
        <w:t>3.补助内容：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要用于项目摸底调研、项目宣传、学员遴选、课堂培训、线上培训、基地实训、基地孵化、模拟演练、培训教材、实验材料、场地租赁、学员食宿、教师聘用、考试考核、队伍管理、跟踪服务等培育全过程费用支出。</w:t>
      </w:r>
    </w:p>
    <w:p w14:paraId="17B7174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bidi w:val="0"/>
        <w:adjustRightInd/>
        <w:spacing w:before="0" w:beforeAutospacing="0" w:afterAutospacing="0" w:line="560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pacing w:val="0"/>
          <w:sz w:val="32"/>
          <w:szCs w:val="32"/>
        </w:rPr>
        <w:t>4.补助标准：</w:t>
      </w:r>
      <w:r>
        <w:rPr>
          <w:rFonts w:hint="eastAsia" w:ascii="仿宋_GB2312" w:hAnsi="仿宋_GB2312" w:eastAsia="仿宋_GB2312" w:cs="仿宋_GB2312"/>
          <w:sz w:val="32"/>
          <w:szCs w:val="32"/>
        </w:rPr>
        <w:t>高素质农民培育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年度线下累计培训时间7—12天，全年跟踪服务。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地</w:t>
      </w:r>
      <w:r>
        <w:rPr>
          <w:rFonts w:hint="eastAsia" w:ascii="仿宋_GB2312" w:hAnsi="仿宋_GB2312" w:eastAsia="仿宋_GB2312" w:cs="仿宋_GB2312"/>
          <w:sz w:val="32"/>
          <w:szCs w:val="32"/>
        </w:rPr>
        <w:t>培训资金量、培训任务数、不同培训类型和培训对象，按实际发生费用调整补助标准。</w:t>
      </w:r>
    </w:p>
    <w:p w14:paraId="113E05E6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bidi w:val="0"/>
        <w:adjustRightInd/>
        <w:spacing w:before="0" w:beforeAutospacing="0" w:afterAutospacing="0" w:line="560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pacing w:val="0"/>
          <w:sz w:val="32"/>
          <w:szCs w:val="32"/>
        </w:rPr>
        <w:t>5.申报程序：</w:t>
      </w:r>
      <w:r>
        <w:rPr>
          <w:rFonts w:hint="eastAsia" w:ascii="仿宋_GB2312" w:hAnsi="仿宋_GB2312" w:eastAsia="仿宋_GB2312" w:cs="仿宋_GB2312"/>
          <w:sz w:val="32"/>
          <w:szCs w:val="32"/>
        </w:rPr>
        <w:t>有意愿参训的对象全年均可申报。培训对象可登录中国农村远程教育网“农民教育培训申报系统”或手机下载“云上智农”报名参加培训，也可直接向当地农业农村部门报名。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B24D7A"/>
    <w:rsid w:val="28E42F7E"/>
    <w:rsid w:val="37EA7C2A"/>
    <w:rsid w:val="67B24D7A"/>
    <w:rsid w:val="7DED0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Ascii" w:hAnsiTheme="minorAscii" w:eastAsiaTheme="minorEastAsia" w:cstheme="minorBidi"/>
      <w:color w:val="auto"/>
      <w:kern w:val="2"/>
      <w:sz w:val="52"/>
      <w:szCs w:val="5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eastAsia="仿宋_GB2312"/>
      <w:sz w:val="32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正文首行缩进1"/>
    <w:basedOn w:val="2"/>
    <w:next w:val="3"/>
    <w:qFormat/>
    <w:uiPriority w:val="0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453</Words>
  <Characters>474</Characters>
  <Lines>0</Lines>
  <Paragraphs>0</Paragraphs>
  <TotalTime>8</TotalTime>
  <ScaleCrop>false</ScaleCrop>
  <LinksUpToDate>false</LinksUpToDate>
  <CharactersWithSpaces>475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2025-03-07T09:44:00Z</dcterms:created>
  <dc:creator>静水深流</dc:creator>
  <cp:lastModifiedBy>静水深流</cp:lastModifiedBy>
  <dcterms:modified xsi:type="dcterms:W3CDTF">2025-03-07T10:10:02Z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4AC213373B284B96A84BF9378B0C6ECF_13</vt:lpwstr>
  </property>
  <property fmtid="{D5CDD505-2E9C-101B-9397-08002B2CF9AE}" pid="4" name="KSOTemplateDocerSaveRecord">
    <vt:lpwstr>eyJoZGlkIjoiMDg0M2Q2NzI1YTJhM2RlMDQ0ZjE3MzZmYTU1MGI0NzIiLCJ1c2VySWQiOiIxMTA1NTg4ODQ3In0=</vt:lpwstr>
  </property>
</Properties>
</file>