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FF029">
      <w:pPr>
        <w:jc w:val="both"/>
        <w:rPr>
          <w:rFonts w:hint="eastAsia" w:ascii="黑体" w:hAnsi="黑体" w:eastAsia="黑体" w:cs="黑体"/>
          <w:b/>
          <w:bCs/>
          <w:color w:val="auto"/>
          <w:sz w:val="48"/>
          <w:szCs w:val="48"/>
        </w:rPr>
      </w:pPr>
    </w:p>
    <w:p w14:paraId="19567F5A">
      <w:pPr>
        <w:jc w:val="both"/>
        <w:rPr>
          <w:rFonts w:hint="eastAsia" w:ascii="黑体" w:hAnsi="黑体" w:eastAsia="黑体" w:cs="黑体"/>
          <w:b/>
          <w:bCs/>
          <w:color w:val="auto"/>
          <w:sz w:val="48"/>
          <w:szCs w:val="48"/>
        </w:rPr>
      </w:pPr>
    </w:p>
    <w:p w14:paraId="6C361328">
      <w:pPr>
        <w:keepNext w:val="0"/>
        <w:keepLines w:val="0"/>
        <w:pageBreakBefore w:val="0"/>
        <w:widowControl w:val="0"/>
        <w:kinsoku/>
        <w:wordWrap/>
        <w:overflowPunct/>
        <w:topLinePunct w:val="0"/>
        <w:autoSpaceDE/>
        <w:autoSpaceDN/>
        <w:bidi w:val="0"/>
        <w:adjustRightInd/>
        <w:snapToGrid/>
        <w:spacing w:line="520" w:lineRule="exact"/>
        <w:jc w:val="center"/>
        <w:textAlignment w:val="baseline"/>
        <w:outlineLvl w:val="9"/>
        <w:rPr>
          <w:rFonts w:hint="eastAsia" w:ascii="仿宋" w:hAnsi="仿宋" w:eastAsia="仿宋" w:cs="仿宋"/>
          <w:color w:val="auto"/>
          <w:sz w:val="32"/>
          <w:szCs w:val="32"/>
          <w:lang w:eastAsia="zh-CN"/>
        </w:rPr>
      </w:pPr>
    </w:p>
    <w:p w14:paraId="085BA899">
      <w:pPr>
        <w:spacing w:line="600" w:lineRule="atLeast"/>
        <w:jc w:val="center"/>
        <w:textAlignment w:val="baseline"/>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西卫</w:t>
      </w:r>
      <w:r>
        <w:rPr>
          <w:rFonts w:hint="eastAsia" w:ascii="仿宋" w:hAnsi="仿宋" w:eastAsia="仿宋" w:cs="仿宋"/>
          <w:color w:val="auto"/>
          <w:sz w:val="32"/>
          <w:szCs w:val="32"/>
        </w:rPr>
        <w:t>〔20</w:t>
      </w:r>
      <w:r>
        <w:rPr>
          <w:rFonts w:hint="eastAsia" w:ascii="仿宋" w:hAnsi="仿宋" w:cs="仿宋"/>
          <w:color w:val="auto"/>
          <w:sz w:val="32"/>
          <w:szCs w:val="32"/>
          <w:lang w:val="en-US" w:eastAsia="zh-CN"/>
        </w:rPr>
        <w:t>24</w:t>
      </w:r>
      <w:r>
        <w:rPr>
          <w:rFonts w:hint="eastAsia" w:ascii="仿宋" w:hAnsi="仿宋" w:eastAsia="仿宋" w:cs="仿宋"/>
          <w:color w:val="auto"/>
          <w:sz w:val="32"/>
          <w:szCs w:val="32"/>
        </w:rPr>
        <w:t>〕</w:t>
      </w:r>
      <w:r>
        <w:rPr>
          <w:rFonts w:hint="eastAsia" w:ascii="仿宋" w:hAnsi="仿宋" w:cs="仿宋"/>
          <w:color w:val="auto"/>
          <w:sz w:val="32"/>
          <w:szCs w:val="32"/>
          <w:lang w:val="en-US" w:eastAsia="zh-CN"/>
        </w:rPr>
        <w:t>35</w:t>
      </w:r>
      <w:r>
        <w:rPr>
          <w:rFonts w:hint="eastAsia" w:ascii="仿宋" w:hAnsi="仿宋" w:eastAsia="仿宋" w:cs="仿宋"/>
          <w:color w:val="auto"/>
          <w:sz w:val="32"/>
          <w:szCs w:val="32"/>
        </w:rPr>
        <w:t>号</w:t>
      </w:r>
    </w:p>
    <w:p w14:paraId="1DF3635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heme="majorEastAsia" w:hAnsiTheme="majorEastAsia" w:eastAsiaTheme="majorEastAsia" w:cstheme="majorEastAsia"/>
          <w:b/>
          <w:bCs/>
          <w:color w:val="auto"/>
          <w:sz w:val="44"/>
          <w:szCs w:val="44"/>
          <w:lang w:eastAsia="zh-CN"/>
        </w:rPr>
      </w:pPr>
    </w:p>
    <w:p w14:paraId="5250F40B">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eastAsia" w:asciiTheme="majorEastAsia" w:hAnsiTheme="majorEastAsia" w:eastAsiaTheme="majorEastAsia" w:cstheme="majorEastAsia"/>
          <w:b/>
          <w:bCs/>
          <w:color w:val="auto"/>
          <w:sz w:val="44"/>
          <w:szCs w:val="44"/>
          <w:lang w:eastAsia="zh-CN"/>
        </w:rPr>
      </w:pPr>
    </w:p>
    <w:p w14:paraId="54530C21">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eastAsia" w:asciiTheme="majorEastAsia" w:hAnsiTheme="majorEastAsia" w:eastAsiaTheme="majorEastAsia" w:cstheme="majorEastAsia"/>
          <w:b/>
          <w:bCs/>
          <w:color w:val="auto"/>
          <w:sz w:val="44"/>
          <w:szCs w:val="44"/>
          <w:lang w:eastAsia="zh-CN"/>
        </w:rPr>
      </w:pPr>
    </w:p>
    <w:p w14:paraId="14D6854A">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西华县卫生健康委员会</w:t>
      </w:r>
    </w:p>
    <w:p w14:paraId="52890C0A">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关于印发《西华县卫生健康系统防汛抗灾</w:t>
      </w:r>
    </w:p>
    <w:p w14:paraId="7A6F1D5C">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应急预案（修订）》的通知</w:t>
      </w:r>
    </w:p>
    <w:p w14:paraId="089CAC4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14:paraId="56893CFA">
      <w:pPr>
        <w:keepNext w:val="0"/>
        <w:keepLines w:val="0"/>
        <w:pageBreakBefore w:val="0"/>
        <w:widowControl w:val="0"/>
        <w:kinsoku/>
        <w:wordWrap/>
        <w:overflowPunct/>
        <w:topLinePunct w:val="0"/>
        <w:autoSpaceDE/>
        <w:autoSpaceDN/>
        <w:bidi w:val="0"/>
        <w:adjustRightInd/>
        <w:snapToGrid/>
        <w:spacing w:line="576" w:lineRule="exact"/>
        <w:ind w:right="0"/>
        <w:jc w:val="both"/>
        <w:textAlignment w:val="auto"/>
        <w:rPr>
          <w:rFonts w:hint="eastAsia" w:ascii="仿宋" w:hAnsi="仿宋" w:cs="仿宋"/>
          <w:sz w:val="32"/>
          <w:szCs w:val="32"/>
          <w:lang w:val="en-US" w:eastAsia="zh-CN"/>
        </w:rPr>
      </w:pPr>
      <w:r>
        <w:rPr>
          <w:rFonts w:hint="eastAsia" w:ascii="仿宋" w:hAnsi="仿宋" w:eastAsia="仿宋" w:cs="仿宋"/>
          <w:sz w:val="32"/>
          <w:szCs w:val="32"/>
          <w:lang w:val="en-US" w:eastAsia="zh-CN"/>
        </w:rPr>
        <w:t>各乡镇卫生院</w:t>
      </w:r>
      <w:r>
        <w:rPr>
          <w:rFonts w:hint="eastAsia" w:ascii="仿宋" w:hAnsi="仿宋" w:cs="仿宋"/>
          <w:sz w:val="32"/>
          <w:szCs w:val="32"/>
          <w:lang w:val="en-US" w:eastAsia="zh-CN"/>
        </w:rPr>
        <w:t>、社区卫生服务中心</w:t>
      </w:r>
      <w:r>
        <w:rPr>
          <w:rFonts w:hint="eastAsia" w:ascii="仿宋" w:hAnsi="仿宋" w:eastAsia="仿宋" w:cs="仿宋"/>
          <w:sz w:val="32"/>
          <w:szCs w:val="32"/>
          <w:lang w:val="en-US" w:eastAsia="zh-CN"/>
        </w:rPr>
        <w:t>，</w:t>
      </w:r>
      <w:r>
        <w:rPr>
          <w:rFonts w:hint="eastAsia" w:ascii="仿宋" w:hAnsi="仿宋" w:cs="仿宋"/>
          <w:sz w:val="32"/>
          <w:szCs w:val="32"/>
          <w:lang w:val="en-US" w:eastAsia="zh-CN"/>
        </w:rPr>
        <w:t>县直各医疗卫生机构，</w:t>
      </w:r>
      <w:r>
        <w:rPr>
          <w:rFonts w:hint="eastAsia" w:ascii="仿宋" w:hAnsi="仿宋" w:eastAsia="仿宋" w:cs="仿宋"/>
          <w:sz w:val="32"/>
          <w:szCs w:val="32"/>
          <w:lang w:val="en-US" w:eastAsia="zh-CN"/>
        </w:rPr>
        <w:t>委</w:t>
      </w:r>
      <w:r>
        <w:rPr>
          <w:rFonts w:hint="eastAsia" w:ascii="仿宋" w:hAnsi="仿宋" w:cs="仿宋"/>
          <w:sz w:val="32"/>
          <w:szCs w:val="32"/>
          <w:lang w:val="en-US" w:eastAsia="zh-CN"/>
        </w:rPr>
        <w:t>机关各</w:t>
      </w:r>
      <w:r>
        <w:rPr>
          <w:rFonts w:hint="eastAsia" w:ascii="仿宋" w:hAnsi="仿宋" w:eastAsia="仿宋" w:cs="仿宋"/>
          <w:sz w:val="32"/>
          <w:szCs w:val="32"/>
          <w:lang w:val="en-US" w:eastAsia="zh-CN"/>
        </w:rPr>
        <w:t>股室</w:t>
      </w:r>
      <w:r>
        <w:rPr>
          <w:rFonts w:hint="eastAsia" w:ascii="仿宋" w:hAnsi="仿宋" w:cs="仿宋"/>
          <w:sz w:val="32"/>
          <w:szCs w:val="32"/>
          <w:lang w:val="en-US" w:eastAsia="zh-CN"/>
        </w:rPr>
        <w:t>：</w:t>
      </w:r>
    </w:p>
    <w:p w14:paraId="1040D719">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有效预防、及时控制和消除暴雨、洪水等造成的健康危害,规范我县各级医疗卫生单位汛旱期间卫生应急工作，保护群众身体健康，维护社会维定。根据西华县防汛抗旱指挥部成员单位职责，结合我县卫生健康系统工作实际，特制定本预案。</w:t>
      </w:r>
    </w:p>
    <w:p w14:paraId="153578D8">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一、工作原则</w:t>
      </w:r>
    </w:p>
    <w:p w14:paraId="3A278062">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按照“预防为主，常备不懈，统一领导，分级负责，密切合作，科学规范，处置果断”的原则组织实施。</w:t>
      </w:r>
    </w:p>
    <w:p w14:paraId="31EEDEC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二、适用范围</w:t>
      </w:r>
    </w:p>
    <w:p w14:paraId="29172ED4">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本预案适用于在本县范围内由于暴雨、洪水等及其次生灾害引发的公众健康危害而需要组织开展的灾区医疗救治、卫生防病等卫生应急处置工作，以及卫生健康系统各医疗卫生机构自身防洪工作。</w:t>
      </w:r>
    </w:p>
    <w:p w14:paraId="12E4C0CD">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其他可能造成公众健康危害的旱灾、风灾、地震等灾后医疗救治、卫生防疫工作参照本预案执行。</w:t>
      </w:r>
    </w:p>
    <w:p w14:paraId="3F116493">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三、组织机构及职责</w:t>
      </w:r>
    </w:p>
    <w:p w14:paraId="3EAFA564">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在县防汛抗旱指挥部的统一领导下，县卫生健康委成立防汛抗旱救灾应急领导小组，下设医疗救治组、疾病预防控制组、卫生监督组、后勤保障组和宣传组五个专业小组。防汛抗灾应急领导小组名单如下：</w:t>
      </w:r>
    </w:p>
    <w:p w14:paraId="1743687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组  长：李志浦   </w:t>
      </w:r>
    </w:p>
    <w:p w14:paraId="030A9C56">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副组长：赵小委   陈鲜艳   冯蔚丽  </w:t>
      </w:r>
    </w:p>
    <w:p w14:paraId="6834301C">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王中原   梁志国   张  江</w:t>
      </w:r>
    </w:p>
    <w:p w14:paraId="4BD910E6">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  员：樊建军   王素玲   邓  芬   丁东风</w:t>
      </w:r>
    </w:p>
    <w:p w14:paraId="5AED9826">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郑光辉   王四勇   胡华兵   于振海</w:t>
      </w:r>
    </w:p>
    <w:p w14:paraId="5AB197C5">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华主峰  </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宋  丽   刘雪梅  </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贾淑君   </w:t>
      </w:r>
    </w:p>
    <w:p w14:paraId="5E66882E">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  博   杜  威   朱广甫   张大丽</w:t>
      </w:r>
    </w:p>
    <w:p w14:paraId="39C60AF8">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何江涛   </w:t>
      </w:r>
      <w:r>
        <w:rPr>
          <w:rFonts w:hint="eastAsia" w:ascii="仿宋" w:hAnsi="仿宋" w:cs="仿宋"/>
          <w:sz w:val="32"/>
          <w:szCs w:val="32"/>
          <w:lang w:val="en-US" w:eastAsia="zh-CN"/>
        </w:rPr>
        <w:t>贾秀艳</w:t>
      </w:r>
      <w:r>
        <w:rPr>
          <w:rFonts w:hint="eastAsia" w:ascii="仿宋" w:hAnsi="仿宋" w:eastAsia="仿宋" w:cs="仿宋"/>
          <w:sz w:val="32"/>
          <w:szCs w:val="32"/>
          <w:lang w:val="en-US" w:eastAsia="zh-CN"/>
        </w:rPr>
        <w:t xml:space="preserve">   马  慧   迟鹏杰</w:t>
      </w:r>
    </w:p>
    <w:p w14:paraId="4A15FCFD">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卫健委直属各单位主要负责人</w:t>
      </w:r>
    </w:p>
    <w:p w14:paraId="32DC823C">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bookmarkStart w:id="0" w:name="_GoBack"/>
      <w:bookmarkEnd w:id="0"/>
      <w:r>
        <w:rPr>
          <w:rFonts w:hint="eastAsia" w:ascii="仿宋" w:hAnsi="仿宋" w:eastAsia="仿宋" w:cs="仿宋"/>
          <w:sz w:val="32"/>
          <w:szCs w:val="32"/>
          <w:lang w:val="en-US" w:eastAsia="zh-CN"/>
        </w:rPr>
        <w:t>领导小组下设办公室，办公室设在应急办，由迟鹏杰同志兼任办公室主任。办公室主要职责：</w:t>
      </w:r>
    </w:p>
    <w:p w14:paraId="6F6E0C45">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1.</w:t>
      </w:r>
      <w:r>
        <w:rPr>
          <w:rFonts w:hint="eastAsia" w:ascii="仿宋" w:hAnsi="仿宋" w:eastAsia="仿宋" w:cs="仿宋"/>
          <w:sz w:val="32"/>
          <w:szCs w:val="32"/>
          <w:lang w:val="en-US" w:eastAsia="zh-CN"/>
        </w:rPr>
        <w:t>落实县防汛抗旱指挥部安排的各项工作。</w:t>
      </w:r>
    </w:p>
    <w:p w14:paraId="052321D0">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2.</w:t>
      </w:r>
      <w:r>
        <w:rPr>
          <w:rFonts w:hint="eastAsia" w:ascii="仿宋" w:hAnsi="仿宋" w:eastAsia="仿宋" w:cs="仿宋"/>
          <w:sz w:val="32"/>
          <w:szCs w:val="32"/>
          <w:lang w:val="en-US" w:eastAsia="zh-CN"/>
        </w:rPr>
        <w:t>负责指挥、协调、指导全县救灾医疗救护与疾病防控工作。</w:t>
      </w:r>
    </w:p>
    <w:p w14:paraId="6FC5305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3.</w:t>
      </w:r>
      <w:r>
        <w:rPr>
          <w:rFonts w:hint="eastAsia" w:ascii="仿宋" w:hAnsi="仿宋" w:eastAsia="仿宋" w:cs="仿宋"/>
          <w:sz w:val="32"/>
          <w:szCs w:val="32"/>
          <w:lang w:val="en-US" w:eastAsia="zh-CN"/>
        </w:rPr>
        <w:t>积极组织全县卫生健康资源，对灾区医疗救护与疾病防控工作进行紧急救援。</w:t>
      </w:r>
    </w:p>
    <w:p w14:paraId="10A4C3AA">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4.</w:t>
      </w:r>
      <w:r>
        <w:rPr>
          <w:rFonts w:hint="eastAsia" w:ascii="仿宋" w:hAnsi="仿宋" w:eastAsia="仿宋" w:cs="仿宋"/>
          <w:sz w:val="32"/>
          <w:szCs w:val="32"/>
          <w:lang w:val="en-US" w:eastAsia="zh-CN"/>
        </w:rPr>
        <w:t>根据工作汇总上报有关灾情、防控、救治及其他各类工作信息。</w:t>
      </w:r>
    </w:p>
    <w:p w14:paraId="11F12542">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（一）医疗救治组主要职责</w:t>
      </w:r>
    </w:p>
    <w:p w14:paraId="3BF019C3">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1.组织实施医疗救治工作</w:t>
      </w:r>
      <w:r>
        <w:rPr>
          <w:rFonts w:hint="eastAsia" w:ascii="仿宋" w:hAnsi="仿宋" w:cs="仿宋"/>
          <w:sz w:val="32"/>
          <w:szCs w:val="32"/>
          <w:lang w:val="en-US" w:eastAsia="zh-CN"/>
        </w:rPr>
        <w:t>。</w:t>
      </w:r>
    </w:p>
    <w:p w14:paraId="57CBABF7">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2.组建医疗专家队伍，帮助灾区开展医疗救治。</w:t>
      </w:r>
    </w:p>
    <w:p w14:paraId="533A7FC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3.负责转移安置的救护措</w:t>
      </w:r>
      <w:r>
        <w:rPr>
          <w:rFonts w:hint="eastAsia" w:ascii="仿宋" w:hAnsi="仿宋" w:cs="仿宋"/>
          <w:sz w:val="32"/>
          <w:szCs w:val="32"/>
          <w:lang w:val="en-US" w:eastAsia="zh-CN"/>
        </w:rPr>
        <w:t>施</w:t>
      </w:r>
      <w:r>
        <w:rPr>
          <w:rFonts w:hint="eastAsia" w:ascii="仿宋" w:hAnsi="仿宋" w:eastAsia="仿宋" w:cs="仿宋"/>
          <w:sz w:val="32"/>
          <w:szCs w:val="32"/>
          <w:lang w:val="en-US" w:eastAsia="zh-CN"/>
        </w:rPr>
        <w:t>。</w:t>
      </w:r>
    </w:p>
    <w:p w14:paraId="62C48CA5">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（二）疾病预防控制组主要职责</w:t>
      </w:r>
    </w:p>
    <w:p w14:paraId="59B21B9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1.</w:t>
      </w:r>
      <w:r>
        <w:rPr>
          <w:rFonts w:hint="eastAsia" w:ascii="仿宋" w:hAnsi="仿宋" w:eastAsia="仿宋" w:cs="仿宋"/>
          <w:sz w:val="32"/>
          <w:szCs w:val="32"/>
          <w:lang w:val="en-US" w:eastAsia="zh-CN"/>
        </w:rPr>
        <w:t>做好汛旱灾害期间和灾后传染病疫情监测与评估、环境消杀、生活饮用水检测、卫生防病知识宣传等工作，防止传染病疫情的暴发或流行。</w:t>
      </w:r>
    </w:p>
    <w:p w14:paraId="01B9743D">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2.</w:t>
      </w:r>
      <w:r>
        <w:rPr>
          <w:rFonts w:hint="eastAsia" w:ascii="仿宋" w:hAnsi="仿宋" w:eastAsia="仿宋" w:cs="仿宋"/>
          <w:sz w:val="32"/>
          <w:szCs w:val="32"/>
          <w:lang w:val="en-US" w:eastAsia="zh-CN"/>
        </w:rPr>
        <w:t>组建疾病防控队伍，帮助灾区做好传染预防控制工作。</w:t>
      </w:r>
    </w:p>
    <w:p w14:paraId="787EA9C5">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3.</w:t>
      </w:r>
      <w:r>
        <w:rPr>
          <w:rFonts w:hint="eastAsia" w:ascii="仿宋" w:hAnsi="仿宋" w:eastAsia="仿宋" w:cs="仿宋"/>
          <w:sz w:val="32"/>
          <w:szCs w:val="32"/>
          <w:lang w:val="en-US" w:eastAsia="zh-CN"/>
        </w:rPr>
        <w:t>做好应急接种工作，保证灾区应急性疫苗接种。</w:t>
      </w:r>
    </w:p>
    <w:p w14:paraId="1E9CE215">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4.</w:t>
      </w:r>
      <w:r>
        <w:rPr>
          <w:rFonts w:hint="eastAsia" w:ascii="仿宋" w:hAnsi="仿宋" w:eastAsia="仿宋" w:cs="仿宋"/>
          <w:sz w:val="32"/>
          <w:szCs w:val="32"/>
          <w:lang w:val="en-US" w:eastAsia="zh-CN"/>
        </w:rPr>
        <w:t>总结、上报防病工作情况。</w:t>
      </w:r>
    </w:p>
    <w:p w14:paraId="3366B2A5">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（三）卫生监督组主要职责</w:t>
      </w:r>
    </w:p>
    <w:p w14:paraId="013BE395">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1.</w:t>
      </w:r>
      <w:r>
        <w:rPr>
          <w:rFonts w:hint="eastAsia" w:ascii="仿宋" w:hAnsi="仿宋" w:eastAsia="仿宋" w:cs="仿宋"/>
          <w:sz w:val="32"/>
          <w:szCs w:val="32"/>
          <w:lang w:val="en-US" w:eastAsia="zh-CN"/>
        </w:rPr>
        <w:t>组建卫生监督队伍，帮助灾区做好环境卫生、饮用水卫生、传染病防治等监督执法工作。</w:t>
      </w:r>
    </w:p>
    <w:p w14:paraId="39FE986D">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2.</w:t>
      </w:r>
      <w:r>
        <w:rPr>
          <w:rFonts w:hint="eastAsia" w:ascii="仿宋" w:hAnsi="仿宋" w:eastAsia="仿宋" w:cs="仿宋"/>
          <w:sz w:val="32"/>
          <w:szCs w:val="32"/>
          <w:lang w:val="en-US" w:eastAsia="zh-CN"/>
        </w:rPr>
        <w:t>督促相关单位和人员把救灾防病的各项措施落到实处，确保灾后无大疫情发生。</w:t>
      </w:r>
    </w:p>
    <w:p w14:paraId="381B3FB0">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（四）后勤保障组主要职责</w:t>
      </w:r>
    </w:p>
    <w:p w14:paraId="74FCB5FC">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1.</w:t>
      </w:r>
      <w:r>
        <w:rPr>
          <w:rFonts w:hint="eastAsia" w:ascii="仿宋" w:hAnsi="仿宋" w:eastAsia="仿宋" w:cs="仿宋"/>
          <w:sz w:val="32"/>
          <w:szCs w:val="32"/>
          <w:lang w:val="en-US" w:eastAsia="zh-CN"/>
        </w:rPr>
        <w:t>负责救灾防病经费保障。</w:t>
      </w:r>
    </w:p>
    <w:p w14:paraId="69722810">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2.</w:t>
      </w:r>
      <w:r>
        <w:rPr>
          <w:rFonts w:hint="eastAsia" w:ascii="仿宋" w:hAnsi="仿宋" w:eastAsia="仿宋" w:cs="仿宋"/>
          <w:sz w:val="32"/>
          <w:szCs w:val="32"/>
          <w:lang w:val="en-US" w:eastAsia="zh-CN"/>
        </w:rPr>
        <w:t>负责全县卫生健康系统急需物资调拨。</w:t>
      </w:r>
    </w:p>
    <w:p w14:paraId="2BBE67D8">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（五）宣传组主要职责</w:t>
      </w:r>
    </w:p>
    <w:p w14:paraId="19B4FAC9">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1.开展灾情、卫生防疫等工作动态宣传，组织开展卫生防疫、疫情防控知识健康教育。</w:t>
      </w:r>
    </w:p>
    <w:p w14:paraId="5B544389">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2.</w:t>
      </w:r>
      <w:r>
        <w:rPr>
          <w:rFonts w:hint="eastAsia" w:ascii="仿宋" w:hAnsi="仿宋" w:eastAsia="仿宋" w:cs="仿宋"/>
          <w:sz w:val="32"/>
          <w:szCs w:val="32"/>
          <w:lang w:val="en-US" w:eastAsia="zh-CN"/>
        </w:rPr>
        <w:t>负责协调宣传部门，做好媒体舆论引导相关工作。</w:t>
      </w:r>
    </w:p>
    <w:p w14:paraId="76DB65D5">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四、应急处置</w:t>
      </w:r>
    </w:p>
    <w:p w14:paraId="0FF7A38D">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灾情发生后，全县卫生健康系统在当地政府的统一指挥下，领导小组主要同志亲临现场，靠前指挥，组织医疗、疾病预防控制、卫生监督应急人员深入灾区第一线，指导做好各项救灾防病工作。迅速核实卫生健康系统内部灾情，组织相关卫生人员开展自救，向当地政府和上级卫生健康行政部门报告。</w:t>
      </w:r>
    </w:p>
    <w:p w14:paraId="0C5F804E">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（一）医疗救治：</w:t>
      </w:r>
      <w:r>
        <w:rPr>
          <w:rFonts w:hint="eastAsia" w:ascii="仿宋" w:hAnsi="仿宋" w:eastAsia="仿宋" w:cs="仿宋"/>
          <w:sz w:val="32"/>
          <w:szCs w:val="32"/>
          <w:lang w:val="en-US" w:eastAsia="zh-CN"/>
        </w:rPr>
        <w:t>及时对因暴雨、洪涝、干旱及次生灾害等造成的受伤人员开展医疗救治。各级医疗机构要加强急诊力量，做好现场救护、血液储备、开通绿色通道收治伤员等各项准备工作。接到紧急伤病报告后，根据诊疗能力开展先期救治，并及时向上级报告。到达现场的医疗救治队要迅速将伤员转送出危险区，按照“先救命后治伤、先救重后救轻”的原则开展工作，并尽快将伤病员转送。任何医疗单位不得以任何理由拒诊、拒收伤病员。必要时，在群众集中安置点设立临时医疗点，并开展巡回医疗活动，主动救治伤病员。</w:t>
      </w:r>
    </w:p>
    <w:p w14:paraId="58C4305E">
      <w:pPr>
        <w:keepNext w:val="0"/>
        <w:keepLines w:val="0"/>
        <w:pageBreakBefore w:val="0"/>
        <w:widowControl w:val="0"/>
        <w:kinsoku/>
        <w:wordWrap/>
        <w:overflowPunct/>
        <w:topLinePunct w:val="0"/>
        <w:autoSpaceDE/>
        <w:autoSpaceDN/>
        <w:bidi w:val="0"/>
        <w:adjustRightInd/>
        <w:snapToGrid/>
        <w:spacing w:line="576" w:lineRule="exact"/>
        <w:ind w:right="0"/>
        <w:jc w:val="both"/>
        <w:textAlignment w:val="auto"/>
        <w:rPr>
          <w:rFonts w:hint="eastAsia" w:ascii="仿宋" w:hAnsi="仿宋" w:eastAsia="仿宋" w:cs="仿宋"/>
          <w:sz w:val="32"/>
          <w:szCs w:val="32"/>
          <w:lang w:val="en-US" w:eastAsia="zh-CN"/>
        </w:rPr>
      </w:pPr>
      <w:r>
        <w:rPr>
          <w:rFonts w:hint="eastAsia" w:ascii="仿宋" w:hAnsi="仿宋" w:cs="仿宋"/>
          <w:sz w:val="32"/>
          <w:szCs w:val="32"/>
          <w:lang w:val="en-US" w:eastAsia="zh-CN"/>
        </w:rPr>
        <w:t xml:space="preserve">    </w:t>
      </w:r>
      <w:r>
        <w:rPr>
          <w:rFonts w:hint="eastAsia" w:ascii="楷体_GB2312" w:hAnsi="楷体_GB2312" w:eastAsia="楷体_GB2312" w:cs="楷体_GB2312"/>
          <w:sz w:val="32"/>
          <w:szCs w:val="32"/>
          <w:lang w:val="en-US" w:eastAsia="zh-CN"/>
        </w:rPr>
        <w:t>（二）疾病预防控制：</w:t>
      </w:r>
      <w:r>
        <w:rPr>
          <w:rFonts w:hint="eastAsia" w:ascii="仿宋" w:hAnsi="仿宋" w:eastAsia="仿宋" w:cs="仿宋"/>
          <w:sz w:val="32"/>
          <w:szCs w:val="32"/>
          <w:lang w:val="en-US" w:eastAsia="zh-CN"/>
        </w:rPr>
        <w:t>对因暴雨、洪水等造成的大面积水浸泡、饮用水丼和自来水水厂受污染等次生灾害，疾病预防控制中心要制定相应的疾病预防控制方案，做好突发公共卫生事件的报告、流行病学调查及处理，开展病因现场快速检测和实验室检测。负责洪涝灾害期间和灾后传染病疫情监测与评估，灾区环境消杀、生活饮用水消毒等工作，防止疫情的发生和蔓延。同时，根据灾情需要及时开展应急性预防接种工作。</w:t>
      </w:r>
    </w:p>
    <w:p w14:paraId="0915FEC7">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（三）卫生监督：</w:t>
      </w:r>
      <w:r>
        <w:rPr>
          <w:rFonts w:hint="eastAsia" w:ascii="仿宋" w:hAnsi="仿宋" w:eastAsia="仿宋" w:cs="仿宋"/>
          <w:sz w:val="32"/>
          <w:szCs w:val="32"/>
          <w:lang w:val="en-US" w:eastAsia="zh-CN"/>
        </w:rPr>
        <w:t>卫生监督要及时对灾区开展饮用水、环境卫生、传染病防治等监督检查，特别要加强对洪水污染的自来水厂水质监督，确保群众饮用合格卫生的自来水。</w:t>
      </w:r>
    </w:p>
    <w:p w14:paraId="660013E3">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（四）宣传教育：</w:t>
      </w:r>
      <w:r>
        <w:rPr>
          <w:rFonts w:hint="eastAsia" w:ascii="仿宋" w:hAnsi="仿宋" w:eastAsia="仿宋" w:cs="仿宋"/>
          <w:sz w:val="32"/>
          <w:szCs w:val="32"/>
          <w:lang w:val="en-US" w:eastAsia="zh-CN"/>
        </w:rPr>
        <w:t>各级医疗卫生机构要充分调动各种宣传工具，利用各种宣传形式，向灾区群众宣传卫生防病知识，特别是环境卫生、饮用水源保护和消毒、食品卫生、人畜粪便处理、养好良好卫生习惯等知识，教育群众严防“病从口入”，增强自我保护意识和防病能力。积极开展灾害后受灾人群心理干预，消除恐慌心理。</w:t>
      </w:r>
    </w:p>
    <w:p w14:paraId="3644703D">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（五）评估报告：</w:t>
      </w:r>
      <w:r>
        <w:rPr>
          <w:rFonts w:hint="eastAsia" w:ascii="仿宋" w:hAnsi="仿宋" w:eastAsia="仿宋" w:cs="仿宋"/>
          <w:sz w:val="32"/>
          <w:szCs w:val="32"/>
          <w:lang w:val="en-US" w:eastAsia="zh-CN"/>
        </w:rPr>
        <w:t>灾后处置结束后，对本系统防汛抗旱救灾卫生应急工作进行评估，内容包括卫生系统灾情和经济损失、医疗救治情况、卫生防疫措施、卫生监督工作、健康教育工作、所釆取的效果评价、应急处置过程中存在的问题和取得的经验及改进措施。</w:t>
      </w:r>
    </w:p>
    <w:p w14:paraId="08F0C269">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五、卫生系统防洪抢险工作</w:t>
      </w:r>
    </w:p>
    <w:p w14:paraId="296C083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医疗卫生单位要针对危险区域和危险地带制定防汛专项预案，定期开展演练。加强对核磁室、放疗中心设备机房、影像科设备机房、各配电房及变电站、电梯机房、各地下室等区域的巡查和防范，防止因洪水造成机器受损，形成次生灾害。及时转移低洼地带及有隐患房屋内的人员、物资，对低洼地带无法转移的设备实行有效防护，做好应对停电、停水和发生内涝的各项准备，储备发电机、沙袋、食品、水、手电、蜡烛和应急灯等应急物资，确保自救和医疗卫生应急工作的开展。</w:t>
      </w:r>
    </w:p>
    <w:p w14:paraId="02111FD2">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六、灾民临时安置点医疗卫生工作</w:t>
      </w:r>
    </w:p>
    <w:p w14:paraId="3F4D8890">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灾区就近的医疗机构负责灾民临时安置点的医疗工作，医疗救援队到灾民安置点开展医疗巡诊，疾控中心、卫生监督</w:t>
      </w:r>
      <w:r>
        <w:rPr>
          <w:rFonts w:hint="eastAsia" w:ascii="仿宋" w:hAnsi="仿宋" w:cs="仿宋"/>
          <w:sz w:val="32"/>
          <w:szCs w:val="32"/>
          <w:lang w:val="en-US" w:eastAsia="zh-CN"/>
        </w:rPr>
        <w:t>所</w:t>
      </w:r>
      <w:r>
        <w:rPr>
          <w:rFonts w:hint="eastAsia" w:ascii="仿宋" w:hAnsi="仿宋" w:eastAsia="仿宋" w:cs="仿宋"/>
          <w:sz w:val="32"/>
          <w:szCs w:val="32"/>
          <w:lang w:val="en-US" w:eastAsia="zh-CN"/>
        </w:rPr>
        <w:t>做好安置点的消毒和公共卫生监督工作。发现传染病病人，要及时调查处理，及时上报。对安置点卫生管理工作进行巡查，发现问题，及时督促解决。</w:t>
      </w:r>
    </w:p>
    <w:p w14:paraId="7217F903">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七、防汛抢险医疗卫生保障工作爱国卫生运动</w:t>
      </w:r>
    </w:p>
    <w:p w14:paraId="751020D8">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大力开展群众性的爱国卫生运动，组织发动群众清理、整治环境，改善环境卫生。组织动员灾区群众做好环境卫生清理工作。</w:t>
      </w:r>
    </w:p>
    <w:p w14:paraId="30C36E48">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八、应急物资储备</w:t>
      </w:r>
    </w:p>
    <w:p w14:paraId="1FCBB14B">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防汛抗旱期间，各医疗卫生单位要加强医疗救护、卫生防疫设施设备和车辆的维护保养，确保紧急情况下正常、高效运转,避免设备故障给医疗救援工作带来不利影响。各级医疗卫生单位要备好急救药物、器械、设施、病床、担架、救护车辆等物资。各医疗卫生单位应准备好充足的防疫消毒药品和消毒器械、快速检测器材和试剂、卫生防护用品，确保应急状态下拿得出、用得上、效果好。</w:t>
      </w:r>
    </w:p>
    <w:p w14:paraId="42606C3C">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九、保障措施</w:t>
      </w:r>
    </w:p>
    <w:p w14:paraId="5197B06F">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(一）做好应急值守。</w:t>
      </w:r>
      <w:r>
        <w:rPr>
          <w:rFonts w:hint="eastAsia" w:ascii="仿宋" w:hAnsi="仿宋" w:eastAsia="仿宋" w:cs="仿宋"/>
          <w:sz w:val="32"/>
          <w:szCs w:val="32"/>
          <w:lang w:val="en-US" w:eastAsia="zh-CN"/>
        </w:rPr>
        <w:t>汛期期间各医疗卫生单位实行24小时值班制，开通手机电话，领导带班，干部轮流值班。</w:t>
      </w:r>
    </w:p>
    <w:p w14:paraId="05985ACF">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(二）明确各自职责。</w:t>
      </w:r>
      <w:r>
        <w:rPr>
          <w:rFonts w:hint="eastAsia" w:ascii="仿宋" w:hAnsi="仿宋" w:eastAsia="仿宋" w:cs="仿宋"/>
          <w:sz w:val="32"/>
          <w:szCs w:val="32"/>
          <w:lang w:val="en-US" w:eastAsia="zh-CN"/>
        </w:rPr>
        <w:t>树立全局观念，各专业组要听从委防汛抗旱救灾应急领导小组统一指挥，服从命令和调动，一旦发生汛旱灾害事件，各小组要按照各自分工，迅速开展医疗救护、疾病控制、卫生监督等工作。</w:t>
      </w:r>
    </w:p>
    <w:p w14:paraId="607B6C25">
      <w:pPr>
        <w:keepNext w:val="0"/>
        <w:keepLines w:val="0"/>
        <w:pageBreakBefore w:val="0"/>
        <w:widowControl w:val="0"/>
        <w:kinsoku/>
        <w:wordWrap/>
        <w:overflowPunct/>
        <w:topLinePunct w:val="0"/>
        <w:autoSpaceDE/>
        <w:autoSpaceDN/>
        <w:bidi w:val="0"/>
        <w:adjustRightInd/>
        <w:snapToGrid/>
        <w:spacing w:line="520"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十、加强培训演练</w:t>
      </w:r>
    </w:p>
    <w:p w14:paraId="561A0F92">
      <w:pPr>
        <w:keepNext w:val="0"/>
        <w:keepLines w:val="0"/>
        <w:pageBreakBefore w:val="0"/>
        <w:widowControl w:val="0"/>
        <w:kinsoku/>
        <w:wordWrap/>
        <w:overflowPunct/>
        <w:topLinePunct w:val="0"/>
        <w:autoSpaceDE/>
        <w:autoSpaceDN/>
        <w:bidi w:val="0"/>
        <w:adjustRightInd/>
        <w:snapToGrid/>
        <w:spacing w:line="520"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各医疗卫生单位要加强学习培训，了解有关救灾防病的法律、法规和政策规定，依法做好救灾防病工作，每年至少开展一次防汛救灾应急演练，提高防汛抢险队伍的实战能力。</w:t>
      </w:r>
    </w:p>
    <w:p w14:paraId="447A0A9A">
      <w:pPr>
        <w:keepNext w:val="0"/>
        <w:keepLines w:val="0"/>
        <w:pageBreakBefore w:val="0"/>
        <w:widowControl w:val="0"/>
        <w:kinsoku/>
        <w:wordWrap/>
        <w:overflowPunct/>
        <w:topLinePunct w:val="0"/>
        <w:autoSpaceDE/>
        <w:autoSpaceDN/>
        <w:bidi w:val="0"/>
        <w:adjustRightInd/>
        <w:snapToGrid/>
        <w:spacing w:line="520"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十一、严格追究责任</w:t>
      </w:r>
    </w:p>
    <w:p w14:paraId="5BF407B0">
      <w:pPr>
        <w:keepNext w:val="0"/>
        <w:keepLines w:val="0"/>
        <w:pageBreakBefore w:val="0"/>
        <w:widowControl w:val="0"/>
        <w:kinsoku/>
        <w:wordWrap/>
        <w:overflowPunct/>
        <w:topLinePunct w:val="0"/>
        <w:autoSpaceDE/>
        <w:autoSpaceDN/>
        <w:bidi w:val="0"/>
        <w:adjustRightInd/>
        <w:snapToGrid/>
        <w:spacing w:line="520"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对在防病救灾工作中，因工作不力，造成疫情扩散的，严格按照《中华人民共和国传染病防治法》《突发公共卫生事件应急条例》等法律法规追究单位、个人的责任。</w:t>
      </w:r>
    </w:p>
    <w:p w14:paraId="263F9693">
      <w:pPr>
        <w:keepNext w:val="0"/>
        <w:keepLines w:val="0"/>
        <w:pageBreakBefore w:val="0"/>
        <w:widowControl w:val="0"/>
        <w:kinsoku/>
        <w:wordWrap/>
        <w:overflowPunct/>
        <w:topLinePunct w:val="0"/>
        <w:autoSpaceDE/>
        <w:autoSpaceDN/>
        <w:bidi w:val="0"/>
        <w:adjustRightInd/>
        <w:snapToGrid/>
        <w:spacing w:line="520" w:lineRule="exact"/>
        <w:ind w:right="0" w:firstLine="632" w:firstLineChars="200"/>
        <w:jc w:val="both"/>
        <w:textAlignment w:val="auto"/>
        <w:rPr>
          <w:rFonts w:hint="eastAsia" w:ascii="仿宋" w:hAnsi="仿宋" w:eastAsia="仿宋" w:cs="仿宋"/>
          <w:sz w:val="32"/>
          <w:szCs w:val="32"/>
          <w:lang w:val="en-US" w:eastAsia="zh-CN"/>
        </w:rPr>
      </w:pPr>
    </w:p>
    <w:p w14:paraId="133FFB3B">
      <w:pPr>
        <w:keepNext w:val="0"/>
        <w:keepLines w:val="0"/>
        <w:pageBreakBefore w:val="0"/>
        <w:widowControl w:val="0"/>
        <w:kinsoku/>
        <w:wordWrap/>
        <w:overflowPunct/>
        <w:topLinePunct w:val="0"/>
        <w:autoSpaceDE/>
        <w:autoSpaceDN/>
        <w:bidi w:val="0"/>
        <w:adjustRightInd/>
        <w:snapToGrid/>
        <w:spacing w:line="520"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附件：1.防汛抗灾应急领导小组各工作组成员名单</w:t>
      </w:r>
    </w:p>
    <w:p w14:paraId="3CFA0843">
      <w:pPr>
        <w:keepNext w:val="0"/>
        <w:keepLines w:val="0"/>
        <w:pageBreakBefore w:val="0"/>
        <w:widowControl w:val="0"/>
        <w:kinsoku/>
        <w:wordWrap/>
        <w:overflowPunct/>
        <w:topLinePunct w:val="0"/>
        <w:autoSpaceDE/>
        <w:autoSpaceDN/>
        <w:bidi w:val="0"/>
        <w:adjustRightInd/>
        <w:snapToGrid/>
        <w:spacing w:line="520" w:lineRule="exact"/>
        <w:ind w:right="0" w:firstLine="1580" w:firstLineChars="500"/>
        <w:jc w:val="both"/>
        <w:textAlignment w:val="auto"/>
        <w:rPr>
          <w:rFonts w:hint="eastAsia"/>
          <w:lang w:val="en-US" w:eastAsia="zh-CN"/>
        </w:rPr>
      </w:pPr>
      <w:r>
        <w:rPr>
          <w:rFonts w:hint="eastAsia" w:ascii="仿宋" w:hAnsi="仿宋" w:eastAsia="仿宋" w:cs="仿宋"/>
          <w:sz w:val="32"/>
          <w:szCs w:val="32"/>
          <w:lang w:val="en-US" w:eastAsia="zh-CN"/>
        </w:rPr>
        <w:t>2.防汛卫生应急队成员名单</w:t>
      </w:r>
    </w:p>
    <w:p w14:paraId="0550FEE9">
      <w:pPr>
        <w:pStyle w:val="2"/>
        <w:ind w:left="0" w:leftChars="0" w:firstLine="0" w:firstLineChars="0"/>
        <w:rPr>
          <w:rFonts w:hint="eastAsia"/>
          <w:lang w:val="en-US" w:eastAsia="zh-CN"/>
        </w:rPr>
      </w:pPr>
    </w:p>
    <w:p w14:paraId="3E4885A4">
      <w:pPr>
        <w:keepNext w:val="0"/>
        <w:keepLines w:val="0"/>
        <w:pageBreakBefore w:val="0"/>
        <w:widowControl w:val="0"/>
        <w:kinsoku/>
        <w:wordWrap/>
        <w:overflowPunct/>
        <w:topLinePunct w:val="0"/>
        <w:autoSpaceDE/>
        <w:autoSpaceDN/>
        <w:bidi w:val="0"/>
        <w:adjustRightInd/>
        <w:snapToGrid/>
        <w:spacing w:line="576" w:lineRule="exact"/>
        <w:ind w:right="0" w:firstLine="4740" w:firstLineChars="1500"/>
        <w:jc w:val="both"/>
        <w:textAlignment w:val="auto"/>
        <w:rPr>
          <w:rFonts w:hint="eastAsia"/>
          <w:lang w:val="en-US" w:eastAsia="zh-CN"/>
        </w:rPr>
      </w:pPr>
      <w:r>
        <w:rPr>
          <w:rFonts w:hint="eastAsia" w:ascii="仿宋" w:hAnsi="仿宋" w:eastAsia="仿宋" w:cs="仿宋"/>
          <w:i w:val="0"/>
          <w:caps w:val="0"/>
          <w:color w:val="auto"/>
          <w:spacing w:val="0"/>
          <w:sz w:val="32"/>
          <w:szCs w:val="32"/>
          <w:shd w:val="clear" w:fill="FFFFFF"/>
          <w:lang w:val="en-US" w:eastAsia="zh-CN"/>
        </w:rPr>
        <w:t>20</w:t>
      </w:r>
      <w:r>
        <w:rPr>
          <w:rFonts w:hint="eastAsia" w:ascii="仿宋" w:hAnsi="仿宋" w:cs="仿宋"/>
          <w:i w:val="0"/>
          <w:caps w:val="0"/>
          <w:color w:val="auto"/>
          <w:spacing w:val="0"/>
          <w:sz w:val="32"/>
          <w:szCs w:val="32"/>
          <w:shd w:val="clear" w:fill="FFFFFF"/>
          <w:lang w:val="en-US" w:eastAsia="zh-CN"/>
        </w:rPr>
        <w:t>24</w:t>
      </w:r>
      <w:r>
        <w:rPr>
          <w:rFonts w:hint="eastAsia" w:ascii="仿宋" w:hAnsi="仿宋" w:eastAsia="仿宋" w:cs="仿宋"/>
          <w:i w:val="0"/>
          <w:caps w:val="0"/>
          <w:color w:val="auto"/>
          <w:spacing w:val="0"/>
          <w:sz w:val="32"/>
          <w:szCs w:val="32"/>
          <w:shd w:val="clear" w:fill="FFFFFF"/>
          <w:lang w:val="en-US" w:eastAsia="zh-CN"/>
        </w:rPr>
        <w:t>年</w:t>
      </w:r>
      <w:r>
        <w:rPr>
          <w:rFonts w:hint="eastAsia" w:ascii="仿宋" w:hAnsi="仿宋" w:cs="仿宋"/>
          <w:i w:val="0"/>
          <w:caps w:val="0"/>
          <w:color w:val="auto"/>
          <w:spacing w:val="0"/>
          <w:sz w:val="32"/>
          <w:szCs w:val="32"/>
          <w:shd w:val="clear" w:fill="FFFFFF"/>
          <w:lang w:val="en-US" w:eastAsia="zh-CN"/>
        </w:rPr>
        <w:t>4</w:t>
      </w:r>
      <w:r>
        <w:rPr>
          <w:rFonts w:hint="eastAsia" w:ascii="仿宋" w:hAnsi="仿宋" w:eastAsia="仿宋" w:cs="仿宋"/>
          <w:i w:val="0"/>
          <w:caps w:val="0"/>
          <w:color w:val="auto"/>
          <w:spacing w:val="0"/>
          <w:sz w:val="32"/>
          <w:szCs w:val="32"/>
          <w:shd w:val="clear" w:fill="FFFFFF"/>
          <w:lang w:val="en-US" w:eastAsia="zh-CN"/>
        </w:rPr>
        <w:t>月</w:t>
      </w:r>
      <w:r>
        <w:rPr>
          <w:rFonts w:hint="eastAsia" w:ascii="仿宋" w:hAnsi="仿宋" w:cs="仿宋"/>
          <w:i w:val="0"/>
          <w:caps w:val="0"/>
          <w:color w:val="auto"/>
          <w:spacing w:val="0"/>
          <w:sz w:val="32"/>
          <w:szCs w:val="32"/>
          <w:shd w:val="clear" w:fill="FFFFFF"/>
          <w:lang w:val="en-US" w:eastAsia="zh-CN"/>
        </w:rPr>
        <w:t>16日</w:t>
      </w:r>
    </w:p>
    <w:p w14:paraId="0AFFBD3B">
      <w:pPr>
        <w:keepNext w:val="0"/>
        <w:keepLines w:val="0"/>
        <w:pageBreakBefore w:val="0"/>
        <w:widowControl w:val="0"/>
        <w:kinsoku/>
        <w:wordWrap/>
        <w:overflowPunct/>
        <w:topLinePunct w:val="0"/>
        <w:autoSpaceDE/>
        <w:autoSpaceDN/>
        <w:bidi w:val="0"/>
        <w:adjustRightInd/>
        <w:snapToGrid/>
        <w:spacing w:line="576" w:lineRule="exact"/>
        <w:ind w:right="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附件1</w:t>
      </w:r>
    </w:p>
    <w:p w14:paraId="25D27BCB">
      <w:pPr>
        <w:keepNext w:val="0"/>
        <w:keepLines w:val="0"/>
        <w:pageBreakBefore w:val="0"/>
        <w:widowControl w:val="0"/>
        <w:kinsoku/>
        <w:wordWrap/>
        <w:overflowPunct/>
        <w:topLinePunct w:val="0"/>
        <w:autoSpaceDE/>
        <w:autoSpaceDN/>
        <w:bidi w:val="0"/>
        <w:adjustRightInd/>
        <w:snapToGrid/>
        <w:spacing w:line="576" w:lineRule="exact"/>
        <w:ind w:right="0"/>
        <w:jc w:val="center"/>
        <w:textAlignment w:val="auto"/>
        <w:rPr>
          <w:rFonts w:hint="eastAsia" w:asciiTheme="minorEastAsia" w:hAnsiTheme="minorEastAsia" w:eastAsiaTheme="minorEastAsia" w:cstheme="minorEastAsia"/>
          <w:b/>
          <w:bCs/>
          <w:sz w:val="44"/>
          <w:szCs w:val="44"/>
          <w:lang w:val="en-US" w:eastAsia="zh-CN"/>
        </w:rPr>
      </w:pPr>
      <w:r>
        <w:rPr>
          <w:rFonts w:hint="eastAsia" w:asciiTheme="minorEastAsia" w:hAnsiTheme="minorEastAsia" w:eastAsiaTheme="minorEastAsia" w:cstheme="minorEastAsia"/>
          <w:b/>
          <w:bCs/>
          <w:sz w:val="44"/>
          <w:szCs w:val="44"/>
          <w:lang w:val="en-US" w:eastAsia="zh-CN"/>
        </w:rPr>
        <w:t>防汛抗灾应急领导小组各工作组成员名单</w:t>
      </w:r>
    </w:p>
    <w:p w14:paraId="274CE1A6">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一、医疗救治组</w:t>
      </w:r>
    </w:p>
    <w:p w14:paraId="26306368">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  长：冯蔚丽</w:t>
      </w:r>
    </w:p>
    <w:p w14:paraId="08690640">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成  员：郑光辉  胡华兵  闫耀生  高彦博  </w:t>
      </w:r>
    </w:p>
    <w:p w14:paraId="70AF8159">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来永刚</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马  磊  迟少威</w:t>
      </w:r>
    </w:p>
    <w:p w14:paraId="61263A19">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二、疾病预防控制组</w:t>
      </w:r>
    </w:p>
    <w:p w14:paraId="310B151E">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  长：赵小委</w:t>
      </w:r>
    </w:p>
    <w:p w14:paraId="2BC75212">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成  员：彭  飞  李燕飞  华九洋  张书功  </w:t>
      </w:r>
    </w:p>
    <w:p w14:paraId="10624CFA">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  选  岳效功</w:t>
      </w:r>
    </w:p>
    <w:p w14:paraId="74B4941C">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三、卫生监督组</w:t>
      </w:r>
    </w:p>
    <w:p w14:paraId="75A4CD4F">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  长：梁志国</w:t>
      </w:r>
    </w:p>
    <w:p w14:paraId="685248EA">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  员：刘慧敏  胡来福  安</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宁  刘玉华</w:t>
      </w:r>
    </w:p>
    <w:p w14:paraId="2FAAD02F">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四、后勤保障组</w:t>
      </w:r>
    </w:p>
    <w:p w14:paraId="3104CEC9">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  长：张</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江</w:t>
      </w:r>
    </w:p>
    <w:p w14:paraId="0D43DBC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成  员：郑光辉  胡华兵  苏春华  卜俊峰    </w:t>
      </w:r>
    </w:p>
    <w:p w14:paraId="6476D0B4">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苗润泽  张袁赫  彭  飞  </w:t>
      </w:r>
    </w:p>
    <w:p w14:paraId="7EB49E73">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五、宣传组</w:t>
      </w:r>
    </w:p>
    <w:p w14:paraId="4E7C21DB">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  长：陈鲜艳</w:t>
      </w:r>
    </w:p>
    <w:p w14:paraId="55278486">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  员：宋</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丽  张卫平  </w:t>
      </w:r>
      <w:r>
        <w:rPr>
          <w:rFonts w:hint="eastAsia" w:ascii="仿宋" w:hAnsi="仿宋" w:cs="仿宋"/>
          <w:sz w:val="32"/>
          <w:szCs w:val="32"/>
          <w:lang w:val="en-US" w:eastAsia="zh-CN"/>
        </w:rPr>
        <w:t>李松涛</w:t>
      </w:r>
    </w:p>
    <w:p w14:paraId="5B2B26BB">
      <w:pPr>
        <w:keepNext w:val="0"/>
        <w:keepLines w:val="0"/>
        <w:pageBreakBefore w:val="0"/>
        <w:widowControl w:val="0"/>
        <w:kinsoku/>
        <w:wordWrap/>
        <w:overflowPunct/>
        <w:topLinePunct w:val="0"/>
        <w:autoSpaceDE/>
        <w:autoSpaceDN/>
        <w:bidi w:val="0"/>
        <w:adjustRightInd/>
        <w:snapToGrid/>
        <w:spacing w:line="576" w:lineRule="exact"/>
        <w:ind w:right="0" w:firstLine="5056" w:firstLineChars="1600"/>
        <w:jc w:val="both"/>
        <w:textAlignment w:val="auto"/>
        <w:rPr>
          <w:rFonts w:hint="eastAsia" w:ascii="仿宋" w:hAnsi="仿宋" w:eastAsia="仿宋" w:cs="仿宋"/>
          <w:sz w:val="32"/>
          <w:szCs w:val="32"/>
          <w:lang w:val="en-US" w:eastAsia="zh-CN"/>
        </w:rPr>
      </w:pPr>
    </w:p>
    <w:p w14:paraId="4C5E85CB">
      <w:pPr>
        <w:keepNext w:val="0"/>
        <w:keepLines w:val="0"/>
        <w:pageBreakBefore w:val="0"/>
        <w:widowControl w:val="0"/>
        <w:kinsoku/>
        <w:wordWrap/>
        <w:overflowPunct/>
        <w:topLinePunct w:val="0"/>
        <w:autoSpaceDE/>
        <w:autoSpaceDN/>
        <w:bidi w:val="0"/>
        <w:adjustRightInd/>
        <w:snapToGrid/>
        <w:spacing w:line="576" w:lineRule="exact"/>
        <w:ind w:right="0" w:firstLine="5056" w:firstLineChars="1600"/>
        <w:jc w:val="both"/>
        <w:textAlignment w:val="auto"/>
        <w:rPr>
          <w:rFonts w:hint="eastAsia" w:ascii="仿宋" w:hAnsi="仿宋" w:eastAsia="仿宋" w:cs="仿宋"/>
          <w:sz w:val="32"/>
          <w:szCs w:val="32"/>
          <w:lang w:val="en-US" w:eastAsia="zh-CN"/>
        </w:rPr>
      </w:pPr>
    </w:p>
    <w:p w14:paraId="09522109">
      <w:pPr>
        <w:keepNext w:val="0"/>
        <w:keepLines w:val="0"/>
        <w:pageBreakBefore w:val="0"/>
        <w:widowControl w:val="0"/>
        <w:kinsoku/>
        <w:wordWrap/>
        <w:overflowPunct/>
        <w:topLinePunct w:val="0"/>
        <w:autoSpaceDE/>
        <w:autoSpaceDN/>
        <w:bidi w:val="0"/>
        <w:adjustRightInd/>
        <w:snapToGrid/>
        <w:spacing w:line="576" w:lineRule="exact"/>
        <w:ind w:right="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附件2</w:t>
      </w:r>
    </w:p>
    <w:p w14:paraId="5C1E2BE9">
      <w:pPr>
        <w:keepNext w:val="0"/>
        <w:keepLines w:val="0"/>
        <w:pageBreakBefore w:val="0"/>
        <w:widowControl w:val="0"/>
        <w:kinsoku/>
        <w:wordWrap/>
        <w:overflowPunct/>
        <w:topLinePunct w:val="0"/>
        <w:autoSpaceDE/>
        <w:autoSpaceDN/>
        <w:bidi w:val="0"/>
        <w:adjustRightInd/>
        <w:snapToGrid/>
        <w:spacing w:line="576" w:lineRule="exact"/>
        <w:ind w:right="0"/>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防汛卫生应急队成员名单</w:t>
      </w:r>
    </w:p>
    <w:p w14:paraId="2A9A234C">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一、卫生防疫应急一队</w:t>
      </w:r>
    </w:p>
    <w:p w14:paraId="7685D42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 长：刘二华</w:t>
      </w:r>
    </w:p>
    <w:p w14:paraId="786FC8A7">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  员：朱  威   闫会兵  张宪丽  陈春玲  展卫东</w:t>
      </w:r>
    </w:p>
    <w:p w14:paraId="7E4C2D7A">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马冰川   李晓飞  理若雨  马云鹏（司机）</w:t>
      </w:r>
    </w:p>
    <w:p w14:paraId="0A6EBEB4">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二、卫生防疫应急二队</w:t>
      </w:r>
    </w:p>
    <w:p w14:paraId="7C37182E">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  长：王  选</w:t>
      </w:r>
    </w:p>
    <w:p w14:paraId="04B97439">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  员：王红杰  邵  亮  赵春岭  高竞原  郑  启</w:t>
      </w:r>
    </w:p>
    <w:p w14:paraId="51312EFF">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杜艳芳  邵  军  张月凤  张华宾（司机）</w:t>
      </w:r>
    </w:p>
    <w:p w14:paraId="7979F077">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三、卫生防疫应急三队</w:t>
      </w:r>
    </w:p>
    <w:p w14:paraId="6DDDACB8">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  长：张书功</w:t>
      </w:r>
    </w:p>
    <w:p w14:paraId="41FF44FC">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  员：岳效功  姚景涛  赵凌曼  武亚勇  陈  旭</w:t>
      </w:r>
    </w:p>
    <w:p w14:paraId="6C72B8EE">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方  鹏  李秋华  王俊恒  闫创辉（司机）</w:t>
      </w:r>
    </w:p>
    <w:p w14:paraId="67003E7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四、医疗救治应急队</w:t>
      </w:r>
    </w:p>
    <w:p w14:paraId="3386755F">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医疗救治应急一队</w:t>
      </w:r>
    </w:p>
    <w:p w14:paraId="7F463326">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  长：刘新慧</w:t>
      </w:r>
    </w:p>
    <w:p w14:paraId="002DE57A">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副队长：程  彬</w:t>
      </w:r>
    </w:p>
    <w:p w14:paraId="09EBABE2">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  员：王  磊</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张  博</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陈来成</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李新民</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侯建玲</w:t>
      </w:r>
    </w:p>
    <w:p w14:paraId="6038BAC1">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张桂丽</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王春彤</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赵晓峰</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董永生</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田密昌</w:t>
      </w:r>
    </w:p>
    <w:p w14:paraId="3742365D">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李玉华</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陈全超</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朱红兵</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梅杰民</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程玉惠</w:t>
      </w:r>
      <w:r>
        <w:rPr>
          <w:rFonts w:hint="eastAsia" w:ascii="仿宋" w:hAnsi="仿宋" w:cs="仿宋"/>
          <w:sz w:val="32"/>
          <w:szCs w:val="32"/>
          <w:lang w:val="en-US" w:eastAsia="zh-CN"/>
        </w:rPr>
        <w:t xml:space="preserve"> </w:t>
      </w:r>
    </w:p>
    <w:p w14:paraId="368765FF">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来红淼</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白云霄</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李建华</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李超群</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冯向阳</w:t>
      </w:r>
      <w:r>
        <w:rPr>
          <w:rFonts w:hint="eastAsia" w:ascii="仿宋" w:hAnsi="仿宋" w:cs="仿宋"/>
          <w:sz w:val="32"/>
          <w:szCs w:val="32"/>
          <w:lang w:val="en-US" w:eastAsia="zh-CN"/>
        </w:rPr>
        <w:t xml:space="preserve">  </w:t>
      </w:r>
    </w:p>
    <w:p w14:paraId="2C31643B">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冯战胜</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王巧灵</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王峰冰</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凌俊琦</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陈彦亭</w:t>
      </w:r>
      <w:r>
        <w:rPr>
          <w:rFonts w:hint="eastAsia" w:ascii="仿宋" w:hAnsi="仿宋" w:cs="仿宋"/>
          <w:sz w:val="32"/>
          <w:szCs w:val="32"/>
          <w:lang w:val="en-US" w:eastAsia="zh-CN"/>
        </w:rPr>
        <w:t xml:space="preserve">  </w:t>
      </w:r>
    </w:p>
    <w:p w14:paraId="2026602D">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范蒙恩</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郭前进</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张运栋</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尚宏伟</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刘庆宇</w:t>
      </w:r>
      <w:r>
        <w:rPr>
          <w:rFonts w:hint="eastAsia" w:ascii="仿宋" w:hAnsi="仿宋" w:cs="仿宋"/>
          <w:sz w:val="32"/>
          <w:szCs w:val="32"/>
          <w:lang w:val="en-US" w:eastAsia="zh-CN"/>
        </w:rPr>
        <w:t xml:space="preserve"> </w:t>
      </w:r>
    </w:p>
    <w:p w14:paraId="51552D34">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朱国伍</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杜军江</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赵灵芝</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谢彦涛</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王红杰</w:t>
      </w:r>
      <w:r>
        <w:rPr>
          <w:rFonts w:hint="eastAsia" w:ascii="仿宋" w:hAnsi="仿宋" w:cs="仿宋"/>
          <w:sz w:val="32"/>
          <w:szCs w:val="32"/>
          <w:lang w:val="en-US" w:eastAsia="zh-CN"/>
        </w:rPr>
        <w:t xml:space="preserve"> </w:t>
      </w:r>
    </w:p>
    <w:p w14:paraId="6B556508">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赵庆勇</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武四超</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张团结</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黄凌一</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何琪华</w:t>
      </w:r>
      <w:r>
        <w:rPr>
          <w:rFonts w:hint="eastAsia" w:ascii="仿宋" w:hAnsi="仿宋" w:cs="仿宋"/>
          <w:sz w:val="32"/>
          <w:szCs w:val="32"/>
          <w:lang w:val="en-US" w:eastAsia="zh-CN"/>
        </w:rPr>
        <w:t xml:space="preserve"> </w:t>
      </w:r>
    </w:p>
    <w:p w14:paraId="49A19B9D">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马亚伟</w:t>
      </w:r>
    </w:p>
    <w:p w14:paraId="09C856D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医疗救治应急二队</w:t>
      </w:r>
    </w:p>
    <w:p w14:paraId="0DA97BBE">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长：宋旭初</w:t>
      </w:r>
    </w:p>
    <w:p w14:paraId="5552975C">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员：王江龙   胡园园   李瑞杰   姜艳林</w:t>
      </w:r>
    </w:p>
    <w:p w14:paraId="022DC700">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  博   周甜甜   蒋  慧   张  瑾</w:t>
      </w:r>
    </w:p>
    <w:p w14:paraId="188F0564">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邵玉香   李静静   张素娟   王林飞</w:t>
      </w:r>
    </w:p>
    <w:p w14:paraId="26308904">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黄亚茹   董海玲   杨慧敏   李佳乐 </w:t>
      </w:r>
    </w:p>
    <w:p w14:paraId="1F0180A6">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五、卫生监督应急队</w:t>
      </w:r>
    </w:p>
    <w:p w14:paraId="72DF572E">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（一）医疗监督组</w:t>
      </w:r>
    </w:p>
    <w:p w14:paraId="4819A698">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队</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长：李</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涛  彭战功 </w:t>
      </w:r>
    </w:p>
    <w:p w14:paraId="3278CF13">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员：王国帅  张渊博  刘曙光  王一军</w:t>
      </w:r>
    </w:p>
    <w:p w14:paraId="3A799498">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（二）公共卫生监督组</w:t>
      </w:r>
    </w:p>
    <w:p w14:paraId="05140E2E">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长：张宏伟  展连伟 </w:t>
      </w:r>
    </w:p>
    <w:p w14:paraId="43AE4EB0">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员：张伍全  王六昌  杨宏涛  </w:t>
      </w:r>
    </w:p>
    <w:p w14:paraId="66856706">
      <w:pPr>
        <w:keepNext w:val="0"/>
        <w:keepLines w:val="0"/>
        <w:pageBreakBefore w:val="0"/>
        <w:widowControl w:val="0"/>
        <w:kinsoku/>
        <w:wordWrap/>
        <w:overflowPunct/>
        <w:topLinePunct w:val="0"/>
        <w:autoSpaceDE/>
        <w:autoSpaceDN/>
        <w:bidi w:val="0"/>
        <w:adjustRightInd/>
        <w:snapToGrid/>
        <w:spacing w:line="576" w:lineRule="exact"/>
        <w:ind w:right="0" w:firstLine="1896" w:firstLineChars="6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郭勇君  张威力</w:t>
      </w:r>
    </w:p>
    <w:p w14:paraId="00E13743">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（三）生活饮用水和学校卫生监督组</w:t>
      </w:r>
    </w:p>
    <w:p w14:paraId="5CA81D32">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长：邱文杰  王卫权</w:t>
      </w:r>
    </w:p>
    <w:p w14:paraId="5602F4A1">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员：肖一丹  徐洪华  王根强  </w:t>
      </w:r>
    </w:p>
    <w:p w14:paraId="777ACCCE">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（四）后勤保障宣传组</w:t>
      </w:r>
    </w:p>
    <w:p w14:paraId="46DA3D86">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长：邢春良  王胜利</w:t>
      </w:r>
    </w:p>
    <w:p w14:paraId="0167711D">
      <w:pPr>
        <w:keepNext w:val="0"/>
        <w:keepLines w:val="0"/>
        <w:pageBreakBefore w:val="0"/>
        <w:widowControl w:val="0"/>
        <w:kinsoku/>
        <w:wordWrap/>
        <w:overflowPunct/>
        <w:topLinePunct w:val="0"/>
        <w:autoSpaceDE/>
        <w:autoSpaceDN/>
        <w:bidi w:val="0"/>
        <w:adjustRightInd/>
        <w:snapToGrid/>
        <w:spacing w:line="576" w:lineRule="exact"/>
        <w:ind w:right="0" w:firstLine="632" w:firstLineChars="200"/>
        <w:jc w:val="both"/>
        <w:textAlignment w:val="auto"/>
        <w:rPr>
          <w:rFonts w:hint="eastAsia" w:ascii="仿宋" w:hAnsi="仿宋" w:eastAsia="仿宋" w:cs="仿宋"/>
          <w:i w:val="0"/>
          <w:caps w:val="0"/>
          <w:color w:val="auto"/>
          <w:spacing w:val="0"/>
          <w:sz w:val="32"/>
          <w:szCs w:val="32"/>
          <w:shd w:val="clear" w:fill="FFFFFF"/>
          <w:lang w:val="en-US" w:eastAsia="zh-CN"/>
        </w:rPr>
      </w:pPr>
      <w:r>
        <w:rPr>
          <w:rFonts w:hint="eastAsia" w:ascii="仿宋" w:hAnsi="仿宋" w:eastAsia="仿宋" w:cs="仿宋"/>
          <w:sz w:val="32"/>
          <w:szCs w:val="32"/>
          <w:lang w:val="en-US" w:eastAsia="zh-CN"/>
        </w:rPr>
        <w:t>成</w:t>
      </w:r>
      <w:r>
        <w:rPr>
          <w:rFonts w:hint="eastAsia" w:ascii="仿宋" w:hAnsi="仿宋" w:cs="仿宋"/>
          <w:sz w:val="32"/>
          <w:szCs w:val="32"/>
          <w:lang w:val="en-US" w:eastAsia="zh-CN"/>
        </w:rPr>
        <w:t xml:space="preserve">  </w:t>
      </w:r>
      <w:r>
        <w:rPr>
          <w:rFonts w:hint="eastAsia" w:ascii="仿宋" w:hAnsi="仿宋" w:eastAsia="仿宋" w:cs="仿宋"/>
          <w:sz w:val="32"/>
          <w:szCs w:val="32"/>
          <w:lang w:val="en-US" w:eastAsia="zh-CN"/>
        </w:rPr>
        <w:t xml:space="preserve">员：李令伟  杨  哲  </w:t>
      </w:r>
    </w:p>
    <w:p w14:paraId="5DDD92AA">
      <w:pPr>
        <w:keepNext w:val="0"/>
        <w:keepLines w:val="0"/>
        <w:pageBreakBefore w:val="0"/>
        <w:widowControl w:val="0"/>
        <w:kinsoku/>
        <w:wordWrap/>
        <w:overflowPunct/>
        <w:topLinePunct w:val="0"/>
        <w:autoSpaceDE/>
        <w:autoSpaceDN/>
        <w:bidi w:val="0"/>
        <w:adjustRightInd/>
        <w:snapToGrid/>
        <w:spacing w:line="576" w:lineRule="exact"/>
        <w:ind w:right="0" w:firstLine="5056" w:firstLineChars="1600"/>
        <w:jc w:val="both"/>
        <w:textAlignment w:val="auto"/>
        <w:rPr>
          <w:rFonts w:hint="eastAsia" w:ascii="仿宋" w:hAnsi="仿宋" w:eastAsia="仿宋" w:cs="仿宋"/>
          <w:i w:val="0"/>
          <w:caps w:val="0"/>
          <w:color w:val="auto"/>
          <w:spacing w:val="0"/>
          <w:sz w:val="32"/>
          <w:szCs w:val="32"/>
          <w:shd w:val="clear" w:fill="FFFFFF"/>
          <w:lang w:val="en-US" w:eastAsia="zh-CN"/>
        </w:rPr>
      </w:pPr>
    </w:p>
    <w:p w14:paraId="2570D41C">
      <w:pPr>
        <w:pStyle w:val="2"/>
        <w:ind w:left="0" w:leftChars="0" w:firstLine="0" w:firstLineChars="0"/>
        <w:rPr>
          <w:rFonts w:hint="eastAsia" w:ascii="仿宋" w:hAnsi="仿宋" w:eastAsia="仿宋" w:cs="仿宋"/>
          <w:i w:val="0"/>
          <w:caps w:val="0"/>
          <w:color w:val="auto"/>
          <w:spacing w:val="0"/>
          <w:sz w:val="32"/>
          <w:szCs w:val="32"/>
          <w:shd w:val="clear" w:fill="FFFFFF"/>
          <w:lang w:val="en-US" w:eastAsia="zh-CN"/>
        </w:rPr>
      </w:pPr>
    </w:p>
    <w:p w14:paraId="61C4AF04">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00E5ADA7">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7DA418B3">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14400297">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104C8234">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1EF3559B">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3A0A546E">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3874474E">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162C0AE9">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06CB15A7">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27380BAC">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20669EDF">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130B4222">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5F38263D">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43FA12FB">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4A64A803">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3F772FB4">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2F38266D">
      <w:pPr>
        <w:pStyle w:val="2"/>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textAlignment w:val="auto"/>
        <w:rPr>
          <w:rFonts w:hint="eastAsia"/>
          <w:lang w:val="en-US" w:eastAsia="zh-CN"/>
        </w:rPr>
      </w:pPr>
    </w:p>
    <w:p w14:paraId="61A27563">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2183F7C3">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18456AE3">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43B2F6F2">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4AC3887E">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3FC0C44E">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5DD44FB4">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6B130BF4">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6D01FF7A">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55102BC5">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598F96C1">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lang w:val="en-US" w:eastAsia="zh-CN"/>
        </w:rPr>
      </w:pPr>
    </w:p>
    <w:p w14:paraId="2713F123">
      <w:pPr>
        <w:pBdr>
          <w:top w:val="single" w:color="auto" w:sz="4" w:space="0"/>
          <w:bottom w:val="single" w:color="auto" w:sz="4" w:space="0"/>
        </w:pBdr>
        <w:ind w:firstLine="296" w:firstLineChars="100"/>
        <w:rPr>
          <w:rFonts w:hint="default" w:ascii="仿宋" w:hAnsi="仿宋" w:cs="仿宋"/>
          <w:i w:val="0"/>
          <w:caps w:val="0"/>
          <w:color w:val="auto"/>
          <w:spacing w:val="0"/>
          <w:sz w:val="32"/>
          <w:szCs w:val="32"/>
          <w:shd w:val="clear" w:fill="FFFFFF"/>
          <w:lang w:val="en-US" w:eastAsia="zh-CN"/>
        </w:rPr>
      </w:pPr>
      <w:r>
        <w:rPr>
          <w:rFonts w:hint="eastAsia" w:ascii="仿宋" w:hAnsi="仿宋" w:eastAsia="仿宋" w:cs="仿宋"/>
          <w:color w:val="auto"/>
          <w:sz w:val="30"/>
          <w:szCs w:val="30"/>
          <w:lang w:val="en-US" w:eastAsia="zh-CN"/>
        </w:rPr>
        <w:t>西华县卫生</w:t>
      </w:r>
      <w:r>
        <w:rPr>
          <w:rFonts w:hint="eastAsia" w:ascii="仿宋" w:hAnsi="仿宋" w:cs="仿宋"/>
          <w:color w:val="auto"/>
          <w:sz w:val="30"/>
          <w:szCs w:val="30"/>
          <w:lang w:val="en-US" w:eastAsia="zh-CN"/>
        </w:rPr>
        <w:t>健康</w:t>
      </w:r>
      <w:r>
        <w:rPr>
          <w:rFonts w:hint="eastAsia" w:ascii="仿宋" w:hAnsi="仿宋" w:eastAsia="仿宋" w:cs="仿宋"/>
          <w:color w:val="auto"/>
          <w:sz w:val="30"/>
          <w:szCs w:val="30"/>
          <w:lang w:val="en-US" w:eastAsia="zh-CN"/>
        </w:rPr>
        <w:t>委员会</w:t>
      </w:r>
      <w:r>
        <w:rPr>
          <w:rFonts w:hint="eastAsia" w:ascii="仿宋" w:hAnsi="仿宋" w:cs="仿宋"/>
          <w:color w:val="auto"/>
          <w:sz w:val="30"/>
          <w:szCs w:val="30"/>
          <w:lang w:val="en-US" w:eastAsia="zh-CN"/>
        </w:rPr>
        <w:t>办公室</w:t>
      </w:r>
      <w:r>
        <w:rPr>
          <w:rFonts w:hint="eastAsia" w:ascii="仿宋" w:hAnsi="仿宋" w:eastAsia="仿宋" w:cs="仿宋"/>
          <w:color w:val="auto"/>
          <w:sz w:val="30"/>
          <w:szCs w:val="30"/>
          <w:lang w:val="en-US" w:eastAsia="zh-CN"/>
        </w:rPr>
        <w:t xml:space="preserve">  </w:t>
      </w:r>
      <w:r>
        <w:rPr>
          <w:rFonts w:hint="eastAsia" w:ascii="仿宋" w:hAnsi="仿宋" w:cs="仿宋"/>
          <w:color w:val="auto"/>
          <w:sz w:val="30"/>
          <w:szCs w:val="30"/>
          <w:lang w:val="en-US" w:eastAsia="zh-CN"/>
        </w:rPr>
        <w:t xml:space="preserve">         </w:t>
      </w:r>
      <w:r>
        <w:rPr>
          <w:rFonts w:hint="eastAsia" w:ascii="仿宋" w:hAnsi="仿宋" w:eastAsia="仿宋" w:cs="仿宋"/>
          <w:color w:val="auto"/>
          <w:sz w:val="30"/>
          <w:szCs w:val="30"/>
          <w:lang w:val="en-US" w:eastAsia="zh-CN"/>
        </w:rPr>
        <w:t>20</w:t>
      </w:r>
      <w:r>
        <w:rPr>
          <w:rFonts w:hint="eastAsia" w:ascii="仿宋" w:hAnsi="仿宋" w:cs="仿宋"/>
          <w:color w:val="auto"/>
          <w:sz w:val="30"/>
          <w:szCs w:val="30"/>
          <w:lang w:val="en-US" w:eastAsia="zh-CN"/>
        </w:rPr>
        <w:t>24</w:t>
      </w:r>
      <w:r>
        <w:rPr>
          <w:rFonts w:hint="eastAsia" w:ascii="仿宋" w:hAnsi="仿宋" w:eastAsia="仿宋" w:cs="仿宋"/>
          <w:color w:val="auto"/>
          <w:sz w:val="30"/>
          <w:szCs w:val="30"/>
          <w:lang w:val="en-US" w:eastAsia="zh-CN"/>
        </w:rPr>
        <w:t>年</w:t>
      </w:r>
      <w:r>
        <w:rPr>
          <w:rFonts w:hint="eastAsia" w:ascii="仿宋" w:hAnsi="仿宋" w:cs="仿宋"/>
          <w:color w:val="auto"/>
          <w:sz w:val="30"/>
          <w:szCs w:val="30"/>
          <w:lang w:val="en-US" w:eastAsia="zh-CN"/>
        </w:rPr>
        <w:t>4</w:t>
      </w:r>
      <w:r>
        <w:rPr>
          <w:rFonts w:hint="eastAsia" w:ascii="仿宋" w:hAnsi="仿宋" w:eastAsia="仿宋" w:cs="仿宋"/>
          <w:color w:val="auto"/>
          <w:sz w:val="30"/>
          <w:szCs w:val="30"/>
          <w:lang w:val="en-US" w:eastAsia="zh-CN"/>
        </w:rPr>
        <w:t>月</w:t>
      </w:r>
      <w:r>
        <w:rPr>
          <w:rFonts w:hint="eastAsia" w:ascii="仿宋" w:hAnsi="仿宋" w:cs="仿宋"/>
          <w:color w:val="auto"/>
          <w:sz w:val="30"/>
          <w:szCs w:val="30"/>
          <w:lang w:val="en-US" w:eastAsia="zh-CN"/>
        </w:rPr>
        <w:t>16</w:t>
      </w:r>
      <w:r>
        <w:rPr>
          <w:rFonts w:hint="eastAsia" w:ascii="仿宋" w:hAnsi="仿宋" w:eastAsia="仿宋" w:cs="仿宋"/>
          <w:color w:val="auto"/>
          <w:sz w:val="30"/>
          <w:szCs w:val="30"/>
          <w:lang w:val="en-US" w:eastAsia="zh-CN"/>
        </w:rPr>
        <w:t>日</w:t>
      </w:r>
      <w:r>
        <w:rPr>
          <w:rFonts w:hint="eastAsia" w:ascii="仿宋" w:hAnsi="仿宋" w:eastAsia="仿宋" w:cs="仿宋"/>
          <w:color w:val="auto"/>
          <w:sz w:val="32"/>
          <w:szCs w:val="32"/>
          <w:lang w:val="en-US" w:eastAsia="zh-CN"/>
        </w:rPr>
        <w:t>印发</w:t>
      </w:r>
    </w:p>
    <w:sectPr>
      <w:footerReference r:id="rId3" w:type="default"/>
      <w:pgSz w:w="11906" w:h="16838"/>
      <w:pgMar w:top="2098" w:right="1474" w:bottom="1984" w:left="1587" w:header="851" w:footer="992" w:gutter="0"/>
      <w:pgNumType w:fmt="decimal"/>
      <w:cols w:space="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56F86">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-104775</wp:posOffset>
              </wp:positionV>
              <wp:extent cx="718820" cy="241935"/>
              <wp:effectExtent l="0" t="0" r="0" b="0"/>
              <wp:wrapNone/>
              <wp:docPr id="1" name="文本框 1"/>
              <wp:cNvGraphicFramePr/>
              <a:graphic xmlns:a="http://schemas.openxmlformats.org/drawingml/2006/main">
                <a:graphicData uri="http://schemas.microsoft.com/office/word/2010/wordprocessingShape">
                  <wps:wsp>
                    <wps:cNvSpPr txBox="1"/>
                    <wps:spPr>
                      <a:xfrm>
                        <a:off x="0" y="0"/>
                        <a:ext cx="718820" cy="2419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083DD">
                          <w:pPr>
                            <w:pStyle w:val="5"/>
                            <w:rPr>
                              <w:rFonts w:hint="eastAsia" w:asciiTheme="majorEastAsia" w:hAnsiTheme="majorEastAsia" w:eastAsiaTheme="majorEastAsia" w:cstheme="majorEastAsia"/>
                              <w:sz w:val="28"/>
                              <w:szCs w:val="28"/>
                              <w:lang w:eastAsia="zh-CN"/>
                            </w:rPr>
                          </w:pPr>
                          <w:r>
                            <w:rPr>
                              <w:rFonts w:hint="eastAsia" w:ascii="宋体" w:hAnsi="宋体" w:eastAsia="宋体" w:cs="宋体"/>
                              <w:sz w:val="28"/>
                              <w:szCs w:val="28"/>
                              <w:lang w:eastAsia="zh-CN"/>
                            </w:rPr>
                            <w:t>－</w:t>
                          </w: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r>
                            <w:rPr>
                              <w:rFonts w:hint="eastAsia" w:ascii="宋体" w:hAnsi="宋体" w:eastAsia="宋体" w:cs="宋体"/>
                              <w:sz w:val="28"/>
                              <w:szCs w:val="28"/>
                              <w:lang w:eastAsia="zh-CN"/>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8.25pt;height:19.05pt;width:56.6pt;mso-position-horizontal:outside;mso-position-horizontal-relative:margin;z-index:251659264;mso-width-relative:page;mso-height-relative:page;" filled="f" stroked="f" coordsize="21600,21600" o:gfxdata="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I0Rou/VAAAABwEAAA8AAAAAAAAAAQAgAAAAIgAAAGRycy9kb3ducmV2&#10;LnhtbFBLAQIUABQAAAAIAIdO4kDELwu+OAIAAGEEAAAOAAAAAAAAAAEAIAAAACQBAABkcnMvZTJv&#10;RG9jLnhtbFBLBQYAAAAABgAGAFkBAADOBQAAAAA=&#10;">
              <v:fill on="f" focussize="0,0"/>
              <v:stroke on="f" weight="0.5pt"/>
              <v:imagedata o:title=""/>
              <o:lock v:ext="edit" aspectratio="f"/>
              <v:textbox inset="0mm,0mm,0mm,0mm">
                <w:txbxContent>
                  <w:p w14:paraId="7BA083DD">
                    <w:pPr>
                      <w:pStyle w:val="5"/>
                      <w:rPr>
                        <w:rFonts w:hint="eastAsia" w:asciiTheme="majorEastAsia" w:hAnsiTheme="majorEastAsia" w:eastAsiaTheme="majorEastAsia" w:cstheme="majorEastAsia"/>
                        <w:sz w:val="28"/>
                        <w:szCs w:val="28"/>
                        <w:lang w:eastAsia="zh-CN"/>
                      </w:rPr>
                    </w:pPr>
                    <w:r>
                      <w:rPr>
                        <w:rFonts w:hint="eastAsia" w:ascii="宋体" w:hAnsi="宋体" w:eastAsia="宋体" w:cs="宋体"/>
                        <w:sz w:val="28"/>
                        <w:szCs w:val="28"/>
                        <w:lang w:eastAsia="zh-CN"/>
                      </w:rPr>
                      <w:t>－</w:t>
                    </w: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r>
                      <w:rPr>
                        <w:rFonts w:hint="eastAsia" w:ascii="宋体" w:hAnsi="宋体" w:eastAsia="宋体" w:cs="宋体"/>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mirrorMargins w:val="1"/>
  <w:bordersDoNotSurroundHeader w:val="0"/>
  <w:bordersDoNotSurroundFooter w:val="0"/>
  <w:documentProtection w:enforcement="0"/>
  <w:defaultTabStop w:val="420"/>
  <w:drawingGridHorizontalSpacing w:val="158"/>
  <w:drawingGridVerticalSpacing w:val="290"/>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llNjlkYWZhYWU3OWZhNmIyMWRiZWFlZDVkMDExODIifQ=="/>
  </w:docVars>
  <w:rsids>
    <w:rsidRoot w:val="3E2D1DC5"/>
    <w:rsid w:val="00F37697"/>
    <w:rsid w:val="016E68CD"/>
    <w:rsid w:val="02866DE5"/>
    <w:rsid w:val="04FF06FC"/>
    <w:rsid w:val="05886FEC"/>
    <w:rsid w:val="05EC7DDA"/>
    <w:rsid w:val="06B43D75"/>
    <w:rsid w:val="09370353"/>
    <w:rsid w:val="09EC22EA"/>
    <w:rsid w:val="0AAF6B01"/>
    <w:rsid w:val="0ADD560C"/>
    <w:rsid w:val="0C94519E"/>
    <w:rsid w:val="0C95043F"/>
    <w:rsid w:val="0CA45A0B"/>
    <w:rsid w:val="0CB41EDD"/>
    <w:rsid w:val="0CF20695"/>
    <w:rsid w:val="0D25306D"/>
    <w:rsid w:val="0EAF4848"/>
    <w:rsid w:val="1080680D"/>
    <w:rsid w:val="10CB7836"/>
    <w:rsid w:val="110D073A"/>
    <w:rsid w:val="121445C0"/>
    <w:rsid w:val="133C7F32"/>
    <w:rsid w:val="13906A21"/>
    <w:rsid w:val="14AB3ED7"/>
    <w:rsid w:val="157F318D"/>
    <w:rsid w:val="15F756EC"/>
    <w:rsid w:val="16DD43D7"/>
    <w:rsid w:val="17900700"/>
    <w:rsid w:val="188A0D39"/>
    <w:rsid w:val="189F6B9A"/>
    <w:rsid w:val="18A12436"/>
    <w:rsid w:val="18DF1BD7"/>
    <w:rsid w:val="1BA14C8C"/>
    <w:rsid w:val="1CE010ED"/>
    <w:rsid w:val="1D30633E"/>
    <w:rsid w:val="209C7E29"/>
    <w:rsid w:val="21C947C7"/>
    <w:rsid w:val="21E022A8"/>
    <w:rsid w:val="22923773"/>
    <w:rsid w:val="22C84E2F"/>
    <w:rsid w:val="23893B83"/>
    <w:rsid w:val="24662D0B"/>
    <w:rsid w:val="2629406C"/>
    <w:rsid w:val="27083359"/>
    <w:rsid w:val="27791F91"/>
    <w:rsid w:val="27E70AAD"/>
    <w:rsid w:val="2A114943"/>
    <w:rsid w:val="2A8F2CD5"/>
    <w:rsid w:val="2AF91E71"/>
    <w:rsid w:val="2B7D3C27"/>
    <w:rsid w:val="2BD44CD5"/>
    <w:rsid w:val="2EFD05D0"/>
    <w:rsid w:val="2F980E6B"/>
    <w:rsid w:val="31025088"/>
    <w:rsid w:val="31067AB8"/>
    <w:rsid w:val="31735E1F"/>
    <w:rsid w:val="31AD3ABE"/>
    <w:rsid w:val="323B18BB"/>
    <w:rsid w:val="33044C2E"/>
    <w:rsid w:val="349A17BA"/>
    <w:rsid w:val="35004FF8"/>
    <w:rsid w:val="36C411BC"/>
    <w:rsid w:val="36DA1082"/>
    <w:rsid w:val="39937C24"/>
    <w:rsid w:val="3A2634FB"/>
    <w:rsid w:val="3A40729B"/>
    <w:rsid w:val="3A612E08"/>
    <w:rsid w:val="3A6C4E98"/>
    <w:rsid w:val="3B336BAD"/>
    <w:rsid w:val="3BCB30C4"/>
    <w:rsid w:val="3C812D69"/>
    <w:rsid w:val="3D230B6E"/>
    <w:rsid w:val="3DC66C54"/>
    <w:rsid w:val="3E2D1DC5"/>
    <w:rsid w:val="3F7520AA"/>
    <w:rsid w:val="41AF271A"/>
    <w:rsid w:val="42B56DAE"/>
    <w:rsid w:val="437D24F3"/>
    <w:rsid w:val="442A22C2"/>
    <w:rsid w:val="44481A12"/>
    <w:rsid w:val="47C13B45"/>
    <w:rsid w:val="483E5C1B"/>
    <w:rsid w:val="4C7758CD"/>
    <w:rsid w:val="4DA91A7B"/>
    <w:rsid w:val="4EE5014E"/>
    <w:rsid w:val="501826C9"/>
    <w:rsid w:val="50626898"/>
    <w:rsid w:val="525B7424"/>
    <w:rsid w:val="525C616A"/>
    <w:rsid w:val="52C45EC5"/>
    <w:rsid w:val="52DF1D42"/>
    <w:rsid w:val="54710F0D"/>
    <w:rsid w:val="551B0CD5"/>
    <w:rsid w:val="55A14942"/>
    <w:rsid w:val="573B21E2"/>
    <w:rsid w:val="5914727D"/>
    <w:rsid w:val="5940227C"/>
    <w:rsid w:val="59945C2C"/>
    <w:rsid w:val="5BF850F7"/>
    <w:rsid w:val="5DBF4F91"/>
    <w:rsid w:val="5E4D2DF8"/>
    <w:rsid w:val="5EB24367"/>
    <w:rsid w:val="61DB7BB2"/>
    <w:rsid w:val="625A4A46"/>
    <w:rsid w:val="626616C6"/>
    <w:rsid w:val="63303E21"/>
    <w:rsid w:val="64B76254"/>
    <w:rsid w:val="64E33048"/>
    <w:rsid w:val="66B16C7C"/>
    <w:rsid w:val="67FA52AD"/>
    <w:rsid w:val="69027149"/>
    <w:rsid w:val="6A91770E"/>
    <w:rsid w:val="6AA852B4"/>
    <w:rsid w:val="6B026032"/>
    <w:rsid w:val="6B9B5772"/>
    <w:rsid w:val="6BC66C1F"/>
    <w:rsid w:val="6C8D76C0"/>
    <w:rsid w:val="6D9225AF"/>
    <w:rsid w:val="6FB773CA"/>
    <w:rsid w:val="70A93588"/>
    <w:rsid w:val="71184533"/>
    <w:rsid w:val="715A4748"/>
    <w:rsid w:val="715F1255"/>
    <w:rsid w:val="7377349E"/>
    <w:rsid w:val="738B2C0D"/>
    <w:rsid w:val="740C47C3"/>
    <w:rsid w:val="74366337"/>
    <w:rsid w:val="7662076D"/>
    <w:rsid w:val="79DE48B6"/>
    <w:rsid w:val="7C494D30"/>
    <w:rsid w:val="7CB134E0"/>
    <w:rsid w:val="7D911145"/>
    <w:rsid w:val="7E655256"/>
    <w:rsid w:val="7F2D70D2"/>
    <w:rsid w:val="7F5145F8"/>
    <w:rsid w:val="7F64085D"/>
    <w:rsid w:val="7F6F5DDA"/>
    <w:rsid w:val="7FCB32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eastAsia="仿宋" w:asciiTheme="minorHAnsi" w:hAnsiTheme="minorHAnsi" w:cstheme="minorBidi"/>
      <w:kern w:val="2"/>
      <w:sz w:val="32"/>
      <w:szCs w:val="22"/>
      <w:lang w:val="en-US" w:eastAsia="zh-CN" w:bidi="ar-SA"/>
    </w:rPr>
  </w:style>
  <w:style w:type="paragraph" w:styleId="4">
    <w:name w:val="heading 1"/>
    <w:basedOn w:val="1"/>
    <w:next w:val="1"/>
    <w:autoRedefine/>
    <w:qFormat/>
    <w:uiPriority w:val="0"/>
    <w:pPr>
      <w:keepNext/>
      <w:keepLines/>
      <w:spacing w:before="340" w:beforeAutospacing="0" w:after="330" w:afterAutospacing="0" w:line="576" w:lineRule="auto"/>
      <w:outlineLvl w:val="0"/>
    </w:pPr>
    <w:rPr>
      <w:b/>
      <w:kern w:val="44"/>
      <w:sz w:val="44"/>
    </w:rPr>
  </w:style>
  <w:style w:type="character" w:default="1" w:styleId="10">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2">
    <w:name w:val="Body Text First Indent"/>
    <w:basedOn w:val="3"/>
    <w:autoRedefine/>
    <w:qFormat/>
    <w:uiPriority w:val="0"/>
    <w:pPr>
      <w:ind w:firstLine="420" w:firstLineChars="100"/>
    </w:pPr>
  </w:style>
  <w:style w:type="paragraph" w:styleId="3">
    <w:name w:val="Body Text"/>
    <w:basedOn w:val="1"/>
    <w:autoRedefine/>
    <w:qFormat/>
    <w:uiPriority w:val="0"/>
    <w:pPr>
      <w:spacing w:after="120" w:afterLines="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autoRedefine/>
    <w:qFormat/>
    <w:uiPriority w:val="0"/>
    <w:pPr>
      <w:widowControl/>
      <w:spacing w:before="100" w:beforeLines="0" w:beforeAutospacing="1" w:after="100" w:afterLines="0" w:afterAutospacing="1"/>
      <w:jc w:val="left"/>
    </w:pPr>
    <w:rPr>
      <w:rFonts w:ascii="宋体" w:hAnsi="宋体" w:cs="宋体"/>
      <w:kern w:val="0"/>
      <w:sz w:val="24"/>
      <w:szCs w:val="24"/>
    </w:rPr>
  </w:style>
  <w:style w:type="table" w:styleId="9">
    <w:name w:val="Table Grid"/>
    <w:basedOn w:val="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0"/>
  </w:style>
  <w:style w:type="character" w:styleId="12">
    <w:name w:val="Hyperlink"/>
    <w:basedOn w:val="10"/>
    <w:autoRedefine/>
    <w:qFormat/>
    <w:uiPriority w:val="0"/>
    <w:rPr>
      <w:color w:val="0000FF"/>
      <w:u w:val="single"/>
    </w:rPr>
  </w:style>
  <w:style w:type="paragraph" w:customStyle="1" w:styleId="13">
    <w:name w:val="Normal (Web)"/>
    <w:basedOn w:val="1"/>
    <w:autoRedefine/>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3684</Words>
  <Characters>3716</Characters>
  <Lines>0</Lines>
  <Paragraphs>0</Paragraphs>
  <TotalTime>2</TotalTime>
  <ScaleCrop>false</ScaleCrop>
  <LinksUpToDate>false</LinksUpToDate>
  <CharactersWithSpaces>4147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2018-03-15T01:04:00Z</dcterms:created>
  <dc:creator>狂飙的蜗牛</dc:creator>
  <cp:lastModifiedBy>Start</cp:lastModifiedBy>
  <cp:lastPrinted>2023-07-03T00:29:00Z</cp:lastPrinted>
  <dcterms:modified xsi:type="dcterms:W3CDTF">2024-07-20T01:49:44Z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96A9EDC0B47B4D40B43A331B12724153_13</vt:lpwstr>
  </property>
</Properties>
</file>