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614B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49462FC7">
      <w:pPr>
        <w:jc w:val="both"/>
        <w:rPr>
          <w:rFonts w:hint="eastAsia"/>
          <w:lang w:val="en-US" w:eastAsia="zh-CN"/>
        </w:rPr>
      </w:pPr>
    </w:p>
    <w:p w14:paraId="6F472E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西华县2026年度城乡居民基本医疗保险</w:t>
      </w:r>
    </w:p>
    <w:p w14:paraId="0CCF3B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征缴工作行业部门任务明细表</w:t>
      </w:r>
    </w:p>
    <w:p w14:paraId="38F418B0">
      <w:pPr>
        <w:jc w:val="both"/>
        <w:rPr>
          <w:rFonts w:hint="eastAsia"/>
        </w:rPr>
      </w:pPr>
    </w:p>
    <w:tbl>
      <w:tblPr>
        <w:tblStyle w:val="3"/>
        <w:tblW w:w="4891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96" w:type="dxa"/>
          <w:bottom w:w="45" w:type="dxa"/>
          <w:right w:w="96" w:type="dxa"/>
        </w:tblCellMar>
      </w:tblPr>
      <w:tblGrid>
        <w:gridCol w:w="2190"/>
        <w:gridCol w:w="2719"/>
        <w:gridCol w:w="3404"/>
      </w:tblGrid>
      <w:tr w14:paraId="32C0B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96" w:type="dxa"/>
            <w:bottom w:w="45" w:type="dxa"/>
            <w:right w:w="96" w:type="dxa"/>
          </w:tblCellMar>
        </w:tblPrEx>
        <w:trPr>
          <w:trHeight w:val="1196" w:hRule="atLeast"/>
          <w:tblHeader/>
          <w:jc w:val="center"/>
        </w:trPr>
        <w:tc>
          <w:tcPr>
            <w:tcW w:w="1317" w:type="pct"/>
            <w:shd w:val="clear" w:color="auto" w:fill="auto"/>
            <w:vAlign w:val="center"/>
          </w:tcPr>
          <w:p w14:paraId="3399C20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行业部门</w:t>
            </w:r>
          </w:p>
        </w:tc>
        <w:tc>
          <w:tcPr>
            <w:tcW w:w="1635" w:type="pct"/>
            <w:shd w:val="clear" w:color="auto" w:fill="auto"/>
            <w:vAlign w:val="center"/>
          </w:tcPr>
          <w:p w14:paraId="7AFD5B9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人员类型</w:t>
            </w:r>
          </w:p>
        </w:tc>
        <w:tc>
          <w:tcPr>
            <w:tcW w:w="2046" w:type="pct"/>
            <w:shd w:val="clear" w:color="auto" w:fill="auto"/>
            <w:vAlign w:val="center"/>
          </w:tcPr>
          <w:p w14:paraId="02CBA766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2026年度应参保人数</w:t>
            </w:r>
          </w:p>
          <w:p w14:paraId="6ED61FA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(2025年9月数据)</w:t>
            </w:r>
          </w:p>
        </w:tc>
      </w:tr>
      <w:tr w14:paraId="1DBC6A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96" w:type="dxa"/>
            <w:bottom w:w="45" w:type="dxa"/>
            <w:right w:w="96" w:type="dxa"/>
          </w:tblCellMar>
        </w:tblPrEx>
        <w:trPr>
          <w:trHeight w:val="833" w:hRule="atLeast"/>
          <w:jc w:val="center"/>
        </w:trPr>
        <w:tc>
          <w:tcPr>
            <w:tcW w:w="1317" w:type="pct"/>
            <w:vMerge w:val="restart"/>
            <w:shd w:val="clear" w:color="auto" w:fill="auto"/>
            <w:vAlign w:val="center"/>
          </w:tcPr>
          <w:p w14:paraId="6E268A6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县农业农村局</w:t>
            </w:r>
          </w:p>
        </w:tc>
        <w:tc>
          <w:tcPr>
            <w:tcW w:w="1635" w:type="pct"/>
            <w:shd w:val="clear" w:color="auto" w:fill="auto"/>
            <w:vAlign w:val="center"/>
          </w:tcPr>
          <w:p w14:paraId="2540781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监测对象</w:t>
            </w:r>
          </w:p>
        </w:tc>
        <w:tc>
          <w:tcPr>
            <w:tcW w:w="2046" w:type="pct"/>
            <w:shd w:val="clear" w:color="auto" w:fill="auto"/>
            <w:vAlign w:val="center"/>
          </w:tcPr>
          <w:p w14:paraId="53BB9A01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  <w:t>1801</w:t>
            </w:r>
          </w:p>
        </w:tc>
      </w:tr>
      <w:tr w14:paraId="1B96E9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96" w:type="dxa"/>
            <w:bottom w:w="45" w:type="dxa"/>
            <w:right w:w="96" w:type="dxa"/>
          </w:tblCellMar>
        </w:tblPrEx>
        <w:trPr>
          <w:trHeight w:val="833" w:hRule="atLeast"/>
          <w:jc w:val="center"/>
        </w:trPr>
        <w:tc>
          <w:tcPr>
            <w:tcW w:w="1317" w:type="pct"/>
            <w:vMerge w:val="continue"/>
            <w:shd w:val="clear" w:color="auto" w:fill="auto"/>
            <w:vAlign w:val="center"/>
          </w:tcPr>
          <w:p w14:paraId="2A03C5C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</w:p>
        </w:tc>
        <w:tc>
          <w:tcPr>
            <w:tcW w:w="1635" w:type="pct"/>
            <w:shd w:val="clear" w:color="auto" w:fill="auto"/>
            <w:vAlign w:val="center"/>
          </w:tcPr>
          <w:p w14:paraId="75EFD03C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脱贫户</w:t>
            </w:r>
          </w:p>
        </w:tc>
        <w:tc>
          <w:tcPr>
            <w:tcW w:w="2046" w:type="pct"/>
            <w:shd w:val="clear" w:color="auto" w:fill="auto"/>
            <w:vAlign w:val="center"/>
          </w:tcPr>
          <w:p w14:paraId="769954A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  <w:t>83080</w:t>
            </w:r>
          </w:p>
        </w:tc>
      </w:tr>
      <w:tr w14:paraId="3DEA4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96" w:type="dxa"/>
            <w:bottom w:w="45" w:type="dxa"/>
            <w:right w:w="96" w:type="dxa"/>
          </w:tblCellMar>
        </w:tblPrEx>
        <w:trPr>
          <w:trHeight w:val="1110" w:hRule="atLeast"/>
          <w:jc w:val="center"/>
        </w:trPr>
        <w:tc>
          <w:tcPr>
            <w:tcW w:w="1317" w:type="pct"/>
            <w:vMerge w:val="restart"/>
            <w:shd w:val="clear" w:color="auto" w:fill="auto"/>
            <w:vAlign w:val="center"/>
          </w:tcPr>
          <w:p w14:paraId="05278D2C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县民政局</w:t>
            </w:r>
          </w:p>
        </w:tc>
        <w:tc>
          <w:tcPr>
            <w:tcW w:w="1635" w:type="pct"/>
            <w:shd w:val="clear" w:color="auto" w:fill="auto"/>
            <w:vAlign w:val="center"/>
          </w:tcPr>
          <w:p w14:paraId="1E20F0AE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城乡最低生活保障对象</w:t>
            </w:r>
          </w:p>
        </w:tc>
        <w:tc>
          <w:tcPr>
            <w:tcW w:w="2046" w:type="pct"/>
            <w:shd w:val="clear" w:color="auto" w:fill="auto"/>
            <w:vAlign w:val="center"/>
          </w:tcPr>
          <w:p w14:paraId="49ED26A7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  <w:t>33508</w:t>
            </w:r>
          </w:p>
        </w:tc>
      </w:tr>
      <w:tr w14:paraId="513239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96" w:type="dxa"/>
            <w:bottom w:w="45" w:type="dxa"/>
            <w:right w:w="96" w:type="dxa"/>
          </w:tblCellMar>
        </w:tblPrEx>
        <w:trPr>
          <w:trHeight w:val="892" w:hRule="atLeast"/>
          <w:jc w:val="center"/>
        </w:trPr>
        <w:tc>
          <w:tcPr>
            <w:tcW w:w="1317" w:type="pct"/>
            <w:vMerge w:val="continue"/>
            <w:vAlign w:val="center"/>
          </w:tcPr>
          <w:p w14:paraId="515FA6A0">
            <w:pPr>
              <w:snapToGrid w:val="0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</w:rPr>
            </w:pPr>
          </w:p>
        </w:tc>
        <w:tc>
          <w:tcPr>
            <w:tcW w:w="1635" w:type="pct"/>
            <w:shd w:val="clear" w:color="auto" w:fill="auto"/>
            <w:vAlign w:val="center"/>
          </w:tcPr>
          <w:p w14:paraId="5E165340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低保边缘人口</w:t>
            </w:r>
          </w:p>
        </w:tc>
        <w:tc>
          <w:tcPr>
            <w:tcW w:w="2046" w:type="pct"/>
            <w:shd w:val="clear" w:color="auto" w:fill="auto"/>
            <w:vAlign w:val="center"/>
          </w:tcPr>
          <w:p w14:paraId="658B5A23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  <w:t>13076</w:t>
            </w:r>
          </w:p>
        </w:tc>
      </w:tr>
      <w:tr w14:paraId="1221B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96" w:type="dxa"/>
            <w:bottom w:w="45" w:type="dxa"/>
            <w:right w:w="96" w:type="dxa"/>
          </w:tblCellMar>
        </w:tblPrEx>
        <w:trPr>
          <w:trHeight w:val="932" w:hRule="atLeast"/>
          <w:jc w:val="center"/>
        </w:trPr>
        <w:tc>
          <w:tcPr>
            <w:tcW w:w="1317" w:type="pct"/>
            <w:shd w:val="clear" w:color="auto" w:fill="auto"/>
            <w:vAlign w:val="center"/>
          </w:tcPr>
          <w:p w14:paraId="123580E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县残联</w:t>
            </w:r>
          </w:p>
        </w:tc>
        <w:tc>
          <w:tcPr>
            <w:tcW w:w="1635" w:type="pct"/>
            <w:shd w:val="clear" w:color="auto" w:fill="auto"/>
            <w:vAlign w:val="center"/>
          </w:tcPr>
          <w:p w14:paraId="6DD453AF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持证残疾人</w:t>
            </w:r>
          </w:p>
        </w:tc>
        <w:tc>
          <w:tcPr>
            <w:tcW w:w="2046" w:type="pct"/>
            <w:shd w:val="clear" w:color="auto" w:fill="auto"/>
            <w:vAlign w:val="center"/>
          </w:tcPr>
          <w:p w14:paraId="0541B85B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  <w:t>26232</w:t>
            </w:r>
          </w:p>
        </w:tc>
      </w:tr>
      <w:tr w14:paraId="253CB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96" w:type="dxa"/>
            <w:bottom w:w="45" w:type="dxa"/>
            <w:right w:w="96" w:type="dxa"/>
          </w:tblCellMar>
        </w:tblPrEx>
        <w:trPr>
          <w:trHeight w:val="960" w:hRule="atLeast"/>
          <w:jc w:val="center"/>
        </w:trPr>
        <w:tc>
          <w:tcPr>
            <w:tcW w:w="1317" w:type="pct"/>
            <w:shd w:val="clear" w:color="auto" w:fill="auto"/>
            <w:vAlign w:val="center"/>
          </w:tcPr>
          <w:p w14:paraId="0C376468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县教育体育局</w:t>
            </w:r>
          </w:p>
        </w:tc>
        <w:tc>
          <w:tcPr>
            <w:tcW w:w="1635" w:type="pct"/>
            <w:shd w:val="clear" w:color="auto" w:fill="auto"/>
            <w:vAlign w:val="center"/>
          </w:tcPr>
          <w:p w14:paraId="4828229D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在校学生</w:t>
            </w:r>
          </w:p>
        </w:tc>
        <w:tc>
          <w:tcPr>
            <w:tcW w:w="2046" w:type="pct"/>
            <w:shd w:val="clear" w:color="auto" w:fill="auto"/>
            <w:vAlign w:val="center"/>
          </w:tcPr>
          <w:p w14:paraId="00C0EDC9">
            <w:pPr>
              <w:keepNext w:val="0"/>
              <w:keepLines w:val="0"/>
              <w:widowControl/>
              <w:suppressLineNumbers w:val="0"/>
              <w:snapToGrid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124613</w:t>
            </w:r>
          </w:p>
        </w:tc>
      </w:tr>
    </w:tbl>
    <w:p w14:paraId="7FD8AEBA">
      <w:pPr>
        <w:jc w:val="both"/>
        <w:rPr>
          <w:rFonts w:hint="eastAsia"/>
          <w:b/>
          <w:bCs/>
        </w:rPr>
      </w:pPr>
    </w:p>
    <w:p w14:paraId="080C88B8">
      <w:pPr>
        <w:jc w:val="both"/>
        <w:rPr>
          <w:rFonts w:hint="eastAsia"/>
          <w:b/>
          <w:bCs/>
        </w:rPr>
      </w:pPr>
    </w:p>
    <w:p w14:paraId="589763A1">
      <w:pPr>
        <w:jc w:val="both"/>
        <w:rPr>
          <w:rFonts w:hint="eastAsia"/>
          <w:b/>
          <w:bCs/>
        </w:rPr>
      </w:pPr>
    </w:p>
    <w:p w14:paraId="700101F0">
      <w:pPr>
        <w:jc w:val="both"/>
        <w:rPr>
          <w:rFonts w:hint="eastAsia"/>
          <w:b/>
          <w:bCs/>
        </w:rPr>
      </w:pPr>
    </w:p>
    <w:p w14:paraId="7543DCE2">
      <w:pPr>
        <w:jc w:val="both"/>
        <w:rPr>
          <w:rFonts w:hint="eastAsia"/>
          <w:b/>
          <w:bCs/>
        </w:rPr>
      </w:pPr>
    </w:p>
    <w:p w14:paraId="0793F54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439EEF50">
    <w:panose1 w:val="02000000000000000000"/>
    <w:charset w:val="86"/>
    <w:family w:val="auto"/>
    <w:pitch w:val="default"/>
    <w:sig w:usb0="00000001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3B13A8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2025-12-12T01:17:20Z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229B534826384A7BB6A01AA4D0D3D8F5_12</vt:lpwstr>
  </property>
</Properties>
</file>