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beforeAutospacing="0" w:after="0" w:afterAutospacing="0" w:line="579" w:lineRule="exact"/>
        <w:textAlignment w:val="auto"/>
        <w:rPr>
          <w:rFonts w:hint="eastAsia" w:ascii="黑体" w:hAnsi="黑体" w:eastAsia="黑体" w:cs="黑体"/>
          <w:kern w:val="0"/>
          <w:sz w:val="32"/>
          <w:szCs w:val="32"/>
          <w:lang w:val="en-US" w:eastAsia="zh-CN" w:bidi="ar"/>
        </w:rPr>
      </w:pPr>
      <w:r>
        <w:rPr>
          <w:rFonts w:hint="eastAsia" w:ascii="黑体" w:hAnsi="黑体" w:eastAsia="黑体" w:cs="黑体"/>
          <w:kern w:val="0"/>
          <w:sz w:val="32"/>
          <w:szCs w:val="32"/>
          <w:lang w:val="en-US" w:eastAsia="zh-CN" w:bidi="ar"/>
        </w:rPr>
        <w:t>附件1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after="0" w:line="579" w:lineRule="exact"/>
        <w:ind w:left="0" w:right="0" w:firstLine="0"/>
        <w:jc w:val="center"/>
        <w:textAlignment w:val="auto"/>
        <w:rPr>
          <w:rFonts w:hint="eastAsia" w:ascii="方正小标宋简体" w:hAnsi="方正小标宋简体" w:eastAsia="方正小标宋简体" w:cs="方正小标宋简体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50"/>
          <w:lang w:val="en-US" w:eastAsia="zh-CN"/>
        </w:rPr>
        <w:t>西华县民政局养老服务股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sz w:val="50"/>
          <w:szCs w:val="50"/>
          <w:lang w:val="en-US" w:eastAsia="zh-CN"/>
        </w:rPr>
        <w:t>2022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50"/>
          <w:lang w:val="en-US" w:eastAsia="zh-CN"/>
        </w:rPr>
        <w:t>年福彩公益金使用情况的公告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after="0" w:line="579" w:lineRule="exact"/>
        <w:ind w:right="0" w:firstLine="640" w:firstLineChars="200"/>
        <w:jc w:val="left"/>
        <w:textAlignment w:val="auto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after="0" w:line="579" w:lineRule="exact"/>
        <w:ind w:right="0" w:firstLine="640" w:firstLineChars="200"/>
        <w:jc w:val="left"/>
        <w:textAlignment w:val="auto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2022年度西华县民政局养老服务股使用2022年中央、省级和省返还福彩公益金219万元。依据《民政部彩票公益金使用管理信息公开办法》（民办发〔2019〕34号）《河南省民政厅福利彩票公益金使用管理信息公开办法》等规定，现将2022年项目情况公告如下：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after="0" w:line="579" w:lineRule="exact"/>
        <w:ind w:left="640" w:leftChars="0" w:right="0" w:rightChars="0"/>
        <w:jc w:val="both"/>
        <w:textAlignment w:val="auto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b w:val="0"/>
          <w:bCs w:val="0"/>
          <w:sz w:val="32"/>
          <w:szCs w:val="32"/>
          <w:lang w:val="en-US" w:eastAsia="zh-CN"/>
        </w:rPr>
        <w:t>一、西华县特困供养机构护理型床位配置补助73万元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after="0" w:line="579" w:lineRule="exact"/>
        <w:ind w:right="0" w:firstLine="640" w:firstLineChars="200"/>
        <w:jc w:val="left"/>
        <w:textAlignment w:val="auto"/>
        <w:rPr>
          <w:rFonts w:hint="eastAsia" w:ascii="仿宋_GB2312" w:hAnsi="仿宋_GB2312" w:eastAsia="仿宋_GB2312" w:cs="仿宋_GB2312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1、项目单位：西华县民政局养老服务股</w:t>
      </w:r>
    </w:p>
    <w:p>
      <w:pPr>
        <w:pStyle w:val="3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before="0" w:beforeAutospacing="0" w:after="0" w:afterAutospacing="0" w:line="579" w:lineRule="exact"/>
        <w:ind w:right="0" w:rightChars="0" w:firstLine="640" w:firstLineChars="200"/>
        <w:jc w:val="left"/>
        <w:textAlignment w:val="auto"/>
        <w:rPr>
          <w:rFonts w:hint="eastAsia" w:ascii="仿宋_GB2312" w:hAnsi="仿宋_GB2312" w:eastAsia="仿宋_GB2312" w:cs="仿宋_GB2312"/>
          <w:kern w:val="0"/>
          <w:sz w:val="32"/>
          <w:szCs w:val="32"/>
          <w:lang w:val="en-US" w:eastAsia="zh-CN" w:bidi="ar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2、项目主要内容：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 w:bidi="ar"/>
        </w:rPr>
        <w:t>用于特困供养机构护理型床购置，通过项目实施进一步提高特困供养服务机构护理型床位建设</w:t>
      </w:r>
      <w:r>
        <w:rPr>
          <w:rFonts w:hint="eastAsia" w:ascii="仿宋_GB2312" w:hAnsi="仿宋_GB2312" w:eastAsia="仿宋_GB2312" w:cs="仿宋_GB2312"/>
          <w:b/>
          <w:bCs/>
          <w:color w:val="000000"/>
          <w:kern w:val="0"/>
          <w:sz w:val="32"/>
          <w:szCs w:val="32"/>
          <w:lang w:val="en-US" w:eastAsia="zh-CN" w:bidi="ar"/>
        </w:rPr>
        <w:t>。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after="0" w:line="579" w:lineRule="exact"/>
        <w:ind w:right="0" w:firstLine="640" w:firstLineChars="200"/>
        <w:jc w:val="left"/>
        <w:textAlignment w:val="auto"/>
        <w:rPr>
          <w:rFonts w:hint="eastAsia" w:ascii="仿宋_GB2312" w:hAnsi="仿宋_GB2312" w:eastAsia="仿宋_GB2312" w:cs="仿宋_GB2312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3、项目周期：1年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after="0" w:line="579" w:lineRule="exact"/>
        <w:ind w:right="0" w:firstLine="640" w:firstLineChars="200"/>
        <w:jc w:val="left"/>
        <w:textAlignment w:val="auto"/>
        <w:rPr>
          <w:rFonts w:hint="eastAsia" w:ascii="仿宋_GB2312" w:hAnsi="仿宋_GB2312" w:eastAsia="仿宋_GB2312" w:cs="仿宋_GB2312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4、资金额度：73万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after="0" w:line="579" w:lineRule="exact"/>
        <w:ind w:right="0" w:firstLine="640" w:firstLineChars="200"/>
        <w:jc w:val="left"/>
        <w:textAlignment w:val="auto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5、项目负责人：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lang w:val="en-US" w:eastAsia="zh-CN" w:bidi="ar"/>
        </w:rPr>
        <w:t>张悠扬</w:t>
      </w:r>
    </w:p>
    <w:p>
      <w:pPr>
        <w:pStyle w:val="2"/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beforeAutospacing="0" w:after="0" w:afterAutospacing="0" w:line="579" w:lineRule="exact"/>
        <w:ind w:left="0" w:leftChars="0"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6、联系方式：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lang w:val="en-US" w:eastAsia="zh-CN" w:bidi="ar"/>
        </w:rPr>
        <w:t>0394-2532722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after="0" w:line="579" w:lineRule="exact"/>
        <w:ind w:right="0" w:firstLine="640" w:firstLineChars="200"/>
        <w:jc w:val="left"/>
        <w:textAlignment w:val="auto"/>
        <w:rPr>
          <w:rFonts w:hint="eastAsia" w:ascii="仿宋_GB2312" w:hAnsi="仿宋_GB2312" w:eastAsia="仿宋_GB2312" w:cs="仿宋_GB2312"/>
          <w:color w:val="auto"/>
        </w:rPr>
      </w:pP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val="en-US" w:eastAsia="zh-CN"/>
        </w:rPr>
        <w:t>7、项目完成情况：项目实施中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after="0" w:line="579" w:lineRule="exact"/>
        <w:ind w:right="0" w:firstLine="640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8、实际效果：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 w:bidi="ar"/>
        </w:rPr>
        <w:t>用于特困供养机构护理型床购置，通过项目实施进一步提高特困供养服务机构护理型床位建设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，进一步提升护理能力和服务水平。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after="0" w:line="579" w:lineRule="exact"/>
        <w:ind w:left="640" w:leftChars="0" w:right="0" w:rightChars="0"/>
        <w:jc w:val="both"/>
        <w:textAlignment w:val="auto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b w:val="0"/>
          <w:bCs w:val="0"/>
          <w:sz w:val="32"/>
          <w:szCs w:val="32"/>
          <w:lang w:val="en-US" w:eastAsia="zh-CN"/>
        </w:rPr>
        <w:t>二、西华县区域困难老年人家庭适老化改造资金113万元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after="0" w:line="579" w:lineRule="exact"/>
        <w:ind w:right="0" w:firstLine="640" w:firstLineChars="200"/>
        <w:jc w:val="left"/>
        <w:textAlignment w:val="auto"/>
        <w:rPr>
          <w:rFonts w:hint="eastAsia" w:ascii="仿宋_GB2312" w:hAnsi="仿宋_GB2312" w:eastAsia="仿宋_GB2312" w:cs="仿宋_GB2312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1、项目单位：西华县民政局养老服务股</w:t>
      </w:r>
    </w:p>
    <w:p>
      <w:pPr>
        <w:pStyle w:val="3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before="0" w:beforeAutospacing="0" w:after="0" w:afterAutospacing="0" w:line="579" w:lineRule="exact"/>
        <w:ind w:right="0" w:rightChars="0" w:firstLine="640" w:firstLineChars="200"/>
        <w:jc w:val="left"/>
        <w:textAlignment w:val="auto"/>
        <w:rPr>
          <w:rFonts w:hint="eastAsia" w:ascii="仿宋_GB2312" w:hAnsi="仿宋_GB2312" w:eastAsia="仿宋_GB2312" w:cs="仿宋_GB2312"/>
          <w:kern w:val="0"/>
          <w:sz w:val="32"/>
          <w:szCs w:val="32"/>
          <w:lang w:val="en-US" w:eastAsia="zh-CN" w:bidi="ar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2、项目主要内容：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lang w:val="en-US" w:eastAsia="zh-CN" w:bidi="ar"/>
        </w:rPr>
        <w:t>主要用于聚焦老年人安全、健康等功能性需求，通过防滑处理，高差处理，安装床边护栏（抓杆）、扶手，配置淋浴椅、手杖、防走失装置等7项基础改造项目，坚持保底和个性需求相结合，“一户一评”“一户一案”，实现“如厕洗澡安全，室内行走便利，居家环境改善的目标，大大提升老年人居住生活安全性。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after="0" w:line="579" w:lineRule="exact"/>
        <w:ind w:right="0" w:firstLine="640" w:firstLineChars="200"/>
        <w:jc w:val="left"/>
        <w:textAlignment w:val="auto"/>
        <w:rPr>
          <w:rFonts w:hint="eastAsia" w:ascii="仿宋_GB2312" w:hAnsi="仿宋_GB2312" w:eastAsia="仿宋_GB2312" w:cs="仿宋_GB2312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3、项目周期：1年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after="0" w:line="579" w:lineRule="exact"/>
        <w:ind w:right="0" w:firstLine="640" w:firstLineChars="200"/>
        <w:jc w:val="left"/>
        <w:textAlignment w:val="auto"/>
        <w:rPr>
          <w:rFonts w:hint="eastAsia" w:ascii="仿宋_GB2312" w:hAnsi="仿宋_GB2312" w:eastAsia="仿宋_GB2312" w:cs="仿宋_GB2312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4、资金额度：113万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after="0" w:line="579" w:lineRule="exact"/>
        <w:ind w:right="0" w:firstLine="640" w:firstLineChars="200"/>
        <w:jc w:val="left"/>
        <w:textAlignment w:val="auto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5、项目负责人：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lang w:val="en-US" w:eastAsia="zh-CN" w:bidi="ar"/>
        </w:rPr>
        <w:t>张悠扬</w:t>
      </w:r>
    </w:p>
    <w:p>
      <w:pPr>
        <w:pStyle w:val="2"/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beforeAutospacing="0" w:after="0" w:afterAutospacing="0" w:line="579" w:lineRule="exact"/>
        <w:ind w:left="0" w:leftChars="0"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6、联系方式：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lang w:val="en-US" w:eastAsia="zh-CN" w:bidi="ar"/>
        </w:rPr>
        <w:t>0394-2532722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after="0" w:line="579" w:lineRule="exact"/>
        <w:ind w:right="0" w:firstLine="640" w:firstLineChars="200"/>
        <w:jc w:val="left"/>
        <w:textAlignment w:val="auto"/>
        <w:rPr>
          <w:rFonts w:hint="eastAsia" w:ascii="仿宋_GB2312" w:hAnsi="仿宋_GB2312" w:eastAsia="仿宋_GB2312" w:cs="仿宋_GB2312"/>
          <w:color w:val="auto"/>
        </w:rPr>
      </w:pP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val="en-US" w:eastAsia="zh-CN"/>
        </w:rPr>
        <w:t>7、项目完成情况：项目实施中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after="0" w:line="579" w:lineRule="exact"/>
        <w:ind w:right="0" w:firstLine="640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8、实际效果：通过项目实施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lang w:val="en-US" w:eastAsia="zh-CN" w:bidi="ar"/>
        </w:rPr>
        <w:t>实现“如厕洗澡安全，室内行走便利，居家环境改善的目标，大大提升老年人居住生活安全性。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after="0" w:line="579" w:lineRule="exact"/>
        <w:ind w:left="640" w:leftChars="0" w:right="0" w:rightChars="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b w:val="0"/>
          <w:bCs w:val="0"/>
          <w:sz w:val="32"/>
          <w:szCs w:val="32"/>
          <w:lang w:val="en-US" w:eastAsia="zh-CN"/>
        </w:rPr>
        <w:t>三、养老机构设施设备购置项目资金33万元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after="0" w:line="579" w:lineRule="exact"/>
        <w:ind w:right="0" w:firstLine="640" w:firstLineChars="200"/>
        <w:jc w:val="left"/>
        <w:textAlignment w:val="auto"/>
        <w:rPr>
          <w:rFonts w:hint="eastAsia" w:ascii="仿宋_GB2312" w:hAnsi="仿宋_GB2312" w:eastAsia="仿宋_GB2312" w:cs="仿宋_GB2312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1、项目单位：西华县民政局养老服务股</w:t>
      </w:r>
    </w:p>
    <w:p>
      <w:pPr>
        <w:pStyle w:val="3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before="0" w:beforeAutospacing="0" w:after="0" w:afterAutospacing="0" w:line="579" w:lineRule="exact"/>
        <w:ind w:right="0" w:rightChars="0" w:firstLine="640" w:firstLineChars="200"/>
        <w:jc w:val="left"/>
        <w:textAlignment w:val="auto"/>
        <w:rPr>
          <w:rFonts w:hint="eastAsia" w:ascii="仿宋_GB2312" w:hAnsi="仿宋_GB2312" w:eastAsia="仿宋_GB2312" w:cs="仿宋_GB2312"/>
          <w:kern w:val="0"/>
          <w:sz w:val="32"/>
          <w:szCs w:val="32"/>
          <w:lang w:val="en-US" w:eastAsia="zh-CN" w:bidi="ar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2、项目主要内容：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shd w:val="clear" w:color="auto" w:fill="auto"/>
          <w:lang w:val="en-US" w:eastAsia="zh-CN" w:bidi="ar"/>
        </w:rPr>
        <w:t>主要用于养老机构设施设备购置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after="0" w:line="579" w:lineRule="exact"/>
        <w:ind w:right="0" w:firstLine="640" w:firstLineChars="200"/>
        <w:jc w:val="left"/>
        <w:textAlignment w:val="auto"/>
        <w:rPr>
          <w:rFonts w:hint="eastAsia" w:ascii="仿宋_GB2312" w:hAnsi="仿宋_GB2312" w:eastAsia="仿宋_GB2312" w:cs="仿宋_GB2312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3、项目周期：1年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after="0" w:line="579" w:lineRule="exact"/>
        <w:ind w:right="0" w:firstLine="640" w:firstLineChars="200"/>
        <w:jc w:val="left"/>
        <w:textAlignment w:val="auto"/>
        <w:rPr>
          <w:rFonts w:hint="eastAsia" w:ascii="仿宋_GB2312" w:hAnsi="仿宋_GB2312" w:eastAsia="仿宋_GB2312" w:cs="仿宋_GB2312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4、资金额度：33万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after="0" w:line="579" w:lineRule="exact"/>
        <w:ind w:right="0" w:firstLine="640" w:firstLineChars="200"/>
        <w:jc w:val="left"/>
        <w:textAlignment w:val="auto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5、项目负责人：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lang w:val="en-US" w:eastAsia="zh-CN" w:bidi="ar"/>
        </w:rPr>
        <w:t>张悠扬</w:t>
      </w:r>
    </w:p>
    <w:p>
      <w:pPr>
        <w:pStyle w:val="2"/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beforeAutospacing="0" w:after="0" w:afterAutospacing="0" w:line="579" w:lineRule="exact"/>
        <w:ind w:left="0" w:leftChars="0"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6、联系方式：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lang w:val="en-US" w:eastAsia="zh-CN" w:bidi="ar"/>
        </w:rPr>
        <w:t>0394-2532722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after="0" w:line="579" w:lineRule="exact"/>
        <w:ind w:right="0" w:firstLine="640" w:firstLineChars="200"/>
        <w:jc w:val="left"/>
        <w:textAlignment w:val="auto"/>
        <w:rPr>
          <w:rFonts w:hint="eastAsia" w:ascii="仿宋_GB2312" w:hAnsi="仿宋_GB2312" w:eastAsia="仿宋_GB2312" w:cs="仿宋_GB2312"/>
          <w:color w:val="auto"/>
        </w:rPr>
      </w:pP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val="en-US" w:eastAsia="zh-CN"/>
        </w:rPr>
        <w:t>7、项目完成情况：项目实施中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after="0" w:line="579" w:lineRule="exact"/>
        <w:ind w:right="0" w:firstLine="640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8、实际效果：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shd w:val="clear" w:color="auto" w:fill="auto"/>
          <w:lang w:val="en-US" w:eastAsia="zh-CN" w:bidi="ar"/>
        </w:rPr>
        <w:t>通过项目实施进一步提升特困供养机构服务水平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lang w:val="en-US" w:eastAsia="zh-CN" w:bidi="ar"/>
        </w:rPr>
        <w:t>。</w:t>
      </w:r>
    </w:p>
    <w:p>
      <w:r>
        <w:rPr>
          <w:rFonts w:hint="eastAsia" w:ascii="黑体" w:hAnsi="黑体" w:eastAsia="黑体" w:cs="黑体"/>
          <w:sz w:val="32"/>
          <w:szCs w:val="32"/>
          <w:lang w:eastAsia="zh-CN"/>
        </w:rPr>
        <w:br w:type="page"/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altName w:val="黑体"/>
    <w:panose1 w:val="02000000000000000000"/>
    <w:charset w:val="86"/>
    <w:family w:val="auto"/>
    <w:pitch w:val="default"/>
    <w:sig w:usb0="00000000" w:usb1="00000000" w:usb2="00000012" w:usb3="00000000" w:csb0="00040001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DU3ZWNkOGZlZmY3Mzg2MWIwMDc1Y2NjMWMwM2I5OWYifQ=="/>
  </w:docVars>
  <w:rsids>
    <w:rsidRoot w:val="00000000"/>
    <w:rsid w:val="6CB11E16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BodyText"/>
    <w:basedOn w:val="1"/>
    <w:qFormat/>
    <w:uiPriority w:val="0"/>
    <w:pPr>
      <w:spacing w:after="120"/>
    </w:pPr>
  </w:style>
  <w:style w:type="paragraph" w:styleId="3">
    <w:name w:val="Normal (Web)"/>
    <w:basedOn w:val="1"/>
    <w:qFormat/>
    <w:uiPriority w:val="0"/>
    <w:pPr>
      <w:spacing w:before="100" w:beforeAutospacing="1" w:after="10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Office_12.1.0.15120_F1E327BC-269C-435d-A152-05C5408002CA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LiJie</dc:creator>
  <cp:lastModifiedBy>月夜，花裳</cp:lastModifiedBy>
  <dcterms:modified xsi:type="dcterms:W3CDTF">2023-08-07T00:43:13Z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2052-12.1.0.15120</vt:lpwstr>
  </property>
  <property fmtid="{D5CDD505-2E9C-101B-9397-08002B2CF9AE}" pid="3" name="ICV">
    <vt:lpwstr>D8A0AEF52C6B4563B6CA0341D3D39186_12</vt:lpwstr>
  </property>
</Properties>
</file>