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F0DC6FF">
      <w:pPr>
        <w:spacing w:line="317" w:lineRule="auto"/>
        <w:rPr>
          <w:rFonts w:ascii="Arial"/>
          <w:sz w:val="21"/>
        </w:rPr>
      </w:pPr>
    </w:p>
    <w:p w14:paraId="420C546E">
      <w:pPr>
        <w:spacing w:before="166" w:line="230" w:lineRule="auto"/>
        <w:ind w:left="1511"/>
        <w:outlineLvl w:val="0"/>
        <w:rPr>
          <w:rFonts w:ascii="方正小标宋_GBK" w:hAnsi="方正小标宋_GBK" w:eastAsia="方正小标宋_GBK" w:cs="方正小标宋_GBK"/>
          <w:sz w:val="43"/>
          <w:szCs w:val="43"/>
        </w:rPr>
      </w:pPr>
      <w:r>
        <w:rPr>
          <w:rFonts w:hint="eastAsia" w:ascii="方正小标宋_GBK" w:hAnsi="方正小标宋_GBK" w:eastAsia="方正小标宋_GBK" w:cs="方正小标宋_GBK"/>
          <w:spacing w:val="10"/>
          <w:sz w:val="43"/>
          <w:szCs w:val="43"/>
          <w:lang w:val="en-US" w:eastAsia="zh-CN"/>
        </w:rPr>
        <w:t>西华县</w:t>
      </w:r>
      <w:r>
        <w:rPr>
          <w:rFonts w:ascii="方正小标宋_GBK" w:hAnsi="方正小标宋_GBK" w:eastAsia="方正小标宋_GBK" w:cs="方正小标宋_GBK"/>
          <w:spacing w:val="10"/>
          <w:sz w:val="43"/>
          <w:szCs w:val="43"/>
        </w:rPr>
        <w:t>人社局调整的权责事项（行政职权运行流程图）</w:t>
      </w:r>
    </w:p>
    <w:p w14:paraId="69C5D946">
      <w:pPr>
        <w:spacing w:before="1" w:line="212" w:lineRule="auto"/>
        <w:ind w:left="109"/>
        <w:rPr>
          <w:rFonts w:ascii="FangSong_GB2312" w:hAnsi="FangSong_GB2312" w:eastAsia="FangSong_GB2312" w:cs="FangSong_GB2312"/>
          <w:sz w:val="24"/>
          <w:szCs w:val="24"/>
        </w:rPr>
      </w:pPr>
      <w:r>
        <w:rPr>
          <w:rFonts w:ascii="FangSong_GB2312" w:hAnsi="FangSong_GB2312" w:eastAsia="FangSong_GB2312" w:cs="FangSong_GB2312"/>
          <w:spacing w:val="-3"/>
          <w:sz w:val="24"/>
          <w:szCs w:val="24"/>
        </w:rPr>
        <w:t>职权类别：行政处罚</w:t>
      </w:r>
    </w:p>
    <w:p w14:paraId="27E48DF2">
      <w:pPr>
        <w:spacing w:line="33" w:lineRule="exact"/>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062"/>
        <w:gridCol w:w="866"/>
        <w:gridCol w:w="5306"/>
        <w:gridCol w:w="906"/>
        <w:gridCol w:w="832"/>
        <w:gridCol w:w="716"/>
        <w:gridCol w:w="945"/>
      </w:tblGrid>
      <w:tr w14:paraId="7E0ACB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1" w:hRule="atLeast"/>
        </w:trPr>
        <w:tc>
          <w:tcPr>
            <w:tcW w:w="541" w:type="dxa"/>
            <w:vAlign w:val="top"/>
          </w:tcPr>
          <w:p w14:paraId="183AE7D1">
            <w:pPr>
              <w:spacing w:line="259" w:lineRule="auto"/>
              <w:rPr>
                <w:rFonts w:ascii="Arial"/>
                <w:sz w:val="21"/>
              </w:rPr>
            </w:pPr>
          </w:p>
          <w:p w14:paraId="481A2224">
            <w:pPr>
              <w:spacing w:before="78" w:line="223" w:lineRule="auto"/>
              <w:ind w:left="19"/>
              <w:rPr>
                <w:rFonts w:ascii="黑体" w:hAnsi="黑体" w:eastAsia="黑体" w:cs="黑体"/>
                <w:sz w:val="24"/>
                <w:szCs w:val="24"/>
              </w:rPr>
            </w:pPr>
            <w:r>
              <w:rPr>
                <w:rFonts w:ascii="黑体" w:hAnsi="黑体" w:eastAsia="黑体" w:cs="黑体"/>
                <w:spacing w:val="2"/>
                <w:sz w:val="24"/>
                <w:szCs w:val="24"/>
              </w:rPr>
              <w:t>序号</w:t>
            </w:r>
          </w:p>
        </w:tc>
        <w:tc>
          <w:tcPr>
            <w:tcW w:w="838" w:type="dxa"/>
            <w:vAlign w:val="top"/>
          </w:tcPr>
          <w:p w14:paraId="108D7EE9">
            <w:pPr>
              <w:spacing w:before="190" w:line="232" w:lineRule="auto"/>
              <w:ind w:left="164" w:right="177" w:firstLine="10"/>
              <w:rPr>
                <w:rFonts w:ascii="黑体" w:hAnsi="黑体" w:eastAsia="黑体" w:cs="黑体"/>
                <w:sz w:val="24"/>
                <w:szCs w:val="24"/>
              </w:rPr>
            </w:pPr>
            <w:r>
              <w:rPr>
                <w:rFonts w:ascii="黑体" w:hAnsi="黑体" w:eastAsia="黑体" w:cs="黑体"/>
                <w:spacing w:val="-3"/>
                <w:sz w:val="24"/>
                <w:szCs w:val="24"/>
              </w:rPr>
              <w:t>职权</w:t>
            </w:r>
            <w:r>
              <w:rPr>
                <w:rFonts w:ascii="黑体" w:hAnsi="黑体" w:eastAsia="黑体" w:cs="黑体"/>
                <w:spacing w:val="2"/>
                <w:sz w:val="24"/>
                <w:szCs w:val="24"/>
              </w:rPr>
              <w:t>名称</w:t>
            </w:r>
          </w:p>
        </w:tc>
        <w:tc>
          <w:tcPr>
            <w:tcW w:w="539" w:type="dxa"/>
            <w:vAlign w:val="top"/>
          </w:tcPr>
          <w:p w14:paraId="75B2EDB2">
            <w:pPr>
              <w:spacing w:line="258" w:lineRule="auto"/>
              <w:rPr>
                <w:rFonts w:ascii="Arial"/>
                <w:sz w:val="21"/>
              </w:rPr>
            </w:pPr>
          </w:p>
          <w:p w14:paraId="094723F1">
            <w:pPr>
              <w:spacing w:before="78" w:line="222" w:lineRule="auto"/>
              <w:ind w:left="24"/>
              <w:rPr>
                <w:rFonts w:ascii="黑体" w:hAnsi="黑体" w:eastAsia="黑体" w:cs="黑体"/>
                <w:sz w:val="24"/>
                <w:szCs w:val="24"/>
              </w:rPr>
            </w:pPr>
            <w:r>
              <w:rPr>
                <w:rFonts w:ascii="黑体" w:hAnsi="黑体" w:eastAsia="黑体" w:cs="黑体"/>
                <w:spacing w:val="-4"/>
                <w:sz w:val="24"/>
                <w:szCs w:val="24"/>
              </w:rPr>
              <w:t>子项</w:t>
            </w:r>
          </w:p>
        </w:tc>
        <w:tc>
          <w:tcPr>
            <w:tcW w:w="2062" w:type="dxa"/>
            <w:vAlign w:val="top"/>
          </w:tcPr>
          <w:p w14:paraId="6FB09D11">
            <w:pPr>
              <w:spacing w:line="258" w:lineRule="auto"/>
              <w:rPr>
                <w:rFonts w:ascii="Arial"/>
                <w:sz w:val="21"/>
              </w:rPr>
            </w:pPr>
          </w:p>
          <w:p w14:paraId="76B0BBFF">
            <w:pPr>
              <w:spacing w:before="78" w:line="222" w:lineRule="auto"/>
              <w:ind w:left="534"/>
              <w:rPr>
                <w:rFonts w:ascii="黑体" w:hAnsi="黑体" w:eastAsia="黑体" w:cs="黑体"/>
                <w:sz w:val="24"/>
                <w:szCs w:val="24"/>
              </w:rPr>
            </w:pPr>
            <w:r>
              <w:rPr>
                <w:rFonts w:ascii="黑体" w:hAnsi="黑体" w:eastAsia="黑体" w:cs="黑体"/>
                <w:spacing w:val="5"/>
                <w:sz w:val="24"/>
                <w:szCs w:val="24"/>
              </w:rPr>
              <w:t>实施依据</w:t>
            </w:r>
          </w:p>
        </w:tc>
        <w:tc>
          <w:tcPr>
            <w:tcW w:w="866" w:type="dxa"/>
            <w:vAlign w:val="top"/>
          </w:tcPr>
          <w:p w14:paraId="75B5FD87">
            <w:pPr>
              <w:spacing w:before="189" w:line="233" w:lineRule="auto"/>
              <w:ind w:left="179" w:right="191" w:firstLine="1"/>
              <w:rPr>
                <w:rFonts w:ascii="黑体" w:hAnsi="黑体" w:eastAsia="黑体" w:cs="黑体"/>
                <w:sz w:val="24"/>
                <w:szCs w:val="24"/>
              </w:rPr>
            </w:pPr>
            <w:r>
              <w:rPr>
                <w:rFonts w:ascii="黑体" w:hAnsi="黑体" w:eastAsia="黑体" w:cs="黑体"/>
                <w:spacing w:val="1"/>
                <w:sz w:val="24"/>
                <w:szCs w:val="24"/>
              </w:rPr>
              <w:t>办理</w:t>
            </w:r>
            <w:r>
              <w:rPr>
                <w:rFonts w:ascii="黑体" w:hAnsi="黑体" w:eastAsia="黑体" w:cs="黑体"/>
                <w:spacing w:val="2"/>
                <w:sz w:val="24"/>
                <w:szCs w:val="24"/>
              </w:rPr>
              <w:t>环节</w:t>
            </w:r>
          </w:p>
        </w:tc>
        <w:tc>
          <w:tcPr>
            <w:tcW w:w="5306" w:type="dxa"/>
            <w:vAlign w:val="top"/>
          </w:tcPr>
          <w:p w14:paraId="4EA5ABFD">
            <w:pPr>
              <w:spacing w:line="259" w:lineRule="auto"/>
              <w:rPr>
                <w:rFonts w:ascii="Arial"/>
                <w:sz w:val="21"/>
              </w:rPr>
            </w:pPr>
          </w:p>
          <w:p w14:paraId="4EE57139">
            <w:pPr>
              <w:spacing w:before="78" w:line="221" w:lineRule="auto"/>
              <w:ind w:left="2153"/>
              <w:rPr>
                <w:rFonts w:ascii="黑体" w:hAnsi="黑体" w:eastAsia="黑体" w:cs="黑体"/>
                <w:sz w:val="24"/>
                <w:szCs w:val="24"/>
              </w:rPr>
            </w:pPr>
            <w:r>
              <w:rPr>
                <w:rFonts w:ascii="黑体" w:hAnsi="黑体" w:eastAsia="黑体" w:cs="黑体"/>
                <w:spacing w:val="6"/>
                <w:sz w:val="24"/>
                <w:szCs w:val="24"/>
              </w:rPr>
              <w:t>责任事项</w:t>
            </w:r>
          </w:p>
        </w:tc>
        <w:tc>
          <w:tcPr>
            <w:tcW w:w="906" w:type="dxa"/>
            <w:vAlign w:val="top"/>
          </w:tcPr>
          <w:p w14:paraId="1B5B1CC8">
            <w:pPr>
              <w:spacing w:before="188" w:line="233" w:lineRule="auto"/>
              <w:ind w:left="205" w:right="206" w:firstLine="3"/>
              <w:rPr>
                <w:rFonts w:ascii="黑体" w:hAnsi="黑体" w:eastAsia="黑体" w:cs="黑体"/>
                <w:sz w:val="24"/>
                <w:szCs w:val="24"/>
              </w:rPr>
            </w:pPr>
            <w:r>
              <w:rPr>
                <w:rFonts w:ascii="黑体" w:hAnsi="黑体" w:eastAsia="黑体" w:cs="黑体"/>
                <w:sz w:val="24"/>
                <w:szCs w:val="24"/>
              </w:rPr>
              <w:t>责任</w:t>
            </w:r>
            <w:r>
              <w:rPr>
                <w:rFonts w:ascii="黑体" w:hAnsi="黑体" w:eastAsia="黑体" w:cs="黑体"/>
                <w:spacing w:val="2"/>
                <w:sz w:val="24"/>
                <w:szCs w:val="24"/>
              </w:rPr>
              <w:t>科室</w:t>
            </w:r>
          </w:p>
        </w:tc>
        <w:tc>
          <w:tcPr>
            <w:tcW w:w="832" w:type="dxa"/>
            <w:vAlign w:val="top"/>
          </w:tcPr>
          <w:p w14:paraId="43C0344D">
            <w:pPr>
              <w:spacing w:before="189" w:line="234" w:lineRule="auto"/>
              <w:ind w:left="185" w:right="159" w:hanging="16"/>
              <w:rPr>
                <w:rFonts w:ascii="黑体" w:hAnsi="黑体" w:eastAsia="黑体" w:cs="黑体"/>
                <w:sz w:val="24"/>
                <w:szCs w:val="24"/>
              </w:rPr>
            </w:pPr>
            <w:r>
              <w:rPr>
                <w:rFonts w:ascii="黑体" w:hAnsi="黑体" w:eastAsia="黑体" w:cs="黑体"/>
                <w:spacing w:val="2"/>
                <w:sz w:val="24"/>
                <w:szCs w:val="24"/>
              </w:rPr>
              <w:t>承诺</w:t>
            </w:r>
            <w:r>
              <w:rPr>
                <w:rFonts w:ascii="黑体" w:hAnsi="黑体" w:eastAsia="黑体" w:cs="黑体"/>
                <w:spacing w:val="-2"/>
                <w:sz w:val="24"/>
                <w:szCs w:val="24"/>
              </w:rPr>
              <w:t>时限</w:t>
            </w:r>
          </w:p>
        </w:tc>
        <w:tc>
          <w:tcPr>
            <w:tcW w:w="716" w:type="dxa"/>
            <w:vAlign w:val="top"/>
          </w:tcPr>
          <w:p w14:paraId="4A384AF7">
            <w:pPr>
              <w:spacing w:before="189" w:line="234" w:lineRule="auto"/>
              <w:ind w:left="128" w:right="102" w:hanging="11"/>
              <w:rPr>
                <w:rFonts w:ascii="黑体" w:hAnsi="黑体" w:eastAsia="黑体" w:cs="黑体"/>
                <w:sz w:val="24"/>
                <w:szCs w:val="24"/>
              </w:rPr>
            </w:pPr>
            <w:r>
              <w:rPr>
                <w:rFonts w:ascii="黑体" w:hAnsi="黑体" w:eastAsia="黑体" w:cs="黑体"/>
                <w:sz w:val="24"/>
                <w:szCs w:val="24"/>
              </w:rPr>
              <w:t>法定</w:t>
            </w:r>
            <w:r>
              <w:rPr>
                <w:rFonts w:ascii="黑体" w:hAnsi="黑体" w:eastAsia="黑体" w:cs="黑体"/>
                <w:spacing w:val="-3"/>
                <w:sz w:val="24"/>
                <w:szCs w:val="24"/>
              </w:rPr>
              <w:t>时限</w:t>
            </w:r>
          </w:p>
        </w:tc>
        <w:tc>
          <w:tcPr>
            <w:tcW w:w="945" w:type="dxa"/>
            <w:vAlign w:val="top"/>
          </w:tcPr>
          <w:p w14:paraId="2265C7B0">
            <w:pPr>
              <w:spacing w:before="38" w:line="223" w:lineRule="auto"/>
              <w:ind w:left="99"/>
              <w:rPr>
                <w:rFonts w:ascii="黑体" w:hAnsi="黑体" w:eastAsia="黑体" w:cs="黑体"/>
                <w:sz w:val="24"/>
                <w:szCs w:val="24"/>
              </w:rPr>
            </w:pPr>
            <w:r>
              <w:rPr>
                <w:rFonts w:ascii="黑体" w:hAnsi="黑体" w:eastAsia="黑体" w:cs="黑体"/>
                <w:spacing w:val="5"/>
                <w:sz w:val="24"/>
                <w:szCs w:val="24"/>
              </w:rPr>
              <w:t>收费情</w:t>
            </w:r>
          </w:p>
          <w:p w14:paraId="29502555">
            <w:pPr>
              <w:spacing w:before="10" w:line="216" w:lineRule="auto"/>
              <w:ind w:left="350" w:right="102" w:hanging="251"/>
              <w:rPr>
                <w:rFonts w:ascii="黑体" w:hAnsi="黑体" w:eastAsia="黑体" w:cs="黑体"/>
                <w:sz w:val="24"/>
                <w:szCs w:val="24"/>
              </w:rPr>
            </w:pPr>
            <w:r>
              <w:rPr>
                <w:rFonts w:ascii="黑体" w:hAnsi="黑体" w:eastAsia="黑体" w:cs="黑体"/>
                <w:spacing w:val="4"/>
                <w:sz w:val="24"/>
                <w:szCs w:val="24"/>
              </w:rPr>
              <w:t>况及依</w:t>
            </w:r>
            <w:r>
              <w:rPr>
                <w:rFonts w:ascii="黑体" w:hAnsi="黑体" w:eastAsia="黑体" w:cs="黑体"/>
                <w:sz w:val="24"/>
                <w:szCs w:val="24"/>
              </w:rPr>
              <w:t>据</w:t>
            </w:r>
          </w:p>
        </w:tc>
      </w:tr>
      <w:tr w14:paraId="1E41D3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44" w:hRule="atLeast"/>
        </w:trPr>
        <w:tc>
          <w:tcPr>
            <w:tcW w:w="541" w:type="dxa"/>
            <w:vMerge w:val="restart"/>
            <w:tcBorders>
              <w:bottom w:val="nil"/>
            </w:tcBorders>
            <w:vAlign w:val="top"/>
          </w:tcPr>
          <w:p w14:paraId="4592D95C">
            <w:pPr>
              <w:spacing w:line="251" w:lineRule="auto"/>
              <w:rPr>
                <w:rFonts w:ascii="Arial"/>
                <w:sz w:val="21"/>
              </w:rPr>
            </w:pPr>
          </w:p>
          <w:p w14:paraId="35A7B6D9">
            <w:pPr>
              <w:spacing w:line="251" w:lineRule="auto"/>
              <w:rPr>
                <w:rFonts w:ascii="Arial"/>
                <w:sz w:val="21"/>
              </w:rPr>
            </w:pPr>
          </w:p>
          <w:p w14:paraId="472BF173">
            <w:pPr>
              <w:spacing w:line="251" w:lineRule="auto"/>
              <w:rPr>
                <w:rFonts w:ascii="Arial"/>
                <w:sz w:val="21"/>
              </w:rPr>
            </w:pPr>
          </w:p>
          <w:p w14:paraId="416C71FC">
            <w:pPr>
              <w:spacing w:line="251" w:lineRule="auto"/>
              <w:rPr>
                <w:rFonts w:ascii="Arial"/>
                <w:sz w:val="21"/>
              </w:rPr>
            </w:pPr>
          </w:p>
          <w:p w14:paraId="294A1C9F">
            <w:pPr>
              <w:spacing w:line="251" w:lineRule="auto"/>
              <w:rPr>
                <w:rFonts w:ascii="Arial"/>
                <w:sz w:val="21"/>
              </w:rPr>
            </w:pPr>
          </w:p>
          <w:p w14:paraId="7658D7B0">
            <w:pPr>
              <w:spacing w:line="252" w:lineRule="auto"/>
              <w:rPr>
                <w:rFonts w:ascii="Arial"/>
                <w:sz w:val="21"/>
              </w:rPr>
            </w:pPr>
          </w:p>
          <w:p w14:paraId="316969C3">
            <w:pPr>
              <w:spacing w:line="252" w:lineRule="auto"/>
              <w:rPr>
                <w:rFonts w:ascii="Arial"/>
                <w:sz w:val="21"/>
              </w:rPr>
            </w:pPr>
          </w:p>
          <w:p w14:paraId="5EF48AE6">
            <w:pPr>
              <w:spacing w:line="252" w:lineRule="auto"/>
              <w:rPr>
                <w:rFonts w:ascii="Arial"/>
                <w:sz w:val="21"/>
              </w:rPr>
            </w:pPr>
          </w:p>
          <w:p w14:paraId="628D471B">
            <w:pPr>
              <w:spacing w:line="252" w:lineRule="auto"/>
              <w:rPr>
                <w:rFonts w:ascii="Arial"/>
                <w:sz w:val="21"/>
              </w:rPr>
            </w:pPr>
          </w:p>
          <w:p w14:paraId="5D94F5C1">
            <w:pPr>
              <w:spacing w:line="252" w:lineRule="auto"/>
              <w:rPr>
                <w:rFonts w:ascii="Arial"/>
                <w:sz w:val="21"/>
              </w:rPr>
            </w:pPr>
          </w:p>
          <w:p w14:paraId="47A57A1B">
            <w:pPr>
              <w:spacing w:line="252" w:lineRule="auto"/>
              <w:rPr>
                <w:rFonts w:ascii="Arial"/>
                <w:sz w:val="21"/>
              </w:rPr>
            </w:pPr>
          </w:p>
          <w:p w14:paraId="0776DB01">
            <w:pPr>
              <w:spacing w:line="252" w:lineRule="auto"/>
              <w:rPr>
                <w:rFonts w:ascii="Arial"/>
                <w:sz w:val="21"/>
              </w:rPr>
            </w:pPr>
          </w:p>
          <w:p w14:paraId="0B9E19F0">
            <w:pPr>
              <w:spacing w:line="252" w:lineRule="auto"/>
              <w:rPr>
                <w:rFonts w:ascii="Arial"/>
                <w:sz w:val="21"/>
              </w:rPr>
            </w:pPr>
          </w:p>
          <w:p w14:paraId="51D7BC10">
            <w:pPr>
              <w:spacing w:line="252" w:lineRule="auto"/>
              <w:rPr>
                <w:rFonts w:ascii="Arial"/>
                <w:sz w:val="21"/>
              </w:rPr>
            </w:pPr>
          </w:p>
          <w:p w14:paraId="61CBAC9B">
            <w:pPr>
              <w:pStyle w:val="8"/>
              <w:spacing w:before="78" w:line="319" w:lineRule="exact"/>
              <w:ind w:left="229"/>
            </w:pPr>
            <w:r>
              <w:t>1</w:t>
            </w:r>
          </w:p>
        </w:tc>
        <w:tc>
          <w:tcPr>
            <w:tcW w:w="838" w:type="dxa"/>
            <w:vMerge w:val="restart"/>
            <w:tcBorders>
              <w:bottom w:val="nil"/>
            </w:tcBorders>
            <w:vAlign w:val="top"/>
          </w:tcPr>
          <w:p w14:paraId="42FEC240">
            <w:pPr>
              <w:spacing w:line="244" w:lineRule="auto"/>
              <w:rPr>
                <w:rFonts w:ascii="Arial"/>
                <w:sz w:val="21"/>
              </w:rPr>
            </w:pPr>
          </w:p>
          <w:p w14:paraId="60D0A8D5">
            <w:pPr>
              <w:spacing w:line="244" w:lineRule="auto"/>
              <w:rPr>
                <w:rFonts w:ascii="Arial"/>
                <w:sz w:val="21"/>
              </w:rPr>
            </w:pPr>
          </w:p>
          <w:p w14:paraId="0963C6F1">
            <w:pPr>
              <w:spacing w:line="245" w:lineRule="auto"/>
              <w:rPr>
                <w:rFonts w:ascii="Arial"/>
                <w:sz w:val="21"/>
              </w:rPr>
            </w:pPr>
          </w:p>
          <w:p w14:paraId="45620094">
            <w:pPr>
              <w:spacing w:line="245" w:lineRule="auto"/>
              <w:rPr>
                <w:rFonts w:ascii="Arial"/>
                <w:sz w:val="21"/>
              </w:rPr>
            </w:pPr>
          </w:p>
          <w:p w14:paraId="109F4BB0">
            <w:pPr>
              <w:spacing w:line="245" w:lineRule="auto"/>
              <w:rPr>
                <w:rFonts w:ascii="Arial"/>
                <w:sz w:val="21"/>
              </w:rPr>
            </w:pPr>
          </w:p>
          <w:p w14:paraId="02A4C964">
            <w:pPr>
              <w:spacing w:line="245" w:lineRule="auto"/>
              <w:rPr>
                <w:rFonts w:ascii="Arial"/>
                <w:sz w:val="21"/>
              </w:rPr>
            </w:pPr>
          </w:p>
          <w:p w14:paraId="5DBB1924">
            <w:pPr>
              <w:spacing w:line="245" w:lineRule="auto"/>
              <w:rPr>
                <w:rFonts w:ascii="Arial"/>
                <w:sz w:val="21"/>
              </w:rPr>
            </w:pPr>
          </w:p>
          <w:p w14:paraId="6792C6A8">
            <w:pPr>
              <w:spacing w:line="245" w:lineRule="auto"/>
              <w:rPr>
                <w:rFonts w:ascii="Arial"/>
                <w:sz w:val="21"/>
              </w:rPr>
            </w:pPr>
          </w:p>
          <w:p w14:paraId="3BB67905">
            <w:pPr>
              <w:spacing w:line="245" w:lineRule="auto"/>
              <w:rPr>
                <w:rFonts w:ascii="Arial"/>
                <w:sz w:val="21"/>
              </w:rPr>
            </w:pPr>
          </w:p>
          <w:p w14:paraId="39115C38">
            <w:pPr>
              <w:spacing w:line="245" w:lineRule="auto"/>
              <w:rPr>
                <w:rFonts w:ascii="Arial"/>
                <w:sz w:val="21"/>
              </w:rPr>
            </w:pPr>
          </w:p>
          <w:p w14:paraId="68034762">
            <w:pPr>
              <w:spacing w:line="245" w:lineRule="auto"/>
              <w:rPr>
                <w:rFonts w:ascii="Arial"/>
                <w:sz w:val="21"/>
              </w:rPr>
            </w:pPr>
          </w:p>
          <w:p w14:paraId="6FACF34A">
            <w:pPr>
              <w:spacing w:line="245" w:lineRule="auto"/>
              <w:rPr>
                <w:rFonts w:ascii="Arial"/>
                <w:sz w:val="21"/>
              </w:rPr>
            </w:pPr>
          </w:p>
          <w:p w14:paraId="082F4768">
            <w:pPr>
              <w:pStyle w:val="8"/>
              <w:spacing w:before="78" w:line="231" w:lineRule="auto"/>
              <w:ind w:left="7" w:right="79" w:firstLine="3"/>
              <w:jc w:val="both"/>
            </w:pPr>
            <w:r>
              <w:rPr>
                <w:spacing w:val="4"/>
              </w:rPr>
              <w:t>对用人单位制</w:t>
            </w:r>
            <w:r>
              <w:rPr>
                <w:spacing w:val="6"/>
              </w:rPr>
              <w:t>定的劳</w:t>
            </w:r>
            <w:r>
              <w:rPr>
                <w:spacing w:val="2"/>
              </w:rPr>
              <w:t>动规章</w:t>
            </w:r>
            <w:r>
              <w:rPr>
                <w:spacing w:val="4"/>
              </w:rPr>
              <w:t>制度违</w:t>
            </w:r>
            <w:r>
              <w:rPr>
                <w:spacing w:val="6"/>
              </w:rPr>
              <w:t>反法律</w:t>
            </w:r>
            <w:r>
              <w:rPr>
                <w:spacing w:val="4"/>
              </w:rPr>
              <w:t>法规规</w:t>
            </w:r>
            <w:r>
              <w:rPr>
                <w:spacing w:val="6"/>
              </w:rPr>
              <w:t>定的处</w:t>
            </w:r>
            <w:r>
              <w:t>罚</w:t>
            </w:r>
          </w:p>
        </w:tc>
        <w:tc>
          <w:tcPr>
            <w:tcW w:w="539" w:type="dxa"/>
            <w:vMerge w:val="restart"/>
            <w:tcBorders>
              <w:bottom w:val="nil"/>
            </w:tcBorders>
            <w:vAlign w:val="top"/>
          </w:tcPr>
          <w:p w14:paraId="6AA99810">
            <w:pPr>
              <w:spacing w:line="243" w:lineRule="auto"/>
              <w:rPr>
                <w:rFonts w:ascii="Arial"/>
                <w:sz w:val="21"/>
              </w:rPr>
            </w:pPr>
          </w:p>
          <w:p w14:paraId="1826F8DE">
            <w:pPr>
              <w:spacing w:line="243" w:lineRule="auto"/>
              <w:rPr>
                <w:rFonts w:ascii="Arial"/>
                <w:sz w:val="21"/>
              </w:rPr>
            </w:pPr>
          </w:p>
          <w:p w14:paraId="589764B5">
            <w:pPr>
              <w:spacing w:line="243" w:lineRule="auto"/>
              <w:rPr>
                <w:rFonts w:ascii="Arial"/>
                <w:sz w:val="21"/>
              </w:rPr>
            </w:pPr>
          </w:p>
          <w:p w14:paraId="14439EA7">
            <w:pPr>
              <w:spacing w:line="243" w:lineRule="auto"/>
              <w:rPr>
                <w:rFonts w:ascii="Arial"/>
                <w:sz w:val="21"/>
              </w:rPr>
            </w:pPr>
          </w:p>
          <w:p w14:paraId="23E70CA7">
            <w:pPr>
              <w:spacing w:line="243" w:lineRule="auto"/>
              <w:rPr>
                <w:rFonts w:ascii="Arial"/>
                <w:sz w:val="21"/>
              </w:rPr>
            </w:pPr>
          </w:p>
          <w:p w14:paraId="41305D67">
            <w:pPr>
              <w:spacing w:line="243" w:lineRule="auto"/>
              <w:rPr>
                <w:rFonts w:ascii="Arial"/>
                <w:sz w:val="21"/>
              </w:rPr>
            </w:pPr>
          </w:p>
          <w:p w14:paraId="5ADF3C3E">
            <w:pPr>
              <w:spacing w:line="243" w:lineRule="auto"/>
              <w:rPr>
                <w:rFonts w:ascii="Arial"/>
                <w:sz w:val="21"/>
              </w:rPr>
            </w:pPr>
          </w:p>
          <w:p w14:paraId="7A40C25E">
            <w:pPr>
              <w:spacing w:line="243" w:lineRule="auto"/>
              <w:rPr>
                <w:rFonts w:ascii="Arial"/>
                <w:sz w:val="21"/>
              </w:rPr>
            </w:pPr>
          </w:p>
          <w:p w14:paraId="21A181A0">
            <w:pPr>
              <w:spacing w:line="243" w:lineRule="auto"/>
              <w:rPr>
                <w:rFonts w:ascii="Arial"/>
                <w:sz w:val="21"/>
              </w:rPr>
            </w:pPr>
          </w:p>
          <w:p w14:paraId="72163AE8">
            <w:pPr>
              <w:spacing w:line="243" w:lineRule="auto"/>
              <w:rPr>
                <w:rFonts w:ascii="Arial"/>
                <w:sz w:val="21"/>
              </w:rPr>
            </w:pPr>
          </w:p>
          <w:p w14:paraId="60B7BC53">
            <w:pPr>
              <w:spacing w:line="243" w:lineRule="auto"/>
              <w:rPr>
                <w:rFonts w:ascii="Arial"/>
                <w:sz w:val="21"/>
              </w:rPr>
            </w:pPr>
          </w:p>
          <w:p w14:paraId="41AE7B18">
            <w:pPr>
              <w:spacing w:line="243" w:lineRule="auto"/>
              <w:rPr>
                <w:rFonts w:ascii="Arial"/>
                <w:sz w:val="21"/>
              </w:rPr>
            </w:pPr>
          </w:p>
          <w:p w14:paraId="7B52A119">
            <w:pPr>
              <w:spacing w:line="243" w:lineRule="auto"/>
              <w:rPr>
                <w:rFonts w:ascii="Arial"/>
                <w:sz w:val="21"/>
              </w:rPr>
            </w:pPr>
          </w:p>
          <w:p w14:paraId="0697E221">
            <w:pPr>
              <w:spacing w:line="243" w:lineRule="auto"/>
              <w:rPr>
                <w:rFonts w:ascii="Arial"/>
                <w:sz w:val="21"/>
              </w:rPr>
            </w:pPr>
          </w:p>
          <w:p w14:paraId="605E36F9">
            <w:pPr>
              <w:spacing w:line="243" w:lineRule="auto"/>
              <w:rPr>
                <w:rFonts w:ascii="Arial"/>
                <w:sz w:val="21"/>
              </w:rPr>
            </w:pPr>
          </w:p>
          <w:p w14:paraId="10E2BED6">
            <w:pPr>
              <w:spacing w:line="243" w:lineRule="auto"/>
              <w:rPr>
                <w:rFonts w:ascii="Arial"/>
                <w:sz w:val="21"/>
              </w:rPr>
            </w:pPr>
          </w:p>
          <w:p w14:paraId="78F98538">
            <w:pPr>
              <w:spacing w:line="244" w:lineRule="auto"/>
              <w:rPr>
                <w:rFonts w:ascii="Arial"/>
                <w:sz w:val="21"/>
              </w:rPr>
            </w:pPr>
          </w:p>
          <w:p w14:paraId="2632CCF3">
            <w:pPr>
              <w:pStyle w:val="8"/>
              <w:spacing w:before="78" w:line="225" w:lineRule="auto"/>
              <w:ind w:left="13"/>
            </w:pPr>
            <w:r>
              <w:t>无</w:t>
            </w:r>
          </w:p>
        </w:tc>
        <w:tc>
          <w:tcPr>
            <w:tcW w:w="2062" w:type="dxa"/>
            <w:vMerge w:val="restart"/>
            <w:tcBorders>
              <w:bottom w:val="nil"/>
            </w:tcBorders>
            <w:vAlign w:val="top"/>
          </w:tcPr>
          <w:p w14:paraId="6C192878">
            <w:pPr>
              <w:pStyle w:val="8"/>
              <w:spacing w:before="32" w:line="230" w:lineRule="auto"/>
              <w:ind w:left="7" w:firstLine="14"/>
            </w:pPr>
            <w:r>
              <w:rPr>
                <w:spacing w:val="4"/>
              </w:rPr>
              <w:t>1.《中华人民共和</w:t>
            </w:r>
            <w:r>
              <w:rPr>
                <w:spacing w:val="-4"/>
              </w:rPr>
              <w:t>国劳动法》</w:t>
            </w:r>
            <w:r>
              <w:rPr>
                <w:spacing w:val="-19"/>
              </w:rPr>
              <w:t xml:space="preserve"> </w:t>
            </w:r>
            <w:r>
              <w:rPr>
                <w:spacing w:val="-4"/>
              </w:rPr>
              <w:t>（1994</w:t>
            </w:r>
            <w:r>
              <w:rPr>
                <w:spacing w:val="-17"/>
              </w:rPr>
              <w:t>年</w:t>
            </w:r>
            <w:r>
              <w:rPr>
                <w:spacing w:val="-55"/>
              </w:rPr>
              <w:t xml:space="preserve"> </w:t>
            </w:r>
            <w:r>
              <w:rPr>
                <w:spacing w:val="-17"/>
              </w:rPr>
              <w:t>7</w:t>
            </w:r>
            <w:r>
              <w:rPr>
                <w:spacing w:val="-55"/>
              </w:rPr>
              <w:t xml:space="preserve"> </w:t>
            </w:r>
            <w:r>
              <w:rPr>
                <w:spacing w:val="-17"/>
              </w:rPr>
              <w:t>月5</w:t>
            </w:r>
            <w:r>
              <w:rPr>
                <w:spacing w:val="-32"/>
              </w:rPr>
              <w:t xml:space="preserve"> </w:t>
            </w:r>
            <w:r>
              <w:rPr>
                <w:spacing w:val="-17"/>
              </w:rPr>
              <w:t>日第八届全</w:t>
            </w:r>
            <w:r>
              <w:rPr>
                <w:spacing w:val="6"/>
              </w:rPr>
              <w:t>国人民代表大会常</w:t>
            </w:r>
            <w:r>
              <w:rPr>
                <w:spacing w:val="7"/>
              </w:rPr>
              <w:t>务委员会第八次会</w:t>
            </w:r>
            <w:r>
              <w:rPr>
                <w:spacing w:val="-13"/>
              </w:rPr>
              <w:t>议通过，</w:t>
            </w:r>
            <w:r>
              <w:rPr>
                <w:spacing w:val="50"/>
              </w:rPr>
              <w:t xml:space="preserve"> </w:t>
            </w:r>
            <w:r>
              <w:rPr>
                <w:spacing w:val="-13"/>
              </w:rPr>
              <w:t>1994</w:t>
            </w:r>
            <w:r>
              <w:rPr>
                <w:spacing w:val="-53"/>
              </w:rPr>
              <w:t xml:space="preserve"> </w:t>
            </w:r>
            <w:r>
              <w:rPr>
                <w:spacing w:val="-13"/>
              </w:rPr>
              <w:t>年</w:t>
            </w:r>
            <w:r>
              <w:rPr>
                <w:spacing w:val="-47"/>
              </w:rPr>
              <w:t xml:space="preserve"> </w:t>
            </w:r>
            <w:r>
              <w:rPr>
                <w:spacing w:val="-13"/>
              </w:rPr>
              <w:t>7</w:t>
            </w:r>
            <w:r>
              <w:rPr>
                <w:spacing w:val="-11"/>
              </w:rPr>
              <w:t>月</w:t>
            </w:r>
            <w:r>
              <w:rPr>
                <w:spacing w:val="-20"/>
              </w:rPr>
              <w:t xml:space="preserve"> </w:t>
            </w:r>
            <w:r>
              <w:rPr>
                <w:spacing w:val="-11"/>
              </w:rPr>
              <w:t>5 日</w:t>
            </w:r>
            <w:r>
              <w:rPr>
                <w:spacing w:val="-68"/>
              </w:rPr>
              <w:t xml:space="preserve"> </w:t>
            </w:r>
            <w:r>
              <w:rPr>
                <w:spacing w:val="-11"/>
              </w:rPr>
              <w:t>中华人民共</w:t>
            </w:r>
            <w:r>
              <w:rPr>
                <w:spacing w:val="6"/>
              </w:rPr>
              <w:t>和国主席令第二十</w:t>
            </w:r>
            <w:r>
              <w:rPr>
                <w:spacing w:val="-19"/>
              </w:rPr>
              <w:t>八号公布</w:t>
            </w:r>
            <w:r>
              <w:rPr>
                <w:spacing w:val="67"/>
              </w:rPr>
              <w:t xml:space="preserve"> </w:t>
            </w:r>
            <w:r>
              <w:rPr>
                <w:spacing w:val="-19"/>
              </w:rPr>
              <w:t>，自</w:t>
            </w:r>
            <w:r>
              <w:rPr>
                <w:spacing w:val="-57"/>
              </w:rPr>
              <w:t xml:space="preserve"> </w:t>
            </w:r>
            <w:r>
              <w:rPr>
                <w:spacing w:val="-19"/>
              </w:rPr>
              <w:t>1995</w:t>
            </w:r>
            <w:r>
              <w:rPr>
                <w:spacing w:val="-23"/>
              </w:rPr>
              <w:t>年</w:t>
            </w:r>
            <w:r>
              <w:rPr>
                <w:spacing w:val="-37"/>
              </w:rPr>
              <w:t xml:space="preserve"> </w:t>
            </w:r>
            <w:r>
              <w:rPr>
                <w:spacing w:val="-23"/>
              </w:rPr>
              <w:t>1</w:t>
            </w:r>
            <w:r>
              <w:rPr>
                <w:spacing w:val="-45"/>
              </w:rPr>
              <w:t xml:space="preserve"> </w:t>
            </w:r>
            <w:r>
              <w:rPr>
                <w:spacing w:val="-23"/>
              </w:rPr>
              <w:t>月</w:t>
            </w:r>
            <w:r>
              <w:rPr>
                <w:spacing w:val="-45"/>
              </w:rPr>
              <w:t xml:space="preserve"> </w:t>
            </w:r>
            <w:r>
              <w:rPr>
                <w:spacing w:val="-23"/>
              </w:rPr>
              <w:t>1 日起施行）</w:t>
            </w:r>
            <w:r>
              <w:rPr>
                <w:spacing w:val="-9"/>
              </w:rPr>
              <w:t>第</w:t>
            </w:r>
            <w:r>
              <w:rPr>
                <w:spacing w:val="-49"/>
              </w:rPr>
              <w:t xml:space="preserve"> </w:t>
            </w:r>
            <w:r>
              <w:rPr>
                <w:spacing w:val="-9"/>
              </w:rPr>
              <w:t>89</w:t>
            </w:r>
            <w:r>
              <w:rPr>
                <w:spacing w:val="-57"/>
              </w:rPr>
              <w:t xml:space="preserve"> </w:t>
            </w:r>
            <w:r>
              <w:rPr>
                <w:spacing w:val="-9"/>
              </w:rPr>
              <w:t>条用人单位制</w:t>
            </w:r>
            <w:r>
              <w:rPr>
                <w:spacing w:val="6"/>
              </w:rPr>
              <w:t>定的劳动规章制度违反法律法规规定</w:t>
            </w:r>
            <w:r>
              <w:rPr>
                <w:spacing w:val="-6"/>
              </w:rPr>
              <w:t>的</w:t>
            </w:r>
            <w:r>
              <w:rPr>
                <w:spacing w:val="-72"/>
              </w:rPr>
              <w:t xml:space="preserve"> </w:t>
            </w:r>
            <w:r>
              <w:rPr>
                <w:spacing w:val="-6"/>
              </w:rPr>
              <w:t>，</w:t>
            </w:r>
            <w:r>
              <w:rPr>
                <w:spacing w:val="-66"/>
              </w:rPr>
              <w:t xml:space="preserve"> </w:t>
            </w:r>
            <w:r>
              <w:rPr>
                <w:spacing w:val="-6"/>
              </w:rPr>
              <w:t>由劳动行政部</w:t>
            </w:r>
            <w:r>
              <w:rPr>
                <w:spacing w:val="1"/>
              </w:rPr>
              <w:t>门给予警告</w:t>
            </w:r>
            <w:r>
              <w:rPr>
                <w:spacing w:val="-72"/>
              </w:rPr>
              <w:t xml:space="preserve"> </w:t>
            </w:r>
            <w:r>
              <w:rPr>
                <w:spacing w:val="1"/>
              </w:rPr>
              <w:t>，责令</w:t>
            </w:r>
            <w:r>
              <w:rPr>
                <w:spacing w:val="7"/>
              </w:rPr>
              <w:t>改正；对劳动者造</w:t>
            </w:r>
            <w:r>
              <w:rPr>
                <w:spacing w:val="1"/>
              </w:rPr>
              <w:t>成损害的</w:t>
            </w:r>
            <w:r>
              <w:rPr>
                <w:spacing w:val="-72"/>
              </w:rPr>
              <w:t xml:space="preserve"> </w:t>
            </w:r>
            <w:r>
              <w:rPr>
                <w:spacing w:val="1"/>
              </w:rPr>
              <w:t>，应当承</w:t>
            </w:r>
            <w:r>
              <w:rPr>
                <w:spacing w:val="-7"/>
              </w:rPr>
              <w:t>担赔偿责任。</w:t>
            </w:r>
          </w:p>
          <w:p w14:paraId="4397A7E5">
            <w:pPr>
              <w:pStyle w:val="8"/>
              <w:spacing w:before="21" w:line="227" w:lineRule="auto"/>
              <w:ind w:left="18" w:right="1" w:hanging="2"/>
            </w:pPr>
            <w:r>
              <w:rPr>
                <w:spacing w:val="11"/>
              </w:rPr>
              <w:t>2.《中华人民共和</w:t>
            </w:r>
            <w:r>
              <w:rPr>
                <w:spacing w:val="-15"/>
              </w:rPr>
              <w:t>国劳动合同法》（已</w:t>
            </w:r>
            <w:r>
              <w:rPr>
                <w:spacing w:val="13"/>
              </w:rPr>
              <w:t>由中华人民共和国</w:t>
            </w:r>
            <w:r>
              <w:rPr>
                <w:spacing w:val="12"/>
              </w:rPr>
              <w:t>第十届全国人民代</w:t>
            </w:r>
          </w:p>
        </w:tc>
        <w:tc>
          <w:tcPr>
            <w:tcW w:w="866" w:type="dxa"/>
            <w:vAlign w:val="top"/>
          </w:tcPr>
          <w:p w14:paraId="7723167B">
            <w:pPr>
              <w:pStyle w:val="8"/>
              <w:spacing w:before="304" w:line="214" w:lineRule="auto"/>
              <w:ind w:left="199"/>
            </w:pPr>
            <w:r>
              <w:rPr>
                <w:spacing w:val="-8"/>
              </w:rPr>
              <w:t>立案</w:t>
            </w:r>
          </w:p>
        </w:tc>
        <w:tc>
          <w:tcPr>
            <w:tcW w:w="5306" w:type="dxa"/>
            <w:vAlign w:val="top"/>
          </w:tcPr>
          <w:p w14:paraId="2B016BA1">
            <w:pPr>
              <w:pStyle w:val="8"/>
              <w:spacing w:before="18" w:line="209" w:lineRule="auto"/>
              <w:ind w:left="9" w:right="20" w:firstLine="15"/>
              <w:jc w:val="both"/>
            </w:pPr>
            <w:r>
              <w:rPr>
                <w:spacing w:val="16"/>
              </w:rPr>
              <w:t>1.立案责任</w:t>
            </w:r>
            <w:r>
              <w:rPr>
                <w:spacing w:val="-60"/>
              </w:rPr>
              <w:t xml:space="preserve"> </w:t>
            </w:r>
            <w:r>
              <w:rPr>
                <w:spacing w:val="16"/>
              </w:rPr>
              <w:t>：检查中发现或者接到举报</w:t>
            </w:r>
            <w:r>
              <w:rPr>
                <w:spacing w:val="-67"/>
              </w:rPr>
              <w:t xml:space="preserve"> </w:t>
            </w:r>
            <w:r>
              <w:rPr>
                <w:spacing w:val="16"/>
              </w:rPr>
              <w:t>、投诉</w:t>
            </w:r>
            <w:r>
              <w:rPr>
                <w:spacing w:val="23"/>
              </w:rPr>
              <w:t>用人单位制定的劳动规章制度违反法律法规规</w:t>
            </w:r>
            <w:r>
              <w:rPr>
                <w:spacing w:val="14"/>
              </w:rPr>
              <w:t>定的此类违法案件予以审查</w:t>
            </w:r>
            <w:r>
              <w:rPr>
                <w:spacing w:val="-56"/>
              </w:rPr>
              <w:t xml:space="preserve"> </w:t>
            </w:r>
            <w:r>
              <w:rPr>
                <w:spacing w:val="14"/>
              </w:rPr>
              <w:t>，决定是否立案。</w:t>
            </w:r>
          </w:p>
        </w:tc>
        <w:tc>
          <w:tcPr>
            <w:tcW w:w="906" w:type="dxa"/>
            <w:vMerge w:val="restart"/>
            <w:tcBorders>
              <w:bottom w:val="nil"/>
            </w:tcBorders>
            <w:vAlign w:val="top"/>
          </w:tcPr>
          <w:p w14:paraId="683FEC2D">
            <w:pPr>
              <w:spacing w:line="255" w:lineRule="auto"/>
              <w:rPr>
                <w:rFonts w:ascii="Arial"/>
                <w:sz w:val="21"/>
              </w:rPr>
            </w:pPr>
          </w:p>
          <w:p w14:paraId="054741F9">
            <w:pPr>
              <w:spacing w:line="255" w:lineRule="auto"/>
              <w:rPr>
                <w:rFonts w:ascii="Arial"/>
                <w:sz w:val="21"/>
              </w:rPr>
            </w:pPr>
          </w:p>
          <w:p w14:paraId="785E9D73">
            <w:pPr>
              <w:spacing w:line="255" w:lineRule="auto"/>
              <w:rPr>
                <w:rFonts w:ascii="Arial"/>
                <w:sz w:val="21"/>
              </w:rPr>
            </w:pPr>
          </w:p>
          <w:p w14:paraId="077F23A4">
            <w:pPr>
              <w:spacing w:line="255" w:lineRule="auto"/>
              <w:rPr>
                <w:rFonts w:ascii="Arial"/>
                <w:sz w:val="21"/>
              </w:rPr>
            </w:pPr>
          </w:p>
          <w:p w14:paraId="0BE0CCCE">
            <w:pPr>
              <w:spacing w:line="255" w:lineRule="auto"/>
              <w:rPr>
                <w:rFonts w:ascii="Arial"/>
                <w:sz w:val="21"/>
              </w:rPr>
            </w:pPr>
          </w:p>
          <w:p w14:paraId="32E7C112">
            <w:pPr>
              <w:spacing w:line="255" w:lineRule="auto"/>
              <w:rPr>
                <w:rFonts w:ascii="Arial"/>
                <w:sz w:val="21"/>
              </w:rPr>
            </w:pPr>
          </w:p>
          <w:p w14:paraId="24463484">
            <w:pPr>
              <w:spacing w:line="255" w:lineRule="auto"/>
              <w:rPr>
                <w:rFonts w:ascii="Arial"/>
                <w:sz w:val="21"/>
              </w:rPr>
            </w:pPr>
          </w:p>
          <w:p w14:paraId="1A8BB3BA">
            <w:pPr>
              <w:spacing w:line="255" w:lineRule="auto"/>
              <w:rPr>
                <w:rFonts w:ascii="Arial"/>
                <w:sz w:val="21"/>
              </w:rPr>
            </w:pPr>
          </w:p>
          <w:p w14:paraId="56F0B2BD">
            <w:pPr>
              <w:spacing w:line="256" w:lineRule="auto"/>
              <w:rPr>
                <w:rFonts w:ascii="Arial"/>
                <w:sz w:val="21"/>
              </w:rPr>
            </w:pPr>
          </w:p>
          <w:p w14:paraId="4D982BFD">
            <w:pPr>
              <w:spacing w:line="256" w:lineRule="auto"/>
              <w:rPr>
                <w:rFonts w:ascii="Arial"/>
                <w:sz w:val="21"/>
              </w:rPr>
            </w:pPr>
          </w:p>
          <w:p w14:paraId="48C8ADD5">
            <w:pPr>
              <w:spacing w:line="256" w:lineRule="auto"/>
              <w:rPr>
                <w:rFonts w:ascii="Arial"/>
                <w:sz w:val="21"/>
              </w:rPr>
            </w:pPr>
          </w:p>
          <w:p w14:paraId="55F32525">
            <w:pPr>
              <w:spacing w:line="256" w:lineRule="auto"/>
              <w:rPr>
                <w:rFonts w:ascii="Arial"/>
                <w:sz w:val="21"/>
              </w:rPr>
            </w:pPr>
          </w:p>
          <w:p w14:paraId="49DDD3CC">
            <w:pPr>
              <w:spacing w:line="256" w:lineRule="auto"/>
              <w:rPr>
                <w:rFonts w:ascii="Arial"/>
                <w:sz w:val="21"/>
              </w:rPr>
            </w:pPr>
          </w:p>
          <w:p w14:paraId="349EF8FE">
            <w:pPr>
              <w:spacing w:line="256" w:lineRule="auto"/>
              <w:rPr>
                <w:rFonts w:ascii="Arial"/>
                <w:sz w:val="21"/>
              </w:rPr>
            </w:pPr>
          </w:p>
          <w:p w14:paraId="471DCC32">
            <w:pPr>
              <w:spacing w:line="256" w:lineRule="auto"/>
              <w:rPr>
                <w:rFonts w:ascii="Arial"/>
                <w:sz w:val="21"/>
              </w:rPr>
            </w:pPr>
          </w:p>
          <w:p w14:paraId="403D6408">
            <w:pPr>
              <w:pStyle w:val="8"/>
              <w:spacing w:before="78" w:line="232" w:lineRule="auto"/>
              <w:ind w:left="11" w:firstLine="13"/>
              <w:jc w:val="both"/>
              <w:rPr>
                <w:rFonts w:hint="eastAsia" w:eastAsia="FangSong_GB2312"/>
                <w:lang w:val="en-US" w:eastAsia="zh-CN"/>
              </w:rPr>
            </w:pPr>
            <w:r>
              <w:rPr>
                <w:spacing w:val="-17"/>
              </w:rPr>
              <w:t>劳 动</w:t>
            </w:r>
            <w:r>
              <w:rPr>
                <w:spacing w:val="-22"/>
              </w:rPr>
              <w:t xml:space="preserve"> </w:t>
            </w:r>
            <w:r>
              <w:rPr>
                <w:spacing w:val="-17"/>
              </w:rPr>
              <w:t>保</w:t>
            </w:r>
            <w:r>
              <w:rPr>
                <w:spacing w:val="-13"/>
              </w:rPr>
              <w:t>障</w:t>
            </w:r>
            <w:r>
              <w:rPr>
                <w:spacing w:val="-16"/>
              </w:rPr>
              <w:t xml:space="preserve"> </w:t>
            </w:r>
            <w:r>
              <w:rPr>
                <w:spacing w:val="-13"/>
              </w:rPr>
              <w:t>监</w:t>
            </w:r>
            <w:r>
              <w:rPr>
                <w:spacing w:val="-22"/>
              </w:rPr>
              <w:t xml:space="preserve"> </w:t>
            </w:r>
            <w:r>
              <w:rPr>
                <w:spacing w:val="-13"/>
              </w:rPr>
              <w:t>察</w:t>
            </w:r>
            <w:r>
              <w:rPr>
                <w:rFonts w:hint="eastAsia"/>
                <w:spacing w:val="-13"/>
                <w:lang w:val="en-US" w:eastAsia="zh-CN"/>
              </w:rPr>
              <w:t>股</w:t>
            </w:r>
          </w:p>
        </w:tc>
        <w:tc>
          <w:tcPr>
            <w:tcW w:w="832" w:type="dxa"/>
            <w:vAlign w:val="top"/>
          </w:tcPr>
          <w:p w14:paraId="0A305F02">
            <w:pPr>
              <w:pStyle w:val="8"/>
              <w:spacing w:before="36" w:line="232" w:lineRule="auto"/>
              <w:ind w:left="16" w:right="6" w:firstLine="9"/>
            </w:pPr>
            <w:r>
              <w:rPr>
                <w:spacing w:val="-17"/>
              </w:rPr>
              <w:t>5</w:t>
            </w:r>
            <w:r>
              <w:rPr>
                <w:spacing w:val="27"/>
              </w:rPr>
              <w:t xml:space="preserve"> </w:t>
            </w:r>
            <w:r>
              <w:rPr>
                <w:spacing w:val="-17"/>
              </w:rPr>
              <w:t>个</w:t>
            </w:r>
            <w:r>
              <w:rPr>
                <w:spacing w:val="-28"/>
              </w:rPr>
              <w:t xml:space="preserve"> </w:t>
            </w:r>
            <w:r>
              <w:rPr>
                <w:spacing w:val="-17"/>
              </w:rPr>
              <w:t>工</w:t>
            </w:r>
            <w:r>
              <w:rPr>
                <w:spacing w:val="-7"/>
              </w:rPr>
              <w:t>作</w:t>
            </w:r>
            <w:r>
              <w:rPr>
                <w:spacing w:val="-20"/>
              </w:rPr>
              <w:t xml:space="preserve"> </w:t>
            </w:r>
            <w:r>
              <w:rPr>
                <w:spacing w:val="-7"/>
              </w:rPr>
              <w:t>日</w:t>
            </w:r>
          </w:p>
        </w:tc>
        <w:tc>
          <w:tcPr>
            <w:tcW w:w="716" w:type="dxa"/>
            <w:vAlign w:val="top"/>
          </w:tcPr>
          <w:p w14:paraId="7D68C324">
            <w:pPr>
              <w:pStyle w:val="8"/>
              <w:spacing w:before="36" w:line="232" w:lineRule="auto"/>
              <w:ind w:left="17" w:right="4" w:firstLine="9"/>
            </w:pPr>
            <w:r>
              <w:rPr>
                <w:spacing w:val="-5"/>
              </w:rPr>
              <w:t>5</w:t>
            </w:r>
            <w:r>
              <w:rPr>
                <w:spacing w:val="-32"/>
              </w:rPr>
              <w:t xml:space="preserve"> </w:t>
            </w:r>
            <w:r>
              <w:rPr>
                <w:spacing w:val="-5"/>
              </w:rPr>
              <w:t>个工</w:t>
            </w:r>
            <w:r>
              <w:rPr>
                <w:spacing w:val="-7"/>
              </w:rPr>
              <w:t>作</w:t>
            </w:r>
            <w:r>
              <w:rPr>
                <w:spacing w:val="-20"/>
              </w:rPr>
              <w:t xml:space="preserve"> </w:t>
            </w:r>
            <w:r>
              <w:rPr>
                <w:spacing w:val="-7"/>
              </w:rPr>
              <w:t>日</w:t>
            </w:r>
          </w:p>
        </w:tc>
        <w:tc>
          <w:tcPr>
            <w:tcW w:w="945" w:type="dxa"/>
            <w:vMerge w:val="restart"/>
            <w:tcBorders>
              <w:bottom w:val="nil"/>
            </w:tcBorders>
            <w:vAlign w:val="top"/>
          </w:tcPr>
          <w:p w14:paraId="04C7F639">
            <w:pPr>
              <w:spacing w:line="243" w:lineRule="auto"/>
              <w:rPr>
                <w:rFonts w:ascii="Arial"/>
                <w:sz w:val="21"/>
              </w:rPr>
            </w:pPr>
          </w:p>
          <w:p w14:paraId="15CFE744">
            <w:pPr>
              <w:spacing w:line="243" w:lineRule="auto"/>
              <w:rPr>
                <w:rFonts w:ascii="Arial"/>
                <w:sz w:val="21"/>
              </w:rPr>
            </w:pPr>
          </w:p>
          <w:p w14:paraId="283327C8">
            <w:pPr>
              <w:spacing w:line="243" w:lineRule="auto"/>
              <w:rPr>
                <w:rFonts w:ascii="Arial"/>
                <w:sz w:val="21"/>
              </w:rPr>
            </w:pPr>
          </w:p>
          <w:p w14:paraId="7F9D9C44">
            <w:pPr>
              <w:spacing w:line="243" w:lineRule="auto"/>
              <w:rPr>
                <w:rFonts w:ascii="Arial"/>
                <w:sz w:val="21"/>
              </w:rPr>
            </w:pPr>
          </w:p>
          <w:p w14:paraId="2FE3A584">
            <w:pPr>
              <w:spacing w:line="243" w:lineRule="auto"/>
              <w:rPr>
                <w:rFonts w:ascii="Arial"/>
                <w:sz w:val="21"/>
              </w:rPr>
            </w:pPr>
          </w:p>
          <w:p w14:paraId="0AB1CBBD">
            <w:pPr>
              <w:spacing w:line="243" w:lineRule="auto"/>
              <w:rPr>
                <w:rFonts w:ascii="Arial"/>
                <w:sz w:val="21"/>
              </w:rPr>
            </w:pPr>
          </w:p>
          <w:p w14:paraId="2412EBA9">
            <w:pPr>
              <w:spacing w:line="243" w:lineRule="auto"/>
              <w:rPr>
                <w:rFonts w:ascii="Arial"/>
                <w:sz w:val="21"/>
              </w:rPr>
            </w:pPr>
          </w:p>
          <w:p w14:paraId="71F6F12B">
            <w:pPr>
              <w:spacing w:line="243" w:lineRule="auto"/>
              <w:rPr>
                <w:rFonts w:ascii="Arial"/>
                <w:sz w:val="21"/>
              </w:rPr>
            </w:pPr>
          </w:p>
          <w:p w14:paraId="65BCABDA">
            <w:pPr>
              <w:spacing w:line="243" w:lineRule="auto"/>
              <w:rPr>
                <w:rFonts w:ascii="Arial"/>
                <w:sz w:val="21"/>
              </w:rPr>
            </w:pPr>
          </w:p>
          <w:p w14:paraId="46F960A0">
            <w:pPr>
              <w:spacing w:line="243" w:lineRule="auto"/>
              <w:rPr>
                <w:rFonts w:ascii="Arial"/>
                <w:sz w:val="21"/>
              </w:rPr>
            </w:pPr>
          </w:p>
          <w:p w14:paraId="2B5BBFB5">
            <w:pPr>
              <w:spacing w:line="243" w:lineRule="auto"/>
              <w:rPr>
                <w:rFonts w:ascii="Arial"/>
                <w:sz w:val="21"/>
              </w:rPr>
            </w:pPr>
          </w:p>
          <w:p w14:paraId="7ABC575D">
            <w:pPr>
              <w:spacing w:line="243" w:lineRule="auto"/>
              <w:rPr>
                <w:rFonts w:ascii="Arial"/>
                <w:sz w:val="21"/>
              </w:rPr>
            </w:pPr>
          </w:p>
          <w:p w14:paraId="038C4C31">
            <w:pPr>
              <w:spacing w:line="243" w:lineRule="auto"/>
              <w:rPr>
                <w:rFonts w:ascii="Arial"/>
                <w:sz w:val="21"/>
              </w:rPr>
            </w:pPr>
          </w:p>
          <w:p w14:paraId="10BEEF9E">
            <w:pPr>
              <w:spacing w:line="243" w:lineRule="auto"/>
              <w:rPr>
                <w:rFonts w:ascii="Arial"/>
                <w:sz w:val="21"/>
              </w:rPr>
            </w:pPr>
          </w:p>
          <w:p w14:paraId="567BBA20">
            <w:pPr>
              <w:spacing w:line="243" w:lineRule="auto"/>
              <w:rPr>
                <w:rFonts w:ascii="Arial"/>
                <w:sz w:val="21"/>
              </w:rPr>
            </w:pPr>
          </w:p>
          <w:p w14:paraId="2640DF5C">
            <w:pPr>
              <w:spacing w:line="243" w:lineRule="auto"/>
              <w:rPr>
                <w:rFonts w:ascii="Arial"/>
                <w:sz w:val="21"/>
              </w:rPr>
            </w:pPr>
          </w:p>
          <w:p w14:paraId="41C676B5">
            <w:pPr>
              <w:spacing w:line="243" w:lineRule="auto"/>
              <w:rPr>
                <w:rFonts w:ascii="Arial"/>
                <w:sz w:val="21"/>
              </w:rPr>
            </w:pPr>
          </w:p>
          <w:p w14:paraId="29E223A1">
            <w:pPr>
              <w:pStyle w:val="8"/>
              <w:spacing w:before="78" w:line="214" w:lineRule="auto"/>
              <w:ind w:left="21"/>
            </w:pPr>
            <w:r>
              <w:rPr>
                <w:spacing w:val="4"/>
              </w:rPr>
              <w:t>不收费</w:t>
            </w:r>
          </w:p>
        </w:tc>
      </w:tr>
      <w:tr w14:paraId="1239ED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83" w:hRule="atLeast"/>
        </w:trPr>
        <w:tc>
          <w:tcPr>
            <w:tcW w:w="541" w:type="dxa"/>
            <w:vMerge w:val="continue"/>
            <w:tcBorders>
              <w:top w:val="nil"/>
              <w:bottom w:val="nil"/>
            </w:tcBorders>
            <w:vAlign w:val="top"/>
          </w:tcPr>
          <w:p w14:paraId="1178E2CF">
            <w:pPr>
              <w:rPr>
                <w:rFonts w:ascii="Arial"/>
                <w:sz w:val="21"/>
              </w:rPr>
            </w:pPr>
          </w:p>
        </w:tc>
        <w:tc>
          <w:tcPr>
            <w:tcW w:w="838" w:type="dxa"/>
            <w:vMerge w:val="continue"/>
            <w:tcBorders>
              <w:top w:val="nil"/>
              <w:bottom w:val="nil"/>
            </w:tcBorders>
            <w:vAlign w:val="top"/>
          </w:tcPr>
          <w:p w14:paraId="6E8A38A1">
            <w:pPr>
              <w:rPr>
                <w:rFonts w:ascii="Arial"/>
                <w:sz w:val="21"/>
              </w:rPr>
            </w:pPr>
          </w:p>
        </w:tc>
        <w:tc>
          <w:tcPr>
            <w:tcW w:w="539" w:type="dxa"/>
            <w:vMerge w:val="continue"/>
            <w:tcBorders>
              <w:top w:val="nil"/>
              <w:bottom w:val="nil"/>
            </w:tcBorders>
            <w:vAlign w:val="top"/>
          </w:tcPr>
          <w:p w14:paraId="1A96745D">
            <w:pPr>
              <w:rPr>
                <w:rFonts w:ascii="Arial"/>
                <w:sz w:val="21"/>
              </w:rPr>
            </w:pPr>
          </w:p>
        </w:tc>
        <w:tc>
          <w:tcPr>
            <w:tcW w:w="2062" w:type="dxa"/>
            <w:vMerge w:val="continue"/>
            <w:tcBorders>
              <w:top w:val="nil"/>
              <w:bottom w:val="nil"/>
            </w:tcBorders>
            <w:vAlign w:val="top"/>
          </w:tcPr>
          <w:p w14:paraId="4C50A4F5">
            <w:pPr>
              <w:rPr>
                <w:rFonts w:ascii="Arial"/>
                <w:sz w:val="21"/>
              </w:rPr>
            </w:pPr>
          </w:p>
        </w:tc>
        <w:tc>
          <w:tcPr>
            <w:tcW w:w="866" w:type="dxa"/>
            <w:vAlign w:val="top"/>
          </w:tcPr>
          <w:p w14:paraId="00A7BCA4">
            <w:pPr>
              <w:spacing w:line="321" w:lineRule="auto"/>
              <w:rPr>
                <w:rFonts w:ascii="Arial"/>
                <w:sz w:val="21"/>
              </w:rPr>
            </w:pPr>
          </w:p>
          <w:p w14:paraId="01AC8E71">
            <w:pPr>
              <w:spacing w:line="322" w:lineRule="auto"/>
              <w:rPr>
                <w:rFonts w:ascii="Arial"/>
                <w:sz w:val="21"/>
              </w:rPr>
            </w:pPr>
          </w:p>
          <w:p w14:paraId="59D117C1">
            <w:pPr>
              <w:pStyle w:val="8"/>
              <w:spacing w:before="78" w:line="217" w:lineRule="auto"/>
              <w:ind w:left="182"/>
            </w:pPr>
            <w:r>
              <w:rPr>
                <w:spacing w:val="1"/>
              </w:rPr>
              <w:t>调查</w:t>
            </w:r>
          </w:p>
        </w:tc>
        <w:tc>
          <w:tcPr>
            <w:tcW w:w="5306" w:type="dxa"/>
            <w:vAlign w:val="top"/>
          </w:tcPr>
          <w:p w14:paraId="208AD39B">
            <w:pPr>
              <w:pStyle w:val="8"/>
              <w:spacing w:before="19" w:line="212" w:lineRule="auto"/>
              <w:ind w:left="12" w:right="20" w:firstLine="6"/>
            </w:pPr>
            <w:r>
              <w:rPr>
                <w:spacing w:val="16"/>
              </w:rPr>
              <w:t>2.调查责任</w:t>
            </w:r>
            <w:r>
              <w:rPr>
                <w:spacing w:val="-60"/>
              </w:rPr>
              <w:t xml:space="preserve"> </w:t>
            </w:r>
            <w:r>
              <w:rPr>
                <w:spacing w:val="16"/>
              </w:rPr>
              <w:t>：对立案的案件</w:t>
            </w:r>
            <w:r>
              <w:rPr>
                <w:spacing w:val="-61"/>
              </w:rPr>
              <w:t xml:space="preserve"> </w:t>
            </w:r>
            <w:r>
              <w:rPr>
                <w:spacing w:val="16"/>
              </w:rPr>
              <w:t>，案件承办人员及</w:t>
            </w:r>
            <w:r>
              <w:rPr>
                <w:spacing w:val="15"/>
              </w:rPr>
              <w:t>时</w:t>
            </w:r>
            <w:r>
              <w:rPr>
                <w:spacing w:val="-67"/>
              </w:rPr>
              <w:t xml:space="preserve"> </w:t>
            </w:r>
            <w:r>
              <w:rPr>
                <w:spacing w:val="15"/>
              </w:rPr>
              <w:t>、全面</w:t>
            </w:r>
            <w:r>
              <w:rPr>
                <w:spacing w:val="-65"/>
              </w:rPr>
              <w:t xml:space="preserve"> </w:t>
            </w:r>
            <w:r>
              <w:rPr>
                <w:spacing w:val="15"/>
              </w:rPr>
              <w:t>、客观</w:t>
            </w:r>
            <w:r>
              <w:rPr>
                <w:spacing w:val="-67"/>
              </w:rPr>
              <w:t xml:space="preserve"> </w:t>
            </w:r>
            <w:r>
              <w:rPr>
                <w:spacing w:val="15"/>
              </w:rPr>
              <w:t>、公正地调查收集与案件有关</w:t>
            </w:r>
            <w:r>
              <w:rPr>
                <w:spacing w:val="14"/>
              </w:rPr>
              <w:t>的证据</w:t>
            </w:r>
            <w:r>
              <w:rPr>
                <w:spacing w:val="-48"/>
              </w:rPr>
              <w:t xml:space="preserve"> </w:t>
            </w:r>
            <w:r>
              <w:rPr>
                <w:spacing w:val="14"/>
              </w:rPr>
              <w:t>，查明事实</w:t>
            </w:r>
            <w:r>
              <w:rPr>
                <w:spacing w:val="-61"/>
              </w:rPr>
              <w:t xml:space="preserve"> </w:t>
            </w:r>
            <w:r>
              <w:rPr>
                <w:spacing w:val="14"/>
              </w:rPr>
              <w:t>，必要时可进行现场检查</w:t>
            </w:r>
            <w:r>
              <w:rPr>
                <w:spacing w:val="-70"/>
              </w:rPr>
              <w:t xml:space="preserve"> </w:t>
            </w:r>
            <w:r>
              <w:rPr>
                <w:spacing w:val="14"/>
              </w:rPr>
              <w:t>。与</w:t>
            </w:r>
            <w:r>
              <w:rPr>
                <w:spacing w:val="-48"/>
              </w:rPr>
              <w:t xml:space="preserve"> </w:t>
            </w:r>
            <w:r>
              <w:rPr>
                <w:spacing w:val="14"/>
              </w:rPr>
              <w:t>当事人有直接利害关系的予以</w:t>
            </w:r>
            <w:r>
              <w:rPr>
                <w:spacing w:val="-63"/>
              </w:rPr>
              <w:t xml:space="preserve"> </w:t>
            </w:r>
            <w:r>
              <w:rPr>
                <w:spacing w:val="14"/>
              </w:rPr>
              <w:t>回避</w:t>
            </w:r>
            <w:r>
              <w:rPr>
                <w:spacing w:val="-70"/>
              </w:rPr>
              <w:t xml:space="preserve"> </w:t>
            </w:r>
            <w:r>
              <w:rPr>
                <w:spacing w:val="14"/>
              </w:rPr>
              <w:t>。执法人</w:t>
            </w:r>
            <w:r>
              <w:rPr>
                <w:spacing w:val="15"/>
              </w:rPr>
              <w:t>员不得少于两人</w:t>
            </w:r>
            <w:r>
              <w:rPr>
                <w:spacing w:val="-64"/>
              </w:rPr>
              <w:t xml:space="preserve"> </w:t>
            </w:r>
            <w:r>
              <w:rPr>
                <w:spacing w:val="15"/>
              </w:rPr>
              <w:t>，调查时应出</w:t>
            </w:r>
            <w:r>
              <w:rPr>
                <w:spacing w:val="-69"/>
              </w:rPr>
              <w:t xml:space="preserve"> </w:t>
            </w:r>
            <w:r>
              <w:rPr>
                <w:spacing w:val="15"/>
              </w:rPr>
              <w:t>示执法证件</w:t>
            </w:r>
            <w:r>
              <w:rPr>
                <w:spacing w:val="-66"/>
              </w:rPr>
              <w:t xml:space="preserve"> </w:t>
            </w:r>
            <w:r>
              <w:rPr>
                <w:spacing w:val="15"/>
              </w:rPr>
              <w:t>，制</w:t>
            </w:r>
            <w:r>
              <w:rPr>
                <w:spacing w:val="13"/>
              </w:rPr>
              <w:t>作调查笔录</w:t>
            </w:r>
            <w:r>
              <w:rPr>
                <w:spacing w:val="-61"/>
              </w:rPr>
              <w:t xml:space="preserve"> </w:t>
            </w:r>
            <w:r>
              <w:rPr>
                <w:spacing w:val="13"/>
              </w:rPr>
              <w:t>，允许当事人辩解陈述。</w:t>
            </w:r>
          </w:p>
        </w:tc>
        <w:tc>
          <w:tcPr>
            <w:tcW w:w="906" w:type="dxa"/>
            <w:vMerge w:val="continue"/>
            <w:tcBorders>
              <w:top w:val="nil"/>
              <w:bottom w:val="nil"/>
            </w:tcBorders>
            <w:vAlign w:val="top"/>
          </w:tcPr>
          <w:p w14:paraId="011BBEAA">
            <w:pPr>
              <w:rPr>
                <w:rFonts w:ascii="Arial"/>
                <w:sz w:val="21"/>
              </w:rPr>
            </w:pPr>
          </w:p>
        </w:tc>
        <w:tc>
          <w:tcPr>
            <w:tcW w:w="832" w:type="dxa"/>
            <w:vMerge w:val="restart"/>
            <w:tcBorders>
              <w:bottom w:val="nil"/>
            </w:tcBorders>
            <w:vAlign w:val="top"/>
          </w:tcPr>
          <w:p w14:paraId="5D8B4041">
            <w:pPr>
              <w:spacing w:line="241" w:lineRule="auto"/>
              <w:rPr>
                <w:rFonts w:ascii="Arial"/>
                <w:sz w:val="21"/>
              </w:rPr>
            </w:pPr>
          </w:p>
          <w:p w14:paraId="4C2E6095">
            <w:pPr>
              <w:spacing w:line="241" w:lineRule="auto"/>
              <w:rPr>
                <w:rFonts w:ascii="Arial"/>
                <w:sz w:val="21"/>
              </w:rPr>
            </w:pPr>
          </w:p>
          <w:p w14:paraId="060587EF">
            <w:pPr>
              <w:spacing w:line="241" w:lineRule="auto"/>
              <w:rPr>
                <w:rFonts w:ascii="Arial"/>
                <w:sz w:val="21"/>
              </w:rPr>
            </w:pPr>
          </w:p>
          <w:p w14:paraId="5D28C835">
            <w:pPr>
              <w:spacing w:line="242" w:lineRule="auto"/>
              <w:rPr>
                <w:rFonts w:ascii="Arial"/>
                <w:sz w:val="21"/>
              </w:rPr>
            </w:pPr>
          </w:p>
          <w:p w14:paraId="3E5F562C">
            <w:pPr>
              <w:spacing w:line="242" w:lineRule="auto"/>
              <w:rPr>
                <w:rFonts w:ascii="Arial"/>
                <w:sz w:val="21"/>
              </w:rPr>
            </w:pPr>
          </w:p>
          <w:p w14:paraId="47927735">
            <w:pPr>
              <w:spacing w:line="242" w:lineRule="auto"/>
              <w:rPr>
                <w:rFonts w:ascii="Arial"/>
                <w:sz w:val="21"/>
              </w:rPr>
            </w:pPr>
          </w:p>
          <w:p w14:paraId="3F4C7D15">
            <w:pPr>
              <w:pStyle w:val="8"/>
              <w:spacing w:before="78" w:line="232" w:lineRule="auto"/>
              <w:ind w:left="16" w:right="6" w:firstLine="12"/>
            </w:pPr>
            <w:r>
              <w:rPr>
                <w:spacing w:val="-5"/>
              </w:rPr>
              <w:t>15</w:t>
            </w:r>
            <w:r>
              <w:rPr>
                <w:spacing w:val="-35"/>
              </w:rPr>
              <w:t xml:space="preserve"> </w:t>
            </w:r>
            <w:r>
              <w:rPr>
                <w:spacing w:val="-5"/>
              </w:rPr>
              <w:t>个工</w:t>
            </w:r>
            <w:r>
              <w:rPr>
                <w:spacing w:val="-7"/>
              </w:rPr>
              <w:t>作</w:t>
            </w:r>
            <w:r>
              <w:rPr>
                <w:spacing w:val="-20"/>
              </w:rPr>
              <w:t xml:space="preserve"> </w:t>
            </w:r>
            <w:r>
              <w:rPr>
                <w:spacing w:val="-7"/>
              </w:rPr>
              <w:t>日</w:t>
            </w:r>
          </w:p>
        </w:tc>
        <w:tc>
          <w:tcPr>
            <w:tcW w:w="716" w:type="dxa"/>
            <w:vMerge w:val="restart"/>
            <w:tcBorders>
              <w:bottom w:val="nil"/>
            </w:tcBorders>
            <w:vAlign w:val="top"/>
          </w:tcPr>
          <w:p w14:paraId="0696C243">
            <w:pPr>
              <w:spacing w:line="241" w:lineRule="auto"/>
              <w:rPr>
                <w:rFonts w:ascii="Arial"/>
                <w:sz w:val="21"/>
              </w:rPr>
            </w:pPr>
          </w:p>
          <w:p w14:paraId="38E60827">
            <w:pPr>
              <w:spacing w:line="241" w:lineRule="auto"/>
              <w:rPr>
                <w:rFonts w:ascii="Arial"/>
                <w:sz w:val="21"/>
              </w:rPr>
            </w:pPr>
          </w:p>
          <w:p w14:paraId="2B83C1CF">
            <w:pPr>
              <w:spacing w:line="241" w:lineRule="auto"/>
              <w:rPr>
                <w:rFonts w:ascii="Arial"/>
                <w:sz w:val="21"/>
              </w:rPr>
            </w:pPr>
          </w:p>
          <w:p w14:paraId="5C2DCD84">
            <w:pPr>
              <w:spacing w:line="241" w:lineRule="auto"/>
              <w:rPr>
                <w:rFonts w:ascii="Arial"/>
                <w:sz w:val="21"/>
              </w:rPr>
            </w:pPr>
          </w:p>
          <w:p w14:paraId="47F129D9">
            <w:pPr>
              <w:spacing w:line="241" w:lineRule="auto"/>
              <w:rPr>
                <w:rFonts w:ascii="Arial"/>
                <w:sz w:val="21"/>
              </w:rPr>
            </w:pPr>
          </w:p>
          <w:p w14:paraId="1926EF5A">
            <w:pPr>
              <w:spacing w:line="242" w:lineRule="auto"/>
              <w:rPr>
                <w:rFonts w:ascii="Arial"/>
                <w:sz w:val="21"/>
              </w:rPr>
            </w:pPr>
          </w:p>
          <w:p w14:paraId="09393899">
            <w:pPr>
              <w:pStyle w:val="8"/>
              <w:spacing w:before="78" w:line="231" w:lineRule="auto"/>
              <w:ind w:left="16" w:right="4" w:firstLine="9"/>
            </w:pPr>
            <w:r>
              <w:rPr>
                <w:spacing w:val="-10"/>
              </w:rPr>
              <w:t>60</w:t>
            </w:r>
            <w:r>
              <w:rPr>
                <w:spacing w:val="104"/>
              </w:rPr>
              <w:t xml:space="preserve"> </w:t>
            </w:r>
            <w:r>
              <w:rPr>
                <w:spacing w:val="-10"/>
              </w:rPr>
              <w:t>个</w:t>
            </w:r>
            <w:r>
              <w:rPr>
                <w:spacing w:val="-9"/>
              </w:rPr>
              <w:t>工  作</w:t>
            </w:r>
            <w:r>
              <w:rPr>
                <w:spacing w:val="-13"/>
              </w:rPr>
              <w:t>日，情</w:t>
            </w:r>
            <w:r>
              <w:rPr>
                <w:spacing w:val="-1"/>
              </w:rPr>
              <w:t>况复</w:t>
            </w:r>
            <w:r>
              <w:rPr>
                <w:spacing w:val="-21"/>
              </w:rPr>
              <w:t>杂</w:t>
            </w:r>
            <w:r>
              <w:t xml:space="preserve">  </w:t>
            </w:r>
            <w:r>
              <w:rPr>
                <w:spacing w:val="-21"/>
              </w:rPr>
              <w:t>的</w:t>
            </w:r>
            <w:r>
              <w:rPr>
                <w:spacing w:val="-10"/>
              </w:rPr>
              <w:t>可  延</w:t>
            </w:r>
            <w:r>
              <w:rPr>
                <w:spacing w:val="-13"/>
              </w:rPr>
              <w:t>长</w:t>
            </w:r>
            <w:r>
              <w:rPr>
                <w:spacing w:val="-19"/>
              </w:rPr>
              <w:t xml:space="preserve"> </w:t>
            </w:r>
            <w:r>
              <w:rPr>
                <w:spacing w:val="-13"/>
              </w:rPr>
              <w:t>30</w:t>
            </w:r>
            <w:r>
              <w:rPr>
                <w:spacing w:val="-14"/>
              </w:rPr>
              <w:t>个</w:t>
            </w:r>
            <w:r>
              <w:rPr>
                <w:spacing w:val="104"/>
              </w:rPr>
              <w:t xml:space="preserve"> </w:t>
            </w:r>
            <w:r>
              <w:rPr>
                <w:spacing w:val="-14"/>
              </w:rPr>
              <w:t>工</w:t>
            </w:r>
            <w:r>
              <w:rPr>
                <w:spacing w:val="28"/>
              </w:rPr>
              <w:t>作日</w:t>
            </w:r>
          </w:p>
        </w:tc>
        <w:tc>
          <w:tcPr>
            <w:tcW w:w="945" w:type="dxa"/>
            <w:vMerge w:val="continue"/>
            <w:tcBorders>
              <w:top w:val="nil"/>
              <w:bottom w:val="nil"/>
            </w:tcBorders>
            <w:vAlign w:val="top"/>
          </w:tcPr>
          <w:p w14:paraId="75359C4E">
            <w:pPr>
              <w:rPr>
                <w:rFonts w:ascii="Arial"/>
                <w:sz w:val="21"/>
              </w:rPr>
            </w:pPr>
          </w:p>
        </w:tc>
      </w:tr>
      <w:tr w14:paraId="438C07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23" w:hRule="atLeast"/>
        </w:trPr>
        <w:tc>
          <w:tcPr>
            <w:tcW w:w="541" w:type="dxa"/>
            <w:vMerge w:val="continue"/>
            <w:tcBorders>
              <w:top w:val="nil"/>
              <w:bottom w:val="nil"/>
            </w:tcBorders>
            <w:vAlign w:val="top"/>
          </w:tcPr>
          <w:p w14:paraId="56A33EE5">
            <w:pPr>
              <w:rPr>
                <w:rFonts w:ascii="Arial"/>
                <w:sz w:val="21"/>
              </w:rPr>
            </w:pPr>
          </w:p>
        </w:tc>
        <w:tc>
          <w:tcPr>
            <w:tcW w:w="838" w:type="dxa"/>
            <w:vMerge w:val="continue"/>
            <w:tcBorders>
              <w:top w:val="nil"/>
              <w:bottom w:val="nil"/>
            </w:tcBorders>
            <w:vAlign w:val="top"/>
          </w:tcPr>
          <w:p w14:paraId="7168F777">
            <w:pPr>
              <w:rPr>
                <w:rFonts w:ascii="Arial"/>
                <w:sz w:val="21"/>
              </w:rPr>
            </w:pPr>
          </w:p>
        </w:tc>
        <w:tc>
          <w:tcPr>
            <w:tcW w:w="539" w:type="dxa"/>
            <w:vMerge w:val="continue"/>
            <w:tcBorders>
              <w:top w:val="nil"/>
              <w:bottom w:val="nil"/>
            </w:tcBorders>
            <w:vAlign w:val="top"/>
          </w:tcPr>
          <w:p w14:paraId="274FF1D1">
            <w:pPr>
              <w:rPr>
                <w:rFonts w:ascii="Arial"/>
                <w:sz w:val="21"/>
              </w:rPr>
            </w:pPr>
          </w:p>
        </w:tc>
        <w:tc>
          <w:tcPr>
            <w:tcW w:w="2062" w:type="dxa"/>
            <w:vMerge w:val="continue"/>
            <w:tcBorders>
              <w:top w:val="nil"/>
              <w:bottom w:val="nil"/>
            </w:tcBorders>
            <w:vAlign w:val="top"/>
          </w:tcPr>
          <w:p w14:paraId="45F3C139">
            <w:pPr>
              <w:rPr>
                <w:rFonts w:ascii="Arial"/>
                <w:sz w:val="21"/>
              </w:rPr>
            </w:pPr>
          </w:p>
        </w:tc>
        <w:tc>
          <w:tcPr>
            <w:tcW w:w="866" w:type="dxa"/>
            <w:vAlign w:val="top"/>
          </w:tcPr>
          <w:p w14:paraId="56AE3F6F">
            <w:pPr>
              <w:spacing w:line="367" w:lineRule="auto"/>
              <w:rPr>
                <w:rFonts w:ascii="Arial"/>
                <w:sz w:val="21"/>
              </w:rPr>
            </w:pPr>
          </w:p>
          <w:p w14:paraId="654002B2">
            <w:pPr>
              <w:pStyle w:val="8"/>
              <w:spacing w:before="78" w:line="216" w:lineRule="auto"/>
              <w:ind w:left="210"/>
            </w:pPr>
            <w:r>
              <w:rPr>
                <w:spacing w:val="-13"/>
              </w:rPr>
              <w:t>审查</w:t>
            </w:r>
          </w:p>
        </w:tc>
        <w:tc>
          <w:tcPr>
            <w:tcW w:w="5306" w:type="dxa"/>
            <w:vAlign w:val="top"/>
          </w:tcPr>
          <w:p w14:paraId="5D6A7108">
            <w:pPr>
              <w:pStyle w:val="8"/>
              <w:spacing w:before="20" w:line="210" w:lineRule="auto"/>
              <w:ind w:left="17" w:right="17" w:firstLine="11"/>
              <w:jc w:val="both"/>
            </w:pPr>
            <w:r>
              <w:rPr>
                <w:spacing w:val="13"/>
              </w:rPr>
              <w:t>3.审查责任</w:t>
            </w:r>
            <w:r>
              <w:rPr>
                <w:spacing w:val="-56"/>
              </w:rPr>
              <w:t xml:space="preserve"> </w:t>
            </w:r>
            <w:r>
              <w:rPr>
                <w:spacing w:val="13"/>
              </w:rPr>
              <w:t>：对案件违法事实</w:t>
            </w:r>
            <w:r>
              <w:rPr>
                <w:spacing w:val="-67"/>
              </w:rPr>
              <w:t xml:space="preserve"> </w:t>
            </w:r>
            <w:r>
              <w:rPr>
                <w:spacing w:val="13"/>
              </w:rPr>
              <w:t>、证据</w:t>
            </w:r>
            <w:r>
              <w:rPr>
                <w:spacing w:val="-64"/>
              </w:rPr>
              <w:t xml:space="preserve"> </w:t>
            </w:r>
            <w:r>
              <w:rPr>
                <w:spacing w:val="13"/>
              </w:rPr>
              <w:t>、调查取</w:t>
            </w:r>
            <w:r>
              <w:rPr>
                <w:spacing w:val="8"/>
              </w:rPr>
              <w:t>证程序</w:t>
            </w:r>
            <w:r>
              <w:rPr>
                <w:spacing w:val="-50"/>
              </w:rPr>
              <w:t xml:space="preserve"> </w:t>
            </w:r>
            <w:r>
              <w:rPr>
                <w:spacing w:val="8"/>
              </w:rPr>
              <w:t>、法律适用</w:t>
            </w:r>
            <w:r>
              <w:rPr>
                <w:spacing w:val="-69"/>
              </w:rPr>
              <w:t xml:space="preserve"> </w:t>
            </w:r>
            <w:r>
              <w:rPr>
                <w:spacing w:val="8"/>
              </w:rPr>
              <w:t>、处罚种类和幅度</w:t>
            </w:r>
            <w:r>
              <w:rPr>
                <w:spacing w:val="-70"/>
              </w:rPr>
              <w:t xml:space="preserve"> </w:t>
            </w:r>
            <w:r>
              <w:rPr>
                <w:spacing w:val="8"/>
              </w:rPr>
              <w:t>、 当事人</w:t>
            </w:r>
            <w:r>
              <w:rPr>
                <w:spacing w:val="19"/>
              </w:rPr>
              <w:t>陈述和申辩理由等方面进行审查</w:t>
            </w:r>
            <w:r>
              <w:rPr>
                <w:spacing w:val="-43"/>
              </w:rPr>
              <w:t xml:space="preserve"> </w:t>
            </w:r>
            <w:r>
              <w:rPr>
                <w:spacing w:val="19"/>
              </w:rPr>
              <w:t>，提出处理意</w:t>
            </w:r>
            <w:r>
              <w:rPr>
                <w:spacing w:val="-9"/>
              </w:rPr>
              <w:t>见。</w:t>
            </w:r>
          </w:p>
        </w:tc>
        <w:tc>
          <w:tcPr>
            <w:tcW w:w="906" w:type="dxa"/>
            <w:vMerge w:val="continue"/>
            <w:tcBorders>
              <w:top w:val="nil"/>
              <w:bottom w:val="nil"/>
            </w:tcBorders>
            <w:vAlign w:val="top"/>
          </w:tcPr>
          <w:p w14:paraId="4835F994">
            <w:pPr>
              <w:rPr>
                <w:rFonts w:ascii="Arial"/>
                <w:sz w:val="21"/>
              </w:rPr>
            </w:pPr>
          </w:p>
        </w:tc>
        <w:tc>
          <w:tcPr>
            <w:tcW w:w="832" w:type="dxa"/>
            <w:vMerge w:val="continue"/>
            <w:tcBorders>
              <w:top w:val="nil"/>
              <w:bottom w:val="nil"/>
            </w:tcBorders>
            <w:vAlign w:val="top"/>
          </w:tcPr>
          <w:p w14:paraId="49EBF732">
            <w:pPr>
              <w:rPr>
                <w:rFonts w:ascii="Arial"/>
                <w:sz w:val="21"/>
              </w:rPr>
            </w:pPr>
          </w:p>
        </w:tc>
        <w:tc>
          <w:tcPr>
            <w:tcW w:w="716" w:type="dxa"/>
            <w:vMerge w:val="continue"/>
            <w:tcBorders>
              <w:top w:val="nil"/>
              <w:bottom w:val="nil"/>
            </w:tcBorders>
            <w:vAlign w:val="top"/>
          </w:tcPr>
          <w:p w14:paraId="2FA375A3">
            <w:pPr>
              <w:rPr>
                <w:rFonts w:ascii="Arial"/>
                <w:sz w:val="21"/>
              </w:rPr>
            </w:pPr>
          </w:p>
        </w:tc>
        <w:tc>
          <w:tcPr>
            <w:tcW w:w="945" w:type="dxa"/>
            <w:vMerge w:val="continue"/>
            <w:tcBorders>
              <w:top w:val="nil"/>
              <w:bottom w:val="nil"/>
            </w:tcBorders>
            <w:vAlign w:val="top"/>
          </w:tcPr>
          <w:p w14:paraId="739953B9">
            <w:pPr>
              <w:rPr>
                <w:rFonts w:ascii="Arial"/>
                <w:sz w:val="21"/>
              </w:rPr>
            </w:pPr>
          </w:p>
        </w:tc>
      </w:tr>
      <w:tr w14:paraId="6BB70D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23" w:hRule="atLeast"/>
        </w:trPr>
        <w:tc>
          <w:tcPr>
            <w:tcW w:w="541" w:type="dxa"/>
            <w:vMerge w:val="continue"/>
            <w:tcBorders>
              <w:top w:val="nil"/>
              <w:bottom w:val="nil"/>
            </w:tcBorders>
            <w:vAlign w:val="top"/>
          </w:tcPr>
          <w:p w14:paraId="2431FC0B">
            <w:pPr>
              <w:rPr>
                <w:rFonts w:ascii="Arial"/>
                <w:sz w:val="21"/>
              </w:rPr>
            </w:pPr>
          </w:p>
        </w:tc>
        <w:tc>
          <w:tcPr>
            <w:tcW w:w="838" w:type="dxa"/>
            <w:vMerge w:val="continue"/>
            <w:tcBorders>
              <w:top w:val="nil"/>
              <w:bottom w:val="nil"/>
            </w:tcBorders>
            <w:vAlign w:val="top"/>
          </w:tcPr>
          <w:p w14:paraId="207C213D">
            <w:pPr>
              <w:rPr>
                <w:rFonts w:ascii="Arial"/>
                <w:sz w:val="21"/>
              </w:rPr>
            </w:pPr>
          </w:p>
        </w:tc>
        <w:tc>
          <w:tcPr>
            <w:tcW w:w="539" w:type="dxa"/>
            <w:vMerge w:val="continue"/>
            <w:tcBorders>
              <w:top w:val="nil"/>
              <w:bottom w:val="nil"/>
            </w:tcBorders>
            <w:vAlign w:val="top"/>
          </w:tcPr>
          <w:p w14:paraId="7AFE9534">
            <w:pPr>
              <w:rPr>
                <w:rFonts w:ascii="Arial"/>
                <w:sz w:val="21"/>
              </w:rPr>
            </w:pPr>
          </w:p>
        </w:tc>
        <w:tc>
          <w:tcPr>
            <w:tcW w:w="2062" w:type="dxa"/>
            <w:vMerge w:val="continue"/>
            <w:tcBorders>
              <w:top w:val="nil"/>
              <w:bottom w:val="nil"/>
            </w:tcBorders>
            <w:vAlign w:val="top"/>
          </w:tcPr>
          <w:p w14:paraId="6AEF712E">
            <w:pPr>
              <w:rPr>
                <w:rFonts w:ascii="Arial"/>
                <w:sz w:val="21"/>
              </w:rPr>
            </w:pPr>
          </w:p>
        </w:tc>
        <w:tc>
          <w:tcPr>
            <w:tcW w:w="866" w:type="dxa"/>
            <w:vAlign w:val="top"/>
          </w:tcPr>
          <w:p w14:paraId="415D447E">
            <w:pPr>
              <w:spacing w:line="369" w:lineRule="auto"/>
              <w:rPr>
                <w:rFonts w:ascii="Arial"/>
                <w:sz w:val="21"/>
              </w:rPr>
            </w:pPr>
          </w:p>
          <w:p w14:paraId="5686464F">
            <w:pPr>
              <w:pStyle w:val="8"/>
              <w:spacing w:before="78" w:line="215" w:lineRule="auto"/>
              <w:ind w:left="196"/>
            </w:pPr>
            <w:r>
              <w:rPr>
                <w:spacing w:val="-7"/>
              </w:rPr>
              <w:t>告知</w:t>
            </w:r>
          </w:p>
        </w:tc>
        <w:tc>
          <w:tcPr>
            <w:tcW w:w="5306" w:type="dxa"/>
            <w:vAlign w:val="top"/>
          </w:tcPr>
          <w:p w14:paraId="77FD37F7">
            <w:pPr>
              <w:pStyle w:val="8"/>
              <w:spacing w:before="20" w:line="210" w:lineRule="auto"/>
              <w:ind w:left="12" w:firstLine="5"/>
              <w:jc w:val="both"/>
            </w:pPr>
            <w:r>
              <w:rPr>
                <w:spacing w:val="13"/>
              </w:rPr>
              <w:t>4.告知责任</w:t>
            </w:r>
            <w:r>
              <w:rPr>
                <w:spacing w:val="-55"/>
              </w:rPr>
              <w:t xml:space="preserve"> </w:t>
            </w:r>
            <w:r>
              <w:rPr>
                <w:spacing w:val="13"/>
              </w:rPr>
              <w:t>：在作出行政处罚决定前</w:t>
            </w:r>
            <w:r>
              <w:rPr>
                <w:spacing w:val="-64"/>
              </w:rPr>
              <w:t xml:space="preserve"> </w:t>
            </w:r>
            <w:r>
              <w:rPr>
                <w:spacing w:val="13"/>
              </w:rPr>
              <w:t>，书面告</w:t>
            </w:r>
            <w:r>
              <w:rPr>
                <w:spacing w:val="8"/>
              </w:rPr>
              <w:t>知</w:t>
            </w:r>
            <w:r>
              <w:rPr>
                <w:spacing w:val="-46"/>
              </w:rPr>
              <w:t xml:space="preserve"> </w:t>
            </w:r>
            <w:r>
              <w:rPr>
                <w:spacing w:val="8"/>
              </w:rPr>
              <w:t>当事人拟作出处罚决定的事实、理由、依据、</w:t>
            </w:r>
            <w:r>
              <w:rPr>
                <w:spacing w:val="5"/>
              </w:rPr>
              <w:t>处罚内容</w:t>
            </w:r>
            <w:r>
              <w:rPr>
                <w:spacing w:val="-60"/>
              </w:rPr>
              <w:t xml:space="preserve"> </w:t>
            </w:r>
            <w:r>
              <w:rPr>
                <w:spacing w:val="5"/>
              </w:rPr>
              <w:t>，以及当事人享有的陈述权、申辩权或</w:t>
            </w:r>
            <w:r>
              <w:rPr>
                <w:spacing w:val="1"/>
              </w:rPr>
              <w:t>听证权。</w:t>
            </w:r>
          </w:p>
        </w:tc>
        <w:tc>
          <w:tcPr>
            <w:tcW w:w="906" w:type="dxa"/>
            <w:vMerge w:val="continue"/>
            <w:tcBorders>
              <w:top w:val="nil"/>
              <w:bottom w:val="nil"/>
            </w:tcBorders>
            <w:vAlign w:val="top"/>
          </w:tcPr>
          <w:p w14:paraId="6D636DFC">
            <w:pPr>
              <w:rPr>
                <w:rFonts w:ascii="Arial"/>
                <w:sz w:val="21"/>
              </w:rPr>
            </w:pPr>
          </w:p>
        </w:tc>
        <w:tc>
          <w:tcPr>
            <w:tcW w:w="832" w:type="dxa"/>
            <w:vMerge w:val="continue"/>
            <w:tcBorders>
              <w:top w:val="nil"/>
            </w:tcBorders>
            <w:vAlign w:val="top"/>
          </w:tcPr>
          <w:p w14:paraId="47BFF8CC">
            <w:pPr>
              <w:rPr>
                <w:rFonts w:ascii="Arial"/>
                <w:sz w:val="21"/>
              </w:rPr>
            </w:pPr>
          </w:p>
        </w:tc>
        <w:tc>
          <w:tcPr>
            <w:tcW w:w="716" w:type="dxa"/>
            <w:vMerge w:val="continue"/>
            <w:tcBorders>
              <w:top w:val="nil"/>
              <w:bottom w:val="nil"/>
            </w:tcBorders>
            <w:vAlign w:val="top"/>
          </w:tcPr>
          <w:p w14:paraId="0B2C71C2">
            <w:pPr>
              <w:rPr>
                <w:rFonts w:ascii="Arial"/>
                <w:sz w:val="21"/>
              </w:rPr>
            </w:pPr>
          </w:p>
        </w:tc>
        <w:tc>
          <w:tcPr>
            <w:tcW w:w="945" w:type="dxa"/>
            <w:vMerge w:val="continue"/>
            <w:tcBorders>
              <w:top w:val="nil"/>
              <w:bottom w:val="nil"/>
            </w:tcBorders>
            <w:vAlign w:val="top"/>
          </w:tcPr>
          <w:p w14:paraId="16CC01AA">
            <w:pPr>
              <w:rPr>
                <w:rFonts w:ascii="Arial"/>
                <w:sz w:val="21"/>
              </w:rPr>
            </w:pPr>
          </w:p>
        </w:tc>
      </w:tr>
      <w:tr w14:paraId="66A36A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24" w:hRule="atLeast"/>
        </w:trPr>
        <w:tc>
          <w:tcPr>
            <w:tcW w:w="541" w:type="dxa"/>
            <w:vMerge w:val="continue"/>
            <w:tcBorders>
              <w:top w:val="nil"/>
              <w:bottom w:val="nil"/>
            </w:tcBorders>
            <w:vAlign w:val="top"/>
          </w:tcPr>
          <w:p w14:paraId="29DD8D03">
            <w:pPr>
              <w:rPr>
                <w:rFonts w:ascii="Arial"/>
                <w:sz w:val="21"/>
              </w:rPr>
            </w:pPr>
          </w:p>
        </w:tc>
        <w:tc>
          <w:tcPr>
            <w:tcW w:w="838" w:type="dxa"/>
            <w:vMerge w:val="continue"/>
            <w:tcBorders>
              <w:top w:val="nil"/>
              <w:bottom w:val="nil"/>
            </w:tcBorders>
            <w:vAlign w:val="top"/>
          </w:tcPr>
          <w:p w14:paraId="28B582E0">
            <w:pPr>
              <w:rPr>
                <w:rFonts w:ascii="Arial"/>
                <w:sz w:val="21"/>
              </w:rPr>
            </w:pPr>
          </w:p>
        </w:tc>
        <w:tc>
          <w:tcPr>
            <w:tcW w:w="539" w:type="dxa"/>
            <w:vMerge w:val="continue"/>
            <w:tcBorders>
              <w:top w:val="nil"/>
              <w:bottom w:val="nil"/>
            </w:tcBorders>
            <w:vAlign w:val="top"/>
          </w:tcPr>
          <w:p w14:paraId="0370C48D">
            <w:pPr>
              <w:rPr>
                <w:rFonts w:ascii="Arial"/>
                <w:sz w:val="21"/>
              </w:rPr>
            </w:pPr>
          </w:p>
        </w:tc>
        <w:tc>
          <w:tcPr>
            <w:tcW w:w="2062" w:type="dxa"/>
            <w:vMerge w:val="continue"/>
            <w:tcBorders>
              <w:top w:val="nil"/>
              <w:bottom w:val="nil"/>
            </w:tcBorders>
            <w:vAlign w:val="top"/>
          </w:tcPr>
          <w:p w14:paraId="7B397B45">
            <w:pPr>
              <w:rPr>
                <w:rFonts w:ascii="Arial"/>
                <w:sz w:val="21"/>
              </w:rPr>
            </w:pPr>
          </w:p>
        </w:tc>
        <w:tc>
          <w:tcPr>
            <w:tcW w:w="866" w:type="dxa"/>
            <w:vAlign w:val="top"/>
          </w:tcPr>
          <w:p w14:paraId="4F673468">
            <w:pPr>
              <w:spacing w:line="372" w:lineRule="auto"/>
              <w:rPr>
                <w:rFonts w:ascii="Arial"/>
                <w:sz w:val="21"/>
              </w:rPr>
            </w:pPr>
          </w:p>
          <w:p w14:paraId="48F0F3D3">
            <w:pPr>
              <w:pStyle w:val="8"/>
              <w:spacing w:before="78" w:line="217" w:lineRule="auto"/>
              <w:ind w:left="192"/>
            </w:pPr>
            <w:r>
              <w:rPr>
                <w:spacing w:val="-4"/>
              </w:rPr>
              <w:t>决定</w:t>
            </w:r>
          </w:p>
        </w:tc>
        <w:tc>
          <w:tcPr>
            <w:tcW w:w="5306" w:type="dxa"/>
            <w:vAlign w:val="top"/>
          </w:tcPr>
          <w:p w14:paraId="31B2D893">
            <w:pPr>
              <w:pStyle w:val="8"/>
              <w:spacing w:before="27" w:line="209" w:lineRule="auto"/>
              <w:ind w:left="8" w:right="17" w:firstLine="14"/>
              <w:jc w:val="both"/>
            </w:pPr>
            <w:r>
              <w:rPr>
                <w:spacing w:val="16"/>
              </w:rPr>
              <w:t>5.决定责任</w:t>
            </w:r>
            <w:r>
              <w:rPr>
                <w:spacing w:val="-61"/>
              </w:rPr>
              <w:t xml:space="preserve"> </w:t>
            </w:r>
            <w:r>
              <w:rPr>
                <w:spacing w:val="16"/>
              </w:rPr>
              <w:t>：依法需要给予行政处罚的</w:t>
            </w:r>
            <w:r>
              <w:rPr>
                <w:spacing w:val="-63"/>
              </w:rPr>
              <w:t xml:space="preserve"> </w:t>
            </w:r>
            <w:r>
              <w:rPr>
                <w:spacing w:val="16"/>
              </w:rPr>
              <w:t>，应制</w:t>
            </w:r>
            <w:r>
              <w:rPr>
                <w:spacing w:val="10"/>
              </w:rPr>
              <w:t>作《劳动保障监察行政处罚决定书》，载明违法</w:t>
            </w:r>
            <w:r>
              <w:rPr>
                <w:spacing w:val="8"/>
              </w:rPr>
              <w:t>事实和证据、处罚依据和内容</w:t>
            </w:r>
            <w:r>
              <w:rPr>
                <w:spacing w:val="-59"/>
              </w:rPr>
              <w:t xml:space="preserve"> </w:t>
            </w:r>
            <w:r>
              <w:rPr>
                <w:spacing w:val="8"/>
              </w:rPr>
              <w:t>、申请行政复议或</w:t>
            </w:r>
            <w:r>
              <w:rPr>
                <w:spacing w:val="14"/>
              </w:rPr>
              <w:t>提起行政诉讼的途径和期限等内容。</w:t>
            </w:r>
          </w:p>
        </w:tc>
        <w:tc>
          <w:tcPr>
            <w:tcW w:w="906" w:type="dxa"/>
            <w:vMerge w:val="continue"/>
            <w:tcBorders>
              <w:top w:val="nil"/>
              <w:bottom w:val="nil"/>
            </w:tcBorders>
            <w:vAlign w:val="top"/>
          </w:tcPr>
          <w:p w14:paraId="5BE0782E">
            <w:pPr>
              <w:rPr>
                <w:rFonts w:ascii="Arial"/>
                <w:sz w:val="21"/>
              </w:rPr>
            </w:pPr>
          </w:p>
        </w:tc>
        <w:tc>
          <w:tcPr>
            <w:tcW w:w="832" w:type="dxa"/>
            <w:vAlign w:val="top"/>
          </w:tcPr>
          <w:p w14:paraId="1C92B89F">
            <w:pPr>
              <w:pStyle w:val="8"/>
              <w:spacing w:before="42" w:line="232" w:lineRule="auto"/>
              <w:ind w:left="16" w:firstLine="15"/>
            </w:pPr>
            <w:r>
              <w:rPr>
                <w:spacing w:val="-19"/>
              </w:rPr>
              <w:t>3</w:t>
            </w:r>
            <w:r>
              <w:rPr>
                <w:spacing w:val="31"/>
              </w:rPr>
              <w:t xml:space="preserve"> </w:t>
            </w:r>
            <w:r>
              <w:rPr>
                <w:spacing w:val="-19"/>
              </w:rPr>
              <w:t>个</w:t>
            </w:r>
            <w:r>
              <w:rPr>
                <w:spacing w:val="-26"/>
              </w:rPr>
              <w:t xml:space="preserve"> </w:t>
            </w:r>
            <w:r>
              <w:rPr>
                <w:spacing w:val="-19"/>
              </w:rPr>
              <w:t>工</w:t>
            </w:r>
            <w:r>
              <w:rPr>
                <w:spacing w:val="-7"/>
              </w:rPr>
              <w:t>作</w:t>
            </w:r>
            <w:r>
              <w:rPr>
                <w:spacing w:val="-20"/>
              </w:rPr>
              <w:t xml:space="preserve"> </w:t>
            </w:r>
            <w:r>
              <w:rPr>
                <w:spacing w:val="-7"/>
              </w:rPr>
              <w:t>日</w:t>
            </w:r>
          </w:p>
        </w:tc>
        <w:tc>
          <w:tcPr>
            <w:tcW w:w="716" w:type="dxa"/>
            <w:vMerge w:val="continue"/>
            <w:tcBorders>
              <w:top w:val="nil"/>
            </w:tcBorders>
            <w:vAlign w:val="top"/>
          </w:tcPr>
          <w:p w14:paraId="4E7BE2B7">
            <w:pPr>
              <w:rPr>
                <w:rFonts w:ascii="Arial"/>
                <w:sz w:val="21"/>
              </w:rPr>
            </w:pPr>
          </w:p>
        </w:tc>
        <w:tc>
          <w:tcPr>
            <w:tcW w:w="945" w:type="dxa"/>
            <w:vMerge w:val="continue"/>
            <w:tcBorders>
              <w:top w:val="nil"/>
              <w:bottom w:val="nil"/>
            </w:tcBorders>
            <w:vAlign w:val="top"/>
          </w:tcPr>
          <w:p w14:paraId="03D71AB9">
            <w:pPr>
              <w:rPr>
                <w:rFonts w:ascii="Arial"/>
                <w:sz w:val="21"/>
              </w:rPr>
            </w:pPr>
          </w:p>
        </w:tc>
      </w:tr>
      <w:tr w14:paraId="39D331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9" w:hRule="atLeast"/>
        </w:trPr>
        <w:tc>
          <w:tcPr>
            <w:tcW w:w="541" w:type="dxa"/>
            <w:vMerge w:val="continue"/>
            <w:tcBorders>
              <w:top w:val="nil"/>
            </w:tcBorders>
            <w:vAlign w:val="top"/>
          </w:tcPr>
          <w:p w14:paraId="5D504A0F">
            <w:pPr>
              <w:rPr>
                <w:rFonts w:ascii="Arial"/>
                <w:sz w:val="21"/>
              </w:rPr>
            </w:pPr>
          </w:p>
        </w:tc>
        <w:tc>
          <w:tcPr>
            <w:tcW w:w="838" w:type="dxa"/>
            <w:vMerge w:val="continue"/>
            <w:tcBorders>
              <w:top w:val="nil"/>
            </w:tcBorders>
            <w:vAlign w:val="top"/>
          </w:tcPr>
          <w:p w14:paraId="2821945B">
            <w:pPr>
              <w:rPr>
                <w:rFonts w:ascii="Arial"/>
                <w:sz w:val="21"/>
              </w:rPr>
            </w:pPr>
          </w:p>
        </w:tc>
        <w:tc>
          <w:tcPr>
            <w:tcW w:w="539" w:type="dxa"/>
            <w:vMerge w:val="continue"/>
            <w:tcBorders>
              <w:top w:val="nil"/>
            </w:tcBorders>
            <w:vAlign w:val="top"/>
          </w:tcPr>
          <w:p w14:paraId="7E146258">
            <w:pPr>
              <w:rPr>
                <w:rFonts w:ascii="Arial"/>
                <w:sz w:val="21"/>
              </w:rPr>
            </w:pPr>
          </w:p>
        </w:tc>
        <w:tc>
          <w:tcPr>
            <w:tcW w:w="2062" w:type="dxa"/>
            <w:vMerge w:val="continue"/>
            <w:tcBorders>
              <w:top w:val="nil"/>
            </w:tcBorders>
            <w:vAlign w:val="top"/>
          </w:tcPr>
          <w:p w14:paraId="315EFB9C">
            <w:pPr>
              <w:rPr>
                <w:rFonts w:ascii="Arial"/>
                <w:sz w:val="21"/>
              </w:rPr>
            </w:pPr>
          </w:p>
        </w:tc>
        <w:tc>
          <w:tcPr>
            <w:tcW w:w="866" w:type="dxa"/>
            <w:vAlign w:val="top"/>
          </w:tcPr>
          <w:p w14:paraId="51F6FF52">
            <w:pPr>
              <w:spacing w:line="263" w:lineRule="auto"/>
              <w:rPr>
                <w:rFonts w:ascii="Arial"/>
                <w:sz w:val="21"/>
              </w:rPr>
            </w:pPr>
          </w:p>
          <w:p w14:paraId="1EF201FA">
            <w:pPr>
              <w:pStyle w:val="8"/>
              <w:spacing w:before="78" w:line="219" w:lineRule="auto"/>
              <w:ind w:left="192"/>
            </w:pPr>
            <w:r>
              <w:rPr>
                <w:spacing w:val="-4"/>
              </w:rPr>
              <w:t>送达</w:t>
            </w:r>
          </w:p>
        </w:tc>
        <w:tc>
          <w:tcPr>
            <w:tcW w:w="5306" w:type="dxa"/>
            <w:vAlign w:val="top"/>
          </w:tcPr>
          <w:p w14:paraId="186E3A75">
            <w:pPr>
              <w:pStyle w:val="8"/>
              <w:spacing w:before="44" w:line="219" w:lineRule="auto"/>
              <w:ind w:left="9" w:right="13" w:firstLine="12"/>
              <w:jc w:val="both"/>
            </w:pPr>
            <w:r>
              <w:rPr>
                <w:spacing w:val="19"/>
              </w:rPr>
              <w:t>6.送达责任</w:t>
            </w:r>
            <w:r>
              <w:rPr>
                <w:spacing w:val="-66"/>
              </w:rPr>
              <w:t xml:space="preserve"> </w:t>
            </w:r>
            <w:r>
              <w:rPr>
                <w:spacing w:val="19"/>
              </w:rPr>
              <w:t>：行政处罚决定书应当在宣告后当</w:t>
            </w:r>
            <w:r>
              <w:rPr>
                <w:spacing w:val="11"/>
              </w:rPr>
              <w:t>场交付当事人；当事人不在场的，行政机关应在</w:t>
            </w:r>
            <w:r>
              <w:rPr>
                <w:spacing w:val="-11"/>
              </w:rPr>
              <w:t>7 日</w:t>
            </w:r>
            <w:r>
              <w:rPr>
                <w:spacing w:val="-63"/>
              </w:rPr>
              <w:t xml:space="preserve"> </w:t>
            </w:r>
            <w:r>
              <w:rPr>
                <w:spacing w:val="-11"/>
              </w:rPr>
              <w:t>内送达。</w:t>
            </w:r>
          </w:p>
        </w:tc>
        <w:tc>
          <w:tcPr>
            <w:tcW w:w="906" w:type="dxa"/>
            <w:vMerge w:val="continue"/>
            <w:tcBorders>
              <w:top w:val="nil"/>
            </w:tcBorders>
            <w:vAlign w:val="top"/>
          </w:tcPr>
          <w:p w14:paraId="24398FF6">
            <w:pPr>
              <w:rPr>
                <w:rFonts w:ascii="Arial"/>
                <w:sz w:val="21"/>
              </w:rPr>
            </w:pPr>
          </w:p>
        </w:tc>
        <w:tc>
          <w:tcPr>
            <w:tcW w:w="832" w:type="dxa"/>
            <w:vAlign w:val="top"/>
          </w:tcPr>
          <w:p w14:paraId="2FFAA128">
            <w:pPr>
              <w:pStyle w:val="8"/>
              <w:spacing w:before="34" w:line="234" w:lineRule="auto"/>
              <w:ind w:left="25"/>
            </w:pPr>
            <w:r>
              <w:rPr>
                <w:spacing w:val="-11"/>
              </w:rPr>
              <w:t>7</w:t>
            </w:r>
            <w:r>
              <w:rPr>
                <w:spacing w:val="-49"/>
              </w:rPr>
              <w:t xml:space="preserve"> </w:t>
            </w:r>
            <w:r>
              <w:rPr>
                <w:spacing w:val="-11"/>
              </w:rPr>
              <w:t>日</w:t>
            </w:r>
          </w:p>
        </w:tc>
        <w:tc>
          <w:tcPr>
            <w:tcW w:w="716" w:type="dxa"/>
            <w:vAlign w:val="top"/>
          </w:tcPr>
          <w:p w14:paraId="6174CC91">
            <w:pPr>
              <w:pStyle w:val="8"/>
              <w:spacing w:before="34" w:line="234" w:lineRule="auto"/>
              <w:ind w:left="26"/>
            </w:pPr>
            <w:r>
              <w:rPr>
                <w:spacing w:val="-11"/>
              </w:rPr>
              <w:t>7</w:t>
            </w:r>
            <w:r>
              <w:rPr>
                <w:spacing w:val="-49"/>
              </w:rPr>
              <w:t xml:space="preserve"> </w:t>
            </w:r>
            <w:r>
              <w:rPr>
                <w:spacing w:val="-11"/>
              </w:rPr>
              <w:t>日</w:t>
            </w:r>
          </w:p>
        </w:tc>
        <w:tc>
          <w:tcPr>
            <w:tcW w:w="945" w:type="dxa"/>
            <w:vMerge w:val="continue"/>
            <w:tcBorders>
              <w:top w:val="nil"/>
            </w:tcBorders>
            <w:vAlign w:val="top"/>
          </w:tcPr>
          <w:p w14:paraId="79E08ED6">
            <w:pPr>
              <w:rPr>
                <w:rFonts w:ascii="Arial"/>
                <w:sz w:val="21"/>
              </w:rPr>
            </w:pPr>
          </w:p>
        </w:tc>
      </w:tr>
    </w:tbl>
    <w:p w14:paraId="629F1856">
      <w:pPr>
        <w:rPr>
          <w:rFonts w:ascii="Arial"/>
          <w:sz w:val="21"/>
        </w:rPr>
      </w:pPr>
    </w:p>
    <w:p w14:paraId="038466D0">
      <w:pPr>
        <w:rPr>
          <w:rFonts w:ascii="Arial" w:hAnsi="Arial" w:eastAsia="Arial" w:cs="Arial"/>
          <w:sz w:val="21"/>
          <w:szCs w:val="21"/>
        </w:rPr>
        <w:sectPr>
          <w:pgSz w:w="16839" w:h="11905"/>
          <w:pgMar w:top="1011" w:right="1638" w:bottom="0" w:left="1637" w:header="0" w:footer="0" w:gutter="0"/>
          <w:cols w:space="720" w:num="1"/>
        </w:sectPr>
      </w:pPr>
    </w:p>
    <w:p w14:paraId="38AFE953">
      <w:pPr>
        <w:spacing w:before="163"/>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062"/>
        <w:gridCol w:w="866"/>
        <w:gridCol w:w="5306"/>
        <w:gridCol w:w="906"/>
        <w:gridCol w:w="832"/>
        <w:gridCol w:w="716"/>
        <w:gridCol w:w="945"/>
      </w:tblGrid>
      <w:tr w14:paraId="1E7FF3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11" w:hRule="atLeast"/>
        </w:trPr>
        <w:tc>
          <w:tcPr>
            <w:tcW w:w="541" w:type="dxa"/>
            <w:vMerge w:val="restart"/>
            <w:tcBorders>
              <w:bottom w:val="nil"/>
            </w:tcBorders>
            <w:vAlign w:val="top"/>
          </w:tcPr>
          <w:p w14:paraId="56C0F250">
            <w:pPr>
              <w:rPr>
                <w:rFonts w:ascii="Arial"/>
                <w:sz w:val="21"/>
              </w:rPr>
            </w:pPr>
          </w:p>
        </w:tc>
        <w:tc>
          <w:tcPr>
            <w:tcW w:w="838" w:type="dxa"/>
            <w:vMerge w:val="restart"/>
            <w:tcBorders>
              <w:bottom w:val="nil"/>
            </w:tcBorders>
            <w:vAlign w:val="top"/>
          </w:tcPr>
          <w:p w14:paraId="5DF7E79C">
            <w:pPr>
              <w:rPr>
                <w:rFonts w:ascii="Arial"/>
                <w:sz w:val="21"/>
              </w:rPr>
            </w:pPr>
          </w:p>
        </w:tc>
        <w:tc>
          <w:tcPr>
            <w:tcW w:w="539" w:type="dxa"/>
            <w:vMerge w:val="restart"/>
            <w:tcBorders>
              <w:bottom w:val="nil"/>
            </w:tcBorders>
            <w:vAlign w:val="top"/>
          </w:tcPr>
          <w:p w14:paraId="22684148">
            <w:pPr>
              <w:rPr>
                <w:rFonts w:ascii="Arial"/>
                <w:sz w:val="21"/>
              </w:rPr>
            </w:pPr>
          </w:p>
        </w:tc>
        <w:tc>
          <w:tcPr>
            <w:tcW w:w="2062" w:type="dxa"/>
            <w:vMerge w:val="restart"/>
            <w:tcBorders>
              <w:bottom w:val="nil"/>
            </w:tcBorders>
            <w:vAlign w:val="top"/>
          </w:tcPr>
          <w:p w14:paraId="46333C01">
            <w:pPr>
              <w:pStyle w:val="8"/>
              <w:spacing w:before="50" w:line="229" w:lineRule="auto"/>
              <w:ind w:left="3" w:firstLine="2"/>
              <w:jc w:val="both"/>
            </w:pPr>
            <w:r>
              <w:rPr>
                <w:spacing w:val="14"/>
              </w:rPr>
              <w:t>表大会常务委员会第二十八次会议于</w:t>
            </w:r>
            <w:r>
              <w:rPr>
                <w:spacing w:val="-13"/>
              </w:rPr>
              <w:t>2007</w:t>
            </w:r>
            <w:r>
              <w:rPr>
                <w:spacing w:val="-46"/>
              </w:rPr>
              <w:t xml:space="preserve"> </w:t>
            </w:r>
            <w:r>
              <w:rPr>
                <w:spacing w:val="-13"/>
              </w:rPr>
              <w:t>年</w:t>
            </w:r>
            <w:r>
              <w:rPr>
                <w:spacing w:val="-52"/>
              </w:rPr>
              <w:t xml:space="preserve"> </w:t>
            </w:r>
            <w:r>
              <w:rPr>
                <w:spacing w:val="-13"/>
              </w:rPr>
              <w:t>6</w:t>
            </w:r>
            <w:r>
              <w:rPr>
                <w:spacing w:val="-50"/>
              </w:rPr>
              <w:t xml:space="preserve"> </w:t>
            </w:r>
            <w:r>
              <w:rPr>
                <w:spacing w:val="-13"/>
              </w:rPr>
              <w:t>月</w:t>
            </w:r>
            <w:r>
              <w:rPr>
                <w:spacing w:val="-54"/>
              </w:rPr>
              <w:t xml:space="preserve"> </w:t>
            </w:r>
            <w:r>
              <w:rPr>
                <w:spacing w:val="-13"/>
              </w:rPr>
              <w:t>29 日通</w:t>
            </w:r>
            <w:r>
              <w:rPr>
                <w:spacing w:val="-14"/>
              </w:rPr>
              <w:t>过，</w:t>
            </w:r>
            <w:r>
              <w:rPr>
                <w:spacing w:val="-44"/>
              </w:rPr>
              <w:t xml:space="preserve"> </w:t>
            </w:r>
            <w:r>
              <w:rPr>
                <w:spacing w:val="-14"/>
              </w:rPr>
              <w:t>自</w:t>
            </w:r>
            <w:r>
              <w:rPr>
                <w:spacing w:val="-44"/>
              </w:rPr>
              <w:t xml:space="preserve"> </w:t>
            </w:r>
            <w:r>
              <w:rPr>
                <w:spacing w:val="-14"/>
              </w:rPr>
              <w:t>2008</w:t>
            </w:r>
            <w:r>
              <w:rPr>
                <w:spacing w:val="-51"/>
              </w:rPr>
              <w:t xml:space="preserve"> </w:t>
            </w:r>
            <w:r>
              <w:rPr>
                <w:spacing w:val="-14"/>
              </w:rPr>
              <w:t>年</w:t>
            </w:r>
            <w:r>
              <w:rPr>
                <w:spacing w:val="-38"/>
              </w:rPr>
              <w:t xml:space="preserve"> </w:t>
            </w:r>
            <w:r>
              <w:rPr>
                <w:spacing w:val="-14"/>
              </w:rPr>
              <w:t>1</w:t>
            </w:r>
            <w:r>
              <w:rPr>
                <w:spacing w:val="-38"/>
              </w:rPr>
              <w:t xml:space="preserve"> </w:t>
            </w:r>
            <w:r>
              <w:rPr>
                <w:spacing w:val="-14"/>
              </w:rPr>
              <w:t>月</w:t>
            </w:r>
            <w:r>
              <w:rPr>
                <w:spacing w:val="-13"/>
              </w:rPr>
              <w:t>1 日起施行。《全国</w:t>
            </w:r>
            <w:r>
              <w:rPr>
                <w:spacing w:val="14"/>
              </w:rPr>
              <w:t>人民代表大会常务</w:t>
            </w:r>
            <w:r>
              <w:rPr>
                <w:spacing w:val="-18"/>
              </w:rPr>
              <w:t>委</w:t>
            </w:r>
            <w:r>
              <w:rPr>
                <w:spacing w:val="-33"/>
              </w:rPr>
              <w:t xml:space="preserve"> </w:t>
            </w:r>
            <w:r>
              <w:rPr>
                <w:spacing w:val="-18"/>
              </w:rPr>
              <w:t>员</w:t>
            </w:r>
            <w:r>
              <w:rPr>
                <w:spacing w:val="-45"/>
              </w:rPr>
              <w:t xml:space="preserve"> </w:t>
            </w:r>
            <w:r>
              <w:rPr>
                <w:spacing w:val="-18"/>
              </w:rPr>
              <w:t>会</w:t>
            </w:r>
            <w:r>
              <w:rPr>
                <w:spacing w:val="-41"/>
              </w:rPr>
              <w:t xml:space="preserve"> </w:t>
            </w:r>
            <w:r>
              <w:rPr>
                <w:spacing w:val="-18"/>
              </w:rPr>
              <w:t>关</w:t>
            </w:r>
            <w:r>
              <w:rPr>
                <w:spacing w:val="-39"/>
              </w:rPr>
              <w:t xml:space="preserve"> </w:t>
            </w:r>
            <w:r>
              <w:rPr>
                <w:spacing w:val="-18"/>
              </w:rPr>
              <w:t>于</w:t>
            </w:r>
            <w:r>
              <w:rPr>
                <w:spacing w:val="-53"/>
              </w:rPr>
              <w:t xml:space="preserve"> </w:t>
            </w:r>
            <w:r>
              <w:rPr>
                <w:spacing w:val="-18"/>
              </w:rPr>
              <w:t>修</w:t>
            </w:r>
            <w:r>
              <w:rPr>
                <w:spacing w:val="-25"/>
              </w:rPr>
              <w:t xml:space="preserve"> </w:t>
            </w:r>
            <w:r>
              <w:rPr>
                <w:spacing w:val="-18"/>
              </w:rPr>
              <w:t>改</w:t>
            </w:r>
            <w:r>
              <w:rPr>
                <w:spacing w:val="8"/>
              </w:rPr>
              <w:t>〈</w:t>
            </w:r>
            <w:r>
              <w:rPr>
                <w:spacing w:val="-66"/>
              </w:rPr>
              <w:t xml:space="preserve"> </w:t>
            </w:r>
            <w:r>
              <w:rPr>
                <w:spacing w:val="8"/>
              </w:rPr>
              <w:t>中华人民共和国</w:t>
            </w:r>
            <w:r>
              <w:rPr>
                <w:spacing w:val="6"/>
              </w:rPr>
              <w:t>劳动合同法〉</w:t>
            </w:r>
            <w:r>
              <w:rPr>
                <w:spacing w:val="-50"/>
              </w:rPr>
              <w:t xml:space="preserve"> </w:t>
            </w:r>
            <w:r>
              <w:rPr>
                <w:spacing w:val="6"/>
              </w:rPr>
              <w:t>的决</w:t>
            </w:r>
            <w:r>
              <w:t>定》 已由中华人民</w:t>
            </w:r>
            <w:r>
              <w:rPr>
                <w:spacing w:val="14"/>
              </w:rPr>
              <w:t>共和国第十一届全国人民代表大会常务委员会第三十次</w:t>
            </w:r>
            <w:r>
              <w:rPr>
                <w:spacing w:val="-5"/>
              </w:rPr>
              <w:t>会议</w:t>
            </w:r>
            <w:r>
              <w:rPr>
                <w:spacing w:val="-55"/>
              </w:rPr>
              <w:t xml:space="preserve"> </w:t>
            </w:r>
            <w:r>
              <w:rPr>
                <w:spacing w:val="-5"/>
              </w:rPr>
              <w:t>于 2012 年 12</w:t>
            </w:r>
            <w:r>
              <w:rPr>
                <w:spacing w:val="-14"/>
              </w:rPr>
              <w:t>月 28</w:t>
            </w:r>
            <w:r>
              <w:rPr>
                <w:spacing w:val="24"/>
              </w:rPr>
              <w:t xml:space="preserve"> </w:t>
            </w:r>
            <w:r>
              <w:rPr>
                <w:spacing w:val="-14"/>
              </w:rPr>
              <w:t>日通过</w:t>
            </w:r>
            <w:r>
              <w:rPr>
                <w:spacing w:val="-58"/>
              </w:rPr>
              <w:t xml:space="preserve"> </w:t>
            </w:r>
            <w:r>
              <w:rPr>
                <w:spacing w:val="-14"/>
              </w:rPr>
              <w:t>，</w:t>
            </w:r>
            <w:r>
              <w:rPr>
                <w:spacing w:val="47"/>
              </w:rPr>
              <w:t xml:space="preserve"> </w:t>
            </w:r>
            <w:r>
              <w:rPr>
                <w:spacing w:val="-14"/>
              </w:rPr>
              <w:t>自</w:t>
            </w:r>
            <w:r>
              <w:rPr>
                <w:spacing w:val="3"/>
              </w:rPr>
              <w:t>2013年7月1</w:t>
            </w:r>
            <w:r>
              <w:rPr>
                <w:spacing w:val="-35"/>
              </w:rPr>
              <w:t xml:space="preserve"> </w:t>
            </w:r>
            <w:r>
              <w:rPr>
                <w:spacing w:val="3"/>
              </w:rPr>
              <w:t>日起施</w:t>
            </w:r>
            <w:r>
              <w:rPr>
                <w:spacing w:val="-5"/>
              </w:rPr>
              <w:t>行）第</w:t>
            </w:r>
            <w:r>
              <w:rPr>
                <w:spacing w:val="-34"/>
              </w:rPr>
              <w:t xml:space="preserve"> </w:t>
            </w:r>
            <w:r>
              <w:rPr>
                <w:spacing w:val="-5"/>
              </w:rPr>
              <w:t>80</w:t>
            </w:r>
            <w:r>
              <w:rPr>
                <w:spacing w:val="-43"/>
              </w:rPr>
              <w:t xml:space="preserve"> </w:t>
            </w:r>
            <w:r>
              <w:rPr>
                <w:spacing w:val="-5"/>
              </w:rPr>
              <w:t>条用人单</w:t>
            </w:r>
            <w:r>
              <w:rPr>
                <w:spacing w:val="14"/>
              </w:rPr>
              <w:t>位直接涉及劳动者切身利益的规章制</w:t>
            </w:r>
            <w:r>
              <w:rPr>
                <w:spacing w:val="15"/>
              </w:rPr>
              <w:t>度违反法律法规规</w:t>
            </w:r>
            <w:r>
              <w:rPr>
                <w:spacing w:val="-1"/>
              </w:rPr>
              <w:t>定的， 由劳动行政</w:t>
            </w:r>
            <w:r>
              <w:rPr>
                <w:spacing w:val="8"/>
              </w:rPr>
              <w:t>部门责令改正</w:t>
            </w:r>
            <w:r>
              <w:rPr>
                <w:spacing w:val="-66"/>
              </w:rPr>
              <w:t xml:space="preserve"> </w:t>
            </w:r>
            <w:r>
              <w:rPr>
                <w:spacing w:val="8"/>
              </w:rPr>
              <w:t>，给</w:t>
            </w:r>
            <w:r>
              <w:rPr>
                <w:spacing w:val="7"/>
              </w:rPr>
              <w:t>予警告；</w:t>
            </w:r>
            <w:r>
              <w:rPr>
                <w:spacing w:val="-58"/>
              </w:rPr>
              <w:t xml:space="preserve"> </w:t>
            </w:r>
            <w:r>
              <w:rPr>
                <w:spacing w:val="7"/>
              </w:rPr>
              <w:t>给劳动者</w:t>
            </w:r>
            <w:r>
              <w:rPr>
                <w:spacing w:val="1"/>
              </w:rPr>
              <w:t>造成损害的</w:t>
            </w:r>
            <w:r>
              <w:rPr>
                <w:spacing w:val="-66"/>
              </w:rPr>
              <w:t xml:space="preserve"> </w:t>
            </w:r>
            <w:r>
              <w:rPr>
                <w:spacing w:val="1"/>
              </w:rPr>
              <w:t>，应</w:t>
            </w:r>
            <w:r>
              <w:rPr>
                <w:spacing w:val="-62"/>
              </w:rPr>
              <w:t xml:space="preserve"> </w:t>
            </w:r>
            <w:r>
              <w:rPr>
                <w:spacing w:val="1"/>
              </w:rPr>
              <w:t>当</w:t>
            </w:r>
            <w:r>
              <w:t>承担赔偿责任。</w:t>
            </w:r>
          </w:p>
        </w:tc>
        <w:tc>
          <w:tcPr>
            <w:tcW w:w="866" w:type="dxa"/>
            <w:vAlign w:val="top"/>
          </w:tcPr>
          <w:p w14:paraId="2641D453">
            <w:pPr>
              <w:spacing w:line="409" w:lineRule="auto"/>
              <w:rPr>
                <w:rFonts w:ascii="Arial"/>
                <w:sz w:val="21"/>
              </w:rPr>
            </w:pPr>
          </w:p>
          <w:p w14:paraId="62387513">
            <w:pPr>
              <w:pStyle w:val="8"/>
              <w:spacing w:before="78" w:line="216" w:lineRule="auto"/>
              <w:ind w:left="192"/>
            </w:pPr>
            <w:r>
              <w:rPr>
                <w:spacing w:val="-4"/>
              </w:rPr>
              <w:t>执行</w:t>
            </w:r>
          </w:p>
        </w:tc>
        <w:tc>
          <w:tcPr>
            <w:tcW w:w="5306" w:type="dxa"/>
            <w:vAlign w:val="top"/>
          </w:tcPr>
          <w:p w14:paraId="22649F92">
            <w:pPr>
              <w:pStyle w:val="8"/>
              <w:spacing w:before="41" w:line="223" w:lineRule="auto"/>
              <w:ind w:left="13" w:right="8" w:firstLine="7"/>
              <w:jc w:val="both"/>
            </w:pPr>
            <w:r>
              <w:rPr>
                <w:spacing w:val="19"/>
              </w:rPr>
              <w:t>7.执行责任：监督当事人在决定的期限内（</w:t>
            </w:r>
            <w:r>
              <w:rPr>
                <w:spacing w:val="-72"/>
              </w:rPr>
              <w:t xml:space="preserve"> </w:t>
            </w:r>
            <w:r>
              <w:rPr>
                <w:spacing w:val="19"/>
              </w:rPr>
              <w:t>15</w:t>
            </w:r>
            <w:r>
              <w:rPr>
                <w:spacing w:val="7"/>
              </w:rPr>
              <w:t>日</w:t>
            </w:r>
            <w:r>
              <w:rPr>
                <w:spacing w:val="-47"/>
              </w:rPr>
              <w:t xml:space="preserve"> </w:t>
            </w:r>
            <w:r>
              <w:rPr>
                <w:spacing w:val="7"/>
              </w:rPr>
              <w:t>内）履行生效的行政处罚决定。当事人在法定</w:t>
            </w:r>
            <w:r>
              <w:rPr>
                <w:spacing w:val="20"/>
              </w:rPr>
              <w:t>期限内没有申请行政复议或提起行政诉讼</w:t>
            </w:r>
            <w:r>
              <w:rPr>
                <w:spacing w:val="-61"/>
              </w:rPr>
              <w:t xml:space="preserve"> </w:t>
            </w:r>
            <w:r>
              <w:rPr>
                <w:spacing w:val="20"/>
              </w:rPr>
              <w:t>，又</w:t>
            </w:r>
            <w:r>
              <w:rPr>
                <w:spacing w:val="14"/>
              </w:rPr>
              <w:t>拒不履行的</w:t>
            </w:r>
            <w:r>
              <w:rPr>
                <w:spacing w:val="-55"/>
              </w:rPr>
              <w:t xml:space="preserve"> </w:t>
            </w:r>
            <w:r>
              <w:rPr>
                <w:spacing w:val="14"/>
              </w:rPr>
              <w:t>，可依法申请人民法院强制执行。</w:t>
            </w:r>
          </w:p>
        </w:tc>
        <w:tc>
          <w:tcPr>
            <w:tcW w:w="906" w:type="dxa"/>
            <w:vMerge w:val="restart"/>
            <w:tcBorders>
              <w:bottom w:val="nil"/>
            </w:tcBorders>
            <w:vAlign w:val="top"/>
          </w:tcPr>
          <w:p w14:paraId="76896976">
            <w:pPr>
              <w:rPr>
                <w:rFonts w:ascii="Arial"/>
                <w:sz w:val="21"/>
              </w:rPr>
            </w:pPr>
          </w:p>
        </w:tc>
        <w:tc>
          <w:tcPr>
            <w:tcW w:w="832" w:type="dxa"/>
            <w:vAlign w:val="top"/>
          </w:tcPr>
          <w:p w14:paraId="1771E6B1">
            <w:pPr>
              <w:spacing w:line="263" w:lineRule="auto"/>
              <w:rPr>
                <w:rFonts w:ascii="Arial"/>
                <w:sz w:val="21"/>
              </w:rPr>
            </w:pPr>
          </w:p>
          <w:p w14:paraId="13BEFDFB">
            <w:pPr>
              <w:pStyle w:val="8"/>
              <w:spacing w:before="78" w:line="231" w:lineRule="auto"/>
              <w:ind w:left="47" w:right="3" w:hanging="16"/>
            </w:pPr>
            <w:r>
              <w:rPr>
                <w:spacing w:val="22"/>
              </w:rPr>
              <w:t>三个月</w:t>
            </w:r>
            <w:r>
              <w:t>内</w:t>
            </w:r>
          </w:p>
        </w:tc>
        <w:tc>
          <w:tcPr>
            <w:tcW w:w="716" w:type="dxa"/>
            <w:vAlign w:val="top"/>
          </w:tcPr>
          <w:p w14:paraId="0FF30282">
            <w:pPr>
              <w:rPr>
                <w:rFonts w:ascii="Arial"/>
                <w:sz w:val="21"/>
              </w:rPr>
            </w:pPr>
          </w:p>
        </w:tc>
        <w:tc>
          <w:tcPr>
            <w:tcW w:w="945" w:type="dxa"/>
            <w:vMerge w:val="restart"/>
            <w:tcBorders>
              <w:bottom w:val="nil"/>
            </w:tcBorders>
            <w:vAlign w:val="top"/>
          </w:tcPr>
          <w:p w14:paraId="455411A0">
            <w:pPr>
              <w:rPr>
                <w:rFonts w:ascii="Arial"/>
                <w:sz w:val="21"/>
              </w:rPr>
            </w:pPr>
          </w:p>
        </w:tc>
      </w:tr>
      <w:tr w14:paraId="7AC149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2" w:hRule="atLeast"/>
        </w:trPr>
        <w:tc>
          <w:tcPr>
            <w:tcW w:w="541" w:type="dxa"/>
            <w:vMerge w:val="continue"/>
            <w:tcBorders>
              <w:top w:val="nil"/>
            </w:tcBorders>
            <w:vAlign w:val="top"/>
          </w:tcPr>
          <w:p w14:paraId="0405AF1A">
            <w:pPr>
              <w:rPr>
                <w:rFonts w:ascii="Arial"/>
                <w:sz w:val="21"/>
              </w:rPr>
            </w:pPr>
          </w:p>
        </w:tc>
        <w:tc>
          <w:tcPr>
            <w:tcW w:w="838" w:type="dxa"/>
            <w:vMerge w:val="continue"/>
            <w:tcBorders>
              <w:top w:val="nil"/>
            </w:tcBorders>
            <w:vAlign w:val="top"/>
          </w:tcPr>
          <w:p w14:paraId="673612B2">
            <w:pPr>
              <w:rPr>
                <w:rFonts w:ascii="Arial"/>
                <w:sz w:val="21"/>
              </w:rPr>
            </w:pPr>
          </w:p>
        </w:tc>
        <w:tc>
          <w:tcPr>
            <w:tcW w:w="539" w:type="dxa"/>
            <w:vMerge w:val="continue"/>
            <w:tcBorders>
              <w:top w:val="nil"/>
            </w:tcBorders>
            <w:vAlign w:val="top"/>
          </w:tcPr>
          <w:p w14:paraId="754C7997">
            <w:pPr>
              <w:rPr>
                <w:rFonts w:ascii="Arial"/>
                <w:sz w:val="21"/>
              </w:rPr>
            </w:pPr>
          </w:p>
        </w:tc>
        <w:tc>
          <w:tcPr>
            <w:tcW w:w="2062" w:type="dxa"/>
            <w:vMerge w:val="continue"/>
            <w:tcBorders>
              <w:top w:val="nil"/>
            </w:tcBorders>
            <w:vAlign w:val="top"/>
          </w:tcPr>
          <w:p w14:paraId="6FCD6613">
            <w:pPr>
              <w:rPr>
                <w:rFonts w:ascii="Arial"/>
                <w:sz w:val="21"/>
              </w:rPr>
            </w:pPr>
          </w:p>
        </w:tc>
        <w:tc>
          <w:tcPr>
            <w:tcW w:w="866" w:type="dxa"/>
            <w:vAlign w:val="top"/>
          </w:tcPr>
          <w:p w14:paraId="5C325955">
            <w:pPr>
              <w:rPr>
                <w:rFonts w:ascii="Arial"/>
                <w:sz w:val="21"/>
              </w:rPr>
            </w:pPr>
          </w:p>
        </w:tc>
        <w:tc>
          <w:tcPr>
            <w:tcW w:w="5306" w:type="dxa"/>
            <w:vAlign w:val="top"/>
          </w:tcPr>
          <w:p w14:paraId="315E82D6">
            <w:pPr>
              <w:pStyle w:val="8"/>
              <w:spacing w:before="34" w:line="214" w:lineRule="auto"/>
              <w:ind w:left="21"/>
            </w:pPr>
            <w:r>
              <w:rPr>
                <w:spacing w:val="16"/>
              </w:rPr>
              <w:t>8.其他法律法规规章文件规定应履行的责任</w:t>
            </w:r>
          </w:p>
        </w:tc>
        <w:tc>
          <w:tcPr>
            <w:tcW w:w="906" w:type="dxa"/>
            <w:vMerge w:val="continue"/>
            <w:tcBorders>
              <w:top w:val="nil"/>
            </w:tcBorders>
            <w:vAlign w:val="top"/>
          </w:tcPr>
          <w:p w14:paraId="4F14AE7A">
            <w:pPr>
              <w:rPr>
                <w:rFonts w:ascii="Arial"/>
                <w:sz w:val="21"/>
              </w:rPr>
            </w:pPr>
          </w:p>
        </w:tc>
        <w:tc>
          <w:tcPr>
            <w:tcW w:w="832" w:type="dxa"/>
            <w:vAlign w:val="top"/>
          </w:tcPr>
          <w:p w14:paraId="47AD46A5">
            <w:pPr>
              <w:rPr>
                <w:rFonts w:ascii="Arial"/>
                <w:sz w:val="21"/>
              </w:rPr>
            </w:pPr>
          </w:p>
        </w:tc>
        <w:tc>
          <w:tcPr>
            <w:tcW w:w="716" w:type="dxa"/>
            <w:vAlign w:val="top"/>
          </w:tcPr>
          <w:p w14:paraId="6AC01AAE">
            <w:pPr>
              <w:rPr>
                <w:rFonts w:ascii="Arial"/>
                <w:sz w:val="21"/>
              </w:rPr>
            </w:pPr>
          </w:p>
        </w:tc>
        <w:tc>
          <w:tcPr>
            <w:tcW w:w="945" w:type="dxa"/>
            <w:vMerge w:val="continue"/>
            <w:tcBorders>
              <w:top w:val="nil"/>
            </w:tcBorders>
            <w:vAlign w:val="top"/>
          </w:tcPr>
          <w:p w14:paraId="5C7F62AF">
            <w:pPr>
              <w:rPr>
                <w:rFonts w:ascii="Arial"/>
                <w:sz w:val="21"/>
              </w:rPr>
            </w:pPr>
          </w:p>
        </w:tc>
      </w:tr>
      <w:tr w14:paraId="2C7C33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3" w:hRule="atLeast"/>
        </w:trPr>
        <w:tc>
          <w:tcPr>
            <w:tcW w:w="13551" w:type="dxa"/>
            <w:gridSpan w:val="10"/>
            <w:vAlign w:val="top"/>
          </w:tcPr>
          <w:p w14:paraId="48A001F4">
            <w:pPr>
              <w:pStyle w:val="8"/>
              <w:spacing w:before="112" w:line="214" w:lineRule="auto"/>
              <w:ind w:left="15"/>
              <w:rPr>
                <w:rFonts w:hint="default" w:eastAsia="FangSong_GB2312"/>
                <w:lang w:val="en-US" w:eastAsia="zh-CN"/>
              </w:rPr>
            </w:pPr>
            <w:r>
              <w:rPr>
                <w:spacing w:val="7"/>
              </w:rPr>
              <w:t>服务电话：</w:t>
            </w:r>
            <w:r>
              <w:rPr>
                <w:spacing w:val="3"/>
              </w:rPr>
              <w:t xml:space="preserve">  </w:t>
            </w:r>
            <w:r>
              <w:rPr>
                <w:spacing w:val="7"/>
              </w:rPr>
              <w:t>0394-</w:t>
            </w:r>
            <w:r>
              <w:rPr>
                <w:rFonts w:hint="eastAsia"/>
                <w:spacing w:val="7"/>
                <w:lang w:val="en-US" w:eastAsia="zh-CN"/>
              </w:rPr>
              <w:t>2532991</w:t>
            </w:r>
            <w:r>
              <w:rPr>
                <w:spacing w:val="1"/>
              </w:rPr>
              <w:t xml:space="preserve">       </w:t>
            </w:r>
            <w:r>
              <w:rPr>
                <w:rFonts w:hint="eastAsia"/>
                <w:spacing w:val="1"/>
                <w:lang w:val="en-US" w:eastAsia="zh-CN"/>
              </w:rPr>
              <w:t xml:space="preserve">                                         </w:t>
            </w:r>
            <w:r>
              <w:rPr>
                <w:spacing w:val="7"/>
              </w:rPr>
              <w:t xml:space="preserve">        </w:t>
            </w:r>
            <w:r>
              <w:rPr>
                <w:rFonts w:hint="eastAsia"/>
                <w:spacing w:val="7"/>
                <w:lang w:val="en-US" w:eastAsia="zh-CN"/>
              </w:rPr>
              <w:t xml:space="preserve"> </w:t>
            </w:r>
            <w:r>
              <w:rPr>
                <w:spacing w:val="7"/>
              </w:rPr>
              <w:t xml:space="preserve"> 投诉电话：0394-</w:t>
            </w:r>
            <w:r>
              <w:rPr>
                <w:rFonts w:hint="eastAsia"/>
                <w:spacing w:val="7"/>
                <w:lang w:val="en-US" w:eastAsia="zh-CN"/>
              </w:rPr>
              <w:t>2530180</w:t>
            </w:r>
          </w:p>
        </w:tc>
      </w:tr>
      <w:tr w14:paraId="4D1CED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1" w:hRule="atLeast"/>
        </w:trPr>
        <w:tc>
          <w:tcPr>
            <w:tcW w:w="13551" w:type="dxa"/>
            <w:gridSpan w:val="10"/>
            <w:vAlign w:val="top"/>
          </w:tcPr>
          <w:p w14:paraId="3BBFB09A">
            <w:pPr>
              <w:pStyle w:val="8"/>
              <w:spacing w:before="112" w:line="216" w:lineRule="auto"/>
              <w:ind w:left="23"/>
              <w:rPr>
                <w:rFonts w:hint="default" w:eastAsia="FangSong_GB2312"/>
                <w:lang w:val="en-US" w:eastAsia="zh-CN"/>
              </w:rPr>
            </w:pPr>
            <w:r>
              <w:rPr>
                <w:spacing w:val="2"/>
              </w:rPr>
              <w:t>受理地点：</w:t>
            </w:r>
            <w:r>
              <w:rPr>
                <w:spacing w:val="43"/>
              </w:rPr>
              <w:t xml:space="preserve"> </w:t>
            </w:r>
            <w:r>
              <w:rPr>
                <w:rFonts w:hint="eastAsia"/>
                <w:spacing w:val="43"/>
                <w:lang w:val="en-US" w:eastAsia="zh-CN"/>
              </w:rPr>
              <w:t>西华县泰山路190号</w:t>
            </w:r>
          </w:p>
        </w:tc>
      </w:tr>
    </w:tbl>
    <w:p w14:paraId="60577F14">
      <w:pPr>
        <w:rPr>
          <w:rFonts w:ascii="Arial"/>
          <w:sz w:val="21"/>
        </w:rPr>
      </w:pPr>
    </w:p>
    <w:p w14:paraId="1AF37AE4">
      <w:pPr>
        <w:rPr>
          <w:rFonts w:ascii="Arial" w:hAnsi="Arial" w:eastAsia="Arial" w:cs="Arial"/>
          <w:sz w:val="21"/>
          <w:szCs w:val="21"/>
        </w:rPr>
        <w:sectPr>
          <w:pgSz w:w="16839" w:h="11905"/>
          <w:pgMar w:top="1011" w:right="1638" w:bottom="0" w:left="1637" w:header="0" w:footer="0" w:gutter="0"/>
          <w:cols w:space="720" w:num="1"/>
        </w:sectPr>
      </w:pPr>
    </w:p>
    <w:p w14:paraId="349C9AE4">
      <w:pPr>
        <w:spacing w:line="359" w:lineRule="auto"/>
        <w:rPr>
          <w:rFonts w:ascii="Arial"/>
          <w:sz w:val="21"/>
        </w:rPr>
      </w:pPr>
    </w:p>
    <w:p w14:paraId="7FABF15B">
      <w:pPr>
        <w:spacing w:before="78" w:line="204" w:lineRule="auto"/>
        <w:ind w:left="233"/>
        <w:rPr>
          <w:rFonts w:ascii="FangSong_GB2312" w:hAnsi="FangSong_GB2312" w:eastAsia="FangSong_GB2312" w:cs="FangSong_GB2312"/>
          <w:sz w:val="24"/>
          <w:szCs w:val="24"/>
        </w:rPr>
      </w:pPr>
      <w:r>
        <w:rPr>
          <w:rFonts w:ascii="FangSong_GB2312" w:hAnsi="FangSong_GB2312" w:eastAsia="FangSong_GB2312" w:cs="FangSong_GB2312"/>
          <w:spacing w:val="-3"/>
          <w:sz w:val="24"/>
          <w:szCs w:val="24"/>
        </w:rPr>
        <w:t>职权类别：行政处罚</w:t>
      </w:r>
    </w:p>
    <w:tbl>
      <w:tblPr>
        <w:tblStyle w:val="7"/>
        <w:tblW w:w="13799"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50"/>
        <w:gridCol w:w="853"/>
        <w:gridCol w:w="549"/>
        <w:gridCol w:w="2332"/>
        <w:gridCol w:w="1037"/>
        <w:gridCol w:w="5017"/>
        <w:gridCol w:w="975"/>
        <w:gridCol w:w="686"/>
        <w:gridCol w:w="686"/>
        <w:gridCol w:w="1114"/>
      </w:tblGrid>
      <w:tr w14:paraId="72FD7A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1" w:hRule="atLeast"/>
        </w:trPr>
        <w:tc>
          <w:tcPr>
            <w:tcW w:w="550" w:type="dxa"/>
            <w:vAlign w:val="top"/>
          </w:tcPr>
          <w:p w14:paraId="4F49B0EE">
            <w:pPr>
              <w:spacing w:before="189" w:line="223" w:lineRule="auto"/>
              <w:ind w:left="23"/>
              <w:rPr>
                <w:rFonts w:ascii="黑体" w:hAnsi="黑体" w:eastAsia="黑体" w:cs="黑体"/>
                <w:sz w:val="24"/>
                <w:szCs w:val="24"/>
              </w:rPr>
            </w:pPr>
            <w:r>
              <w:rPr>
                <w:rFonts w:ascii="黑体" w:hAnsi="黑体" w:eastAsia="黑体" w:cs="黑体"/>
                <w:spacing w:val="2"/>
                <w:sz w:val="24"/>
                <w:szCs w:val="24"/>
              </w:rPr>
              <w:t>序号</w:t>
            </w:r>
          </w:p>
        </w:tc>
        <w:tc>
          <w:tcPr>
            <w:tcW w:w="853" w:type="dxa"/>
            <w:vAlign w:val="top"/>
          </w:tcPr>
          <w:p w14:paraId="75A4591B">
            <w:pPr>
              <w:spacing w:before="40" w:line="224" w:lineRule="auto"/>
              <w:ind w:left="181"/>
              <w:rPr>
                <w:rFonts w:ascii="黑体" w:hAnsi="黑体" w:eastAsia="黑体" w:cs="黑体"/>
                <w:sz w:val="24"/>
                <w:szCs w:val="24"/>
              </w:rPr>
            </w:pPr>
            <w:r>
              <w:rPr>
                <w:rFonts w:ascii="黑体" w:hAnsi="黑体" w:eastAsia="黑体" w:cs="黑体"/>
                <w:spacing w:val="-3"/>
                <w:sz w:val="24"/>
                <w:szCs w:val="24"/>
              </w:rPr>
              <w:t>职权</w:t>
            </w:r>
          </w:p>
          <w:p w14:paraId="454F6C80">
            <w:pPr>
              <w:spacing w:before="9" w:line="200" w:lineRule="auto"/>
              <w:ind w:left="171"/>
              <w:rPr>
                <w:rFonts w:ascii="黑体" w:hAnsi="黑体" w:eastAsia="黑体" w:cs="黑体"/>
                <w:sz w:val="24"/>
                <w:szCs w:val="24"/>
              </w:rPr>
            </w:pPr>
            <w:r>
              <w:rPr>
                <w:rFonts w:ascii="黑体" w:hAnsi="黑体" w:eastAsia="黑体" w:cs="黑体"/>
                <w:spacing w:val="2"/>
                <w:sz w:val="24"/>
                <w:szCs w:val="24"/>
              </w:rPr>
              <w:t>名称</w:t>
            </w:r>
          </w:p>
        </w:tc>
        <w:tc>
          <w:tcPr>
            <w:tcW w:w="549" w:type="dxa"/>
            <w:vAlign w:val="top"/>
          </w:tcPr>
          <w:p w14:paraId="12B26686">
            <w:pPr>
              <w:spacing w:before="188" w:line="222" w:lineRule="auto"/>
              <w:ind w:left="31"/>
              <w:rPr>
                <w:rFonts w:ascii="黑体" w:hAnsi="黑体" w:eastAsia="黑体" w:cs="黑体"/>
                <w:sz w:val="24"/>
                <w:szCs w:val="24"/>
              </w:rPr>
            </w:pPr>
            <w:r>
              <w:rPr>
                <w:rFonts w:ascii="黑体" w:hAnsi="黑体" w:eastAsia="黑体" w:cs="黑体"/>
                <w:spacing w:val="-4"/>
                <w:sz w:val="24"/>
                <w:szCs w:val="24"/>
              </w:rPr>
              <w:t>子项</w:t>
            </w:r>
          </w:p>
        </w:tc>
        <w:tc>
          <w:tcPr>
            <w:tcW w:w="2332" w:type="dxa"/>
            <w:vAlign w:val="top"/>
          </w:tcPr>
          <w:p w14:paraId="709BE7DD">
            <w:pPr>
              <w:spacing w:before="188" w:line="222" w:lineRule="auto"/>
              <w:ind w:left="670"/>
              <w:rPr>
                <w:rFonts w:ascii="黑体" w:hAnsi="黑体" w:eastAsia="黑体" w:cs="黑体"/>
                <w:sz w:val="24"/>
                <w:szCs w:val="24"/>
              </w:rPr>
            </w:pPr>
            <w:r>
              <w:rPr>
                <w:rFonts w:ascii="黑体" w:hAnsi="黑体" w:eastAsia="黑体" w:cs="黑体"/>
                <w:spacing w:val="5"/>
                <w:sz w:val="24"/>
                <w:szCs w:val="24"/>
              </w:rPr>
              <w:t>实施依据</w:t>
            </w:r>
          </w:p>
        </w:tc>
        <w:tc>
          <w:tcPr>
            <w:tcW w:w="1037" w:type="dxa"/>
            <w:vAlign w:val="top"/>
          </w:tcPr>
          <w:p w14:paraId="52218552">
            <w:pPr>
              <w:spacing w:before="40" w:line="221" w:lineRule="auto"/>
              <w:ind w:left="268"/>
              <w:rPr>
                <w:rFonts w:ascii="黑体" w:hAnsi="黑体" w:eastAsia="黑体" w:cs="黑体"/>
                <w:sz w:val="24"/>
                <w:szCs w:val="24"/>
              </w:rPr>
            </w:pPr>
            <w:r>
              <w:rPr>
                <w:rFonts w:ascii="黑体" w:hAnsi="黑体" w:eastAsia="黑体" w:cs="黑体"/>
                <w:spacing w:val="1"/>
                <w:sz w:val="24"/>
                <w:szCs w:val="24"/>
              </w:rPr>
              <w:t>办理</w:t>
            </w:r>
          </w:p>
          <w:p w14:paraId="3A4B2647">
            <w:pPr>
              <w:spacing w:before="13" w:line="200" w:lineRule="auto"/>
              <w:ind w:left="266"/>
              <w:rPr>
                <w:rFonts w:ascii="黑体" w:hAnsi="黑体" w:eastAsia="黑体" w:cs="黑体"/>
                <w:sz w:val="24"/>
                <w:szCs w:val="24"/>
              </w:rPr>
            </w:pPr>
            <w:r>
              <w:rPr>
                <w:rFonts w:ascii="黑体" w:hAnsi="黑体" w:eastAsia="黑体" w:cs="黑体"/>
                <w:spacing w:val="2"/>
                <w:sz w:val="24"/>
                <w:szCs w:val="24"/>
              </w:rPr>
              <w:t>环节</w:t>
            </w:r>
          </w:p>
        </w:tc>
        <w:tc>
          <w:tcPr>
            <w:tcW w:w="5017" w:type="dxa"/>
            <w:vAlign w:val="top"/>
          </w:tcPr>
          <w:p w14:paraId="1C3A84E1">
            <w:pPr>
              <w:spacing w:before="189" w:line="221" w:lineRule="auto"/>
              <w:ind w:left="2010"/>
              <w:rPr>
                <w:rFonts w:ascii="黑体" w:hAnsi="黑体" w:eastAsia="黑体" w:cs="黑体"/>
                <w:sz w:val="24"/>
                <w:szCs w:val="24"/>
              </w:rPr>
            </w:pPr>
            <w:r>
              <w:rPr>
                <w:rFonts w:ascii="黑体" w:hAnsi="黑体" w:eastAsia="黑体" w:cs="黑体"/>
                <w:spacing w:val="6"/>
                <w:sz w:val="24"/>
                <w:szCs w:val="24"/>
              </w:rPr>
              <w:t>责任事项</w:t>
            </w:r>
          </w:p>
        </w:tc>
        <w:tc>
          <w:tcPr>
            <w:tcW w:w="975" w:type="dxa"/>
            <w:vAlign w:val="top"/>
          </w:tcPr>
          <w:p w14:paraId="3B5104DE">
            <w:pPr>
              <w:spacing w:before="40" w:line="221" w:lineRule="auto"/>
              <w:ind w:left="245"/>
              <w:rPr>
                <w:rFonts w:ascii="黑体" w:hAnsi="黑体" w:eastAsia="黑体" w:cs="黑体"/>
                <w:sz w:val="24"/>
                <w:szCs w:val="24"/>
              </w:rPr>
            </w:pPr>
            <w:r>
              <w:rPr>
                <w:rFonts w:ascii="黑体" w:hAnsi="黑体" w:eastAsia="黑体" w:cs="黑体"/>
                <w:sz w:val="24"/>
                <w:szCs w:val="24"/>
              </w:rPr>
              <w:t>责任</w:t>
            </w:r>
          </w:p>
          <w:p w14:paraId="1C549502">
            <w:pPr>
              <w:spacing w:before="13" w:line="200" w:lineRule="auto"/>
              <w:ind w:left="242"/>
              <w:rPr>
                <w:rFonts w:ascii="黑体" w:hAnsi="黑体" w:eastAsia="黑体" w:cs="黑体"/>
                <w:sz w:val="24"/>
                <w:szCs w:val="24"/>
              </w:rPr>
            </w:pPr>
            <w:r>
              <w:rPr>
                <w:rFonts w:ascii="黑体" w:hAnsi="黑体" w:eastAsia="黑体" w:cs="黑体"/>
                <w:spacing w:val="2"/>
                <w:sz w:val="24"/>
                <w:szCs w:val="24"/>
              </w:rPr>
              <w:t>科室</w:t>
            </w:r>
          </w:p>
        </w:tc>
        <w:tc>
          <w:tcPr>
            <w:tcW w:w="686" w:type="dxa"/>
            <w:vAlign w:val="top"/>
          </w:tcPr>
          <w:p w14:paraId="0EE3B813">
            <w:pPr>
              <w:spacing w:before="41" w:line="222" w:lineRule="auto"/>
              <w:ind w:left="95"/>
              <w:rPr>
                <w:rFonts w:ascii="黑体" w:hAnsi="黑体" w:eastAsia="黑体" w:cs="黑体"/>
                <w:sz w:val="24"/>
                <w:szCs w:val="24"/>
              </w:rPr>
            </w:pPr>
            <w:r>
              <w:rPr>
                <w:rFonts w:ascii="黑体" w:hAnsi="黑体" w:eastAsia="黑体" w:cs="黑体"/>
                <w:spacing w:val="2"/>
                <w:sz w:val="24"/>
                <w:szCs w:val="24"/>
              </w:rPr>
              <w:t>承诺</w:t>
            </w:r>
          </w:p>
          <w:p w14:paraId="43E94324">
            <w:pPr>
              <w:spacing w:before="11" w:line="200" w:lineRule="auto"/>
              <w:ind w:left="112"/>
              <w:rPr>
                <w:rFonts w:ascii="黑体" w:hAnsi="黑体" w:eastAsia="黑体" w:cs="黑体"/>
                <w:sz w:val="24"/>
                <w:szCs w:val="24"/>
              </w:rPr>
            </w:pPr>
            <w:r>
              <w:rPr>
                <w:rFonts w:ascii="黑体" w:hAnsi="黑体" w:eastAsia="黑体" w:cs="黑体"/>
                <w:spacing w:val="-2"/>
                <w:sz w:val="24"/>
                <w:szCs w:val="24"/>
              </w:rPr>
              <w:t>时限</w:t>
            </w:r>
          </w:p>
        </w:tc>
        <w:tc>
          <w:tcPr>
            <w:tcW w:w="686" w:type="dxa"/>
            <w:vAlign w:val="top"/>
          </w:tcPr>
          <w:p w14:paraId="4DE6015C">
            <w:pPr>
              <w:spacing w:before="40" w:line="223" w:lineRule="auto"/>
              <w:ind w:left="101"/>
              <w:rPr>
                <w:rFonts w:ascii="黑体" w:hAnsi="黑体" w:eastAsia="黑体" w:cs="黑体"/>
                <w:sz w:val="24"/>
                <w:szCs w:val="24"/>
              </w:rPr>
            </w:pPr>
            <w:r>
              <w:rPr>
                <w:rFonts w:ascii="黑体" w:hAnsi="黑体" w:eastAsia="黑体" w:cs="黑体"/>
                <w:sz w:val="24"/>
                <w:szCs w:val="24"/>
              </w:rPr>
              <w:t>法定</w:t>
            </w:r>
          </w:p>
          <w:p w14:paraId="7857B540">
            <w:pPr>
              <w:spacing w:before="10" w:line="200" w:lineRule="auto"/>
              <w:ind w:left="114"/>
              <w:rPr>
                <w:rFonts w:ascii="黑体" w:hAnsi="黑体" w:eastAsia="黑体" w:cs="黑体"/>
                <w:sz w:val="24"/>
                <w:szCs w:val="24"/>
              </w:rPr>
            </w:pPr>
            <w:r>
              <w:rPr>
                <w:rFonts w:ascii="黑体" w:hAnsi="黑体" w:eastAsia="黑体" w:cs="黑体"/>
                <w:spacing w:val="-3"/>
                <w:sz w:val="24"/>
                <w:szCs w:val="24"/>
              </w:rPr>
              <w:t>时限</w:t>
            </w:r>
          </w:p>
        </w:tc>
        <w:tc>
          <w:tcPr>
            <w:tcW w:w="1114" w:type="dxa"/>
            <w:vAlign w:val="top"/>
          </w:tcPr>
          <w:p w14:paraId="1F0B2AF9">
            <w:pPr>
              <w:spacing w:before="39" w:line="216" w:lineRule="auto"/>
              <w:ind w:left="180" w:right="58" w:hanging="123"/>
              <w:rPr>
                <w:rFonts w:ascii="黑体" w:hAnsi="黑体" w:eastAsia="黑体" w:cs="黑体"/>
                <w:sz w:val="24"/>
                <w:szCs w:val="24"/>
              </w:rPr>
            </w:pPr>
            <w:r>
              <w:rPr>
                <w:rFonts w:ascii="黑体" w:hAnsi="黑体" w:eastAsia="黑体" w:cs="黑体"/>
                <w:spacing w:val="6"/>
                <w:sz w:val="24"/>
                <w:szCs w:val="24"/>
              </w:rPr>
              <w:t>收费情况及依据</w:t>
            </w:r>
          </w:p>
        </w:tc>
      </w:tr>
      <w:tr w14:paraId="429C13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4" w:hRule="atLeast"/>
        </w:trPr>
        <w:tc>
          <w:tcPr>
            <w:tcW w:w="550" w:type="dxa"/>
            <w:vMerge w:val="restart"/>
            <w:tcBorders>
              <w:bottom w:val="nil"/>
            </w:tcBorders>
            <w:vAlign w:val="top"/>
          </w:tcPr>
          <w:p w14:paraId="51D4C766">
            <w:pPr>
              <w:spacing w:line="242" w:lineRule="auto"/>
              <w:rPr>
                <w:rFonts w:ascii="Arial"/>
                <w:sz w:val="21"/>
              </w:rPr>
            </w:pPr>
          </w:p>
          <w:p w14:paraId="22CF4C20">
            <w:pPr>
              <w:spacing w:line="242" w:lineRule="auto"/>
              <w:rPr>
                <w:rFonts w:ascii="Arial"/>
                <w:sz w:val="21"/>
              </w:rPr>
            </w:pPr>
          </w:p>
          <w:p w14:paraId="713767D8">
            <w:pPr>
              <w:spacing w:line="242" w:lineRule="auto"/>
              <w:rPr>
                <w:rFonts w:ascii="Arial"/>
                <w:sz w:val="21"/>
              </w:rPr>
            </w:pPr>
          </w:p>
          <w:p w14:paraId="138C4564">
            <w:pPr>
              <w:spacing w:line="242" w:lineRule="auto"/>
              <w:rPr>
                <w:rFonts w:ascii="Arial"/>
                <w:sz w:val="21"/>
              </w:rPr>
            </w:pPr>
          </w:p>
          <w:p w14:paraId="4EEF22FD">
            <w:pPr>
              <w:spacing w:line="242" w:lineRule="auto"/>
              <w:rPr>
                <w:rFonts w:ascii="Arial"/>
                <w:sz w:val="21"/>
              </w:rPr>
            </w:pPr>
          </w:p>
          <w:p w14:paraId="6ACAFA31">
            <w:pPr>
              <w:spacing w:line="242" w:lineRule="auto"/>
              <w:rPr>
                <w:rFonts w:ascii="Arial"/>
                <w:sz w:val="21"/>
              </w:rPr>
            </w:pPr>
          </w:p>
          <w:p w14:paraId="1B5691CA">
            <w:pPr>
              <w:spacing w:line="242" w:lineRule="auto"/>
              <w:rPr>
                <w:rFonts w:ascii="Arial"/>
                <w:sz w:val="21"/>
              </w:rPr>
            </w:pPr>
          </w:p>
          <w:p w14:paraId="6708FD00">
            <w:pPr>
              <w:spacing w:line="242" w:lineRule="auto"/>
              <w:rPr>
                <w:rFonts w:ascii="Arial"/>
                <w:sz w:val="21"/>
              </w:rPr>
            </w:pPr>
          </w:p>
          <w:p w14:paraId="723D6C46">
            <w:pPr>
              <w:spacing w:line="242" w:lineRule="auto"/>
              <w:rPr>
                <w:rFonts w:ascii="Arial"/>
                <w:sz w:val="21"/>
              </w:rPr>
            </w:pPr>
          </w:p>
          <w:p w14:paraId="75B0809C">
            <w:pPr>
              <w:spacing w:line="242" w:lineRule="auto"/>
              <w:rPr>
                <w:rFonts w:ascii="Arial"/>
                <w:sz w:val="21"/>
              </w:rPr>
            </w:pPr>
          </w:p>
          <w:p w14:paraId="3B4444A3">
            <w:pPr>
              <w:spacing w:line="243" w:lineRule="auto"/>
              <w:rPr>
                <w:rFonts w:ascii="Arial"/>
                <w:sz w:val="21"/>
              </w:rPr>
            </w:pPr>
          </w:p>
          <w:p w14:paraId="661E5D4E">
            <w:pPr>
              <w:spacing w:line="243" w:lineRule="auto"/>
              <w:rPr>
                <w:rFonts w:ascii="Arial"/>
                <w:sz w:val="21"/>
              </w:rPr>
            </w:pPr>
          </w:p>
          <w:p w14:paraId="26AF88F6">
            <w:pPr>
              <w:spacing w:line="243" w:lineRule="auto"/>
              <w:rPr>
                <w:rFonts w:ascii="Arial"/>
                <w:sz w:val="21"/>
              </w:rPr>
            </w:pPr>
          </w:p>
          <w:p w14:paraId="73D1C90E">
            <w:pPr>
              <w:spacing w:line="243" w:lineRule="auto"/>
              <w:rPr>
                <w:rFonts w:ascii="Arial"/>
                <w:sz w:val="21"/>
              </w:rPr>
            </w:pPr>
          </w:p>
          <w:p w14:paraId="5447FA59">
            <w:pPr>
              <w:spacing w:line="243" w:lineRule="auto"/>
              <w:rPr>
                <w:rFonts w:ascii="Arial"/>
                <w:sz w:val="21"/>
              </w:rPr>
            </w:pPr>
          </w:p>
          <w:p w14:paraId="7BD46F80">
            <w:pPr>
              <w:spacing w:line="243" w:lineRule="auto"/>
              <w:rPr>
                <w:rFonts w:ascii="Arial"/>
                <w:sz w:val="21"/>
              </w:rPr>
            </w:pPr>
          </w:p>
          <w:p w14:paraId="0F1F2540">
            <w:pPr>
              <w:spacing w:line="243" w:lineRule="auto"/>
              <w:rPr>
                <w:rFonts w:ascii="Arial"/>
                <w:sz w:val="21"/>
              </w:rPr>
            </w:pPr>
          </w:p>
          <w:p w14:paraId="0C04B2D6">
            <w:pPr>
              <w:pStyle w:val="8"/>
              <w:spacing w:before="78" w:line="319" w:lineRule="exact"/>
              <w:ind w:left="227"/>
            </w:pPr>
            <w:r>
              <w:t>2</w:t>
            </w:r>
          </w:p>
        </w:tc>
        <w:tc>
          <w:tcPr>
            <w:tcW w:w="853" w:type="dxa"/>
            <w:vMerge w:val="restart"/>
            <w:tcBorders>
              <w:bottom w:val="nil"/>
            </w:tcBorders>
            <w:vAlign w:val="top"/>
          </w:tcPr>
          <w:p w14:paraId="0B387E9D">
            <w:pPr>
              <w:spacing w:line="248" w:lineRule="auto"/>
              <w:rPr>
                <w:rFonts w:ascii="Arial"/>
                <w:sz w:val="21"/>
              </w:rPr>
            </w:pPr>
          </w:p>
          <w:p w14:paraId="25FF23AC">
            <w:pPr>
              <w:spacing w:line="248" w:lineRule="auto"/>
              <w:rPr>
                <w:rFonts w:ascii="Arial"/>
                <w:sz w:val="21"/>
              </w:rPr>
            </w:pPr>
          </w:p>
          <w:p w14:paraId="17AFB010">
            <w:pPr>
              <w:spacing w:line="248" w:lineRule="auto"/>
              <w:rPr>
                <w:rFonts w:ascii="Arial"/>
                <w:sz w:val="21"/>
              </w:rPr>
            </w:pPr>
          </w:p>
          <w:p w14:paraId="742FFAD7">
            <w:pPr>
              <w:spacing w:line="249" w:lineRule="auto"/>
              <w:rPr>
                <w:rFonts w:ascii="Arial"/>
                <w:sz w:val="21"/>
              </w:rPr>
            </w:pPr>
          </w:p>
          <w:p w14:paraId="57E9EAC4">
            <w:pPr>
              <w:spacing w:line="249" w:lineRule="auto"/>
              <w:rPr>
                <w:rFonts w:ascii="Arial"/>
                <w:sz w:val="21"/>
              </w:rPr>
            </w:pPr>
          </w:p>
          <w:p w14:paraId="7950F0AB">
            <w:pPr>
              <w:spacing w:line="249" w:lineRule="auto"/>
              <w:rPr>
                <w:rFonts w:ascii="Arial"/>
                <w:sz w:val="21"/>
              </w:rPr>
            </w:pPr>
          </w:p>
          <w:p w14:paraId="6BB5E57F">
            <w:pPr>
              <w:spacing w:line="249" w:lineRule="auto"/>
              <w:rPr>
                <w:rFonts w:ascii="Arial"/>
                <w:sz w:val="21"/>
              </w:rPr>
            </w:pPr>
          </w:p>
          <w:p w14:paraId="2558855A">
            <w:pPr>
              <w:spacing w:line="249" w:lineRule="auto"/>
              <w:rPr>
                <w:rFonts w:ascii="Arial"/>
                <w:sz w:val="21"/>
              </w:rPr>
            </w:pPr>
          </w:p>
          <w:p w14:paraId="5603C96F">
            <w:pPr>
              <w:spacing w:line="249" w:lineRule="auto"/>
              <w:rPr>
                <w:rFonts w:ascii="Arial"/>
                <w:sz w:val="21"/>
              </w:rPr>
            </w:pPr>
          </w:p>
          <w:p w14:paraId="436861B5">
            <w:pPr>
              <w:spacing w:line="249" w:lineRule="auto"/>
              <w:rPr>
                <w:rFonts w:ascii="Arial"/>
                <w:sz w:val="21"/>
              </w:rPr>
            </w:pPr>
          </w:p>
          <w:p w14:paraId="7AC74C1C">
            <w:pPr>
              <w:spacing w:line="249" w:lineRule="auto"/>
              <w:rPr>
                <w:rFonts w:ascii="Arial"/>
                <w:sz w:val="21"/>
              </w:rPr>
            </w:pPr>
          </w:p>
          <w:p w14:paraId="679EC9BD">
            <w:pPr>
              <w:spacing w:line="249" w:lineRule="auto"/>
              <w:rPr>
                <w:rFonts w:ascii="Arial"/>
                <w:sz w:val="21"/>
              </w:rPr>
            </w:pPr>
          </w:p>
          <w:p w14:paraId="0F6FCEFB">
            <w:pPr>
              <w:spacing w:line="249" w:lineRule="auto"/>
              <w:rPr>
                <w:rFonts w:ascii="Arial"/>
                <w:sz w:val="21"/>
              </w:rPr>
            </w:pPr>
          </w:p>
          <w:p w14:paraId="6B57364D">
            <w:pPr>
              <w:pStyle w:val="8"/>
              <w:spacing w:before="78" w:line="231" w:lineRule="auto"/>
              <w:ind w:left="7" w:right="20" w:firstLine="3"/>
              <w:jc w:val="both"/>
            </w:pPr>
            <w:r>
              <w:rPr>
                <w:spacing w:val="9"/>
              </w:rPr>
              <w:t>对</w:t>
            </w:r>
            <w:r>
              <w:rPr>
                <w:spacing w:val="-57"/>
              </w:rPr>
              <w:t xml:space="preserve"> </w:t>
            </w:r>
            <w:r>
              <w:rPr>
                <w:spacing w:val="9"/>
              </w:rPr>
              <w:t>用人</w:t>
            </w:r>
            <w:r>
              <w:rPr>
                <w:spacing w:val="30"/>
              </w:rPr>
              <w:t>单位违反法律</w:t>
            </w:r>
            <w:r>
              <w:rPr>
                <w:spacing w:val="4"/>
              </w:rPr>
              <w:t>规定</w:t>
            </w:r>
            <w:r>
              <w:rPr>
                <w:spacing w:val="-37"/>
              </w:rPr>
              <w:t xml:space="preserve"> </w:t>
            </w:r>
            <w:r>
              <w:rPr>
                <w:spacing w:val="4"/>
              </w:rPr>
              <w:t>，</w:t>
            </w:r>
            <w:r>
              <w:rPr>
                <w:spacing w:val="30"/>
              </w:rPr>
              <w:t>延长劳动者工</w:t>
            </w:r>
            <w:r>
              <w:rPr>
                <w:spacing w:val="-26"/>
              </w:rPr>
              <w:t>作</w:t>
            </w:r>
            <w:r>
              <w:rPr>
                <w:spacing w:val="-36"/>
              </w:rPr>
              <w:t xml:space="preserve"> </w:t>
            </w:r>
            <w:r>
              <w:rPr>
                <w:spacing w:val="-26"/>
              </w:rPr>
              <w:t>时</w:t>
            </w:r>
            <w:r>
              <w:rPr>
                <w:spacing w:val="-35"/>
              </w:rPr>
              <w:t xml:space="preserve"> </w:t>
            </w:r>
            <w:r>
              <w:rPr>
                <w:spacing w:val="-26"/>
              </w:rPr>
              <w:t>间</w:t>
            </w:r>
            <w:r>
              <w:rPr>
                <w:spacing w:val="6"/>
              </w:rPr>
              <w:t>的处罚</w:t>
            </w:r>
          </w:p>
        </w:tc>
        <w:tc>
          <w:tcPr>
            <w:tcW w:w="549" w:type="dxa"/>
            <w:vMerge w:val="restart"/>
            <w:tcBorders>
              <w:bottom w:val="nil"/>
            </w:tcBorders>
            <w:vAlign w:val="top"/>
          </w:tcPr>
          <w:p w14:paraId="59503BCF">
            <w:pPr>
              <w:spacing w:line="246" w:lineRule="auto"/>
              <w:rPr>
                <w:rFonts w:ascii="Arial"/>
                <w:sz w:val="21"/>
              </w:rPr>
            </w:pPr>
          </w:p>
          <w:p w14:paraId="603E712C">
            <w:pPr>
              <w:spacing w:line="246" w:lineRule="auto"/>
              <w:rPr>
                <w:rFonts w:ascii="Arial"/>
                <w:sz w:val="21"/>
              </w:rPr>
            </w:pPr>
          </w:p>
          <w:p w14:paraId="6CAE3B9F">
            <w:pPr>
              <w:spacing w:line="246" w:lineRule="auto"/>
              <w:rPr>
                <w:rFonts w:ascii="Arial"/>
                <w:sz w:val="21"/>
              </w:rPr>
            </w:pPr>
          </w:p>
          <w:p w14:paraId="6FCACD24">
            <w:pPr>
              <w:spacing w:line="246" w:lineRule="auto"/>
              <w:rPr>
                <w:rFonts w:ascii="Arial"/>
                <w:sz w:val="21"/>
              </w:rPr>
            </w:pPr>
          </w:p>
          <w:p w14:paraId="37BBB0E0">
            <w:pPr>
              <w:spacing w:line="246" w:lineRule="auto"/>
              <w:rPr>
                <w:rFonts w:ascii="Arial"/>
                <w:sz w:val="21"/>
              </w:rPr>
            </w:pPr>
          </w:p>
          <w:p w14:paraId="6A593AF1">
            <w:pPr>
              <w:spacing w:line="246" w:lineRule="auto"/>
              <w:rPr>
                <w:rFonts w:ascii="Arial"/>
                <w:sz w:val="21"/>
              </w:rPr>
            </w:pPr>
          </w:p>
          <w:p w14:paraId="48823866">
            <w:pPr>
              <w:spacing w:line="246" w:lineRule="auto"/>
              <w:rPr>
                <w:rFonts w:ascii="Arial"/>
                <w:sz w:val="21"/>
              </w:rPr>
            </w:pPr>
          </w:p>
          <w:p w14:paraId="570727D3">
            <w:pPr>
              <w:spacing w:line="246" w:lineRule="auto"/>
              <w:rPr>
                <w:rFonts w:ascii="Arial"/>
                <w:sz w:val="21"/>
              </w:rPr>
            </w:pPr>
          </w:p>
          <w:p w14:paraId="070064F3">
            <w:pPr>
              <w:spacing w:line="246" w:lineRule="auto"/>
              <w:rPr>
                <w:rFonts w:ascii="Arial"/>
                <w:sz w:val="21"/>
              </w:rPr>
            </w:pPr>
          </w:p>
          <w:p w14:paraId="3B46CEBE">
            <w:pPr>
              <w:spacing w:line="246" w:lineRule="auto"/>
              <w:rPr>
                <w:rFonts w:ascii="Arial"/>
                <w:sz w:val="21"/>
              </w:rPr>
            </w:pPr>
          </w:p>
          <w:p w14:paraId="09D01ED5">
            <w:pPr>
              <w:spacing w:line="246" w:lineRule="auto"/>
              <w:rPr>
                <w:rFonts w:ascii="Arial"/>
                <w:sz w:val="21"/>
              </w:rPr>
            </w:pPr>
          </w:p>
          <w:p w14:paraId="0B2AF7F3">
            <w:pPr>
              <w:spacing w:line="246" w:lineRule="auto"/>
              <w:rPr>
                <w:rFonts w:ascii="Arial"/>
                <w:sz w:val="21"/>
              </w:rPr>
            </w:pPr>
          </w:p>
          <w:p w14:paraId="0630CC58">
            <w:pPr>
              <w:spacing w:line="246" w:lineRule="auto"/>
              <w:rPr>
                <w:rFonts w:ascii="Arial"/>
                <w:sz w:val="21"/>
              </w:rPr>
            </w:pPr>
          </w:p>
          <w:p w14:paraId="49A52197">
            <w:pPr>
              <w:spacing w:line="246" w:lineRule="auto"/>
              <w:rPr>
                <w:rFonts w:ascii="Arial"/>
                <w:sz w:val="21"/>
              </w:rPr>
            </w:pPr>
          </w:p>
          <w:p w14:paraId="6F67E99E">
            <w:pPr>
              <w:spacing w:line="246" w:lineRule="auto"/>
              <w:rPr>
                <w:rFonts w:ascii="Arial"/>
                <w:sz w:val="21"/>
              </w:rPr>
            </w:pPr>
          </w:p>
          <w:p w14:paraId="398C350B">
            <w:pPr>
              <w:spacing w:line="246" w:lineRule="auto"/>
              <w:rPr>
                <w:rFonts w:ascii="Arial"/>
                <w:sz w:val="21"/>
              </w:rPr>
            </w:pPr>
          </w:p>
          <w:p w14:paraId="36ACC72F">
            <w:pPr>
              <w:spacing w:line="246" w:lineRule="auto"/>
              <w:rPr>
                <w:rFonts w:ascii="Arial"/>
                <w:sz w:val="21"/>
              </w:rPr>
            </w:pPr>
          </w:p>
          <w:p w14:paraId="3FA172A2">
            <w:pPr>
              <w:spacing w:line="247" w:lineRule="auto"/>
              <w:rPr>
                <w:rFonts w:ascii="Arial"/>
                <w:sz w:val="21"/>
              </w:rPr>
            </w:pPr>
          </w:p>
          <w:p w14:paraId="226E108E">
            <w:pPr>
              <w:pStyle w:val="8"/>
              <w:spacing w:before="78" w:line="225" w:lineRule="auto"/>
              <w:ind w:left="15"/>
            </w:pPr>
            <w:r>
              <w:t>无</w:t>
            </w:r>
          </w:p>
        </w:tc>
        <w:tc>
          <w:tcPr>
            <w:tcW w:w="2332" w:type="dxa"/>
            <w:vMerge w:val="restart"/>
            <w:tcBorders>
              <w:bottom w:val="nil"/>
            </w:tcBorders>
            <w:vAlign w:val="top"/>
          </w:tcPr>
          <w:p w14:paraId="7400C577">
            <w:pPr>
              <w:pStyle w:val="8"/>
              <w:spacing w:before="25" w:line="215" w:lineRule="auto"/>
              <w:ind w:left="5" w:right="8" w:firstLine="16"/>
            </w:pPr>
            <w:r>
              <w:rPr>
                <w:spacing w:val="12"/>
              </w:rPr>
              <w:t>1.《中华人民共和国</w:t>
            </w:r>
            <w:r>
              <w:rPr>
                <w:spacing w:val="-17"/>
              </w:rPr>
              <w:t>劳</w:t>
            </w:r>
            <w:r>
              <w:rPr>
                <w:spacing w:val="-50"/>
              </w:rPr>
              <w:t xml:space="preserve"> </w:t>
            </w:r>
            <w:r>
              <w:rPr>
                <w:spacing w:val="-17"/>
              </w:rPr>
              <w:t>动</w:t>
            </w:r>
            <w:r>
              <w:rPr>
                <w:spacing w:val="-62"/>
              </w:rPr>
              <w:t xml:space="preserve"> </w:t>
            </w:r>
            <w:r>
              <w:rPr>
                <w:spacing w:val="-17"/>
              </w:rPr>
              <w:t>法</w:t>
            </w:r>
            <w:r>
              <w:rPr>
                <w:spacing w:val="-64"/>
              </w:rPr>
              <w:t xml:space="preserve"> </w:t>
            </w:r>
            <w:r>
              <w:rPr>
                <w:spacing w:val="-17"/>
              </w:rPr>
              <w:t>》（</w:t>
            </w:r>
            <w:r>
              <w:rPr>
                <w:spacing w:val="-57"/>
              </w:rPr>
              <w:t xml:space="preserve"> </w:t>
            </w:r>
            <w:r>
              <w:rPr>
                <w:spacing w:val="-17"/>
              </w:rPr>
              <w:t>1994 年 7</w:t>
            </w:r>
            <w:r>
              <w:rPr>
                <w:spacing w:val="2"/>
              </w:rPr>
              <w:t>月 5 日第八届全国人</w:t>
            </w:r>
            <w:r>
              <w:rPr>
                <w:spacing w:val="15"/>
              </w:rPr>
              <w:t>民代表大会常务委员</w:t>
            </w:r>
            <w:r>
              <w:rPr>
                <w:spacing w:val="10"/>
              </w:rPr>
              <w:t>会第八次会议通过</w:t>
            </w:r>
            <w:r>
              <w:rPr>
                <w:spacing w:val="-64"/>
              </w:rPr>
              <w:t xml:space="preserve"> </w:t>
            </w:r>
            <w:r>
              <w:rPr>
                <w:spacing w:val="10"/>
              </w:rPr>
              <w:t>，</w:t>
            </w:r>
            <w:r>
              <w:t xml:space="preserve"> </w:t>
            </w:r>
            <w:r>
              <w:rPr>
                <w:spacing w:val="-13"/>
              </w:rPr>
              <w:t>1994</w:t>
            </w:r>
            <w:r>
              <w:rPr>
                <w:spacing w:val="-34"/>
              </w:rPr>
              <w:t xml:space="preserve"> </w:t>
            </w:r>
            <w:r>
              <w:rPr>
                <w:spacing w:val="-13"/>
              </w:rPr>
              <w:t>年</w:t>
            </w:r>
            <w:r>
              <w:rPr>
                <w:spacing w:val="-25"/>
              </w:rPr>
              <w:t xml:space="preserve"> </w:t>
            </w:r>
            <w:r>
              <w:rPr>
                <w:spacing w:val="-13"/>
              </w:rPr>
              <w:t>7</w:t>
            </w:r>
            <w:r>
              <w:rPr>
                <w:spacing w:val="-32"/>
              </w:rPr>
              <w:t xml:space="preserve"> </w:t>
            </w:r>
            <w:r>
              <w:rPr>
                <w:spacing w:val="-13"/>
              </w:rPr>
              <w:t>月</w:t>
            </w:r>
            <w:r>
              <w:rPr>
                <w:spacing w:val="-24"/>
              </w:rPr>
              <w:t xml:space="preserve"> </w:t>
            </w:r>
            <w:r>
              <w:rPr>
                <w:spacing w:val="-13"/>
              </w:rPr>
              <w:t>5 日</w:t>
            </w:r>
            <w:r>
              <w:rPr>
                <w:spacing w:val="-70"/>
              </w:rPr>
              <w:t xml:space="preserve"> </w:t>
            </w:r>
            <w:r>
              <w:rPr>
                <w:spacing w:val="-13"/>
              </w:rPr>
              <w:t>中华</w:t>
            </w:r>
            <w:r>
              <w:rPr>
                <w:spacing w:val="16"/>
              </w:rPr>
              <w:t>人民共和国主席令第</w:t>
            </w:r>
            <w:r>
              <w:rPr>
                <w:spacing w:val="14"/>
              </w:rPr>
              <w:t>二十八号公布</w:t>
            </w:r>
            <w:r>
              <w:rPr>
                <w:spacing w:val="-43"/>
              </w:rPr>
              <w:t xml:space="preserve"> </w:t>
            </w:r>
            <w:r>
              <w:rPr>
                <w:spacing w:val="14"/>
              </w:rPr>
              <w:t>，</w:t>
            </w:r>
            <w:r>
              <w:rPr>
                <w:spacing w:val="77"/>
              </w:rPr>
              <w:t xml:space="preserve"> </w:t>
            </w:r>
            <w:r>
              <w:rPr>
                <w:spacing w:val="14"/>
              </w:rPr>
              <w:t>自</w:t>
            </w:r>
            <w:r>
              <w:rPr>
                <w:spacing w:val="-10"/>
              </w:rPr>
              <w:t>1995</w:t>
            </w:r>
            <w:r>
              <w:rPr>
                <w:spacing w:val="-28"/>
              </w:rPr>
              <w:t xml:space="preserve"> </w:t>
            </w:r>
            <w:r>
              <w:rPr>
                <w:spacing w:val="-10"/>
              </w:rPr>
              <w:t>年</w:t>
            </w:r>
            <w:r>
              <w:rPr>
                <w:spacing w:val="-23"/>
              </w:rPr>
              <w:t xml:space="preserve"> </w:t>
            </w:r>
            <w:r>
              <w:rPr>
                <w:spacing w:val="-10"/>
              </w:rPr>
              <w:t>1</w:t>
            </w:r>
            <w:r>
              <w:rPr>
                <w:spacing w:val="-31"/>
              </w:rPr>
              <w:t xml:space="preserve"> </w:t>
            </w:r>
            <w:r>
              <w:rPr>
                <w:spacing w:val="-10"/>
              </w:rPr>
              <w:t>月</w:t>
            </w:r>
            <w:r>
              <w:rPr>
                <w:spacing w:val="-24"/>
              </w:rPr>
              <w:t xml:space="preserve"> </w:t>
            </w:r>
            <w:r>
              <w:rPr>
                <w:spacing w:val="-10"/>
              </w:rPr>
              <w:t>1 日起施</w:t>
            </w:r>
            <w:r>
              <w:rPr>
                <w:spacing w:val="-7"/>
              </w:rPr>
              <w:t>行）第 90</w:t>
            </w:r>
            <w:r>
              <w:rPr>
                <w:spacing w:val="-27"/>
              </w:rPr>
              <w:t xml:space="preserve"> </w:t>
            </w:r>
            <w:r>
              <w:rPr>
                <w:spacing w:val="-7"/>
              </w:rPr>
              <w:t>条用人单位</w:t>
            </w:r>
            <w:r>
              <w:rPr>
                <w:spacing w:val="10"/>
              </w:rPr>
              <w:t>违反本法规定</w:t>
            </w:r>
            <w:r>
              <w:rPr>
                <w:spacing w:val="-71"/>
              </w:rPr>
              <w:t xml:space="preserve"> </w:t>
            </w:r>
            <w:r>
              <w:rPr>
                <w:spacing w:val="10"/>
              </w:rPr>
              <w:t>，延长劳动者工作时间的</w:t>
            </w:r>
            <w:r>
              <w:rPr>
                <w:spacing w:val="-64"/>
              </w:rPr>
              <w:t xml:space="preserve"> </w:t>
            </w:r>
            <w:r>
              <w:rPr>
                <w:spacing w:val="10"/>
              </w:rPr>
              <w:t>，</w:t>
            </w:r>
            <w:r>
              <w:rPr>
                <w:spacing w:val="15"/>
              </w:rPr>
              <w:t>由劳动行政部门给予</w:t>
            </w:r>
            <w:r>
              <w:rPr>
                <w:spacing w:val="3"/>
              </w:rPr>
              <w:t>警告</w:t>
            </w:r>
            <w:r>
              <w:rPr>
                <w:spacing w:val="-63"/>
              </w:rPr>
              <w:t xml:space="preserve"> </w:t>
            </w:r>
            <w:r>
              <w:rPr>
                <w:spacing w:val="3"/>
              </w:rPr>
              <w:t>，责令改正</w:t>
            </w:r>
            <w:r>
              <w:rPr>
                <w:spacing w:val="-70"/>
              </w:rPr>
              <w:t xml:space="preserve"> </w:t>
            </w:r>
            <w:r>
              <w:rPr>
                <w:spacing w:val="3"/>
              </w:rPr>
              <w:t>，并</w:t>
            </w:r>
            <w:r>
              <w:rPr>
                <w:spacing w:val="8"/>
              </w:rPr>
              <w:t>可以处以罚款。</w:t>
            </w:r>
          </w:p>
          <w:p w14:paraId="0BF891C9">
            <w:pPr>
              <w:pStyle w:val="8"/>
              <w:spacing w:before="4" w:line="215" w:lineRule="auto"/>
              <w:ind w:left="2" w:firstLine="12"/>
            </w:pPr>
            <w:r>
              <w:rPr>
                <w:spacing w:val="9"/>
              </w:rPr>
              <w:t>2.《劳动保障监察条</w:t>
            </w:r>
            <w:r>
              <w:rPr>
                <w:spacing w:val="-13"/>
              </w:rPr>
              <w:t>例》（中华人民共和国</w:t>
            </w:r>
            <w:r>
              <w:rPr>
                <w:spacing w:val="1"/>
              </w:rPr>
              <w:t>国务院令第</w:t>
            </w:r>
            <w:r>
              <w:rPr>
                <w:spacing w:val="-16"/>
              </w:rPr>
              <w:t xml:space="preserve"> </w:t>
            </w:r>
            <w:r>
              <w:rPr>
                <w:spacing w:val="1"/>
              </w:rPr>
              <w:t>423</w:t>
            </w:r>
            <w:r>
              <w:rPr>
                <w:spacing w:val="-21"/>
              </w:rPr>
              <w:t xml:space="preserve"> </w:t>
            </w:r>
            <w:r>
              <w:rPr>
                <w:spacing w:val="1"/>
              </w:rPr>
              <w:t>号</w:t>
            </w:r>
            <w:r>
              <w:rPr>
                <w:spacing w:val="-68"/>
              </w:rPr>
              <w:t xml:space="preserve"> </w:t>
            </w:r>
            <w:r>
              <w:rPr>
                <w:spacing w:val="1"/>
              </w:rPr>
              <w:t>，</w:t>
            </w:r>
            <w:r>
              <w:rPr>
                <w:spacing w:val="-8"/>
              </w:rPr>
              <w:t>已经</w:t>
            </w:r>
            <w:r>
              <w:rPr>
                <w:spacing w:val="-25"/>
              </w:rPr>
              <w:t xml:space="preserve"> </w:t>
            </w:r>
            <w:r>
              <w:rPr>
                <w:spacing w:val="-8"/>
              </w:rPr>
              <w:t>2004</w:t>
            </w:r>
            <w:r>
              <w:rPr>
                <w:spacing w:val="-42"/>
              </w:rPr>
              <w:t xml:space="preserve"> </w:t>
            </w:r>
            <w:r>
              <w:rPr>
                <w:spacing w:val="-8"/>
              </w:rPr>
              <w:t>年</w:t>
            </w:r>
            <w:r>
              <w:rPr>
                <w:spacing w:val="-25"/>
              </w:rPr>
              <w:t xml:space="preserve"> </w:t>
            </w:r>
            <w:r>
              <w:rPr>
                <w:spacing w:val="-8"/>
              </w:rPr>
              <w:t>10</w:t>
            </w:r>
            <w:r>
              <w:rPr>
                <w:spacing w:val="-33"/>
              </w:rPr>
              <w:t xml:space="preserve"> </w:t>
            </w:r>
            <w:r>
              <w:rPr>
                <w:spacing w:val="-8"/>
              </w:rPr>
              <w:t>月</w:t>
            </w:r>
            <w:r>
              <w:rPr>
                <w:spacing w:val="-28"/>
              </w:rPr>
              <w:t xml:space="preserve"> </w:t>
            </w:r>
            <w:r>
              <w:rPr>
                <w:spacing w:val="-8"/>
              </w:rPr>
              <w:t>26</w:t>
            </w:r>
            <w:r>
              <w:rPr>
                <w:spacing w:val="-18"/>
              </w:rPr>
              <w:t>日</w:t>
            </w:r>
            <w:r>
              <w:rPr>
                <w:spacing w:val="-52"/>
              </w:rPr>
              <w:t xml:space="preserve"> </w:t>
            </w:r>
            <w:r>
              <w:rPr>
                <w:spacing w:val="-18"/>
              </w:rPr>
              <w:t>国</w:t>
            </w:r>
            <w:r>
              <w:rPr>
                <w:spacing w:val="-70"/>
              </w:rPr>
              <w:t xml:space="preserve"> </w:t>
            </w:r>
            <w:r>
              <w:rPr>
                <w:spacing w:val="-18"/>
              </w:rPr>
              <w:t>务</w:t>
            </w:r>
            <w:r>
              <w:rPr>
                <w:spacing w:val="-57"/>
              </w:rPr>
              <w:t xml:space="preserve"> </w:t>
            </w:r>
            <w:r>
              <w:rPr>
                <w:spacing w:val="-18"/>
              </w:rPr>
              <w:t>院</w:t>
            </w:r>
            <w:r>
              <w:rPr>
                <w:spacing w:val="-63"/>
              </w:rPr>
              <w:t xml:space="preserve"> </w:t>
            </w:r>
            <w:r>
              <w:rPr>
                <w:spacing w:val="-18"/>
              </w:rPr>
              <w:t>第 68 次</w:t>
            </w:r>
            <w:r>
              <w:rPr>
                <w:spacing w:val="-54"/>
              </w:rPr>
              <w:t xml:space="preserve"> </w:t>
            </w:r>
            <w:r>
              <w:rPr>
                <w:spacing w:val="-18"/>
              </w:rPr>
              <w:t>常</w:t>
            </w:r>
            <w:r>
              <w:rPr>
                <w:spacing w:val="-4"/>
              </w:rPr>
              <w:t>务会议通过，</w:t>
            </w:r>
            <w:r>
              <w:rPr>
                <w:spacing w:val="-57"/>
              </w:rPr>
              <w:t xml:space="preserve"> </w:t>
            </w:r>
            <w:r>
              <w:rPr>
                <w:spacing w:val="-4"/>
              </w:rPr>
              <w:t>自</w:t>
            </w:r>
            <w:r>
              <w:rPr>
                <w:spacing w:val="-30"/>
              </w:rPr>
              <w:t xml:space="preserve"> </w:t>
            </w:r>
            <w:r>
              <w:rPr>
                <w:spacing w:val="-4"/>
              </w:rPr>
              <w:t>2004</w:t>
            </w:r>
            <w:r>
              <w:rPr>
                <w:spacing w:val="-12"/>
              </w:rPr>
              <w:t>年</w:t>
            </w:r>
            <w:r>
              <w:rPr>
                <w:spacing w:val="-17"/>
              </w:rPr>
              <w:t xml:space="preserve"> </w:t>
            </w:r>
            <w:r>
              <w:rPr>
                <w:spacing w:val="-12"/>
              </w:rPr>
              <w:t>12</w:t>
            </w:r>
            <w:r>
              <w:rPr>
                <w:spacing w:val="-28"/>
              </w:rPr>
              <w:t xml:space="preserve"> </w:t>
            </w:r>
            <w:r>
              <w:rPr>
                <w:spacing w:val="-12"/>
              </w:rPr>
              <w:t>月</w:t>
            </w:r>
            <w:r>
              <w:rPr>
                <w:spacing w:val="-25"/>
              </w:rPr>
              <w:t xml:space="preserve"> </w:t>
            </w:r>
            <w:r>
              <w:rPr>
                <w:spacing w:val="-12"/>
              </w:rPr>
              <w:t>1 日起施行）</w:t>
            </w:r>
            <w:r>
              <w:rPr>
                <w:spacing w:val="-8"/>
              </w:rPr>
              <w:t>第</w:t>
            </w:r>
            <w:r>
              <w:rPr>
                <w:spacing w:val="-26"/>
              </w:rPr>
              <w:t xml:space="preserve"> </w:t>
            </w:r>
            <w:r>
              <w:rPr>
                <w:spacing w:val="-8"/>
              </w:rPr>
              <w:t>25</w:t>
            </w:r>
            <w:r>
              <w:rPr>
                <w:spacing w:val="-33"/>
              </w:rPr>
              <w:t xml:space="preserve"> </w:t>
            </w:r>
            <w:r>
              <w:rPr>
                <w:spacing w:val="-8"/>
              </w:rPr>
              <w:t>条规定，用人单</w:t>
            </w:r>
            <w:r>
              <w:rPr>
                <w:spacing w:val="11"/>
              </w:rPr>
              <w:t>位违反劳动保障法律法规或者规章延长劳</w:t>
            </w:r>
            <w:r>
              <w:rPr>
                <w:spacing w:val="-1"/>
              </w:rPr>
              <w:t>动者工作时间的</w:t>
            </w:r>
            <w:r>
              <w:rPr>
                <w:spacing w:val="-67"/>
              </w:rPr>
              <w:t xml:space="preserve"> </w:t>
            </w:r>
            <w:r>
              <w:rPr>
                <w:spacing w:val="-1"/>
              </w:rPr>
              <w:t>，</w:t>
            </w:r>
            <w:r>
              <w:rPr>
                <w:spacing w:val="-63"/>
              </w:rPr>
              <w:t xml:space="preserve"> </w:t>
            </w:r>
            <w:r>
              <w:rPr>
                <w:spacing w:val="-1"/>
              </w:rPr>
              <w:t>由</w:t>
            </w:r>
            <w:r>
              <w:rPr>
                <w:spacing w:val="11"/>
              </w:rPr>
              <w:t>劳动保障行政部门给</w:t>
            </w:r>
            <w:r>
              <w:rPr>
                <w:spacing w:val="6"/>
              </w:rPr>
              <w:t>予警告</w:t>
            </w:r>
            <w:r>
              <w:rPr>
                <w:spacing w:val="-72"/>
              </w:rPr>
              <w:t xml:space="preserve"> </w:t>
            </w:r>
            <w:r>
              <w:rPr>
                <w:spacing w:val="6"/>
              </w:rPr>
              <w:t>，责令限期改</w:t>
            </w:r>
          </w:p>
        </w:tc>
        <w:tc>
          <w:tcPr>
            <w:tcW w:w="1037" w:type="dxa"/>
            <w:vAlign w:val="top"/>
          </w:tcPr>
          <w:p w14:paraId="1DB95B5C">
            <w:pPr>
              <w:spacing w:line="255" w:lineRule="auto"/>
              <w:rPr>
                <w:rFonts w:ascii="Arial"/>
                <w:sz w:val="21"/>
              </w:rPr>
            </w:pPr>
          </w:p>
          <w:p w14:paraId="1A2BADE2">
            <w:pPr>
              <w:pStyle w:val="8"/>
              <w:spacing w:before="78" w:line="214" w:lineRule="auto"/>
              <w:ind w:left="19"/>
            </w:pPr>
            <w:r>
              <w:rPr>
                <w:spacing w:val="-8"/>
              </w:rPr>
              <w:t>立案</w:t>
            </w:r>
          </w:p>
        </w:tc>
        <w:tc>
          <w:tcPr>
            <w:tcW w:w="5017" w:type="dxa"/>
            <w:vAlign w:val="top"/>
          </w:tcPr>
          <w:p w14:paraId="722AA6F2">
            <w:pPr>
              <w:pStyle w:val="8"/>
              <w:spacing w:before="36" w:line="220" w:lineRule="auto"/>
              <w:ind w:left="10" w:right="17" w:firstLine="14"/>
              <w:jc w:val="both"/>
            </w:pPr>
            <w:r>
              <w:rPr>
                <w:spacing w:val="20"/>
              </w:rPr>
              <w:t>1.检查中发现或者接到举报投诉用人单位违</w:t>
            </w:r>
            <w:r>
              <w:rPr>
                <w:spacing w:val="22"/>
              </w:rPr>
              <w:t>反法律规定延长劳动者工作时间的此类违法</w:t>
            </w:r>
            <w:r>
              <w:rPr>
                <w:spacing w:val="7"/>
              </w:rPr>
              <w:t>案件</w:t>
            </w:r>
            <w:r>
              <w:rPr>
                <w:spacing w:val="-63"/>
              </w:rPr>
              <w:t xml:space="preserve"> </w:t>
            </w:r>
            <w:r>
              <w:rPr>
                <w:spacing w:val="7"/>
              </w:rPr>
              <w:t>，予以审查</w:t>
            </w:r>
            <w:r>
              <w:rPr>
                <w:spacing w:val="-71"/>
              </w:rPr>
              <w:t xml:space="preserve"> </w:t>
            </w:r>
            <w:r>
              <w:rPr>
                <w:spacing w:val="7"/>
              </w:rPr>
              <w:t>，决定是否立案。</w:t>
            </w:r>
          </w:p>
        </w:tc>
        <w:tc>
          <w:tcPr>
            <w:tcW w:w="975" w:type="dxa"/>
            <w:vMerge w:val="restart"/>
            <w:tcBorders>
              <w:bottom w:val="nil"/>
            </w:tcBorders>
            <w:vAlign w:val="top"/>
          </w:tcPr>
          <w:p w14:paraId="41D44E58">
            <w:pPr>
              <w:spacing w:line="243" w:lineRule="auto"/>
              <w:rPr>
                <w:rFonts w:ascii="Arial"/>
                <w:sz w:val="21"/>
              </w:rPr>
            </w:pPr>
          </w:p>
          <w:p w14:paraId="22E77EA5">
            <w:pPr>
              <w:spacing w:line="243" w:lineRule="auto"/>
              <w:rPr>
                <w:rFonts w:ascii="Arial"/>
                <w:sz w:val="21"/>
              </w:rPr>
            </w:pPr>
          </w:p>
          <w:p w14:paraId="6A6F1E3D">
            <w:pPr>
              <w:spacing w:line="243" w:lineRule="auto"/>
              <w:rPr>
                <w:rFonts w:ascii="Arial"/>
                <w:sz w:val="21"/>
              </w:rPr>
            </w:pPr>
          </w:p>
          <w:p w14:paraId="1DD2673E">
            <w:pPr>
              <w:spacing w:line="243" w:lineRule="auto"/>
              <w:rPr>
                <w:rFonts w:ascii="Arial"/>
                <w:sz w:val="21"/>
              </w:rPr>
            </w:pPr>
          </w:p>
          <w:p w14:paraId="6B74068B">
            <w:pPr>
              <w:spacing w:line="243" w:lineRule="auto"/>
              <w:rPr>
                <w:rFonts w:ascii="Arial"/>
                <w:sz w:val="21"/>
              </w:rPr>
            </w:pPr>
          </w:p>
          <w:p w14:paraId="4EAD1A95">
            <w:pPr>
              <w:spacing w:line="243" w:lineRule="auto"/>
              <w:rPr>
                <w:rFonts w:ascii="Arial"/>
                <w:sz w:val="21"/>
              </w:rPr>
            </w:pPr>
          </w:p>
          <w:p w14:paraId="14EE4032">
            <w:pPr>
              <w:spacing w:line="243" w:lineRule="auto"/>
              <w:rPr>
                <w:rFonts w:ascii="Arial"/>
                <w:sz w:val="21"/>
              </w:rPr>
            </w:pPr>
          </w:p>
          <w:p w14:paraId="64820270">
            <w:pPr>
              <w:spacing w:line="243" w:lineRule="auto"/>
              <w:rPr>
                <w:rFonts w:ascii="Arial"/>
                <w:sz w:val="21"/>
              </w:rPr>
            </w:pPr>
          </w:p>
          <w:p w14:paraId="4B66EF61">
            <w:pPr>
              <w:spacing w:line="243" w:lineRule="auto"/>
              <w:rPr>
                <w:rFonts w:ascii="Arial"/>
                <w:sz w:val="21"/>
              </w:rPr>
            </w:pPr>
          </w:p>
          <w:p w14:paraId="191CABB6">
            <w:pPr>
              <w:spacing w:line="243" w:lineRule="auto"/>
              <w:rPr>
                <w:rFonts w:ascii="Arial"/>
                <w:sz w:val="21"/>
              </w:rPr>
            </w:pPr>
          </w:p>
          <w:p w14:paraId="528CA887">
            <w:pPr>
              <w:spacing w:line="243" w:lineRule="auto"/>
              <w:rPr>
                <w:rFonts w:ascii="Arial"/>
                <w:sz w:val="21"/>
              </w:rPr>
            </w:pPr>
          </w:p>
          <w:p w14:paraId="79688049">
            <w:pPr>
              <w:spacing w:line="243" w:lineRule="auto"/>
              <w:rPr>
                <w:rFonts w:ascii="Arial"/>
                <w:sz w:val="21"/>
              </w:rPr>
            </w:pPr>
          </w:p>
          <w:p w14:paraId="1649AC9A">
            <w:pPr>
              <w:spacing w:line="243" w:lineRule="auto"/>
              <w:rPr>
                <w:rFonts w:ascii="Arial"/>
                <w:sz w:val="21"/>
              </w:rPr>
            </w:pPr>
          </w:p>
          <w:p w14:paraId="3854592E">
            <w:pPr>
              <w:spacing w:line="243" w:lineRule="auto"/>
              <w:rPr>
                <w:rFonts w:ascii="Arial"/>
                <w:sz w:val="21"/>
              </w:rPr>
            </w:pPr>
          </w:p>
          <w:p w14:paraId="363594B7">
            <w:pPr>
              <w:spacing w:line="243" w:lineRule="auto"/>
              <w:rPr>
                <w:rFonts w:ascii="Arial"/>
                <w:sz w:val="21"/>
              </w:rPr>
            </w:pPr>
          </w:p>
          <w:p w14:paraId="5DC83188">
            <w:pPr>
              <w:spacing w:line="243" w:lineRule="auto"/>
              <w:rPr>
                <w:rFonts w:ascii="Arial"/>
                <w:sz w:val="21"/>
              </w:rPr>
            </w:pPr>
          </w:p>
          <w:p w14:paraId="28BE8462">
            <w:pPr>
              <w:spacing w:line="244" w:lineRule="auto"/>
              <w:rPr>
                <w:rFonts w:ascii="Arial"/>
                <w:sz w:val="21"/>
              </w:rPr>
            </w:pPr>
          </w:p>
          <w:p w14:paraId="14B3D790">
            <w:pPr>
              <w:pStyle w:val="8"/>
              <w:spacing w:before="78" w:line="232" w:lineRule="auto"/>
              <w:ind w:left="23" w:firstLine="4"/>
              <w:rPr>
                <w:rFonts w:hint="eastAsia" w:eastAsia="FangSong_GB2312"/>
                <w:lang w:eastAsia="zh-CN"/>
              </w:rPr>
            </w:pPr>
            <w:r>
              <w:rPr>
                <w:rFonts w:hint="eastAsia"/>
                <w:spacing w:val="-6"/>
                <w:lang w:eastAsia="zh-CN"/>
              </w:rPr>
              <w:t xml:space="preserve"> 劳动保障监察股               </w:t>
            </w:r>
          </w:p>
        </w:tc>
        <w:tc>
          <w:tcPr>
            <w:tcW w:w="686" w:type="dxa"/>
            <w:vAlign w:val="top"/>
          </w:tcPr>
          <w:p w14:paraId="5EAF9AF6">
            <w:pPr>
              <w:pStyle w:val="8"/>
              <w:spacing w:before="35" w:line="232" w:lineRule="auto"/>
              <w:ind w:left="17" w:right="5" w:firstLine="9"/>
            </w:pPr>
            <w:r>
              <w:rPr>
                <w:spacing w:val="-10"/>
              </w:rPr>
              <w:t>5</w:t>
            </w:r>
            <w:r>
              <w:rPr>
                <w:spacing w:val="-48"/>
              </w:rPr>
              <w:t xml:space="preserve"> </w:t>
            </w:r>
            <w:r>
              <w:rPr>
                <w:spacing w:val="-10"/>
              </w:rPr>
              <w:t>个工</w:t>
            </w:r>
            <w:r>
              <w:rPr>
                <w:spacing w:val="-7"/>
              </w:rPr>
              <w:t>作</w:t>
            </w:r>
            <w:r>
              <w:rPr>
                <w:spacing w:val="-20"/>
              </w:rPr>
              <w:t xml:space="preserve"> </w:t>
            </w:r>
            <w:r>
              <w:rPr>
                <w:spacing w:val="-7"/>
              </w:rPr>
              <w:t>日</w:t>
            </w:r>
          </w:p>
        </w:tc>
        <w:tc>
          <w:tcPr>
            <w:tcW w:w="686" w:type="dxa"/>
            <w:vAlign w:val="top"/>
          </w:tcPr>
          <w:p w14:paraId="25E1C665">
            <w:pPr>
              <w:pStyle w:val="8"/>
              <w:spacing w:before="35" w:line="232" w:lineRule="auto"/>
              <w:ind w:left="18" w:right="5" w:firstLine="9"/>
            </w:pPr>
            <w:r>
              <w:rPr>
                <w:spacing w:val="-10"/>
              </w:rPr>
              <w:t>5</w:t>
            </w:r>
            <w:r>
              <w:rPr>
                <w:spacing w:val="-48"/>
              </w:rPr>
              <w:t xml:space="preserve"> </w:t>
            </w:r>
            <w:r>
              <w:rPr>
                <w:spacing w:val="-10"/>
              </w:rPr>
              <w:t>个工</w:t>
            </w:r>
            <w:r>
              <w:rPr>
                <w:spacing w:val="-7"/>
              </w:rPr>
              <w:t>作</w:t>
            </w:r>
            <w:r>
              <w:rPr>
                <w:spacing w:val="-20"/>
              </w:rPr>
              <w:t xml:space="preserve"> </w:t>
            </w:r>
            <w:r>
              <w:rPr>
                <w:spacing w:val="-7"/>
              </w:rPr>
              <w:t>日</w:t>
            </w:r>
          </w:p>
        </w:tc>
        <w:tc>
          <w:tcPr>
            <w:tcW w:w="1114" w:type="dxa"/>
            <w:vMerge w:val="restart"/>
            <w:tcBorders>
              <w:bottom w:val="nil"/>
            </w:tcBorders>
            <w:vAlign w:val="top"/>
          </w:tcPr>
          <w:p w14:paraId="2B3941C6">
            <w:pPr>
              <w:spacing w:line="246" w:lineRule="auto"/>
              <w:rPr>
                <w:rFonts w:ascii="Arial"/>
                <w:sz w:val="21"/>
              </w:rPr>
            </w:pPr>
          </w:p>
          <w:p w14:paraId="3D71E733">
            <w:pPr>
              <w:spacing w:line="246" w:lineRule="auto"/>
              <w:rPr>
                <w:rFonts w:ascii="Arial"/>
                <w:sz w:val="21"/>
              </w:rPr>
            </w:pPr>
          </w:p>
          <w:p w14:paraId="1A47BA37">
            <w:pPr>
              <w:spacing w:line="246" w:lineRule="auto"/>
              <w:rPr>
                <w:rFonts w:ascii="Arial"/>
                <w:sz w:val="21"/>
              </w:rPr>
            </w:pPr>
          </w:p>
          <w:p w14:paraId="555C15FD">
            <w:pPr>
              <w:spacing w:line="246" w:lineRule="auto"/>
              <w:rPr>
                <w:rFonts w:ascii="Arial"/>
                <w:sz w:val="21"/>
              </w:rPr>
            </w:pPr>
          </w:p>
          <w:p w14:paraId="2415AFA7">
            <w:pPr>
              <w:spacing w:line="246" w:lineRule="auto"/>
              <w:rPr>
                <w:rFonts w:ascii="Arial"/>
                <w:sz w:val="21"/>
              </w:rPr>
            </w:pPr>
          </w:p>
          <w:p w14:paraId="35D85DEA">
            <w:pPr>
              <w:spacing w:line="246" w:lineRule="auto"/>
              <w:rPr>
                <w:rFonts w:ascii="Arial"/>
                <w:sz w:val="21"/>
              </w:rPr>
            </w:pPr>
          </w:p>
          <w:p w14:paraId="5528AF36">
            <w:pPr>
              <w:spacing w:line="246" w:lineRule="auto"/>
              <w:rPr>
                <w:rFonts w:ascii="Arial"/>
                <w:sz w:val="21"/>
              </w:rPr>
            </w:pPr>
          </w:p>
          <w:p w14:paraId="005D3C9B">
            <w:pPr>
              <w:spacing w:line="246" w:lineRule="auto"/>
              <w:rPr>
                <w:rFonts w:ascii="Arial"/>
                <w:sz w:val="21"/>
              </w:rPr>
            </w:pPr>
          </w:p>
          <w:p w14:paraId="563712AF">
            <w:pPr>
              <w:spacing w:line="246" w:lineRule="auto"/>
              <w:rPr>
                <w:rFonts w:ascii="Arial"/>
                <w:sz w:val="21"/>
              </w:rPr>
            </w:pPr>
          </w:p>
          <w:p w14:paraId="295D4480">
            <w:pPr>
              <w:spacing w:line="246" w:lineRule="auto"/>
              <w:rPr>
                <w:rFonts w:ascii="Arial"/>
                <w:sz w:val="21"/>
              </w:rPr>
            </w:pPr>
          </w:p>
          <w:p w14:paraId="7DCD74B1">
            <w:pPr>
              <w:spacing w:line="246" w:lineRule="auto"/>
              <w:rPr>
                <w:rFonts w:ascii="Arial"/>
                <w:sz w:val="21"/>
              </w:rPr>
            </w:pPr>
          </w:p>
          <w:p w14:paraId="1AB0AA3C">
            <w:pPr>
              <w:spacing w:line="246" w:lineRule="auto"/>
              <w:rPr>
                <w:rFonts w:ascii="Arial"/>
                <w:sz w:val="21"/>
              </w:rPr>
            </w:pPr>
          </w:p>
          <w:p w14:paraId="456C3013">
            <w:pPr>
              <w:spacing w:line="246" w:lineRule="auto"/>
              <w:rPr>
                <w:rFonts w:ascii="Arial"/>
                <w:sz w:val="21"/>
              </w:rPr>
            </w:pPr>
          </w:p>
          <w:p w14:paraId="16C818EA">
            <w:pPr>
              <w:spacing w:line="246" w:lineRule="auto"/>
              <w:rPr>
                <w:rFonts w:ascii="Arial"/>
                <w:sz w:val="21"/>
              </w:rPr>
            </w:pPr>
          </w:p>
          <w:p w14:paraId="7447429B">
            <w:pPr>
              <w:spacing w:line="246" w:lineRule="auto"/>
              <w:rPr>
                <w:rFonts w:ascii="Arial"/>
                <w:sz w:val="21"/>
              </w:rPr>
            </w:pPr>
          </w:p>
          <w:p w14:paraId="688ABF3C">
            <w:pPr>
              <w:spacing w:line="246" w:lineRule="auto"/>
              <w:rPr>
                <w:rFonts w:ascii="Arial"/>
                <w:sz w:val="21"/>
              </w:rPr>
            </w:pPr>
          </w:p>
          <w:p w14:paraId="113C710B">
            <w:pPr>
              <w:spacing w:line="246" w:lineRule="auto"/>
              <w:rPr>
                <w:rFonts w:ascii="Arial"/>
                <w:sz w:val="21"/>
              </w:rPr>
            </w:pPr>
          </w:p>
          <w:p w14:paraId="4D42DCCD">
            <w:pPr>
              <w:spacing w:line="247" w:lineRule="auto"/>
              <w:rPr>
                <w:rFonts w:ascii="Arial"/>
                <w:sz w:val="21"/>
              </w:rPr>
            </w:pPr>
          </w:p>
          <w:p w14:paraId="57B1F463">
            <w:pPr>
              <w:pStyle w:val="8"/>
              <w:spacing w:before="78" w:line="214" w:lineRule="auto"/>
              <w:ind w:left="20"/>
            </w:pPr>
            <w:r>
              <w:rPr>
                <w:spacing w:val="4"/>
              </w:rPr>
              <w:t>不收费</w:t>
            </w:r>
          </w:p>
        </w:tc>
      </w:tr>
      <w:tr w14:paraId="09CD6C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02" w:hRule="atLeast"/>
        </w:trPr>
        <w:tc>
          <w:tcPr>
            <w:tcW w:w="550" w:type="dxa"/>
            <w:vMerge w:val="continue"/>
            <w:tcBorders>
              <w:top w:val="nil"/>
              <w:bottom w:val="nil"/>
            </w:tcBorders>
            <w:vAlign w:val="top"/>
          </w:tcPr>
          <w:p w14:paraId="79FD5031">
            <w:pPr>
              <w:rPr>
                <w:rFonts w:ascii="Arial"/>
                <w:sz w:val="21"/>
              </w:rPr>
            </w:pPr>
          </w:p>
        </w:tc>
        <w:tc>
          <w:tcPr>
            <w:tcW w:w="853" w:type="dxa"/>
            <w:vMerge w:val="continue"/>
            <w:tcBorders>
              <w:top w:val="nil"/>
              <w:bottom w:val="nil"/>
            </w:tcBorders>
            <w:vAlign w:val="top"/>
          </w:tcPr>
          <w:p w14:paraId="5CA569F8">
            <w:pPr>
              <w:rPr>
                <w:rFonts w:ascii="Arial"/>
                <w:sz w:val="21"/>
              </w:rPr>
            </w:pPr>
          </w:p>
        </w:tc>
        <w:tc>
          <w:tcPr>
            <w:tcW w:w="549" w:type="dxa"/>
            <w:vMerge w:val="continue"/>
            <w:tcBorders>
              <w:top w:val="nil"/>
              <w:bottom w:val="nil"/>
            </w:tcBorders>
            <w:vAlign w:val="top"/>
          </w:tcPr>
          <w:p w14:paraId="13C7297F">
            <w:pPr>
              <w:rPr>
                <w:rFonts w:ascii="Arial"/>
                <w:sz w:val="21"/>
              </w:rPr>
            </w:pPr>
          </w:p>
        </w:tc>
        <w:tc>
          <w:tcPr>
            <w:tcW w:w="2332" w:type="dxa"/>
            <w:vMerge w:val="continue"/>
            <w:tcBorders>
              <w:top w:val="nil"/>
              <w:bottom w:val="nil"/>
            </w:tcBorders>
            <w:vAlign w:val="top"/>
          </w:tcPr>
          <w:p w14:paraId="33054474">
            <w:pPr>
              <w:rPr>
                <w:rFonts w:ascii="Arial"/>
                <w:sz w:val="21"/>
              </w:rPr>
            </w:pPr>
          </w:p>
        </w:tc>
        <w:tc>
          <w:tcPr>
            <w:tcW w:w="1037" w:type="dxa"/>
            <w:vAlign w:val="top"/>
          </w:tcPr>
          <w:p w14:paraId="51E28E36">
            <w:pPr>
              <w:spacing w:line="277" w:lineRule="auto"/>
              <w:rPr>
                <w:rFonts w:ascii="Arial"/>
                <w:sz w:val="21"/>
              </w:rPr>
            </w:pPr>
          </w:p>
          <w:p w14:paraId="40841560">
            <w:pPr>
              <w:spacing w:line="277" w:lineRule="auto"/>
              <w:rPr>
                <w:rFonts w:ascii="Arial"/>
                <w:sz w:val="21"/>
              </w:rPr>
            </w:pPr>
          </w:p>
          <w:p w14:paraId="2E981009">
            <w:pPr>
              <w:pStyle w:val="8"/>
              <w:spacing w:before="78" w:line="217" w:lineRule="auto"/>
              <w:ind w:left="9"/>
            </w:pPr>
            <w:r>
              <w:rPr>
                <w:spacing w:val="1"/>
              </w:rPr>
              <w:t>调查</w:t>
            </w:r>
          </w:p>
        </w:tc>
        <w:tc>
          <w:tcPr>
            <w:tcW w:w="5017" w:type="dxa"/>
            <w:vAlign w:val="top"/>
          </w:tcPr>
          <w:p w14:paraId="08F0AD9B">
            <w:pPr>
              <w:pStyle w:val="8"/>
              <w:spacing w:before="35" w:line="226" w:lineRule="auto"/>
              <w:ind w:left="6" w:right="17" w:firstLine="12"/>
              <w:jc w:val="both"/>
            </w:pPr>
            <w:r>
              <w:rPr>
                <w:spacing w:val="17"/>
              </w:rPr>
              <w:t>2.调查责任：对立案的案件</w:t>
            </w:r>
            <w:r>
              <w:rPr>
                <w:spacing w:val="-53"/>
              </w:rPr>
              <w:t xml:space="preserve"> </w:t>
            </w:r>
            <w:r>
              <w:rPr>
                <w:spacing w:val="17"/>
              </w:rPr>
              <w:t>，案件承办人员</w:t>
            </w:r>
            <w:r>
              <w:rPr>
                <w:spacing w:val="13"/>
              </w:rPr>
              <w:t>及时</w:t>
            </w:r>
            <w:r>
              <w:rPr>
                <w:spacing w:val="-51"/>
              </w:rPr>
              <w:t xml:space="preserve"> </w:t>
            </w:r>
            <w:r>
              <w:rPr>
                <w:spacing w:val="13"/>
              </w:rPr>
              <w:t>、全面</w:t>
            </w:r>
            <w:r>
              <w:rPr>
                <w:spacing w:val="-70"/>
              </w:rPr>
              <w:t xml:space="preserve"> </w:t>
            </w:r>
            <w:r>
              <w:rPr>
                <w:spacing w:val="13"/>
              </w:rPr>
              <w:t>、客观</w:t>
            </w:r>
            <w:r>
              <w:rPr>
                <w:spacing w:val="-67"/>
              </w:rPr>
              <w:t xml:space="preserve"> </w:t>
            </w:r>
            <w:r>
              <w:rPr>
                <w:spacing w:val="13"/>
              </w:rPr>
              <w:t>、公正地调查收集与案件有关的证据</w:t>
            </w:r>
            <w:r>
              <w:rPr>
                <w:spacing w:val="-57"/>
              </w:rPr>
              <w:t xml:space="preserve"> </w:t>
            </w:r>
            <w:r>
              <w:rPr>
                <w:spacing w:val="13"/>
              </w:rPr>
              <w:t>，查明事实</w:t>
            </w:r>
            <w:r>
              <w:rPr>
                <w:spacing w:val="-63"/>
              </w:rPr>
              <w:t xml:space="preserve"> </w:t>
            </w:r>
            <w:r>
              <w:rPr>
                <w:spacing w:val="13"/>
              </w:rPr>
              <w:t>，</w:t>
            </w:r>
            <w:r>
              <w:rPr>
                <w:spacing w:val="-70"/>
              </w:rPr>
              <w:t xml:space="preserve"> </w:t>
            </w:r>
            <w:r>
              <w:rPr>
                <w:spacing w:val="13"/>
              </w:rPr>
              <w:t>必要时可进行现场检查</w:t>
            </w:r>
            <w:r>
              <w:rPr>
                <w:spacing w:val="-66"/>
              </w:rPr>
              <w:t xml:space="preserve"> </w:t>
            </w:r>
            <w:r>
              <w:rPr>
                <w:spacing w:val="13"/>
              </w:rPr>
              <w:t>。与</w:t>
            </w:r>
            <w:r>
              <w:rPr>
                <w:spacing w:val="-59"/>
              </w:rPr>
              <w:t xml:space="preserve"> </w:t>
            </w:r>
            <w:r>
              <w:rPr>
                <w:spacing w:val="13"/>
              </w:rPr>
              <w:t>当事人有直接利害关系的</w:t>
            </w:r>
            <w:r>
              <w:rPr>
                <w:spacing w:val="-63"/>
              </w:rPr>
              <w:t xml:space="preserve"> </w:t>
            </w:r>
            <w:r>
              <w:rPr>
                <w:spacing w:val="13"/>
              </w:rPr>
              <w:t>，应予以</w:t>
            </w:r>
            <w:r>
              <w:rPr>
                <w:spacing w:val="16"/>
              </w:rPr>
              <w:t>回避</w:t>
            </w:r>
            <w:r>
              <w:rPr>
                <w:spacing w:val="-64"/>
              </w:rPr>
              <w:t xml:space="preserve"> </w:t>
            </w:r>
            <w:r>
              <w:rPr>
                <w:spacing w:val="16"/>
              </w:rPr>
              <w:t>。执法人员不得少于两人</w:t>
            </w:r>
            <w:r>
              <w:rPr>
                <w:spacing w:val="-63"/>
              </w:rPr>
              <w:t xml:space="preserve"> </w:t>
            </w:r>
            <w:r>
              <w:rPr>
                <w:spacing w:val="16"/>
              </w:rPr>
              <w:t>，调查时应出示执法证件</w:t>
            </w:r>
            <w:r>
              <w:rPr>
                <w:spacing w:val="-59"/>
              </w:rPr>
              <w:t xml:space="preserve"> </w:t>
            </w:r>
            <w:r>
              <w:rPr>
                <w:spacing w:val="16"/>
              </w:rPr>
              <w:t>，制作调查笔录</w:t>
            </w:r>
            <w:r>
              <w:rPr>
                <w:spacing w:val="-63"/>
              </w:rPr>
              <w:t xml:space="preserve"> </w:t>
            </w:r>
            <w:r>
              <w:rPr>
                <w:spacing w:val="16"/>
              </w:rPr>
              <w:t>，允许当事人辩</w:t>
            </w:r>
            <w:r>
              <w:rPr>
                <w:spacing w:val="8"/>
              </w:rPr>
              <w:t>解陈述。</w:t>
            </w:r>
          </w:p>
        </w:tc>
        <w:tc>
          <w:tcPr>
            <w:tcW w:w="975" w:type="dxa"/>
            <w:vMerge w:val="continue"/>
            <w:tcBorders>
              <w:top w:val="nil"/>
              <w:bottom w:val="nil"/>
            </w:tcBorders>
            <w:vAlign w:val="top"/>
          </w:tcPr>
          <w:p w14:paraId="2D376FE8">
            <w:pPr>
              <w:rPr>
                <w:rFonts w:ascii="Arial"/>
                <w:sz w:val="21"/>
              </w:rPr>
            </w:pPr>
          </w:p>
        </w:tc>
        <w:tc>
          <w:tcPr>
            <w:tcW w:w="686" w:type="dxa"/>
            <w:vMerge w:val="restart"/>
            <w:tcBorders>
              <w:bottom w:val="nil"/>
            </w:tcBorders>
            <w:vAlign w:val="top"/>
          </w:tcPr>
          <w:p w14:paraId="72F7BEB1">
            <w:pPr>
              <w:spacing w:line="249" w:lineRule="auto"/>
              <w:rPr>
                <w:rFonts w:ascii="Arial"/>
                <w:sz w:val="21"/>
              </w:rPr>
            </w:pPr>
          </w:p>
          <w:p w14:paraId="7B0C1533">
            <w:pPr>
              <w:spacing w:line="249" w:lineRule="auto"/>
              <w:rPr>
                <w:rFonts w:ascii="Arial"/>
                <w:sz w:val="21"/>
              </w:rPr>
            </w:pPr>
          </w:p>
          <w:p w14:paraId="5D84B8A9">
            <w:pPr>
              <w:spacing w:line="250" w:lineRule="auto"/>
              <w:rPr>
                <w:rFonts w:ascii="Arial"/>
                <w:sz w:val="21"/>
              </w:rPr>
            </w:pPr>
          </w:p>
          <w:p w14:paraId="4B77AF8B">
            <w:pPr>
              <w:spacing w:line="250" w:lineRule="auto"/>
              <w:rPr>
                <w:rFonts w:ascii="Arial"/>
                <w:sz w:val="21"/>
              </w:rPr>
            </w:pPr>
          </w:p>
          <w:p w14:paraId="72C14BC9">
            <w:pPr>
              <w:spacing w:line="250" w:lineRule="auto"/>
              <w:rPr>
                <w:rFonts w:ascii="Arial"/>
                <w:sz w:val="21"/>
              </w:rPr>
            </w:pPr>
          </w:p>
          <w:p w14:paraId="672B8603">
            <w:pPr>
              <w:spacing w:line="250" w:lineRule="auto"/>
              <w:rPr>
                <w:rFonts w:ascii="Arial"/>
                <w:sz w:val="21"/>
              </w:rPr>
            </w:pPr>
          </w:p>
          <w:p w14:paraId="7A2E70E4">
            <w:pPr>
              <w:spacing w:line="250" w:lineRule="auto"/>
              <w:rPr>
                <w:rFonts w:ascii="Arial"/>
                <w:sz w:val="21"/>
              </w:rPr>
            </w:pPr>
          </w:p>
          <w:p w14:paraId="4774566C">
            <w:pPr>
              <w:pStyle w:val="8"/>
              <w:spacing w:before="78" w:line="237" w:lineRule="auto"/>
              <w:ind w:left="20" w:right="5" w:firstLine="9"/>
              <w:jc w:val="both"/>
            </w:pPr>
            <w:r>
              <w:rPr>
                <w:spacing w:val="-12"/>
              </w:rPr>
              <w:t>15</w:t>
            </w:r>
            <w:r>
              <w:rPr>
                <w:spacing w:val="75"/>
              </w:rPr>
              <w:t xml:space="preserve"> </w:t>
            </w:r>
            <w:r>
              <w:rPr>
                <w:spacing w:val="-12"/>
              </w:rPr>
              <w:t>个</w:t>
            </w:r>
            <w:r>
              <w:rPr>
                <w:spacing w:val="-14"/>
              </w:rPr>
              <w:t>工</w:t>
            </w:r>
            <w:r>
              <w:rPr>
                <w:spacing w:val="38"/>
              </w:rPr>
              <w:t xml:space="preserve"> </w:t>
            </w:r>
            <w:r>
              <w:rPr>
                <w:spacing w:val="-14"/>
              </w:rPr>
              <w:t>作</w:t>
            </w:r>
            <w:r>
              <w:t>日</w:t>
            </w:r>
          </w:p>
        </w:tc>
        <w:tc>
          <w:tcPr>
            <w:tcW w:w="686" w:type="dxa"/>
            <w:vMerge w:val="restart"/>
            <w:tcBorders>
              <w:bottom w:val="nil"/>
            </w:tcBorders>
            <w:vAlign w:val="top"/>
          </w:tcPr>
          <w:p w14:paraId="4F3DD546">
            <w:pPr>
              <w:spacing w:line="241" w:lineRule="auto"/>
              <w:rPr>
                <w:rFonts w:ascii="Arial"/>
                <w:sz w:val="21"/>
              </w:rPr>
            </w:pPr>
          </w:p>
          <w:p w14:paraId="0A75CB57">
            <w:pPr>
              <w:spacing w:line="241" w:lineRule="auto"/>
              <w:rPr>
                <w:rFonts w:ascii="Arial"/>
                <w:sz w:val="21"/>
              </w:rPr>
            </w:pPr>
          </w:p>
          <w:p w14:paraId="733C9602">
            <w:pPr>
              <w:spacing w:line="241" w:lineRule="auto"/>
              <w:rPr>
                <w:rFonts w:ascii="Arial"/>
                <w:sz w:val="21"/>
              </w:rPr>
            </w:pPr>
          </w:p>
          <w:p w14:paraId="7374E9D4">
            <w:pPr>
              <w:spacing w:line="241" w:lineRule="auto"/>
              <w:rPr>
                <w:rFonts w:ascii="Arial"/>
                <w:sz w:val="21"/>
              </w:rPr>
            </w:pPr>
          </w:p>
          <w:p w14:paraId="66F579F6">
            <w:pPr>
              <w:spacing w:line="241" w:lineRule="auto"/>
              <w:rPr>
                <w:rFonts w:ascii="Arial"/>
                <w:sz w:val="21"/>
              </w:rPr>
            </w:pPr>
          </w:p>
          <w:p w14:paraId="5EEFD9E9">
            <w:pPr>
              <w:spacing w:line="242" w:lineRule="auto"/>
              <w:rPr>
                <w:rFonts w:ascii="Arial"/>
                <w:sz w:val="21"/>
              </w:rPr>
            </w:pPr>
          </w:p>
          <w:p w14:paraId="53243AD0">
            <w:pPr>
              <w:pStyle w:val="8"/>
              <w:spacing w:before="78" w:line="231" w:lineRule="auto"/>
              <w:ind w:left="17" w:right="2" w:firstLine="9"/>
            </w:pPr>
            <w:r>
              <w:rPr>
                <w:spacing w:val="-10"/>
              </w:rPr>
              <w:t>60</w:t>
            </w:r>
            <w:r>
              <w:rPr>
                <w:spacing w:val="73"/>
              </w:rPr>
              <w:t xml:space="preserve"> </w:t>
            </w:r>
            <w:r>
              <w:rPr>
                <w:spacing w:val="-10"/>
              </w:rPr>
              <w:t>个</w:t>
            </w:r>
            <w:r>
              <w:rPr>
                <w:spacing w:val="-12"/>
              </w:rPr>
              <w:t>工</w:t>
            </w:r>
            <w:r>
              <w:rPr>
                <w:spacing w:val="79"/>
              </w:rPr>
              <w:t xml:space="preserve"> </w:t>
            </w:r>
            <w:r>
              <w:rPr>
                <w:spacing w:val="-12"/>
              </w:rPr>
              <w:t>作</w:t>
            </w:r>
            <w:r>
              <w:rPr>
                <w:spacing w:val="-23"/>
              </w:rPr>
              <w:t>日，情</w:t>
            </w:r>
            <w:r>
              <w:rPr>
                <w:spacing w:val="-1"/>
              </w:rPr>
              <w:t>况复</w:t>
            </w:r>
            <w:r>
              <w:rPr>
                <w:spacing w:val="-21"/>
              </w:rPr>
              <w:t>杂</w:t>
            </w:r>
            <w:r>
              <w:rPr>
                <w:spacing w:val="90"/>
              </w:rPr>
              <w:t xml:space="preserve"> </w:t>
            </w:r>
            <w:r>
              <w:rPr>
                <w:spacing w:val="-21"/>
              </w:rPr>
              <w:t>的</w:t>
            </w:r>
            <w:r>
              <w:rPr>
                <w:spacing w:val="-14"/>
              </w:rPr>
              <w:t>可</w:t>
            </w:r>
            <w:r>
              <w:rPr>
                <w:spacing w:val="78"/>
              </w:rPr>
              <w:t xml:space="preserve"> </w:t>
            </w:r>
            <w:r>
              <w:rPr>
                <w:spacing w:val="-14"/>
              </w:rPr>
              <w:t>延</w:t>
            </w:r>
            <w:r>
              <w:rPr>
                <w:spacing w:val="-13"/>
              </w:rPr>
              <w:t>长</w:t>
            </w:r>
            <w:r>
              <w:rPr>
                <w:spacing w:val="-19"/>
              </w:rPr>
              <w:t xml:space="preserve"> </w:t>
            </w:r>
            <w:r>
              <w:rPr>
                <w:spacing w:val="-13"/>
              </w:rPr>
              <w:t>30</w:t>
            </w:r>
            <w:r>
              <w:rPr>
                <w:spacing w:val="-14"/>
              </w:rPr>
              <w:t>个</w:t>
            </w:r>
            <w:r>
              <w:rPr>
                <w:spacing w:val="73"/>
              </w:rPr>
              <w:t xml:space="preserve"> </w:t>
            </w:r>
            <w:r>
              <w:rPr>
                <w:spacing w:val="-14"/>
              </w:rPr>
              <w:t>工</w:t>
            </w:r>
            <w:r>
              <w:rPr>
                <w:spacing w:val="28"/>
              </w:rPr>
              <w:t>作日</w:t>
            </w:r>
          </w:p>
        </w:tc>
        <w:tc>
          <w:tcPr>
            <w:tcW w:w="1114" w:type="dxa"/>
            <w:vMerge w:val="continue"/>
            <w:tcBorders>
              <w:top w:val="nil"/>
              <w:bottom w:val="nil"/>
            </w:tcBorders>
            <w:vAlign w:val="top"/>
          </w:tcPr>
          <w:p w14:paraId="7F534470">
            <w:pPr>
              <w:rPr>
                <w:rFonts w:ascii="Arial"/>
                <w:sz w:val="21"/>
              </w:rPr>
            </w:pPr>
          </w:p>
        </w:tc>
      </w:tr>
      <w:tr w14:paraId="632B64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50" w:type="dxa"/>
            <w:vMerge w:val="continue"/>
            <w:tcBorders>
              <w:top w:val="nil"/>
              <w:bottom w:val="nil"/>
            </w:tcBorders>
            <w:vAlign w:val="top"/>
          </w:tcPr>
          <w:p w14:paraId="60C7F904">
            <w:pPr>
              <w:rPr>
                <w:rFonts w:ascii="Arial"/>
                <w:sz w:val="21"/>
              </w:rPr>
            </w:pPr>
          </w:p>
        </w:tc>
        <w:tc>
          <w:tcPr>
            <w:tcW w:w="853" w:type="dxa"/>
            <w:vMerge w:val="continue"/>
            <w:tcBorders>
              <w:top w:val="nil"/>
              <w:bottom w:val="nil"/>
            </w:tcBorders>
            <w:vAlign w:val="top"/>
          </w:tcPr>
          <w:p w14:paraId="20C965BB">
            <w:pPr>
              <w:rPr>
                <w:rFonts w:ascii="Arial"/>
                <w:sz w:val="21"/>
              </w:rPr>
            </w:pPr>
          </w:p>
        </w:tc>
        <w:tc>
          <w:tcPr>
            <w:tcW w:w="549" w:type="dxa"/>
            <w:vMerge w:val="continue"/>
            <w:tcBorders>
              <w:top w:val="nil"/>
              <w:bottom w:val="nil"/>
            </w:tcBorders>
            <w:vAlign w:val="top"/>
          </w:tcPr>
          <w:p w14:paraId="6FD6D5DA">
            <w:pPr>
              <w:rPr>
                <w:rFonts w:ascii="Arial"/>
                <w:sz w:val="21"/>
              </w:rPr>
            </w:pPr>
          </w:p>
        </w:tc>
        <w:tc>
          <w:tcPr>
            <w:tcW w:w="2332" w:type="dxa"/>
            <w:vMerge w:val="continue"/>
            <w:tcBorders>
              <w:top w:val="nil"/>
              <w:bottom w:val="nil"/>
            </w:tcBorders>
            <w:vAlign w:val="top"/>
          </w:tcPr>
          <w:p w14:paraId="12002EED">
            <w:pPr>
              <w:rPr>
                <w:rFonts w:ascii="Arial"/>
                <w:sz w:val="21"/>
              </w:rPr>
            </w:pPr>
          </w:p>
        </w:tc>
        <w:tc>
          <w:tcPr>
            <w:tcW w:w="1037" w:type="dxa"/>
            <w:vAlign w:val="top"/>
          </w:tcPr>
          <w:p w14:paraId="3A1EDDBA">
            <w:pPr>
              <w:spacing w:line="257" w:lineRule="auto"/>
              <w:rPr>
                <w:rFonts w:ascii="Arial"/>
                <w:sz w:val="21"/>
              </w:rPr>
            </w:pPr>
          </w:p>
          <w:p w14:paraId="12E4D329">
            <w:pPr>
              <w:pStyle w:val="8"/>
              <w:spacing w:before="78" w:line="216" w:lineRule="auto"/>
              <w:ind w:left="25"/>
            </w:pPr>
            <w:r>
              <w:rPr>
                <w:spacing w:val="-13"/>
              </w:rPr>
              <w:t>审查</w:t>
            </w:r>
          </w:p>
        </w:tc>
        <w:tc>
          <w:tcPr>
            <w:tcW w:w="5017" w:type="dxa"/>
            <w:vAlign w:val="top"/>
          </w:tcPr>
          <w:p w14:paraId="37B001B3">
            <w:pPr>
              <w:pStyle w:val="8"/>
              <w:spacing w:before="39" w:line="222" w:lineRule="auto"/>
              <w:ind w:left="12" w:right="17" w:firstLine="15"/>
              <w:jc w:val="both"/>
            </w:pPr>
            <w:r>
              <w:rPr>
                <w:spacing w:val="14"/>
              </w:rPr>
              <w:t>3.审查责任：对案件违法事实</w:t>
            </w:r>
            <w:r>
              <w:rPr>
                <w:spacing w:val="-55"/>
              </w:rPr>
              <w:t xml:space="preserve"> </w:t>
            </w:r>
            <w:r>
              <w:rPr>
                <w:spacing w:val="14"/>
              </w:rPr>
              <w:t>、证据</w:t>
            </w:r>
            <w:r>
              <w:rPr>
                <w:spacing w:val="-67"/>
              </w:rPr>
              <w:t xml:space="preserve"> </w:t>
            </w:r>
            <w:r>
              <w:rPr>
                <w:spacing w:val="14"/>
              </w:rPr>
              <w:t>、调查</w:t>
            </w:r>
            <w:r>
              <w:rPr>
                <w:spacing w:val="7"/>
              </w:rPr>
              <w:t>取证程序</w:t>
            </w:r>
            <w:r>
              <w:rPr>
                <w:spacing w:val="-61"/>
              </w:rPr>
              <w:t xml:space="preserve"> </w:t>
            </w:r>
            <w:r>
              <w:rPr>
                <w:spacing w:val="7"/>
              </w:rPr>
              <w:t>、法律适用</w:t>
            </w:r>
            <w:r>
              <w:rPr>
                <w:spacing w:val="-71"/>
              </w:rPr>
              <w:t xml:space="preserve"> </w:t>
            </w:r>
            <w:r>
              <w:rPr>
                <w:spacing w:val="7"/>
              </w:rPr>
              <w:t>、处罚种类和幅度</w:t>
            </w:r>
            <w:r>
              <w:rPr>
                <w:spacing w:val="-72"/>
              </w:rPr>
              <w:t xml:space="preserve"> </w:t>
            </w:r>
            <w:r>
              <w:rPr>
                <w:spacing w:val="7"/>
              </w:rPr>
              <w:t>、 当</w:t>
            </w:r>
            <w:r>
              <w:rPr>
                <w:spacing w:val="18"/>
              </w:rPr>
              <w:t>事人陈述和申辩理由等方面进行审查</w:t>
            </w:r>
            <w:r>
              <w:rPr>
                <w:spacing w:val="-49"/>
              </w:rPr>
              <w:t xml:space="preserve"> </w:t>
            </w:r>
            <w:r>
              <w:rPr>
                <w:spacing w:val="18"/>
              </w:rPr>
              <w:t>，提出</w:t>
            </w:r>
            <w:r>
              <w:rPr>
                <w:spacing w:val="9"/>
              </w:rPr>
              <w:t>处理意见。</w:t>
            </w:r>
          </w:p>
        </w:tc>
        <w:tc>
          <w:tcPr>
            <w:tcW w:w="975" w:type="dxa"/>
            <w:vMerge w:val="continue"/>
            <w:tcBorders>
              <w:top w:val="nil"/>
              <w:bottom w:val="nil"/>
            </w:tcBorders>
            <w:vAlign w:val="top"/>
          </w:tcPr>
          <w:p w14:paraId="437569D9">
            <w:pPr>
              <w:rPr>
                <w:rFonts w:ascii="Arial"/>
                <w:sz w:val="21"/>
              </w:rPr>
            </w:pPr>
          </w:p>
        </w:tc>
        <w:tc>
          <w:tcPr>
            <w:tcW w:w="686" w:type="dxa"/>
            <w:vMerge w:val="continue"/>
            <w:tcBorders>
              <w:top w:val="nil"/>
              <w:bottom w:val="nil"/>
            </w:tcBorders>
            <w:vAlign w:val="top"/>
          </w:tcPr>
          <w:p w14:paraId="71B105DD">
            <w:pPr>
              <w:rPr>
                <w:rFonts w:ascii="Arial"/>
                <w:sz w:val="21"/>
              </w:rPr>
            </w:pPr>
          </w:p>
        </w:tc>
        <w:tc>
          <w:tcPr>
            <w:tcW w:w="686" w:type="dxa"/>
            <w:vMerge w:val="continue"/>
            <w:tcBorders>
              <w:top w:val="nil"/>
              <w:bottom w:val="nil"/>
            </w:tcBorders>
            <w:vAlign w:val="top"/>
          </w:tcPr>
          <w:p w14:paraId="27F3B789">
            <w:pPr>
              <w:rPr>
                <w:rFonts w:ascii="Arial"/>
                <w:sz w:val="21"/>
              </w:rPr>
            </w:pPr>
          </w:p>
        </w:tc>
        <w:tc>
          <w:tcPr>
            <w:tcW w:w="1114" w:type="dxa"/>
            <w:vMerge w:val="continue"/>
            <w:tcBorders>
              <w:top w:val="nil"/>
              <w:bottom w:val="nil"/>
            </w:tcBorders>
            <w:vAlign w:val="top"/>
          </w:tcPr>
          <w:p w14:paraId="049E364C">
            <w:pPr>
              <w:rPr>
                <w:rFonts w:ascii="Arial"/>
                <w:sz w:val="21"/>
              </w:rPr>
            </w:pPr>
          </w:p>
        </w:tc>
      </w:tr>
      <w:tr w14:paraId="2AD922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50" w:type="dxa"/>
            <w:vMerge w:val="continue"/>
            <w:tcBorders>
              <w:top w:val="nil"/>
              <w:bottom w:val="nil"/>
            </w:tcBorders>
            <w:vAlign w:val="top"/>
          </w:tcPr>
          <w:p w14:paraId="0864082E">
            <w:pPr>
              <w:rPr>
                <w:rFonts w:ascii="Arial"/>
                <w:sz w:val="21"/>
              </w:rPr>
            </w:pPr>
          </w:p>
        </w:tc>
        <w:tc>
          <w:tcPr>
            <w:tcW w:w="853" w:type="dxa"/>
            <w:vMerge w:val="continue"/>
            <w:tcBorders>
              <w:top w:val="nil"/>
              <w:bottom w:val="nil"/>
            </w:tcBorders>
            <w:vAlign w:val="top"/>
          </w:tcPr>
          <w:p w14:paraId="3224F6EF">
            <w:pPr>
              <w:rPr>
                <w:rFonts w:ascii="Arial"/>
                <w:sz w:val="21"/>
              </w:rPr>
            </w:pPr>
          </w:p>
        </w:tc>
        <w:tc>
          <w:tcPr>
            <w:tcW w:w="549" w:type="dxa"/>
            <w:vMerge w:val="continue"/>
            <w:tcBorders>
              <w:top w:val="nil"/>
              <w:bottom w:val="nil"/>
            </w:tcBorders>
            <w:vAlign w:val="top"/>
          </w:tcPr>
          <w:p w14:paraId="6703FC24">
            <w:pPr>
              <w:rPr>
                <w:rFonts w:ascii="Arial"/>
                <w:sz w:val="21"/>
              </w:rPr>
            </w:pPr>
          </w:p>
        </w:tc>
        <w:tc>
          <w:tcPr>
            <w:tcW w:w="2332" w:type="dxa"/>
            <w:vMerge w:val="continue"/>
            <w:tcBorders>
              <w:top w:val="nil"/>
              <w:bottom w:val="nil"/>
            </w:tcBorders>
            <w:vAlign w:val="top"/>
          </w:tcPr>
          <w:p w14:paraId="2C053B47">
            <w:pPr>
              <w:rPr>
                <w:rFonts w:ascii="Arial"/>
                <w:sz w:val="21"/>
              </w:rPr>
            </w:pPr>
          </w:p>
        </w:tc>
        <w:tc>
          <w:tcPr>
            <w:tcW w:w="1037" w:type="dxa"/>
            <w:vAlign w:val="top"/>
          </w:tcPr>
          <w:p w14:paraId="2BED606C">
            <w:pPr>
              <w:spacing w:line="260" w:lineRule="auto"/>
              <w:rPr>
                <w:rFonts w:ascii="Arial"/>
                <w:sz w:val="21"/>
              </w:rPr>
            </w:pPr>
          </w:p>
          <w:p w14:paraId="7F1386A2">
            <w:pPr>
              <w:pStyle w:val="8"/>
              <w:spacing w:before="78" w:line="215" w:lineRule="auto"/>
              <w:ind w:left="17"/>
            </w:pPr>
            <w:r>
              <w:rPr>
                <w:spacing w:val="-7"/>
              </w:rPr>
              <w:t>告知</w:t>
            </w:r>
          </w:p>
        </w:tc>
        <w:tc>
          <w:tcPr>
            <w:tcW w:w="5017" w:type="dxa"/>
            <w:vAlign w:val="top"/>
          </w:tcPr>
          <w:p w14:paraId="75A428D1">
            <w:pPr>
              <w:pStyle w:val="8"/>
              <w:spacing w:before="39" w:line="222" w:lineRule="auto"/>
              <w:ind w:left="5" w:firstLine="12"/>
            </w:pPr>
            <w:r>
              <w:rPr>
                <w:spacing w:val="14"/>
              </w:rPr>
              <w:t>4.告知责任：在做出行政处罚决定前</w:t>
            </w:r>
            <w:r>
              <w:rPr>
                <w:spacing w:val="-56"/>
              </w:rPr>
              <w:t xml:space="preserve"> </w:t>
            </w:r>
            <w:r>
              <w:rPr>
                <w:spacing w:val="14"/>
              </w:rPr>
              <w:t>，书面</w:t>
            </w:r>
            <w:r>
              <w:rPr>
                <w:spacing w:val="15"/>
              </w:rPr>
              <w:t>告知当事人拟作出处罚决定的事实</w:t>
            </w:r>
            <w:r>
              <w:rPr>
                <w:spacing w:val="-67"/>
              </w:rPr>
              <w:t xml:space="preserve"> </w:t>
            </w:r>
            <w:r>
              <w:rPr>
                <w:spacing w:val="15"/>
              </w:rPr>
              <w:t>、理由</w:t>
            </w:r>
            <w:r>
              <w:rPr>
                <w:spacing w:val="-68"/>
              </w:rPr>
              <w:t xml:space="preserve"> </w:t>
            </w:r>
            <w:r>
              <w:rPr>
                <w:spacing w:val="15"/>
              </w:rPr>
              <w:t>、</w:t>
            </w:r>
            <w:r>
              <w:rPr>
                <w:spacing w:val="3"/>
              </w:rPr>
              <w:t>依据、处罚内容</w:t>
            </w:r>
            <w:r>
              <w:rPr>
                <w:spacing w:val="-62"/>
              </w:rPr>
              <w:t xml:space="preserve"> </w:t>
            </w:r>
            <w:r>
              <w:rPr>
                <w:spacing w:val="3"/>
              </w:rPr>
              <w:t>，</w:t>
            </w:r>
            <w:r>
              <w:rPr>
                <w:spacing w:val="-38"/>
              </w:rPr>
              <w:t xml:space="preserve"> </w:t>
            </w:r>
            <w:r>
              <w:rPr>
                <w:spacing w:val="3"/>
              </w:rPr>
              <w:t>以及当事人享有的陈述权、</w:t>
            </w:r>
            <w:r>
              <w:rPr>
                <w:spacing w:val="6"/>
              </w:rPr>
              <w:t>申辩权或听证权。</w:t>
            </w:r>
          </w:p>
        </w:tc>
        <w:tc>
          <w:tcPr>
            <w:tcW w:w="975" w:type="dxa"/>
            <w:vMerge w:val="continue"/>
            <w:tcBorders>
              <w:top w:val="nil"/>
              <w:bottom w:val="nil"/>
            </w:tcBorders>
            <w:vAlign w:val="top"/>
          </w:tcPr>
          <w:p w14:paraId="3A427F0A">
            <w:pPr>
              <w:rPr>
                <w:rFonts w:ascii="Arial"/>
                <w:sz w:val="21"/>
              </w:rPr>
            </w:pPr>
          </w:p>
        </w:tc>
        <w:tc>
          <w:tcPr>
            <w:tcW w:w="686" w:type="dxa"/>
            <w:vMerge w:val="continue"/>
            <w:tcBorders>
              <w:top w:val="nil"/>
            </w:tcBorders>
            <w:vAlign w:val="top"/>
          </w:tcPr>
          <w:p w14:paraId="467C110B">
            <w:pPr>
              <w:rPr>
                <w:rFonts w:ascii="Arial"/>
                <w:sz w:val="21"/>
              </w:rPr>
            </w:pPr>
          </w:p>
        </w:tc>
        <w:tc>
          <w:tcPr>
            <w:tcW w:w="686" w:type="dxa"/>
            <w:vMerge w:val="continue"/>
            <w:tcBorders>
              <w:top w:val="nil"/>
              <w:bottom w:val="nil"/>
            </w:tcBorders>
            <w:vAlign w:val="top"/>
          </w:tcPr>
          <w:p w14:paraId="14084762">
            <w:pPr>
              <w:rPr>
                <w:rFonts w:ascii="Arial"/>
                <w:sz w:val="21"/>
              </w:rPr>
            </w:pPr>
          </w:p>
        </w:tc>
        <w:tc>
          <w:tcPr>
            <w:tcW w:w="1114" w:type="dxa"/>
            <w:vMerge w:val="continue"/>
            <w:tcBorders>
              <w:top w:val="nil"/>
              <w:bottom w:val="nil"/>
            </w:tcBorders>
            <w:vAlign w:val="top"/>
          </w:tcPr>
          <w:p w14:paraId="1907CA28">
            <w:pPr>
              <w:rPr>
                <w:rFonts w:ascii="Arial"/>
                <w:sz w:val="21"/>
              </w:rPr>
            </w:pPr>
          </w:p>
        </w:tc>
      </w:tr>
      <w:tr w14:paraId="7390BC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3" w:hRule="atLeast"/>
        </w:trPr>
        <w:tc>
          <w:tcPr>
            <w:tcW w:w="550" w:type="dxa"/>
            <w:vMerge w:val="continue"/>
            <w:tcBorders>
              <w:top w:val="nil"/>
              <w:bottom w:val="nil"/>
            </w:tcBorders>
            <w:vAlign w:val="top"/>
          </w:tcPr>
          <w:p w14:paraId="0CCAD6E8">
            <w:pPr>
              <w:rPr>
                <w:rFonts w:ascii="Arial"/>
                <w:sz w:val="21"/>
              </w:rPr>
            </w:pPr>
          </w:p>
        </w:tc>
        <w:tc>
          <w:tcPr>
            <w:tcW w:w="853" w:type="dxa"/>
            <w:vMerge w:val="continue"/>
            <w:tcBorders>
              <w:top w:val="nil"/>
              <w:bottom w:val="nil"/>
            </w:tcBorders>
            <w:vAlign w:val="top"/>
          </w:tcPr>
          <w:p w14:paraId="08857DD4">
            <w:pPr>
              <w:rPr>
                <w:rFonts w:ascii="Arial"/>
                <w:sz w:val="21"/>
              </w:rPr>
            </w:pPr>
          </w:p>
        </w:tc>
        <w:tc>
          <w:tcPr>
            <w:tcW w:w="549" w:type="dxa"/>
            <w:vMerge w:val="continue"/>
            <w:tcBorders>
              <w:top w:val="nil"/>
              <w:bottom w:val="nil"/>
            </w:tcBorders>
            <w:vAlign w:val="top"/>
          </w:tcPr>
          <w:p w14:paraId="2154674F">
            <w:pPr>
              <w:rPr>
                <w:rFonts w:ascii="Arial"/>
                <w:sz w:val="21"/>
              </w:rPr>
            </w:pPr>
          </w:p>
        </w:tc>
        <w:tc>
          <w:tcPr>
            <w:tcW w:w="2332" w:type="dxa"/>
            <w:vMerge w:val="continue"/>
            <w:tcBorders>
              <w:top w:val="nil"/>
              <w:bottom w:val="nil"/>
            </w:tcBorders>
            <w:vAlign w:val="top"/>
          </w:tcPr>
          <w:p w14:paraId="2791CD86">
            <w:pPr>
              <w:rPr>
                <w:rFonts w:ascii="Arial"/>
                <w:sz w:val="21"/>
              </w:rPr>
            </w:pPr>
          </w:p>
        </w:tc>
        <w:tc>
          <w:tcPr>
            <w:tcW w:w="1037" w:type="dxa"/>
            <w:vAlign w:val="top"/>
          </w:tcPr>
          <w:p w14:paraId="7C5527BE">
            <w:pPr>
              <w:spacing w:line="261" w:lineRule="auto"/>
              <w:rPr>
                <w:rFonts w:ascii="Arial"/>
                <w:sz w:val="21"/>
              </w:rPr>
            </w:pPr>
          </w:p>
          <w:p w14:paraId="3E924761">
            <w:pPr>
              <w:pStyle w:val="8"/>
              <w:spacing w:before="78" w:line="217" w:lineRule="auto"/>
              <w:ind w:left="15"/>
            </w:pPr>
            <w:r>
              <w:rPr>
                <w:spacing w:val="-4"/>
              </w:rPr>
              <w:t>决定</w:t>
            </w:r>
          </w:p>
        </w:tc>
        <w:tc>
          <w:tcPr>
            <w:tcW w:w="5017" w:type="dxa"/>
            <w:vAlign w:val="top"/>
          </w:tcPr>
          <w:p w14:paraId="195208D2">
            <w:pPr>
              <w:pStyle w:val="8"/>
              <w:spacing w:before="43" w:line="223" w:lineRule="auto"/>
              <w:ind w:left="9" w:right="15" w:firstLine="12"/>
              <w:jc w:val="both"/>
            </w:pPr>
            <w:r>
              <w:rPr>
                <w:spacing w:val="17"/>
              </w:rPr>
              <w:t>5.决定责任：依法需要给予行政处罚的</w:t>
            </w:r>
            <w:r>
              <w:rPr>
                <w:spacing w:val="-56"/>
              </w:rPr>
              <w:t xml:space="preserve"> </w:t>
            </w:r>
            <w:r>
              <w:rPr>
                <w:spacing w:val="17"/>
              </w:rPr>
              <w:t>，应</w:t>
            </w:r>
            <w:r>
              <w:rPr>
                <w:spacing w:val="14"/>
              </w:rPr>
              <w:t>制作《劳动保障监察行政处罚决定书》 ，载</w:t>
            </w:r>
            <w:r>
              <w:rPr>
                <w:spacing w:val="9"/>
              </w:rPr>
              <w:t>明违法事实和证据</w:t>
            </w:r>
            <w:r>
              <w:rPr>
                <w:spacing w:val="-52"/>
              </w:rPr>
              <w:t xml:space="preserve"> </w:t>
            </w:r>
            <w:r>
              <w:rPr>
                <w:spacing w:val="9"/>
              </w:rPr>
              <w:t>、处罚依据和内容</w:t>
            </w:r>
            <w:r>
              <w:rPr>
                <w:spacing w:val="-69"/>
              </w:rPr>
              <w:t xml:space="preserve"> </w:t>
            </w:r>
            <w:r>
              <w:rPr>
                <w:spacing w:val="9"/>
              </w:rPr>
              <w:t>、 申请</w:t>
            </w:r>
            <w:r>
              <w:rPr>
                <w:spacing w:val="22"/>
              </w:rPr>
              <w:t>行政复议或提起行政诉讼的途径和期限等内</w:t>
            </w:r>
            <w:r>
              <w:rPr>
                <w:spacing w:val="-5"/>
              </w:rPr>
              <w:t>容。</w:t>
            </w:r>
          </w:p>
        </w:tc>
        <w:tc>
          <w:tcPr>
            <w:tcW w:w="975" w:type="dxa"/>
            <w:vMerge w:val="continue"/>
            <w:tcBorders>
              <w:top w:val="nil"/>
              <w:bottom w:val="nil"/>
            </w:tcBorders>
            <w:vAlign w:val="top"/>
          </w:tcPr>
          <w:p w14:paraId="753C173D">
            <w:pPr>
              <w:rPr>
                <w:rFonts w:ascii="Arial"/>
                <w:sz w:val="21"/>
              </w:rPr>
            </w:pPr>
          </w:p>
        </w:tc>
        <w:tc>
          <w:tcPr>
            <w:tcW w:w="686" w:type="dxa"/>
            <w:vAlign w:val="top"/>
          </w:tcPr>
          <w:p w14:paraId="44586C0A">
            <w:pPr>
              <w:pStyle w:val="8"/>
              <w:spacing w:before="41" w:line="232" w:lineRule="auto"/>
              <w:ind w:left="17" w:firstLine="15"/>
            </w:pPr>
            <w:r>
              <w:rPr>
                <w:spacing w:val="-12"/>
              </w:rPr>
              <w:t>3</w:t>
            </w:r>
            <w:r>
              <w:rPr>
                <w:spacing w:val="-44"/>
              </w:rPr>
              <w:t xml:space="preserve"> </w:t>
            </w:r>
            <w:r>
              <w:rPr>
                <w:spacing w:val="-12"/>
              </w:rPr>
              <w:t>个工</w:t>
            </w:r>
            <w:r>
              <w:rPr>
                <w:spacing w:val="-7"/>
              </w:rPr>
              <w:t>作</w:t>
            </w:r>
            <w:r>
              <w:rPr>
                <w:spacing w:val="-20"/>
              </w:rPr>
              <w:t xml:space="preserve"> </w:t>
            </w:r>
            <w:r>
              <w:rPr>
                <w:spacing w:val="-7"/>
              </w:rPr>
              <w:t>日</w:t>
            </w:r>
          </w:p>
        </w:tc>
        <w:tc>
          <w:tcPr>
            <w:tcW w:w="686" w:type="dxa"/>
            <w:vMerge w:val="continue"/>
            <w:tcBorders>
              <w:top w:val="nil"/>
            </w:tcBorders>
            <w:vAlign w:val="top"/>
          </w:tcPr>
          <w:p w14:paraId="7B2832EF">
            <w:pPr>
              <w:rPr>
                <w:rFonts w:ascii="Arial"/>
                <w:sz w:val="21"/>
              </w:rPr>
            </w:pPr>
          </w:p>
        </w:tc>
        <w:tc>
          <w:tcPr>
            <w:tcW w:w="1114" w:type="dxa"/>
            <w:vMerge w:val="continue"/>
            <w:tcBorders>
              <w:top w:val="nil"/>
              <w:bottom w:val="nil"/>
            </w:tcBorders>
            <w:vAlign w:val="top"/>
          </w:tcPr>
          <w:p w14:paraId="46BBEEC5">
            <w:pPr>
              <w:rPr>
                <w:rFonts w:ascii="Arial"/>
                <w:sz w:val="21"/>
              </w:rPr>
            </w:pPr>
          </w:p>
        </w:tc>
      </w:tr>
      <w:tr w14:paraId="59D2B5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9" w:hRule="atLeast"/>
        </w:trPr>
        <w:tc>
          <w:tcPr>
            <w:tcW w:w="550" w:type="dxa"/>
            <w:vMerge w:val="continue"/>
            <w:tcBorders>
              <w:top w:val="nil"/>
            </w:tcBorders>
            <w:vAlign w:val="top"/>
          </w:tcPr>
          <w:p w14:paraId="4AEC460F">
            <w:pPr>
              <w:rPr>
                <w:rFonts w:ascii="Arial"/>
                <w:sz w:val="21"/>
              </w:rPr>
            </w:pPr>
          </w:p>
        </w:tc>
        <w:tc>
          <w:tcPr>
            <w:tcW w:w="853" w:type="dxa"/>
            <w:vMerge w:val="continue"/>
            <w:tcBorders>
              <w:top w:val="nil"/>
            </w:tcBorders>
            <w:vAlign w:val="top"/>
          </w:tcPr>
          <w:p w14:paraId="574A2765">
            <w:pPr>
              <w:rPr>
                <w:rFonts w:ascii="Arial"/>
                <w:sz w:val="21"/>
              </w:rPr>
            </w:pPr>
          </w:p>
        </w:tc>
        <w:tc>
          <w:tcPr>
            <w:tcW w:w="549" w:type="dxa"/>
            <w:vMerge w:val="continue"/>
            <w:tcBorders>
              <w:top w:val="nil"/>
            </w:tcBorders>
            <w:vAlign w:val="top"/>
          </w:tcPr>
          <w:p w14:paraId="47CD069D">
            <w:pPr>
              <w:rPr>
                <w:rFonts w:ascii="Arial"/>
                <w:sz w:val="21"/>
              </w:rPr>
            </w:pPr>
          </w:p>
        </w:tc>
        <w:tc>
          <w:tcPr>
            <w:tcW w:w="2332" w:type="dxa"/>
            <w:vMerge w:val="continue"/>
            <w:tcBorders>
              <w:top w:val="nil"/>
            </w:tcBorders>
            <w:vAlign w:val="top"/>
          </w:tcPr>
          <w:p w14:paraId="5948DAE3">
            <w:pPr>
              <w:rPr>
                <w:rFonts w:ascii="Arial"/>
                <w:sz w:val="21"/>
              </w:rPr>
            </w:pPr>
          </w:p>
        </w:tc>
        <w:tc>
          <w:tcPr>
            <w:tcW w:w="1037" w:type="dxa"/>
            <w:vAlign w:val="top"/>
          </w:tcPr>
          <w:p w14:paraId="5820AD1D">
            <w:pPr>
              <w:pStyle w:val="8"/>
              <w:spacing w:before="42" w:line="219" w:lineRule="auto"/>
              <w:ind w:left="15"/>
            </w:pPr>
            <w:r>
              <w:rPr>
                <w:spacing w:val="-4"/>
              </w:rPr>
              <w:t>送达</w:t>
            </w:r>
          </w:p>
        </w:tc>
        <w:tc>
          <w:tcPr>
            <w:tcW w:w="5017" w:type="dxa"/>
            <w:vAlign w:val="top"/>
          </w:tcPr>
          <w:p w14:paraId="460CAEF2">
            <w:pPr>
              <w:pStyle w:val="8"/>
              <w:spacing w:before="40" w:line="220" w:lineRule="auto"/>
              <w:ind w:left="15" w:right="15" w:firstLine="5"/>
              <w:jc w:val="both"/>
            </w:pPr>
            <w:r>
              <w:rPr>
                <w:spacing w:val="20"/>
              </w:rPr>
              <w:t>6.送达责任：行政处罚决定书应当在宣告后</w:t>
            </w:r>
            <w:r>
              <w:rPr>
                <w:spacing w:val="8"/>
              </w:rPr>
              <w:t>当场交付当事人。当事人不在场的，行政机关</w:t>
            </w:r>
            <w:r>
              <w:rPr>
                <w:spacing w:val="-6"/>
              </w:rPr>
              <w:t>应在 7 日</w:t>
            </w:r>
            <w:r>
              <w:rPr>
                <w:spacing w:val="-51"/>
              </w:rPr>
              <w:t xml:space="preserve"> </w:t>
            </w:r>
            <w:r>
              <w:rPr>
                <w:spacing w:val="-6"/>
              </w:rPr>
              <w:t>内送达当事人。</w:t>
            </w:r>
          </w:p>
        </w:tc>
        <w:tc>
          <w:tcPr>
            <w:tcW w:w="975" w:type="dxa"/>
            <w:vMerge w:val="continue"/>
            <w:tcBorders>
              <w:top w:val="nil"/>
            </w:tcBorders>
            <w:vAlign w:val="top"/>
          </w:tcPr>
          <w:p w14:paraId="019C60EA">
            <w:pPr>
              <w:rPr>
                <w:rFonts w:ascii="Arial"/>
                <w:sz w:val="21"/>
              </w:rPr>
            </w:pPr>
          </w:p>
        </w:tc>
        <w:tc>
          <w:tcPr>
            <w:tcW w:w="686" w:type="dxa"/>
            <w:vAlign w:val="top"/>
          </w:tcPr>
          <w:p w14:paraId="22FB1652">
            <w:pPr>
              <w:pStyle w:val="8"/>
              <w:spacing w:before="33" w:line="234" w:lineRule="auto"/>
              <w:ind w:left="26"/>
            </w:pPr>
            <w:r>
              <w:rPr>
                <w:spacing w:val="-11"/>
              </w:rPr>
              <w:t>7</w:t>
            </w:r>
            <w:r>
              <w:rPr>
                <w:spacing w:val="-49"/>
              </w:rPr>
              <w:t xml:space="preserve"> </w:t>
            </w:r>
            <w:r>
              <w:rPr>
                <w:spacing w:val="-11"/>
              </w:rPr>
              <w:t>日</w:t>
            </w:r>
          </w:p>
        </w:tc>
        <w:tc>
          <w:tcPr>
            <w:tcW w:w="686" w:type="dxa"/>
            <w:vAlign w:val="top"/>
          </w:tcPr>
          <w:p w14:paraId="2355D5AA">
            <w:pPr>
              <w:pStyle w:val="8"/>
              <w:spacing w:before="33" w:line="234" w:lineRule="auto"/>
              <w:ind w:left="26"/>
            </w:pPr>
            <w:r>
              <w:rPr>
                <w:spacing w:val="-11"/>
              </w:rPr>
              <w:t>7</w:t>
            </w:r>
            <w:r>
              <w:rPr>
                <w:spacing w:val="-51"/>
              </w:rPr>
              <w:t xml:space="preserve"> </w:t>
            </w:r>
            <w:r>
              <w:rPr>
                <w:spacing w:val="-11"/>
              </w:rPr>
              <w:t>日</w:t>
            </w:r>
          </w:p>
        </w:tc>
        <w:tc>
          <w:tcPr>
            <w:tcW w:w="1114" w:type="dxa"/>
            <w:vMerge w:val="continue"/>
            <w:tcBorders>
              <w:top w:val="nil"/>
            </w:tcBorders>
            <w:vAlign w:val="top"/>
          </w:tcPr>
          <w:p w14:paraId="6B638619">
            <w:pPr>
              <w:rPr>
                <w:rFonts w:ascii="Arial"/>
                <w:sz w:val="21"/>
              </w:rPr>
            </w:pPr>
          </w:p>
        </w:tc>
      </w:tr>
    </w:tbl>
    <w:p w14:paraId="4ADA1E0B">
      <w:pPr>
        <w:rPr>
          <w:rFonts w:ascii="Arial"/>
          <w:sz w:val="21"/>
        </w:rPr>
      </w:pPr>
    </w:p>
    <w:p w14:paraId="0EEED514">
      <w:pPr>
        <w:rPr>
          <w:rFonts w:ascii="Arial" w:hAnsi="Arial" w:eastAsia="Arial" w:cs="Arial"/>
          <w:sz w:val="21"/>
          <w:szCs w:val="21"/>
        </w:rPr>
        <w:sectPr>
          <w:pgSz w:w="16839" w:h="11905"/>
          <w:pgMar w:top="1011" w:right="1514" w:bottom="0" w:left="1513" w:header="0" w:footer="0" w:gutter="0"/>
          <w:cols w:space="720" w:num="1"/>
        </w:sectPr>
      </w:pPr>
    </w:p>
    <w:p w14:paraId="36B453F8">
      <w:pPr>
        <w:spacing w:before="163"/>
      </w:pPr>
    </w:p>
    <w:tbl>
      <w:tblPr>
        <w:tblStyle w:val="7"/>
        <w:tblW w:w="13799"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50"/>
        <w:gridCol w:w="853"/>
        <w:gridCol w:w="549"/>
        <w:gridCol w:w="2332"/>
        <w:gridCol w:w="1037"/>
        <w:gridCol w:w="5017"/>
        <w:gridCol w:w="975"/>
        <w:gridCol w:w="686"/>
        <w:gridCol w:w="686"/>
        <w:gridCol w:w="1114"/>
      </w:tblGrid>
      <w:tr w14:paraId="4F4AFB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10" w:hRule="atLeast"/>
        </w:trPr>
        <w:tc>
          <w:tcPr>
            <w:tcW w:w="550" w:type="dxa"/>
            <w:vMerge w:val="restart"/>
            <w:tcBorders>
              <w:bottom w:val="nil"/>
            </w:tcBorders>
            <w:vAlign w:val="top"/>
          </w:tcPr>
          <w:p w14:paraId="1D22977E">
            <w:pPr>
              <w:rPr>
                <w:rFonts w:ascii="Arial"/>
                <w:sz w:val="21"/>
              </w:rPr>
            </w:pPr>
          </w:p>
        </w:tc>
        <w:tc>
          <w:tcPr>
            <w:tcW w:w="853" w:type="dxa"/>
            <w:vMerge w:val="restart"/>
            <w:tcBorders>
              <w:bottom w:val="nil"/>
            </w:tcBorders>
            <w:vAlign w:val="top"/>
          </w:tcPr>
          <w:p w14:paraId="4C007DE0">
            <w:pPr>
              <w:rPr>
                <w:rFonts w:ascii="Arial"/>
                <w:sz w:val="21"/>
              </w:rPr>
            </w:pPr>
          </w:p>
        </w:tc>
        <w:tc>
          <w:tcPr>
            <w:tcW w:w="549" w:type="dxa"/>
            <w:vMerge w:val="restart"/>
            <w:tcBorders>
              <w:bottom w:val="nil"/>
            </w:tcBorders>
            <w:vAlign w:val="top"/>
          </w:tcPr>
          <w:p w14:paraId="0B65890F">
            <w:pPr>
              <w:rPr>
                <w:rFonts w:ascii="Arial"/>
                <w:sz w:val="21"/>
              </w:rPr>
            </w:pPr>
          </w:p>
        </w:tc>
        <w:tc>
          <w:tcPr>
            <w:tcW w:w="2332" w:type="dxa"/>
            <w:vMerge w:val="restart"/>
            <w:tcBorders>
              <w:bottom w:val="nil"/>
            </w:tcBorders>
            <w:vAlign w:val="top"/>
          </w:tcPr>
          <w:p w14:paraId="71503957">
            <w:pPr>
              <w:pStyle w:val="8"/>
              <w:spacing w:before="25" w:line="215" w:lineRule="auto"/>
              <w:ind w:left="4" w:firstLine="9"/>
              <w:jc w:val="both"/>
            </w:pPr>
            <w:r>
              <w:rPr>
                <w:spacing w:val="2"/>
              </w:rPr>
              <w:t>正</w:t>
            </w:r>
            <w:r>
              <w:rPr>
                <w:spacing w:val="-68"/>
              </w:rPr>
              <w:t xml:space="preserve"> </w:t>
            </w:r>
            <w:r>
              <w:rPr>
                <w:spacing w:val="2"/>
              </w:rPr>
              <w:t>，并可以按照受侵</w:t>
            </w:r>
            <w:r>
              <w:rPr>
                <w:spacing w:val="8"/>
              </w:rPr>
              <w:t>害的劳动者每人 100</w:t>
            </w:r>
            <w:r>
              <w:t>元以上</w:t>
            </w:r>
            <w:r>
              <w:rPr>
                <w:spacing w:val="-13"/>
              </w:rPr>
              <w:t xml:space="preserve"> </w:t>
            </w:r>
            <w:r>
              <w:t>500</w:t>
            </w:r>
            <w:r>
              <w:rPr>
                <w:spacing w:val="-23"/>
              </w:rPr>
              <w:t xml:space="preserve"> </w:t>
            </w:r>
            <w:r>
              <w:t>元以下的</w:t>
            </w:r>
            <w:r>
              <w:rPr>
                <w:spacing w:val="-9"/>
              </w:rPr>
              <w:t>标准计算，处以罚款。</w:t>
            </w:r>
          </w:p>
          <w:p w14:paraId="7C0BCBC4">
            <w:pPr>
              <w:pStyle w:val="8"/>
              <w:spacing w:before="10" w:line="214" w:lineRule="auto"/>
              <w:ind w:left="2" w:right="8" w:firstLine="22"/>
              <w:jc w:val="both"/>
            </w:pPr>
            <w:r>
              <w:rPr>
                <w:spacing w:val="11"/>
              </w:rPr>
              <w:t>3.《河南省劳动保障</w:t>
            </w:r>
            <w:r>
              <w:rPr>
                <w:spacing w:val="-14"/>
              </w:rPr>
              <w:t>监察条例</w:t>
            </w:r>
            <w:r>
              <w:rPr>
                <w:spacing w:val="14"/>
              </w:rPr>
              <w:t xml:space="preserve">  </w:t>
            </w:r>
            <w:r>
              <w:rPr>
                <w:spacing w:val="-14"/>
              </w:rPr>
              <w:t>》（河南省</w:t>
            </w:r>
            <w:r>
              <w:rPr>
                <w:spacing w:val="15"/>
              </w:rPr>
              <w:t>人民代表大会常务委</w:t>
            </w:r>
            <w:r>
              <w:rPr>
                <w:spacing w:val="47"/>
              </w:rPr>
              <w:t>员会公告第五十六</w:t>
            </w:r>
            <w:r>
              <w:rPr>
                <w:spacing w:val="-5"/>
              </w:rPr>
              <w:t>号，2002</w:t>
            </w:r>
            <w:r>
              <w:rPr>
                <w:spacing w:val="-23"/>
              </w:rPr>
              <w:t xml:space="preserve"> </w:t>
            </w:r>
            <w:r>
              <w:rPr>
                <w:spacing w:val="-5"/>
              </w:rPr>
              <w:t>年 11</w:t>
            </w:r>
            <w:r>
              <w:rPr>
                <w:spacing w:val="-24"/>
              </w:rPr>
              <w:t xml:space="preserve"> </w:t>
            </w:r>
            <w:r>
              <w:rPr>
                <w:spacing w:val="-5"/>
              </w:rPr>
              <w:t>月</w:t>
            </w:r>
            <w:r>
              <w:rPr>
                <w:spacing w:val="-15"/>
              </w:rPr>
              <w:t xml:space="preserve"> </w:t>
            </w:r>
            <w:r>
              <w:rPr>
                <w:spacing w:val="-5"/>
              </w:rPr>
              <w:t>30</w:t>
            </w:r>
            <w:r>
              <w:rPr>
                <w:spacing w:val="-1"/>
              </w:rPr>
              <w:t>日审议通过，</w:t>
            </w:r>
            <w:r>
              <w:rPr>
                <w:spacing w:val="-53"/>
              </w:rPr>
              <w:t xml:space="preserve"> </w:t>
            </w:r>
            <w:r>
              <w:rPr>
                <w:spacing w:val="-1"/>
              </w:rPr>
              <w:t>自</w:t>
            </w:r>
            <w:r>
              <w:rPr>
                <w:spacing w:val="-27"/>
              </w:rPr>
              <w:t xml:space="preserve"> </w:t>
            </w:r>
            <w:r>
              <w:rPr>
                <w:spacing w:val="-1"/>
              </w:rPr>
              <w:t>2003</w:t>
            </w:r>
            <w:r>
              <w:rPr>
                <w:spacing w:val="-5"/>
              </w:rPr>
              <w:t>年 3</w:t>
            </w:r>
            <w:r>
              <w:rPr>
                <w:spacing w:val="-22"/>
              </w:rPr>
              <w:t xml:space="preserve"> </w:t>
            </w:r>
            <w:r>
              <w:rPr>
                <w:spacing w:val="-5"/>
              </w:rPr>
              <w:t>月</w:t>
            </w:r>
            <w:r>
              <w:rPr>
                <w:spacing w:val="-14"/>
              </w:rPr>
              <w:t xml:space="preserve"> </w:t>
            </w:r>
            <w:r>
              <w:rPr>
                <w:spacing w:val="-5"/>
              </w:rPr>
              <w:t>1 日起施行）</w:t>
            </w:r>
            <w:r>
              <w:rPr>
                <w:spacing w:val="-4"/>
              </w:rPr>
              <w:t>第</w:t>
            </w:r>
            <w:r>
              <w:rPr>
                <w:spacing w:val="-27"/>
              </w:rPr>
              <w:t xml:space="preserve"> </w:t>
            </w:r>
            <w:r>
              <w:rPr>
                <w:spacing w:val="-4"/>
              </w:rPr>
              <w:t>22</w:t>
            </w:r>
            <w:r>
              <w:rPr>
                <w:spacing w:val="-36"/>
              </w:rPr>
              <w:t xml:space="preserve"> </w:t>
            </w:r>
            <w:r>
              <w:rPr>
                <w:spacing w:val="-4"/>
              </w:rPr>
              <w:t>条规定，用人单</w:t>
            </w:r>
            <w:r>
              <w:rPr>
                <w:spacing w:val="15"/>
              </w:rPr>
              <w:t>位未与工会和劳动者</w:t>
            </w:r>
            <w:r>
              <w:rPr>
                <w:spacing w:val="9"/>
              </w:rPr>
              <w:t>协商</w:t>
            </w:r>
            <w:r>
              <w:rPr>
                <w:spacing w:val="-64"/>
              </w:rPr>
              <w:t xml:space="preserve"> </w:t>
            </w:r>
            <w:r>
              <w:rPr>
                <w:spacing w:val="9"/>
              </w:rPr>
              <w:t>，强迫劳动者延长工作时间</w:t>
            </w:r>
            <w:r>
              <w:rPr>
                <w:spacing w:val="-64"/>
              </w:rPr>
              <w:t xml:space="preserve"> </w:t>
            </w:r>
            <w:r>
              <w:rPr>
                <w:spacing w:val="9"/>
              </w:rPr>
              <w:t>，或者虽经协商同意</w:t>
            </w:r>
            <w:r>
              <w:rPr>
                <w:spacing w:val="-64"/>
              </w:rPr>
              <w:t xml:space="preserve"> </w:t>
            </w:r>
            <w:r>
              <w:rPr>
                <w:spacing w:val="9"/>
              </w:rPr>
              <w:t>，但违反</w:t>
            </w:r>
            <w:r>
              <w:rPr>
                <w:spacing w:val="15"/>
              </w:rPr>
              <w:t>劳动法关于延长工作</w:t>
            </w:r>
            <w:r>
              <w:rPr>
                <w:spacing w:val="47"/>
              </w:rPr>
              <w:t>时间具体时限规定</w:t>
            </w:r>
            <w:r>
              <w:rPr>
                <w:spacing w:val="3"/>
              </w:rPr>
              <w:t>的</w:t>
            </w:r>
            <w:r>
              <w:rPr>
                <w:spacing w:val="-71"/>
              </w:rPr>
              <w:t xml:space="preserve"> </w:t>
            </w:r>
            <w:r>
              <w:rPr>
                <w:spacing w:val="3"/>
              </w:rPr>
              <w:t>，</w:t>
            </w:r>
            <w:r>
              <w:rPr>
                <w:spacing w:val="-59"/>
              </w:rPr>
              <w:t xml:space="preserve"> </w:t>
            </w:r>
            <w:r>
              <w:rPr>
                <w:spacing w:val="3"/>
              </w:rPr>
              <w:t>由劳动保障行政</w:t>
            </w:r>
            <w:r>
              <w:rPr>
                <w:spacing w:val="9"/>
              </w:rPr>
              <w:t>部门给予警告</w:t>
            </w:r>
            <w:r>
              <w:rPr>
                <w:spacing w:val="-64"/>
              </w:rPr>
              <w:t xml:space="preserve"> </w:t>
            </w:r>
            <w:r>
              <w:rPr>
                <w:spacing w:val="9"/>
              </w:rPr>
              <w:t>，责令改正</w:t>
            </w:r>
            <w:r>
              <w:rPr>
                <w:spacing w:val="-64"/>
              </w:rPr>
              <w:t xml:space="preserve"> </w:t>
            </w:r>
            <w:r>
              <w:rPr>
                <w:spacing w:val="9"/>
              </w:rPr>
              <w:t>，除由用人单位</w:t>
            </w:r>
            <w:r>
              <w:rPr>
                <w:spacing w:val="15"/>
              </w:rPr>
              <w:t>按照有关规定支付劳动者延长工作时间工</w:t>
            </w:r>
            <w:r>
              <w:rPr>
                <w:spacing w:val="9"/>
              </w:rPr>
              <w:t>作报酬外</w:t>
            </w:r>
            <w:r>
              <w:rPr>
                <w:spacing w:val="-64"/>
              </w:rPr>
              <w:t xml:space="preserve"> </w:t>
            </w:r>
            <w:r>
              <w:rPr>
                <w:spacing w:val="9"/>
              </w:rPr>
              <w:t>，并按每人</w:t>
            </w:r>
            <w:r>
              <w:rPr>
                <w:spacing w:val="15"/>
              </w:rPr>
              <w:t>每超过工作时间一小时处以五十元以下罚</w:t>
            </w:r>
            <w:r>
              <w:rPr>
                <w:spacing w:val="-3"/>
              </w:rPr>
              <w:t>款。</w:t>
            </w:r>
          </w:p>
        </w:tc>
        <w:tc>
          <w:tcPr>
            <w:tcW w:w="1037" w:type="dxa"/>
            <w:vAlign w:val="top"/>
          </w:tcPr>
          <w:p w14:paraId="60F3EB36">
            <w:pPr>
              <w:spacing w:line="261" w:lineRule="auto"/>
              <w:rPr>
                <w:rFonts w:ascii="Arial"/>
                <w:sz w:val="21"/>
              </w:rPr>
            </w:pPr>
          </w:p>
          <w:p w14:paraId="5F9F525E">
            <w:pPr>
              <w:pStyle w:val="8"/>
              <w:spacing w:before="78" w:line="216" w:lineRule="auto"/>
              <w:ind w:left="15"/>
            </w:pPr>
            <w:r>
              <w:rPr>
                <w:spacing w:val="-4"/>
              </w:rPr>
              <w:t>执行</w:t>
            </w:r>
          </w:p>
        </w:tc>
        <w:tc>
          <w:tcPr>
            <w:tcW w:w="5017" w:type="dxa"/>
            <w:vAlign w:val="top"/>
          </w:tcPr>
          <w:p w14:paraId="5379842F">
            <w:pPr>
              <w:pStyle w:val="8"/>
              <w:spacing w:before="43" w:line="224" w:lineRule="auto"/>
              <w:ind w:left="7" w:right="7" w:firstLine="13"/>
              <w:jc w:val="both"/>
            </w:pPr>
            <w:r>
              <w:rPr>
                <w:spacing w:val="8"/>
              </w:rPr>
              <w:t>7.执行责任：监督当事人在决定的期限内（15</w:t>
            </w:r>
            <w:r>
              <w:rPr>
                <w:spacing w:val="11"/>
              </w:rPr>
              <w:t>日</w:t>
            </w:r>
            <w:r>
              <w:rPr>
                <w:spacing w:val="-39"/>
              </w:rPr>
              <w:t xml:space="preserve"> </w:t>
            </w:r>
            <w:r>
              <w:rPr>
                <w:spacing w:val="11"/>
              </w:rPr>
              <w:t>内）履行生效的行政处罚决定。 当事人在</w:t>
            </w:r>
            <w:r>
              <w:rPr>
                <w:spacing w:val="21"/>
              </w:rPr>
              <w:t>法定期限内没有申请行政复议或提起行政诉</w:t>
            </w:r>
            <w:r>
              <w:rPr>
                <w:spacing w:val="16"/>
              </w:rPr>
              <w:t>讼</w:t>
            </w:r>
            <w:r>
              <w:rPr>
                <w:spacing w:val="-58"/>
              </w:rPr>
              <w:t xml:space="preserve"> </w:t>
            </w:r>
            <w:r>
              <w:rPr>
                <w:spacing w:val="16"/>
              </w:rPr>
              <w:t>，又拒不履行的</w:t>
            </w:r>
            <w:r>
              <w:rPr>
                <w:spacing w:val="-63"/>
              </w:rPr>
              <w:t xml:space="preserve"> </w:t>
            </w:r>
            <w:r>
              <w:rPr>
                <w:spacing w:val="16"/>
              </w:rPr>
              <w:t>，可依法申请人民法院强</w:t>
            </w:r>
            <w:r>
              <w:rPr>
                <w:spacing w:val="5"/>
              </w:rPr>
              <w:t>制执行。</w:t>
            </w:r>
          </w:p>
        </w:tc>
        <w:tc>
          <w:tcPr>
            <w:tcW w:w="975" w:type="dxa"/>
            <w:vMerge w:val="restart"/>
            <w:tcBorders>
              <w:bottom w:val="nil"/>
            </w:tcBorders>
            <w:vAlign w:val="top"/>
          </w:tcPr>
          <w:p w14:paraId="5E4C1820">
            <w:pPr>
              <w:rPr>
                <w:rFonts w:ascii="Arial"/>
                <w:sz w:val="21"/>
              </w:rPr>
            </w:pPr>
          </w:p>
        </w:tc>
        <w:tc>
          <w:tcPr>
            <w:tcW w:w="686" w:type="dxa"/>
            <w:vAlign w:val="top"/>
          </w:tcPr>
          <w:p w14:paraId="2E4F705D">
            <w:pPr>
              <w:spacing w:line="262" w:lineRule="auto"/>
              <w:rPr>
                <w:rFonts w:ascii="Arial"/>
                <w:sz w:val="21"/>
              </w:rPr>
            </w:pPr>
          </w:p>
          <w:p w14:paraId="46B6A8CD">
            <w:pPr>
              <w:pStyle w:val="8"/>
              <w:spacing w:before="78" w:line="231" w:lineRule="auto"/>
              <w:ind w:left="27" w:right="5" w:firstLine="5"/>
            </w:pPr>
            <w:r>
              <w:rPr>
                <w:spacing w:val="-24"/>
              </w:rPr>
              <w:t>三</w:t>
            </w:r>
            <w:r>
              <w:rPr>
                <w:spacing w:val="76"/>
              </w:rPr>
              <w:t xml:space="preserve"> </w:t>
            </w:r>
            <w:r>
              <w:rPr>
                <w:spacing w:val="-16"/>
              </w:rPr>
              <w:t>个</w:t>
            </w:r>
            <w:r>
              <w:rPr>
                <w:spacing w:val="14"/>
              </w:rPr>
              <w:t>月内</w:t>
            </w:r>
          </w:p>
        </w:tc>
        <w:tc>
          <w:tcPr>
            <w:tcW w:w="686" w:type="dxa"/>
            <w:vAlign w:val="top"/>
          </w:tcPr>
          <w:p w14:paraId="72476C48">
            <w:pPr>
              <w:rPr>
                <w:rFonts w:ascii="Arial"/>
                <w:sz w:val="21"/>
              </w:rPr>
            </w:pPr>
          </w:p>
        </w:tc>
        <w:tc>
          <w:tcPr>
            <w:tcW w:w="1114" w:type="dxa"/>
            <w:vMerge w:val="restart"/>
            <w:tcBorders>
              <w:bottom w:val="nil"/>
            </w:tcBorders>
            <w:vAlign w:val="top"/>
          </w:tcPr>
          <w:p w14:paraId="72932D6A">
            <w:pPr>
              <w:rPr>
                <w:rFonts w:ascii="Arial"/>
                <w:sz w:val="21"/>
              </w:rPr>
            </w:pPr>
          </w:p>
        </w:tc>
      </w:tr>
      <w:tr w14:paraId="214FF0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43" w:hRule="atLeast"/>
        </w:trPr>
        <w:tc>
          <w:tcPr>
            <w:tcW w:w="550" w:type="dxa"/>
            <w:vMerge w:val="continue"/>
            <w:tcBorders>
              <w:top w:val="nil"/>
            </w:tcBorders>
            <w:vAlign w:val="top"/>
          </w:tcPr>
          <w:p w14:paraId="2AD805C3">
            <w:pPr>
              <w:rPr>
                <w:rFonts w:ascii="Arial"/>
                <w:sz w:val="21"/>
              </w:rPr>
            </w:pPr>
          </w:p>
        </w:tc>
        <w:tc>
          <w:tcPr>
            <w:tcW w:w="853" w:type="dxa"/>
            <w:vMerge w:val="continue"/>
            <w:tcBorders>
              <w:top w:val="nil"/>
            </w:tcBorders>
            <w:vAlign w:val="top"/>
          </w:tcPr>
          <w:p w14:paraId="6829763B">
            <w:pPr>
              <w:rPr>
                <w:rFonts w:ascii="Arial"/>
                <w:sz w:val="21"/>
              </w:rPr>
            </w:pPr>
          </w:p>
        </w:tc>
        <w:tc>
          <w:tcPr>
            <w:tcW w:w="549" w:type="dxa"/>
            <w:vMerge w:val="continue"/>
            <w:tcBorders>
              <w:top w:val="nil"/>
            </w:tcBorders>
            <w:vAlign w:val="top"/>
          </w:tcPr>
          <w:p w14:paraId="19C8EED5">
            <w:pPr>
              <w:rPr>
                <w:rFonts w:ascii="Arial"/>
                <w:sz w:val="21"/>
              </w:rPr>
            </w:pPr>
          </w:p>
        </w:tc>
        <w:tc>
          <w:tcPr>
            <w:tcW w:w="2332" w:type="dxa"/>
            <w:vMerge w:val="continue"/>
            <w:tcBorders>
              <w:top w:val="nil"/>
            </w:tcBorders>
            <w:vAlign w:val="top"/>
          </w:tcPr>
          <w:p w14:paraId="1713A58B">
            <w:pPr>
              <w:rPr>
                <w:rFonts w:ascii="Arial"/>
                <w:sz w:val="21"/>
              </w:rPr>
            </w:pPr>
          </w:p>
        </w:tc>
        <w:tc>
          <w:tcPr>
            <w:tcW w:w="1037" w:type="dxa"/>
            <w:vAlign w:val="top"/>
          </w:tcPr>
          <w:p w14:paraId="3AA4DE05">
            <w:pPr>
              <w:rPr>
                <w:rFonts w:ascii="Arial"/>
                <w:sz w:val="21"/>
              </w:rPr>
            </w:pPr>
          </w:p>
        </w:tc>
        <w:tc>
          <w:tcPr>
            <w:tcW w:w="5017" w:type="dxa"/>
            <w:vAlign w:val="top"/>
          </w:tcPr>
          <w:p w14:paraId="2269ECF4">
            <w:pPr>
              <w:pStyle w:val="8"/>
              <w:spacing w:before="35" w:line="214" w:lineRule="auto"/>
              <w:ind w:left="20"/>
            </w:pPr>
            <w:r>
              <w:rPr>
                <w:spacing w:val="17"/>
              </w:rPr>
              <w:t>8.其他法律法规规章文件规定应履行的责任</w:t>
            </w:r>
          </w:p>
        </w:tc>
        <w:tc>
          <w:tcPr>
            <w:tcW w:w="975" w:type="dxa"/>
            <w:vMerge w:val="continue"/>
            <w:tcBorders>
              <w:top w:val="nil"/>
            </w:tcBorders>
            <w:vAlign w:val="top"/>
          </w:tcPr>
          <w:p w14:paraId="76E0EE92">
            <w:pPr>
              <w:rPr>
                <w:rFonts w:ascii="Arial"/>
                <w:sz w:val="21"/>
              </w:rPr>
            </w:pPr>
          </w:p>
        </w:tc>
        <w:tc>
          <w:tcPr>
            <w:tcW w:w="686" w:type="dxa"/>
            <w:vAlign w:val="top"/>
          </w:tcPr>
          <w:p w14:paraId="09618F6B">
            <w:pPr>
              <w:rPr>
                <w:rFonts w:ascii="Arial"/>
                <w:sz w:val="21"/>
              </w:rPr>
            </w:pPr>
          </w:p>
        </w:tc>
        <w:tc>
          <w:tcPr>
            <w:tcW w:w="686" w:type="dxa"/>
            <w:vAlign w:val="top"/>
          </w:tcPr>
          <w:p w14:paraId="14934656">
            <w:pPr>
              <w:rPr>
                <w:rFonts w:ascii="Arial"/>
                <w:sz w:val="21"/>
              </w:rPr>
            </w:pPr>
          </w:p>
        </w:tc>
        <w:tc>
          <w:tcPr>
            <w:tcW w:w="1114" w:type="dxa"/>
            <w:vMerge w:val="continue"/>
            <w:tcBorders>
              <w:top w:val="nil"/>
            </w:tcBorders>
            <w:vAlign w:val="top"/>
          </w:tcPr>
          <w:p w14:paraId="51588EF3">
            <w:pPr>
              <w:rPr>
                <w:rFonts w:ascii="Arial"/>
                <w:sz w:val="21"/>
              </w:rPr>
            </w:pPr>
          </w:p>
        </w:tc>
      </w:tr>
      <w:tr w14:paraId="481361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trPr>
        <w:tc>
          <w:tcPr>
            <w:tcW w:w="13799" w:type="dxa"/>
            <w:gridSpan w:val="10"/>
            <w:vAlign w:val="top"/>
          </w:tcPr>
          <w:p w14:paraId="01228E58">
            <w:pPr>
              <w:pStyle w:val="8"/>
              <w:spacing w:before="57" w:line="205" w:lineRule="auto"/>
              <w:ind w:left="17"/>
              <w:rPr>
                <w:rFonts w:hint="default" w:eastAsia="FangSong_GB2312"/>
                <w:lang w:val="en-US" w:eastAsia="zh-CN"/>
              </w:rPr>
            </w:pPr>
            <w:r>
              <w:rPr>
                <w:spacing w:val="7"/>
              </w:rPr>
              <w:t>服务电话：   0394-</w:t>
            </w:r>
            <w:r>
              <w:rPr>
                <w:rFonts w:hint="eastAsia"/>
                <w:spacing w:val="7"/>
                <w:lang w:eastAsia="zh-CN"/>
              </w:rPr>
              <w:t>2532991</w:t>
            </w:r>
            <w:r>
              <w:rPr>
                <w:spacing w:val="1"/>
              </w:rPr>
              <w:t xml:space="preserve">                   </w:t>
            </w:r>
            <w:r>
              <w:rPr>
                <w:rFonts w:hint="eastAsia"/>
                <w:spacing w:val="7"/>
                <w:lang w:eastAsia="zh-CN"/>
              </w:rPr>
              <w:t xml:space="preserve">                </w:t>
            </w:r>
            <w:r>
              <w:rPr>
                <w:spacing w:val="7"/>
              </w:rPr>
              <w:t xml:space="preserve">                     投诉电话：03</w:t>
            </w:r>
            <w:r>
              <w:rPr>
                <w:spacing w:val="6"/>
              </w:rPr>
              <w:t>94-</w:t>
            </w:r>
            <w:r>
              <w:rPr>
                <w:rFonts w:hint="eastAsia"/>
                <w:spacing w:val="6"/>
                <w:lang w:eastAsia="zh-CN"/>
              </w:rPr>
              <w:t>25</w:t>
            </w:r>
            <w:r>
              <w:rPr>
                <w:rFonts w:hint="eastAsia"/>
                <w:spacing w:val="6"/>
                <w:lang w:val="en-US" w:eastAsia="zh-CN"/>
              </w:rPr>
              <w:t>30180</w:t>
            </w:r>
          </w:p>
        </w:tc>
      </w:tr>
      <w:tr w14:paraId="67A08B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1" w:hRule="atLeast"/>
        </w:trPr>
        <w:tc>
          <w:tcPr>
            <w:tcW w:w="13799" w:type="dxa"/>
            <w:gridSpan w:val="10"/>
            <w:vAlign w:val="top"/>
          </w:tcPr>
          <w:p w14:paraId="3250AB7C">
            <w:pPr>
              <w:pStyle w:val="8"/>
              <w:spacing w:before="68" w:line="216" w:lineRule="auto"/>
              <w:ind w:left="24"/>
              <w:rPr>
                <w:rFonts w:hint="eastAsia" w:eastAsia="FangSong_GB2312"/>
                <w:lang w:eastAsia="zh-CN"/>
              </w:rPr>
            </w:pPr>
            <w:r>
              <w:rPr>
                <w:spacing w:val="2"/>
              </w:rPr>
              <w:t>受理地点：</w:t>
            </w:r>
            <w:r>
              <w:rPr>
                <w:spacing w:val="43"/>
              </w:rPr>
              <w:t xml:space="preserve"> </w:t>
            </w:r>
            <w:r>
              <w:rPr>
                <w:rFonts w:hint="eastAsia"/>
                <w:spacing w:val="2"/>
                <w:lang w:eastAsia="zh-CN"/>
              </w:rPr>
              <w:t>西华县泰山路190号</w:t>
            </w:r>
          </w:p>
        </w:tc>
      </w:tr>
    </w:tbl>
    <w:p w14:paraId="06DE8DAD">
      <w:pPr>
        <w:rPr>
          <w:rFonts w:ascii="Arial"/>
          <w:sz w:val="21"/>
        </w:rPr>
      </w:pPr>
    </w:p>
    <w:p w14:paraId="7D856007">
      <w:pPr>
        <w:rPr>
          <w:rFonts w:ascii="Arial" w:hAnsi="Arial" w:eastAsia="Arial" w:cs="Arial"/>
          <w:sz w:val="21"/>
          <w:szCs w:val="21"/>
        </w:rPr>
        <w:sectPr>
          <w:pgSz w:w="16839" w:h="11905"/>
          <w:pgMar w:top="1011" w:right="1514" w:bottom="0" w:left="1513" w:header="0" w:footer="0" w:gutter="0"/>
          <w:cols w:space="720" w:num="1"/>
        </w:sectPr>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2C121C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4" w:hRule="atLeast"/>
        </w:trPr>
        <w:tc>
          <w:tcPr>
            <w:tcW w:w="541" w:type="dxa"/>
            <w:vAlign w:val="top"/>
          </w:tcPr>
          <w:p w14:paraId="5E65E123">
            <w:pPr>
              <w:spacing w:before="165" w:line="223" w:lineRule="auto"/>
              <w:ind w:left="19"/>
              <w:rPr>
                <w:rFonts w:ascii="黑体" w:hAnsi="黑体" w:eastAsia="黑体" w:cs="黑体"/>
                <w:sz w:val="24"/>
                <w:szCs w:val="24"/>
              </w:rPr>
            </w:pPr>
            <w:r>
              <w:rPr>
                <w:rFonts w:ascii="黑体" w:hAnsi="黑体" w:eastAsia="黑体" w:cs="黑体"/>
                <w:spacing w:val="2"/>
                <w:sz w:val="24"/>
                <w:szCs w:val="24"/>
              </w:rPr>
              <w:t>序号</w:t>
            </w:r>
          </w:p>
        </w:tc>
        <w:tc>
          <w:tcPr>
            <w:tcW w:w="838" w:type="dxa"/>
            <w:vAlign w:val="top"/>
          </w:tcPr>
          <w:p w14:paraId="1E8A6A94">
            <w:pPr>
              <w:spacing w:before="23" w:line="216" w:lineRule="auto"/>
              <w:ind w:left="174"/>
              <w:rPr>
                <w:rFonts w:ascii="黑体" w:hAnsi="黑体" w:eastAsia="黑体" w:cs="黑体"/>
                <w:sz w:val="24"/>
                <w:szCs w:val="24"/>
              </w:rPr>
            </w:pPr>
            <w:r>
              <w:rPr>
                <w:rFonts w:ascii="黑体" w:hAnsi="黑体" w:eastAsia="黑体" w:cs="黑体"/>
                <w:spacing w:val="-3"/>
                <w:sz w:val="24"/>
                <w:szCs w:val="24"/>
              </w:rPr>
              <w:t>职权</w:t>
            </w:r>
          </w:p>
          <w:p w14:paraId="33D62EC9">
            <w:pPr>
              <w:spacing w:line="199" w:lineRule="auto"/>
              <w:ind w:left="164"/>
              <w:rPr>
                <w:rFonts w:ascii="黑体" w:hAnsi="黑体" w:eastAsia="黑体" w:cs="黑体"/>
                <w:sz w:val="24"/>
                <w:szCs w:val="24"/>
              </w:rPr>
            </w:pPr>
            <w:r>
              <w:rPr>
                <w:rFonts w:ascii="黑体" w:hAnsi="黑体" w:eastAsia="黑体" w:cs="黑体"/>
                <w:spacing w:val="2"/>
                <w:sz w:val="24"/>
                <w:szCs w:val="24"/>
              </w:rPr>
              <w:t>名称</w:t>
            </w:r>
          </w:p>
        </w:tc>
        <w:tc>
          <w:tcPr>
            <w:tcW w:w="539" w:type="dxa"/>
            <w:vAlign w:val="top"/>
          </w:tcPr>
          <w:p w14:paraId="6B99F7DF">
            <w:pPr>
              <w:spacing w:before="164" w:line="222" w:lineRule="auto"/>
              <w:ind w:left="24"/>
              <w:rPr>
                <w:rFonts w:ascii="黑体" w:hAnsi="黑体" w:eastAsia="黑体" w:cs="黑体"/>
                <w:sz w:val="24"/>
                <w:szCs w:val="24"/>
              </w:rPr>
            </w:pPr>
            <w:r>
              <w:rPr>
                <w:rFonts w:ascii="黑体" w:hAnsi="黑体" w:eastAsia="黑体" w:cs="黑体"/>
                <w:spacing w:val="-4"/>
                <w:sz w:val="24"/>
                <w:szCs w:val="24"/>
              </w:rPr>
              <w:t>子项</w:t>
            </w:r>
          </w:p>
        </w:tc>
        <w:tc>
          <w:tcPr>
            <w:tcW w:w="2290" w:type="dxa"/>
            <w:vAlign w:val="top"/>
          </w:tcPr>
          <w:p w14:paraId="2F2EDE0D">
            <w:pPr>
              <w:spacing w:before="164" w:line="222" w:lineRule="auto"/>
              <w:ind w:left="650"/>
              <w:rPr>
                <w:rFonts w:ascii="黑体" w:hAnsi="黑体" w:eastAsia="黑体" w:cs="黑体"/>
                <w:sz w:val="24"/>
                <w:szCs w:val="24"/>
              </w:rPr>
            </w:pPr>
            <w:r>
              <w:rPr>
                <w:rFonts w:ascii="黑体" w:hAnsi="黑体" w:eastAsia="黑体" w:cs="黑体"/>
                <w:spacing w:val="5"/>
                <w:sz w:val="24"/>
                <w:szCs w:val="24"/>
              </w:rPr>
              <w:t>实施依据</w:t>
            </w:r>
          </w:p>
        </w:tc>
        <w:tc>
          <w:tcPr>
            <w:tcW w:w="1018" w:type="dxa"/>
            <w:vAlign w:val="top"/>
          </w:tcPr>
          <w:p w14:paraId="5F5E659A">
            <w:pPr>
              <w:spacing w:before="23" w:line="216" w:lineRule="auto"/>
              <w:ind w:left="258"/>
              <w:rPr>
                <w:rFonts w:ascii="黑体" w:hAnsi="黑体" w:eastAsia="黑体" w:cs="黑体"/>
                <w:sz w:val="24"/>
                <w:szCs w:val="24"/>
              </w:rPr>
            </w:pPr>
            <w:r>
              <w:rPr>
                <w:rFonts w:ascii="黑体" w:hAnsi="黑体" w:eastAsia="黑体" w:cs="黑体"/>
                <w:spacing w:val="1"/>
                <w:sz w:val="24"/>
                <w:szCs w:val="24"/>
              </w:rPr>
              <w:t>办理</w:t>
            </w:r>
          </w:p>
          <w:p w14:paraId="4B9B7F8E">
            <w:pPr>
              <w:spacing w:line="199" w:lineRule="auto"/>
              <w:ind w:left="256"/>
              <w:rPr>
                <w:rFonts w:ascii="黑体" w:hAnsi="黑体" w:eastAsia="黑体" w:cs="黑体"/>
                <w:sz w:val="24"/>
                <w:szCs w:val="24"/>
              </w:rPr>
            </w:pPr>
            <w:r>
              <w:rPr>
                <w:rFonts w:ascii="黑体" w:hAnsi="黑体" w:eastAsia="黑体" w:cs="黑体"/>
                <w:spacing w:val="2"/>
                <w:sz w:val="24"/>
                <w:szCs w:val="24"/>
              </w:rPr>
              <w:t>环节</w:t>
            </w:r>
          </w:p>
        </w:tc>
        <w:tc>
          <w:tcPr>
            <w:tcW w:w="4925" w:type="dxa"/>
            <w:vAlign w:val="top"/>
          </w:tcPr>
          <w:p w14:paraId="50BC0D8D">
            <w:pPr>
              <w:spacing w:before="165" w:line="221" w:lineRule="auto"/>
              <w:ind w:left="1965"/>
              <w:rPr>
                <w:rFonts w:ascii="黑体" w:hAnsi="黑体" w:eastAsia="黑体" w:cs="黑体"/>
                <w:sz w:val="24"/>
                <w:szCs w:val="24"/>
              </w:rPr>
            </w:pPr>
            <w:r>
              <w:rPr>
                <w:rFonts w:ascii="黑体" w:hAnsi="黑体" w:eastAsia="黑体" w:cs="黑体"/>
                <w:spacing w:val="6"/>
                <w:sz w:val="24"/>
                <w:szCs w:val="24"/>
              </w:rPr>
              <w:t>责任事项</w:t>
            </w:r>
          </w:p>
        </w:tc>
        <w:tc>
          <w:tcPr>
            <w:tcW w:w="958" w:type="dxa"/>
            <w:vAlign w:val="top"/>
          </w:tcPr>
          <w:p w14:paraId="25D8EAA3">
            <w:pPr>
              <w:spacing w:before="23" w:line="216" w:lineRule="auto"/>
              <w:ind w:left="236"/>
              <w:rPr>
                <w:rFonts w:ascii="黑体" w:hAnsi="黑体" w:eastAsia="黑体" w:cs="黑体"/>
                <w:sz w:val="24"/>
                <w:szCs w:val="24"/>
              </w:rPr>
            </w:pPr>
            <w:r>
              <w:rPr>
                <w:rFonts w:ascii="黑体" w:hAnsi="黑体" w:eastAsia="黑体" w:cs="黑体"/>
                <w:sz w:val="24"/>
                <w:szCs w:val="24"/>
              </w:rPr>
              <w:t>责任</w:t>
            </w:r>
          </w:p>
          <w:p w14:paraId="17EFDAB6">
            <w:pPr>
              <w:spacing w:line="199" w:lineRule="auto"/>
              <w:ind w:left="233"/>
              <w:rPr>
                <w:rFonts w:ascii="黑体" w:hAnsi="黑体" w:eastAsia="黑体" w:cs="黑体"/>
                <w:sz w:val="24"/>
                <w:szCs w:val="24"/>
              </w:rPr>
            </w:pPr>
            <w:r>
              <w:rPr>
                <w:rFonts w:ascii="黑体" w:hAnsi="黑体" w:eastAsia="黑体" w:cs="黑体"/>
                <w:spacing w:val="2"/>
                <w:sz w:val="24"/>
                <w:szCs w:val="24"/>
              </w:rPr>
              <w:t>科室</w:t>
            </w:r>
          </w:p>
        </w:tc>
        <w:tc>
          <w:tcPr>
            <w:tcW w:w="674" w:type="dxa"/>
            <w:vAlign w:val="top"/>
          </w:tcPr>
          <w:p w14:paraId="56C0BA3A">
            <w:pPr>
              <w:spacing w:before="23" w:line="216" w:lineRule="auto"/>
              <w:ind w:left="91"/>
              <w:rPr>
                <w:rFonts w:ascii="黑体" w:hAnsi="黑体" w:eastAsia="黑体" w:cs="黑体"/>
                <w:sz w:val="24"/>
                <w:szCs w:val="24"/>
              </w:rPr>
            </w:pPr>
            <w:r>
              <w:rPr>
                <w:rFonts w:ascii="黑体" w:hAnsi="黑体" w:eastAsia="黑体" w:cs="黑体"/>
                <w:spacing w:val="2"/>
                <w:sz w:val="24"/>
                <w:szCs w:val="24"/>
              </w:rPr>
              <w:t>承诺</w:t>
            </w:r>
          </w:p>
          <w:p w14:paraId="3904A85E">
            <w:pPr>
              <w:spacing w:line="199" w:lineRule="auto"/>
              <w:ind w:left="105"/>
              <w:rPr>
                <w:rFonts w:ascii="黑体" w:hAnsi="黑体" w:eastAsia="黑体" w:cs="黑体"/>
                <w:sz w:val="24"/>
                <w:szCs w:val="24"/>
              </w:rPr>
            </w:pPr>
            <w:r>
              <w:rPr>
                <w:rFonts w:ascii="黑体" w:hAnsi="黑体" w:eastAsia="黑体" w:cs="黑体"/>
                <w:spacing w:val="-2"/>
                <w:sz w:val="24"/>
                <w:szCs w:val="24"/>
              </w:rPr>
              <w:t>时限</w:t>
            </w:r>
          </w:p>
        </w:tc>
        <w:tc>
          <w:tcPr>
            <w:tcW w:w="674" w:type="dxa"/>
            <w:vAlign w:val="top"/>
          </w:tcPr>
          <w:p w14:paraId="4112FCBD">
            <w:pPr>
              <w:spacing w:before="23" w:line="216" w:lineRule="auto"/>
              <w:ind w:left="94"/>
              <w:rPr>
                <w:rFonts w:ascii="黑体" w:hAnsi="黑体" w:eastAsia="黑体" w:cs="黑体"/>
                <w:sz w:val="24"/>
                <w:szCs w:val="24"/>
              </w:rPr>
            </w:pPr>
            <w:r>
              <w:rPr>
                <w:rFonts w:ascii="黑体" w:hAnsi="黑体" w:eastAsia="黑体" w:cs="黑体"/>
                <w:sz w:val="24"/>
                <w:szCs w:val="24"/>
              </w:rPr>
              <w:t>法定</w:t>
            </w:r>
          </w:p>
          <w:p w14:paraId="64B12EF0">
            <w:pPr>
              <w:spacing w:line="199" w:lineRule="auto"/>
              <w:ind w:left="108"/>
              <w:rPr>
                <w:rFonts w:ascii="黑体" w:hAnsi="黑体" w:eastAsia="黑体" w:cs="黑体"/>
                <w:sz w:val="24"/>
                <w:szCs w:val="24"/>
              </w:rPr>
            </w:pPr>
            <w:r>
              <w:rPr>
                <w:rFonts w:ascii="黑体" w:hAnsi="黑体" w:eastAsia="黑体" w:cs="黑体"/>
                <w:spacing w:val="-3"/>
                <w:sz w:val="24"/>
                <w:szCs w:val="24"/>
              </w:rPr>
              <w:t>时限</w:t>
            </w:r>
          </w:p>
        </w:tc>
        <w:tc>
          <w:tcPr>
            <w:tcW w:w="1094" w:type="dxa"/>
            <w:vAlign w:val="top"/>
          </w:tcPr>
          <w:p w14:paraId="5EED9BF3">
            <w:pPr>
              <w:spacing w:before="23" w:line="208" w:lineRule="auto"/>
              <w:ind w:left="169" w:right="49" w:hanging="123"/>
              <w:rPr>
                <w:rFonts w:ascii="黑体" w:hAnsi="黑体" w:eastAsia="黑体" w:cs="黑体"/>
                <w:sz w:val="24"/>
                <w:szCs w:val="24"/>
              </w:rPr>
            </w:pPr>
            <w:r>
              <w:rPr>
                <w:rFonts w:ascii="黑体" w:hAnsi="黑体" w:eastAsia="黑体" w:cs="黑体"/>
                <w:spacing w:val="6"/>
                <w:sz w:val="24"/>
                <w:szCs w:val="24"/>
              </w:rPr>
              <w:t>收费情况及依据</w:t>
            </w:r>
          </w:p>
        </w:tc>
      </w:tr>
      <w:tr w14:paraId="6663C9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03" w:hRule="atLeast"/>
        </w:trPr>
        <w:tc>
          <w:tcPr>
            <w:tcW w:w="541" w:type="dxa"/>
            <w:vMerge w:val="restart"/>
            <w:tcBorders>
              <w:bottom w:val="nil"/>
            </w:tcBorders>
            <w:vAlign w:val="top"/>
          </w:tcPr>
          <w:p w14:paraId="38FEA250">
            <w:pPr>
              <w:spacing w:line="241" w:lineRule="auto"/>
              <w:rPr>
                <w:rFonts w:ascii="Arial"/>
                <w:sz w:val="21"/>
              </w:rPr>
            </w:pPr>
          </w:p>
          <w:p w14:paraId="79E67179">
            <w:pPr>
              <w:spacing w:line="241" w:lineRule="auto"/>
              <w:rPr>
                <w:rFonts w:ascii="Arial"/>
                <w:sz w:val="21"/>
              </w:rPr>
            </w:pPr>
          </w:p>
          <w:p w14:paraId="41986702">
            <w:pPr>
              <w:spacing w:line="241" w:lineRule="auto"/>
              <w:rPr>
                <w:rFonts w:ascii="Arial"/>
                <w:sz w:val="21"/>
              </w:rPr>
            </w:pPr>
          </w:p>
          <w:p w14:paraId="36E85E9C">
            <w:pPr>
              <w:spacing w:line="241" w:lineRule="auto"/>
              <w:rPr>
                <w:rFonts w:ascii="Arial"/>
                <w:sz w:val="21"/>
              </w:rPr>
            </w:pPr>
          </w:p>
          <w:p w14:paraId="18C6E4CF">
            <w:pPr>
              <w:spacing w:line="241" w:lineRule="auto"/>
              <w:rPr>
                <w:rFonts w:ascii="Arial"/>
                <w:sz w:val="21"/>
              </w:rPr>
            </w:pPr>
          </w:p>
          <w:p w14:paraId="1A253B5B">
            <w:pPr>
              <w:spacing w:line="241" w:lineRule="auto"/>
              <w:rPr>
                <w:rFonts w:ascii="Arial"/>
                <w:sz w:val="21"/>
              </w:rPr>
            </w:pPr>
          </w:p>
          <w:p w14:paraId="68095BAC">
            <w:pPr>
              <w:spacing w:line="241" w:lineRule="auto"/>
              <w:rPr>
                <w:rFonts w:ascii="Arial"/>
                <w:sz w:val="21"/>
              </w:rPr>
            </w:pPr>
          </w:p>
          <w:p w14:paraId="0D3AD99F">
            <w:pPr>
              <w:spacing w:line="241" w:lineRule="auto"/>
              <w:rPr>
                <w:rFonts w:ascii="Arial"/>
                <w:sz w:val="21"/>
              </w:rPr>
            </w:pPr>
          </w:p>
          <w:p w14:paraId="22435298">
            <w:pPr>
              <w:spacing w:line="242" w:lineRule="auto"/>
              <w:rPr>
                <w:rFonts w:ascii="Arial"/>
                <w:sz w:val="21"/>
              </w:rPr>
            </w:pPr>
          </w:p>
          <w:p w14:paraId="06D8F62C">
            <w:pPr>
              <w:spacing w:line="242" w:lineRule="auto"/>
              <w:rPr>
                <w:rFonts w:ascii="Arial"/>
                <w:sz w:val="21"/>
              </w:rPr>
            </w:pPr>
          </w:p>
          <w:p w14:paraId="41409789">
            <w:pPr>
              <w:spacing w:line="242" w:lineRule="auto"/>
              <w:rPr>
                <w:rFonts w:ascii="Arial"/>
                <w:sz w:val="21"/>
              </w:rPr>
            </w:pPr>
          </w:p>
          <w:p w14:paraId="2678B8A4">
            <w:pPr>
              <w:spacing w:line="242" w:lineRule="auto"/>
              <w:rPr>
                <w:rFonts w:ascii="Arial"/>
                <w:sz w:val="21"/>
              </w:rPr>
            </w:pPr>
          </w:p>
          <w:p w14:paraId="2F52BC77">
            <w:pPr>
              <w:spacing w:line="242" w:lineRule="auto"/>
              <w:rPr>
                <w:rFonts w:ascii="Arial"/>
                <w:sz w:val="21"/>
              </w:rPr>
            </w:pPr>
          </w:p>
          <w:p w14:paraId="7618C4C4">
            <w:pPr>
              <w:spacing w:line="242" w:lineRule="auto"/>
              <w:rPr>
                <w:rFonts w:ascii="Arial"/>
                <w:sz w:val="21"/>
              </w:rPr>
            </w:pPr>
          </w:p>
          <w:p w14:paraId="10806E86">
            <w:pPr>
              <w:spacing w:line="242" w:lineRule="auto"/>
              <w:rPr>
                <w:rFonts w:ascii="Arial"/>
                <w:sz w:val="21"/>
              </w:rPr>
            </w:pPr>
          </w:p>
          <w:p w14:paraId="30097836">
            <w:pPr>
              <w:spacing w:line="242" w:lineRule="auto"/>
              <w:rPr>
                <w:rFonts w:ascii="Arial"/>
                <w:sz w:val="21"/>
              </w:rPr>
            </w:pPr>
          </w:p>
          <w:p w14:paraId="4CBB1885">
            <w:pPr>
              <w:spacing w:line="242" w:lineRule="auto"/>
              <w:rPr>
                <w:rFonts w:ascii="Arial"/>
                <w:sz w:val="21"/>
              </w:rPr>
            </w:pPr>
          </w:p>
          <w:p w14:paraId="1E2E9642">
            <w:pPr>
              <w:pStyle w:val="8"/>
              <w:spacing w:before="78" w:line="242" w:lineRule="auto"/>
              <w:ind w:left="233"/>
            </w:pPr>
            <w:r>
              <w:t>3</w:t>
            </w:r>
          </w:p>
        </w:tc>
        <w:tc>
          <w:tcPr>
            <w:tcW w:w="838" w:type="dxa"/>
            <w:vMerge w:val="restart"/>
            <w:tcBorders>
              <w:bottom w:val="nil"/>
            </w:tcBorders>
            <w:vAlign w:val="top"/>
          </w:tcPr>
          <w:p w14:paraId="0CBCB98D">
            <w:pPr>
              <w:spacing w:line="260" w:lineRule="auto"/>
              <w:rPr>
                <w:rFonts w:ascii="Arial"/>
                <w:sz w:val="21"/>
              </w:rPr>
            </w:pPr>
          </w:p>
          <w:p w14:paraId="17E08275">
            <w:pPr>
              <w:spacing w:line="260" w:lineRule="auto"/>
              <w:rPr>
                <w:rFonts w:ascii="Arial"/>
                <w:sz w:val="21"/>
              </w:rPr>
            </w:pPr>
          </w:p>
          <w:p w14:paraId="7DB06228">
            <w:pPr>
              <w:spacing w:line="261" w:lineRule="auto"/>
              <w:rPr>
                <w:rFonts w:ascii="Arial"/>
                <w:sz w:val="21"/>
              </w:rPr>
            </w:pPr>
          </w:p>
          <w:p w14:paraId="7039DB76">
            <w:pPr>
              <w:spacing w:line="261" w:lineRule="auto"/>
              <w:rPr>
                <w:rFonts w:ascii="Arial"/>
                <w:sz w:val="21"/>
              </w:rPr>
            </w:pPr>
          </w:p>
          <w:p w14:paraId="14F51801">
            <w:pPr>
              <w:pStyle w:val="8"/>
              <w:spacing w:before="78" w:line="216" w:lineRule="auto"/>
              <w:ind w:left="4" w:right="19" w:firstLine="7"/>
              <w:jc w:val="both"/>
            </w:pPr>
            <w:r>
              <w:rPr>
                <w:spacing w:val="2"/>
              </w:rPr>
              <w:t>对</w:t>
            </w:r>
            <w:r>
              <w:rPr>
                <w:spacing w:val="-50"/>
              </w:rPr>
              <w:t xml:space="preserve"> </w:t>
            </w:r>
            <w:r>
              <w:rPr>
                <w:spacing w:val="2"/>
              </w:rPr>
              <w:t>非法</w:t>
            </w:r>
            <w:r>
              <w:rPr>
                <w:spacing w:val="9"/>
              </w:rPr>
              <w:t>招</w:t>
            </w:r>
            <w:r>
              <w:rPr>
                <w:spacing w:val="-68"/>
              </w:rPr>
              <w:t xml:space="preserve"> </w:t>
            </w:r>
            <w:r>
              <w:rPr>
                <w:spacing w:val="9"/>
              </w:rPr>
              <w:t>用未</w:t>
            </w:r>
            <w:r>
              <w:rPr>
                <w:spacing w:val="26"/>
              </w:rPr>
              <w:t>满十六周岁未成年人</w:t>
            </w:r>
            <w:r>
              <w:rPr>
                <w:spacing w:val="-15"/>
              </w:rPr>
              <w:t>的</w:t>
            </w:r>
            <w:r>
              <w:rPr>
                <w:spacing w:val="-46"/>
              </w:rPr>
              <w:t xml:space="preserve"> </w:t>
            </w:r>
            <w:r>
              <w:rPr>
                <w:spacing w:val="-15"/>
              </w:rPr>
              <w:t>、</w:t>
            </w:r>
            <w:r>
              <w:rPr>
                <w:spacing w:val="-68"/>
              </w:rPr>
              <w:t xml:space="preserve"> </w:t>
            </w:r>
            <w:r>
              <w:rPr>
                <w:spacing w:val="-15"/>
              </w:rPr>
              <w:t>未</w:t>
            </w:r>
            <w:r>
              <w:rPr>
                <w:spacing w:val="26"/>
              </w:rPr>
              <w:t>按规定保存录用登记</w:t>
            </w:r>
            <w:r>
              <w:rPr>
                <w:spacing w:val="-10"/>
              </w:rPr>
              <w:t>材</w:t>
            </w:r>
            <w:r>
              <w:rPr>
                <w:spacing w:val="49"/>
              </w:rPr>
              <w:t xml:space="preserve">  </w:t>
            </w:r>
            <w:r>
              <w:rPr>
                <w:spacing w:val="-10"/>
              </w:rPr>
              <w:t>料</w:t>
            </w:r>
            <w:r>
              <w:rPr>
                <w:spacing w:val="-19"/>
              </w:rPr>
              <w:t>的</w:t>
            </w:r>
            <w:r>
              <w:rPr>
                <w:spacing w:val="16"/>
              </w:rPr>
              <w:t xml:space="preserve"> </w:t>
            </w:r>
            <w:r>
              <w:rPr>
                <w:spacing w:val="-19"/>
              </w:rPr>
              <w:t>、介</w:t>
            </w:r>
            <w:r>
              <w:rPr>
                <w:spacing w:val="26"/>
              </w:rPr>
              <w:t>绍不满十六周岁未成年人就业的处</w:t>
            </w:r>
            <w:r>
              <w:t>罚</w:t>
            </w:r>
          </w:p>
        </w:tc>
        <w:tc>
          <w:tcPr>
            <w:tcW w:w="539" w:type="dxa"/>
            <w:vMerge w:val="restart"/>
            <w:tcBorders>
              <w:bottom w:val="nil"/>
            </w:tcBorders>
            <w:vAlign w:val="top"/>
          </w:tcPr>
          <w:p w14:paraId="722ABD41">
            <w:pPr>
              <w:spacing w:line="242" w:lineRule="auto"/>
              <w:rPr>
                <w:rFonts w:ascii="Arial"/>
                <w:sz w:val="21"/>
              </w:rPr>
            </w:pPr>
          </w:p>
          <w:p w14:paraId="23C889CE">
            <w:pPr>
              <w:spacing w:line="242" w:lineRule="auto"/>
              <w:rPr>
                <w:rFonts w:ascii="Arial"/>
                <w:sz w:val="21"/>
              </w:rPr>
            </w:pPr>
          </w:p>
          <w:p w14:paraId="1A5991F1">
            <w:pPr>
              <w:spacing w:line="242" w:lineRule="auto"/>
              <w:rPr>
                <w:rFonts w:ascii="Arial"/>
                <w:sz w:val="21"/>
              </w:rPr>
            </w:pPr>
          </w:p>
          <w:p w14:paraId="0F3C1577">
            <w:pPr>
              <w:spacing w:line="242" w:lineRule="auto"/>
              <w:rPr>
                <w:rFonts w:ascii="Arial"/>
                <w:sz w:val="21"/>
              </w:rPr>
            </w:pPr>
          </w:p>
          <w:p w14:paraId="004A749C">
            <w:pPr>
              <w:spacing w:line="242" w:lineRule="auto"/>
              <w:rPr>
                <w:rFonts w:ascii="Arial"/>
                <w:sz w:val="21"/>
              </w:rPr>
            </w:pPr>
          </w:p>
          <w:p w14:paraId="2369ACEF">
            <w:pPr>
              <w:spacing w:line="242" w:lineRule="auto"/>
              <w:rPr>
                <w:rFonts w:ascii="Arial"/>
                <w:sz w:val="21"/>
              </w:rPr>
            </w:pPr>
          </w:p>
          <w:p w14:paraId="17D9D551">
            <w:pPr>
              <w:spacing w:line="242" w:lineRule="auto"/>
              <w:rPr>
                <w:rFonts w:ascii="Arial"/>
                <w:sz w:val="21"/>
              </w:rPr>
            </w:pPr>
          </w:p>
          <w:p w14:paraId="72276EE0">
            <w:pPr>
              <w:spacing w:line="242" w:lineRule="auto"/>
              <w:rPr>
                <w:rFonts w:ascii="Arial"/>
                <w:sz w:val="21"/>
              </w:rPr>
            </w:pPr>
          </w:p>
          <w:p w14:paraId="7B379DE4">
            <w:pPr>
              <w:spacing w:line="242" w:lineRule="auto"/>
              <w:rPr>
                <w:rFonts w:ascii="Arial"/>
                <w:sz w:val="21"/>
              </w:rPr>
            </w:pPr>
          </w:p>
          <w:p w14:paraId="0CEAD855">
            <w:pPr>
              <w:spacing w:line="242" w:lineRule="auto"/>
              <w:rPr>
                <w:rFonts w:ascii="Arial"/>
                <w:sz w:val="21"/>
              </w:rPr>
            </w:pPr>
          </w:p>
          <w:p w14:paraId="32F22DCE">
            <w:pPr>
              <w:spacing w:line="242" w:lineRule="auto"/>
              <w:rPr>
                <w:rFonts w:ascii="Arial"/>
                <w:sz w:val="21"/>
              </w:rPr>
            </w:pPr>
          </w:p>
          <w:p w14:paraId="0128C7D3">
            <w:pPr>
              <w:spacing w:line="242" w:lineRule="auto"/>
              <w:rPr>
                <w:rFonts w:ascii="Arial"/>
                <w:sz w:val="21"/>
              </w:rPr>
            </w:pPr>
          </w:p>
          <w:p w14:paraId="4D940F2E">
            <w:pPr>
              <w:spacing w:line="242" w:lineRule="auto"/>
              <w:rPr>
                <w:rFonts w:ascii="Arial"/>
                <w:sz w:val="21"/>
              </w:rPr>
            </w:pPr>
          </w:p>
          <w:p w14:paraId="157C065B">
            <w:pPr>
              <w:spacing w:line="242" w:lineRule="auto"/>
              <w:rPr>
                <w:rFonts w:ascii="Arial"/>
                <w:sz w:val="21"/>
              </w:rPr>
            </w:pPr>
          </w:p>
          <w:p w14:paraId="084B93FB">
            <w:pPr>
              <w:spacing w:line="242" w:lineRule="auto"/>
              <w:rPr>
                <w:rFonts w:ascii="Arial"/>
                <w:sz w:val="21"/>
              </w:rPr>
            </w:pPr>
          </w:p>
          <w:p w14:paraId="18CD875D">
            <w:pPr>
              <w:spacing w:line="242" w:lineRule="auto"/>
              <w:rPr>
                <w:rFonts w:ascii="Arial"/>
                <w:sz w:val="21"/>
              </w:rPr>
            </w:pPr>
          </w:p>
          <w:p w14:paraId="7A129D49">
            <w:pPr>
              <w:spacing w:line="243" w:lineRule="auto"/>
              <w:rPr>
                <w:rFonts w:ascii="Arial"/>
                <w:sz w:val="21"/>
              </w:rPr>
            </w:pPr>
          </w:p>
          <w:p w14:paraId="75820A2B">
            <w:pPr>
              <w:pStyle w:val="8"/>
              <w:spacing w:before="78" w:line="225" w:lineRule="auto"/>
              <w:ind w:left="13"/>
            </w:pPr>
            <w:r>
              <w:t>无</w:t>
            </w:r>
          </w:p>
        </w:tc>
        <w:tc>
          <w:tcPr>
            <w:tcW w:w="2290" w:type="dxa"/>
            <w:vMerge w:val="restart"/>
            <w:tcBorders>
              <w:bottom w:val="nil"/>
            </w:tcBorders>
            <w:vAlign w:val="top"/>
          </w:tcPr>
          <w:p w14:paraId="1894948C">
            <w:pPr>
              <w:pStyle w:val="8"/>
              <w:spacing w:before="1" w:line="200" w:lineRule="auto"/>
              <w:ind w:left="5" w:firstLine="17"/>
            </w:pPr>
            <w:r>
              <w:rPr>
                <w:spacing w:val="-14"/>
              </w:rPr>
              <w:t>1.《中华人民共和国劳</w:t>
            </w:r>
            <w:r>
              <w:rPr>
                <w:spacing w:val="-16"/>
              </w:rPr>
              <w:t>动法》（1994</w:t>
            </w:r>
            <w:r>
              <w:rPr>
                <w:spacing w:val="-49"/>
              </w:rPr>
              <w:t xml:space="preserve"> </w:t>
            </w:r>
            <w:r>
              <w:rPr>
                <w:spacing w:val="-16"/>
              </w:rPr>
              <w:t>年</w:t>
            </w:r>
            <w:r>
              <w:rPr>
                <w:spacing w:val="-44"/>
              </w:rPr>
              <w:t xml:space="preserve"> </w:t>
            </w:r>
            <w:r>
              <w:rPr>
                <w:spacing w:val="-16"/>
              </w:rPr>
              <w:t>7</w:t>
            </w:r>
            <w:r>
              <w:rPr>
                <w:spacing w:val="-41"/>
              </w:rPr>
              <w:t xml:space="preserve"> </w:t>
            </w:r>
            <w:r>
              <w:rPr>
                <w:spacing w:val="-16"/>
              </w:rPr>
              <w:t>月</w:t>
            </w:r>
            <w:r>
              <w:rPr>
                <w:spacing w:val="-43"/>
              </w:rPr>
              <w:t xml:space="preserve"> </w:t>
            </w:r>
            <w:r>
              <w:rPr>
                <w:spacing w:val="-16"/>
              </w:rPr>
              <w:t>5</w:t>
            </w:r>
            <w:r>
              <w:rPr>
                <w:spacing w:val="12"/>
              </w:rPr>
              <w:t>日第八届全国人民代表大会常务委员会第</w:t>
            </w:r>
            <w:r>
              <w:rPr>
                <w:spacing w:val="-6"/>
              </w:rPr>
              <w:t>八次会议通过，</w:t>
            </w:r>
            <w:r>
              <w:rPr>
                <w:spacing w:val="18"/>
              </w:rPr>
              <w:t xml:space="preserve"> </w:t>
            </w:r>
            <w:r>
              <w:rPr>
                <w:spacing w:val="-6"/>
              </w:rPr>
              <w:t>1994</w:t>
            </w:r>
            <w:r>
              <w:rPr>
                <w:spacing w:val="-14"/>
              </w:rPr>
              <w:t>年</w:t>
            </w:r>
            <w:r>
              <w:rPr>
                <w:spacing w:val="-26"/>
              </w:rPr>
              <w:t xml:space="preserve"> </w:t>
            </w:r>
            <w:r>
              <w:rPr>
                <w:spacing w:val="-14"/>
              </w:rPr>
              <w:t>7</w:t>
            </w:r>
            <w:r>
              <w:rPr>
                <w:spacing w:val="-24"/>
              </w:rPr>
              <w:t xml:space="preserve"> </w:t>
            </w:r>
            <w:r>
              <w:rPr>
                <w:spacing w:val="-14"/>
              </w:rPr>
              <w:t>月</w:t>
            </w:r>
            <w:r>
              <w:rPr>
                <w:spacing w:val="-24"/>
              </w:rPr>
              <w:t xml:space="preserve"> </w:t>
            </w:r>
            <w:r>
              <w:rPr>
                <w:spacing w:val="-14"/>
              </w:rPr>
              <w:t>5</w:t>
            </w:r>
            <w:r>
              <w:rPr>
                <w:spacing w:val="19"/>
              </w:rPr>
              <w:t xml:space="preserve"> </w:t>
            </w:r>
            <w:r>
              <w:rPr>
                <w:spacing w:val="-14"/>
              </w:rPr>
              <w:t>日</w:t>
            </w:r>
            <w:r>
              <w:rPr>
                <w:spacing w:val="-69"/>
              </w:rPr>
              <w:t xml:space="preserve"> </w:t>
            </w:r>
            <w:r>
              <w:rPr>
                <w:spacing w:val="-14"/>
              </w:rPr>
              <w:t>中华人民</w:t>
            </w:r>
            <w:r>
              <w:rPr>
                <w:spacing w:val="12"/>
              </w:rPr>
              <w:t>共和国主席令第二十</w:t>
            </w:r>
            <w:r>
              <w:rPr>
                <w:spacing w:val="-9"/>
              </w:rPr>
              <w:t>八号公布</w:t>
            </w:r>
            <w:r>
              <w:rPr>
                <w:spacing w:val="115"/>
              </w:rPr>
              <w:t xml:space="preserve"> </w:t>
            </w:r>
            <w:r>
              <w:rPr>
                <w:spacing w:val="-9"/>
              </w:rPr>
              <w:t>， 自</w:t>
            </w:r>
            <w:r>
              <w:rPr>
                <w:spacing w:val="-25"/>
              </w:rPr>
              <w:t xml:space="preserve"> </w:t>
            </w:r>
            <w:r>
              <w:rPr>
                <w:spacing w:val="-9"/>
              </w:rPr>
              <w:t>1995</w:t>
            </w:r>
            <w:r>
              <w:rPr>
                <w:spacing w:val="-23"/>
              </w:rPr>
              <w:t>年</w:t>
            </w:r>
            <w:r>
              <w:rPr>
                <w:spacing w:val="-35"/>
              </w:rPr>
              <w:t xml:space="preserve"> </w:t>
            </w:r>
            <w:r>
              <w:rPr>
                <w:spacing w:val="-23"/>
              </w:rPr>
              <w:t>1</w:t>
            </w:r>
            <w:r>
              <w:rPr>
                <w:spacing w:val="-44"/>
              </w:rPr>
              <w:t xml:space="preserve"> </w:t>
            </w:r>
            <w:r>
              <w:rPr>
                <w:spacing w:val="-23"/>
              </w:rPr>
              <w:t>月</w:t>
            </w:r>
            <w:r>
              <w:rPr>
                <w:spacing w:val="-37"/>
              </w:rPr>
              <w:t xml:space="preserve"> </w:t>
            </w:r>
            <w:r>
              <w:rPr>
                <w:spacing w:val="-23"/>
              </w:rPr>
              <w:t>1 日起施行）第</w:t>
            </w:r>
            <w:r>
              <w:rPr>
                <w:spacing w:val="3"/>
              </w:rPr>
              <w:t>94</w:t>
            </w:r>
            <w:r>
              <w:rPr>
                <w:spacing w:val="-40"/>
              </w:rPr>
              <w:t xml:space="preserve"> </w:t>
            </w:r>
            <w:r>
              <w:rPr>
                <w:spacing w:val="3"/>
              </w:rPr>
              <w:t>条用人单位非法招</w:t>
            </w:r>
            <w:r>
              <w:rPr>
                <w:spacing w:val="12"/>
              </w:rPr>
              <w:t>用未满十六周岁的未</w:t>
            </w:r>
            <w:r>
              <w:rPr>
                <w:spacing w:val="-13"/>
              </w:rPr>
              <w:t>成年人的，由劳动行政部门责令改正，处以罚款；情节严重的，由工</w:t>
            </w:r>
            <w:r>
              <w:rPr>
                <w:spacing w:val="12"/>
              </w:rPr>
              <w:t>商行政管理部门吊销</w:t>
            </w:r>
            <w:r>
              <w:rPr>
                <w:spacing w:val="-3"/>
              </w:rPr>
              <w:t>营业执照。</w:t>
            </w:r>
          </w:p>
          <w:p w14:paraId="63637991">
            <w:pPr>
              <w:pStyle w:val="8"/>
              <w:spacing w:line="201" w:lineRule="auto"/>
              <w:ind w:left="4" w:firstLine="12"/>
            </w:pPr>
            <w:r>
              <w:rPr>
                <w:spacing w:val="8"/>
              </w:rPr>
              <w:t>2.《禁止使用童工规</w:t>
            </w:r>
            <w:r>
              <w:rPr>
                <w:spacing w:val="-3"/>
              </w:rPr>
              <w:t>定》 （中华人民共和</w:t>
            </w:r>
            <w:r>
              <w:rPr>
                <w:spacing w:val="-15"/>
              </w:rPr>
              <w:t>国国务院令第</w:t>
            </w:r>
            <w:r>
              <w:rPr>
                <w:spacing w:val="-38"/>
              </w:rPr>
              <w:t xml:space="preserve"> </w:t>
            </w:r>
            <w:r>
              <w:rPr>
                <w:spacing w:val="-15"/>
              </w:rPr>
              <w:t>364</w:t>
            </w:r>
            <w:r>
              <w:rPr>
                <w:spacing w:val="-43"/>
              </w:rPr>
              <w:t xml:space="preserve"> </w:t>
            </w:r>
            <w:r>
              <w:rPr>
                <w:spacing w:val="-15"/>
              </w:rPr>
              <w:t>号，</w:t>
            </w:r>
            <w:r>
              <w:rPr>
                <w:spacing w:val="-16"/>
              </w:rPr>
              <w:t>已经</w:t>
            </w:r>
            <w:r>
              <w:rPr>
                <w:spacing w:val="-60"/>
              </w:rPr>
              <w:t xml:space="preserve"> </w:t>
            </w:r>
            <w:r>
              <w:rPr>
                <w:spacing w:val="-16"/>
              </w:rPr>
              <w:t>2002</w:t>
            </w:r>
            <w:r>
              <w:rPr>
                <w:spacing w:val="-65"/>
              </w:rPr>
              <w:t xml:space="preserve"> </w:t>
            </w:r>
            <w:r>
              <w:rPr>
                <w:spacing w:val="-16"/>
              </w:rPr>
              <w:t>年</w:t>
            </w:r>
            <w:r>
              <w:rPr>
                <w:spacing w:val="-59"/>
              </w:rPr>
              <w:t xml:space="preserve"> </w:t>
            </w:r>
            <w:r>
              <w:rPr>
                <w:spacing w:val="-16"/>
              </w:rPr>
              <w:t>9</w:t>
            </w:r>
            <w:r>
              <w:rPr>
                <w:spacing w:val="-56"/>
              </w:rPr>
              <w:t xml:space="preserve"> </w:t>
            </w:r>
            <w:r>
              <w:rPr>
                <w:spacing w:val="-16"/>
              </w:rPr>
              <w:t>月</w:t>
            </w:r>
            <w:r>
              <w:rPr>
                <w:spacing w:val="-55"/>
              </w:rPr>
              <w:t xml:space="preserve"> </w:t>
            </w:r>
            <w:r>
              <w:rPr>
                <w:spacing w:val="-16"/>
              </w:rPr>
              <w:t>18</w:t>
            </w:r>
            <w:r>
              <w:rPr>
                <w:spacing w:val="-21"/>
              </w:rPr>
              <w:t xml:space="preserve"> </w:t>
            </w:r>
            <w:r>
              <w:rPr>
                <w:spacing w:val="-16"/>
              </w:rPr>
              <w:t>日</w:t>
            </w:r>
            <w:r>
              <w:rPr>
                <w:spacing w:val="-7"/>
              </w:rPr>
              <w:t>国务院第</w:t>
            </w:r>
            <w:r>
              <w:rPr>
                <w:spacing w:val="-34"/>
              </w:rPr>
              <w:t xml:space="preserve"> </w:t>
            </w:r>
            <w:r>
              <w:rPr>
                <w:spacing w:val="-7"/>
              </w:rPr>
              <w:t>63</w:t>
            </w:r>
            <w:r>
              <w:rPr>
                <w:spacing w:val="-44"/>
              </w:rPr>
              <w:t xml:space="preserve"> </w:t>
            </w:r>
            <w:r>
              <w:rPr>
                <w:spacing w:val="-7"/>
              </w:rPr>
              <w:t>次常务会</w:t>
            </w:r>
            <w:r>
              <w:rPr>
                <w:spacing w:val="-11"/>
              </w:rPr>
              <w:t>议通过，自</w:t>
            </w:r>
            <w:r>
              <w:rPr>
                <w:spacing w:val="-44"/>
              </w:rPr>
              <w:t xml:space="preserve"> </w:t>
            </w:r>
            <w:r>
              <w:rPr>
                <w:spacing w:val="-11"/>
              </w:rPr>
              <w:t>2002</w:t>
            </w:r>
            <w:r>
              <w:rPr>
                <w:spacing w:val="-53"/>
              </w:rPr>
              <w:t xml:space="preserve"> </w:t>
            </w:r>
            <w:r>
              <w:rPr>
                <w:spacing w:val="-11"/>
              </w:rPr>
              <w:t>年</w:t>
            </w:r>
            <w:r>
              <w:rPr>
                <w:spacing w:val="-41"/>
              </w:rPr>
              <w:t xml:space="preserve"> </w:t>
            </w:r>
            <w:r>
              <w:rPr>
                <w:spacing w:val="-11"/>
              </w:rPr>
              <w:t>12</w:t>
            </w:r>
            <w:r>
              <w:rPr>
                <w:spacing w:val="-23"/>
              </w:rPr>
              <w:t>月</w:t>
            </w:r>
            <w:r>
              <w:rPr>
                <w:spacing w:val="-39"/>
              </w:rPr>
              <w:t xml:space="preserve"> </w:t>
            </w:r>
            <w:r>
              <w:rPr>
                <w:spacing w:val="-23"/>
              </w:rPr>
              <w:t>1 日起施行）第</w:t>
            </w:r>
            <w:r>
              <w:rPr>
                <w:spacing w:val="-45"/>
              </w:rPr>
              <w:t xml:space="preserve"> </w:t>
            </w:r>
            <w:r>
              <w:rPr>
                <w:spacing w:val="-23"/>
              </w:rPr>
              <w:t>6</w:t>
            </w:r>
            <w:r>
              <w:rPr>
                <w:spacing w:val="-51"/>
              </w:rPr>
              <w:t xml:space="preserve"> </w:t>
            </w:r>
            <w:r>
              <w:rPr>
                <w:spacing w:val="-23"/>
              </w:rPr>
              <w:t>条</w:t>
            </w:r>
            <w:r>
              <w:rPr>
                <w:spacing w:val="-13"/>
              </w:rPr>
              <w:t>用人单位使用童工的，</w:t>
            </w:r>
            <w:r>
              <w:rPr>
                <w:spacing w:val="10"/>
              </w:rPr>
              <w:t>由劳动保障行政部门按照每使用一名童工</w:t>
            </w:r>
            <w:r>
              <w:rPr>
                <w:spacing w:val="-7"/>
              </w:rPr>
              <w:t>每月处</w:t>
            </w:r>
            <w:r>
              <w:rPr>
                <w:spacing w:val="-30"/>
              </w:rPr>
              <w:t xml:space="preserve"> </w:t>
            </w:r>
            <w:r>
              <w:rPr>
                <w:spacing w:val="-7"/>
              </w:rPr>
              <w:t>5000</w:t>
            </w:r>
            <w:r>
              <w:rPr>
                <w:spacing w:val="-43"/>
              </w:rPr>
              <w:t xml:space="preserve"> </w:t>
            </w:r>
            <w:r>
              <w:rPr>
                <w:spacing w:val="-7"/>
              </w:rPr>
              <w:t>元罚款的</w:t>
            </w:r>
            <w:r>
              <w:rPr>
                <w:spacing w:val="-15"/>
              </w:rPr>
              <w:t>标准给予处罚；在使用</w:t>
            </w:r>
            <w:r>
              <w:rPr>
                <w:spacing w:val="10"/>
              </w:rPr>
              <w:t>有毒物品的作业场所</w:t>
            </w:r>
            <w:r>
              <w:rPr>
                <w:spacing w:val="-15"/>
              </w:rPr>
              <w:t>使用童工的，按照《使</w:t>
            </w:r>
          </w:p>
        </w:tc>
        <w:tc>
          <w:tcPr>
            <w:tcW w:w="1018" w:type="dxa"/>
            <w:vAlign w:val="top"/>
          </w:tcPr>
          <w:p w14:paraId="12E5AC0F">
            <w:pPr>
              <w:pStyle w:val="8"/>
              <w:spacing w:before="297" w:line="214" w:lineRule="auto"/>
              <w:ind w:left="19"/>
            </w:pPr>
            <w:r>
              <w:rPr>
                <w:spacing w:val="-8"/>
              </w:rPr>
              <w:t>立案</w:t>
            </w:r>
          </w:p>
        </w:tc>
        <w:tc>
          <w:tcPr>
            <w:tcW w:w="4925" w:type="dxa"/>
            <w:vAlign w:val="top"/>
          </w:tcPr>
          <w:p w14:paraId="342EC386">
            <w:pPr>
              <w:pStyle w:val="8"/>
              <w:spacing w:before="21" w:line="211" w:lineRule="auto"/>
              <w:ind w:left="11" w:right="16" w:firstLine="15"/>
              <w:jc w:val="both"/>
            </w:pPr>
            <w:r>
              <w:rPr>
                <w:spacing w:val="15"/>
              </w:rPr>
              <w:t>1.立案责任：检查中发现或者接到举报投诉</w:t>
            </w:r>
            <w:r>
              <w:rPr>
                <w:spacing w:val="16"/>
              </w:rPr>
              <w:t>非法招用未满十六周岁未成年人的、未按规</w:t>
            </w:r>
            <w:r>
              <w:rPr>
                <w:spacing w:val="21"/>
              </w:rPr>
              <w:t>定保存录用登记材料的</w:t>
            </w:r>
            <w:r>
              <w:rPr>
                <w:spacing w:val="65"/>
              </w:rPr>
              <w:t xml:space="preserve"> </w:t>
            </w:r>
            <w:r>
              <w:rPr>
                <w:spacing w:val="21"/>
              </w:rPr>
              <w:t>、介绍不满十六周</w:t>
            </w:r>
            <w:r>
              <w:rPr>
                <w:spacing w:val="24"/>
              </w:rPr>
              <w:t>岁未成年人就业的此类违法案件</w:t>
            </w:r>
            <w:r>
              <w:rPr>
                <w:spacing w:val="-43"/>
              </w:rPr>
              <w:t xml:space="preserve"> </w:t>
            </w:r>
            <w:r>
              <w:rPr>
                <w:spacing w:val="24"/>
              </w:rPr>
              <w:t>，</w:t>
            </w:r>
            <w:r>
              <w:rPr>
                <w:spacing w:val="-64"/>
              </w:rPr>
              <w:t xml:space="preserve"> </w:t>
            </w:r>
            <w:r>
              <w:rPr>
                <w:spacing w:val="24"/>
              </w:rPr>
              <w:t>予以审</w:t>
            </w:r>
            <w:r>
              <w:rPr>
                <w:spacing w:val="7"/>
              </w:rPr>
              <w:t>查</w:t>
            </w:r>
            <w:r>
              <w:rPr>
                <w:spacing w:val="-69"/>
              </w:rPr>
              <w:t xml:space="preserve"> </w:t>
            </w:r>
            <w:r>
              <w:rPr>
                <w:spacing w:val="7"/>
              </w:rPr>
              <w:t>，决定是否立案。</w:t>
            </w:r>
          </w:p>
        </w:tc>
        <w:tc>
          <w:tcPr>
            <w:tcW w:w="958" w:type="dxa"/>
            <w:vMerge w:val="restart"/>
            <w:tcBorders>
              <w:bottom w:val="nil"/>
            </w:tcBorders>
            <w:vAlign w:val="top"/>
          </w:tcPr>
          <w:p w14:paraId="144BEFD1">
            <w:pPr>
              <w:spacing w:line="255" w:lineRule="auto"/>
              <w:rPr>
                <w:rFonts w:ascii="Arial"/>
                <w:sz w:val="21"/>
              </w:rPr>
            </w:pPr>
          </w:p>
          <w:p w14:paraId="4E2DFB8C">
            <w:pPr>
              <w:spacing w:line="255" w:lineRule="auto"/>
              <w:rPr>
                <w:rFonts w:ascii="Arial"/>
                <w:sz w:val="21"/>
              </w:rPr>
            </w:pPr>
          </w:p>
          <w:p w14:paraId="64AAEF6B">
            <w:pPr>
              <w:spacing w:line="255" w:lineRule="auto"/>
              <w:rPr>
                <w:rFonts w:ascii="Arial"/>
                <w:sz w:val="21"/>
              </w:rPr>
            </w:pPr>
          </w:p>
          <w:p w14:paraId="61FB67B7">
            <w:pPr>
              <w:spacing w:line="256" w:lineRule="auto"/>
              <w:rPr>
                <w:rFonts w:ascii="Arial"/>
                <w:sz w:val="21"/>
              </w:rPr>
            </w:pPr>
          </w:p>
          <w:p w14:paraId="76BF0837">
            <w:pPr>
              <w:spacing w:line="256" w:lineRule="auto"/>
              <w:rPr>
                <w:rFonts w:ascii="Arial"/>
                <w:sz w:val="21"/>
              </w:rPr>
            </w:pPr>
          </w:p>
          <w:p w14:paraId="6A5CD48D">
            <w:pPr>
              <w:spacing w:line="256" w:lineRule="auto"/>
              <w:rPr>
                <w:rFonts w:ascii="Arial"/>
                <w:sz w:val="21"/>
              </w:rPr>
            </w:pPr>
          </w:p>
          <w:p w14:paraId="7B12ADA2">
            <w:pPr>
              <w:spacing w:line="256" w:lineRule="auto"/>
              <w:rPr>
                <w:rFonts w:ascii="Arial"/>
                <w:sz w:val="21"/>
              </w:rPr>
            </w:pPr>
          </w:p>
          <w:p w14:paraId="15E27AAA">
            <w:pPr>
              <w:spacing w:line="256" w:lineRule="auto"/>
              <w:rPr>
                <w:rFonts w:ascii="Arial"/>
                <w:sz w:val="21"/>
              </w:rPr>
            </w:pPr>
          </w:p>
          <w:p w14:paraId="75BDAAE4">
            <w:pPr>
              <w:spacing w:line="256" w:lineRule="auto"/>
              <w:rPr>
                <w:rFonts w:ascii="Arial"/>
                <w:sz w:val="21"/>
              </w:rPr>
            </w:pPr>
          </w:p>
          <w:p w14:paraId="799A2C6D">
            <w:pPr>
              <w:spacing w:line="256" w:lineRule="auto"/>
              <w:rPr>
                <w:rFonts w:ascii="Arial"/>
                <w:sz w:val="21"/>
              </w:rPr>
            </w:pPr>
          </w:p>
          <w:p w14:paraId="1ED8B845">
            <w:pPr>
              <w:spacing w:line="256" w:lineRule="auto"/>
              <w:rPr>
                <w:rFonts w:ascii="Arial"/>
                <w:sz w:val="21"/>
              </w:rPr>
            </w:pPr>
          </w:p>
          <w:p w14:paraId="5B3704CD">
            <w:pPr>
              <w:spacing w:line="256" w:lineRule="auto"/>
              <w:rPr>
                <w:rFonts w:ascii="Arial"/>
                <w:sz w:val="21"/>
              </w:rPr>
            </w:pPr>
          </w:p>
          <w:p w14:paraId="544B4F80">
            <w:pPr>
              <w:spacing w:line="256" w:lineRule="auto"/>
              <w:rPr>
                <w:rFonts w:ascii="Arial"/>
                <w:sz w:val="21"/>
              </w:rPr>
            </w:pPr>
          </w:p>
          <w:p w14:paraId="054D1CAB">
            <w:pPr>
              <w:spacing w:line="256" w:lineRule="auto"/>
              <w:rPr>
                <w:rFonts w:ascii="Arial"/>
                <w:sz w:val="21"/>
              </w:rPr>
            </w:pPr>
          </w:p>
          <w:p w14:paraId="54587708">
            <w:pPr>
              <w:spacing w:line="256" w:lineRule="auto"/>
              <w:rPr>
                <w:rFonts w:ascii="Arial"/>
                <w:sz w:val="21"/>
              </w:rPr>
            </w:pPr>
          </w:p>
          <w:p w14:paraId="1B681623">
            <w:pPr>
              <w:pStyle w:val="8"/>
              <w:spacing w:before="78" w:line="217" w:lineRule="auto"/>
              <w:ind w:left="21" w:firstLine="4"/>
              <w:rPr>
                <w:rFonts w:hint="eastAsia" w:eastAsia="FangSong_GB2312"/>
                <w:lang w:eastAsia="zh-CN"/>
              </w:rPr>
            </w:pPr>
            <w:r>
              <w:rPr>
                <w:rFonts w:hint="eastAsia"/>
                <w:spacing w:val="-10"/>
                <w:lang w:eastAsia="zh-CN"/>
              </w:rPr>
              <w:t xml:space="preserve"> 劳动保障监察股               </w:t>
            </w:r>
          </w:p>
        </w:tc>
        <w:tc>
          <w:tcPr>
            <w:tcW w:w="674" w:type="dxa"/>
            <w:vAlign w:val="top"/>
          </w:tcPr>
          <w:p w14:paraId="593F2731">
            <w:pPr>
              <w:pStyle w:val="8"/>
              <w:spacing w:before="298" w:line="217" w:lineRule="auto"/>
              <w:ind w:left="18"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674" w:type="dxa"/>
            <w:vAlign w:val="top"/>
          </w:tcPr>
          <w:p w14:paraId="703F5E9C">
            <w:pPr>
              <w:pStyle w:val="8"/>
              <w:spacing w:before="298" w:line="217" w:lineRule="auto"/>
              <w:ind w:left="19"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1094" w:type="dxa"/>
            <w:vMerge w:val="restart"/>
            <w:tcBorders>
              <w:bottom w:val="nil"/>
            </w:tcBorders>
            <w:vAlign w:val="top"/>
          </w:tcPr>
          <w:p w14:paraId="57A8CC0A">
            <w:pPr>
              <w:spacing w:line="242" w:lineRule="auto"/>
              <w:rPr>
                <w:rFonts w:ascii="Arial"/>
                <w:sz w:val="21"/>
              </w:rPr>
            </w:pPr>
          </w:p>
          <w:p w14:paraId="4E32C861">
            <w:pPr>
              <w:spacing w:line="242" w:lineRule="auto"/>
              <w:rPr>
                <w:rFonts w:ascii="Arial"/>
                <w:sz w:val="21"/>
              </w:rPr>
            </w:pPr>
          </w:p>
          <w:p w14:paraId="0AA01F68">
            <w:pPr>
              <w:spacing w:line="242" w:lineRule="auto"/>
              <w:rPr>
                <w:rFonts w:ascii="Arial"/>
                <w:sz w:val="21"/>
              </w:rPr>
            </w:pPr>
          </w:p>
          <w:p w14:paraId="7D954D46">
            <w:pPr>
              <w:spacing w:line="242" w:lineRule="auto"/>
              <w:rPr>
                <w:rFonts w:ascii="Arial"/>
                <w:sz w:val="21"/>
              </w:rPr>
            </w:pPr>
          </w:p>
          <w:p w14:paraId="59A3AC09">
            <w:pPr>
              <w:spacing w:line="242" w:lineRule="auto"/>
              <w:rPr>
                <w:rFonts w:ascii="Arial"/>
                <w:sz w:val="21"/>
              </w:rPr>
            </w:pPr>
          </w:p>
          <w:p w14:paraId="5BDCA4A3">
            <w:pPr>
              <w:spacing w:line="242" w:lineRule="auto"/>
              <w:rPr>
                <w:rFonts w:ascii="Arial"/>
                <w:sz w:val="21"/>
              </w:rPr>
            </w:pPr>
          </w:p>
          <w:p w14:paraId="5DC76295">
            <w:pPr>
              <w:spacing w:line="242" w:lineRule="auto"/>
              <w:rPr>
                <w:rFonts w:ascii="Arial"/>
                <w:sz w:val="21"/>
              </w:rPr>
            </w:pPr>
          </w:p>
          <w:p w14:paraId="7ADC21A1">
            <w:pPr>
              <w:spacing w:line="242" w:lineRule="auto"/>
              <w:rPr>
                <w:rFonts w:ascii="Arial"/>
                <w:sz w:val="21"/>
              </w:rPr>
            </w:pPr>
          </w:p>
          <w:p w14:paraId="4D2D573F">
            <w:pPr>
              <w:spacing w:line="242" w:lineRule="auto"/>
              <w:rPr>
                <w:rFonts w:ascii="Arial"/>
                <w:sz w:val="21"/>
              </w:rPr>
            </w:pPr>
          </w:p>
          <w:p w14:paraId="315068E5">
            <w:pPr>
              <w:spacing w:line="242" w:lineRule="auto"/>
              <w:rPr>
                <w:rFonts w:ascii="Arial"/>
                <w:sz w:val="21"/>
              </w:rPr>
            </w:pPr>
          </w:p>
          <w:p w14:paraId="570D6809">
            <w:pPr>
              <w:spacing w:line="242" w:lineRule="auto"/>
              <w:rPr>
                <w:rFonts w:ascii="Arial"/>
                <w:sz w:val="21"/>
              </w:rPr>
            </w:pPr>
          </w:p>
          <w:p w14:paraId="25041697">
            <w:pPr>
              <w:spacing w:line="242" w:lineRule="auto"/>
              <w:rPr>
                <w:rFonts w:ascii="Arial"/>
                <w:sz w:val="21"/>
              </w:rPr>
            </w:pPr>
          </w:p>
          <w:p w14:paraId="78BD0238">
            <w:pPr>
              <w:spacing w:line="242" w:lineRule="auto"/>
              <w:rPr>
                <w:rFonts w:ascii="Arial"/>
                <w:sz w:val="21"/>
              </w:rPr>
            </w:pPr>
          </w:p>
          <w:p w14:paraId="091758BF">
            <w:pPr>
              <w:spacing w:line="242" w:lineRule="auto"/>
              <w:rPr>
                <w:rFonts w:ascii="Arial"/>
                <w:sz w:val="21"/>
              </w:rPr>
            </w:pPr>
          </w:p>
          <w:p w14:paraId="4F558970">
            <w:pPr>
              <w:spacing w:line="242" w:lineRule="auto"/>
              <w:rPr>
                <w:rFonts w:ascii="Arial"/>
                <w:sz w:val="21"/>
              </w:rPr>
            </w:pPr>
          </w:p>
          <w:p w14:paraId="5E001B87">
            <w:pPr>
              <w:spacing w:line="242" w:lineRule="auto"/>
              <w:rPr>
                <w:rFonts w:ascii="Arial"/>
                <w:sz w:val="21"/>
              </w:rPr>
            </w:pPr>
          </w:p>
          <w:p w14:paraId="3B7475A0">
            <w:pPr>
              <w:spacing w:line="243" w:lineRule="auto"/>
              <w:rPr>
                <w:rFonts w:ascii="Arial"/>
                <w:sz w:val="21"/>
              </w:rPr>
            </w:pPr>
          </w:p>
          <w:p w14:paraId="57F7795D">
            <w:pPr>
              <w:pStyle w:val="8"/>
              <w:spacing w:before="78" w:line="214" w:lineRule="auto"/>
              <w:ind w:left="21"/>
            </w:pPr>
            <w:r>
              <w:rPr>
                <w:spacing w:val="4"/>
              </w:rPr>
              <w:t>不收费</w:t>
            </w:r>
          </w:p>
        </w:tc>
      </w:tr>
      <w:tr w14:paraId="08E918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63" w:hRule="atLeast"/>
        </w:trPr>
        <w:tc>
          <w:tcPr>
            <w:tcW w:w="541" w:type="dxa"/>
            <w:vMerge w:val="continue"/>
            <w:tcBorders>
              <w:top w:val="nil"/>
              <w:bottom w:val="nil"/>
            </w:tcBorders>
            <w:vAlign w:val="top"/>
          </w:tcPr>
          <w:p w14:paraId="5CE3AE98">
            <w:pPr>
              <w:rPr>
                <w:rFonts w:ascii="Arial"/>
                <w:sz w:val="21"/>
              </w:rPr>
            </w:pPr>
          </w:p>
        </w:tc>
        <w:tc>
          <w:tcPr>
            <w:tcW w:w="838" w:type="dxa"/>
            <w:vMerge w:val="continue"/>
            <w:tcBorders>
              <w:top w:val="nil"/>
              <w:bottom w:val="nil"/>
            </w:tcBorders>
            <w:vAlign w:val="top"/>
          </w:tcPr>
          <w:p w14:paraId="0CCA8CB9">
            <w:pPr>
              <w:rPr>
                <w:rFonts w:ascii="Arial"/>
                <w:sz w:val="21"/>
              </w:rPr>
            </w:pPr>
          </w:p>
        </w:tc>
        <w:tc>
          <w:tcPr>
            <w:tcW w:w="539" w:type="dxa"/>
            <w:vMerge w:val="continue"/>
            <w:tcBorders>
              <w:top w:val="nil"/>
              <w:bottom w:val="nil"/>
            </w:tcBorders>
            <w:vAlign w:val="top"/>
          </w:tcPr>
          <w:p w14:paraId="3D3D1B31">
            <w:pPr>
              <w:rPr>
                <w:rFonts w:ascii="Arial"/>
                <w:sz w:val="21"/>
              </w:rPr>
            </w:pPr>
          </w:p>
        </w:tc>
        <w:tc>
          <w:tcPr>
            <w:tcW w:w="2290" w:type="dxa"/>
            <w:vMerge w:val="continue"/>
            <w:tcBorders>
              <w:top w:val="nil"/>
              <w:bottom w:val="nil"/>
            </w:tcBorders>
            <w:vAlign w:val="top"/>
          </w:tcPr>
          <w:p w14:paraId="716A892A">
            <w:pPr>
              <w:rPr>
                <w:rFonts w:ascii="Arial"/>
                <w:sz w:val="21"/>
              </w:rPr>
            </w:pPr>
          </w:p>
        </w:tc>
        <w:tc>
          <w:tcPr>
            <w:tcW w:w="1018" w:type="dxa"/>
            <w:vAlign w:val="top"/>
          </w:tcPr>
          <w:p w14:paraId="3302C763">
            <w:pPr>
              <w:spacing w:line="250" w:lineRule="auto"/>
              <w:rPr>
                <w:rFonts w:ascii="Arial"/>
                <w:sz w:val="21"/>
              </w:rPr>
            </w:pPr>
          </w:p>
          <w:p w14:paraId="268F4B94">
            <w:pPr>
              <w:spacing w:line="250" w:lineRule="auto"/>
              <w:rPr>
                <w:rFonts w:ascii="Arial"/>
                <w:sz w:val="21"/>
              </w:rPr>
            </w:pPr>
          </w:p>
          <w:p w14:paraId="12A6A3EF">
            <w:pPr>
              <w:pStyle w:val="8"/>
              <w:spacing w:before="78" w:line="217" w:lineRule="auto"/>
              <w:ind w:left="9"/>
            </w:pPr>
            <w:r>
              <w:rPr>
                <w:spacing w:val="1"/>
              </w:rPr>
              <w:t>调查</w:t>
            </w:r>
          </w:p>
        </w:tc>
        <w:tc>
          <w:tcPr>
            <w:tcW w:w="4925" w:type="dxa"/>
            <w:vAlign w:val="top"/>
          </w:tcPr>
          <w:p w14:paraId="51324BFD">
            <w:pPr>
              <w:pStyle w:val="8"/>
              <w:spacing w:before="23" w:line="212" w:lineRule="auto"/>
              <w:ind w:left="8" w:right="19" w:firstLine="12"/>
              <w:jc w:val="both"/>
            </w:pPr>
            <w:r>
              <w:rPr>
                <w:spacing w:val="13"/>
              </w:rPr>
              <w:t>2.调查责任：对立案的案件</w:t>
            </w:r>
            <w:r>
              <w:rPr>
                <w:spacing w:val="-67"/>
              </w:rPr>
              <w:t xml:space="preserve"> </w:t>
            </w:r>
            <w:r>
              <w:rPr>
                <w:spacing w:val="13"/>
              </w:rPr>
              <w:t>，案件承办人员及时</w:t>
            </w:r>
            <w:r>
              <w:rPr>
                <w:spacing w:val="-55"/>
              </w:rPr>
              <w:t xml:space="preserve"> </w:t>
            </w:r>
            <w:r>
              <w:rPr>
                <w:spacing w:val="13"/>
              </w:rPr>
              <w:t>、全面</w:t>
            </w:r>
            <w:r>
              <w:rPr>
                <w:spacing w:val="91"/>
              </w:rPr>
              <w:t xml:space="preserve"> </w:t>
            </w:r>
            <w:r>
              <w:rPr>
                <w:spacing w:val="13"/>
              </w:rPr>
              <w:t>、客观</w:t>
            </w:r>
            <w:r>
              <w:rPr>
                <w:spacing w:val="-64"/>
              </w:rPr>
              <w:t xml:space="preserve"> </w:t>
            </w:r>
            <w:r>
              <w:rPr>
                <w:spacing w:val="13"/>
              </w:rPr>
              <w:t>、公正地调查收集与案</w:t>
            </w:r>
            <w:r>
              <w:rPr>
                <w:spacing w:val="11"/>
              </w:rPr>
              <w:t>件有关的证据</w:t>
            </w:r>
            <w:r>
              <w:rPr>
                <w:spacing w:val="-60"/>
              </w:rPr>
              <w:t xml:space="preserve"> </w:t>
            </w:r>
            <w:r>
              <w:rPr>
                <w:spacing w:val="11"/>
              </w:rPr>
              <w:t>，查明事实</w:t>
            </w:r>
            <w:r>
              <w:rPr>
                <w:spacing w:val="-66"/>
              </w:rPr>
              <w:t xml:space="preserve"> </w:t>
            </w:r>
            <w:r>
              <w:rPr>
                <w:spacing w:val="11"/>
              </w:rPr>
              <w:t>，必要时可进行现场检查。与</w:t>
            </w:r>
            <w:r>
              <w:rPr>
                <w:spacing w:val="-57"/>
              </w:rPr>
              <w:t xml:space="preserve"> </w:t>
            </w:r>
            <w:r>
              <w:rPr>
                <w:spacing w:val="11"/>
              </w:rPr>
              <w:t>当事人有直接利害关系的予以</w:t>
            </w:r>
            <w:r>
              <w:rPr>
                <w:spacing w:val="-69"/>
              </w:rPr>
              <w:t xml:space="preserve"> </w:t>
            </w:r>
            <w:r>
              <w:rPr>
                <w:spacing w:val="11"/>
              </w:rPr>
              <w:t>回</w:t>
            </w:r>
            <w:r>
              <w:rPr>
                <w:spacing w:val="14"/>
              </w:rPr>
              <w:t>避。执法人员不得少于两人</w:t>
            </w:r>
            <w:r>
              <w:rPr>
                <w:spacing w:val="-63"/>
              </w:rPr>
              <w:t xml:space="preserve"> </w:t>
            </w:r>
            <w:r>
              <w:rPr>
                <w:spacing w:val="14"/>
              </w:rPr>
              <w:t>，调查时应出示</w:t>
            </w:r>
            <w:r>
              <w:rPr>
                <w:spacing w:val="11"/>
              </w:rPr>
              <w:t>执法证件</w:t>
            </w:r>
            <w:r>
              <w:rPr>
                <w:spacing w:val="-56"/>
              </w:rPr>
              <w:t xml:space="preserve"> </w:t>
            </w:r>
            <w:r>
              <w:rPr>
                <w:spacing w:val="11"/>
              </w:rPr>
              <w:t>，制作调查笔录</w:t>
            </w:r>
            <w:r>
              <w:rPr>
                <w:spacing w:val="-67"/>
              </w:rPr>
              <w:t xml:space="preserve"> </w:t>
            </w:r>
            <w:r>
              <w:rPr>
                <w:spacing w:val="11"/>
              </w:rPr>
              <w:t>，允许当事人辩解陈述。</w:t>
            </w:r>
          </w:p>
        </w:tc>
        <w:tc>
          <w:tcPr>
            <w:tcW w:w="958" w:type="dxa"/>
            <w:vMerge w:val="continue"/>
            <w:tcBorders>
              <w:top w:val="nil"/>
              <w:bottom w:val="nil"/>
            </w:tcBorders>
            <w:vAlign w:val="top"/>
          </w:tcPr>
          <w:p w14:paraId="42ECDBA1">
            <w:pPr>
              <w:rPr>
                <w:rFonts w:ascii="Arial"/>
                <w:sz w:val="21"/>
              </w:rPr>
            </w:pPr>
          </w:p>
        </w:tc>
        <w:tc>
          <w:tcPr>
            <w:tcW w:w="674" w:type="dxa"/>
            <w:vMerge w:val="restart"/>
            <w:tcBorders>
              <w:bottom w:val="nil"/>
            </w:tcBorders>
            <w:vAlign w:val="top"/>
          </w:tcPr>
          <w:p w14:paraId="15C08DCE">
            <w:pPr>
              <w:spacing w:line="266" w:lineRule="auto"/>
              <w:rPr>
                <w:rFonts w:ascii="Arial"/>
                <w:sz w:val="21"/>
              </w:rPr>
            </w:pPr>
          </w:p>
          <w:p w14:paraId="1CE0FFF9">
            <w:pPr>
              <w:spacing w:line="267" w:lineRule="auto"/>
              <w:rPr>
                <w:rFonts w:ascii="Arial"/>
                <w:sz w:val="21"/>
              </w:rPr>
            </w:pPr>
          </w:p>
          <w:p w14:paraId="06E76738">
            <w:pPr>
              <w:spacing w:line="267" w:lineRule="auto"/>
              <w:rPr>
                <w:rFonts w:ascii="Arial"/>
                <w:sz w:val="21"/>
              </w:rPr>
            </w:pPr>
          </w:p>
          <w:p w14:paraId="3003D5A6">
            <w:pPr>
              <w:spacing w:line="267" w:lineRule="auto"/>
              <w:rPr>
                <w:rFonts w:ascii="Arial"/>
                <w:sz w:val="21"/>
              </w:rPr>
            </w:pPr>
          </w:p>
          <w:p w14:paraId="37113732">
            <w:pPr>
              <w:spacing w:line="267" w:lineRule="auto"/>
              <w:rPr>
                <w:rFonts w:ascii="Arial"/>
                <w:sz w:val="21"/>
              </w:rPr>
            </w:pPr>
          </w:p>
          <w:p w14:paraId="4B4756D3">
            <w:pPr>
              <w:pStyle w:val="8"/>
              <w:spacing w:before="78" w:line="222" w:lineRule="auto"/>
              <w:ind w:left="21" w:right="4" w:firstLine="9"/>
              <w:jc w:val="both"/>
            </w:pPr>
            <w:r>
              <w:rPr>
                <w:spacing w:val="-12"/>
              </w:rPr>
              <w:t>15</w:t>
            </w:r>
            <w:r>
              <w:rPr>
                <w:spacing w:val="63"/>
              </w:rPr>
              <w:t xml:space="preserve"> </w:t>
            </w:r>
            <w:r>
              <w:rPr>
                <w:spacing w:val="-12"/>
              </w:rPr>
              <w:t>个</w:t>
            </w:r>
            <w:r>
              <w:rPr>
                <w:spacing w:val="-14"/>
              </w:rPr>
              <w:t>工</w:t>
            </w:r>
            <w:r>
              <w:rPr>
                <w:spacing w:val="26"/>
              </w:rPr>
              <w:t xml:space="preserve"> </w:t>
            </w:r>
            <w:r>
              <w:rPr>
                <w:spacing w:val="-14"/>
              </w:rPr>
              <w:t>作</w:t>
            </w:r>
            <w:r>
              <w:t>日</w:t>
            </w:r>
          </w:p>
        </w:tc>
        <w:tc>
          <w:tcPr>
            <w:tcW w:w="674" w:type="dxa"/>
            <w:vMerge w:val="restart"/>
            <w:tcBorders>
              <w:bottom w:val="nil"/>
            </w:tcBorders>
            <w:vAlign w:val="top"/>
          </w:tcPr>
          <w:p w14:paraId="0D2B3678">
            <w:pPr>
              <w:spacing w:line="265" w:lineRule="auto"/>
              <w:rPr>
                <w:rFonts w:ascii="Arial"/>
                <w:sz w:val="21"/>
              </w:rPr>
            </w:pPr>
          </w:p>
          <w:p w14:paraId="74A3BD4A">
            <w:pPr>
              <w:spacing w:line="266" w:lineRule="auto"/>
              <w:rPr>
                <w:rFonts w:ascii="Arial"/>
                <w:sz w:val="21"/>
              </w:rPr>
            </w:pPr>
          </w:p>
          <w:p w14:paraId="45521FBA">
            <w:pPr>
              <w:spacing w:line="266" w:lineRule="auto"/>
              <w:rPr>
                <w:rFonts w:ascii="Arial"/>
                <w:sz w:val="21"/>
              </w:rPr>
            </w:pPr>
          </w:p>
          <w:p w14:paraId="35A6C23D">
            <w:pPr>
              <w:spacing w:line="266" w:lineRule="auto"/>
              <w:rPr>
                <w:rFonts w:ascii="Arial"/>
                <w:sz w:val="21"/>
              </w:rPr>
            </w:pPr>
          </w:p>
          <w:p w14:paraId="055C1E93">
            <w:pPr>
              <w:spacing w:line="266" w:lineRule="auto"/>
              <w:rPr>
                <w:rFonts w:ascii="Arial"/>
                <w:sz w:val="21"/>
              </w:rPr>
            </w:pPr>
          </w:p>
          <w:p w14:paraId="1EAE84F5">
            <w:pPr>
              <w:pStyle w:val="8"/>
              <w:spacing w:before="78" w:line="216" w:lineRule="auto"/>
              <w:ind w:left="18" w:right="4" w:firstLine="9"/>
            </w:pPr>
            <w:r>
              <w:rPr>
                <w:spacing w:val="-11"/>
              </w:rPr>
              <w:t>60</w:t>
            </w:r>
            <w:r>
              <w:rPr>
                <w:spacing w:val="64"/>
              </w:rPr>
              <w:t xml:space="preserve"> </w:t>
            </w:r>
            <w:r>
              <w:rPr>
                <w:spacing w:val="-11"/>
              </w:rPr>
              <w:t>个</w:t>
            </w:r>
            <w:r>
              <w:rPr>
                <w:spacing w:val="-12"/>
              </w:rPr>
              <w:t>工</w:t>
            </w:r>
            <w:r>
              <w:rPr>
                <w:spacing w:val="65"/>
              </w:rPr>
              <w:t xml:space="preserve"> </w:t>
            </w:r>
            <w:r>
              <w:rPr>
                <w:spacing w:val="-12"/>
              </w:rPr>
              <w:t>作</w:t>
            </w:r>
            <w:r>
              <w:rPr>
                <w:spacing w:val="-27"/>
              </w:rPr>
              <w:t>日，情</w:t>
            </w:r>
            <w:r>
              <w:rPr>
                <w:spacing w:val="-1"/>
              </w:rPr>
              <w:t>况复</w:t>
            </w:r>
            <w:r>
              <w:rPr>
                <w:spacing w:val="-21"/>
              </w:rPr>
              <w:t>杂</w:t>
            </w:r>
            <w:r>
              <w:rPr>
                <w:spacing w:val="78"/>
              </w:rPr>
              <w:t xml:space="preserve"> </w:t>
            </w:r>
            <w:r>
              <w:rPr>
                <w:spacing w:val="-21"/>
              </w:rPr>
              <w:t>的</w:t>
            </w:r>
            <w:r>
              <w:rPr>
                <w:spacing w:val="-14"/>
              </w:rPr>
              <w:t>可</w:t>
            </w:r>
            <w:r>
              <w:rPr>
                <w:spacing w:val="66"/>
              </w:rPr>
              <w:t xml:space="preserve"> </w:t>
            </w:r>
            <w:r>
              <w:rPr>
                <w:spacing w:val="-14"/>
              </w:rPr>
              <w:t>延</w:t>
            </w:r>
            <w:r>
              <w:rPr>
                <w:spacing w:val="-13"/>
              </w:rPr>
              <w:t>长</w:t>
            </w:r>
            <w:r>
              <w:rPr>
                <w:spacing w:val="-19"/>
              </w:rPr>
              <w:t xml:space="preserve"> </w:t>
            </w:r>
            <w:r>
              <w:rPr>
                <w:spacing w:val="-13"/>
              </w:rPr>
              <w:t>30</w:t>
            </w:r>
            <w:r>
              <w:rPr>
                <w:spacing w:val="-14"/>
              </w:rPr>
              <w:t>个</w:t>
            </w:r>
            <w:r>
              <w:rPr>
                <w:spacing w:val="61"/>
              </w:rPr>
              <w:t xml:space="preserve"> </w:t>
            </w:r>
            <w:r>
              <w:rPr>
                <w:spacing w:val="-14"/>
              </w:rPr>
              <w:t>工</w:t>
            </w:r>
            <w:r>
              <w:rPr>
                <w:spacing w:val="28"/>
              </w:rPr>
              <w:t>作日</w:t>
            </w:r>
          </w:p>
        </w:tc>
        <w:tc>
          <w:tcPr>
            <w:tcW w:w="1094" w:type="dxa"/>
            <w:vMerge w:val="continue"/>
            <w:tcBorders>
              <w:top w:val="nil"/>
              <w:bottom w:val="nil"/>
            </w:tcBorders>
            <w:vAlign w:val="top"/>
          </w:tcPr>
          <w:p w14:paraId="61DDCE86">
            <w:pPr>
              <w:rPr>
                <w:rFonts w:ascii="Arial"/>
                <w:sz w:val="21"/>
              </w:rPr>
            </w:pPr>
          </w:p>
        </w:tc>
      </w:tr>
      <w:tr w14:paraId="2FFF6C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24" w:hRule="atLeast"/>
        </w:trPr>
        <w:tc>
          <w:tcPr>
            <w:tcW w:w="541" w:type="dxa"/>
            <w:vMerge w:val="continue"/>
            <w:tcBorders>
              <w:top w:val="nil"/>
              <w:bottom w:val="nil"/>
            </w:tcBorders>
            <w:vAlign w:val="top"/>
          </w:tcPr>
          <w:p w14:paraId="71FAA67F">
            <w:pPr>
              <w:rPr>
                <w:rFonts w:ascii="Arial"/>
                <w:sz w:val="21"/>
              </w:rPr>
            </w:pPr>
          </w:p>
        </w:tc>
        <w:tc>
          <w:tcPr>
            <w:tcW w:w="838" w:type="dxa"/>
            <w:vMerge w:val="continue"/>
            <w:tcBorders>
              <w:top w:val="nil"/>
              <w:bottom w:val="nil"/>
            </w:tcBorders>
            <w:vAlign w:val="top"/>
          </w:tcPr>
          <w:p w14:paraId="5F1C5914">
            <w:pPr>
              <w:rPr>
                <w:rFonts w:ascii="Arial"/>
                <w:sz w:val="21"/>
              </w:rPr>
            </w:pPr>
          </w:p>
        </w:tc>
        <w:tc>
          <w:tcPr>
            <w:tcW w:w="539" w:type="dxa"/>
            <w:vMerge w:val="continue"/>
            <w:tcBorders>
              <w:top w:val="nil"/>
              <w:bottom w:val="nil"/>
            </w:tcBorders>
            <w:vAlign w:val="top"/>
          </w:tcPr>
          <w:p w14:paraId="28FC5EA7">
            <w:pPr>
              <w:rPr>
                <w:rFonts w:ascii="Arial"/>
                <w:sz w:val="21"/>
              </w:rPr>
            </w:pPr>
          </w:p>
        </w:tc>
        <w:tc>
          <w:tcPr>
            <w:tcW w:w="2290" w:type="dxa"/>
            <w:vMerge w:val="continue"/>
            <w:tcBorders>
              <w:top w:val="nil"/>
              <w:bottom w:val="nil"/>
            </w:tcBorders>
            <w:vAlign w:val="top"/>
          </w:tcPr>
          <w:p w14:paraId="65701071">
            <w:pPr>
              <w:rPr>
                <w:rFonts w:ascii="Arial"/>
                <w:sz w:val="21"/>
              </w:rPr>
            </w:pPr>
          </w:p>
        </w:tc>
        <w:tc>
          <w:tcPr>
            <w:tcW w:w="1018" w:type="dxa"/>
            <w:vAlign w:val="top"/>
          </w:tcPr>
          <w:p w14:paraId="0FF8DD78">
            <w:pPr>
              <w:pStyle w:val="8"/>
              <w:spacing w:before="302" w:line="216" w:lineRule="auto"/>
              <w:ind w:left="25"/>
            </w:pPr>
            <w:r>
              <w:rPr>
                <w:spacing w:val="-13"/>
              </w:rPr>
              <w:t>审查</w:t>
            </w:r>
          </w:p>
        </w:tc>
        <w:tc>
          <w:tcPr>
            <w:tcW w:w="4925" w:type="dxa"/>
            <w:vAlign w:val="top"/>
          </w:tcPr>
          <w:p w14:paraId="69A18689">
            <w:pPr>
              <w:pStyle w:val="8"/>
              <w:spacing w:before="21" w:line="210" w:lineRule="auto"/>
              <w:ind w:left="14" w:right="16" w:firstLine="15"/>
              <w:jc w:val="both"/>
            </w:pPr>
            <w:r>
              <w:rPr>
                <w:spacing w:val="10"/>
              </w:rPr>
              <w:t>3.审查责任：对案件违法事实</w:t>
            </w:r>
            <w:r>
              <w:rPr>
                <w:spacing w:val="-67"/>
              </w:rPr>
              <w:t xml:space="preserve"> </w:t>
            </w:r>
            <w:r>
              <w:rPr>
                <w:spacing w:val="10"/>
              </w:rPr>
              <w:t>、证据</w:t>
            </w:r>
            <w:r>
              <w:rPr>
                <w:spacing w:val="-69"/>
              </w:rPr>
              <w:t xml:space="preserve"> </w:t>
            </w:r>
            <w:r>
              <w:rPr>
                <w:spacing w:val="10"/>
              </w:rPr>
              <w:t>、调查</w:t>
            </w:r>
            <w:r>
              <w:rPr>
                <w:spacing w:val="4"/>
              </w:rPr>
              <w:t>取证程序</w:t>
            </w:r>
            <w:r>
              <w:rPr>
                <w:spacing w:val="-58"/>
              </w:rPr>
              <w:t xml:space="preserve"> </w:t>
            </w:r>
            <w:r>
              <w:rPr>
                <w:spacing w:val="4"/>
              </w:rPr>
              <w:t>、法律适用</w:t>
            </w:r>
            <w:r>
              <w:rPr>
                <w:spacing w:val="-71"/>
              </w:rPr>
              <w:t xml:space="preserve"> </w:t>
            </w:r>
            <w:r>
              <w:rPr>
                <w:spacing w:val="4"/>
              </w:rPr>
              <w:t>、处罚种类和幅度</w:t>
            </w:r>
            <w:r>
              <w:rPr>
                <w:spacing w:val="-72"/>
              </w:rPr>
              <w:t xml:space="preserve"> </w:t>
            </w:r>
            <w:r>
              <w:rPr>
                <w:spacing w:val="4"/>
              </w:rPr>
              <w:t>、</w:t>
            </w:r>
            <w:r>
              <w:rPr>
                <w:spacing w:val="-33"/>
              </w:rPr>
              <w:t xml:space="preserve"> </w:t>
            </w:r>
            <w:r>
              <w:rPr>
                <w:spacing w:val="4"/>
              </w:rPr>
              <w:t>当</w:t>
            </w:r>
            <w:r>
              <w:rPr>
                <w:spacing w:val="14"/>
              </w:rPr>
              <w:t>事人陈述和申辩理由等方面进行审查</w:t>
            </w:r>
            <w:r>
              <w:rPr>
                <w:spacing w:val="-66"/>
              </w:rPr>
              <w:t xml:space="preserve"> </w:t>
            </w:r>
            <w:r>
              <w:rPr>
                <w:spacing w:val="14"/>
              </w:rPr>
              <w:t>，提出</w:t>
            </w:r>
            <w:r>
              <w:rPr>
                <w:spacing w:val="9"/>
              </w:rPr>
              <w:t>处理意见。</w:t>
            </w:r>
          </w:p>
        </w:tc>
        <w:tc>
          <w:tcPr>
            <w:tcW w:w="958" w:type="dxa"/>
            <w:vMerge w:val="continue"/>
            <w:tcBorders>
              <w:top w:val="nil"/>
              <w:bottom w:val="nil"/>
            </w:tcBorders>
            <w:vAlign w:val="top"/>
          </w:tcPr>
          <w:p w14:paraId="1D9ABF3D">
            <w:pPr>
              <w:rPr>
                <w:rFonts w:ascii="Arial"/>
                <w:sz w:val="21"/>
              </w:rPr>
            </w:pPr>
          </w:p>
        </w:tc>
        <w:tc>
          <w:tcPr>
            <w:tcW w:w="674" w:type="dxa"/>
            <w:vMerge w:val="continue"/>
            <w:tcBorders>
              <w:top w:val="nil"/>
              <w:bottom w:val="nil"/>
            </w:tcBorders>
            <w:vAlign w:val="top"/>
          </w:tcPr>
          <w:p w14:paraId="69592382">
            <w:pPr>
              <w:rPr>
                <w:rFonts w:ascii="Arial"/>
                <w:sz w:val="21"/>
              </w:rPr>
            </w:pPr>
          </w:p>
        </w:tc>
        <w:tc>
          <w:tcPr>
            <w:tcW w:w="674" w:type="dxa"/>
            <w:vMerge w:val="continue"/>
            <w:tcBorders>
              <w:top w:val="nil"/>
              <w:bottom w:val="nil"/>
            </w:tcBorders>
            <w:vAlign w:val="top"/>
          </w:tcPr>
          <w:p w14:paraId="1A3EC1F8">
            <w:pPr>
              <w:rPr>
                <w:rFonts w:ascii="Arial"/>
                <w:sz w:val="21"/>
              </w:rPr>
            </w:pPr>
          </w:p>
        </w:tc>
        <w:tc>
          <w:tcPr>
            <w:tcW w:w="1094" w:type="dxa"/>
            <w:vMerge w:val="continue"/>
            <w:tcBorders>
              <w:top w:val="nil"/>
              <w:bottom w:val="nil"/>
            </w:tcBorders>
            <w:vAlign w:val="top"/>
          </w:tcPr>
          <w:p w14:paraId="4A940E6E">
            <w:pPr>
              <w:rPr>
                <w:rFonts w:ascii="Arial"/>
                <w:sz w:val="21"/>
              </w:rPr>
            </w:pPr>
          </w:p>
        </w:tc>
      </w:tr>
      <w:tr w14:paraId="296DF3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24" w:hRule="atLeast"/>
        </w:trPr>
        <w:tc>
          <w:tcPr>
            <w:tcW w:w="541" w:type="dxa"/>
            <w:vMerge w:val="continue"/>
            <w:tcBorders>
              <w:top w:val="nil"/>
              <w:bottom w:val="nil"/>
            </w:tcBorders>
            <w:vAlign w:val="top"/>
          </w:tcPr>
          <w:p w14:paraId="201B9DAD">
            <w:pPr>
              <w:rPr>
                <w:rFonts w:ascii="Arial"/>
                <w:sz w:val="21"/>
              </w:rPr>
            </w:pPr>
          </w:p>
        </w:tc>
        <w:tc>
          <w:tcPr>
            <w:tcW w:w="838" w:type="dxa"/>
            <w:vMerge w:val="continue"/>
            <w:tcBorders>
              <w:top w:val="nil"/>
              <w:bottom w:val="nil"/>
            </w:tcBorders>
            <w:vAlign w:val="top"/>
          </w:tcPr>
          <w:p w14:paraId="167067D9">
            <w:pPr>
              <w:rPr>
                <w:rFonts w:ascii="Arial"/>
                <w:sz w:val="21"/>
              </w:rPr>
            </w:pPr>
          </w:p>
        </w:tc>
        <w:tc>
          <w:tcPr>
            <w:tcW w:w="539" w:type="dxa"/>
            <w:vMerge w:val="continue"/>
            <w:tcBorders>
              <w:top w:val="nil"/>
              <w:bottom w:val="nil"/>
            </w:tcBorders>
            <w:vAlign w:val="top"/>
          </w:tcPr>
          <w:p w14:paraId="29B4EC6F">
            <w:pPr>
              <w:rPr>
                <w:rFonts w:ascii="Arial"/>
                <w:sz w:val="21"/>
              </w:rPr>
            </w:pPr>
          </w:p>
        </w:tc>
        <w:tc>
          <w:tcPr>
            <w:tcW w:w="2290" w:type="dxa"/>
            <w:vMerge w:val="continue"/>
            <w:tcBorders>
              <w:top w:val="nil"/>
              <w:bottom w:val="nil"/>
            </w:tcBorders>
            <w:vAlign w:val="top"/>
          </w:tcPr>
          <w:p w14:paraId="44668EA9">
            <w:pPr>
              <w:rPr>
                <w:rFonts w:ascii="Arial"/>
                <w:sz w:val="21"/>
              </w:rPr>
            </w:pPr>
          </w:p>
        </w:tc>
        <w:tc>
          <w:tcPr>
            <w:tcW w:w="1018" w:type="dxa"/>
            <w:vAlign w:val="top"/>
          </w:tcPr>
          <w:p w14:paraId="0DD1B17E">
            <w:pPr>
              <w:pStyle w:val="8"/>
              <w:spacing w:before="303" w:line="215" w:lineRule="auto"/>
              <w:ind w:left="17"/>
            </w:pPr>
            <w:r>
              <w:rPr>
                <w:spacing w:val="-7"/>
              </w:rPr>
              <w:t>告知</w:t>
            </w:r>
          </w:p>
        </w:tc>
        <w:tc>
          <w:tcPr>
            <w:tcW w:w="4925" w:type="dxa"/>
            <w:vAlign w:val="top"/>
          </w:tcPr>
          <w:p w14:paraId="3AADCE25">
            <w:pPr>
              <w:pStyle w:val="8"/>
              <w:spacing w:before="21" w:line="210" w:lineRule="auto"/>
              <w:ind w:left="7" w:firstLine="12"/>
            </w:pPr>
            <w:r>
              <w:rPr>
                <w:spacing w:val="9"/>
              </w:rPr>
              <w:t>4.告知责任：在做出行政处罚决定前</w:t>
            </w:r>
            <w:r>
              <w:rPr>
                <w:spacing w:val="-50"/>
              </w:rPr>
              <w:t xml:space="preserve"> </w:t>
            </w:r>
            <w:r>
              <w:rPr>
                <w:spacing w:val="9"/>
              </w:rPr>
              <w:t>，书面</w:t>
            </w:r>
            <w:r>
              <w:rPr>
                <w:spacing w:val="15"/>
              </w:rPr>
              <w:t>告知当事人拟作出处罚决定的事实、理由、</w:t>
            </w:r>
            <w:r>
              <w:rPr>
                <w:spacing w:val="2"/>
              </w:rPr>
              <w:t>依据、处罚内容</w:t>
            </w:r>
            <w:r>
              <w:rPr>
                <w:spacing w:val="-54"/>
              </w:rPr>
              <w:t xml:space="preserve"> </w:t>
            </w:r>
            <w:r>
              <w:rPr>
                <w:spacing w:val="2"/>
              </w:rPr>
              <w:t>，以及当事人享有的陈述权、</w:t>
            </w:r>
            <w:r>
              <w:rPr>
                <w:spacing w:val="6"/>
              </w:rPr>
              <w:t>申辩权或听证权。</w:t>
            </w:r>
          </w:p>
        </w:tc>
        <w:tc>
          <w:tcPr>
            <w:tcW w:w="958" w:type="dxa"/>
            <w:vMerge w:val="continue"/>
            <w:tcBorders>
              <w:top w:val="nil"/>
              <w:bottom w:val="nil"/>
            </w:tcBorders>
            <w:vAlign w:val="top"/>
          </w:tcPr>
          <w:p w14:paraId="07E43F39">
            <w:pPr>
              <w:rPr>
                <w:rFonts w:ascii="Arial"/>
                <w:sz w:val="21"/>
              </w:rPr>
            </w:pPr>
          </w:p>
        </w:tc>
        <w:tc>
          <w:tcPr>
            <w:tcW w:w="674" w:type="dxa"/>
            <w:vMerge w:val="continue"/>
            <w:tcBorders>
              <w:top w:val="nil"/>
            </w:tcBorders>
            <w:vAlign w:val="top"/>
          </w:tcPr>
          <w:p w14:paraId="43BF3F1D">
            <w:pPr>
              <w:rPr>
                <w:rFonts w:ascii="Arial"/>
                <w:sz w:val="21"/>
              </w:rPr>
            </w:pPr>
          </w:p>
        </w:tc>
        <w:tc>
          <w:tcPr>
            <w:tcW w:w="674" w:type="dxa"/>
            <w:vMerge w:val="continue"/>
            <w:tcBorders>
              <w:top w:val="nil"/>
              <w:bottom w:val="nil"/>
            </w:tcBorders>
            <w:vAlign w:val="top"/>
          </w:tcPr>
          <w:p w14:paraId="37DA0B72">
            <w:pPr>
              <w:rPr>
                <w:rFonts w:ascii="Arial"/>
                <w:sz w:val="21"/>
              </w:rPr>
            </w:pPr>
          </w:p>
        </w:tc>
        <w:tc>
          <w:tcPr>
            <w:tcW w:w="1094" w:type="dxa"/>
            <w:vMerge w:val="continue"/>
            <w:tcBorders>
              <w:top w:val="nil"/>
              <w:bottom w:val="nil"/>
            </w:tcBorders>
            <w:vAlign w:val="top"/>
          </w:tcPr>
          <w:p w14:paraId="026A3D45">
            <w:pPr>
              <w:rPr>
                <w:rFonts w:ascii="Arial"/>
                <w:sz w:val="21"/>
              </w:rPr>
            </w:pPr>
          </w:p>
        </w:tc>
      </w:tr>
      <w:tr w14:paraId="0C8FB0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03" w:hRule="atLeast"/>
        </w:trPr>
        <w:tc>
          <w:tcPr>
            <w:tcW w:w="541" w:type="dxa"/>
            <w:vMerge w:val="continue"/>
            <w:tcBorders>
              <w:top w:val="nil"/>
              <w:bottom w:val="nil"/>
            </w:tcBorders>
            <w:vAlign w:val="top"/>
          </w:tcPr>
          <w:p w14:paraId="16F70C6D">
            <w:pPr>
              <w:rPr>
                <w:rFonts w:ascii="Arial"/>
                <w:sz w:val="21"/>
              </w:rPr>
            </w:pPr>
          </w:p>
        </w:tc>
        <w:tc>
          <w:tcPr>
            <w:tcW w:w="838" w:type="dxa"/>
            <w:vMerge w:val="continue"/>
            <w:tcBorders>
              <w:top w:val="nil"/>
              <w:bottom w:val="nil"/>
            </w:tcBorders>
            <w:vAlign w:val="top"/>
          </w:tcPr>
          <w:p w14:paraId="2322410A">
            <w:pPr>
              <w:rPr>
                <w:rFonts w:ascii="Arial"/>
                <w:sz w:val="21"/>
              </w:rPr>
            </w:pPr>
          </w:p>
        </w:tc>
        <w:tc>
          <w:tcPr>
            <w:tcW w:w="539" w:type="dxa"/>
            <w:vMerge w:val="continue"/>
            <w:tcBorders>
              <w:top w:val="nil"/>
              <w:bottom w:val="nil"/>
            </w:tcBorders>
            <w:vAlign w:val="top"/>
          </w:tcPr>
          <w:p w14:paraId="706B1CD3">
            <w:pPr>
              <w:rPr>
                <w:rFonts w:ascii="Arial"/>
                <w:sz w:val="21"/>
              </w:rPr>
            </w:pPr>
          </w:p>
        </w:tc>
        <w:tc>
          <w:tcPr>
            <w:tcW w:w="2290" w:type="dxa"/>
            <w:vMerge w:val="continue"/>
            <w:tcBorders>
              <w:top w:val="nil"/>
              <w:bottom w:val="nil"/>
            </w:tcBorders>
            <w:vAlign w:val="top"/>
          </w:tcPr>
          <w:p w14:paraId="56CC7C97">
            <w:pPr>
              <w:rPr>
                <w:rFonts w:ascii="Arial"/>
                <w:sz w:val="21"/>
              </w:rPr>
            </w:pPr>
          </w:p>
        </w:tc>
        <w:tc>
          <w:tcPr>
            <w:tcW w:w="1018" w:type="dxa"/>
            <w:vAlign w:val="top"/>
          </w:tcPr>
          <w:p w14:paraId="18AC6537">
            <w:pPr>
              <w:pStyle w:val="8"/>
              <w:spacing w:before="305" w:line="217" w:lineRule="auto"/>
              <w:ind w:left="15"/>
            </w:pPr>
            <w:r>
              <w:rPr>
                <w:spacing w:val="-4"/>
              </w:rPr>
              <w:t>决定</w:t>
            </w:r>
          </w:p>
        </w:tc>
        <w:tc>
          <w:tcPr>
            <w:tcW w:w="4925" w:type="dxa"/>
            <w:vAlign w:val="top"/>
          </w:tcPr>
          <w:p w14:paraId="3BD8E35A">
            <w:pPr>
              <w:pStyle w:val="8"/>
              <w:spacing w:before="21" w:line="211" w:lineRule="auto"/>
              <w:ind w:left="11" w:right="16" w:firstLine="12"/>
              <w:jc w:val="both"/>
            </w:pPr>
            <w:r>
              <w:rPr>
                <w:spacing w:val="12"/>
              </w:rPr>
              <w:t>5.决定责任：依法需要给予行政处罚的</w:t>
            </w:r>
            <w:r>
              <w:rPr>
                <w:spacing w:val="-49"/>
              </w:rPr>
              <w:t xml:space="preserve"> </w:t>
            </w:r>
            <w:r>
              <w:rPr>
                <w:spacing w:val="12"/>
              </w:rPr>
              <w:t>，应</w:t>
            </w:r>
            <w:r>
              <w:rPr>
                <w:spacing w:val="11"/>
              </w:rPr>
              <w:t>制作《劳动保障监察行政处罚决定书》</w:t>
            </w:r>
            <w:r>
              <w:rPr>
                <w:spacing w:val="-4"/>
              </w:rPr>
              <w:t xml:space="preserve"> </w:t>
            </w:r>
            <w:r>
              <w:rPr>
                <w:spacing w:val="11"/>
              </w:rPr>
              <w:t>，载</w:t>
            </w:r>
            <w:r>
              <w:rPr>
                <w:spacing w:val="6"/>
              </w:rPr>
              <w:t>明违法事实和证据</w:t>
            </w:r>
            <w:r>
              <w:rPr>
                <w:spacing w:val="-55"/>
              </w:rPr>
              <w:t xml:space="preserve"> </w:t>
            </w:r>
            <w:r>
              <w:rPr>
                <w:spacing w:val="6"/>
              </w:rPr>
              <w:t>、处罚依据和内容</w:t>
            </w:r>
            <w:r>
              <w:rPr>
                <w:spacing w:val="-72"/>
              </w:rPr>
              <w:t xml:space="preserve"> </w:t>
            </w:r>
            <w:r>
              <w:rPr>
                <w:spacing w:val="6"/>
              </w:rPr>
              <w:t>、</w:t>
            </w:r>
            <w:r>
              <w:rPr>
                <w:spacing w:val="-24"/>
              </w:rPr>
              <w:t xml:space="preserve"> </w:t>
            </w:r>
            <w:r>
              <w:rPr>
                <w:spacing w:val="6"/>
              </w:rPr>
              <w:t>申请</w:t>
            </w:r>
            <w:r>
              <w:rPr>
                <w:spacing w:val="17"/>
              </w:rPr>
              <w:t>行政复议或提起行政诉讼的途径和期限等内</w:t>
            </w:r>
            <w:r>
              <w:rPr>
                <w:spacing w:val="-5"/>
              </w:rPr>
              <w:t>容。</w:t>
            </w:r>
          </w:p>
        </w:tc>
        <w:tc>
          <w:tcPr>
            <w:tcW w:w="958" w:type="dxa"/>
            <w:vMerge w:val="continue"/>
            <w:tcBorders>
              <w:top w:val="nil"/>
              <w:bottom w:val="nil"/>
            </w:tcBorders>
            <w:vAlign w:val="top"/>
          </w:tcPr>
          <w:p w14:paraId="23166568">
            <w:pPr>
              <w:rPr>
                <w:rFonts w:ascii="Arial"/>
                <w:sz w:val="21"/>
              </w:rPr>
            </w:pPr>
          </w:p>
        </w:tc>
        <w:tc>
          <w:tcPr>
            <w:tcW w:w="674" w:type="dxa"/>
            <w:vAlign w:val="top"/>
          </w:tcPr>
          <w:p w14:paraId="0E6ACDB8">
            <w:pPr>
              <w:pStyle w:val="8"/>
              <w:spacing w:before="304" w:line="216" w:lineRule="auto"/>
              <w:ind w:left="18" w:firstLine="15"/>
            </w:pPr>
            <w:r>
              <w:rPr>
                <w:spacing w:val="-13"/>
              </w:rPr>
              <w:t>3</w:t>
            </w:r>
            <w:r>
              <w:rPr>
                <w:spacing w:val="-53"/>
              </w:rPr>
              <w:t xml:space="preserve"> </w:t>
            </w:r>
            <w:r>
              <w:rPr>
                <w:spacing w:val="-13"/>
              </w:rPr>
              <w:t>个工</w:t>
            </w:r>
            <w:r>
              <w:rPr>
                <w:spacing w:val="-7"/>
              </w:rPr>
              <w:t>作</w:t>
            </w:r>
            <w:r>
              <w:rPr>
                <w:spacing w:val="-20"/>
              </w:rPr>
              <w:t xml:space="preserve"> </w:t>
            </w:r>
            <w:r>
              <w:rPr>
                <w:spacing w:val="-7"/>
              </w:rPr>
              <w:t>日</w:t>
            </w:r>
          </w:p>
        </w:tc>
        <w:tc>
          <w:tcPr>
            <w:tcW w:w="674" w:type="dxa"/>
            <w:vMerge w:val="continue"/>
            <w:tcBorders>
              <w:top w:val="nil"/>
            </w:tcBorders>
            <w:vAlign w:val="top"/>
          </w:tcPr>
          <w:p w14:paraId="70F4B99A">
            <w:pPr>
              <w:rPr>
                <w:rFonts w:ascii="Arial"/>
                <w:sz w:val="21"/>
              </w:rPr>
            </w:pPr>
          </w:p>
        </w:tc>
        <w:tc>
          <w:tcPr>
            <w:tcW w:w="1094" w:type="dxa"/>
            <w:vMerge w:val="continue"/>
            <w:tcBorders>
              <w:top w:val="nil"/>
              <w:bottom w:val="nil"/>
            </w:tcBorders>
            <w:vAlign w:val="top"/>
          </w:tcPr>
          <w:p w14:paraId="55861419">
            <w:pPr>
              <w:rPr>
                <w:rFonts w:ascii="Arial"/>
                <w:sz w:val="21"/>
              </w:rPr>
            </w:pPr>
          </w:p>
        </w:tc>
      </w:tr>
      <w:tr w14:paraId="211921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49" w:hRule="atLeast"/>
        </w:trPr>
        <w:tc>
          <w:tcPr>
            <w:tcW w:w="541" w:type="dxa"/>
            <w:vMerge w:val="continue"/>
            <w:tcBorders>
              <w:top w:val="nil"/>
            </w:tcBorders>
            <w:vAlign w:val="top"/>
          </w:tcPr>
          <w:p w14:paraId="207898B4">
            <w:pPr>
              <w:rPr>
                <w:rFonts w:ascii="Arial"/>
                <w:sz w:val="21"/>
              </w:rPr>
            </w:pPr>
          </w:p>
        </w:tc>
        <w:tc>
          <w:tcPr>
            <w:tcW w:w="838" w:type="dxa"/>
            <w:vMerge w:val="continue"/>
            <w:tcBorders>
              <w:top w:val="nil"/>
            </w:tcBorders>
            <w:vAlign w:val="top"/>
          </w:tcPr>
          <w:p w14:paraId="0369A3FF">
            <w:pPr>
              <w:rPr>
                <w:rFonts w:ascii="Arial"/>
                <w:sz w:val="21"/>
              </w:rPr>
            </w:pPr>
          </w:p>
        </w:tc>
        <w:tc>
          <w:tcPr>
            <w:tcW w:w="539" w:type="dxa"/>
            <w:vMerge w:val="continue"/>
            <w:tcBorders>
              <w:top w:val="nil"/>
            </w:tcBorders>
            <w:vAlign w:val="top"/>
          </w:tcPr>
          <w:p w14:paraId="3B8156BC">
            <w:pPr>
              <w:rPr>
                <w:rFonts w:ascii="Arial"/>
                <w:sz w:val="21"/>
              </w:rPr>
            </w:pPr>
          </w:p>
        </w:tc>
        <w:tc>
          <w:tcPr>
            <w:tcW w:w="2290" w:type="dxa"/>
            <w:vMerge w:val="continue"/>
            <w:tcBorders>
              <w:top w:val="nil"/>
            </w:tcBorders>
            <w:vAlign w:val="top"/>
          </w:tcPr>
          <w:p w14:paraId="13AC6183">
            <w:pPr>
              <w:rPr>
                <w:rFonts w:ascii="Arial"/>
                <w:sz w:val="21"/>
              </w:rPr>
            </w:pPr>
          </w:p>
        </w:tc>
        <w:tc>
          <w:tcPr>
            <w:tcW w:w="1018" w:type="dxa"/>
            <w:vAlign w:val="top"/>
          </w:tcPr>
          <w:p w14:paraId="2558EB6B">
            <w:pPr>
              <w:pStyle w:val="8"/>
              <w:spacing w:before="27" w:line="219" w:lineRule="auto"/>
              <w:ind w:left="15"/>
            </w:pPr>
            <w:r>
              <w:rPr>
                <w:spacing w:val="-4"/>
              </w:rPr>
              <w:t>送达</w:t>
            </w:r>
          </w:p>
        </w:tc>
        <w:tc>
          <w:tcPr>
            <w:tcW w:w="4925" w:type="dxa"/>
            <w:vAlign w:val="top"/>
          </w:tcPr>
          <w:p w14:paraId="4447EA6F">
            <w:pPr>
              <w:pStyle w:val="8"/>
              <w:spacing w:before="27" w:line="208" w:lineRule="auto"/>
              <w:ind w:left="21" w:right="14"/>
              <w:jc w:val="both"/>
            </w:pPr>
            <w:r>
              <w:rPr>
                <w:spacing w:val="15"/>
              </w:rPr>
              <w:t>6.送达责任：行政处罚决定书应当在宣告后</w:t>
            </w:r>
            <w:r>
              <w:rPr>
                <w:spacing w:val="7"/>
              </w:rPr>
              <w:t>当场交付当事人； 当事人不在场的</w:t>
            </w:r>
            <w:r>
              <w:rPr>
                <w:spacing w:val="-63"/>
              </w:rPr>
              <w:t xml:space="preserve"> </w:t>
            </w:r>
            <w:r>
              <w:rPr>
                <w:spacing w:val="7"/>
              </w:rPr>
              <w:t>，行政机</w:t>
            </w:r>
            <w:r>
              <w:rPr>
                <w:spacing w:val="-3"/>
              </w:rPr>
              <w:t>关应在</w:t>
            </w:r>
            <w:r>
              <w:rPr>
                <w:spacing w:val="-21"/>
              </w:rPr>
              <w:t xml:space="preserve"> </w:t>
            </w:r>
            <w:r>
              <w:rPr>
                <w:spacing w:val="-3"/>
              </w:rPr>
              <w:t>7 日</w:t>
            </w:r>
            <w:r>
              <w:rPr>
                <w:spacing w:val="-55"/>
              </w:rPr>
              <w:t xml:space="preserve"> </w:t>
            </w:r>
            <w:r>
              <w:rPr>
                <w:spacing w:val="-3"/>
              </w:rPr>
              <w:t>内送达当事人。</w:t>
            </w:r>
          </w:p>
        </w:tc>
        <w:tc>
          <w:tcPr>
            <w:tcW w:w="958" w:type="dxa"/>
            <w:vMerge w:val="continue"/>
            <w:tcBorders>
              <w:top w:val="nil"/>
            </w:tcBorders>
            <w:vAlign w:val="top"/>
          </w:tcPr>
          <w:p w14:paraId="62E3DD59">
            <w:pPr>
              <w:rPr>
                <w:rFonts w:ascii="Arial"/>
                <w:sz w:val="21"/>
              </w:rPr>
            </w:pPr>
          </w:p>
        </w:tc>
        <w:tc>
          <w:tcPr>
            <w:tcW w:w="674" w:type="dxa"/>
            <w:vAlign w:val="top"/>
          </w:tcPr>
          <w:p w14:paraId="406E4611">
            <w:pPr>
              <w:pStyle w:val="8"/>
              <w:spacing w:before="18" w:line="234" w:lineRule="auto"/>
              <w:ind w:left="27"/>
            </w:pPr>
            <w:r>
              <w:rPr>
                <w:spacing w:val="-11"/>
              </w:rPr>
              <w:t>7</w:t>
            </w:r>
            <w:r>
              <w:rPr>
                <w:spacing w:val="-49"/>
              </w:rPr>
              <w:t xml:space="preserve"> </w:t>
            </w:r>
            <w:r>
              <w:rPr>
                <w:spacing w:val="-11"/>
              </w:rPr>
              <w:t>日</w:t>
            </w:r>
          </w:p>
        </w:tc>
        <w:tc>
          <w:tcPr>
            <w:tcW w:w="674" w:type="dxa"/>
            <w:vAlign w:val="top"/>
          </w:tcPr>
          <w:p w14:paraId="5D413F5E">
            <w:pPr>
              <w:pStyle w:val="8"/>
              <w:spacing w:before="18" w:line="234" w:lineRule="auto"/>
              <w:ind w:left="27"/>
            </w:pPr>
            <w:r>
              <w:rPr>
                <w:spacing w:val="-11"/>
              </w:rPr>
              <w:t>7</w:t>
            </w:r>
            <w:r>
              <w:rPr>
                <w:spacing w:val="-51"/>
              </w:rPr>
              <w:t xml:space="preserve"> </w:t>
            </w:r>
            <w:r>
              <w:rPr>
                <w:spacing w:val="-11"/>
              </w:rPr>
              <w:t>日</w:t>
            </w:r>
          </w:p>
        </w:tc>
        <w:tc>
          <w:tcPr>
            <w:tcW w:w="1094" w:type="dxa"/>
            <w:vMerge w:val="continue"/>
            <w:tcBorders>
              <w:top w:val="nil"/>
            </w:tcBorders>
            <w:vAlign w:val="top"/>
          </w:tcPr>
          <w:p w14:paraId="010868EE">
            <w:pPr>
              <w:rPr>
                <w:rFonts w:ascii="Arial"/>
                <w:sz w:val="21"/>
              </w:rPr>
            </w:pPr>
          </w:p>
        </w:tc>
      </w:tr>
    </w:tbl>
    <w:p w14:paraId="33503011">
      <w:pPr>
        <w:rPr>
          <w:rFonts w:ascii="Arial"/>
          <w:sz w:val="21"/>
        </w:rPr>
      </w:pPr>
    </w:p>
    <w:p w14:paraId="371F238D">
      <w:pPr>
        <w:rPr>
          <w:rFonts w:ascii="Arial" w:hAnsi="Arial" w:eastAsia="Arial" w:cs="Arial"/>
          <w:sz w:val="21"/>
          <w:szCs w:val="21"/>
        </w:rPr>
        <w:sectPr>
          <w:headerReference r:id="rId5" w:type="default"/>
          <w:pgSz w:w="16839" w:h="11905"/>
          <w:pgMar w:top="1717" w:right="1638" w:bottom="0" w:left="1637" w:header="1386" w:footer="0" w:gutter="0"/>
          <w:cols w:space="720" w:num="1"/>
        </w:sectPr>
      </w:pPr>
    </w:p>
    <w:p w14:paraId="219EE664">
      <w:pPr>
        <w:spacing w:before="13"/>
      </w:pPr>
    </w:p>
    <w:p w14:paraId="31BA9577">
      <w:pPr>
        <w:spacing w:before="13"/>
      </w:pPr>
    </w:p>
    <w:p w14:paraId="5CA102D3">
      <w:pPr>
        <w:spacing w:before="13"/>
      </w:pPr>
    </w:p>
    <w:p w14:paraId="78AF25C6">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5C281D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11" w:hRule="atLeast"/>
        </w:trPr>
        <w:tc>
          <w:tcPr>
            <w:tcW w:w="541" w:type="dxa"/>
            <w:vMerge w:val="restart"/>
            <w:tcBorders>
              <w:bottom w:val="nil"/>
            </w:tcBorders>
            <w:vAlign w:val="top"/>
          </w:tcPr>
          <w:p w14:paraId="5B09B388">
            <w:pPr>
              <w:rPr>
                <w:rFonts w:ascii="Arial"/>
                <w:sz w:val="21"/>
              </w:rPr>
            </w:pPr>
          </w:p>
        </w:tc>
        <w:tc>
          <w:tcPr>
            <w:tcW w:w="838" w:type="dxa"/>
            <w:vMerge w:val="restart"/>
            <w:tcBorders>
              <w:bottom w:val="nil"/>
            </w:tcBorders>
            <w:vAlign w:val="top"/>
          </w:tcPr>
          <w:p w14:paraId="1C79CF73">
            <w:pPr>
              <w:rPr>
                <w:rFonts w:ascii="Arial"/>
                <w:sz w:val="21"/>
              </w:rPr>
            </w:pPr>
          </w:p>
        </w:tc>
        <w:tc>
          <w:tcPr>
            <w:tcW w:w="539" w:type="dxa"/>
            <w:vMerge w:val="restart"/>
            <w:tcBorders>
              <w:bottom w:val="nil"/>
            </w:tcBorders>
            <w:vAlign w:val="top"/>
          </w:tcPr>
          <w:p w14:paraId="62218A8D">
            <w:pPr>
              <w:rPr>
                <w:rFonts w:ascii="Arial"/>
                <w:sz w:val="21"/>
              </w:rPr>
            </w:pPr>
          </w:p>
        </w:tc>
        <w:tc>
          <w:tcPr>
            <w:tcW w:w="2290" w:type="dxa"/>
            <w:vMerge w:val="restart"/>
            <w:tcBorders>
              <w:bottom w:val="nil"/>
            </w:tcBorders>
            <w:vAlign w:val="top"/>
          </w:tcPr>
          <w:p w14:paraId="22EE0808">
            <w:pPr>
              <w:pStyle w:val="8"/>
              <w:spacing w:before="7" w:line="200" w:lineRule="auto"/>
              <w:ind w:left="4" w:right="1" w:firstLine="2"/>
              <w:jc w:val="both"/>
            </w:pPr>
            <w:r>
              <w:rPr>
                <w:spacing w:val="12"/>
              </w:rPr>
              <w:t>用有毒物品作业场所</w:t>
            </w:r>
            <w:r>
              <w:rPr>
                <w:spacing w:val="-13"/>
              </w:rPr>
              <w:t>劳动保护条例》规定的罚款幅度，或者按照每</w:t>
            </w:r>
            <w:r>
              <w:rPr>
                <w:spacing w:val="12"/>
              </w:rPr>
              <w:t>使用一名童工每月处</w:t>
            </w:r>
            <w:r>
              <w:rPr>
                <w:spacing w:val="2"/>
              </w:rPr>
              <w:t>5000</w:t>
            </w:r>
            <w:r>
              <w:rPr>
                <w:spacing w:val="-30"/>
              </w:rPr>
              <w:t xml:space="preserve"> </w:t>
            </w:r>
            <w:r>
              <w:rPr>
                <w:spacing w:val="2"/>
              </w:rPr>
              <w:t>元罚款的标准，</w:t>
            </w:r>
            <w:r>
              <w:rPr>
                <w:spacing w:val="-13"/>
              </w:rPr>
              <w:t>从重处罚。劳动保障行</w:t>
            </w:r>
            <w:r>
              <w:rPr>
                <w:spacing w:val="12"/>
              </w:rPr>
              <w:t>政部门应当责令用人单位限期将童工送回原居住地交其父母或</w:t>
            </w:r>
            <w:r>
              <w:rPr>
                <w:spacing w:val="-13"/>
              </w:rPr>
              <w:t>者其他监护人，所需交</w:t>
            </w:r>
            <w:r>
              <w:rPr>
                <w:spacing w:val="12"/>
              </w:rPr>
              <w:t>通和食宿费用全部由</w:t>
            </w:r>
            <w:r>
              <w:rPr>
                <w:spacing w:val="-3"/>
              </w:rPr>
              <w:t>用人单位承担。</w:t>
            </w:r>
          </w:p>
          <w:p w14:paraId="62D4CD09">
            <w:pPr>
              <w:pStyle w:val="8"/>
              <w:spacing w:before="11" w:line="199" w:lineRule="auto"/>
              <w:ind w:left="7" w:firstLine="18"/>
              <w:jc w:val="both"/>
            </w:pPr>
            <w:r>
              <w:rPr>
                <w:spacing w:val="3"/>
              </w:rPr>
              <w:t>3.用人单位经劳动保</w:t>
            </w:r>
            <w:r>
              <w:rPr>
                <w:spacing w:val="5"/>
              </w:rPr>
              <w:t>障行政部门依照前款</w:t>
            </w:r>
            <w:r>
              <w:rPr>
                <w:spacing w:val="-19"/>
              </w:rPr>
              <w:t>规定责令限期改正，逾</w:t>
            </w:r>
            <w:r>
              <w:rPr>
                <w:spacing w:val="5"/>
              </w:rPr>
              <w:t>期仍不将童工送交其父母或者其他监护人</w:t>
            </w:r>
            <w:r>
              <w:rPr>
                <w:spacing w:val="-19"/>
              </w:rPr>
              <w:t>的，从责令限期改正之日起，由劳动保障行政</w:t>
            </w:r>
            <w:r>
              <w:rPr>
                <w:spacing w:val="5"/>
              </w:rPr>
              <w:t>部门按照每使用一名</w:t>
            </w:r>
            <w:r>
              <w:rPr>
                <w:spacing w:val="-3"/>
              </w:rPr>
              <w:t>童工每月处</w:t>
            </w:r>
            <w:r>
              <w:rPr>
                <w:spacing w:val="-19"/>
              </w:rPr>
              <w:t xml:space="preserve"> </w:t>
            </w:r>
            <w:r>
              <w:rPr>
                <w:spacing w:val="-3"/>
              </w:rPr>
              <w:t>1</w:t>
            </w:r>
            <w:r>
              <w:rPr>
                <w:spacing w:val="-23"/>
              </w:rPr>
              <w:t xml:space="preserve"> </w:t>
            </w:r>
            <w:r>
              <w:rPr>
                <w:spacing w:val="-3"/>
              </w:rPr>
              <w:t>万元罚</w:t>
            </w:r>
            <w:r>
              <w:rPr>
                <w:spacing w:val="-19"/>
              </w:rPr>
              <w:t>款的标准处罚，并由工</w:t>
            </w:r>
            <w:r>
              <w:rPr>
                <w:spacing w:val="5"/>
              </w:rPr>
              <w:t>商行政管理部门吊销其营业执照或者由民</w:t>
            </w:r>
            <w:r>
              <w:rPr>
                <w:spacing w:val="-19"/>
              </w:rPr>
              <w:t>政部门撤销民办非企业单位登记；用人单位是</w:t>
            </w:r>
            <w:r>
              <w:rPr>
                <w:spacing w:val="-34"/>
              </w:rPr>
              <w:t>国家机关、事业单位的，</w:t>
            </w:r>
            <w:r>
              <w:rPr>
                <w:spacing w:val="-19"/>
              </w:rPr>
              <w:t>由有关单位依法对直接负责的主管人员和其他直接责任人员给予降级或者撤职的行政处分或</w:t>
            </w:r>
            <w:r>
              <w:rPr>
                <w:spacing w:val="-18"/>
              </w:rPr>
              <w:t>者纪律处分。</w:t>
            </w:r>
          </w:p>
        </w:tc>
        <w:tc>
          <w:tcPr>
            <w:tcW w:w="1018" w:type="dxa"/>
            <w:vAlign w:val="top"/>
          </w:tcPr>
          <w:p w14:paraId="6D083805">
            <w:pPr>
              <w:pStyle w:val="8"/>
              <w:spacing w:before="305" w:line="216" w:lineRule="auto"/>
              <w:ind w:left="15"/>
            </w:pPr>
            <w:r>
              <w:rPr>
                <w:spacing w:val="-4"/>
              </w:rPr>
              <w:t>执行</w:t>
            </w:r>
          </w:p>
        </w:tc>
        <w:tc>
          <w:tcPr>
            <w:tcW w:w="4925" w:type="dxa"/>
            <w:vAlign w:val="top"/>
          </w:tcPr>
          <w:p w14:paraId="47634E92">
            <w:pPr>
              <w:pStyle w:val="8"/>
              <w:spacing w:before="22" w:line="212" w:lineRule="auto"/>
              <w:ind w:left="11" w:right="7" w:firstLine="11"/>
              <w:jc w:val="both"/>
            </w:pPr>
            <w:r>
              <w:rPr>
                <w:spacing w:val="3"/>
              </w:rPr>
              <w:t>7.执行责任：监督当事人在决定的期限内（15</w:t>
            </w:r>
            <w:r>
              <w:rPr>
                <w:spacing w:val="8"/>
              </w:rPr>
              <w:t>日</w:t>
            </w:r>
            <w:r>
              <w:rPr>
                <w:spacing w:val="-25"/>
              </w:rPr>
              <w:t xml:space="preserve"> </w:t>
            </w:r>
            <w:r>
              <w:rPr>
                <w:spacing w:val="8"/>
              </w:rPr>
              <w:t>内）履行生效的行政处罚决定。</w:t>
            </w:r>
            <w:r>
              <w:rPr>
                <w:spacing w:val="-44"/>
              </w:rPr>
              <w:t xml:space="preserve"> </w:t>
            </w:r>
            <w:r>
              <w:rPr>
                <w:spacing w:val="8"/>
              </w:rPr>
              <w:t>当事人在</w:t>
            </w:r>
            <w:r>
              <w:rPr>
                <w:spacing w:val="13"/>
              </w:rPr>
              <w:t>法定期限</w:t>
            </w:r>
            <w:r>
              <w:rPr>
                <w:spacing w:val="-32"/>
              </w:rPr>
              <w:t xml:space="preserve"> </w:t>
            </w:r>
            <w:r>
              <w:rPr>
                <w:spacing w:val="13"/>
              </w:rPr>
              <w:t>内</w:t>
            </w:r>
            <w:r>
              <w:rPr>
                <w:spacing w:val="-67"/>
              </w:rPr>
              <w:t xml:space="preserve"> </w:t>
            </w:r>
            <w:r>
              <w:rPr>
                <w:spacing w:val="13"/>
              </w:rPr>
              <w:t>没有</w:t>
            </w:r>
            <w:r>
              <w:rPr>
                <w:spacing w:val="-41"/>
              </w:rPr>
              <w:t xml:space="preserve"> </w:t>
            </w:r>
            <w:r>
              <w:rPr>
                <w:spacing w:val="13"/>
              </w:rPr>
              <w:t>申请行政</w:t>
            </w:r>
            <w:r>
              <w:rPr>
                <w:spacing w:val="-64"/>
              </w:rPr>
              <w:t xml:space="preserve"> </w:t>
            </w:r>
            <w:r>
              <w:rPr>
                <w:spacing w:val="13"/>
              </w:rPr>
              <w:t>复议或提起行</w:t>
            </w:r>
            <w:r>
              <w:rPr>
                <w:spacing w:val="-70"/>
              </w:rPr>
              <w:t xml:space="preserve"> </w:t>
            </w:r>
            <w:r>
              <w:rPr>
                <w:spacing w:val="13"/>
              </w:rPr>
              <w:t>政</w:t>
            </w:r>
            <w:r>
              <w:rPr>
                <w:spacing w:val="11"/>
              </w:rPr>
              <w:t>诉讼</w:t>
            </w:r>
            <w:r>
              <w:rPr>
                <w:spacing w:val="-58"/>
              </w:rPr>
              <w:t xml:space="preserve"> </w:t>
            </w:r>
            <w:r>
              <w:rPr>
                <w:spacing w:val="11"/>
              </w:rPr>
              <w:t>，又拒不履行的</w:t>
            </w:r>
            <w:r>
              <w:rPr>
                <w:spacing w:val="-66"/>
              </w:rPr>
              <w:t xml:space="preserve"> </w:t>
            </w:r>
            <w:r>
              <w:rPr>
                <w:spacing w:val="11"/>
              </w:rPr>
              <w:t>，可依法申请人民法院</w:t>
            </w:r>
            <w:r>
              <w:rPr>
                <w:spacing w:val="7"/>
              </w:rPr>
              <w:t>强制执行。</w:t>
            </w:r>
          </w:p>
        </w:tc>
        <w:tc>
          <w:tcPr>
            <w:tcW w:w="958" w:type="dxa"/>
            <w:vMerge w:val="restart"/>
            <w:tcBorders>
              <w:bottom w:val="nil"/>
            </w:tcBorders>
            <w:vAlign w:val="top"/>
          </w:tcPr>
          <w:p w14:paraId="22D93013">
            <w:pPr>
              <w:rPr>
                <w:rFonts w:ascii="Arial"/>
                <w:sz w:val="21"/>
              </w:rPr>
            </w:pPr>
          </w:p>
        </w:tc>
        <w:tc>
          <w:tcPr>
            <w:tcW w:w="674" w:type="dxa"/>
            <w:vAlign w:val="top"/>
          </w:tcPr>
          <w:p w14:paraId="140828F4">
            <w:pPr>
              <w:pStyle w:val="8"/>
              <w:spacing w:before="304" w:line="215" w:lineRule="auto"/>
              <w:ind w:left="27" w:right="4" w:firstLine="5"/>
            </w:pPr>
            <w:r>
              <w:rPr>
                <w:spacing w:val="-24"/>
              </w:rPr>
              <w:t>三</w:t>
            </w:r>
            <w:r>
              <w:rPr>
                <w:spacing w:val="64"/>
              </w:rPr>
              <w:t xml:space="preserve"> </w:t>
            </w:r>
            <w:r>
              <w:rPr>
                <w:spacing w:val="-16"/>
              </w:rPr>
              <w:t>个</w:t>
            </w:r>
            <w:r>
              <w:rPr>
                <w:spacing w:val="13"/>
              </w:rPr>
              <w:t>月内</w:t>
            </w:r>
          </w:p>
        </w:tc>
        <w:tc>
          <w:tcPr>
            <w:tcW w:w="674" w:type="dxa"/>
            <w:vAlign w:val="top"/>
          </w:tcPr>
          <w:p w14:paraId="0B2E8EA8">
            <w:pPr>
              <w:rPr>
                <w:rFonts w:ascii="Arial"/>
                <w:sz w:val="21"/>
              </w:rPr>
            </w:pPr>
          </w:p>
        </w:tc>
        <w:tc>
          <w:tcPr>
            <w:tcW w:w="1094" w:type="dxa"/>
            <w:vMerge w:val="restart"/>
            <w:tcBorders>
              <w:bottom w:val="nil"/>
            </w:tcBorders>
            <w:vAlign w:val="top"/>
          </w:tcPr>
          <w:p w14:paraId="6EC89EAB">
            <w:pPr>
              <w:rPr>
                <w:rFonts w:ascii="Arial"/>
                <w:sz w:val="21"/>
              </w:rPr>
            </w:pPr>
          </w:p>
        </w:tc>
      </w:tr>
      <w:tr w14:paraId="5363C4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902" w:hRule="atLeast"/>
        </w:trPr>
        <w:tc>
          <w:tcPr>
            <w:tcW w:w="541" w:type="dxa"/>
            <w:vMerge w:val="continue"/>
            <w:tcBorders>
              <w:top w:val="nil"/>
            </w:tcBorders>
            <w:vAlign w:val="top"/>
          </w:tcPr>
          <w:p w14:paraId="382EA8E3">
            <w:pPr>
              <w:rPr>
                <w:rFonts w:ascii="Arial"/>
                <w:sz w:val="21"/>
              </w:rPr>
            </w:pPr>
          </w:p>
        </w:tc>
        <w:tc>
          <w:tcPr>
            <w:tcW w:w="838" w:type="dxa"/>
            <w:vMerge w:val="continue"/>
            <w:tcBorders>
              <w:top w:val="nil"/>
            </w:tcBorders>
            <w:vAlign w:val="top"/>
          </w:tcPr>
          <w:p w14:paraId="4AFA5C59">
            <w:pPr>
              <w:rPr>
                <w:rFonts w:ascii="Arial"/>
                <w:sz w:val="21"/>
              </w:rPr>
            </w:pPr>
          </w:p>
        </w:tc>
        <w:tc>
          <w:tcPr>
            <w:tcW w:w="539" w:type="dxa"/>
            <w:vMerge w:val="continue"/>
            <w:tcBorders>
              <w:top w:val="nil"/>
            </w:tcBorders>
            <w:vAlign w:val="top"/>
          </w:tcPr>
          <w:p w14:paraId="6E8D33EF">
            <w:pPr>
              <w:rPr>
                <w:rFonts w:ascii="Arial"/>
                <w:sz w:val="21"/>
              </w:rPr>
            </w:pPr>
          </w:p>
        </w:tc>
        <w:tc>
          <w:tcPr>
            <w:tcW w:w="2290" w:type="dxa"/>
            <w:vMerge w:val="continue"/>
            <w:tcBorders>
              <w:top w:val="nil"/>
            </w:tcBorders>
            <w:vAlign w:val="top"/>
          </w:tcPr>
          <w:p w14:paraId="4BA22C67">
            <w:pPr>
              <w:rPr>
                <w:rFonts w:ascii="Arial"/>
                <w:sz w:val="21"/>
              </w:rPr>
            </w:pPr>
          </w:p>
        </w:tc>
        <w:tc>
          <w:tcPr>
            <w:tcW w:w="1018" w:type="dxa"/>
            <w:vAlign w:val="top"/>
          </w:tcPr>
          <w:p w14:paraId="7D23E5C8">
            <w:pPr>
              <w:rPr>
                <w:rFonts w:ascii="Arial"/>
                <w:sz w:val="21"/>
              </w:rPr>
            </w:pPr>
          </w:p>
        </w:tc>
        <w:tc>
          <w:tcPr>
            <w:tcW w:w="4925" w:type="dxa"/>
            <w:vAlign w:val="top"/>
          </w:tcPr>
          <w:p w14:paraId="2F920855">
            <w:pPr>
              <w:pStyle w:val="8"/>
              <w:spacing w:before="19" w:line="218" w:lineRule="auto"/>
              <w:ind w:left="15" w:right="21" w:firstLine="7"/>
            </w:pPr>
            <w:r>
              <w:rPr>
                <w:spacing w:val="1"/>
              </w:rPr>
              <w:t>8.其他</w:t>
            </w:r>
            <w:r>
              <w:rPr>
                <w:spacing w:val="-61"/>
              </w:rPr>
              <w:t xml:space="preserve"> </w:t>
            </w:r>
            <w:r>
              <w:rPr>
                <w:spacing w:val="1"/>
              </w:rPr>
              <w:t>法律</w:t>
            </w:r>
            <w:r>
              <w:rPr>
                <w:spacing w:val="-69"/>
              </w:rPr>
              <w:t xml:space="preserve"> </w:t>
            </w:r>
            <w:r>
              <w:rPr>
                <w:spacing w:val="1"/>
              </w:rPr>
              <w:t>法</w:t>
            </w:r>
            <w:r>
              <w:rPr>
                <w:spacing w:val="-70"/>
              </w:rPr>
              <w:t xml:space="preserve"> </w:t>
            </w:r>
            <w:r>
              <w:rPr>
                <w:spacing w:val="1"/>
              </w:rPr>
              <w:t>规</w:t>
            </w:r>
            <w:r>
              <w:rPr>
                <w:spacing w:val="-67"/>
              </w:rPr>
              <w:t xml:space="preserve"> </w:t>
            </w:r>
            <w:r>
              <w:rPr>
                <w:spacing w:val="1"/>
              </w:rPr>
              <w:t>规</w:t>
            </w:r>
            <w:r>
              <w:rPr>
                <w:spacing w:val="-69"/>
              </w:rPr>
              <w:t xml:space="preserve"> </w:t>
            </w:r>
            <w:r>
              <w:rPr>
                <w:spacing w:val="1"/>
              </w:rPr>
              <w:t>章</w:t>
            </w:r>
            <w:r>
              <w:rPr>
                <w:spacing w:val="-67"/>
              </w:rPr>
              <w:t xml:space="preserve"> </w:t>
            </w:r>
            <w:r>
              <w:rPr>
                <w:spacing w:val="1"/>
              </w:rPr>
              <w:t>文件</w:t>
            </w:r>
            <w:r>
              <w:rPr>
                <w:spacing w:val="-70"/>
              </w:rPr>
              <w:t xml:space="preserve"> </w:t>
            </w:r>
            <w:r>
              <w:rPr>
                <w:spacing w:val="1"/>
              </w:rPr>
              <w:t>规定</w:t>
            </w:r>
            <w:r>
              <w:rPr>
                <w:spacing w:val="-71"/>
              </w:rPr>
              <w:t xml:space="preserve"> </w:t>
            </w:r>
            <w:r>
              <w:rPr>
                <w:spacing w:val="1"/>
              </w:rPr>
              <w:t>应履行</w:t>
            </w:r>
            <w:r>
              <w:rPr>
                <w:spacing w:val="-56"/>
              </w:rPr>
              <w:t xml:space="preserve"> </w:t>
            </w:r>
            <w:r>
              <w:rPr>
                <w:spacing w:val="1"/>
              </w:rPr>
              <w:t>的</w:t>
            </w:r>
            <w:r>
              <w:rPr>
                <w:spacing w:val="-70"/>
              </w:rPr>
              <w:t xml:space="preserve"> </w:t>
            </w:r>
            <w:r>
              <w:rPr>
                <w:spacing w:val="1"/>
              </w:rPr>
              <w:t>责</w:t>
            </w:r>
            <w:r>
              <w:t>任</w:t>
            </w:r>
          </w:p>
        </w:tc>
        <w:tc>
          <w:tcPr>
            <w:tcW w:w="958" w:type="dxa"/>
            <w:vMerge w:val="continue"/>
            <w:tcBorders>
              <w:top w:val="nil"/>
            </w:tcBorders>
            <w:vAlign w:val="top"/>
          </w:tcPr>
          <w:p w14:paraId="2E8D2467">
            <w:pPr>
              <w:rPr>
                <w:rFonts w:ascii="Arial"/>
                <w:sz w:val="21"/>
              </w:rPr>
            </w:pPr>
          </w:p>
        </w:tc>
        <w:tc>
          <w:tcPr>
            <w:tcW w:w="674" w:type="dxa"/>
            <w:vAlign w:val="top"/>
          </w:tcPr>
          <w:p w14:paraId="42014044">
            <w:pPr>
              <w:rPr>
                <w:rFonts w:ascii="Arial"/>
                <w:sz w:val="21"/>
              </w:rPr>
            </w:pPr>
          </w:p>
        </w:tc>
        <w:tc>
          <w:tcPr>
            <w:tcW w:w="674" w:type="dxa"/>
            <w:vAlign w:val="top"/>
          </w:tcPr>
          <w:p w14:paraId="6CF93B05">
            <w:pPr>
              <w:rPr>
                <w:rFonts w:ascii="Arial"/>
                <w:sz w:val="21"/>
              </w:rPr>
            </w:pPr>
          </w:p>
        </w:tc>
        <w:tc>
          <w:tcPr>
            <w:tcW w:w="1094" w:type="dxa"/>
            <w:vMerge w:val="continue"/>
            <w:tcBorders>
              <w:top w:val="nil"/>
            </w:tcBorders>
            <w:vAlign w:val="top"/>
          </w:tcPr>
          <w:p w14:paraId="65CEB3C7">
            <w:pPr>
              <w:rPr>
                <w:rFonts w:ascii="Arial"/>
                <w:sz w:val="21"/>
              </w:rPr>
            </w:pPr>
          </w:p>
        </w:tc>
      </w:tr>
      <w:tr w14:paraId="7E03D1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1" w:hRule="atLeast"/>
        </w:trPr>
        <w:tc>
          <w:tcPr>
            <w:tcW w:w="13551" w:type="dxa"/>
            <w:gridSpan w:val="10"/>
            <w:vAlign w:val="top"/>
          </w:tcPr>
          <w:p w14:paraId="40BE9604">
            <w:pPr>
              <w:pStyle w:val="8"/>
              <w:spacing w:before="55" w:line="212" w:lineRule="auto"/>
              <w:ind w:left="15"/>
              <w:rPr>
                <w:rFonts w:hint="default" w:eastAsia="FangSong_GB2312"/>
                <w:lang w:val="en-US" w:eastAsia="zh-CN"/>
              </w:rPr>
            </w:pPr>
            <w:r>
              <w:rPr>
                <w:spacing w:val="7"/>
              </w:rPr>
              <w:t>服务电话：   0394-</w:t>
            </w:r>
            <w:r>
              <w:rPr>
                <w:rFonts w:hint="eastAsia"/>
                <w:spacing w:val="7"/>
                <w:lang w:eastAsia="zh-CN"/>
              </w:rPr>
              <w:t>2532991</w:t>
            </w:r>
            <w:r>
              <w:rPr>
                <w:spacing w:val="1"/>
              </w:rPr>
              <w:t xml:space="preserve">                   </w:t>
            </w:r>
            <w:r>
              <w:rPr>
                <w:rFonts w:hint="eastAsia"/>
                <w:spacing w:val="7"/>
                <w:lang w:eastAsia="zh-CN"/>
              </w:rPr>
              <w:t xml:space="preserve">                </w:t>
            </w:r>
            <w:r>
              <w:rPr>
                <w:spacing w:val="7"/>
              </w:rPr>
              <w:t xml:space="preserve">                     投诉电话：03</w:t>
            </w:r>
            <w:r>
              <w:rPr>
                <w:spacing w:val="6"/>
              </w:rPr>
              <w:t>94-</w:t>
            </w:r>
            <w:r>
              <w:rPr>
                <w:rFonts w:hint="eastAsia"/>
                <w:spacing w:val="6"/>
                <w:lang w:eastAsia="zh-CN"/>
              </w:rPr>
              <w:t>253</w:t>
            </w:r>
            <w:r>
              <w:rPr>
                <w:rFonts w:hint="eastAsia"/>
                <w:spacing w:val="6"/>
                <w:lang w:val="en-US" w:eastAsia="zh-CN"/>
              </w:rPr>
              <w:t>0180</w:t>
            </w:r>
          </w:p>
        </w:tc>
      </w:tr>
      <w:tr w14:paraId="3AA9B7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9" w:hRule="atLeast"/>
        </w:trPr>
        <w:tc>
          <w:tcPr>
            <w:tcW w:w="13551" w:type="dxa"/>
            <w:gridSpan w:val="10"/>
            <w:vAlign w:val="top"/>
          </w:tcPr>
          <w:p w14:paraId="2E50AB00">
            <w:pPr>
              <w:pStyle w:val="8"/>
              <w:spacing w:before="59" w:line="216" w:lineRule="auto"/>
              <w:ind w:left="23"/>
              <w:rPr>
                <w:rFonts w:hint="eastAsia" w:eastAsia="FangSong_GB2312"/>
                <w:lang w:eastAsia="zh-CN"/>
              </w:rPr>
            </w:pPr>
            <w:r>
              <w:rPr>
                <w:spacing w:val="2"/>
              </w:rPr>
              <w:t>受理地点：</w:t>
            </w:r>
            <w:r>
              <w:rPr>
                <w:spacing w:val="43"/>
              </w:rPr>
              <w:t xml:space="preserve"> </w:t>
            </w:r>
            <w:r>
              <w:rPr>
                <w:rFonts w:hint="eastAsia"/>
                <w:spacing w:val="2"/>
                <w:lang w:eastAsia="zh-CN"/>
              </w:rPr>
              <w:t>西华县泰山路190号</w:t>
            </w:r>
          </w:p>
        </w:tc>
      </w:tr>
    </w:tbl>
    <w:p w14:paraId="277CA509">
      <w:pPr>
        <w:rPr>
          <w:rFonts w:ascii="Arial"/>
          <w:sz w:val="21"/>
        </w:rPr>
      </w:pPr>
    </w:p>
    <w:p w14:paraId="06A4D386">
      <w:pPr>
        <w:rPr>
          <w:rFonts w:ascii="Arial" w:hAnsi="Arial" w:eastAsia="Arial" w:cs="Arial"/>
          <w:sz w:val="21"/>
          <w:szCs w:val="21"/>
        </w:rPr>
        <w:sectPr>
          <w:headerReference r:id="rId6" w:type="default"/>
          <w:pgSz w:w="16839" w:h="11905"/>
          <w:pgMar w:top="400" w:right="1638" w:bottom="0" w:left="1637" w:header="0" w:footer="0" w:gutter="0"/>
          <w:cols w:space="720" w:num="1"/>
        </w:sectPr>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48CDC3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1" w:hRule="atLeast"/>
        </w:trPr>
        <w:tc>
          <w:tcPr>
            <w:tcW w:w="541" w:type="dxa"/>
            <w:vAlign w:val="top"/>
          </w:tcPr>
          <w:p w14:paraId="3E3ACEAE">
            <w:pPr>
              <w:spacing w:before="189" w:line="223" w:lineRule="auto"/>
              <w:ind w:left="19"/>
              <w:rPr>
                <w:rFonts w:ascii="黑体" w:hAnsi="黑体" w:eastAsia="黑体" w:cs="黑体"/>
                <w:sz w:val="24"/>
                <w:szCs w:val="24"/>
              </w:rPr>
            </w:pPr>
            <w:r>
              <w:rPr>
                <w:rFonts w:ascii="黑体" w:hAnsi="黑体" w:eastAsia="黑体" w:cs="黑体"/>
                <w:spacing w:val="2"/>
                <w:sz w:val="24"/>
                <w:szCs w:val="24"/>
              </w:rPr>
              <w:t>序号</w:t>
            </w:r>
          </w:p>
        </w:tc>
        <w:tc>
          <w:tcPr>
            <w:tcW w:w="838" w:type="dxa"/>
            <w:vAlign w:val="top"/>
          </w:tcPr>
          <w:p w14:paraId="23DDCC1A">
            <w:pPr>
              <w:spacing w:before="40" w:line="224" w:lineRule="auto"/>
              <w:ind w:left="174"/>
              <w:rPr>
                <w:rFonts w:ascii="黑体" w:hAnsi="黑体" w:eastAsia="黑体" w:cs="黑体"/>
                <w:sz w:val="24"/>
                <w:szCs w:val="24"/>
              </w:rPr>
            </w:pPr>
            <w:r>
              <w:rPr>
                <w:rFonts w:ascii="黑体" w:hAnsi="黑体" w:eastAsia="黑体" w:cs="黑体"/>
                <w:spacing w:val="-3"/>
                <w:sz w:val="24"/>
                <w:szCs w:val="24"/>
              </w:rPr>
              <w:t>职权</w:t>
            </w:r>
          </w:p>
          <w:p w14:paraId="180844D6">
            <w:pPr>
              <w:spacing w:before="9" w:line="200" w:lineRule="auto"/>
              <w:ind w:left="164"/>
              <w:rPr>
                <w:rFonts w:ascii="黑体" w:hAnsi="黑体" w:eastAsia="黑体" w:cs="黑体"/>
                <w:sz w:val="24"/>
                <w:szCs w:val="24"/>
              </w:rPr>
            </w:pPr>
            <w:r>
              <w:rPr>
                <w:rFonts w:ascii="黑体" w:hAnsi="黑体" w:eastAsia="黑体" w:cs="黑体"/>
                <w:spacing w:val="2"/>
                <w:sz w:val="24"/>
                <w:szCs w:val="24"/>
              </w:rPr>
              <w:t>名称</w:t>
            </w:r>
          </w:p>
        </w:tc>
        <w:tc>
          <w:tcPr>
            <w:tcW w:w="539" w:type="dxa"/>
            <w:vAlign w:val="top"/>
          </w:tcPr>
          <w:p w14:paraId="70EFC504">
            <w:pPr>
              <w:spacing w:before="188" w:line="222" w:lineRule="auto"/>
              <w:ind w:left="24"/>
              <w:rPr>
                <w:rFonts w:ascii="黑体" w:hAnsi="黑体" w:eastAsia="黑体" w:cs="黑体"/>
                <w:sz w:val="24"/>
                <w:szCs w:val="24"/>
              </w:rPr>
            </w:pPr>
            <w:r>
              <w:rPr>
                <w:rFonts w:ascii="黑体" w:hAnsi="黑体" w:eastAsia="黑体" w:cs="黑体"/>
                <w:spacing w:val="-4"/>
                <w:sz w:val="24"/>
                <w:szCs w:val="24"/>
              </w:rPr>
              <w:t>子项</w:t>
            </w:r>
          </w:p>
        </w:tc>
        <w:tc>
          <w:tcPr>
            <w:tcW w:w="2290" w:type="dxa"/>
            <w:vAlign w:val="top"/>
          </w:tcPr>
          <w:p w14:paraId="21F3038F">
            <w:pPr>
              <w:spacing w:before="188" w:line="222" w:lineRule="auto"/>
              <w:ind w:left="650"/>
              <w:rPr>
                <w:rFonts w:ascii="黑体" w:hAnsi="黑体" w:eastAsia="黑体" w:cs="黑体"/>
                <w:sz w:val="24"/>
                <w:szCs w:val="24"/>
              </w:rPr>
            </w:pPr>
            <w:r>
              <w:rPr>
                <w:rFonts w:ascii="黑体" w:hAnsi="黑体" w:eastAsia="黑体" w:cs="黑体"/>
                <w:spacing w:val="5"/>
                <w:sz w:val="24"/>
                <w:szCs w:val="24"/>
              </w:rPr>
              <w:t>实施依据</w:t>
            </w:r>
          </w:p>
        </w:tc>
        <w:tc>
          <w:tcPr>
            <w:tcW w:w="1018" w:type="dxa"/>
            <w:vAlign w:val="top"/>
          </w:tcPr>
          <w:p w14:paraId="269B5FDF">
            <w:pPr>
              <w:spacing w:before="40" w:line="221" w:lineRule="auto"/>
              <w:ind w:left="258"/>
              <w:rPr>
                <w:rFonts w:ascii="黑体" w:hAnsi="黑体" w:eastAsia="黑体" w:cs="黑体"/>
                <w:sz w:val="24"/>
                <w:szCs w:val="24"/>
              </w:rPr>
            </w:pPr>
            <w:r>
              <w:rPr>
                <w:rFonts w:ascii="黑体" w:hAnsi="黑体" w:eastAsia="黑体" w:cs="黑体"/>
                <w:spacing w:val="1"/>
                <w:sz w:val="24"/>
                <w:szCs w:val="24"/>
              </w:rPr>
              <w:t>办理</w:t>
            </w:r>
          </w:p>
          <w:p w14:paraId="3F0AE1D5">
            <w:pPr>
              <w:spacing w:before="13" w:line="200" w:lineRule="auto"/>
              <w:ind w:left="256"/>
              <w:rPr>
                <w:rFonts w:ascii="黑体" w:hAnsi="黑体" w:eastAsia="黑体" w:cs="黑体"/>
                <w:sz w:val="24"/>
                <w:szCs w:val="24"/>
              </w:rPr>
            </w:pPr>
            <w:r>
              <w:rPr>
                <w:rFonts w:ascii="黑体" w:hAnsi="黑体" w:eastAsia="黑体" w:cs="黑体"/>
                <w:spacing w:val="2"/>
                <w:sz w:val="24"/>
                <w:szCs w:val="24"/>
              </w:rPr>
              <w:t>环节</w:t>
            </w:r>
          </w:p>
        </w:tc>
        <w:tc>
          <w:tcPr>
            <w:tcW w:w="4925" w:type="dxa"/>
            <w:vAlign w:val="top"/>
          </w:tcPr>
          <w:p w14:paraId="069A45FF">
            <w:pPr>
              <w:spacing w:before="189" w:line="221" w:lineRule="auto"/>
              <w:ind w:left="1965"/>
              <w:rPr>
                <w:rFonts w:ascii="黑体" w:hAnsi="黑体" w:eastAsia="黑体" w:cs="黑体"/>
                <w:sz w:val="24"/>
                <w:szCs w:val="24"/>
              </w:rPr>
            </w:pPr>
            <w:r>
              <w:rPr>
                <w:rFonts w:ascii="黑体" w:hAnsi="黑体" w:eastAsia="黑体" w:cs="黑体"/>
                <w:spacing w:val="6"/>
                <w:sz w:val="24"/>
                <w:szCs w:val="24"/>
              </w:rPr>
              <w:t>责任事项</w:t>
            </w:r>
          </w:p>
        </w:tc>
        <w:tc>
          <w:tcPr>
            <w:tcW w:w="958" w:type="dxa"/>
            <w:vAlign w:val="top"/>
          </w:tcPr>
          <w:p w14:paraId="5ED7E146">
            <w:pPr>
              <w:spacing w:before="40" w:line="221" w:lineRule="auto"/>
              <w:ind w:left="236"/>
              <w:rPr>
                <w:rFonts w:ascii="黑体" w:hAnsi="黑体" w:eastAsia="黑体" w:cs="黑体"/>
                <w:sz w:val="24"/>
                <w:szCs w:val="24"/>
              </w:rPr>
            </w:pPr>
            <w:r>
              <w:rPr>
                <w:rFonts w:ascii="黑体" w:hAnsi="黑体" w:eastAsia="黑体" w:cs="黑体"/>
                <w:sz w:val="24"/>
                <w:szCs w:val="24"/>
              </w:rPr>
              <w:t>责任</w:t>
            </w:r>
          </w:p>
          <w:p w14:paraId="3479A15D">
            <w:pPr>
              <w:spacing w:before="13" w:line="200" w:lineRule="auto"/>
              <w:ind w:left="233"/>
              <w:rPr>
                <w:rFonts w:ascii="黑体" w:hAnsi="黑体" w:eastAsia="黑体" w:cs="黑体"/>
                <w:sz w:val="24"/>
                <w:szCs w:val="24"/>
              </w:rPr>
            </w:pPr>
            <w:r>
              <w:rPr>
                <w:rFonts w:ascii="黑体" w:hAnsi="黑体" w:eastAsia="黑体" w:cs="黑体"/>
                <w:spacing w:val="2"/>
                <w:sz w:val="24"/>
                <w:szCs w:val="24"/>
              </w:rPr>
              <w:t>科室</w:t>
            </w:r>
          </w:p>
        </w:tc>
        <w:tc>
          <w:tcPr>
            <w:tcW w:w="674" w:type="dxa"/>
            <w:vAlign w:val="top"/>
          </w:tcPr>
          <w:p w14:paraId="7E5511D7">
            <w:pPr>
              <w:spacing w:before="41" w:line="222" w:lineRule="auto"/>
              <w:ind w:left="91"/>
              <w:rPr>
                <w:rFonts w:ascii="黑体" w:hAnsi="黑体" w:eastAsia="黑体" w:cs="黑体"/>
                <w:sz w:val="24"/>
                <w:szCs w:val="24"/>
              </w:rPr>
            </w:pPr>
            <w:r>
              <w:rPr>
                <w:rFonts w:ascii="黑体" w:hAnsi="黑体" w:eastAsia="黑体" w:cs="黑体"/>
                <w:spacing w:val="2"/>
                <w:sz w:val="24"/>
                <w:szCs w:val="24"/>
              </w:rPr>
              <w:t>承诺</w:t>
            </w:r>
          </w:p>
          <w:p w14:paraId="5606CFF8">
            <w:pPr>
              <w:spacing w:before="11" w:line="200" w:lineRule="auto"/>
              <w:ind w:left="105"/>
              <w:rPr>
                <w:rFonts w:ascii="黑体" w:hAnsi="黑体" w:eastAsia="黑体" w:cs="黑体"/>
                <w:sz w:val="24"/>
                <w:szCs w:val="24"/>
              </w:rPr>
            </w:pPr>
            <w:r>
              <w:rPr>
                <w:rFonts w:ascii="黑体" w:hAnsi="黑体" w:eastAsia="黑体" w:cs="黑体"/>
                <w:spacing w:val="-2"/>
                <w:sz w:val="24"/>
                <w:szCs w:val="24"/>
              </w:rPr>
              <w:t>时限</w:t>
            </w:r>
          </w:p>
        </w:tc>
        <w:tc>
          <w:tcPr>
            <w:tcW w:w="674" w:type="dxa"/>
            <w:vAlign w:val="top"/>
          </w:tcPr>
          <w:p w14:paraId="4749D798">
            <w:pPr>
              <w:spacing w:before="40" w:line="223" w:lineRule="auto"/>
              <w:ind w:left="94"/>
              <w:rPr>
                <w:rFonts w:ascii="黑体" w:hAnsi="黑体" w:eastAsia="黑体" w:cs="黑体"/>
                <w:sz w:val="24"/>
                <w:szCs w:val="24"/>
              </w:rPr>
            </w:pPr>
            <w:r>
              <w:rPr>
                <w:rFonts w:ascii="黑体" w:hAnsi="黑体" w:eastAsia="黑体" w:cs="黑体"/>
                <w:sz w:val="24"/>
                <w:szCs w:val="24"/>
              </w:rPr>
              <w:t>法定</w:t>
            </w:r>
          </w:p>
          <w:p w14:paraId="1DA846C6">
            <w:pPr>
              <w:spacing w:before="10" w:line="200" w:lineRule="auto"/>
              <w:ind w:left="108"/>
              <w:rPr>
                <w:rFonts w:ascii="黑体" w:hAnsi="黑体" w:eastAsia="黑体" w:cs="黑体"/>
                <w:sz w:val="24"/>
                <w:szCs w:val="24"/>
              </w:rPr>
            </w:pPr>
            <w:r>
              <w:rPr>
                <w:rFonts w:ascii="黑体" w:hAnsi="黑体" w:eastAsia="黑体" w:cs="黑体"/>
                <w:spacing w:val="-3"/>
                <w:sz w:val="24"/>
                <w:szCs w:val="24"/>
              </w:rPr>
              <w:t>时限</w:t>
            </w:r>
          </w:p>
        </w:tc>
        <w:tc>
          <w:tcPr>
            <w:tcW w:w="1094" w:type="dxa"/>
            <w:vAlign w:val="top"/>
          </w:tcPr>
          <w:p w14:paraId="61E7206E">
            <w:pPr>
              <w:spacing w:before="39" w:line="216" w:lineRule="auto"/>
              <w:ind w:left="169" w:right="49" w:hanging="123"/>
              <w:rPr>
                <w:rFonts w:ascii="黑体" w:hAnsi="黑体" w:eastAsia="黑体" w:cs="黑体"/>
                <w:sz w:val="24"/>
                <w:szCs w:val="24"/>
              </w:rPr>
            </w:pPr>
            <w:r>
              <w:rPr>
                <w:rFonts w:ascii="黑体" w:hAnsi="黑体" w:eastAsia="黑体" w:cs="黑体"/>
                <w:spacing w:val="6"/>
                <w:sz w:val="24"/>
                <w:szCs w:val="24"/>
              </w:rPr>
              <w:t>收费情况及依据</w:t>
            </w:r>
          </w:p>
        </w:tc>
      </w:tr>
      <w:tr w14:paraId="1B42F2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24" w:hRule="atLeast"/>
        </w:trPr>
        <w:tc>
          <w:tcPr>
            <w:tcW w:w="541" w:type="dxa"/>
            <w:vMerge w:val="restart"/>
            <w:tcBorders>
              <w:bottom w:val="nil"/>
            </w:tcBorders>
            <w:vAlign w:val="top"/>
          </w:tcPr>
          <w:p w14:paraId="759CE32E">
            <w:pPr>
              <w:spacing w:line="245" w:lineRule="auto"/>
              <w:rPr>
                <w:rFonts w:ascii="Arial"/>
                <w:sz w:val="21"/>
              </w:rPr>
            </w:pPr>
          </w:p>
          <w:p w14:paraId="2EA82ECE">
            <w:pPr>
              <w:spacing w:line="245" w:lineRule="auto"/>
              <w:rPr>
                <w:rFonts w:ascii="Arial"/>
                <w:sz w:val="21"/>
              </w:rPr>
            </w:pPr>
          </w:p>
          <w:p w14:paraId="0FE757D1">
            <w:pPr>
              <w:spacing w:line="245" w:lineRule="auto"/>
              <w:rPr>
                <w:rFonts w:ascii="Arial"/>
                <w:sz w:val="21"/>
              </w:rPr>
            </w:pPr>
          </w:p>
          <w:p w14:paraId="6B81ADC9">
            <w:pPr>
              <w:spacing w:line="245" w:lineRule="auto"/>
              <w:rPr>
                <w:rFonts w:ascii="Arial"/>
                <w:sz w:val="21"/>
              </w:rPr>
            </w:pPr>
          </w:p>
          <w:p w14:paraId="76189D8D">
            <w:pPr>
              <w:spacing w:line="245" w:lineRule="auto"/>
              <w:rPr>
                <w:rFonts w:ascii="Arial"/>
                <w:sz w:val="21"/>
              </w:rPr>
            </w:pPr>
          </w:p>
          <w:p w14:paraId="6A15450C">
            <w:pPr>
              <w:spacing w:line="245" w:lineRule="auto"/>
              <w:rPr>
                <w:rFonts w:ascii="Arial"/>
                <w:sz w:val="21"/>
              </w:rPr>
            </w:pPr>
          </w:p>
          <w:p w14:paraId="7FDC941E">
            <w:pPr>
              <w:spacing w:line="245" w:lineRule="auto"/>
              <w:rPr>
                <w:rFonts w:ascii="Arial"/>
                <w:sz w:val="21"/>
              </w:rPr>
            </w:pPr>
          </w:p>
          <w:p w14:paraId="057E273B">
            <w:pPr>
              <w:spacing w:line="245" w:lineRule="auto"/>
              <w:rPr>
                <w:rFonts w:ascii="Arial"/>
                <w:sz w:val="21"/>
              </w:rPr>
            </w:pPr>
          </w:p>
          <w:p w14:paraId="245D9CAC">
            <w:pPr>
              <w:spacing w:line="246" w:lineRule="auto"/>
              <w:rPr>
                <w:rFonts w:ascii="Arial"/>
                <w:sz w:val="21"/>
              </w:rPr>
            </w:pPr>
          </w:p>
          <w:p w14:paraId="4BD2058A">
            <w:pPr>
              <w:spacing w:line="246" w:lineRule="auto"/>
              <w:rPr>
                <w:rFonts w:ascii="Arial"/>
                <w:sz w:val="21"/>
              </w:rPr>
            </w:pPr>
          </w:p>
          <w:p w14:paraId="18EFEEA7">
            <w:pPr>
              <w:spacing w:line="246" w:lineRule="auto"/>
              <w:rPr>
                <w:rFonts w:ascii="Arial"/>
                <w:sz w:val="21"/>
              </w:rPr>
            </w:pPr>
          </w:p>
          <w:p w14:paraId="507DBE28">
            <w:pPr>
              <w:spacing w:line="246" w:lineRule="auto"/>
              <w:rPr>
                <w:rFonts w:ascii="Arial"/>
                <w:sz w:val="21"/>
              </w:rPr>
            </w:pPr>
          </w:p>
          <w:p w14:paraId="3855396C">
            <w:pPr>
              <w:spacing w:line="246" w:lineRule="auto"/>
              <w:rPr>
                <w:rFonts w:ascii="Arial"/>
                <w:sz w:val="21"/>
              </w:rPr>
            </w:pPr>
          </w:p>
          <w:p w14:paraId="427F7DD1">
            <w:pPr>
              <w:spacing w:line="246" w:lineRule="auto"/>
              <w:rPr>
                <w:rFonts w:ascii="Arial"/>
                <w:sz w:val="21"/>
              </w:rPr>
            </w:pPr>
          </w:p>
          <w:p w14:paraId="7D294168">
            <w:pPr>
              <w:spacing w:line="246" w:lineRule="auto"/>
              <w:rPr>
                <w:rFonts w:ascii="Arial"/>
                <w:sz w:val="21"/>
              </w:rPr>
            </w:pPr>
          </w:p>
          <w:p w14:paraId="7D8D3083">
            <w:pPr>
              <w:spacing w:line="246" w:lineRule="auto"/>
              <w:rPr>
                <w:rFonts w:ascii="Arial"/>
                <w:sz w:val="21"/>
              </w:rPr>
            </w:pPr>
          </w:p>
          <w:p w14:paraId="5D632BE7">
            <w:pPr>
              <w:spacing w:line="246" w:lineRule="auto"/>
              <w:rPr>
                <w:rFonts w:ascii="Arial"/>
                <w:sz w:val="21"/>
              </w:rPr>
            </w:pPr>
          </w:p>
          <w:p w14:paraId="234C392B">
            <w:pPr>
              <w:spacing w:line="246" w:lineRule="auto"/>
              <w:rPr>
                <w:rFonts w:ascii="Arial"/>
                <w:sz w:val="21"/>
              </w:rPr>
            </w:pPr>
          </w:p>
          <w:p w14:paraId="44DF2A7E">
            <w:pPr>
              <w:pStyle w:val="8"/>
              <w:spacing w:before="78" w:line="319" w:lineRule="exact"/>
              <w:ind w:left="222"/>
            </w:pPr>
            <w:r>
              <w:t>4</w:t>
            </w:r>
          </w:p>
        </w:tc>
        <w:tc>
          <w:tcPr>
            <w:tcW w:w="838" w:type="dxa"/>
            <w:vMerge w:val="restart"/>
            <w:tcBorders>
              <w:bottom w:val="nil"/>
            </w:tcBorders>
            <w:vAlign w:val="top"/>
          </w:tcPr>
          <w:p w14:paraId="7F581668">
            <w:pPr>
              <w:spacing w:line="244" w:lineRule="auto"/>
              <w:rPr>
                <w:rFonts w:ascii="Arial"/>
                <w:sz w:val="21"/>
              </w:rPr>
            </w:pPr>
          </w:p>
          <w:p w14:paraId="77FA4C3A">
            <w:pPr>
              <w:spacing w:line="244" w:lineRule="auto"/>
              <w:rPr>
                <w:rFonts w:ascii="Arial"/>
                <w:sz w:val="21"/>
              </w:rPr>
            </w:pPr>
          </w:p>
          <w:p w14:paraId="547EA06D">
            <w:pPr>
              <w:spacing w:line="244" w:lineRule="auto"/>
              <w:rPr>
                <w:rFonts w:ascii="Arial"/>
                <w:sz w:val="21"/>
              </w:rPr>
            </w:pPr>
          </w:p>
          <w:p w14:paraId="3D41E60D">
            <w:pPr>
              <w:spacing w:line="244" w:lineRule="auto"/>
              <w:rPr>
                <w:rFonts w:ascii="Arial"/>
                <w:sz w:val="21"/>
              </w:rPr>
            </w:pPr>
          </w:p>
          <w:p w14:paraId="53154839">
            <w:pPr>
              <w:spacing w:line="244" w:lineRule="auto"/>
              <w:rPr>
                <w:rFonts w:ascii="Arial"/>
                <w:sz w:val="21"/>
              </w:rPr>
            </w:pPr>
          </w:p>
          <w:p w14:paraId="698FF94E">
            <w:pPr>
              <w:spacing w:line="245" w:lineRule="auto"/>
              <w:rPr>
                <w:rFonts w:ascii="Arial"/>
                <w:sz w:val="21"/>
              </w:rPr>
            </w:pPr>
          </w:p>
          <w:p w14:paraId="0663E1FC">
            <w:pPr>
              <w:spacing w:line="245" w:lineRule="auto"/>
              <w:rPr>
                <w:rFonts w:ascii="Arial"/>
                <w:sz w:val="21"/>
              </w:rPr>
            </w:pPr>
          </w:p>
          <w:p w14:paraId="6608561D">
            <w:pPr>
              <w:spacing w:line="245" w:lineRule="auto"/>
              <w:rPr>
                <w:rFonts w:ascii="Arial"/>
                <w:sz w:val="21"/>
              </w:rPr>
            </w:pPr>
          </w:p>
          <w:p w14:paraId="012087FD">
            <w:pPr>
              <w:spacing w:line="245" w:lineRule="auto"/>
              <w:rPr>
                <w:rFonts w:ascii="Arial"/>
                <w:sz w:val="21"/>
              </w:rPr>
            </w:pPr>
          </w:p>
          <w:p w14:paraId="5D5A0FD6">
            <w:pPr>
              <w:spacing w:line="245" w:lineRule="auto"/>
              <w:rPr>
                <w:rFonts w:ascii="Arial"/>
                <w:sz w:val="21"/>
              </w:rPr>
            </w:pPr>
          </w:p>
          <w:p w14:paraId="3AC89581">
            <w:pPr>
              <w:spacing w:line="245" w:lineRule="auto"/>
              <w:rPr>
                <w:rFonts w:ascii="Arial"/>
                <w:sz w:val="21"/>
              </w:rPr>
            </w:pPr>
          </w:p>
          <w:p w14:paraId="5C0F1A59">
            <w:pPr>
              <w:spacing w:line="245" w:lineRule="auto"/>
              <w:rPr>
                <w:rFonts w:ascii="Arial"/>
                <w:sz w:val="21"/>
              </w:rPr>
            </w:pPr>
          </w:p>
          <w:p w14:paraId="31BF0AD2">
            <w:pPr>
              <w:pStyle w:val="8"/>
              <w:spacing w:before="78" w:line="231" w:lineRule="auto"/>
              <w:ind w:left="7" w:right="79" w:firstLine="3"/>
              <w:jc w:val="both"/>
            </w:pPr>
            <w:r>
              <w:rPr>
                <w:spacing w:val="4"/>
              </w:rPr>
              <w:t>对用人单位违</w:t>
            </w:r>
            <w:r>
              <w:rPr>
                <w:spacing w:val="6"/>
              </w:rPr>
              <w:t>反女职</w:t>
            </w:r>
            <w:r>
              <w:rPr>
                <w:spacing w:val="4"/>
              </w:rPr>
              <w:t>工特殊</w:t>
            </w:r>
            <w:r>
              <w:rPr>
                <w:spacing w:val="2"/>
              </w:rPr>
              <w:t>劳动保护规定</w:t>
            </w:r>
            <w:r>
              <w:rPr>
                <w:spacing w:val="4"/>
              </w:rPr>
              <w:t>和未成</w:t>
            </w:r>
            <w:r>
              <w:rPr>
                <w:spacing w:val="6"/>
              </w:rPr>
              <w:t>年人劳</w:t>
            </w:r>
            <w:r>
              <w:rPr>
                <w:spacing w:val="2"/>
              </w:rPr>
              <w:t>动保护</w:t>
            </w:r>
            <w:r>
              <w:rPr>
                <w:spacing w:val="4"/>
              </w:rPr>
              <w:t>规定的</w:t>
            </w:r>
            <w:r>
              <w:rPr>
                <w:spacing w:val="-3"/>
              </w:rPr>
              <w:t>处罚</w:t>
            </w:r>
          </w:p>
        </w:tc>
        <w:tc>
          <w:tcPr>
            <w:tcW w:w="539" w:type="dxa"/>
            <w:vMerge w:val="restart"/>
            <w:tcBorders>
              <w:bottom w:val="nil"/>
            </w:tcBorders>
            <w:vAlign w:val="top"/>
          </w:tcPr>
          <w:p w14:paraId="18F68349">
            <w:pPr>
              <w:spacing w:line="246" w:lineRule="auto"/>
              <w:rPr>
                <w:rFonts w:ascii="Arial"/>
                <w:sz w:val="21"/>
              </w:rPr>
            </w:pPr>
          </w:p>
          <w:p w14:paraId="5D7EB20D">
            <w:pPr>
              <w:spacing w:line="246" w:lineRule="auto"/>
              <w:rPr>
                <w:rFonts w:ascii="Arial"/>
                <w:sz w:val="21"/>
              </w:rPr>
            </w:pPr>
          </w:p>
          <w:p w14:paraId="6609FA6B">
            <w:pPr>
              <w:spacing w:line="246" w:lineRule="auto"/>
              <w:rPr>
                <w:rFonts w:ascii="Arial"/>
                <w:sz w:val="21"/>
              </w:rPr>
            </w:pPr>
          </w:p>
          <w:p w14:paraId="49855533">
            <w:pPr>
              <w:spacing w:line="246" w:lineRule="auto"/>
              <w:rPr>
                <w:rFonts w:ascii="Arial"/>
                <w:sz w:val="21"/>
              </w:rPr>
            </w:pPr>
          </w:p>
          <w:p w14:paraId="3B9C2E02">
            <w:pPr>
              <w:spacing w:line="246" w:lineRule="auto"/>
              <w:rPr>
                <w:rFonts w:ascii="Arial"/>
                <w:sz w:val="21"/>
              </w:rPr>
            </w:pPr>
          </w:p>
          <w:p w14:paraId="50EF4F88">
            <w:pPr>
              <w:spacing w:line="246" w:lineRule="auto"/>
              <w:rPr>
                <w:rFonts w:ascii="Arial"/>
                <w:sz w:val="21"/>
              </w:rPr>
            </w:pPr>
          </w:p>
          <w:p w14:paraId="3C9ED43E">
            <w:pPr>
              <w:spacing w:line="246" w:lineRule="auto"/>
              <w:rPr>
                <w:rFonts w:ascii="Arial"/>
                <w:sz w:val="21"/>
              </w:rPr>
            </w:pPr>
          </w:p>
          <w:p w14:paraId="29D0F166">
            <w:pPr>
              <w:spacing w:line="246" w:lineRule="auto"/>
              <w:rPr>
                <w:rFonts w:ascii="Arial"/>
                <w:sz w:val="21"/>
              </w:rPr>
            </w:pPr>
          </w:p>
          <w:p w14:paraId="3AEF4982">
            <w:pPr>
              <w:spacing w:line="246" w:lineRule="auto"/>
              <w:rPr>
                <w:rFonts w:ascii="Arial"/>
                <w:sz w:val="21"/>
              </w:rPr>
            </w:pPr>
          </w:p>
          <w:p w14:paraId="40F14C1B">
            <w:pPr>
              <w:spacing w:line="246" w:lineRule="auto"/>
              <w:rPr>
                <w:rFonts w:ascii="Arial"/>
                <w:sz w:val="21"/>
              </w:rPr>
            </w:pPr>
          </w:p>
          <w:p w14:paraId="32F35E15">
            <w:pPr>
              <w:spacing w:line="246" w:lineRule="auto"/>
              <w:rPr>
                <w:rFonts w:ascii="Arial"/>
                <w:sz w:val="21"/>
              </w:rPr>
            </w:pPr>
          </w:p>
          <w:p w14:paraId="2F7457B9">
            <w:pPr>
              <w:spacing w:line="246" w:lineRule="auto"/>
              <w:rPr>
                <w:rFonts w:ascii="Arial"/>
                <w:sz w:val="21"/>
              </w:rPr>
            </w:pPr>
          </w:p>
          <w:p w14:paraId="53D26CC9">
            <w:pPr>
              <w:spacing w:line="246" w:lineRule="auto"/>
              <w:rPr>
                <w:rFonts w:ascii="Arial"/>
                <w:sz w:val="21"/>
              </w:rPr>
            </w:pPr>
          </w:p>
          <w:p w14:paraId="22C43555">
            <w:pPr>
              <w:spacing w:line="246" w:lineRule="auto"/>
              <w:rPr>
                <w:rFonts w:ascii="Arial"/>
                <w:sz w:val="21"/>
              </w:rPr>
            </w:pPr>
          </w:p>
          <w:p w14:paraId="402A95F9">
            <w:pPr>
              <w:spacing w:line="246" w:lineRule="auto"/>
              <w:rPr>
                <w:rFonts w:ascii="Arial"/>
                <w:sz w:val="21"/>
              </w:rPr>
            </w:pPr>
          </w:p>
          <w:p w14:paraId="3860A717">
            <w:pPr>
              <w:spacing w:line="246" w:lineRule="auto"/>
              <w:rPr>
                <w:rFonts w:ascii="Arial"/>
                <w:sz w:val="21"/>
              </w:rPr>
            </w:pPr>
          </w:p>
          <w:p w14:paraId="3F0A0BE3">
            <w:pPr>
              <w:spacing w:line="246" w:lineRule="auto"/>
              <w:rPr>
                <w:rFonts w:ascii="Arial"/>
                <w:sz w:val="21"/>
              </w:rPr>
            </w:pPr>
          </w:p>
          <w:p w14:paraId="1DDAAAAB">
            <w:pPr>
              <w:spacing w:line="247" w:lineRule="auto"/>
              <w:rPr>
                <w:rFonts w:ascii="Arial"/>
                <w:sz w:val="21"/>
              </w:rPr>
            </w:pPr>
          </w:p>
          <w:p w14:paraId="5B4949D2">
            <w:pPr>
              <w:pStyle w:val="8"/>
              <w:spacing w:before="78" w:line="225" w:lineRule="auto"/>
              <w:ind w:left="13"/>
            </w:pPr>
            <w:r>
              <w:t>无</w:t>
            </w:r>
          </w:p>
        </w:tc>
        <w:tc>
          <w:tcPr>
            <w:tcW w:w="2290" w:type="dxa"/>
            <w:vMerge w:val="restart"/>
            <w:tcBorders>
              <w:bottom w:val="nil"/>
            </w:tcBorders>
            <w:vAlign w:val="top"/>
          </w:tcPr>
          <w:p w14:paraId="11CFB23E">
            <w:pPr>
              <w:pStyle w:val="8"/>
              <w:spacing w:before="3" w:line="200" w:lineRule="auto"/>
              <w:ind w:left="5" w:right="1" w:firstLine="17"/>
            </w:pPr>
            <w:r>
              <w:rPr>
                <w:spacing w:val="-14"/>
              </w:rPr>
              <w:t>1.《中华人民共和国劳</w:t>
            </w:r>
            <w:r>
              <w:rPr>
                <w:spacing w:val="-16"/>
              </w:rPr>
              <w:t>动法》（1994</w:t>
            </w:r>
            <w:r>
              <w:rPr>
                <w:spacing w:val="-49"/>
              </w:rPr>
              <w:t xml:space="preserve"> </w:t>
            </w:r>
            <w:r>
              <w:rPr>
                <w:spacing w:val="-16"/>
              </w:rPr>
              <w:t>年</w:t>
            </w:r>
            <w:r>
              <w:rPr>
                <w:spacing w:val="-44"/>
              </w:rPr>
              <w:t xml:space="preserve"> </w:t>
            </w:r>
            <w:r>
              <w:rPr>
                <w:spacing w:val="-16"/>
              </w:rPr>
              <w:t>7</w:t>
            </w:r>
            <w:r>
              <w:rPr>
                <w:spacing w:val="-41"/>
              </w:rPr>
              <w:t xml:space="preserve"> </w:t>
            </w:r>
            <w:r>
              <w:rPr>
                <w:spacing w:val="-16"/>
              </w:rPr>
              <w:t>月</w:t>
            </w:r>
            <w:r>
              <w:rPr>
                <w:spacing w:val="-43"/>
              </w:rPr>
              <w:t xml:space="preserve"> </w:t>
            </w:r>
            <w:r>
              <w:rPr>
                <w:spacing w:val="-16"/>
              </w:rPr>
              <w:t>5</w:t>
            </w:r>
            <w:r>
              <w:rPr>
                <w:spacing w:val="12"/>
              </w:rPr>
              <w:t>日第八届全国人民代表大会常务委员会第</w:t>
            </w:r>
            <w:r>
              <w:rPr>
                <w:spacing w:val="-4"/>
              </w:rPr>
              <w:t>八次会议通过，</w:t>
            </w:r>
            <w:r>
              <w:rPr>
                <w:spacing w:val="25"/>
              </w:rPr>
              <w:t xml:space="preserve"> </w:t>
            </w:r>
            <w:r>
              <w:rPr>
                <w:spacing w:val="-4"/>
              </w:rPr>
              <w:t>1994</w:t>
            </w:r>
            <w:r>
              <w:rPr>
                <w:spacing w:val="-10"/>
              </w:rPr>
              <w:t>年</w:t>
            </w:r>
            <w:r>
              <w:rPr>
                <w:spacing w:val="-29"/>
              </w:rPr>
              <w:t xml:space="preserve"> </w:t>
            </w:r>
            <w:r>
              <w:rPr>
                <w:spacing w:val="-10"/>
              </w:rPr>
              <w:t>7</w:t>
            </w:r>
            <w:r>
              <w:rPr>
                <w:spacing w:val="-28"/>
              </w:rPr>
              <w:t xml:space="preserve"> </w:t>
            </w:r>
            <w:r>
              <w:rPr>
                <w:spacing w:val="-10"/>
              </w:rPr>
              <w:t>月</w:t>
            </w:r>
            <w:r>
              <w:rPr>
                <w:spacing w:val="-29"/>
              </w:rPr>
              <w:t xml:space="preserve"> </w:t>
            </w:r>
            <w:r>
              <w:rPr>
                <w:spacing w:val="-10"/>
              </w:rPr>
              <w:t>5</w:t>
            </w:r>
            <w:r>
              <w:rPr>
                <w:spacing w:val="45"/>
              </w:rPr>
              <w:t xml:space="preserve"> </w:t>
            </w:r>
            <w:r>
              <w:rPr>
                <w:spacing w:val="-10"/>
              </w:rPr>
              <w:t>日中华人民</w:t>
            </w:r>
            <w:r>
              <w:rPr>
                <w:spacing w:val="12"/>
              </w:rPr>
              <w:t>共和国主席令第二十</w:t>
            </w:r>
            <w:r>
              <w:rPr>
                <w:spacing w:val="-10"/>
              </w:rPr>
              <w:t>八号公布</w:t>
            </w:r>
            <w:r>
              <w:rPr>
                <w:spacing w:val="96"/>
              </w:rPr>
              <w:t xml:space="preserve"> </w:t>
            </w:r>
            <w:r>
              <w:rPr>
                <w:spacing w:val="-10"/>
              </w:rPr>
              <w:t>，</w:t>
            </w:r>
            <w:r>
              <w:rPr>
                <w:spacing w:val="21"/>
              </w:rPr>
              <w:t xml:space="preserve"> </w:t>
            </w:r>
            <w:r>
              <w:rPr>
                <w:spacing w:val="-10"/>
              </w:rPr>
              <w:t>自</w:t>
            </w:r>
            <w:r>
              <w:rPr>
                <w:spacing w:val="-28"/>
              </w:rPr>
              <w:t xml:space="preserve"> </w:t>
            </w:r>
            <w:r>
              <w:rPr>
                <w:spacing w:val="-10"/>
              </w:rPr>
              <w:t>1995</w:t>
            </w:r>
            <w:r>
              <w:rPr>
                <w:spacing w:val="-23"/>
              </w:rPr>
              <w:t>年</w:t>
            </w:r>
            <w:r>
              <w:rPr>
                <w:spacing w:val="-37"/>
              </w:rPr>
              <w:t xml:space="preserve"> </w:t>
            </w:r>
            <w:r>
              <w:rPr>
                <w:spacing w:val="-23"/>
              </w:rPr>
              <w:t>1</w:t>
            </w:r>
            <w:r>
              <w:rPr>
                <w:spacing w:val="-41"/>
              </w:rPr>
              <w:t xml:space="preserve"> </w:t>
            </w:r>
            <w:r>
              <w:rPr>
                <w:spacing w:val="-23"/>
              </w:rPr>
              <w:t>月</w:t>
            </w:r>
            <w:r>
              <w:rPr>
                <w:spacing w:val="-38"/>
              </w:rPr>
              <w:t xml:space="preserve"> </w:t>
            </w:r>
            <w:r>
              <w:rPr>
                <w:spacing w:val="-23"/>
              </w:rPr>
              <w:t>1 日起施行）第</w:t>
            </w:r>
            <w:r>
              <w:rPr>
                <w:spacing w:val="3"/>
              </w:rPr>
              <w:t>95</w:t>
            </w:r>
            <w:r>
              <w:rPr>
                <w:spacing w:val="-41"/>
              </w:rPr>
              <w:t xml:space="preserve"> </w:t>
            </w:r>
            <w:r>
              <w:rPr>
                <w:spacing w:val="3"/>
              </w:rPr>
              <w:t>条用人单位违反本</w:t>
            </w:r>
            <w:r>
              <w:rPr>
                <w:spacing w:val="12"/>
              </w:rPr>
              <w:t>法对女职工和未成年工的保护规定，侵害</w:t>
            </w:r>
            <w:r>
              <w:rPr>
                <w:spacing w:val="5"/>
              </w:rPr>
              <w:t>其合法权益的，</w:t>
            </w:r>
            <w:r>
              <w:rPr>
                <w:spacing w:val="-56"/>
              </w:rPr>
              <w:t xml:space="preserve"> </w:t>
            </w:r>
            <w:r>
              <w:rPr>
                <w:spacing w:val="5"/>
              </w:rPr>
              <w:t>由劳</w:t>
            </w:r>
            <w:r>
              <w:rPr>
                <w:spacing w:val="43"/>
              </w:rPr>
              <w:t>动行政部门责令改</w:t>
            </w:r>
            <w:r>
              <w:rPr>
                <w:spacing w:val="12"/>
              </w:rPr>
              <w:t>正，处以罚款；对女职工或者未成年工造</w:t>
            </w:r>
            <w:r>
              <w:rPr>
                <w:spacing w:val="6"/>
              </w:rPr>
              <w:t>成损害的</w:t>
            </w:r>
            <w:r>
              <w:rPr>
                <w:spacing w:val="-65"/>
              </w:rPr>
              <w:t xml:space="preserve"> </w:t>
            </w:r>
            <w:r>
              <w:rPr>
                <w:spacing w:val="6"/>
              </w:rPr>
              <w:t>，应当承担</w:t>
            </w:r>
            <w:r>
              <w:rPr>
                <w:spacing w:val="-2"/>
              </w:rPr>
              <w:t>赔偿责任；</w:t>
            </w:r>
          </w:p>
          <w:p w14:paraId="24D1F355">
            <w:pPr>
              <w:pStyle w:val="8"/>
              <w:spacing w:before="2" w:line="201" w:lineRule="auto"/>
              <w:ind w:left="3" w:firstLine="12"/>
            </w:pPr>
            <w:r>
              <w:rPr>
                <w:spacing w:val="6"/>
              </w:rPr>
              <w:t>2.《劳动保障监察条</w:t>
            </w:r>
            <w:r>
              <w:rPr>
                <w:spacing w:val="-3"/>
              </w:rPr>
              <w:t>例》</w:t>
            </w:r>
            <w:r>
              <w:rPr>
                <w:spacing w:val="-21"/>
              </w:rPr>
              <w:t xml:space="preserve"> </w:t>
            </w:r>
            <w:r>
              <w:rPr>
                <w:spacing w:val="-3"/>
              </w:rPr>
              <w:t>（中华人民共和</w:t>
            </w:r>
            <w:r>
              <w:rPr>
                <w:spacing w:val="-14"/>
              </w:rPr>
              <w:t>国国务院令第</w:t>
            </w:r>
            <w:r>
              <w:rPr>
                <w:spacing w:val="-46"/>
              </w:rPr>
              <w:t xml:space="preserve"> </w:t>
            </w:r>
            <w:r>
              <w:rPr>
                <w:spacing w:val="-14"/>
              </w:rPr>
              <w:t>423</w:t>
            </w:r>
            <w:r>
              <w:rPr>
                <w:spacing w:val="-45"/>
              </w:rPr>
              <w:t xml:space="preserve"> </w:t>
            </w:r>
            <w:r>
              <w:rPr>
                <w:spacing w:val="-14"/>
              </w:rPr>
              <w:t>号，</w:t>
            </w:r>
            <w:r>
              <w:rPr>
                <w:spacing w:val="-11"/>
              </w:rPr>
              <w:t>已经</w:t>
            </w:r>
            <w:r>
              <w:rPr>
                <w:spacing w:val="-30"/>
              </w:rPr>
              <w:t xml:space="preserve"> </w:t>
            </w:r>
            <w:r>
              <w:rPr>
                <w:spacing w:val="-11"/>
              </w:rPr>
              <w:t>2004</w:t>
            </w:r>
            <w:r>
              <w:rPr>
                <w:spacing w:val="-37"/>
              </w:rPr>
              <w:t xml:space="preserve"> </w:t>
            </w:r>
            <w:r>
              <w:rPr>
                <w:spacing w:val="-11"/>
              </w:rPr>
              <w:t>年</w:t>
            </w:r>
            <w:r>
              <w:rPr>
                <w:spacing w:val="-28"/>
              </w:rPr>
              <w:t xml:space="preserve"> </w:t>
            </w:r>
            <w:r>
              <w:rPr>
                <w:spacing w:val="-11"/>
              </w:rPr>
              <w:t>10</w:t>
            </w:r>
            <w:r>
              <w:rPr>
                <w:spacing w:val="-30"/>
              </w:rPr>
              <w:t xml:space="preserve"> </w:t>
            </w:r>
            <w:r>
              <w:rPr>
                <w:spacing w:val="-11"/>
              </w:rPr>
              <w:t>月</w:t>
            </w:r>
            <w:r>
              <w:rPr>
                <w:spacing w:val="-31"/>
              </w:rPr>
              <w:t xml:space="preserve"> </w:t>
            </w:r>
            <w:r>
              <w:rPr>
                <w:spacing w:val="-11"/>
              </w:rPr>
              <w:t>26</w:t>
            </w:r>
            <w:r>
              <w:rPr>
                <w:spacing w:val="-8"/>
              </w:rPr>
              <w:t>日国务院第</w:t>
            </w:r>
            <w:r>
              <w:rPr>
                <w:spacing w:val="-41"/>
              </w:rPr>
              <w:t xml:space="preserve"> </w:t>
            </w:r>
            <w:r>
              <w:rPr>
                <w:spacing w:val="-8"/>
              </w:rPr>
              <w:t>68</w:t>
            </w:r>
            <w:r>
              <w:rPr>
                <w:spacing w:val="-45"/>
              </w:rPr>
              <w:t xml:space="preserve"> </w:t>
            </w:r>
            <w:r>
              <w:rPr>
                <w:spacing w:val="-8"/>
              </w:rPr>
              <w:t>次常务</w:t>
            </w:r>
            <w:r>
              <w:rPr>
                <w:spacing w:val="-12"/>
              </w:rPr>
              <w:t>会议通过，</w:t>
            </w:r>
            <w:r>
              <w:rPr>
                <w:spacing w:val="-58"/>
              </w:rPr>
              <w:t xml:space="preserve"> </w:t>
            </w:r>
            <w:r>
              <w:rPr>
                <w:spacing w:val="-12"/>
              </w:rPr>
              <w:t>自</w:t>
            </w:r>
            <w:r>
              <w:rPr>
                <w:spacing w:val="-44"/>
              </w:rPr>
              <w:t xml:space="preserve"> </w:t>
            </w:r>
            <w:r>
              <w:rPr>
                <w:spacing w:val="-12"/>
              </w:rPr>
              <w:t>2004</w:t>
            </w:r>
            <w:r>
              <w:rPr>
                <w:spacing w:val="-52"/>
              </w:rPr>
              <w:t xml:space="preserve"> </w:t>
            </w:r>
            <w:r>
              <w:rPr>
                <w:spacing w:val="-12"/>
              </w:rPr>
              <w:t>年</w:t>
            </w:r>
            <w:r>
              <w:rPr>
                <w:spacing w:val="-10"/>
              </w:rPr>
              <w:t>12</w:t>
            </w:r>
            <w:r>
              <w:rPr>
                <w:spacing w:val="-26"/>
              </w:rPr>
              <w:t xml:space="preserve"> </w:t>
            </w:r>
            <w:r>
              <w:rPr>
                <w:spacing w:val="-10"/>
              </w:rPr>
              <w:t>月</w:t>
            </w:r>
            <w:r>
              <w:rPr>
                <w:spacing w:val="-30"/>
              </w:rPr>
              <w:t xml:space="preserve"> </w:t>
            </w:r>
            <w:r>
              <w:rPr>
                <w:spacing w:val="-10"/>
              </w:rPr>
              <w:t>1 日起施行）第</w:t>
            </w:r>
            <w:r>
              <w:rPr>
                <w:spacing w:val="-1"/>
              </w:rPr>
              <w:t>23</w:t>
            </w:r>
            <w:r>
              <w:rPr>
                <w:spacing w:val="-38"/>
              </w:rPr>
              <w:t xml:space="preserve"> </w:t>
            </w:r>
            <w:r>
              <w:rPr>
                <w:spacing w:val="-1"/>
              </w:rPr>
              <w:t>条用人单位有下列</w:t>
            </w:r>
            <w:r>
              <w:rPr>
                <w:spacing w:val="-5"/>
              </w:rPr>
              <w:t>行为之一的， 由劳动</w:t>
            </w:r>
            <w:r>
              <w:rPr>
                <w:spacing w:val="8"/>
              </w:rPr>
              <w:t>保障行政部门责令改正，按照受侵害的劳</w:t>
            </w:r>
          </w:p>
        </w:tc>
        <w:tc>
          <w:tcPr>
            <w:tcW w:w="1018" w:type="dxa"/>
            <w:vAlign w:val="top"/>
          </w:tcPr>
          <w:p w14:paraId="746E9A20">
            <w:pPr>
              <w:spacing w:line="255" w:lineRule="auto"/>
              <w:rPr>
                <w:rFonts w:ascii="Arial"/>
                <w:sz w:val="21"/>
              </w:rPr>
            </w:pPr>
          </w:p>
          <w:p w14:paraId="24FDF3AD">
            <w:pPr>
              <w:pStyle w:val="8"/>
              <w:spacing w:before="78" w:line="214" w:lineRule="auto"/>
              <w:ind w:left="19"/>
            </w:pPr>
            <w:r>
              <w:rPr>
                <w:spacing w:val="-8"/>
              </w:rPr>
              <w:t>立案</w:t>
            </w:r>
          </w:p>
        </w:tc>
        <w:tc>
          <w:tcPr>
            <w:tcW w:w="4925" w:type="dxa"/>
            <w:vAlign w:val="top"/>
          </w:tcPr>
          <w:p w14:paraId="2F5205EF">
            <w:pPr>
              <w:pStyle w:val="8"/>
              <w:spacing w:before="16" w:line="211" w:lineRule="auto"/>
              <w:ind w:left="11" w:right="19" w:firstLine="15"/>
              <w:jc w:val="both"/>
            </w:pPr>
            <w:r>
              <w:rPr>
                <w:spacing w:val="15"/>
              </w:rPr>
              <w:t>1.立案责任：检查中发现或者接到举报投诉</w:t>
            </w:r>
            <w:r>
              <w:rPr>
                <w:spacing w:val="31"/>
              </w:rPr>
              <w:t>用人单位违反女职工特殊劳动保护规定和</w:t>
            </w:r>
            <w:r>
              <w:rPr>
                <w:spacing w:val="17"/>
              </w:rPr>
              <w:t>未成年人劳动保护规定的此类违法案件，予</w:t>
            </w:r>
            <w:r>
              <w:rPr>
                <w:spacing w:val="10"/>
              </w:rPr>
              <w:t>以审查</w:t>
            </w:r>
            <w:r>
              <w:rPr>
                <w:spacing w:val="-61"/>
              </w:rPr>
              <w:t xml:space="preserve"> </w:t>
            </w:r>
            <w:r>
              <w:rPr>
                <w:spacing w:val="10"/>
              </w:rPr>
              <w:t>，决定是否立案。</w:t>
            </w:r>
          </w:p>
        </w:tc>
        <w:tc>
          <w:tcPr>
            <w:tcW w:w="958" w:type="dxa"/>
            <w:vMerge w:val="restart"/>
            <w:tcBorders>
              <w:bottom w:val="nil"/>
            </w:tcBorders>
            <w:vAlign w:val="top"/>
          </w:tcPr>
          <w:p w14:paraId="2FE89BB3">
            <w:pPr>
              <w:spacing w:line="255" w:lineRule="auto"/>
              <w:rPr>
                <w:rFonts w:ascii="Arial"/>
                <w:sz w:val="21"/>
              </w:rPr>
            </w:pPr>
          </w:p>
          <w:p w14:paraId="7F4C5982">
            <w:pPr>
              <w:spacing w:line="255" w:lineRule="auto"/>
              <w:rPr>
                <w:rFonts w:ascii="Arial"/>
                <w:sz w:val="21"/>
              </w:rPr>
            </w:pPr>
          </w:p>
          <w:p w14:paraId="4AA04B90">
            <w:pPr>
              <w:spacing w:line="255" w:lineRule="auto"/>
              <w:rPr>
                <w:rFonts w:ascii="Arial"/>
                <w:sz w:val="21"/>
              </w:rPr>
            </w:pPr>
          </w:p>
          <w:p w14:paraId="03A6E773">
            <w:pPr>
              <w:spacing w:line="255" w:lineRule="auto"/>
              <w:rPr>
                <w:rFonts w:ascii="Arial"/>
                <w:sz w:val="21"/>
              </w:rPr>
            </w:pPr>
          </w:p>
          <w:p w14:paraId="18B96080">
            <w:pPr>
              <w:spacing w:line="255" w:lineRule="auto"/>
              <w:rPr>
                <w:rFonts w:ascii="Arial"/>
                <w:sz w:val="21"/>
              </w:rPr>
            </w:pPr>
          </w:p>
          <w:p w14:paraId="310E675B">
            <w:pPr>
              <w:spacing w:line="255" w:lineRule="auto"/>
              <w:rPr>
                <w:rFonts w:ascii="Arial"/>
                <w:sz w:val="21"/>
              </w:rPr>
            </w:pPr>
          </w:p>
          <w:p w14:paraId="74272EB2">
            <w:pPr>
              <w:spacing w:line="255" w:lineRule="auto"/>
              <w:rPr>
                <w:rFonts w:ascii="Arial"/>
                <w:sz w:val="21"/>
              </w:rPr>
            </w:pPr>
          </w:p>
          <w:p w14:paraId="4FEEC707">
            <w:pPr>
              <w:spacing w:line="256" w:lineRule="auto"/>
              <w:rPr>
                <w:rFonts w:ascii="Arial"/>
                <w:sz w:val="21"/>
              </w:rPr>
            </w:pPr>
          </w:p>
          <w:p w14:paraId="00FA4849">
            <w:pPr>
              <w:spacing w:line="256" w:lineRule="auto"/>
              <w:rPr>
                <w:rFonts w:ascii="Arial"/>
                <w:sz w:val="21"/>
              </w:rPr>
            </w:pPr>
          </w:p>
          <w:p w14:paraId="02061276">
            <w:pPr>
              <w:spacing w:line="256" w:lineRule="auto"/>
              <w:rPr>
                <w:rFonts w:ascii="Arial"/>
                <w:sz w:val="21"/>
              </w:rPr>
            </w:pPr>
          </w:p>
          <w:p w14:paraId="6251A470">
            <w:pPr>
              <w:spacing w:line="256" w:lineRule="auto"/>
              <w:rPr>
                <w:rFonts w:ascii="Arial"/>
                <w:sz w:val="21"/>
              </w:rPr>
            </w:pPr>
          </w:p>
          <w:p w14:paraId="237E1B67">
            <w:pPr>
              <w:spacing w:line="256" w:lineRule="auto"/>
              <w:rPr>
                <w:rFonts w:ascii="Arial"/>
                <w:sz w:val="21"/>
              </w:rPr>
            </w:pPr>
          </w:p>
          <w:p w14:paraId="4B1DE685">
            <w:pPr>
              <w:spacing w:line="256" w:lineRule="auto"/>
              <w:rPr>
                <w:rFonts w:ascii="Arial"/>
                <w:sz w:val="21"/>
              </w:rPr>
            </w:pPr>
          </w:p>
          <w:p w14:paraId="7E3E23FC">
            <w:pPr>
              <w:spacing w:line="256" w:lineRule="auto"/>
              <w:rPr>
                <w:rFonts w:ascii="Arial"/>
                <w:sz w:val="21"/>
              </w:rPr>
            </w:pPr>
          </w:p>
          <w:p w14:paraId="5658AE8A">
            <w:pPr>
              <w:spacing w:line="256" w:lineRule="auto"/>
              <w:rPr>
                <w:rFonts w:ascii="Arial"/>
                <w:sz w:val="21"/>
              </w:rPr>
            </w:pPr>
          </w:p>
          <w:p w14:paraId="7544EF16">
            <w:pPr>
              <w:pStyle w:val="8"/>
              <w:spacing w:before="78" w:line="232" w:lineRule="auto"/>
              <w:ind w:left="21" w:firstLine="4"/>
              <w:rPr>
                <w:rFonts w:hint="eastAsia" w:eastAsia="FangSong_GB2312"/>
                <w:lang w:eastAsia="zh-CN"/>
              </w:rPr>
            </w:pPr>
            <w:r>
              <w:rPr>
                <w:rFonts w:hint="eastAsia"/>
                <w:spacing w:val="-10"/>
                <w:lang w:eastAsia="zh-CN"/>
              </w:rPr>
              <w:t xml:space="preserve"> 劳动保障监察股               </w:t>
            </w:r>
          </w:p>
        </w:tc>
        <w:tc>
          <w:tcPr>
            <w:tcW w:w="674" w:type="dxa"/>
            <w:vAlign w:val="top"/>
          </w:tcPr>
          <w:p w14:paraId="29E10F74">
            <w:pPr>
              <w:pStyle w:val="8"/>
              <w:spacing w:before="35" w:line="232" w:lineRule="auto"/>
              <w:ind w:left="18"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674" w:type="dxa"/>
            <w:vAlign w:val="top"/>
          </w:tcPr>
          <w:p w14:paraId="6D1E87A2">
            <w:pPr>
              <w:pStyle w:val="8"/>
              <w:spacing w:before="35" w:line="232" w:lineRule="auto"/>
              <w:ind w:left="19"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1094" w:type="dxa"/>
            <w:vMerge w:val="restart"/>
            <w:tcBorders>
              <w:bottom w:val="nil"/>
            </w:tcBorders>
            <w:vAlign w:val="top"/>
          </w:tcPr>
          <w:p w14:paraId="6EE4E955">
            <w:pPr>
              <w:spacing w:line="246" w:lineRule="auto"/>
              <w:rPr>
                <w:rFonts w:ascii="Arial"/>
                <w:sz w:val="21"/>
              </w:rPr>
            </w:pPr>
          </w:p>
          <w:p w14:paraId="5C656FF8">
            <w:pPr>
              <w:spacing w:line="246" w:lineRule="auto"/>
              <w:rPr>
                <w:rFonts w:ascii="Arial"/>
                <w:sz w:val="21"/>
              </w:rPr>
            </w:pPr>
          </w:p>
          <w:p w14:paraId="690FC8EB">
            <w:pPr>
              <w:spacing w:line="246" w:lineRule="auto"/>
              <w:rPr>
                <w:rFonts w:ascii="Arial"/>
                <w:sz w:val="21"/>
              </w:rPr>
            </w:pPr>
          </w:p>
          <w:p w14:paraId="4123914A">
            <w:pPr>
              <w:spacing w:line="246" w:lineRule="auto"/>
              <w:rPr>
                <w:rFonts w:ascii="Arial"/>
                <w:sz w:val="21"/>
              </w:rPr>
            </w:pPr>
          </w:p>
          <w:p w14:paraId="5BDB34AB">
            <w:pPr>
              <w:spacing w:line="246" w:lineRule="auto"/>
              <w:rPr>
                <w:rFonts w:ascii="Arial"/>
                <w:sz w:val="21"/>
              </w:rPr>
            </w:pPr>
          </w:p>
          <w:p w14:paraId="72464E23">
            <w:pPr>
              <w:spacing w:line="246" w:lineRule="auto"/>
              <w:rPr>
                <w:rFonts w:ascii="Arial"/>
                <w:sz w:val="21"/>
              </w:rPr>
            </w:pPr>
          </w:p>
          <w:p w14:paraId="69B5871E">
            <w:pPr>
              <w:spacing w:line="246" w:lineRule="auto"/>
              <w:rPr>
                <w:rFonts w:ascii="Arial"/>
                <w:sz w:val="21"/>
              </w:rPr>
            </w:pPr>
          </w:p>
          <w:p w14:paraId="09977D5B">
            <w:pPr>
              <w:spacing w:line="246" w:lineRule="auto"/>
              <w:rPr>
                <w:rFonts w:ascii="Arial"/>
                <w:sz w:val="21"/>
              </w:rPr>
            </w:pPr>
          </w:p>
          <w:p w14:paraId="67AC32D7">
            <w:pPr>
              <w:spacing w:line="246" w:lineRule="auto"/>
              <w:rPr>
                <w:rFonts w:ascii="Arial"/>
                <w:sz w:val="21"/>
              </w:rPr>
            </w:pPr>
          </w:p>
          <w:p w14:paraId="1815E47D">
            <w:pPr>
              <w:spacing w:line="246" w:lineRule="auto"/>
              <w:rPr>
                <w:rFonts w:ascii="Arial"/>
                <w:sz w:val="21"/>
              </w:rPr>
            </w:pPr>
          </w:p>
          <w:p w14:paraId="137DFA6C">
            <w:pPr>
              <w:spacing w:line="246" w:lineRule="auto"/>
              <w:rPr>
                <w:rFonts w:ascii="Arial"/>
                <w:sz w:val="21"/>
              </w:rPr>
            </w:pPr>
          </w:p>
          <w:p w14:paraId="6212902B">
            <w:pPr>
              <w:spacing w:line="246" w:lineRule="auto"/>
              <w:rPr>
                <w:rFonts w:ascii="Arial"/>
                <w:sz w:val="21"/>
              </w:rPr>
            </w:pPr>
          </w:p>
          <w:p w14:paraId="4878C459">
            <w:pPr>
              <w:spacing w:line="246" w:lineRule="auto"/>
              <w:rPr>
                <w:rFonts w:ascii="Arial"/>
                <w:sz w:val="21"/>
              </w:rPr>
            </w:pPr>
          </w:p>
          <w:p w14:paraId="72DE6670">
            <w:pPr>
              <w:spacing w:line="246" w:lineRule="auto"/>
              <w:rPr>
                <w:rFonts w:ascii="Arial"/>
                <w:sz w:val="21"/>
              </w:rPr>
            </w:pPr>
          </w:p>
          <w:p w14:paraId="1309A336">
            <w:pPr>
              <w:spacing w:line="246" w:lineRule="auto"/>
              <w:rPr>
                <w:rFonts w:ascii="Arial"/>
                <w:sz w:val="21"/>
              </w:rPr>
            </w:pPr>
          </w:p>
          <w:p w14:paraId="33E0F3FB">
            <w:pPr>
              <w:spacing w:line="246" w:lineRule="auto"/>
              <w:rPr>
                <w:rFonts w:ascii="Arial"/>
                <w:sz w:val="21"/>
              </w:rPr>
            </w:pPr>
          </w:p>
          <w:p w14:paraId="04EF202D">
            <w:pPr>
              <w:spacing w:line="246" w:lineRule="auto"/>
              <w:rPr>
                <w:rFonts w:ascii="Arial"/>
                <w:sz w:val="21"/>
              </w:rPr>
            </w:pPr>
          </w:p>
          <w:p w14:paraId="25B65AE9">
            <w:pPr>
              <w:spacing w:line="247" w:lineRule="auto"/>
              <w:rPr>
                <w:rFonts w:ascii="Arial"/>
                <w:sz w:val="21"/>
              </w:rPr>
            </w:pPr>
          </w:p>
          <w:p w14:paraId="783E6BF5">
            <w:pPr>
              <w:pStyle w:val="8"/>
              <w:spacing w:before="78" w:line="214" w:lineRule="auto"/>
              <w:ind w:left="21"/>
            </w:pPr>
            <w:r>
              <w:rPr>
                <w:spacing w:val="4"/>
              </w:rPr>
              <w:t>不收费</w:t>
            </w:r>
          </w:p>
        </w:tc>
      </w:tr>
      <w:tr w14:paraId="6B244C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62" w:hRule="atLeast"/>
        </w:trPr>
        <w:tc>
          <w:tcPr>
            <w:tcW w:w="541" w:type="dxa"/>
            <w:vMerge w:val="continue"/>
            <w:tcBorders>
              <w:top w:val="nil"/>
              <w:bottom w:val="nil"/>
            </w:tcBorders>
            <w:vAlign w:val="top"/>
          </w:tcPr>
          <w:p w14:paraId="6DBC67CC">
            <w:pPr>
              <w:rPr>
                <w:rFonts w:ascii="Arial"/>
                <w:sz w:val="21"/>
              </w:rPr>
            </w:pPr>
          </w:p>
        </w:tc>
        <w:tc>
          <w:tcPr>
            <w:tcW w:w="838" w:type="dxa"/>
            <w:vMerge w:val="continue"/>
            <w:tcBorders>
              <w:top w:val="nil"/>
              <w:bottom w:val="nil"/>
            </w:tcBorders>
            <w:vAlign w:val="top"/>
          </w:tcPr>
          <w:p w14:paraId="600C9B42">
            <w:pPr>
              <w:rPr>
                <w:rFonts w:ascii="Arial"/>
                <w:sz w:val="21"/>
              </w:rPr>
            </w:pPr>
          </w:p>
        </w:tc>
        <w:tc>
          <w:tcPr>
            <w:tcW w:w="539" w:type="dxa"/>
            <w:vMerge w:val="continue"/>
            <w:tcBorders>
              <w:top w:val="nil"/>
              <w:bottom w:val="nil"/>
            </w:tcBorders>
            <w:vAlign w:val="top"/>
          </w:tcPr>
          <w:p w14:paraId="1955CB37">
            <w:pPr>
              <w:rPr>
                <w:rFonts w:ascii="Arial"/>
                <w:sz w:val="21"/>
              </w:rPr>
            </w:pPr>
          </w:p>
        </w:tc>
        <w:tc>
          <w:tcPr>
            <w:tcW w:w="2290" w:type="dxa"/>
            <w:vMerge w:val="continue"/>
            <w:tcBorders>
              <w:top w:val="nil"/>
              <w:bottom w:val="nil"/>
            </w:tcBorders>
            <w:vAlign w:val="top"/>
          </w:tcPr>
          <w:p w14:paraId="4D871DEE">
            <w:pPr>
              <w:rPr>
                <w:rFonts w:ascii="Arial"/>
                <w:sz w:val="21"/>
              </w:rPr>
            </w:pPr>
          </w:p>
        </w:tc>
        <w:tc>
          <w:tcPr>
            <w:tcW w:w="1018" w:type="dxa"/>
            <w:vAlign w:val="top"/>
          </w:tcPr>
          <w:p w14:paraId="4B7543EF">
            <w:pPr>
              <w:spacing w:line="277" w:lineRule="auto"/>
              <w:rPr>
                <w:rFonts w:ascii="Arial"/>
                <w:sz w:val="21"/>
              </w:rPr>
            </w:pPr>
          </w:p>
          <w:p w14:paraId="76B7CE53">
            <w:pPr>
              <w:spacing w:line="277" w:lineRule="auto"/>
              <w:rPr>
                <w:rFonts w:ascii="Arial"/>
                <w:sz w:val="21"/>
              </w:rPr>
            </w:pPr>
          </w:p>
          <w:p w14:paraId="00CC2A6B">
            <w:pPr>
              <w:pStyle w:val="8"/>
              <w:spacing w:before="78" w:line="217" w:lineRule="auto"/>
              <w:ind w:left="9"/>
            </w:pPr>
            <w:r>
              <w:rPr>
                <w:spacing w:val="1"/>
              </w:rPr>
              <w:t>调查</w:t>
            </w:r>
          </w:p>
        </w:tc>
        <w:tc>
          <w:tcPr>
            <w:tcW w:w="4925" w:type="dxa"/>
            <w:vAlign w:val="top"/>
          </w:tcPr>
          <w:p w14:paraId="1F99F6D5">
            <w:pPr>
              <w:pStyle w:val="8"/>
              <w:spacing w:before="22" w:line="212" w:lineRule="auto"/>
              <w:ind w:left="8" w:right="19" w:firstLine="12"/>
              <w:jc w:val="both"/>
            </w:pPr>
            <w:r>
              <w:rPr>
                <w:spacing w:val="13"/>
              </w:rPr>
              <w:t>2.调查责任：对立案的案件</w:t>
            </w:r>
            <w:r>
              <w:rPr>
                <w:spacing w:val="-67"/>
              </w:rPr>
              <w:t xml:space="preserve"> </w:t>
            </w:r>
            <w:r>
              <w:rPr>
                <w:spacing w:val="13"/>
              </w:rPr>
              <w:t>，案件承办人员及时</w:t>
            </w:r>
            <w:r>
              <w:rPr>
                <w:spacing w:val="-55"/>
              </w:rPr>
              <w:t xml:space="preserve"> </w:t>
            </w:r>
            <w:r>
              <w:rPr>
                <w:spacing w:val="13"/>
              </w:rPr>
              <w:t>、全面</w:t>
            </w:r>
            <w:r>
              <w:rPr>
                <w:spacing w:val="91"/>
              </w:rPr>
              <w:t xml:space="preserve"> </w:t>
            </w:r>
            <w:r>
              <w:rPr>
                <w:spacing w:val="13"/>
              </w:rPr>
              <w:t>、客观</w:t>
            </w:r>
            <w:r>
              <w:rPr>
                <w:spacing w:val="-64"/>
              </w:rPr>
              <w:t xml:space="preserve"> </w:t>
            </w:r>
            <w:r>
              <w:rPr>
                <w:spacing w:val="13"/>
              </w:rPr>
              <w:t>、公正地调查收集与案</w:t>
            </w:r>
            <w:r>
              <w:rPr>
                <w:spacing w:val="11"/>
              </w:rPr>
              <w:t>件有关的证据</w:t>
            </w:r>
            <w:r>
              <w:rPr>
                <w:spacing w:val="-60"/>
              </w:rPr>
              <w:t xml:space="preserve"> </w:t>
            </w:r>
            <w:r>
              <w:rPr>
                <w:spacing w:val="11"/>
              </w:rPr>
              <w:t>，查明事实</w:t>
            </w:r>
            <w:r>
              <w:rPr>
                <w:spacing w:val="-66"/>
              </w:rPr>
              <w:t xml:space="preserve"> </w:t>
            </w:r>
            <w:r>
              <w:rPr>
                <w:spacing w:val="11"/>
              </w:rPr>
              <w:t>，必要时可进行现场检查。与</w:t>
            </w:r>
            <w:r>
              <w:rPr>
                <w:spacing w:val="-57"/>
              </w:rPr>
              <w:t xml:space="preserve"> </w:t>
            </w:r>
            <w:r>
              <w:rPr>
                <w:spacing w:val="11"/>
              </w:rPr>
              <w:t>当事人有直接利害关系的予以</w:t>
            </w:r>
            <w:r>
              <w:rPr>
                <w:spacing w:val="-69"/>
              </w:rPr>
              <w:t xml:space="preserve"> </w:t>
            </w:r>
            <w:r>
              <w:rPr>
                <w:spacing w:val="11"/>
              </w:rPr>
              <w:t>回</w:t>
            </w:r>
            <w:r>
              <w:rPr>
                <w:spacing w:val="14"/>
              </w:rPr>
              <w:t>避。执法人员不得少于两人</w:t>
            </w:r>
            <w:r>
              <w:rPr>
                <w:spacing w:val="-63"/>
              </w:rPr>
              <w:t xml:space="preserve"> </w:t>
            </w:r>
            <w:r>
              <w:rPr>
                <w:spacing w:val="14"/>
              </w:rPr>
              <w:t>，调查时应出示</w:t>
            </w:r>
            <w:r>
              <w:rPr>
                <w:spacing w:val="11"/>
              </w:rPr>
              <w:t>执法证件</w:t>
            </w:r>
            <w:r>
              <w:rPr>
                <w:spacing w:val="-56"/>
              </w:rPr>
              <w:t xml:space="preserve"> </w:t>
            </w:r>
            <w:r>
              <w:rPr>
                <w:spacing w:val="11"/>
              </w:rPr>
              <w:t>，制作调查笔录</w:t>
            </w:r>
            <w:r>
              <w:rPr>
                <w:spacing w:val="-67"/>
              </w:rPr>
              <w:t xml:space="preserve"> </w:t>
            </w:r>
            <w:r>
              <w:rPr>
                <w:spacing w:val="11"/>
              </w:rPr>
              <w:t>，允许当事人辩解陈述。</w:t>
            </w:r>
          </w:p>
        </w:tc>
        <w:tc>
          <w:tcPr>
            <w:tcW w:w="958" w:type="dxa"/>
            <w:vMerge w:val="continue"/>
            <w:tcBorders>
              <w:top w:val="nil"/>
              <w:bottom w:val="nil"/>
            </w:tcBorders>
            <w:vAlign w:val="top"/>
          </w:tcPr>
          <w:p w14:paraId="2105FE35">
            <w:pPr>
              <w:rPr>
                <w:rFonts w:ascii="Arial"/>
                <w:sz w:val="21"/>
              </w:rPr>
            </w:pPr>
          </w:p>
        </w:tc>
        <w:tc>
          <w:tcPr>
            <w:tcW w:w="674" w:type="dxa"/>
            <w:vMerge w:val="restart"/>
            <w:tcBorders>
              <w:bottom w:val="nil"/>
            </w:tcBorders>
            <w:vAlign w:val="top"/>
          </w:tcPr>
          <w:p w14:paraId="5D7EE2AC">
            <w:pPr>
              <w:spacing w:line="241" w:lineRule="auto"/>
              <w:rPr>
                <w:rFonts w:ascii="Arial"/>
                <w:sz w:val="21"/>
              </w:rPr>
            </w:pPr>
          </w:p>
          <w:p w14:paraId="388CF72B">
            <w:pPr>
              <w:spacing w:line="242" w:lineRule="auto"/>
              <w:rPr>
                <w:rFonts w:ascii="Arial"/>
                <w:sz w:val="21"/>
              </w:rPr>
            </w:pPr>
          </w:p>
          <w:p w14:paraId="02B4CCE3">
            <w:pPr>
              <w:spacing w:line="242" w:lineRule="auto"/>
              <w:rPr>
                <w:rFonts w:ascii="Arial"/>
                <w:sz w:val="21"/>
              </w:rPr>
            </w:pPr>
          </w:p>
          <w:p w14:paraId="305FCFAF">
            <w:pPr>
              <w:spacing w:line="242" w:lineRule="auto"/>
              <w:rPr>
                <w:rFonts w:ascii="Arial"/>
                <w:sz w:val="21"/>
              </w:rPr>
            </w:pPr>
          </w:p>
          <w:p w14:paraId="533EF26D">
            <w:pPr>
              <w:spacing w:line="242" w:lineRule="auto"/>
              <w:rPr>
                <w:rFonts w:ascii="Arial"/>
                <w:sz w:val="21"/>
              </w:rPr>
            </w:pPr>
          </w:p>
          <w:p w14:paraId="40BD8B88">
            <w:pPr>
              <w:spacing w:line="242" w:lineRule="auto"/>
              <w:rPr>
                <w:rFonts w:ascii="Arial"/>
                <w:sz w:val="21"/>
              </w:rPr>
            </w:pPr>
          </w:p>
          <w:p w14:paraId="778F74F8">
            <w:pPr>
              <w:pStyle w:val="8"/>
              <w:spacing w:before="78" w:line="237" w:lineRule="auto"/>
              <w:ind w:left="21" w:right="4" w:firstLine="9"/>
              <w:jc w:val="both"/>
            </w:pPr>
            <w:r>
              <w:rPr>
                <w:spacing w:val="-12"/>
              </w:rPr>
              <w:t>15</w:t>
            </w:r>
            <w:r>
              <w:rPr>
                <w:spacing w:val="63"/>
              </w:rPr>
              <w:t xml:space="preserve"> </w:t>
            </w:r>
            <w:r>
              <w:rPr>
                <w:spacing w:val="-12"/>
              </w:rPr>
              <w:t>个</w:t>
            </w:r>
            <w:r>
              <w:rPr>
                <w:spacing w:val="-14"/>
              </w:rPr>
              <w:t>工</w:t>
            </w:r>
            <w:r>
              <w:rPr>
                <w:spacing w:val="26"/>
              </w:rPr>
              <w:t xml:space="preserve"> </w:t>
            </w:r>
            <w:r>
              <w:rPr>
                <w:spacing w:val="-14"/>
              </w:rPr>
              <w:t>作</w:t>
            </w:r>
            <w:r>
              <w:t>日</w:t>
            </w:r>
          </w:p>
        </w:tc>
        <w:tc>
          <w:tcPr>
            <w:tcW w:w="674" w:type="dxa"/>
            <w:vMerge w:val="restart"/>
            <w:tcBorders>
              <w:bottom w:val="nil"/>
            </w:tcBorders>
            <w:vAlign w:val="top"/>
          </w:tcPr>
          <w:p w14:paraId="120B5F61">
            <w:pPr>
              <w:spacing w:line="241" w:lineRule="auto"/>
              <w:rPr>
                <w:rFonts w:ascii="Arial"/>
                <w:sz w:val="21"/>
              </w:rPr>
            </w:pPr>
          </w:p>
          <w:p w14:paraId="7AD80ABE">
            <w:pPr>
              <w:spacing w:line="241" w:lineRule="auto"/>
              <w:rPr>
                <w:rFonts w:ascii="Arial"/>
                <w:sz w:val="21"/>
              </w:rPr>
            </w:pPr>
          </w:p>
          <w:p w14:paraId="60F8CCAF">
            <w:pPr>
              <w:spacing w:line="241" w:lineRule="auto"/>
              <w:rPr>
                <w:rFonts w:ascii="Arial"/>
                <w:sz w:val="21"/>
              </w:rPr>
            </w:pPr>
          </w:p>
          <w:p w14:paraId="6ED64BEC">
            <w:pPr>
              <w:spacing w:line="241" w:lineRule="auto"/>
              <w:rPr>
                <w:rFonts w:ascii="Arial"/>
                <w:sz w:val="21"/>
              </w:rPr>
            </w:pPr>
          </w:p>
          <w:p w14:paraId="5562076D">
            <w:pPr>
              <w:spacing w:line="242" w:lineRule="auto"/>
              <w:rPr>
                <w:rFonts w:ascii="Arial"/>
                <w:sz w:val="21"/>
              </w:rPr>
            </w:pPr>
          </w:p>
          <w:p w14:paraId="262A7A85">
            <w:pPr>
              <w:spacing w:line="242" w:lineRule="auto"/>
              <w:rPr>
                <w:rFonts w:ascii="Arial"/>
                <w:sz w:val="21"/>
              </w:rPr>
            </w:pPr>
          </w:p>
          <w:p w14:paraId="6005A02C">
            <w:pPr>
              <w:pStyle w:val="8"/>
              <w:spacing w:before="78" w:line="231" w:lineRule="auto"/>
              <w:ind w:left="18" w:right="4" w:firstLine="9"/>
            </w:pPr>
            <w:r>
              <w:rPr>
                <w:spacing w:val="-11"/>
              </w:rPr>
              <w:t>60</w:t>
            </w:r>
            <w:r>
              <w:rPr>
                <w:spacing w:val="64"/>
              </w:rPr>
              <w:t xml:space="preserve"> </w:t>
            </w:r>
            <w:r>
              <w:rPr>
                <w:spacing w:val="-11"/>
              </w:rPr>
              <w:t>个</w:t>
            </w:r>
            <w:r>
              <w:rPr>
                <w:spacing w:val="-12"/>
              </w:rPr>
              <w:t>工</w:t>
            </w:r>
            <w:r>
              <w:rPr>
                <w:spacing w:val="65"/>
              </w:rPr>
              <w:t xml:space="preserve"> </w:t>
            </w:r>
            <w:r>
              <w:rPr>
                <w:spacing w:val="-12"/>
              </w:rPr>
              <w:t>作</w:t>
            </w:r>
            <w:r>
              <w:rPr>
                <w:spacing w:val="-27"/>
              </w:rPr>
              <w:t>日，情</w:t>
            </w:r>
            <w:r>
              <w:rPr>
                <w:spacing w:val="-1"/>
              </w:rPr>
              <w:t>况复</w:t>
            </w:r>
            <w:r>
              <w:rPr>
                <w:spacing w:val="-21"/>
              </w:rPr>
              <w:t>杂</w:t>
            </w:r>
            <w:r>
              <w:rPr>
                <w:spacing w:val="78"/>
              </w:rPr>
              <w:t xml:space="preserve"> </w:t>
            </w:r>
            <w:r>
              <w:rPr>
                <w:spacing w:val="-21"/>
              </w:rPr>
              <w:t>的</w:t>
            </w:r>
            <w:r>
              <w:rPr>
                <w:spacing w:val="-14"/>
              </w:rPr>
              <w:t>可</w:t>
            </w:r>
            <w:r>
              <w:rPr>
                <w:spacing w:val="66"/>
              </w:rPr>
              <w:t xml:space="preserve"> </w:t>
            </w:r>
            <w:r>
              <w:rPr>
                <w:spacing w:val="-14"/>
              </w:rPr>
              <w:t>延</w:t>
            </w:r>
            <w:r>
              <w:rPr>
                <w:spacing w:val="-13"/>
              </w:rPr>
              <w:t>长</w:t>
            </w:r>
            <w:r>
              <w:rPr>
                <w:spacing w:val="-19"/>
              </w:rPr>
              <w:t xml:space="preserve"> </w:t>
            </w:r>
            <w:r>
              <w:rPr>
                <w:spacing w:val="-13"/>
              </w:rPr>
              <w:t>30</w:t>
            </w:r>
            <w:r>
              <w:rPr>
                <w:spacing w:val="-14"/>
              </w:rPr>
              <w:t>个</w:t>
            </w:r>
            <w:r>
              <w:rPr>
                <w:spacing w:val="61"/>
              </w:rPr>
              <w:t xml:space="preserve"> </w:t>
            </w:r>
            <w:r>
              <w:rPr>
                <w:spacing w:val="-14"/>
              </w:rPr>
              <w:t>工</w:t>
            </w:r>
            <w:r>
              <w:rPr>
                <w:spacing w:val="28"/>
              </w:rPr>
              <w:t>作日</w:t>
            </w:r>
          </w:p>
        </w:tc>
        <w:tc>
          <w:tcPr>
            <w:tcW w:w="1094" w:type="dxa"/>
            <w:vMerge w:val="continue"/>
            <w:tcBorders>
              <w:top w:val="nil"/>
              <w:bottom w:val="nil"/>
            </w:tcBorders>
            <w:vAlign w:val="top"/>
          </w:tcPr>
          <w:p w14:paraId="66EB60BD">
            <w:pPr>
              <w:rPr>
                <w:rFonts w:ascii="Arial"/>
                <w:sz w:val="21"/>
              </w:rPr>
            </w:pPr>
          </w:p>
        </w:tc>
      </w:tr>
      <w:tr w14:paraId="3CCE2B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24" w:hRule="atLeast"/>
        </w:trPr>
        <w:tc>
          <w:tcPr>
            <w:tcW w:w="541" w:type="dxa"/>
            <w:vMerge w:val="continue"/>
            <w:tcBorders>
              <w:top w:val="nil"/>
              <w:bottom w:val="nil"/>
            </w:tcBorders>
            <w:vAlign w:val="top"/>
          </w:tcPr>
          <w:p w14:paraId="159AE6CE">
            <w:pPr>
              <w:rPr>
                <w:rFonts w:ascii="Arial"/>
                <w:sz w:val="21"/>
              </w:rPr>
            </w:pPr>
          </w:p>
        </w:tc>
        <w:tc>
          <w:tcPr>
            <w:tcW w:w="838" w:type="dxa"/>
            <w:vMerge w:val="continue"/>
            <w:tcBorders>
              <w:top w:val="nil"/>
              <w:bottom w:val="nil"/>
            </w:tcBorders>
            <w:vAlign w:val="top"/>
          </w:tcPr>
          <w:p w14:paraId="7320FB03">
            <w:pPr>
              <w:rPr>
                <w:rFonts w:ascii="Arial"/>
                <w:sz w:val="21"/>
              </w:rPr>
            </w:pPr>
          </w:p>
        </w:tc>
        <w:tc>
          <w:tcPr>
            <w:tcW w:w="539" w:type="dxa"/>
            <w:vMerge w:val="continue"/>
            <w:tcBorders>
              <w:top w:val="nil"/>
              <w:bottom w:val="nil"/>
            </w:tcBorders>
            <w:vAlign w:val="top"/>
          </w:tcPr>
          <w:p w14:paraId="49FD17BF">
            <w:pPr>
              <w:rPr>
                <w:rFonts w:ascii="Arial"/>
                <w:sz w:val="21"/>
              </w:rPr>
            </w:pPr>
          </w:p>
        </w:tc>
        <w:tc>
          <w:tcPr>
            <w:tcW w:w="2290" w:type="dxa"/>
            <w:vMerge w:val="continue"/>
            <w:tcBorders>
              <w:top w:val="nil"/>
              <w:bottom w:val="nil"/>
            </w:tcBorders>
            <w:vAlign w:val="top"/>
          </w:tcPr>
          <w:p w14:paraId="6C5F4C06">
            <w:pPr>
              <w:rPr>
                <w:rFonts w:ascii="Arial"/>
                <w:sz w:val="21"/>
              </w:rPr>
            </w:pPr>
          </w:p>
        </w:tc>
        <w:tc>
          <w:tcPr>
            <w:tcW w:w="1018" w:type="dxa"/>
            <w:vAlign w:val="top"/>
          </w:tcPr>
          <w:p w14:paraId="576CA8E3">
            <w:pPr>
              <w:spacing w:line="259" w:lineRule="auto"/>
              <w:rPr>
                <w:rFonts w:ascii="Arial"/>
                <w:sz w:val="21"/>
              </w:rPr>
            </w:pPr>
          </w:p>
          <w:p w14:paraId="5D2CEBF7">
            <w:pPr>
              <w:pStyle w:val="8"/>
              <w:spacing w:before="78" w:line="216" w:lineRule="auto"/>
              <w:ind w:left="25"/>
            </w:pPr>
            <w:r>
              <w:rPr>
                <w:spacing w:val="-13"/>
              </w:rPr>
              <w:t>审查</w:t>
            </w:r>
          </w:p>
        </w:tc>
        <w:tc>
          <w:tcPr>
            <w:tcW w:w="4925" w:type="dxa"/>
            <w:vAlign w:val="top"/>
          </w:tcPr>
          <w:p w14:paraId="0030D6CE">
            <w:pPr>
              <w:pStyle w:val="8"/>
              <w:spacing w:before="22" w:line="210" w:lineRule="auto"/>
              <w:ind w:left="14" w:right="16" w:firstLine="15"/>
              <w:jc w:val="both"/>
            </w:pPr>
            <w:r>
              <w:rPr>
                <w:spacing w:val="10"/>
              </w:rPr>
              <w:t>3.审查责任：对案件违法事实</w:t>
            </w:r>
            <w:r>
              <w:rPr>
                <w:spacing w:val="-67"/>
              </w:rPr>
              <w:t xml:space="preserve"> </w:t>
            </w:r>
            <w:r>
              <w:rPr>
                <w:spacing w:val="10"/>
              </w:rPr>
              <w:t>、证据</w:t>
            </w:r>
            <w:r>
              <w:rPr>
                <w:spacing w:val="-69"/>
              </w:rPr>
              <w:t xml:space="preserve"> </w:t>
            </w:r>
            <w:r>
              <w:rPr>
                <w:spacing w:val="10"/>
              </w:rPr>
              <w:t>、调查</w:t>
            </w:r>
            <w:r>
              <w:rPr>
                <w:spacing w:val="4"/>
              </w:rPr>
              <w:t>取证程序</w:t>
            </w:r>
            <w:r>
              <w:rPr>
                <w:spacing w:val="-58"/>
              </w:rPr>
              <w:t xml:space="preserve"> </w:t>
            </w:r>
            <w:r>
              <w:rPr>
                <w:spacing w:val="4"/>
              </w:rPr>
              <w:t>、法律适用</w:t>
            </w:r>
            <w:r>
              <w:rPr>
                <w:spacing w:val="-71"/>
              </w:rPr>
              <w:t xml:space="preserve"> </w:t>
            </w:r>
            <w:r>
              <w:rPr>
                <w:spacing w:val="4"/>
              </w:rPr>
              <w:t>、处罚种类和幅度</w:t>
            </w:r>
            <w:r>
              <w:rPr>
                <w:spacing w:val="-72"/>
              </w:rPr>
              <w:t xml:space="preserve"> </w:t>
            </w:r>
            <w:r>
              <w:rPr>
                <w:spacing w:val="4"/>
              </w:rPr>
              <w:t>、</w:t>
            </w:r>
            <w:r>
              <w:rPr>
                <w:spacing w:val="-33"/>
              </w:rPr>
              <w:t xml:space="preserve"> </w:t>
            </w:r>
            <w:r>
              <w:rPr>
                <w:spacing w:val="4"/>
              </w:rPr>
              <w:t>当</w:t>
            </w:r>
            <w:r>
              <w:rPr>
                <w:spacing w:val="14"/>
              </w:rPr>
              <w:t>事人陈述和申辩理由等方面进行审查</w:t>
            </w:r>
            <w:r>
              <w:rPr>
                <w:spacing w:val="-66"/>
              </w:rPr>
              <w:t xml:space="preserve"> </w:t>
            </w:r>
            <w:r>
              <w:rPr>
                <w:spacing w:val="14"/>
              </w:rPr>
              <w:t>，提出</w:t>
            </w:r>
            <w:r>
              <w:rPr>
                <w:spacing w:val="9"/>
              </w:rPr>
              <w:t>处理意见。</w:t>
            </w:r>
          </w:p>
        </w:tc>
        <w:tc>
          <w:tcPr>
            <w:tcW w:w="958" w:type="dxa"/>
            <w:vMerge w:val="continue"/>
            <w:tcBorders>
              <w:top w:val="nil"/>
              <w:bottom w:val="nil"/>
            </w:tcBorders>
            <w:vAlign w:val="top"/>
          </w:tcPr>
          <w:p w14:paraId="5B6B4D7D">
            <w:pPr>
              <w:rPr>
                <w:rFonts w:ascii="Arial"/>
                <w:sz w:val="21"/>
              </w:rPr>
            </w:pPr>
          </w:p>
        </w:tc>
        <w:tc>
          <w:tcPr>
            <w:tcW w:w="674" w:type="dxa"/>
            <w:vMerge w:val="continue"/>
            <w:tcBorders>
              <w:top w:val="nil"/>
              <w:bottom w:val="nil"/>
            </w:tcBorders>
            <w:vAlign w:val="top"/>
          </w:tcPr>
          <w:p w14:paraId="0889DE3F">
            <w:pPr>
              <w:rPr>
                <w:rFonts w:ascii="Arial"/>
                <w:sz w:val="21"/>
              </w:rPr>
            </w:pPr>
          </w:p>
        </w:tc>
        <w:tc>
          <w:tcPr>
            <w:tcW w:w="674" w:type="dxa"/>
            <w:vMerge w:val="continue"/>
            <w:tcBorders>
              <w:top w:val="nil"/>
              <w:bottom w:val="nil"/>
            </w:tcBorders>
            <w:vAlign w:val="top"/>
          </w:tcPr>
          <w:p w14:paraId="3600141C">
            <w:pPr>
              <w:rPr>
                <w:rFonts w:ascii="Arial"/>
                <w:sz w:val="21"/>
              </w:rPr>
            </w:pPr>
          </w:p>
        </w:tc>
        <w:tc>
          <w:tcPr>
            <w:tcW w:w="1094" w:type="dxa"/>
            <w:vMerge w:val="continue"/>
            <w:tcBorders>
              <w:top w:val="nil"/>
              <w:bottom w:val="nil"/>
            </w:tcBorders>
            <w:vAlign w:val="top"/>
          </w:tcPr>
          <w:p w14:paraId="0EDF26DA">
            <w:pPr>
              <w:rPr>
                <w:rFonts w:ascii="Arial"/>
                <w:sz w:val="21"/>
              </w:rPr>
            </w:pPr>
          </w:p>
        </w:tc>
      </w:tr>
      <w:tr w14:paraId="38C561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24" w:hRule="atLeast"/>
        </w:trPr>
        <w:tc>
          <w:tcPr>
            <w:tcW w:w="541" w:type="dxa"/>
            <w:vMerge w:val="continue"/>
            <w:tcBorders>
              <w:top w:val="nil"/>
              <w:bottom w:val="nil"/>
            </w:tcBorders>
            <w:vAlign w:val="top"/>
          </w:tcPr>
          <w:p w14:paraId="7D7E4F80">
            <w:pPr>
              <w:rPr>
                <w:rFonts w:ascii="Arial"/>
                <w:sz w:val="21"/>
              </w:rPr>
            </w:pPr>
          </w:p>
        </w:tc>
        <w:tc>
          <w:tcPr>
            <w:tcW w:w="838" w:type="dxa"/>
            <w:vMerge w:val="continue"/>
            <w:tcBorders>
              <w:top w:val="nil"/>
              <w:bottom w:val="nil"/>
            </w:tcBorders>
            <w:vAlign w:val="top"/>
          </w:tcPr>
          <w:p w14:paraId="59F2B379">
            <w:pPr>
              <w:rPr>
                <w:rFonts w:ascii="Arial"/>
                <w:sz w:val="21"/>
              </w:rPr>
            </w:pPr>
          </w:p>
        </w:tc>
        <w:tc>
          <w:tcPr>
            <w:tcW w:w="539" w:type="dxa"/>
            <w:vMerge w:val="continue"/>
            <w:tcBorders>
              <w:top w:val="nil"/>
              <w:bottom w:val="nil"/>
            </w:tcBorders>
            <w:vAlign w:val="top"/>
          </w:tcPr>
          <w:p w14:paraId="10B00ED6">
            <w:pPr>
              <w:rPr>
                <w:rFonts w:ascii="Arial"/>
                <w:sz w:val="21"/>
              </w:rPr>
            </w:pPr>
          </w:p>
        </w:tc>
        <w:tc>
          <w:tcPr>
            <w:tcW w:w="2290" w:type="dxa"/>
            <w:vMerge w:val="continue"/>
            <w:tcBorders>
              <w:top w:val="nil"/>
              <w:bottom w:val="nil"/>
            </w:tcBorders>
            <w:vAlign w:val="top"/>
          </w:tcPr>
          <w:p w14:paraId="5B7DF9BD">
            <w:pPr>
              <w:rPr>
                <w:rFonts w:ascii="Arial"/>
                <w:sz w:val="21"/>
              </w:rPr>
            </w:pPr>
          </w:p>
        </w:tc>
        <w:tc>
          <w:tcPr>
            <w:tcW w:w="1018" w:type="dxa"/>
            <w:vAlign w:val="top"/>
          </w:tcPr>
          <w:p w14:paraId="78CB2F13">
            <w:pPr>
              <w:spacing w:line="260" w:lineRule="auto"/>
              <w:rPr>
                <w:rFonts w:ascii="Arial"/>
                <w:sz w:val="21"/>
              </w:rPr>
            </w:pPr>
          </w:p>
          <w:p w14:paraId="4E89DE61">
            <w:pPr>
              <w:pStyle w:val="8"/>
              <w:spacing w:before="78" w:line="215" w:lineRule="auto"/>
              <w:ind w:left="17"/>
            </w:pPr>
            <w:r>
              <w:rPr>
                <w:spacing w:val="-7"/>
              </w:rPr>
              <w:t>告知</w:t>
            </w:r>
          </w:p>
        </w:tc>
        <w:tc>
          <w:tcPr>
            <w:tcW w:w="4925" w:type="dxa"/>
            <w:vAlign w:val="top"/>
          </w:tcPr>
          <w:p w14:paraId="7C9314BC">
            <w:pPr>
              <w:pStyle w:val="8"/>
              <w:spacing w:before="21" w:line="210" w:lineRule="auto"/>
              <w:ind w:left="7" w:firstLine="12"/>
            </w:pPr>
            <w:r>
              <w:rPr>
                <w:spacing w:val="9"/>
              </w:rPr>
              <w:t>4.告知责任：在做出行政处罚决定前</w:t>
            </w:r>
            <w:r>
              <w:rPr>
                <w:spacing w:val="-50"/>
              </w:rPr>
              <w:t xml:space="preserve"> </w:t>
            </w:r>
            <w:r>
              <w:rPr>
                <w:spacing w:val="9"/>
              </w:rPr>
              <w:t>，书面</w:t>
            </w:r>
            <w:r>
              <w:rPr>
                <w:spacing w:val="15"/>
              </w:rPr>
              <w:t>告知当事人拟作出处罚决定的事实、理由、</w:t>
            </w:r>
            <w:r>
              <w:rPr>
                <w:spacing w:val="2"/>
              </w:rPr>
              <w:t>依据、处罚内容</w:t>
            </w:r>
            <w:r>
              <w:rPr>
                <w:spacing w:val="-54"/>
              </w:rPr>
              <w:t xml:space="preserve"> </w:t>
            </w:r>
            <w:r>
              <w:rPr>
                <w:spacing w:val="2"/>
              </w:rPr>
              <w:t>，以及当事人享有的陈述权、</w:t>
            </w:r>
            <w:r>
              <w:rPr>
                <w:spacing w:val="6"/>
              </w:rPr>
              <w:t>申辩权或听证权。</w:t>
            </w:r>
          </w:p>
        </w:tc>
        <w:tc>
          <w:tcPr>
            <w:tcW w:w="958" w:type="dxa"/>
            <w:vMerge w:val="continue"/>
            <w:tcBorders>
              <w:top w:val="nil"/>
              <w:bottom w:val="nil"/>
            </w:tcBorders>
            <w:vAlign w:val="top"/>
          </w:tcPr>
          <w:p w14:paraId="2174D6EA">
            <w:pPr>
              <w:rPr>
                <w:rFonts w:ascii="Arial"/>
                <w:sz w:val="21"/>
              </w:rPr>
            </w:pPr>
          </w:p>
        </w:tc>
        <w:tc>
          <w:tcPr>
            <w:tcW w:w="674" w:type="dxa"/>
            <w:vMerge w:val="continue"/>
            <w:tcBorders>
              <w:top w:val="nil"/>
            </w:tcBorders>
            <w:vAlign w:val="top"/>
          </w:tcPr>
          <w:p w14:paraId="00FF6BF8">
            <w:pPr>
              <w:rPr>
                <w:rFonts w:ascii="Arial"/>
                <w:sz w:val="21"/>
              </w:rPr>
            </w:pPr>
          </w:p>
        </w:tc>
        <w:tc>
          <w:tcPr>
            <w:tcW w:w="674" w:type="dxa"/>
            <w:vMerge w:val="continue"/>
            <w:tcBorders>
              <w:top w:val="nil"/>
              <w:bottom w:val="nil"/>
            </w:tcBorders>
            <w:vAlign w:val="top"/>
          </w:tcPr>
          <w:p w14:paraId="22F6282F">
            <w:pPr>
              <w:rPr>
                <w:rFonts w:ascii="Arial"/>
                <w:sz w:val="21"/>
              </w:rPr>
            </w:pPr>
          </w:p>
        </w:tc>
        <w:tc>
          <w:tcPr>
            <w:tcW w:w="1094" w:type="dxa"/>
            <w:vMerge w:val="continue"/>
            <w:tcBorders>
              <w:top w:val="nil"/>
              <w:bottom w:val="nil"/>
            </w:tcBorders>
            <w:vAlign w:val="top"/>
          </w:tcPr>
          <w:p w14:paraId="3AEF5835">
            <w:pPr>
              <w:rPr>
                <w:rFonts w:ascii="Arial"/>
                <w:sz w:val="21"/>
              </w:rPr>
            </w:pPr>
          </w:p>
        </w:tc>
      </w:tr>
      <w:tr w14:paraId="0E5083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03" w:hRule="atLeast"/>
        </w:trPr>
        <w:tc>
          <w:tcPr>
            <w:tcW w:w="541" w:type="dxa"/>
            <w:vMerge w:val="continue"/>
            <w:tcBorders>
              <w:top w:val="nil"/>
              <w:bottom w:val="nil"/>
            </w:tcBorders>
            <w:vAlign w:val="top"/>
          </w:tcPr>
          <w:p w14:paraId="1C587ED9">
            <w:pPr>
              <w:rPr>
                <w:rFonts w:ascii="Arial"/>
                <w:sz w:val="21"/>
              </w:rPr>
            </w:pPr>
          </w:p>
        </w:tc>
        <w:tc>
          <w:tcPr>
            <w:tcW w:w="838" w:type="dxa"/>
            <w:vMerge w:val="continue"/>
            <w:tcBorders>
              <w:top w:val="nil"/>
              <w:bottom w:val="nil"/>
            </w:tcBorders>
            <w:vAlign w:val="top"/>
          </w:tcPr>
          <w:p w14:paraId="5C31FDCD">
            <w:pPr>
              <w:rPr>
                <w:rFonts w:ascii="Arial"/>
                <w:sz w:val="21"/>
              </w:rPr>
            </w:pPr>
          </w:p>
        </w:tc>
        <w:tc>
          <w:tcPr>
            <w:tcW w:w="539" w:type="dxa"/>
            <w:vMerge w:val="continue"/>
            <w:tcBorders>
              <w:top w:val="nil"/>
              <w:bottom w:val="nil"/>
            </w:tcBorders>
            <w:vAlign w:val="top"/>
          </w:tcPr>
          <w:p w14:paraId="55349CDD">
            <w:pPr>
              <w:rPr>
                <w:rFonts w:ascii="Arial"/>
                <w:sz w:val="21"/>
              </w:rPr>
            </w:pPr>
          </w:p>
        </w:tc>
        <w:tc>
          <w:tcPr>
            <w:tcW w:w="2290" w:type="dxa"/>
            <w:vMerge w:val="continue"/>
            <w:tcBorders>
              <w:top w:val="nil"/>
              <w:bottom w:val="nil"/>
            </w:tcBorders>
            <w:vAlign w:val="top"/>
          </w:tcPr>
          <w:p w14:paraId="07CF7337">
            <w:pPr>
              <w:rPr>
                <w:rFonts w:ascii="Arial"/>
                <w:sz w:val="21"/>
              </w:rPr>
            </w:pPr>
          </w:p>
        </w:tc>
        <w:tc>
          <w:tcPr>
            <w:tcW w:w="1018" w:type="dxa"/>
            <w:vAlign w:val="top"/>
          </w:tcPr>
          <w:p w14:paraId="78137A09">
            <w:pPr>
              <w:spacing w:line="262" w:lineRule="auto"/>
              <w:rPr>
                <w:rFonts w:ascii="Arial"/>
                <w:sz w:val="21"/>
              </w:rPr>
            </w:pPr>
          </w:p>
          <w:p w14:paraId="150425BB">
            <w:pPr>
              <w:pStyle w:val="8"/>
              <w:spacing w:before="78" w:line="217" w:lineRule="auto"/>
              <w:ind w:left="15"/>
            </w:pPr>
            <w:r>
              <w:rPr>
                <w:spacing w:val="-4"/>
              </w:rPr>
              <w:t>决定</w:t>
            </w:r>
          </w:p>
        </w:tc>
        <w:tc>
          <w:tcPr>
            <w:tcW w:w="4925" w:type="dxa"/>
            <w:vAlign w:val="top"/>
          </w:tcPr>
          <w:p w14:paraId="42DCB2A8">
            <w:pPr>
              <w:pStyle w:val="8"/>
              <w:spacing w:before="28" w:line="210" w:lineRule="auto"/>
              <w:ind w:left="11" w:right="16" w:firstLine="12"/>
              <w:jc w:val="both"/>
            </w:pPr>
            <w:r>
              <w:rPr>
                <w:spacing w:val="12"/>
              </w:rPr>
              <w:t>5.决定责任：依法需要给予行政处罚的</w:t>
            </w:r>
            <w:r>
              <w:rPr>
                <w:spacing w:val="-49"/>
              </w:rPr>
              <w:t xml:space="preserve"> </w:t>
            </w:r>
            <w:r>
              <w:rPr>
                <w:spacing w:val="12"/>
              </w:rPr>
              <w:t>，应</w:t>
            </w:r>
            <w:r>
              <w:rPr>
                <w:spacing w:val="11"/>
              </w:rPr>
              <w:t>制作《劳动保障监察行政处罚决定书》</w:t>
            </w:r>
            <w:r>
              <w:rPr>
                <w:spacing w:val="-4"/>
              </w:rPr>
              <w:t xml:space="preserve"> </w:t>
            </w:r>
            <w:r>
              <w:rPr>
                <w:spacing w:val="11"/>
              </w:rPr>
              <w:t>，载</w:t>
            </w:r>
            <w:r>
              <w:rPr>
                <w:spacing w:val="6"/>
              </w:rPr>
              <w:t>明违法事实和证据</w:t>
            </w:r>
            <w:r>
              <w:rPr>
                <w:spacing w:val="-55"/>
              </w:rPr>
              <w:t xml:space="preserve"> </w:t>
            </w:r>
            <w:r>
              <w:rPr>
                <w:spacing w:val="6"/>
              </w:rPr>
              <w:t>、处罚依据和内容</w:t>
            </w:r>
            <w:r>
              <w:rPr>
                <w:spacing w:val="-72"/>
              </w:rPr>
              <w:t xml:space="preserve"> </w:t>
            </w:r>
            <w:r>
              <w:rPr>
                <w:spacing w:val="6"/>
              </w:rPr>
              <w:t>、</w:t>
            </w:r>
            <w:r>
              <w:rPr>
                <w:spacing w:val="-24"/>
              </w:rPr>
              <w:t xml:space="preserve"> </w:t>
            </w:r>
            <w:r>
              <w:rPr>
                <w:spacing w:val="6"/>
              </w:rPr>
              <w:t>申请</w:t>
            </w:r>
            <w:r>
              <w:rPr>
                <w:spacing w:val="17"/>
              </w:rPr>
              <w:t>行政复议或提起行政诉讼的途径和期限等内</w:t>
            </w:r>
            <w:r>
              <w:rPr>
                <w:spacing w:val="-5"/>
              </w:rPr>
              <w:t>容。</w:t>
            </w:r>
          </w:p>
        </w:tc>
        <w:tc>
          <w:tcPr>
            <w:tcW w:w="958" w:type="dxa"/>
            <w:vMerge w:val="continue"/>
            <w:tcBorders>
              <w:top w:val="nil"/>
              <w:bottom w:val="nil"/>
            </w:tcBorders>
            <w:vAlign w:val="top"/>
          </w:tcPr>
          <w:p w14:paraId="500E0EB1">
            <w:pPr>
              <w:rPr>
                <w:rFonts w:ascii="Arial"/>
                <w:sz w:val="21"/>
              </w:rPr>
            </w:pPr>
          </w:p>
        </w:tc>
        <w:tc>
          <w:tcPr>
            <w:tcW w:w="674" w:type="dxa"/>
            <w:vAlign w:val="top"/>
          </w:tcPr>
          <w:p w14:paraId="5C8E0A4B">
            <w:pPr>
              <w:spacing w:line="262" w:lineRule="auto"/>
              <w:rPr>
                <w:rFonts w:ascii="Arial"/>
                <w:sz w:val="21"/>
              </w:rPr>
            </w:pPr>
          </w:p>
          <w:p w14:paraId="5F8E4453">
            <w:pPr>
              <w:pStyle w:val="8"/>
              <w:spacing w:before="78" w:line="232" w:lineRule="auto"/>
              <w:ind w:left="18" w:firstLine="15"/>
            </w:pPr>
            <w:r>
              <w:rPr>
                <w:spacing w:val="-13"/>
              </w:rPr>
              <w:t>3</w:t>
            </w:r>
            <w:r>
              <w:rPr>
                <w:spacing w:val="-53"/>
              </w:rPr>
              <w:t xml:space="preserve"> </w:t>
            </w:r>
            <w:r>
              <w:rPr>
                <w:spacing w:val="-13"/>
              </w:rPr>
              <w:t>个工</w:t>
            </w:r>
            <w:r>
              <w:rPr>
                <w:spacing w:val="-7"/>
              </w:rPr>
              <w:t>作</w:t>
            </w:r>
            <w:r>
              <w:rPr>
                <w:spacing w:val="-20"/>
              </w:rPr>
              <w:t xml:space="preserve"> </w:t>
            </w:r>
            <w:r>
              <w:rPr>
                <w:spacing w:val="-7"/>
              </w:rPr>
              <w:t>日</w:t>
            </w:r>
          </w:p>
        </w:tc>
        <w:tc>
          <w:tcPr>
            <w:tcW w:w="674" w:type="dxa"/>
            <w:vMerge w:val="continue"/>
            <w:tcBorders>
              <w:top w:val="nil"/>
            </w:tcBorders>
            <w:vAlign w:val="top"/>
          </w:tcPr>
          <w:p w14:paraId="1677FA8C">
            <w:pPr>
              <w:rPr>
                <w:rFonts w:ascii="Arial"/>
                <w:sz w:val="21"/>
              </w:rPr>
            </w:pPr>
          </w:p>
        </w:tc>
        <w:tc>
          <w:tcPr>
            <w:tcW w:w="1094" w:type="dxa"/>
            <w:vMerge w:val="continue"/>
            <w:tcBorders>
              <w:top w:val="nil"/>
              <w:bottom w:val="nil"/>
            </w:tcBorders>
            <w:vAlign w:val="top"/>
          </w:tcPr>
          <w:p w14:paraId="3A43D850">
            <w:pPr>
              <w:rPr>
                <w:rFonts w:ascii="Arial"/>
                <w:sz w:val="21"/>
              </w:rPr>
            </w:pPr>
          </w:p>
        </w:tc>
      </w:tr>
      <w:tr w14:paraId="026CDA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49" w:hRule="atLeast"/>
        </w:trPr>
        <w:tc>
          <w:tcPr>
            <w:tcW w:w="541" w:type="dxa"/>
            <w:vMerge w:val="continue"/>
            <w:tcBorders>
              <w:top w:val="nil"/>
            </w:tcBorders>
            <w:vAlign w:val="top"/>
          </w:tcPr>
          <w:p w14:paraId="48BF6F6B">
            <w:pPr>
              <w:rPr>
                <w:rFonts w:ascii="Arial"/>
                <w:sz w:val="21"/>
              </w:rPr>
            </w:pPr>
          </w:p>
        </w:tc>
        <w:tc>
          <w:tcPr>
            <w:tcW w:w="838" w:type="dxa"/>
            <w:vMerge w:val="continue"/>
            <w:tcBorders>
              <w:top w:val="nil"/>
            </w:tcBorders>
            <w:vAlign w:val="top"/>
          </w:tcPr>
          <w:p w14:paraId="3BC9F3F4">
            <w:pPr>
              <w:rPr>
                <w:rFonts w:ascii="Arial"/>
                <w:sz w:val="21"/>
              </w:rPr>
            </w:pPr>
          </w:p>
        </w:tc>
        <w:tc>
          <w:tcPr>
            <w:tcW w:w="539" w:type="dxa"/>
            <w:vMerge w:val="continue"/>
            <w:tcBorders>
              <w:top w:val="nil"/>
            </w:tcBorders>
            <w:vAlign w:val="top"/>
          </w:tcPr>
          <w:p w14:paraId="018AB057">
            <w:pPr>
              <w:rPr>
                <w:rFonts w:ascii="Arial"/>
                <w:sz w:val="21"/>
              </w:rPr>
            </w:pPr>
          </w:p>
        </w:tc>
        <w:tc>
          <w:tcPr>
            <w:tcW w:w="2290" w:type="dxa"/>
            <w:vMerge w:val="continue"/>
            <w:tcBorders>
              <w:top w:val="nil"/>
            </w:tcBorders>
            <w:vAlign w:val="top"/>
          </w:tcPr>
          <w:p w14:paraId="3A688B6A">
            <w:pPr>
              <w:rPr>
                <w:rFonts w:ascii="Arial"/>
                <w:sz w:val="21"/>
              </w:rPr>
            </w:pPr>
          </w:p>
        </w:tc>
        <w:tc>
          <w:tcPr>
            <w:tcW w:w="1018" w:type="dxa"/>
            <w:vAlign w:val="top"/>
          </w:tcPr>
          <w:p w14:paraId="6823247A">
            <w:pPr>
              <w:spacing w:line="263" w:lineRule="auto"/>
              <w:rPr>
                <w:rFonts w:ascii="Arial"/>
                <w:sz w:val="21"/>
              </w:rPr>
            </w:pPr>
          </w:p>
          <w:p w14:paraId="75D5D623">
            <w:pPr>
              <w:pStyle w:val="8"/>
              <w:spacing w:before="78" w:line="219" w:lineRule="auto"/>
              <w:ind w:left="15"/>
            </w:pPr>
            <w:r>
              <w:rPr>
                <w:spacing w:val="-4"/>
              </w:rPr>
              <w:t>送达</w:t>
            </w:r>
          </w:p>
        </w:tc>
        <w:tc>
          <w:tcPr>
            <w:tcW w:w="4925" w:type="dxa"/>
            <w:vAlign w:val="top"/>
          </w:tcPr>
          <w:p w14:paraId="4A6A5B0C">
            <w:pPr>
              <w:pStyle w:val="8"/>
              <w:spacing w:before="23" w:line="209" w:lineRule="auto"/>
              <w:ind w:left="21" w:right="14"/>
              <w:jc w:val="both"/>
            </w:pPr>
            <w:r>
              <w:rPr>
                <w:spacing w:val="15"/>
              </w:rPr>
              <w:t>6.送达责任：行政处罚决定书应当在宣告后</w:t>
            </w:r>
            <w:r>
              <w:rPr>
                <w:spacing w:val="7"/>
              </w:rPr>
              <w:t>当场交付当事人； 当事人不在场的</w:t>
            </w:r>
            <w:r>
              <w:rPr>
                <w:spacing w:val="-63"/>
              </w:rPr>
              <w:t xml:space="preserve"> </w:t>
            </w:r>
            <w:r>
              <w:rPr>
                <w:spacing w:val="7"/>
              </w:rPr>
              <w:t>，行政机</w:t>
            </w:r>
            <w:r>
              <w:rPr>
                <w:spacing w:val="-3"/>
              </w:rPr>
              <w:t>关应在</w:t>
            </w:r>
            <w:r>
              <w:rPr>
                <w:spacing w:val="-21"/>
              </w:rPr>
              <w:t xml:space="preserve"> </w:t>
            </w:r>
            <w:r>
              <w:rPr>
                <w:spacing w:val="-3"/>
              </w:rPr>
              <w:t>7 日</w:t>
            </w:r>
            <w:r>
              <w:rPr>
                <w:spacing w:val="-55"/>
              </w:rPr>
              <w:t xml:space="preserve"> </w:t>
            </w:r>
            <w:r>
              <w:rPr>
                <w:spacing w:val="-3"/>
              </w:rPr>
              <w:t>内送达当事人。</w:t>
            </w:r>
          </w:p>
        </w:tc>
        <w:tc>
          <w:tcPr>
            <w:tcW w:w="958" w:type="dxa"/>
            <w:vMerge w:val="continue"/>
            <w:tcBorders>
              <w:top w:val="nil"/>
            </w:tcBorders>
            <w:vAlign w:val="top"/>
          </w:tcPr>
          <w:p w14:paraId="44E58653">
            <w:pPr>
              <w:rPr>
                <w:rFonts w:ascii="Arial"/>
                <w:sz w:val="21"/>
              </w:rPr>
            </w:pPr>
          </w:p>
        </w:tc>
        <w:tc>
          <w:tcPr>
            <w:tcW w:w="674" w:type="dxa"/>
            <w:vAlign w:val="top"/>
          </w:tcPr>
          <w:p w14:paraId="2750F719">
            <w:pPr>
              <w:spacing w:line="253" w:lineRule="auto"/>
              <w:rPr>
                <w:rFonts w:ascii="Arial"/>
                <w:sz w:val="21"/>
              </w:rPr>
            </w:pPr>
          </w:p>
          <w:p w14:paraId="366F98FD">
            <w:pPr>
              <w:pStyle w:val="8"/>
              <w:spacing w:before="78" w:line="234" w:lineRule="auto"/>
              <w:ind w:left="27"/>
            </w:pPr>
            <w:r>
              <w:rPr>
                <w:spacing w:val="-11"/>
              </w:rPr>
              <w:t>7</w:t>
            </w:r>
            <w:r>
              <w:rPr>
                <w:spacing w:val="-49"/>
              </w:rPr>
              <w:t xml:space="preserve"> </w:t>
            </w:r>
            <w:r>
              <w:rPr>
                <w:spacing w:val="-11"/>
              </w:rPr>
              <w:t>日</w:t>
            </w:r>
          </w:p>
        </w:tc>
        <w:tc>
          <w:tcPr>
            <w:tcW w:w="674" w:type="dxa"/>
            <w:vAlign w:val="top"/>
          </w:tcPr>
          <w:p w14:paraId="55828758">
            <w:pPr>
              <w:spacing w:line="253" w:lineRule="auto"/>
              <w:rPr>
                <w:rFonts w:ascii="Arial"/>
                <w:sz w:val="21"/>
              </w:rPr>
            </w:pPr>
          </w:p>
          <w:p w14:paraId="65A2C451">
            <w:pPr>
              <w:pStyle w:val="8"/>
              <w:spacing w:before="78" w:line="234" w:lineRule="auto"/>
              <w:ind w:left="27"/>
            </w:pPr>
            <w:r>
              <w:rPr>
                <w:spacing w:val="-11"/>
              </w:rPr>
              <w:t>7</w:t>
            </w:r>
            <w:r>
              <w:rPr>
                <w:spacing w:val="-51"/>
              </w:rPr>
              <w:t xml:space="preserve"> </w:t>
            </w:r>
            <w:r>
              <w:rPr>
                <w:spacing w:val="-11"/>
              </w:rPr>
              <w:t>日</w:t>
            </w:r>
          </w:p>
        </w:tc>
        <w:tc>
          <w:tcPr>
            <w:tcW w:w="1094" w:type="dxa"/>
            <w:vMerge w:val="continue"/>
            <w:tcBorders>
              <w:top w:val="nil"/>
            </w:tcBorders>
            <w:vAlign w:val="top"/>
          </w:tcPr>
          <w:p w14:paraId="4A8BAC8B">
            <w:pPr>
              <w:rPr>
                <w:rFonts w:ascii="Arial"/>
                <w:sz w:val="21"/>
              </w:rPr>
            </w:pPr>
          </w:p>
        </w:tc>
      </w:tr>
    </w:tbl>
    <w:p w14:paraId="14FC72A0">
      <w:pPr>
        <w:rPr>
          <w:rFonts w:ascii="Arial"/>
          <w:sz w:val="21"/>
        </w:rPr>
      </w:pPr>
    </w:p>
    <w:p w14:paraId="7D70C2FB">
      <w:pPr>
        <w:rPr>
          <w:rFonts w:ascii="Arial" w:hAnsi="Arial" w:eastAsia="Arial" w:cs="Arial"/>
          <w:sz w:val="21"/>
          <w:szCs w:val="21"/>
        </w:rPr>
        <w:sectPr>
          <w:headerReference r:id="rId7" w:type="default"/>
          <w:pgSz w:w="16839" w:h="11905"/>
          <w:pgMar w:top="1717" w:right="1638" w:bottom="0" w:left="1637" w:header="1386" w:footer="0" w:gutter="0"/>
          <w:cols w:space="720" w:num="1"/>
        </w:sectPr>
      </w:pPr>
    </w:p>
    <w:p w14:paraId="10AE7921">
      <w:pPr>
        <w:spacing w:before="13"/>
      </w:pPr>
    </w:p>
    <w:p w14:paraId="6CF77E32">
      <w:pPr>
        <w:spacing w:before="13"/>
      </w:pPr>
    </w:p>
    <w:p w14:paraId="2F98E1A0">
      <w:pPr>
        <w:spacing w:before="13"/>
      </w:pPr>
    </w:p>
    <w:p w14:paraId="5A3E1FFC">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0237D6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10" w:hRule="atLeast"/>
        </w:trPr>
        <w:tc>
          <w:tcPr>
            <w:tcW w:w="541" w:type="dxa"/>
            <w:vMerge w:val="restart"/>
            <w:tcBorders>
              <w:bottom w:val="nil"/>
            </w:tcBorders>
            <w:vAlign w:val="top"/>
          </w:tcPr>
          <w:p w14:paraId="3F24B337">
            <w:pPr>
              <w:rPr>
                <w:rFonts w:ascii="Arial"/>
                <w:sz w:val="21"/>
              </w:rPr>
            </w:pPr>
          </w:p>
        </w:tc>
        <w:tc>
          <w:tcPr>
            <w:tcW w:w="838" w:type="dxa"/>
            <w:vMerge w:val="restart"/>
            <w:tcBorders>
              <w:bottom w:val="nil"/>
            </w:tcBorders>
            <w:vAlign w:val="top"/>
          </w:tcPr>
          <w:p w14:paraId="5CAC385A">
            <w:pPr>
              <w:rPr>
                <w:rFonts w:ascii="Arial"/>
                <w:sz w:val="21"/>
              </w:rPr>
            </w:pPr>
          </w:p>
        </w:tc>
        <w:tc>
          <w:tcPr>
            <w:tcW w:w="539" w:type="dxa"/>
            <w:vMerge w:val="restart"/>
            <w:tcBorders>
              <w:bottom w:val="nil"/>
            </w:tcBorders>
            <w:vAlign w:val="top"/>
          </w:tcPr>
          <w:p w14:paraId="1E7741AB">
            <w:pPr>
              <w:rPr>
                <w:rFonts w:ascii="Arial"/>
                <w:sz w:val="21"/>
              </w:rPr>
            </w:pPr>
          </w:p>
        </w:tc>
        <w:tc>
          <w:tcPr>
            <w:tcW w:w="2290" w:type="dxa"/>
            <w:vMerge w:val="restart"/>
            <w:tcBorders>
              <w:bottom w:val="nil"/>
            </w:tcBorders>
            <w:vAlign w:val="top"/>
          </w:tcPr>
          <w:p w14:paraId="3A56CFB1">
            <w:pPr>
              <w:pStyle w:val="8"/>
              <w:spacing w:before="41" w:line="199" w:lineRule="auto"/>
              <w:ind w:left="3" w:firstLine="17"/>
              <w:jc w:val="both"/>
            </w:pPr>
            <w:r>
              <w:rPr>
                <w:spacing w:val="-12"/>
              </w:rPr>
              <w:t>动者每人</w:t>
            </w:r>
            <w:r>
              <w:rPr>
                <w:spacing w:val="-32"/>
              </w:rPr>
              <w:t xml:space="preserve"> </w:t>
            </w:r>
            <w:r>
              <w:rPr>
                <w:spacing w:val="-12"/>
              </w:rPr>
              <w:t>1000</w:t>
            </w:r>
            <w:r>
              <w:rPr>
                <w:spacing w:val="-47"/>
              </w:rPr>
              <w:t xml:space="preserve"> </w:t>
            </w:r>
            <w:r>
              <w:rPr>
                <w:spacing w:val="-12"/>
              </w:rPr>
              <w:t>元以上</w:t>
            </w:r>
            <w:r>
              <w:rPr>
                <w:spacing w:val="-4"/>
              </w:rPr>
              <w:t>5000</w:t>
            </w:r>
            <w:r>
              <w:rPr>
                <w:spacing w:val="-30"/>
              </w:rPr>
              <w:t xml:space="preserve"> </w:t>
            </w:r>
            <w:r>
              <w:rPr>
                <w:spacing w:val="-4"/>
              </w:rPr>
              <w:t>元以下的标准计</w:t>
            </w:r>
            <w:r>
              <w:rPr>
                <w:spacing w:val="-11"/>
              </w:rPr>
              <w:t>算，处以罚款</w:t>
            </w:r>
            <w:r>
              <w:rPr>
                <w:spacing w:val="-50"/>
              </w:rPr>
              <w:t>：（</w:t>
            </w:r>
            <w:r>
              <w:rPr>
                <w:spacing w:val="-11"/>
              </w:rPr>
              <w:t>一</w:t>
            </w:r>
            <w:r>
              <w:rPr>
                <w:spacing w:val="-57"/>
              </w:rPr>
              <w:t xml:space="preserve"> </w:t>
            </w:r>
            <w:r>
              <w:rPr>
                <w:spacing w:val="-11"/>
              </w:rPr>
              <w:t>）</w:t>
            </w:r>
            <w:r>
              <w:rPr>
                <w:spacing w:val="5"/>
              </w:rPr>
              <w:t>安排女职工从事矿山井下劳动、国家规定的第四级体力劳动强度的劳动或者其他禁</w:t>
            </w:r>
            <w:r>
              <w:rPr>
                <w:spacing w:val="-29"/>
              </w:rPr>
              <w:t>忌</w:t>
            </w:r>
            <w:r>
              <w:rPr>
                <w:spacing w:val="-41"/>
              </w:rPr>
              <w:t xml:space="preserve"> </w:t>
            </w:r>
            <w:r>
              <w:rPr>
                <w:spacing w:val="-29"/>
              </w:rPr>
              <w:t>从</w:t>
            </w:r>
            <w:r>
              <w:rPr>
                <w:spacing w:val="-39"/>
              </w:rPr>
              <w:t xml:space="preserve"> </w:t>
            </w:r>
            <w:r>
              <w:rPr>
                <w:spacing w:val="-29"/>
              </w:rPr>
              <w:t>事</w:t>
            </w:r>
            <w:r>
              <w:rPr>
                <w:spacing w:val="-25"/>
              </w:rPr>
              <w:t xml:space="preserve"> </w:t>
            </w:r>
            <w:r>
              <w:rPr>
                <w:spacing w:val="-29"/>
              </w:rPr>
              <w:t>的</w:t>
            </w:r>
            <w:r>
              <w:rPr>
                <w:spacing w:val="-34"/>
              </w:rPr>
              <w:t xml:space="preserve"> </w:t>
            </w:r>
            <w:r>
              <w:rPr>
                <w:spacing w:val="-29"/>
              </w:rPr>
              <w:t>劳</w:t>
            </w:r>
            <w:r>
              <w:rPr>
                <w:spacing w:val="-33"/>
              </w:rPr>
              <w:t xml:space="preserve"> </w:t>
            </w:r>
            <w:r>
              <w:rPr>
                <w:spacing w:val="-29"/>
              </w:rPr>
              <w:t>动</w:t>
            </w:r>
            <w:r>
              <w:rPr>
                <w:spacing w:val="-25"/>
              </w:rPr>
              <w:t xml:space="preserve"> </w:t>
            </w:r>
            <w:r>
              <w:rPr>
                <w:spacing w:val="-29"/>
              </w:rPr>
              <w:t>的</w:t>
            </w:r>
            <w:r>
              <w:rPr>
                <w:spacing w:val="-56"/>
              </w:rPr>
              <w:t xml:space="preserve"> </w:t>
            </w:r>
            <w:r>
              <w:rPr>
                <w:spacing w:val="-29"/>
              </w:rPr>
              <w:t>；</w:t>
            </w:r>
            <w:r>
              <w:t xml:space="preserve"> </w:t>
            </w:r>
            <w:r>
              <w:rPr>
                <w:spacing w:val="5"/>
              </w:rPr>
              <w:t>（二）安排女职工在</w:t>
            </w:r>
            <w:r>
              <w:rPr>
                <w:spacing w:val="-13"/>
              </w:rPr>
              <w:t>经期从事高处、低温、</w:t>
            </w:r>
            <w:r>
              <w:rPr>
                <w:spacing w:val="5"/>
              </w:rPr>
              <w:t>冷水作业或者国家规定的第三级体力劳动</w:t>
            </w:r>
            <w:r>
              <w:rPr>
                <w:spacing w:val="-14"/>
              </w:rPr>
              <w:t>强度的劳动的</w:t>
            </w:r>
            <w:r>
              <w:rPr>
                <w:spacing w:val="-38"/>
              </w:rPr>
              <w:t>；（</w:t>
            </w:r>
            <w:r>
              <w:rPr>
                <w:spacing w:val="-14"/>
              </w:rPr>
              <w:t>三</w:t>
            </w:r>
            <w:r>
              <w:rPr>
                <w:spacing w:val="-57"/>
              </w:rPr>
              <w:t xml:space="preserve"> </w:t>
            </w:r>
            <w:r>
              <w:rPr>
                <w:spacing w:val="-14"/>
              </w:rPr>
              <w:t>）</w:t>
            </w:r>
            <w:r>
              <w:rPr>
                <w:spacing w:val="5"/>
              </w:rPr>
              <w:t>安排女职工在怀孕期间从事国家规定的第三级体力劳动强度的劳动或者孕期禁忌从</w:t>
            </w:r>
            <w:r>
              <w:rPr>
                <w:spacing w:val="-16"/>
              </w:rPr>
              <w:t>事的劳动的</w:t>
            </w:r>
            <w:r>
              <w:rPr>
                <w:spacing w:val="-65"/>
              </w:rPr>
              <w:t>；（</w:t>
            </w:r>
            <w:r>
              <w:rPr>
                <w:spacing w:val="-53"/>
              </w:rPr>
              <w:t xml:space="preserve"> </w:t>
            </w:r>
            <w:r>
              <w:rPr>
                <w:spacing w:val="-16"/>
              </w:rPr>
              <w:t>四）安</w:t>
            </w:r>
            <w:r>
              <w:rPr>
                <w:spacing w:val="-1"/>
              </w:rPr>
              <w:t>排怀孕</w:t>
            </w:r>
            <w:r>
              <w:rPr>
                <w:spacing w:val="-28"/>
              </w:rPr>
              <w:t xml:space="preserve"> </w:t>
            </w:r>
            <w:r>
              <w:rPr>
                <w:spacing w:val="-1"/>
              </w:rPr>
              <w:t>7</w:t>
            </w:r>
            <w:r>
              <w:rPr>
                <w:spacing w:val="-34"/>
              </w:rPr>
              <w:t xml:space="preserve"> </w:t>
            </w:r>
            <w:r>
              <w:rPr>
                <w:spacing w:val="-1"/>
              </w:rPr>
              <w:t>个月以上的</w:t>
            </w:r>
            <w:r>
              <w:rPr>
                <w:spacing w:val="5"/>
              </w:rPr>
              <w:t>女职工夜班劳动或者</w:t>
            </w:r>
            <w:r>
              <w:rPr>
                <w:spacing w:val="12"/>
              </w:rPr>
              <w:t>延长其工作时间的；</w:t>
            </w:r>
            <w:r>
              <w:rPr>
                <w:spacing w:val="7"/>
              </w:rPr>
              <w:t xml:space="preserve"> </w:t>
            </w:r>
            <w:r>
              <w:rPr>
                <w:spacing w:val="5"/>
              </w:rPr>
              <w:t>（五）女职工生育享</w:t>
            </w:r>
            <w:r>
              <w:rPr>
                <w:spacing w:val="-7"/>
              </w:rPr>
              <w:t>受产假少于</w:t>
            </w:r>
            <w:r>
              <w:rPr>
                <w:spacing w:val="-22"/>
              </w:rPr>
              <w:t xml:space="preserve"> </w:t>
            </w:r>
            <w:r>
              <w:rPr>
                <w:spacing w:val="-7"/>
              </w:rPr>
              <w:t>90</w:t>
            </w:r>
            <w:r>
              <w:rPr>
                <w:spacing w:val="-33"/>
              </w:rPr>
              <w:t xml:space="preserve"> </w:t>
            </w:r>
            <w:r>
              <w:rPr>
                <w:spacing w:val="-7"/>
              </w:rPr>
              <w:t>天的；</w:t>
            </w:r>
            <w:r>
              <w:t xml:space="preserve"> </w:t>
            </w:r>
            <w:r>
              <w:rPr>
                <w:spacing w:val="5"/>
              </w:rPr>
              <w:t>（六）安排女职工在</w:t>
            </w:r>
            <w:r>
              <w:rPr>
                <w:spacing w:val="-2"/>
              </w:rPr>
              <w:t>哺乳未满</w:t>
            </w:r>
            <w:r>
              <w:rPr>
                <w:spacing w:val="-16"/>
              </w:rPr>
              <w:t xml:space="preserve"> </w:t>
            </w:r>
            <w:r>
              <w:rPr>
                <w:spacing w:val="-2"/>
              </w:rPr>
              <w:t>1</w:t>
            </w:r>
            <w:r>
              <w:rPr>
                <w:spacing w:val="-42"/>
              </w:rPr>
              <w:t xml:space="preserve"> </w:t>
            </w:r>
            <w:r>
              <w:rPr>
                <w:spacing w:val="-2"/>
              </w:rPr>
              <w:t>周岁的婴</w:t>
            </w:r>
            <w:r>
              <w:rPr>
                <w:spacing w:val="5"/>
              </w:rPr>
              <w:t>儿期间从事国家规定的第三级体力劳动强度的劳动或者哺乳期</w:t>
            </w:r>
            <w:r>
              <w:rPr>
                <w:spacing w:val="35"/>
              </w:rPr>
              <w:t>禁忌从事的其他劳</w:t>
            </w:r>
            <w:r>
              <w:rPr>
                <w:spacing w:val="-1"/>
              </w:rPr>
              <w:t>动，</w:t>
            </w:r>
            <w:r>
              <w:rPr>
                <w:spacing w:val="-65"/>
              </w:rPr>
              <w:t xml:space="preserve"> </w:t>
            </w:r>
            <w:r>
              <w:rPr>
                <w:spacing w:val="-1"/>
              </w:rPr>
              <w:t>以及延长其工作</w:t>
            </w:r>
            <w:r>
              <w:rPr>
                <w:spacing w:val="5"/>
              </w:rPr>
              <w:t>时间或者安排其夜班</w:t>
            </w:r>
            <w:r>
              <w:t>劳动的</w:t>
            </w:r>
            <w:r>
              <w:rPr>
                <w:spacing w:val="-84"/>
                <w:w w:val="94"/>
              </w:rPr>
              <w:t>；（</w:t>
            </w:r>
            <w:r>
              <w:t>七）安排未</w:t>
            </w:r>
            <w:r>
              <w:rPr>
                <w:spacing w:val="35"/>
              </w:rPr>
              <w:t>成年工从事矿山井</w:t>
            </w:r>
            <w:r>
              <w:rPr>
                <w:spacing w:val="5"/>
              </w:rPr>
              <w:t>下、有毒有害、国家</w:t>
            </w:r>
          </w:p>
        </w:tc>
        <w:tc>
          <w:tcPr>
            <w:tcW w:w="1018" w:type="dxa"/>
            <w:vAlign w:val="top"/>
          </w:tcPr>
          <w:p w14:paraId="6975100A">
            <w:pPr>
              <w:spacing w:line="261" w:lineRule="auto"/>
              <w:rPr>
                <w:rFonts w:ascii="Arial"/>
                <w:sz w:val="21"/>
              </w:rPr>
            </w:pPr>
          </w:p>
          <w:p w14:paraId="10380AB0">
            <w:pPr>
              <w:pStyle w:val="8"/>
              <w:spacing w:before="78" w:line="216" w:lineRule="auto"/>
              <w:ind w:left="15"/>
            </w:pPr>
            <w:r>
              <w:rPr>
                <w:spacing w:val="-4"/>
              </w:rPr>
              <w:t>执行</w:t>
            </w:r>
          </w:p>
        </w:tc>
        <w:tc>
          <w:tcPr>
            <w:tcW w:w="4925" w:type="dxa"/>
            <w:vAlign w:val="top"/>
          </w:tcPr>
          <w:p w14:paraId="14CEBADB">
            <w:pPr>
              <w:pStyle w:val="8"/>
              <w:spacing w:before="43" w:line="224" w:lineRule="auto"/>
              <w:ind w:left="11" w:right="7" w:firstLine="11"/>
              <w:jc w:val="both"/>
            </w:pPr>
            <w:r>
              <w:rPr>
                <w:spacing w:val="3"/>
              </w:rPr>
              <w:t>7.执行责任：监督当事人在决定的期限内（15</w:t>
            </w:r>
            <w:r>
              <w:rPr>
                <w:spacing w:val="8"/>
              </w:rPr>
              <w:t>日</w:t>
            </w:r>
            <w:r>
              <w:rPr>
                <w:spacing w:val="-25"/>
              </w:rPr>
              <w:t xml:space="preserve"> </w:t>
            </w:r>
            <w:r>
              <w:rPr>
                <w:spacing w:val="8"/>
              </w:rPr>
              <w:t>内）履行生效的行政处罚决定。</w:t>
            </w:r>
            <w:r>
              <w:rPr>
                <w:spacing w:val="-44"/>
              </w:rPr>
              <w:t xml:space="preserve"> </w:t>
            </w:r>
            <w:r>
              <w:rPr>
                <w:spacing w:val="8"/>
              </w:rPr>
              <w:t>当事人在</w:t>
            </w:r>
            <w:r>
              <w:rPr>
                <w:spacing w:val="13"/>
              </w:rPr>
              <w:t>法定期限</w:t>
            </w:r>
            <w:r>
              <w:rPr>
                <w:spacing w:val="-32"/>
              </w:rPr>
              <w:t xml:space="preserve"> </w:t>
            </w:r>
            <w:r>
              <w:rPr>
                <w:spacing w:val="13"/>
              </w:rPr>
              <w:t>内</w:t>
            </w:r>
            <w:r>
              <w:rPr>
                <w:spacing w:val="-67"/>
              </w:rPr>
              <w:t xml:space="preserve"> </w:t>
            </w:r>
            <w:r>
              <w:rPr>
                <w:spacing w:val="13"/>
              </w:rPr>
              <w:t>没有</w:t>
            </w:r>
            <w:r>
              <w:rPr>
                <w:spacing w:val="-41"/>
              </w:rPr>
              <w:t xml:space="preserve"> </w:t>
            </w:r>
            <w:r>
              <w:rPr>
                <w:spacing w:val="13"/>
              </w:rPr>
              <w:t>申请行政</w:t>
            </w:r>
            <w:r>
              <w:rPr>
                <w:spacing w:val="-64"/>
              </w:rPr>
              <w:t xml:space="preserve"> </w:t>
            </w:r>
            <w:r>
              <w:rPr>
                <w:spacing w:val="13"/>
              </w:rPr>
              <w:t>复议或提起行</w:t>
            </w:r>
            <w:r>
              <w:rPr>
                <w:spacing w:val="-70"/>
              </w:rPr>
              <w:t xml:space="preserve"> </w:t>
            </w:r>
            <w:r>
              <w:rPr>
                <w:spacing w:val="13"/>
              </w:rPr>
              <w:t>政</w:t>
            </w:r>
            <w:r>
              <w:rPr>
                <w:spacing w:val="11"/>
              </w:rPr>
              <w:t>诉讼</w:t>
            </w:r>
            <w:r>
              <w:rPr>
                <w:spacing w:val="-58"/>
              </w:rPr>
              <w:t xml:space="preserve"> </w:t>
            </w:r>
            <w:r>
              <w:rPr>
                <w:spacing w:val="11"/>
              </w:rPr>
              <w:t>，又拒不履行的</w:t>
            </w:r>
            <w:r>
              <w:rPr>
                <w:spacing w:val="-66"/>
              </w:rPr>
              <w:t xml:space="preserve"> </w:t>
            </w:r>
            <w:r>
              <w:rPr>
                <w:spacing w:val="11"/>
              </w:rPr>
              <w:t>，可依法申请人民法院</w:t>
            </w:r>
            <w:r>
              <w:rPr>
                <w:spacing w:val="7"/>
              </w:rPr>
              <w:t>强制执行。</w:t>
            </w:r>
          </w:p>
        </w:tc>
        <w:tc>
          <w:tcPr>
            <w:tcW w:w="958" w:type="dxa"/>
            <w:vMerge w:val="restart"/>
            <w:tcBorders>
              <w:bottom w:val="nil"/>
            </w:tcBorders>
            <w:vAlign w:val="top"/>
          </w:tcPr>
          <w:p w14:paraId="51D2140C">
            <w:pPr>
              <w:rPr>
                <w:rFonts w:ascii="Arial"/>
                <w:sz w:val="21"/>
              </w:rPr>
            </w:pPr>
          </w:p>
        </w:tc>
        <w:tc>
          <w:tcPr>
            <w:tcW w:w="674" w:type="dxa"/>
            <w:vAlign w:val="top"/>
          </w:tcPr>
          <w:p w14:paraId="52466A1E">
            <w:pPr>
              <w:pStyle w:val="8"/>
              <w:spacing w:before="41" w:line="231" w:lineRule="auto"/>
              <w:ind w:left="27" w:right="4" w:firstLine="5"/>
            </w:pPr>
            <w:r>
              <w:rPr>
                <w:spacing w:val="-24"/>
              </w:rPr>
              <w:t>三</w:t>
            </w:r>
            <w:r>
              <w:rPr>
                <w:spacing w:val="64"/>
              </w:rPr>
              <w:t xml:space="preserve"> </w:t>
            </w:r>
            <w:r>
              <w:rPr>
                <w:spacing w:val="-16"/>
              </w:rPr>
              <w:t>个</w:t>
            </w:r>
            <w:r>
              <w:rPr>
                <w:spacing w:val="13"/>
              </w:rPr>
              <w:t>月内</w:t>
            </w:r>
          </w:p>
        </w:tc>
        <w:tc>
          <w:tcPr>
            <w:tcW w:w="674" w:type="dxa"/>
            <w:vAlign w:val="top"/>
          </w:tcPr>
          <w:p w14:paraId="7B7F8680">
            <w:pPr>
              <w:rPr>
                <w:rFonts w:ascii="Arial"/>
                <w:sz w:val="21"/>
              </w:rPr>
            </w:pPr>
          </w:p>
        </w:tc>
        <w:tc>
          <w:tcPr>
            <w:tcW w:w="1094" w:type="dxa"/>
            <w:vMerge w:val="restart"/>
            <w:tcBorders>
              <w:bottom w:val="nil"/>
            </w:tcBorders>
            <w:vAlign w:val="top"/>
          </w:tcPr>
          <w:p w14:paraId="1F9F273B">
            <w:pPr>
              <w:rPr>
                <w:rFonts w:ascii="Arial"/>
                <w:sz w:val="21"/>
              </w:rPr>
            </w:pPr>
          </w:p>
        </w:tc>
      </w:tr>
      <w:tr w14:paraId="135381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27" w:hRule="atLeast"/>
        </w:trPr>
        <w:tc>
          <w:tcPr>
            <w:tcW w:w="541" w:type="dxa"/>
            <w:vMerge w:val="continue"/>
            <w:tcBorders>
              <w:top w:val="nil"/>
            </w:tcBorders>
            <w:vAlign w:val="top"/>
          </w:tcPr>
          <w:p w14:paraId="699EBD29">
            <w:pPr>
              <w:rPr>
                <w:rFonts w:ascii="Arial"/>
                <w:sz w:val="21"/>
              </w:rPr>
            </w:pPr>
          </w:p>
        </w:tc>
        <w:tc>
          <w:tcPr>
            <w:tcW w:w="838" w:type="dxa"/>
            <w:vMerge w:val="continue"/>
            <w:tcBorders>
              <w:top w:val="nil"/>
            </w:tcBorders>
            <w:vAlign w:val="top"/>
          </w:tcPr>
          <w:p w14:paraId="4BDE708D">
            <w:pPr>
              <w:rPr>
                <w:rFonts w:ascii="Arial"/>
                <w:sz w:val="21"/>
              </w:rPr>
            </w:pPr>
          </w:p>
        </w:tc>
        <w:tc>
          <w:tcPr>
            <w:tcW w:w="539" w:type="dxa"/>
            <w:vMerge w:val="continue"/>
            <w:tcBorders>
              <w:top w:val="nil"/>
            </w:tcBorders>
            <w:vAlign w:val="top"/>
          </w:tcPr>
          <w:p w14:paraId="2B574B89">
            <w:pPr>
              <w:rPr>
                <w:rFonts w:ascii="Arial"/>
                <w:sz w:val="21"/>
              </w:rPr>
            </w:pPr>
          </w:p>
        </w:tc>
        <w:tc>
          <w:tcPr>
            <w:tcW w:w="2290" w:type="dxa"/>
            <w:vMerge w:val="continue"/>
            <w:tcBorders>
              <w:top w:val="nil"/>
            </w:tcBorders>
            <w:vAlign w:val="top"/>
          </w:tcPr>
          <w:p w14:paraId="390E75F6">
            <w:pPr>
              <w:rPr>
                <w:rFonts w:ascii="Arial"/>
                <w:sz w:val="21"/>
              </w:rPr>
            </w:pPr>
          </w:p>
        </w:tc>
        <w:tc>
          <w:tcPr>
            <w:tcW w:w="1018" w:type="dxa"/>
            <w:vAlign w:val="top"/>
          </w:tcPr>
          <w:p w14:paraId="13E920F7">
            <w:pPr>
              <w:rPr>
                <w:rFonts w:ascii="Arial"/>
                <w:sz w:val="21"/>
              </w:rPr>
            </w:pPr>
          </w:p>
        </w:tc>
        <w:tc>
          <w:tcPr>
            <w:tcW w:w="4925" w:type="dxa"/>
            <w:vAlign w:val="top"/>
          </w:tcPr>
          <w:p w14:paraId="51BDCA11">
            <w:pPr>
              <w:pStyle w:val="8"/>
              <w:spacing w:before="36" w:line="234" w:lineRule="auto"/>
              <w:ind w:left="15" w:right="21" w:firstLine="7"/>
            </w:pPr>
            <w:r>
              <w:rPr>
                <w:spacing w:val="1"/>
              </w:rPr>
              <w:t>8.其他</w:t>
            </w:r>
            <w:r>
              <w:rPr>
                <w:spacing w:val="-61"/>
              </w:rPr>
              <w:t xml:space="preserve"> </w:t>
            </w:r>
            <w:r>
              <w:rPr>
                <w:spacing w:val="1"/>
              </w:rPr>
              <w:t>法律</w:t>
            </w:r>
            <w:r>
              <w:rPr>
                <w:spacing w:val="-69"/>
              </w:rPr>
              <w:t xml:space="preserve"> </w:t>
            </w:r>
            <w:r>
              <w:rPr>
                <w:spacing w:val="1"/>
              </w:rPr>
              <w:t>法</w:t>
            </w:r>
            <w:r>
              <w:rPr>
                <w:spacing w:val="-70"/>
              </w:rPr>
              <w:t xml:space="preserve"> </w:t>
            </w:r>
            <w:r>
              <w:rPr>
                <w:spacing w:val="1"/>
              </w:rPr>
              <w:t>规</w:t>
            </w:r>
            <w:r>
              <w:rPr>
                <w:spacing w:val="-67"/>
              </w:rPr>
              <w:t xml:space="preserve"> </w:t>
            </w:r>
            <w:r>
              <w:rPr>
                <w:spacing w:val="1"/>
              </w:rPr>
              <w:t>规</w:t>
            </w:r>
            <w:r>
              <w:rPr>
                <w:spacing w:val="-69"/>
              </w:rPr>
              <w:t xml:space="preserve"> </w:t>
            </w:r>
            <w:r>
              <w:rPr>
                <w:spacing w:val="1"/>
              </w:rPr>
              <w:t>章</w:t>
            </w:r>
            <w:r>
              <w:rPr>
                <w:spacing w:val="-67"/>
              </w:rPr>
              <w:t xml:space="preserve"> </w:t>
            </w:r>
            <w:r>
              <w:rPr>
                <w:spacing w:val="1"/>
              </w:rPr>
              <w:t>文件</w:t>
            </w:r>
            <w:r>
              <w:rPr>
                <w:spacing w:val="-70"/>
              </w:rPr>
              <w:t xml:space="preserve"> </w:t>
            </w:r>
            <w:r>
              <w:rPr>
                <w:spacing w:val="1"/>
              </w:rPr>
              <w:t>规定</w:t>
            </w:r>
            <w:r>
              <w:rPr>
                <w:spacing w:val="-71"/>
              </w:rPr>
              <w:t xml:space="preserve"> </w:t>
            </w:r>
            <w:r>
              <w:rPr>
                <w:spacing w:val="1"/>
              </w:rPr>
              <w:t>应履行</w:t>
            </w:r>
            <w:r>
              <w:rPr>
                <w:spacing w:val="-56"/>
              </w:rPr>
              <w:t xml:space="preserve"> </w:t>
            </w:r>
            <w:r>
              <w:rPr>
                <w:spacing w:val="1"/>
              </w:rPr>
              <w:t>的</w:t>
            </w:r>
            <w:r>
              <w:rPr>
                <w:spacing w:val="-70"/>
              </w:rPr>
              <w:t xml:space="preserve"> </w:t>
            </w:r>
            <w:r>
              <w:rPr>
                <w:spacing w:val="1"/>
              </w:rPr>
              <w:t>责</w:t>
            </w:r>
            <w:r>
              <w:t>任</w:t>
            </w:r>
          </w:p>
        </w:tc>
        <w:tc>
          <w:tcPr>
            <w:tcW w:w="958" w:type="dxa"/>
            <w:vMerge w:val="continue"/>
            <w:tcBorders>
              <w:top w:val="nil"/>
            </w:tcBorders>
            <w:vAlign w:val="top"/>
          </w:tcPr>
          <w:p w14:paraId="50E6F949">
            <w:pPr>
              <w:rPr>
                <w:rFonts w:ascii="Arial"/>
                <w:sz w:val="21"/>
              </w:rPr>
            </w:pPr>
          </w:p>
        </w:tc>
        <w:tc>
          <w:tcPr>
            <w:tcW w:w="674" w:type="dxa"/>
            <w:vAlign w:val="top"/>
          </w:tcPr>
          <w:p w14:paraId="62FAB864">
            <w:pPr>
              <w:rPr>
                <w:rFonts w:ascii="Arial"/>
                <w:sz w:val="21"/>
              </w:rPr>
            </w:pPr>
          </w:p>
        </w:tc>
        <w:tc>
          <w:tcPr>
            <w:tcW w:w="674" w:type="dxa"/>
            <w:vAlign w:val="top"/>
          </w:tcPr>
          <w:p w14:paraId="7CB8768B">
            <w:pPr>
              <w:rPr>
                <w:rFonts w:ascii="Arial"/>
                <w:sz w:val="21"/>
              </w:rPr>
            </w:pPr>
          </w:p>
        </w:tc>
        <w:tc>
          <w:tcPr>
            <w:tcW w:w="1094" w:type="dxa"/>
            <w:vMerge w:val="continue"/>
            <w:tcBorders>
              <w:top w:val="nil"/>
            </w:tcBorders>
            <w:vAlign w:val="top"/>
          </w:tcPr>
          <w:p w14:paraId="23621753">
            <w:pPr>
              <w:rPr>
                <w:rFonts w:ascii="Arial"/>
                <w:sz w:val="21"/>
              </w:rPr>
            </w:pPr>
          </w:p>
        </w:tc>
      </w:tr>
    </w:tbl>
    <w:p w14:paraId="6BB47784">
      <w:pPr>
        <w:rPr>
          <w:rFonts w:ascii="Arial"/>
          <w:sz w:val="21"/>
        </w:rPr>
      </w:pPr>
    </w:p>
    <w:p w14:paraId="4B807715">
      <w:pPr>
        <w:rPr>
          <w:rFonts w:ascii="Arial" w:hAnsi="Arial" w:eastAsia="Arial" w:cs="Arial"/>
          <w:sz w:val="21"/>
          <w:szCs w:val="21"/>
        </w:rPr>
        <w:sectPr>
          <w:headerReference r:id="rId8" w:type="default"/>
          <w:pgSz w:w="16839" w:h="11905"/>
          <w:pgMar w:top="400" w:right="1638" w:bottom="0" w:left="1637" w:header="0" w:footer="0" w:gutter="0"/>
          <w:cols w:space="720" w:num="1"/>
        </w:sectPr>
      </w:pPr>
    </w:p>
    <w:p w14:paraId="64FF5692">
      <w:pPr>
        <w:spacing w:before="13"/>
      </w:pPr>
    </w:p>
    <w:p w14:paraId="3E47407C">
      <w:pPr>
        <w:spacing w:before="13"/>
      </w:pPr>
    </w:p>
    <w:p w14:paraId="2ADA385B">
      <w:pPr>
        <w:spacing w:before="13"/>
      </w:pPr>
    </w:p>
    <w:p w14:paraId="0E529E67">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31B3DE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763" w:hRule="atLeast"/>
        </w:trPr>
        <w:tc>
          <w:tcPr>
            <w:tcW w:w="541" w:type="dxa"/>
            <w:vAlign w:val="top"/>
          </w:tcPr>
          <w:p w14:paraId="07C12CEB">
            <w:pPr>
              <w:rPr>
                <w:rFonts w:ascii="Arial"/>
                <w:sz w:val="21"/>
              </w:rPr>
            </w:pPr>
          </w:p>
        </w:tc>
        <w:tc>
          <w:tcPr>
            <w:tcW w:w="838" w:type="dxa"/>
            <w:vAlign w:val="top"/>
          </w:tcPr>
          <w:p w14:paraId="58A41F44">
            <w:pPr>
              <w:rPr>
                <w:rFonts w:ascii="Arial"/>
                <w:sz w:val="21"/>
              </w:rPr>
            </w:pPr>
          </w:p>
        </w:tc>
        <w:tc>
          <w:tcPr>
            <w:tcW w:w="539" w:type="dxa"/>
            <w:vAlign w:val="top"/>
          </w:tcPr>
          <w:p w14:paraId="51EBE283">
            <w:pPr>
              <w:rPr>
                <w:rFonts w:ascii="Arial"/>
                <w:sz w:val="21"/>
              </w:rPr>
            </w:pPr>
          </w:p>
        </w:tc>
        <w:tc>
          <w:tcPr>
            <w:tcW w:w="2290" w:type="dxa"/>
            <w:vAlign w:val="top"/>
          </w:tcPr>
          <w:p w14:paraId="1933A916">
            <w:pPr>
              <w:pStyle w:val="8"/>
              <w:spacing w:before="7" w:line="200" w:lineRule="auto"/>
              <w:ind w:left="3" w:right="1" w:firstLine="11"/>
              <w:jc w:val="both"/>
            </w:pPr>
            <w:r>
              <w:rPr>
                <w:spacing w:val="11"/>
              </w:rPr>
              <w:t>规定的第四级体力劳</w:t>
            </w:r>
            <w:r>
              <w:rPr>
                <w:spacing w:val="12"/>
              </w:rPr>
              <w:t>动强度的劳动或者其</w:t>
            </w:r>
            <w:r>
              <w:rPr>
                <w:spacing w:val="44"/>
              </w:rPr>
              <w:t>他禁忌从事的劳动</w:t>
            </w:r>
            <w:r>
              <w:rPr>
                <w:spacing w:val="-4"/>
              </w:rPr>
              <w:t>的</w:t>
            </w:r>
            <w:r>
              <w:rPr>
                <w:spacing w:val="-49"/>
              </w:rPr>
              <w:t>；（</w:t>
            </w:r>
            <w:r>
              <w:rPr>
                <w:spacing w:val="-4"/>
              </w:rPr>
              <w:t>八）未对未成年</w:t>
            </w:r>
            <w:r>
              <w:rPr>
                <w:spacing w:val="12"/>
              </w:rPr>
              <w:t>工定期进行健康检查</w:t>
            </w:r>
            <w:r>
              <w:rPr>
                <w:spacing w:val="-3"/>
              </w:rPr>
              <w:t>的；</w:t>
            </w:r>
          </w:p>
          <w:p w14:paraId="024648F1">
            <w:pPr>
              <w:pStyle w:val="8"/>
              <w:spacing w:before="11" w:line="199" w:lineRule="auto"/>
              <w:ind w:firstLine="25"/>
              <w:jc w:val="both"/>
            </w:pPr>
            <w:r>
              <w:rPr>
                <w:spacing w:val="-19"/>
              </w:rPr>
              <w:t>3.《河南省劳动保障监</w:t>
            </w:r>
            <w:r>
              <w:rPr>
                <w:spacing w:val="-4"/>
              </w:rPr>
              <w:t>察条例》</w:t>
            </w:r>
            <w:r>
              <w:rPr>
                <w:spacing w:val="-25"/>
              </w:rPr>
              <w:t xml:space="preserve"> </w:t>
            </w:r>
            <w:r>
              <w:rPr>
                <w:spacing w:val="-4"/>
              </w:rPr>
              <w:t>（河南省人</w:t>
            </w:r>
            <w:r>
              <w:rPr>
                <w:spacing w:val="6"/>
              </w:rPr>
              <w:t>民代表大会常务委员</w:t>
            </w:r>
            <w:r>
              <w:rPr>
                <w:spacing w:val="10"/>
              </w:rPr>
              <w:t>会公告第五十六号，</w:t>
            </w:r>
            <w:r>
              <w:rPr>
                <w:spacing w:val="7"/>
              </w:rPr>
              <w:t xml:space="preserve"> </w:t>
            </w:r>
            <w:r>
              <w:rPr>
                <w:spacing w:val="-14"/>
              </w:rPr>
              <w:t>2002</w:t>
            </w:r>
            <w:r>
              <w:rPr>
                <w:spacing w:val="-37"/>
              </w:rPr>
              <w:t xml:space="preserve"> </w:t>
            </w:r>
            <w:r>
              <w:rPr>
                <w:spacing w:val="-14"/>
              </w:rPr>
              <w:t>年</w:t>
            </w:r>
            <w:r>
              <w:rPr>
                <w:spacing w:val="-28"/>
              </w:rPr>
              <w:t xml:space="preserve"> </w:t>
            </w:r>
            <w:r>
              <w:rPr>
                <w:spacing w:val="-14"/>
              </w:rPr>
              <w:t>11</w:t>
            </w:r>
            <w:r>
              <w:rPr>
                <w:spacing w:val="-29"/>
              </w:rPr>
              <w:t xml:space="preserve"> </w:t>
            </w:r>
            <w:r>
              <w:rPr>
                <w:spacing w:val="-14"/>
              </w:rPr>
              <w:t>月</w:t>
            </w:r>
            <w:r>
              <w:rPr>
                <w:spacing w:val="-25"/>
              </w:rPr>
              <w:t xml:space="preserve"> </w:t>
            </w:r>
            <w:r>
              <w:rPr>
                <w:spacing w:val="-14"/>
              </w:rPr>
              <w:t>30 日审议通过， 自</w:t>
            </w:r>
            <w:r>
              <w:rPr>
                <w:spacing w:val="-44"/>
              </w:rPr>
              <w:t xml:space="preserve"> </w:t>
            </w:r>
            <w:r>
              <w:rPr>
                <w:spacing w:val="-14"/>
              </w:rPr>
              <w:t>2003</w:t>
            </w:r>
            <w:r>
              <w:rPr>
                <w:spacing w:val="-52"/>
              </w:rPr>
              <w:t xml:space="preserve"> </w:t>
            </w:r>
            <w:r>
              <w:rPr>
                <w:spacing w:val="-14"/>
              </w:rPr>
              <w:t>年</w:t>
            </w:r>
            <w:r>
              <w:rPr>
                <w:spacing w:val="-34"/>
              </w:rPr>
              <w:t xml:space="preserve"> </w:t>
            </w:r>
            <w:r>
              <w:rPr>
                <w:spacing w:val="-14"/>
              </w:rPr>
              <w:t>3</w:t>
            </w:r>
            <w:r>
              <w:rPr>
                <w:spacing w:val="-11"/>
              </w:rPr>
              <w:t>月</w:t>
            </w:r>
            <w:r>
              <w:rPr>
                <w:spacing w:val="-24"/>
              </w:rPr>
              <w:t xml:space="preserve"> </w:t>
            </w:r>
            <w:r>
              <w:rPr>
                <w:spacing w:val="-11"/>
              </w:rPr>
              <w:t>1 日起施行）第</w:t>
            </w:r>
            <w:r>
              <w:rPr>
                <w:spacing w:val="-36"/>
              </w:rPr>
              <w:t xml:space="preserve"> </w:t>
            </w:r>
            <w:r>
              <w:rPr>
                <w:spacing w:val="-11"/>
              </w:rPr>
              <w:t>23</w:t>
            </w:r>
            <w:r>
              <w:rPr>
                <w:spacing w:val="6"/>
              </w:rPr>
              <w:t>条用人单位违反国家和省有关女职工和未</w:t>
            </w:r>
            <w:r>
              <w:rPr>
                <w:spacing w:val="-11"/>
              </w:rPr>
              <w:t>成</w:t>
            </w:r>
            <w:r>
              <w:rPr>
                <w:spacing w:val="-55"/>
              </w:rPr>
              <w:t xml:space="preserve"> </w:t>
            </w:r>
            <w:r>
              <w:rPr>
                <w:spacing w:val="-11"/>
              </w:rPr>
              <w:t>年</w:t>
            </w:r>
            <w:r>
              <w:rPr>
                <w:spacing w:val="-53"/>
              </w:rPr>
              <w:t xml:space="preserve"> </w:t>
            </w:r>
            <w:r>
              <w:rPr>
                <w:spacing w:val="-11"/>
              </w:rPr>
              <w:t>工</w:t>
            </w:r>
            <w:r>
              <w:rPr>
                <w:spacing w:val="-59"/>
              </w:rPr>
              <w:t xml:space="preserve"> </w:t>
            </w:r>
            <w:r>
              <w:rPr>
                <w:spacing w:val="-11"/>
              </w:rPr>
              <w:t>特</w:t>
            </w:r>
            <w:r>
              <w:rPr>
                <w:spacing w:val="-52"/>
              </w:rPr>
              <w:t xml:space="preserve"> </w:t>
            </w:r>
            <w:r>
              <w:rPr>
                <w:spacing w:val="-11"/>
              </w:rPr>
              <w:t>殊</w:t>
            </w:r>
            <w:r>
              <w:rPr>
                <w:spacing w:val="-62"/>
              </w:rPr>
              <w:t xml:space="preserve"> </w:t>
            </w:r>
            <w:r>
              <w:rPr>
                <w:spacing w:val="-11"/>
              </w:rPr>
              <w:t>保</w:t>
            </w:r>
            <w:r>
              <w:rPr>
                <w:spacing w:val="-52"/>
              </w:rPr>
              <w:t xml:space="preserve"> </w:t>
            </w:r>
            <w:r>
              <w:rPr>
                <w:spacing w:val="-11"/>
              </w:rPr>
              <w:t>护规</w:t>
            </w:r>
            <w:r>
              <w:rPr>
                <w:spacing w:val="6"/>
              </w:rPr>
              <w:t>定，侵害其合法权益</w:t>
            </w:r>
            <w:r>
              <w:rPr>
                <w:spacing w:val="1"/>
              </w:rPr>
              <w:t>的，</w:t>
            </w:r>
            <w:r>
              <w:rPr>
                <w:spacing w:val="-69"/>
              </w:rPr>
              <w:t xml:space="preserve"> </w:t>
            </w:r>
            <w:r>
              <w:rPr>
                <w:spacing w:val="1"/>
              </w:rPr>
              <w:t>由劳动保障行政</w:t>
            </w:r>
            <w:r>
              <w:rPr>
                <w:spacing w:val="6"/>
              </w:rPr>
              <w:t>部门责令改正，并按照每侵害一人处以一千元以上五千元以下罚款；对女职工或者</w:t>
            </w:r>
            <w:r>
              <w:rPr>
                <w:spacing w:val="-2"/>
              </w:rPr>
              <w:t>未</w:t>
            </w:r>
            <w:r>
              <w:rPr>
                <w:spacing w:val="-54"/>
              </w:rPr>
              <w:t xml:space="preserve"> </w:t>
            </w:r>
            <w:r>
              <w:rPr>
                <w:spacing w:val="-2"/>
              </w:rPr>
              <w:t>成年</w:t>
            </w:r>
            <w:r>
              <w:rPr>
                <w:spacing w:val="-56"/>
              </w:rPr>
              <w:t xml:space="preserve"> </w:t>
            </w:r>
            <w:r>
              <w:rPr>
                <w:spacing w:val="-2"/>
              </w:rPr>
              <w:t>工</w:t>
            </w:r>
            <w:r>
              <w:rPr>
                <w:spacing w:val="-59"/>
              </w:rPr>
              <w:t xml:space="preserve"> </w:t>
            </w:r>
            <w:r>
              <w:rPr>
                <w:spacing w:val="-2"/>
              </w:rPr>
              <w:t>造</w:t>
            </w:r>
            <w:r>
              <w:rPr>
                <w:spacing w:val="-54"/>
              </w:rPr>
              <w:t xml:space="preserve"> </w:t>
            </w:r>
            <w:r>
              <w:rPr>
                <w:spacing w:val="-2"/>
              </w:rPr>
              <w:t>成</w:t>
            </w:r>
            <w:r>
              <w:rPr>
                <w:spacing w:val="-62"/>
              </w:rPr>
              <w:t xml:space="preserve"> </w:t>
            </w:r>
            <w:r>
              <w:rPr>
                <w:spacing w:val="-2"/>
              </w:rPr>
              <w:t>损害</w:t>
            </w:r>
            <w:r>
              <w:rPr>
                <w:spacing w:val="6"/>
              </w:rPr>
              <w:t>的，应当依法承担赔</w:t>
            </w:r>
            <w:r>
              <w:rPr>
                <w:spacing w:val="-13"/>
              </w:rPr>
              <w:t>偿责任；构成犯罪的，</w:t>
            </w:r>
            <w:r>
              <w:rPr>
                <w:spacing w:val="-6"/>
              </w:rPr>
              <w:t>依法追究刑事责任。</w:t>
            </w:r>
          </w:p>
        </w:tc>
        <w:tc>
          <w:tcPr>
            <w:tcW w:w="1018" w:type="dxa"/>
            <w:vAlign w:val="top"/>
          </w:tcPr>
          <w:p w14:paraId="69DC24E8">
            <w:pPr>
              <w:rPr>
                <w:rFonts w:ascii="Arial"/>
                <w:sz w:val="21"/>
              </w:rPr>
            </w:pPr>
          </w:p>
        </w:tc>
        <w:tc>
          <w:tcPr>
            <w:tcW w:w="4925" w:type="dxa"/>
            <w:vAlign w:val="top"/>
          </w:tcPr>
          <w:p w14:paraId="5CECF0C7">
            <w:pPr>
              <w:rPr>
                <w:rFonts w:ascii="Arial"/>
                <w:sz w:val="21"/>
              </w:rPr>
            </w:pPr>
          </w:p>
        </w:tc>
        <w:tc>
          <w:tcPr>
            <w:tcW w:w="958" w:type="dxa"/>
            <w:vAlign w:val="top"/>
          </w:tcPr>
          <w:p w14:paraId="12028F51">
            <w:pPr>
              <w:rPr>
                <w:rFonts w:ascii="Arial"/>
                <w:sz w:val="21"/>
              </w:rPr>
            </w:pPr>
          </w:p>
        </w:tc>
        <w:tc>
          <w:tcPr>
            <w:tcW w:w="674" w:type="dxa"/>
            <w:vAlign w:val="top"/>
          </w:tcPr>
          <w:p w14:paraId="7F473C8B">
            <w:pPr>
              <w:rPr>
                <w:rFonts w:ascii="Arial"/>
                <w:sz w:val="21"/>
              </w:rPr>
            </w:pPr>
          </w:p>
        </w:tc>
        <w:tc>
          <w:tcPr>
            <w:tcW w:w="674" w:type="dxa"/>
            <w:vAlign w:val="top"/>
          </w:tcPr>
          <w:p w14:paraId="5BEE1D5D">
            <w:pPr>
              <w:rPr>
                <w:rFonts w:ascii="Arial"/>
                <w:sz w:val="21"/>
              </w:rPr>
            </w:pPr>
          </w:p>
        </w:tc>
        <w:tc>
          <w:tcPr>
            <w:tcW w:w="1094" w:type="dxa"/>
            <w:vAlign w:val="top"/>
          </w:tcPr>
          <w:p w14:paraId="05D5BB18">
            <w:pPr>
              <w:rPr>
                <w:rFonts w:ascii="Arial"/>
                <w:sz w:val="21"/>
              </w:rPr>
            </w:pPr>
          </w:p>
        </w:tc>
      </w:tr>
      <w:tr w14:paraId="636181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5" w:hRule="atLeast"/>
        </w:trPr>
        <w:tc>
          <w:tcPr>
            <w:tcW w:w="13551" w:type="dxa"/>
            <w:gridSpan w:val="10"/>
            <w:vAlign w:val="top"/>
          </w:tcPr>
          <w:p w14:paraId="0FD2DCA7">
            <w:pPr>
              <w:pStyle w:val="8"/>
              <w:spacing w:before="108" w:line="214" w:lineRule="auto"/>
              <w:ind w:left="15"/>
              <w:rPr>
                <w:rFonts w:hint="default" w:eastAsia="FangSong_GB2312"/>
                <w:lang w:val="en-US" w:eastAsia="zh-CN"/>
              </w:rPr>
            </w:pPr>
            <w:r>
              <w:rPr>
                <w:spacing w:val="7"/>
              </w:rPr>
              <w:t>服务电话：   0394-</w:t>
            </w:r>
            <w:r>
              <w:rPr>
                <w:rFonts w:hint="eastAsia"/>
                <w:spacing w:val="7"/>
                <w:lang w:eastAsia="zh-CN"/>
              </w:rPr>
              <w:t>2532991</w:t>
            </w:r>
            <w:r>
              <w:rPr>
                <w:spacing w:val="1"/>
              </w:rPr>
              <w:t xml:space="preserve">                   </w:t>
            </w:r>
            <w:r>
              <w:rPr>
                <w:rFonts w:hint="eastAsia"/>
                <w:spacing w:val="7"/>
                <w:lang w:eastAsia="zh-CN"/>
              </w:rPr>
              <w:t xml:space="preserve">                </w:t>
            </w:r>
            <w:r>
              <w:rPr>
                <w:spacing w:val="7"/>
              </w:rPr>
              <w:t xml:space="preserve">                     投诉电话：03</w:t>
            </w:r>
            <w:r>
              <w:rPr>
                <w:spacing w:val="6"/>
              </w:rPr>
              <w:t>94-</w:t>
            </w:r>
            <w:r>
              <w:rPr>
                <w:rFonts w:hint="eastAsia"/>
                <w:spacing w:val="6"/>
                <w:lang w:eastAsia="zh-CN"/>
              </w:rPr>
              <w:t>253</w:t>
            </w:r>
            <w:r>
              <w:rPr>
                <w:rFonts w:hint="eastAsia"/>
                <w:spacing w:val="6"/>
                <w:lang w:val="en-US" w:eastAsia="zh-CN"/>
              </w:rPr>
              <w:t>0180</w:t>
            </w:r>
          </w:p>
        </w:tc>
      </w:tr>
      <w:tr w14:paraId="336998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3551" w:type="dxa"/>
            <w:gridSpan w:val="10"/>
            <w:vAlign w:val="top"/>
          </w:tcPr>
          <w:p w14:paraId="0F045FA6">
            <w:pPr>
              <w:pStyle w:val="8"/>
              <w:spacing w:before="76" w:line="216" w:lineRule="auto"/>
              <w:ind w:left="23"/>
              <w:rPr>
                <w:rFonts w:hint="eastAsia" w:eastAsia="FangSong_GB2312"/>
                <w:lang w:eastAsia="zh-CN"/>
              </w:rPr>
            </w:pPr>
            <w:r>
              <w:rPr>
                <w:spacing w:val="2"/>
              </w:rPr>
              <w:t>受理地点：</w:t>
            </w:r>
            <w:r>
              <w:rPr>
                <w:spacing w:val="43"/>
              </w:rPr>
              <w:t xml:space="preserve"> </w:t>
            </w:r>
            <w:r>
              <w:rPr>
                <w:rFonts w:hint="eastAsia"/>
                <w:spacing w:val="2"/>
                <w:lang w:eastAsia="zh-CN"/>
              </w:rPr>
              <w:t>西华县泰山路190号</w:t>
            </w:r>
          </w:p>
        </w:tc>
      </w:tr>
    </w:tbl>
    <w:p w14:paraId="4CC3F5DC">
      <w:pPr>
        <w:rPr>
          <w:rFonts w:ascii="Arial"/>
          <w:sz w:val="21"/>
        </w:rPr>
      </w:pPr>
    </w:p>
    <w:p w14:paraId="08CED1C7">
      <w:pPr>
        <w:rPr>
          <w:rFonts w:ascii="Arial" w:hAnsi="Arial" w:eastAsia="Arial" w:cs="Arial"/>
          <w:sz w:val="21"/>
          <w:szCs w:val="21"/>
        </w:rPr>
        <w:sectPr>
          <w:pgSz w:w="16839" w:h="11905"/>
          <w:pgMar w:top="400" w:right="1638" w:bottom="0" w:left="1637" w:header="0" w:footer="0" w:gutter="0"/>
          <w:cols w:space="720" w:num="1"/>
        </w:sectPr>
      </w:pPr>
    </w:p>
    <w:p w14:paraId="5D6FF43A">
      <w:pPr>
        <w:pStyle w:val="2"/>
        <w:spacing w:line="241" w:lineRule="auto"/>
      </w:pPr>
    </w:p>
    <w:p w14:paraId="06D1DB1B">
      <w:pPr>
        <w:pStyle w:val="2"/>
        <w:spacing w:line="242" w:lineRule="auto"/>
      </w:pPr>
    </w:p>
    <w:p w14:paraId="44DE4A0F">
      <w:pPr>
        <w:pStyle w:val="2"/>
        <w:spacing w:line="242" w:lineRule="auto"/>
      </w:pPr>
    </w:p>
    <w:p w14:paraId="0F5C23D0">
      <w:pPr>
        <w:pStyle w:val="2"/>
        <w:spacing w:line="242" w:lineRule="auto"/>
      </w:pPr>
    </w:p>
    <w:p w14:paraId="558879A1">
      <w:pPr>
        <w:spacing w:before="78" w:line="204" w:lineRule="auto"/>
        <w:ind w:left="109"/>
        <w:rPr>
          <w:rFonts w:ascii="FangSong_GB2312" w:hAnsi="FangSong_GB2312" w:eastAsia="FangSong_GB2312" w:cs="FangSong_GB2312"/>
          <w:sz w:val="24"/>
          <w:szCs w:val="24"/>
        </w:rPr>
      </w:pPr>
      <w:r>
        <w:rPr>
          <w:rFonts w:ascii="FangSong_GB2312" w:hAnsi="FangSong_GB2312" w:eastAsia="FangSong_GB2312" w:cs="FangSong_GB2312"/>
          <w:spacing w:val="-3"/>
          <w:sz w:val="24"/>
          <w:szCs w:val="24"/>
        </w:rPr>
        <w:t>职权类别：行政处罚</w:t>
      </w: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623895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1" w:hRule="atLeast"/>
        </w:trPr>
        <w:tc>
          <w:tcPr>
            <w:tcW w:w="541" w:type="dxa"/>
            <w:vAlign w:val="top"/>
          </w:tcPr>
          <w:p w14:paraId="54CFE9DF">
            <w:pPr>
              <w:spacing w:before="189" w:line="223" w:lineRule="auto"/>
              <w:ind w:left="19"/>
              <w:rPr>
                <w:rFonts w:ascii="黑体" w:hAnsi="黑体" w:eastAsia="黑体" w:cs="黑体"/>
                <w:sz w:val="24"/>
                <w:szCs w:val="24"/>
              </w:rPr>
            </w:pPr>
            <w:r>
              <w:rPr>
                <w:rFonts w:ascii="黑体" w:hAnsi="黑体" w:eastAsia="黑体" w:cs="黑体"/>
                <w:spacing w:val="2"/>
                <w:sz w:val="24"/>
                <w:szCs w:val="24"/>
              </w:rPr>
              <w:t>序号</w:t>
            </w:r>
          </w:p>
        </w:tc>
        <w:tc>
          <w:tcPr>
            <w:tcW w:w="838" w:type="dxa"/>
            <w:vAlign w:val="top"/>
          </w:tcPr>
          <w:p w14:paraId="5542C4B6">
            <w:pPr>
              <w:spacing w:before="40" w:line="224" w:lineRule="auto"/>
              <w:ind w:left="174"/>
              <w:rPr>
                <w:rFonts w:ascii="黑体" w:hAnsi="黑体" w:eastAsia="黑体" w:cs="黑体"/>
                <w:sz w:val="24"/>
                <w:szCs w:val="24"/>
              </w:rPr>
            </w:pPr>
            <w:r>
              <w:rPr>
                <w:rFonts w:ascii="黑体" w:hAnsi="黑体" w:eastAsia="黑体" w:cs="黑体"/>
                <w:spacing w:val="-3"/>
                <w:sz w:val="24"/>
                <w:szCs w:val="24"/>
              </w:rPr>
              <w:t>职权</w:t>
            </w:r>
          </w:p>
          <w:p w14:paraId="4A70A42C">
            <w:pPr>
              <w:spacing w:before="9" w:line="200" w:lineRule="auto"/>
              <w:ind w:left="164"/>
              <w:rPr>
                <w:rFonts w:ascii="黑体" w:hAnsi="黑体" w:eastAsia="黑体" w:cs="黑体"/>
                <w:sz w:val="24"/>
                <w:szCs w:val="24"/>
              </w:rPr>
            </w:pPr>
            <w:r>
              <w:rPr>
                <w:rFonts w:ascii="黑体" w:hAnsi="黑体" w:eastAsia="黑体" w:cs="黑体"/>
                <w:spacing w:val="2"/>
                <w:sz w:val="24"/>
                <w:szCs w:val="24"/>
              </w:rPr>
              <w:t>名称</w:t>
            </w:r>
          </w:p>
        </w:tc>
        <w:tc>
          <w:tcPr>
            <w:tcW w:w="539" w:type="dxa"/>
            <w:vAlign w:val="top"/>
          </w:tcPr>
          <w:p w14:paraId="64998818">
            <w:pPr>
              <w:spacing w:before="188" w:line="222" w:lineRule="auto"/>
              <w:ind w:left="24"/>
              <w:rPr>
                <w:rFonts w:ascii="黑体" w:hAnsi="黑体" w:eastAsia="黑体" w:cs="黑体"/>
                <w:sz w:val="24"/>
                <w:szCs w:val="24"/>
              </w:rPr>
            </w:pPr>
            <w:r>
              <w:rPr>
                <w:rFonts w:ascii="黑体" w:hAnsi="黑体" w:eastAsia="黑体" w:cs="黑体"/>
                <w:spacing w:val="-4"/>
                <w:sz w:val="24"/>
                <w:szCs w:val="24"/>
              </w:rPr>
              <w:t>子项</w:t>
            </w:r>
          </w:p>
        </w:tc>
        <w:tc>
          <w:tcPr>
            <w:tcW w:w="2290" w:type="dxa"/>
            <w:vAlign w:val="top"/>
          </w:tcPr>
          <w:p w14:paraId="2DE9400C">
            <w:pPr>
              <w:spacing w:before="188" w:line="222" w:lineRule="auto"/>
              <w:ind w:left="650"/>
              <w:rPr>
                <w:rFonts w:ascii="黑体" w:hAnsi="黑体" w:eastAsia="黑体" w:cs="黑体"/>
                <w:sz w:val="24"/>
                <w:szCs w:val="24"/>
              </w:rPr>
            </w:pPr>
            <w:r>
              <w:rPr>
                <w:rFonts w:ascii="黑体" w:hAnsi="黑体" w:eastAsia="黑体" w:cs="黑体"/>
                <w:spacing w:val="5"/>
                <w:sz w:val="24"/>
                <w:szCs w:val="24"/>
              </w:rPr>
              <w:t>实施依据</w:t>
            </w:r>
          </w:p>
        </w:tc>
        <w:tc>
          <w:tcPr>
            <w:tcW w:w="1018" w:type="dxa"/>
            <w:vAlign w:val="top"/>
          </w:tcPr>
          <w:p w14:paraId="33626E0C">
            <w:pPr>
              <w:spacing w:before="40" w:line="221" w:lineRule="auto"/>
              <w:ind w:left="258"/>
              <w:rPr>
                <w:rFonts w:ascii="黑体" w:hAnsi="黑体" w:eastAsia="黑体" w:cs="黑体"/>
                <w:sz w:val="24"/>
                <w:szCs w:val="24"/>
              </w:rPr>
            </w:pPr>
            <w:r>
              <w:rPr>
                <w:rFonts w:ascii="黑体" w:hAnsi="黑体" w:eastAsia="黑体" w:cs="黑体"/>
                <w:spacing w:val="1"/>
                <w:sz w:val="24"/>
                <w:szCs w:val="24"/>
              </w:rPr>
              <w:t>办理</w:t>
            </w:r>
          </w:p>
          <w:p w14:paraId="199ABBEF">
            <w:pPr>
              <w:spacing w:before="13" w:line="200" w:lineRule="auto"/>
              <w:ind w:left="256"/>
              <w:rPr>
                <w:rFonts w:ascii="黑体" w:hAnsi="黑体" w:eastAsia="黑体" w:cs="黑体"/>
                <w:sz w:val="24"/>
                <w:szCs w:val="24"/>
              </w:rPr>
            </w:pPr>
            <w:r>
              <w:rPr>
                <w:rFonts w:ascii="黑体" w:hAnsi="黑体" w:eastAsia="黑体" w:cs="黑体"/>
                <w:spacing w:val="2"/>
                <w:sz w:val="24"/>
                <w:szCs w:val="24"/>
              </w:rPr>
              <w:t>环节</w:t>
            </w:r>
          </w:p>
        </w:tc>
        <w:tc>
          <w:tcPr>
            <w:tcW w:w="4925" w:type="dxa"/>
            <w:vAlign w:val="top"/>
          </w:tcPr>
          <w:p w14:paraId="1BB37D3D">
            <w:pPr>
              <w:spacing w:before="189" w:line="221" w:lineRule="auto"/>
              <w:ind w:left="1965"/>
              <w:rPr>
                <w:rFonts w:ascii="黑体" w:hAnsi="黑体" w:eastAsia="黑体" w:cs="黑体"/>
                <w:sz w:val="24"/>
                <w:szCs w:val="24"/>
              </w:rPr>
            </w:pPr>
            <w:r>
              <w:rPr>
                <w:rFonts w:ascii="黑体" w:hAnsi="黑体" w:eastAsia="黑体" w:cs="黑体"/>
                <w:spacing w:val="6"/>
                <w:sz w:val="24"/>
                <w:szCs w:val="24"/>
              </w:rPr>
              <w:t>责任事项</w:t>
            </w:r>
          </w:p>
        </w:tc>
        <w:tc>
          <w:tcPr>
            <w:tcW w:w="958" w:type="dxa"/>
            <w:vAlign w:val="top"/>
          </w:tcPr>
          <w:p w14:paraId="21CE7F43">
            <w:pPr>
              <w:spacing w:before="40" w:line="221" w:lineRule="auto"/>
              <w:ind w:left="236"/>
              <w:rPr>
                <w:rFonts w:ascii="黑体" w:hAnsi="黑体" w:eastAsia="黑体" w:cs="黑体"/>
                <w:sz w:val="24"/>
                <w:szCs w:val="24"/>
              </w:rPr>
            </w:pPr>
            <w:r>
              <w:rPr>
                <w:rFonts w:ascii="黑体" w:hAnsi="黑体" w:eastAsia="黑体" w:cs="黑体"/>
                <w:sz w:val="24"/>
                <w:szCs w:val="24"/>
              </w:rPr>
              <w:t>责任</w:t>
            </w:r>
          </w:p>
          <w:p w14:paraId="4756E18E">
            <w:pPr>
              <w:spacing w:before="13" w:line="200" w:lineRule="auto"/>
              <w:ind w:left="233"/>
              <w:rPr>
                <w:rFonts w:ascii="黑体" w:hAnsi="黑体" w:eastAsia="黑体" w:cs="黑体"/>
                <w:sz w:val="24"/>
                <w:szCs w:val="24"/>
              </w:rPr>
            </w:pPr>
            <w:r>
              <w:rPr>
                <w:rFonts w:ascii="黑体" w:hAnsi="黑体" w:eastAsia="黑体" w:cs="黑体"/>
                <w:spacing w:val="2"/>
                <w:sz w:val="24"/>
                <w:szCs w:val="24"/>
              </w:rPr>
              <w:t>科室</w:t>
            </w:r>
          </w:p>
        </w:tc>
        <w:tc>
          <w:tcPr>
            <w:tcW w:w="674" w:type="dxa"/>
            <w:vAlign w:val="top"/>
          </w:tcPr>
          <w:p w14:paraId="695E7F2E">
            <w:pPr>
              <w:spacing w:before="41" w:line="222" w:lineRule="auto"/>
              <w:ind w:left="91"/>
              <w:rPr>
                <w:rFonts w:ascii="黑体" w:hAnsi="黑体" w:eastAsia="黑体" w:cs="黑体"/>
                <w:sz w:val="24"/>
                <w:szCs w:val="24"/>
              </w:rPr>
            </w:pPr>
            <w:r>
              <w:rPr>
                <w:rFonts w:ascii="黑体" w:hAnsi="黑体" w:eastAsia="黑体" w:cs="黑体"/>
                <w:spacing w:val="2"/>
                <w:sz w:val="24"/>
                <w:szCs w:val="24"/>
              </w:rPr>
              <w:t>承诺</w:t>
            </w:r>
          </w:p>
          <w:p w14:paraId="07757318">
            <w:pPr>
              <w:spacing w:before="11" w:line="200" w:lineRule="auto"/>
              <w:ind w:left="105"/>
              <w:rPr>
                <w:rFonts w:ascii="黑体" w:hAnsi="黑体" w:eastAsia="黑体" w:cs="黑体"/>
                <w:sz w:val="24"/>
                <w:szCs w:val="24"/>
              </w:rPr>
            </w:pPr>
            <w:r>
              <w:rPr>
                <w:rFonts w:ascii="黑体" w:hAnsi="黑体" w:eastAsia="黑体" w:cs="黑体"/>
                <w:spacing w:val="-2"/>
                <w:sz w:val="24"/>
                <w:szCs w:val="24"/>
              </w:rPr>
              <w:t>时限</w:t>
            </w:r>
          </w:p>
        </w:tc>
        <w:tc>
          <w:tcPr>
            <w:tcW w:w="674" w:type="dxa"/>
            <w:vAlign w:val="top"/>
          </w:tcPr>
          <w:p w14:paraId="7FA5724B">
            <w:pPr>
              <w:spacing w:before="40" w:line="223" w:lineRule="auto"/>
              <w:ind w:left="94"/>
              <w:rPr>
                <w:rFonts w:ascii="黑体" w:hAnsi="黑体" w:eastAsia="黑体" w:cs="黑体"/>
                <w:sz w:val="24"/>
                <w:szCs w:val="24"/>
              </w:rPr>
            </w:pPr>
            <w:r>
              <w:rPr>
                <w:rFonts w:ascii="黑体" w:hAnsi="黑体" w:eastAsia="黑体" w:cs="黑体"/>
                <w:sz w:val="24"/>
                <w:szCs w:val="24"/>
              </w:rPr>
              <w:t>法定</w:t>
            </w:r>
          </w:p>
          <w:p w14:paraId="39459D44">
            <w:pPr>
              <w:spacing w:before="10" w:line="200" w:lineRule="auto"/>
              <w:ind w:left="108"/>
              <w:rPr>
                <w:rFonts w:ascii="黑体" w:hAnsi="黑体" w:eastAsia="黑体" w:cs="黑体"/>
                <w:sz w:val="24"/>
                <w:szCs w:val="24"/>
              </w:rPr>
            </w:pPr>
            <w:r>
              <w:rPr>
                <w:rFonts w:ascii="黑体" w:hAnsi="黑体" w:eastAsia="黑体" w:cs="黑体"/>
                <w:spacing w:val="-3"/>
                <w:sz w:val="24"/>
                <w:szCs w:val="24"/>
              </w:rPr>
              <w:t>时限</w:t>
            </w:r>
          </w:p>
        </w:tc>
        <w:tc>
          <w:tcPr>
            <w:tcW w:w="1094" w:type="dxa"/>
            <w:vAlign w:val="top"/>
          </w:tcPr>
          <w:p w14:paraId="5872DEAF">
            <w:pPr>
              <w:spacing w:before="39" w:line="216" w:lineRule="auto"/>
              <w:ind w:left="169" w:right="49" w:hanging="123"/>
              <w:rPr>
                <w:rFonts w:ascii="黑体" w:hAnsi="黑体" w:eastAsia="黑体" w:cs="黑体"/>
                <w:sz w:val="24"/>
                <w:szCs w:val="24"/>
              </w:rPr>
            </w:pPr>
            <w:r>
              <w:rPr>
                <w:rFonts w:ascii="黑体" w:hAnsi="黑体" w:eastAsia="黑体" w:cs="黑体"/>
                <w:spacing w:val="6"/>
                <w:sz w:val="24"/>
                <w:szCs w:val="24"/>
              </w:rPr>
              <w:t>收费情况及依据</w:t>
            </w:r>
          </w:p>
        </w:tc>
      </w:tr>
      <w:tr w14:paraId="4D03BC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1" w:hRule="atLeast"/>
        </w:trPr>
        <w:tc>
          <w:tcPr>
            <w:tcW w:w="541" w:type="dxa"/>
            <w:vMerge w:val="restart"/>
            <w:tcBorders>
              <w:bottom w:val="nil"/>
            </w:tcBorders>
            <w:vAlign w:val="top"/>
          </w:tcPr>
          <w:p w14:paraId="0B2D9003">
            <w:pPr>
              <w:spacing w:line="245" w:lineRule="auto"/>
              <w:rPr>
                <w:rFonts w:ascii="Arial"/>
                <w:sz w:val="21"/>
              </w:rPr>
            </w:pPr>
          </w:p>
          <w:p w14:paraId="1BC0C28D">
            <w:pPr>
              <w:spacing w:line="245" w:lineRule="auto"/>
              <w:rPr>
                <w:rFonts w:ascii="Arial"/>
                <w:sz w:val="21"/>
              </w:rPr>
            </w:pPr>
          </w:p>
          <w:p w14:paraId="7EEDD686">
            <w:pPr>
              <w:spacing w:line="245" w:lineRule="auto"/>
              <w:rPr>
                <w:rFonts w:ascii="Arial"/>
                <w:sz w:val="21"/>
              </w:rPr>
            </w:pPr>
          </w:p>
          <w:p w14:paraId="2A806031">
            <w:pPr>
              <w:spacing w:line="245" w:lineRule="auto"/>
              <w:rPr>
                <w:rFonts w:ascii="Arial"/>
                <w:sz w:val="21"/>
              </w:rPr>
            </w:pPr>
          </w:p>
          <w:p w14:paraId="1EE8EBC7">
            <w:pPr>
              <w:spacing w:line="245" w:lineRule="auto"/>
              <w:rPr>
                <w:rFonts w:ascii="Arial"/>
                <w:sz w:val="21"/>
              </w:rPr>
            </w:pPr>
          </w:p>
          <w:p w14:paraId="6DCFE833">
            <w:pPr>
              <w:spacing w:line="245" w:lineRule="auto"/>
              <w:rPr>
                <w:rFonts w:ascii="Arial"/>
                <w:sz w:val="21"/>
              </w:rPr>
            </w:pPr>
          </w:p>
          <w:p w14:paraId="20091AD3">
            <w:pPr>
              <w:spacing w:line="245" w:lineRule="auto"/>
              <w:rPr>
                <w:rFonts w:ascii="Arial"/>
                <w:sz w:val="21"/>
              </w:rPr>
            </w:pPr>
          </w:p>
          <w:p w14:paraId="25D5DCF1">
            <w:pPr>
              <w:spacing w:line="245" w:lineRule="auto"/>
              <w:rPr>
                <w:rFonts w:ascii="Arial"/>
                <w:sz w:val="21"/>
              </w:rPr>
            </w:pPr>
          </w:p>
          <w:p w14:paraId="5379DD74">
            <w:pPr>
              <w:spacing w:line="246" w:lineRule="auto"/>
              <w:rPr>
                <w:rFonts w:ascii="Arial"/>
                <w:sz w:val="21"/>
              </w:rPr>
            </w:pPr>
          </w:p>
          <w:p w14:paraId="3734B727">
            <w:pPr>
              <w:spacing w:line="246" w:lineRule="auto"/>
              <w:rPr>
                <w:rFonts w:ascii="Arial"/>
                <w:sz w:val="21"/>
              </w:rPr>
            </w:pPr>
          </w:p>
          <w:p w14:paraId="304B8514">
            <w:pPr>
              <w:spacing w:line="246" w:lineRule="auto"/>
              <w:rPr>
                <w:rFonts w:ascii="Arial"/>
                <w:sz w:val="21"/>
              </w:rPr>
            </w:pPr>
          </w:p>
          <w:p w14:paraId="75D1D2F3">
            <w:pPr>
              <w:spacing w:line="246" w:lineRule="auto"/>
              <w:rPr>
                <w:rFonts w:ascii="Arial"/>
                <w:sz w:val="21"/>
              </w:rPr>
            </w:pPr>
          </w:p>
          <w:p w14:paraId="6F1144B4">
            <w:pPr>
              <w:spacing w:line="246" w:lineRule="auto"/>
              <w:rPr>
                <w:rFonts w:ascii="Arial"/>
                <w:sz w:val="21"/>
              </w:rPr>
            </w:pPr>
          </w:p>
          <w:p w14:paraId="4C3584CD">
            <w:pPr>
              <w:spacing w:line="246" w:lineRule="auto"/>
              <w:rPr>
                <w:rFonts w:ascii="Arial"/>
                <w:sz w:val="21"/>
              </w:rPr>
            </w:pPr>
          </w:p>
          <w:p w14:paraId="31550126">
            <w:pPr>
              <w:spacing w:line="246" w:lineRule="auto"/>
              <w:rPr>
                <w:rFonts w:ascii="Arial"/>
                <w:sz w:val="21"/>
              </w:rPr>
            </w:pPr>
          </w:p>
          <w:p w14:paraId="5BB5204F">
            <w:pPr>
              <w:spacing w:line="246" w:lineRule="auto"/>
              <w:rPr>
                <w:rFonts w:ascii="Arial"/>
                <w:sz w:val="21"/>
              </w:rPr>
            </w:pPr>
          </w:p>
          <w:p w14:paraId="0766CE69">
            <w:pPr>
              <w:spacing w:line="246" w:lineRule="auto"/>
              <w:rPr>
                <w:rFonts w:ascii="Arial"/>
                <w:sz w:val="21"/>
              </w:rPr>
            </w:pPr>
          </w:p>
          <w:p w14:paraId="44EA0D1D">
            <w:pPr>
              <w:spacing w:line="246" w:lineRule="auto"/>
              <w:rPr>
                <w:rFonts w:ascii="Arial"/>
                <w:sz w:val="21"/>
              </w:rPr>
            </w:pPr>
          </w:p>
          <w:p w14:paraId="4670457C">
            <w:pPr>
              <w:pStyle w:val="8"/>
              <w:spacing w:before="78" w:line="242" w:lineRule="auto"/>
              <w:ind w:left="226"/>
            </w:pPr>
            <w:r>
              <w:t>5</w:t>
            </w:r>
          </w:p>
        </w:tc>
        <w:tc>
          <w:tcPr>
            <w:tcW w:w="838" w:type="dxa"/>
            <w:vMerge w:val="restart"/>
            <w:tcBorders>
              <w:bottom w:val="nil"/>
            </w:tcBorders>
            <w:vAlign w:val="top"/>
          </w:tcPr>
          <w:p w14:paraId="10EFBBEA">
            <w:pPr>
              <w:spacing w:line="252" w:lineRule="auto"/>
              <w:rPr>
                <w:rFonts w:ascii="Arial"/>
                <w:sz w:val="21"/>
              </w:rPr>
            </w:pPr>
          </w:p>
          <w:p w14:paraId="5DA2C92F">
            <w:pPr>
              <w:spacing w:line="252" w:lineRule="auto"/>
              <w:rPr>
                <w:rFonts w:ascii="Arial"/>
                <w:sz w:val="21"/>
              </w:rPr>
            </w:pPr>
          </w:p>
          <w:p w14:paraId="02EF8AEA">
            <w:pPr>
              <w:spacing w:line="252" w:lineRule="auto"/>
              <w:rPr>
                <w:rFonts w:ascii="Arial"/>
                <w:sz w:val="21"/>
              </w:rPr>
            </w:pPr>
          </w:p>
          <w:p w14:paraId="4A57F31A">
            <w:pPr>
              <w:spacing w:line="252" w:lineRule="auto"/>
              <w:rPr>
                <w:rFonts w:ascii="Arial"/>
                <w:sz w:val="21"/>
              </w:rPr>
            </w:pPr>
          </w:p>
          <w:p w14:paraId="5C6CA882">
            <w:pPr>
              <w:spacing w:line="252" w:lineRule="auto"/>
              <w:rPr>
                <w:rFonts w:ascii="Arial"/>
                <w:sz w:val="21"/>
              </w:rPr>
            </w:pPr>
          </w:p>
          <w:p w14:paraId="6D3F3F13">
            <w:pPr>
              <w:spacing w:line="252" w:lineRule="auto"/>
              <w:rPr>
                <w:rFonts w:ascii="Arial"/>
                <w:sz w:val="21"/>
              </w:rPr>
            </w:pPr>
          </w:p>
          <w:p w14:paraId="54C56AA5">
            <w:pPr>
              <w:spacing w:line="252" w:lineRule="auto"/>
              <w:rPr>
                <w:rFonts w:ascii="Arial"/>
                <w:sz w:val="21"/>
              </w:rPr>
            </w:pPr>
          </w:p>
          <w:p w14:paraId="51F74A74">
            <w:pPr>
              <w:spacing w:line="252" w:lineRule="auto"/>
              <w:rPr>
                <w:rFonts w:ascii="Arial"/>
                <w:sz w:val="21"/>
              </w:rPr>
            </w:pPr>
          </w:p>
          <w:p w14:paraId="4AC804EE">
            <w:pPr>
              <w:spacing w:line="252" w:lineRule="auto"/>
              <w:rPr>
                <w:rFonts w:ascii="Arial"/>
                <w:sz w:val="21"/>
              </w:rPr>
            </w:pPr>
          </w:p>
          <w:p w14:paraId="7868C79C">
            <w:pPr>
              <w:spacing w:line="253" w:lineRule="auto"/>
              <w:rPr>
                <w:rFonts w:ascii="Arial"/>
                <w:sz w:val="21"/>
              </w:rPr>
            </w:pPr>
          </w:p>
          <w:p w14:paraId="149B1A2D">
            <w:pPr>
              <w:spacing w:line="253" w:lineRule="auto"/>
              <w:rPr>
                <w:rFonts w:ascii="Arial"/>
                <w:sz w:val="21"/>
              </w:rPr>
            </w:pPr>
          </w:p>
          <w:p w14:paraId="7A7E4E81">
            <w:pPr>
              <w:spacing w:line="253" w:lineRule="auto"/>
              <w:rPr>
                <w:rFonts w:ascii="Arial"/>
                <w:sz w:val="21"/>
              </w:rPr>
            </w:pPr>
          </w:p>
          <w:p w14:paraId="3D4930CF">
            <w:pPr>
              <w:spacing w:line="253" w:lineRule="auto"/>
              <w:rPr>
                <w:rFonts w:ascii="Arial"/>
                <w:sz w:val="21"/>
              </w:rPr>
            </w:pPr>
          </w:p>
          <w:p w14:paraId="4BD6CF87">
            <w:pPr>
              <w:spacing w:line="253" w:lineRule="auto"/>
              <w:rPr>
                <w:rFonts w:ascii="Arial"/>
                <w:sz w:val="21"/>
              </w:rPr>
            </w:pPr>
          </w:p>
          <w:p w14:paraId="4AB254B0">
            <w:pPr>
              <w:pStyle w:val="8"/>
              <w:spacing w:before="78" w:line="231" w:lineRule="auto"/>
              <w:ind w:left="7" w:right="19" w:firstLine="3"/>
              <w:jc w:val="both"/>
            </w:pPr>
            <w:r>
              <w:rPr>
                <w:spacing w:val="25"/>
              </w:rPr>
              <w:t>对民办</w:t>
            </w:r>
            <w:r>
              <w:rPr>
                <w:spacing w:val="26"/>
              </w:rPr>
              <w:t>学校违反有关法律法规规定</w:t>
            </w:r>
            <w:r>
              <w:rPr>
                <w:spacing w:val="6"/>
              </w:rPr>
              <w:t>的处罚</w:t>
            </w:r>
          </w:p>
        </w:tc>
        <w:tc>
          <w:tcPr>
            <w:tcW w:w="539" w:type="dxa"/>
            <w:vMerge w:val="restart"/>
            <w:tcBorders>
              <w:bottom w:val="nil"/>
            </w:tcBorders>
            <w:vAlign w:val="top"/>
          </w:tcPr>
          <w:p w14:paraId="7DDF05DC">
            <w:pPr>
              <w:spacing w:line="246" w:lineRule="auto"/>
              <w:rPr>
                <w:rFonts w:ascii="Arial"/>
                <w:sz w:val="21"/>
              </w:rPr>
            </w:pPr>
          </w:p>
          <w:p w14:paraId="6BBD0554">
            <w:pPr>
              <w:spacing w:line="246" w:lineRule="auto"/>
              <w:rPr>
                <w:rFonts w:ascii="Arial"/>
                <w:sz w:val="21"/>
              </w:rPr>
            </w:pPr>
          </w:p>
          <w:p w14:paraId="289B8C85">
            <w:pPr>
              <w:spacing w:line="246" w:lineRule="auto"/>
              <w:rPr>
                <w:rFonts w:ascii="Arial"/>
                <w:sz w:val="21"/>
              </w:rPr>
            </w:pPr>
          </w:p>
          <w:p w14:paraId="523D1DE6">
            <w:pPr>
              <w:spacing w:line="246" w:lineRule="auto"/>
              <w:rPr>
                <w:rFonts w:ascii="Arial"/>
                <w:sz w:val="21"/>
              </w:rPr>
            </w:pPr>
          </w:p>
          <w:p w14:paraId="0BFF6059">
            <w:pPr>
              <w:spacing w:line="246" w:lineRule="auto"/>
              <w:rPr>
                <w:rFonts w:ascii="Arial"/>
                <w:sz w:val="21"/>
              </w:rPr>
            </w:pPr>
          </w:p>
          <w:p w14:paraId="0855D569">
            <w:pPr>
              <w:spacing w:line="246" w:lineRule="auto"/>
              <w:rPr>
                <w:rFonts w:ascii="Arial"/>
                <w:sz w:val="21"/>
              </w:rPr>
            </w:pPr>
          </w:p>
          <w:p w14:paraId="7F7BAFA4">
            <w:pPr>
              <w:spacing w:line="246" w:lineRule="auto"/>
              <w:rPr>
                <w:rFonts w:ascii="Arial"/>
                <w:sz w:val="21"/>
              </w:rPr>
            </w:pPr>
          </w:p>
          <w:p w14:paraId="0FDA6EC1">
            <w:pPr>
              <w:spacing w:line="246" w:lineRule="auto"/>
              <w:rPr>
                <w:rFonts w:ascii="Arial"/>
                <w:sz w:val="21"/>
              </w:rPr>
            </w:pPr>
          </w:p>
          <w:p w14:paraId="3C3E8963">
            <w:pPr>
              <w:spacing w:line="246" w:lineRule="auto"/>
              <w:rPr>
                <w:rFonts w:ascii="Arial"/>
                <w:sz w:val="21"/>
              </w:rPr>
            </w:pPr>
          </w:p>
          <w:p w14:paraId="6C1850B1">
            <w:pPr>
              <w:spacing w:line="246" w:lineRule="auto"/>
              <w:rPr>
                <w:rFonts w:ascii="Arial"/>
                <w:sz w:val="21"/>
              </w:rPr>
            </w:pPr>
          </w:p>
          <w:p w14:paraId="1CAACFFC">
            <w:pPr>
              <w:spacing w:line="246" w:lineRule="auto"/>
              <w:rPr>
                <w:rFonts w:ascii="Arial"/>
                <w:sz w:val="21"/>
              </w:rPr>
            </w:pPr>
          </w:p>
          <w:p w14:paraId="6A03774B">
            <w:pPr>
              <w:spacing w:line="246" w:lineRule="auto"/>
              <w:rPr>
                <w:rFonts w:ascii="Arial"/>
                <w:sz w:val="21"/>
              </w:rPr>
            </w:pPr>
          </w:p>
          <w:p w14:paraId="390B507B">
            <w:pPr>
              <w:spacing w:line="246" w:lineRule="auto"/>
              <w:rPr>
                <w:rFonts w:ascii="Arial"/>
                <w:sz w:val="21"/>
              </w:rPr>
            </w:pPr>
          </w:p>
          <w:p w14:paraId="2DDC2F81">
            <w:pPr>
              <w:spacing w:line="246" w:lineRule="auto"/>
              <w:rPr>
                <w:rFonts w:ascii="Arial"/>
                <w:sz w:val="21"/>
              </w:rPr>
            </w:pPr>
          </w:p>
          <w:p w14:paraId="638908DD">
            <w:pPr>
              <w:spacing w:line="246" w:lineRule="auto"/>
              <w:rPr>
                <w:rFonts w:ascii="Arial"/>
                <w:sz w:val="21"/>
              </w:rPr>
            </w:pPr>
          </w:p>
          <w:p w14:paraId="2AC0EE5A">
            <w:pPr>
              <w:spacing w:line="246" w:lineRule="auto"/>
              <w:rPr>
                <w:rFonts w:ascii="Arial"/>
                <w:sz w:val="21"/>
              </w:rPr>
            </w:pPr>
          </w:p>
          <w:p w14:paraId="1C909BF6">
            <w:pPr>
              <w:spacing w:line="246" w:lineRule="auto"/>
              <w:rPr>
                <w:rFonts w:ascii="Arial"/>
                <w:sz w:val="21"/>
              </w:rPr>
            </w:pPr>
          </w:p>
          <w:p w14:paraId="377F6301">
            <w:pPr>
              <w:spacing w:line="247" w:lineRule="auto"/>
              <w:rPr>
                <w:rFonts w:ascii="Arial"/>
                <w:sz w:val="21"/>
              </w:rPr>
            </w:pPr>
          </w:p>
          <w:p w14:paraId="34220413">
            <w:pPr>
              <w:pStyle w:val="8"/>
              <w:spacing w:before="78" w:line="225" w:lineRule="auto"/>
              <w:ind w:left="13"/>
            </w:pPr>
            <w:r>
              <w:t>无</w:t>
            </w:r>
          </w:p>
        </w:tc>
        <w:tc>
          <w:tcPr>
            <w:tcW w:w="2290" w:type="dxa"/>
            <w:vMerge w:val="restart"/>
            <w:tcBorders>
              <w:bottom w:val="nil"/>
            </w:tcBorders>
            <w:vAlign w:val="top"/>
          </w:tcPr>
          <w:p w14:paraId="38E17BE4">
            <w:pPr>
              <w:pStyle w:val="8"/>
              <w:spacing w:before="6" w:line="192" w:lineRule="auto"/>
              <w:ind w:left="3" w:right="8"/>
            </w:pPr>
            <w:r>
              <w:rPr>
                <w:spacing w:val="28"/>
              </w:rPr>
              <w:t>《</w:t>
            </w:r>
            <w:r>
              <w:rPr>
                <w:spacing w:val="-10"/>
              </w:rPr>
              <w:t xml:space="preserve"> </w:t>
            </w:r>
            <w:r>
              <w:rPr>
                <w:spacing w:val="28"/>
              </w:rPr>
              <w:t>中华人民共和国</w:t>
            </w:r>
            <w:r>
              <w:rPr>
                <w:spacing w:val="42"/>
              </w:rPr>
              <w:t>民办教育促进法》</w:t>
            </w:r>
            <w:r>
              <w:rPr>
                <w:spacing w:val="5"/>
              </w:rPr>
              <w:t xml:space="preserve"> </w:t>
            </w:r>
            <w:r>
              <w:rPr>
                <w:spacing w:val="11"/>
              </w:rPr>
              <w:t>（中华人民共和国主</w:t>
            </w:r>
            <w:r>
              <w:rPr>
                <w:spacing w:val="-4"/>
              </w:rPr>
              <w:t>席令第八十号，</w:t>
            </w:r>
            <w:r>
              <w:rPr>
                <w:spacing w:val="-39"/>
              </w:rPr>
              <w:t xml:space="preserve"> </w:t>
            </w:r>
            <w:r>
              <w:rPr>
                <w:spacing w:val="-4"/>
              </w:rPr>
              <w:t>已</w:t>
            </w:r>
            <w:r>
              <w:rPr>
                <w:spacing w:val="-66"/>
              </w:rPr>
              <w:t xml:space="preserve"> </w:t>
            </w:r>
            <w:r>
              <w:rPr>
                <w:spacing w:val="-4"/>
              </w:rPr>
              <w:t>由</w:t>
            </w:r>
            <w:r>
              <w:rPr>
                <w:spacing w:val="11"/>
              </w:rPr>
              <w:t>中华人民共和国第九</w:t>
            </w:r>
            <w:r>
              <w:rPr>
                <w:spacing w:val="-8"/>
              </w:rPr>
              <w:t>届</w:t>
            </w:r>
            <w:r>
              <w:rPr>
                <w:spacing w:val="-65"/>
              </w:rPr>
              <w:t xml:space="preserve"> </w:t>
            </w:r>
            <w:r>
              <w:rPr>
                <w:spacing w:val="-8"/>
              </w:rPr>
              <w:t>全</w:t>
            </w:r>
            <w:r>
              <w:rPr>
                <w:spacing w:val="-42"/>
              </w:rPr>
              <w:t xml:space="preserve"> </w:t>
            </w:r>
            <w:r>
              <w:rPr>
                <w:spacing w:val="-8"/>
              </w:rPr>
              <w:t>国</w:t>
            </w:r>
            <w:r>
              <w:rPr>
                <w:spacing w:val="-63"/>
              </w:rPr>
              <w:t xml:space="preserve"> </w:t>
            </w:r>
            <w:r>
              <w:rPr>
                <w:spacing w:val="-8"/>
              </w:rPr>
              <w:t>人</w:t>
            </w:r>
            <w:r>
              <w:rPr>
                <w:spacing w:val="-27"/>
              </w:rPr>
              <w:t xml:space="preserve"> </w:t>
            </w:r>
            <w:r>
              <w:rPr>
                <w:spacing w:val="-8"/>
              </w:rPr>
              <w:t>民</w:t>
            </w:r>
            <w:r>
              <w:rPr>
                <w:spacing w:val="-63"/>
              </w:rPr>
              <w:t xml:space="preserve"> </w:t>
            </w:r>
            <w:r>
              <w:rPr>
                <w:spacing w:val="-8"/>
              </w:rPr>
              <w:t>代</w:t>
            </w:r>
            <w:r>
              <w:rPr>
                <w:spacing w:val="-62"/>
              </w:rPr>
              <w:t xml:space="preserve"> </w:t>
            </w:r>
            <w:r>
              <w:rPr>
                <w:spacing w:val="-8"/>
              </w:rPr>
              <w:t>表大</w:t>
            </w:r>
            <w:r>
              <w:rPr>
                <w:spacing w:val="41"/>
              </w:rPr>
              <w:t>会常务委员会第三</w:t>
            </w:r>
            <w:r>
              <w:rPr>
                <w:spacing w:val="-9"/>
              </w:rPr>
              <w:t>十</w:t>
            </w:r>
            <w:r>
              <w:rPr>
                <w:spacing w:val="-39"/>
              </w:rPr>
              <w:t xml:space="preserve"> </w:t>
            </w:r>
            <w:r>
              <w:rPr>
                <w:spacing w:val="-9"/>
              </w:rPr>
              <w:t>一</w:t>
            </w:r>
            <w:r>
              <w:rPr>
                <w:spacing w:val="-53"/>
              </w:rPr>
              <w:t xml:space="preserve"> </w:t>
            </w:r>
            <w:r>
              <w:rPr>
                <w:spacing w:val="-9"/>
              </w:rPr>
              <w:t>次</w:t>
            </w:r>
            <w:r>
              <w:rPr>
                <w:spacing w:val="-59"/>
              </w:rPr>
              <w:t xml:space="preserve"> </w:t>
            </w:r>
            <w:r>
              <w:rPr>
                <w:spacing w:val="-9"/>
              </w:rPr>
              <w:t>会</w:t>
            </w:r>
            <w:r>
              <w:rPr>
                <w:spacing w:val="-68"/>
              </w:rPr>
              <w:t xml:space="preserve"> </w:t>
            </w:r>
            <w:r>
              <w:rPr>
                <w:spacing w:val="-9"/>
              </w:rPr>
              <w:t>议</w:t>
            </w:r>
            <w:r>
              <w:rPr>
                <w:spacing w:val="-56"/>
              </w:rPr>
              <w:t xml:space="preserve"> </w:t>
            </w:r>
            <w:r>
              <w:rPr>
                <w:spacing w:val="-9"/>
              </w:rPr>
              <w:t>于 2002</w:t>
            </w:r>
            <w:r>
              <w:rPr>
                <w:spacing w:val="-6"/>
              </w:rPr>
              <w:t>年</w:t>
            </w:r>
            <w:r>
              <w:rPr>
                <w:spacing w:val="-17"/>
              </w:rPr>
              <w:t xml:space="preserve"> </w:t>
            </w:r>
            <w:r>
              <w:rPr>
                <w:spacing w:val="-6"/>
              </w:rPr>
              <w:t>12</w:t>
            </w:r>
            <w:r>
              <w:rPr>
                <w:spacing w:val="-24"/>
              </w:rPr>
              <w:t xml:space="preserve"> </w:t>
            </w:r>
            <w:r>
              <w:rPr>
                <w:spacing w:val="-6"/>
              </w:rPr>
              <w:t>月</w:t>
            </w:r>
            <w:r>
              <w:rPr>
                <w:spacing w:val="-27"/>
              </w:rPr>
              <w:t xml:space="preserve"> </w:t>
            </w:r>
            <w:r>
              <w:rPr>
                <w:spacing w:val="-6"/>
              </w:rPr>
              <w:t>28 日通过，</w:t>
            </w:r>
            <w:r>
              <w:rPr>
                <w:spacing w:val="-13"/>
              </w:rPr>
              <w:t>自</w:t>
            </w:r>
            <w:r>
              <w:rPr>
                <w:spacing w:val="-40"/>
              </w:rPr>
              <w:t xml:space="preserve"> </w:t>
            </w:r>
            <w:r>
              <w:rPr>
                <w:spacing w:val="-13"/>
              </w:rPr>
              <w:t>2003</w:t>
            </w:r>
            <w:r>
              <w:rPr>
                <w:spacing w:val="-60"/>
              </w:rPr>
              <w:t xml:space="preserve"> </w:t>
            </w:r>
            <w:r>
              <w:rPr>
                <w:spacing w:val="-13"/>
              </w:rPr>
              <w:t>年</w:t>
            </w:r>
            <w:r>
              <w:rPr>
                <w:spacing w:val="-41"/>
              </w:rPr>
              <w:t xml:space="preserve"> </w:t>
            </w:r>
            <w:r>
              <w:rPr>
                <w:spacing w:val="-13"/>
              </w:rPr>
              <w:t>9</w:t>
            </w:r>
            <w:r>
              <w:rPr>
                <w:spacing w:val="-48"/>
              </w:rPr>
              <w:t xml:space="preserve"> </w:t>
            </w:r>
            <w:r>
              <w:rPr>
                <w:spacing w:val="-13"/>
              </w:rPr>
              <w:t>月</w:t>
            </w:r>
            <w:r>
              <w:rPr>
                <w:spacing w:val="-38"/>
              </w:rPr>
              <w:t xml:space="preserve"> </w:t>
            </w:r>
            <w:r>
              <w:rPr>
                <w:spacing w:val="-13"/>
              </w:rPr>
              <w:t>1 日起</w:t>
            </w:r>
            <w:r>
              <w:rPr>
                <w:spacing w:val="13"/>
              </w:rPr>
              <w:t>施行）</w:t>
            </w:r>
            <w:r>
              <w:rPr>
                <w:spacing w:val="-68"/>
              </w:rPr>
              <w:t xml:space="preserve"> </w:t>
            </w:r>
            <w:r>
              <w:rPr>
                <w:spacing w:val="13"/>
              </w:rPr>
              <w:t>第十一条</w:t>
            </w:r>
            <w:r>
              <w:rPr>
                <w:spacing w:val="61"/>
              </w:rPr>
              <w:t xml:space="preserve"> </w:t>
            </w:r>
            <w:r>
              <w:rPr>
                <w:spacing w:val="13"/>
              </w:rPr>
              <w:t>举</w:t>
            </w:r>
            <w:r>
              <w:rPr>
                <w:spacing w:val="11"/>
              </w:rPr>
              <w:t>办实施学历教育、学</w:t>
            </w:r>
            <w:r>
              <w:rPr>
                <w:spacing w:val="2"/>
              </w:rPr>
              <w:t>前教育、</w:t>
            </w:r>
            <w:r>
              <w:rPr>
                <w:spacing w:val="-39"/>
              </w:rPr>
              <w:t xml:space="preserve"> </w:t>
            </w:r>
            <w:r>
              <w:rPr>
                <w:spacing w:val="2"/>
              </w:rPr>
              <w:t>自学考试助</w:t>
            </w:r>
            <w:r>
              <w:rPr>
                <w:spacing w:val="11"/>
              </w:rPr>
              <w:t>学及其他文化教育的</w:t>
            </w:r>
            <w:r>
              <w:rPr>
                <w:spacing w:val="4"/>
              </w:rPr>
              <w:t>民办学校，</w:t>
            </w:r>
            <w:r>
              <w:rPr>
                <w:spacing w:val="-61"/>
              </w:rPr>
              <w:t xml:space="preserve"> </w:t>
            </w:r>
            <w:r>
              <w:rPr>
                <w:spacing w:val="4"/>
              </w:rPr>
              <w:t>由县级以</w:t>
            </w:r>
            <w:r>
              <w:rPr>
                <w:spacing w:val="-8"/>
              </w:rPr>
              <w:t>上</w:t>
            </w:r>
            <w:r>
              <w:rPr>
                <w:spacing w:val="-56"/>
              </w:rPr>
              <w:t xml:space="preserve"> </w:t>
            </w:r>
            <w:r>
              <w:rPr>
                <w:spacing w:val="-8"/>
              </w:rPr>
              <w:t>人</w:t>
            </w:r>
            <w:r>
              <w:rPr>
                <w:spacing w:val="-27"/>
              </w:rPr>
              <w:t xml:space="preserve"> </w:t>
            </w:r>
            <w:r>
              <w:rPr>
                <w:spacing w:val="-8"/>
              </w:rPr>
              <w:t>民</w:t>
            </w:r>
            <w:r>
              <w:rPr>
                <w:spacing w:val="-58"/>
              </w:rPr>
              <w:t xml:space="preserve"> </w:t>
            </w:r>
            <w:r>
              <w:rPr>
                <w:spacing w:val="-8"/>
              </w:rPr>
              <w:t>政</w:t>
            </w:r>
            <w:r>
              <w:rPr>
                <w:spacing w:val="-61"/>
              </w:rPr>
              <w:t xml:space="preserve"> </w:t>
            </w:r>
            <w:r>
              <w:rPr>
                <w:spacing w:val="-8"/>
              </w:rPr>
              <w:t>府</w:t>
            </w:r>
            <w:r>
              <w:rPr>
                <w:spacing w:val="-60"/>
              </w:rPr>
              <w:t xml:space="preserve"> </w:t>
            </w:r>
            <w:r>
              <w:rPr>
                <w:spacing w:val="-8"/>
              </w:rPr>
              <w:t>教</w:t>
            </w:r>
            <w:r>
              <w:rPr>
                <w:spacing w:val="-60"/>
              </w:rPr>
              <w:t xml:space="preserve"> </w:t>
            </w:r>
            <w:r>
              <w:rPr>
                <w:spacing w:val="-8"/>
              </w:rPr>
              <w:t>育行</w:t>
            </w:r>
            <w:r>
              <w:rPr>
                <w:spacing w:val="41"/>
              </w:rPr>
              <w:t>政部门按照国家规</w:t>
            </w:r>
            <w:r>
              <w:rPr>
                <w:spacing w:val="10"/>
              </w:rPr>
              <w:t>定的权限审批；举办</w:t>
            </w:r>
            <w:r>
              <w:rPr>
                <w:spacing w:val="41"/>
              </w:rPr>
              <w:t>实施以职业技能为</w:t>
            </w:r>
            <w:r>
              <w:rPr>
                <w:spacing w:val="11"/>
              </w:rPr>
              <w:t>主的职业资格培训、</w:t>
            </w:r>
            <w:r>
              <w:rPr>
                <w:spacing w:val="42"/>
              </w:rPr>
              <w:t>职业技能培训的民</w:t>
            </w:r>
            <w:r>
              <w:rPr>
                <w:spacing w:val="4"/>
              </w:rPr>
              <w:t>办学校，</w:t>
            </w:r>
            <w:r>
              <w:rPr>
                <w:spacing w:val="-57"/>
              </w:rPr>
              <w:t xml:space="preserve"> </w:t>
            </w:r>
            <w:r>
              <w:rPr>
                <w:spacing w:val="4"/>
              </w:rPr>
              <w:t>由县级以上</w:t>
            </w:r>
            <w:r>
              <w:rPr>
                <w:spacing w:val="41"/>
              </w:rPr>
              <w:t>人民政府劳动和社会保障行政部门按照国家规定的权限</w:t>
            </w:r>
            <w:r>
              <w:rPr>
                <w:spacing w:val="10"/>
              </w:rPr>
              <w:t>审批，并抄送同级教</w:t>
            </w:r>
            <w:r>
              <w:rPr>
                <w:spacing w:val="9"/>
              </w:rPr>
              <w:t>育行政部门备案。</w:t>
            </w:r>
          </w:p>
          <w:p w14:paraId="0C40FE4D">
            <w:pPr>
              <w:pStyle w:val="8"/>
              <w:spacing w:before="2" w:line="197" w:lineRule="auto"/>
              <w:ind w:left="17" w:right="16" w:firstLine="1"/>
            </w:pPr>
            <w:r>
              <w:rPr>
                <w:spacing w:val="-9"/>
              </w:rPr>
              <w:t>第 62 条</w:t>
            </w:r>
            <w:r>
              <w:rPr>
                <w:spacing w:val="-44"/>
              </w:rPr>
              <w:t xml:space="preserve"> </w:t>
            </w:r>
            <w:r>
              <w:rPr>
                <w:spacing w:val="-9"/>
              </w:rPr>
              <w:t>民</w:t>
            </w:r>
            <w:r>
              <w:rPr>
                <w:spacing w:val="-69"/>
              </w:rPr>
              <w:t xml:space="preserve"> </w:t>
            </w:r>
            <w:r>
              <w:rPr>
                <w:spacing w:val="-9"/>
              </w:rPr>
              <w:t>办</w:t>
            </w:r>
            <w:r>
              <w:rPr>
                <w:spacing w:val="-66"/>
              </w:rPr>
              <w:t xml:space="preserve"> </w:t>
            </w:r>
            <w:r>
              <w:rPr>
                <w:spacing w:val="-9"/>
              </w:rPr>
              <w:t>学校有</w:t>
            </w:r>
            <w:r>
              <w:rPr>
                <w:spacing w:val="3"/>
              </w:rPr>
              <w:t>下列行为之一的，</w:t>
            </w:r>
            <w:r>
              <w:rPr>
                <w:spacing w:val="-63"/>
              </w:rPr>
              <w:t xml:space="preserve"> </w:t>
            </w:r>
            <w:r>
              <w:rPr>
                <w:spacing w:val="3"/>
              </w:rPr>
              <w:t>由</w:t>
            </w:r>
            <w:r>
              <w:rPr>
                <w:spacing w:val="9"/>
              </w:rPr>
              <w:t>审批机关或者其他有</w:t>
            </w:r>
            <w:r>
              <w:rPr>
                <w:spacing w:val="40"/>
              </w:rPr>
              <w:t>关部门责令限期改</w:t>
            </w:r>
          </w:p>
        </w:tc>
        <w:tc>
          <w:tcPr>
            <w:tcW w:w="1018" w:type="dxa"/>
            <w:vAlign w:val="top"/>
          </w:tcPr>
          <w:p w14:paraId="1F05E228">
            <w:pPr>
              <w:spacing w:line="255" w:lineRule="auto"/>
              <w:rPr>
                <w:rFonts w:ascii="Arial"/>
                <w:sz w:val="21"/>
              </w:rPr>
            </w:pPr>
          </w:p>
          <w:p w14:paraId="1400D0CF">
            <w:pPr>
              <w:pStyle w:val="8"/>
              <w:spacing w:before="78" w:line="214" w:lineRule="auto"/>
              <w:ind w:left="19"/>
            </w:pPr>
            <w:r>
              <w:rPr>
                <w:spacing w:val="-8"/>
              </w:rPr>
              <w:t>立案</w:t>
            </w:r>
          </w:p>
        </w:tc>
        <w:tc>
          <w:tcPr>
            <w:tcW w:w="4925" w:type="dxa"/>
            <w:vAlign w:val="top"/>
          </w:tcPr>
          <w:p w14:paraId="3581B095">
            <w:pPr>
              <w:pStyle w:val="8"/>
              <w:spacing w:before="35" w:line="227" w:lineRule="auto"/>
              <w:ind w:left="19" w:right="19" w:firstLine="6"/>
              <w:jc w:val="both"/>
            </w:pPr>
            <w:r>
              <w:rPr>
                <w:spacing w:val="15"/>
              </w:rPr>
              <w:t>1.立案责任：检查中发现或者接到举报投诉</w:t>
            </w:r>
            <w:r>
              <w:rPr>
                <w:spacing w:val="30"/>
              </w:rPr>
              <w:t>民办学校违反有关法律法规规定的此类违</w:t>
            </w:r>
            <w:r>
              <w:rPr>
                <w:spacing w:val="6"/>
              </w:rPr>
              <w:t>法案件</w:t>
            </w:r>
            <w:r>
              <w:rPr>
                <w:spacing w:val="-66"/>
              </w:rPr>
              <w:t xml:space="preserve"> </w:t>
            </w:r>
            <w:r>
              <w:rPr>
                <w:spacing w:val="6"/>
              </w:rPr>
              <w:t>，予</w:t>
            </w:r>
            <w:r>
              <w:rPr>
                <w:spacing w:val="-56"/>
              </w:rPr>
              <w:t xml:space="preserve"> </w:t>
            </w:r>
            <w:r>
              <w:rPr>
                <w:spacing w:val="6"/>
              </w:rPr>
              <w:t>以审查</w:t>
            </w:r>
            <w:r>
              <w:rPr>
                <w:spacing w:val="-65"/>
              </w:rPr>
              <w:t xml:space="preserve"> </w:t>
            </w:r>
            <w:r>
              <w:rPr>
                <w:spacing w:val="6"/>
              </w:rPr>
              <w:t>，决定是否立案。</w:t>
            </w:r>
          </w:p>
        </w:tc>
        <w:tc>
          <w:tcPr>
            <w:tcW w:w="958" w:type="dxa"/>
            <w:vMerge w:val="restart"/>
            <w:tcBorders>
              <w:bottom w:val="nil"/>
            </w:tcBorders>
            <w:vAlign w:val="top"/>
          </w:tcPr>
          <w:p w14:paraId="01151BCB">
            <w:pPr>
              <w:spacing w:line="243" w:lineRule="auto"/>
              <w:rPr>
                <w:rFonts w:ascii="Arial"/>
                <w:sz w:val="21"/>
              </w:rPr>
            </w:pPr>
          </w:p>
          <w:p w14:paraId="3510A72B">
            <w:pPr>
              <w:spacing w:line="243" w:lineRule="auto"/>
              <w:rPr>
                <w:rFonts w:ascii="Arial"/>
                <w:sz w:val="21"/>
              </w:rPr>
            </w:pPr>
          </w:p>
          <w:p w14:paraId="4203CAF2">
            <w:pPr>
              <w:spacing w:line="243" w:lineRule="auto"/>
              <w:rPr>
                <w:rFonts w:ascii="Arial"/>
                <w:sz w:val="21"/>
              </w:rPr>
            </w:pPr>
          </w:p>
          <w:p w14:paraId="31371077">
            <w:pPr>
              <w:spacing w:line="243" w:lineRule="auto"/>
              <w:rPr>
                <w:rFonts w:ascii="Arial"/>
                <w:sz w:val="21"/>
              </w:rPr>
            </w:pPr>
          </w:p>
          <w:p w14:paraId="0D31D1E4">
            <w:pPr>
              <w:spacing w:line="243" w:lineRule="auto"/>
              <w:rPr>
                <w:rFonts w:ascii="Arial"/>
                <w:sz w:val="21"/>
              </w:rPr>
            </w:pPr>
          </w:p>
          <w:p w14:paraId="64769003">
            <w:pPr>
              <w:spacing w:line="243" w:lineRule="auto"/>
              <w:rPr>
                <w:rFonts w:ascii="Arial"/>
                <w:sz w:val="21"/>
              </w:rPr>
            </w:pPr>
          </w:p>
          <w:p w14:paraId="463FDE10">
            <w:pPr>
              <w:spacing w:line="243" w:lineRule="auto"/>
              <w:rPr>
                <w:rFonts w:ascii="Arial"/>
                <w:sz w:val="21"/>
              </w:rPr>
            </w:pPr>
          </w:p>
          <w:p w14:paraId="2D7A0D5E">
            <w:pPr>
              <w:spacing w:line="243" w:lineRule="auto"/>
              <w:rPr>
                <w:rFonts w:ascii="Arial"/>
                <w:sz w:val="21"/>
              </w:rPr>
            </w:pPr>
          </w:p>
          <w:p w14:paraId="312E518B">
            <w:pPr>
              <w:spacing w:line="243" w:lineRule="auto"/>
              <w:rPr>
                <w:rFonts w:ascii="Arial"/>
                <w:sz w:val="21"/>
              </w:rPr>
            </w:pPr>
          </w:p>
          <w:p w14:paraId="66973EA4">
            <w:pPr>
              <w:spacing w:line="243" w:lineRule="auto"/>
              <w:rPr>
                <w:rFonts w:ascii="Arial"/>
                <w:sz w:val="21"/>
              </w:rPr>
            </w:pPr>
          </w:p>
          <w:p w14:paraId="3193EC40">
            <w:pPr>
              <w:spacing w:line="243" w:lineRule="auto"/>
              <w:rPr>
                <w:rFonts w:ascii="Arial"/>
                <w:sz w:val="21"/>
              </w:rPr>
            </w:pPr>
          </w:p>
          <w:p w14:paraId="32F2AFCA">
            <w:pPr>
              <w:spacing w:line="243" w:lineRule="auto"/>
              <w:rPr>
                <w:rFonts w:ascii="Arial"/>
                <w:sz w:val="21"/>
              </w:rPr>
            </w:pPr>
          </w:p>
          <w:p w14:paraId="28656312">
            <w:pPr>
              <w:spacing w:line="243" w:lineRule="auto"/>
              <w:rPr>
                <w:rFonts w:ascii="Arial"/>
                <w:sz w:val="21"/>
              </w:rPr>
            </w:pPr>
          </w:p>
          <w:p w14:paraId="3D34565B">
            <w:pPr>
              <w:spacing w:line="243" w:lineRule="auto"/>
              <w:rPr>
                <w:rFonts w:ascii="Arial"/>
                <w:sz w:val="21"/>
              </w:rPr>
            </w:pPr>
          </w:p>
          <w:p w14:paraId="09ACBC61">
            <w:pPr>
              <w:spacing w:line="243" w:lineRule="auto"/>
              <w:rPr>
                <w:rFonts w:ascii="Arial"/>
                <w:sz w:val="21"/>
              </w:rPr>
            </w:pPr>
          </w:p>
          <w:p w14:paraId="5E02AF83">
            <w:pPr>
              <w:spacing w:line="243" w:lineRule="auto"/>
              <w:rPr>
                <w:rFonts w:ascii="Arial"/>
                <w:sz w:val="21"/>
              </w:rPr>
            </w:pPr>
          </w:p>
          <w:p w14:paraId="32911C2C">
            <w:pPr>
              <w:spacing w:line="244" w:lineRule="auto"/>
              <w:rPr>
                <w:rFonts w:ascii="Arial"/>
                <w:sz w:val="21"/>
              </w:rPr>
            </w:pPr>
          </w:p>
          <w:p w14:paraId="3197D2F3">
            <w:pPr>
              <w:pStyle w:val="8"/>
              <w:spacing w:before="78" w:line="232" w:lineRule="auto"/>
              <w:ind w:left="21" w:firstLine="4"/>
              <w:rPr>
                <w:rFonts w:hint="eastAsia" w:eastAsia="FangSong_GB2312"/>
                <w:lang w:eastAsia="zh-CN"/>
              </w:rPr>
            </w:pPr>
            <w:r>
              <w:rPr>
                <w:rFonts w:hint="eastAsia"/>
                <w:spacing w:val="-10"/>
                <w:lang w:eastAsia="zh-CN"/>
              </w:rPr>
              <w:t xml:space="preserve"> 劳动保障监察股               </w:t>
            </w:r>
          </w:p>
        </w:tc>
        <w:tc>
          <w:tcPr>
            <w:tcW w:w="674" w:type="dxa"/>
            <w:vAlign w:val="top"/>
          </w:tcPr>
          <w:p w14:paraId="10984ED3">
            <w:pPr>
              <w:pStyle w:val="8"/>
              <w:spacing w:before="35" w:line="232" w:lineRule="auto"/>
              <w:ind w:left="18"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674" w:type="dxa"/>
            <w:vAlign w:val="top"/>
          </w:tcPr>
          <w:p w14:paraId="785AC562">
            <w:pPr>
              <w:pStyle w:val="8"/>
              <w:spacing w:before="35" w:line="232" w:lineRule="auto"/>
              <w:ind w:left="19"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1094" w:type="dxa"/>
            <w:vMerge w:val="restart"/>
            <w:tcBorders>
              <w:bottom w:val="nil"/>
            </w:tcBorders>
            <w:vAlign w:val="top"/>
          </w:tcPr>
          <w:p w14:paraId="0958888D">
            <w:pPr>
              <w:spacing w:line="246" w:lineRule="auto"/>
              <w:rPr>
                <w:rFonts w:ascii="Arial"/>
                <w:sz w:val="21"/>
              </w:rPr>
            </w:pPr>
          </w:p>
          <w:p w14:paraId="42E80994">
            <w:pPr>
              <w:spacing w:line="246" w:lineRule="auto"/>
              <w:rPr>
                <w:rFonts w:ascii="Arial"/>
                <w:sz w:val="21"/>
              </w:rPr>
            </w:pPr>
          </w:p>
          <w:p w14:paraId="75EC9651">
            <w:pPr>
              <w:spacing w:line="246" w:lineRule="auto"/>
              <w:rPr>
                <w:rFonts w:ascii="Arial"/>
                <w:sz w:val="21"/>
              </w:rPr>
            </w:pPr>
          </w:p>
          <w:p w14:paraId="52FC76DC">
            <w:pPr>
              <w:spacing w:line="246" w:lineRule="auto"/>
              <w:rPr>
                <w:rFonts w:ascii="Arial"/>
                <w:sz w:val="21"/>
              </w:rPr>
            </w:pPr>
          </w:p>
          <w:p w14:paraId="5017C2FB">
            <w:pPr>
              <w:spacing w:line="246" w:lineRule="auto"/>
              <w:rPr>
                <w:rFonts w:ascii="Arial"/>
                <w:sz w:val="21"/>
              </w:rPr>
            </w:pPr>
          </w:p>
          <w:p w14:paraId="3BE95D57">
            <w:pPr>
              <w:spacing w:line="246" w:lineRule="auto"/>
              <w:rPr>
                <w:rFonts w:ascii="Arial"/>
                <w:sz w:val="21"/>
              </w:rPr>
            </w:pPr>
          </w:p>
          <w:p w14:paraId="5D686F2E">
            <w:pPr>
              <w:spacing w:line="246" w:lineRule="auto"/>
              <w:rPr>
                <w:rFonts w:ascii="Arial"/>
                <w:sz w:val="21"/>
              </w:rPr>
            </w:pPr>
          </w:p>
          <w:p w14:paraId="0C038FBD">
            <w:pPr>
              <w:spacing w:line="246" w:lineRule="auto"/>
              <w:rPr>
                <w:rFonts w:ascii="Arial"/>
                <w:sz w:val="21"/>
              </w:rPr>
            </w:pPr>
          </w:p>
          <w:p w14:paraId="314B6ACA">
            <w:pPr>
              <w:spacing w:line="246" w:lineRule="auto"/>
              <w:rPr>
                <w:rFonts w:ascii="Arial"/>
                <w:sz w:val="21"/>
              </w:rPr>
            </w:pPr>
          </w:p>
          <w:p w14:paraId="342C3227">
            <w:pPr>
              <w:spacing w:line="246" w:lineRule="auto"/>
              <w:rPr>
                <w:rFonts w:ascii="Arial"/>
                <w:sz w:val="21"/>
              </w:rPr>
            </w:pPr>
          </w:p>
          <w:p w14:paraId="71504DB0">
            <w:pPr>
              <w:spacing w:line="246" w:lineRule="auto"/>
              <w:rPr>
                <w:rFonts w:ascii="Arial"/>
                <w:sz w:val="21"/>
              </w:rPr>
            </w:pPr>
          </w:p>
          <w:p w14:paraId="3F1FAAB9">
            <w:pPr>
              <w:spacing w:line="246" w:lineRule="auto"/>
              <w:rPr>
                <w:rFonts w:ascii="Arial"/>
                <w:sz w:val="21"/>
              </w:rPr>
            </w:pPr>
          </w:p>
          <w:p w14:paraId="21AB4501">
            <w:pPr>
              <w:spacing w:line="246" w:lineRule="auto"/>
              <w:rPr>
                <w:rFonts w:ascii="Arial"/>
                <w:sz w:val="21"/>
              </w:rPr>
            </w:pPr>
          </w:p>
          <w:p w14:paraId="5C07FCB4">
            <w:pPr>
              <w:spacing w:line="246" w:lineRule="auto"/>
              <w:rPr>
                <w:rFonts w:ascii="Arial"/>
                <w:sz w:val="21"/>
              </w:rPr>
            </w:pPr>
          </w:p>
          <w:p w14:paraId="6F2F3998">
            <w:pPr>
              <w:spacing w:line="246" w:lineRule="auto"/>
              <w:rPr>
                <w:rFonts w:ascii="Arial"/>
                <w:sz w:val="21"/>
              </w:rPr>
            </w:pPr>
          </w:p>
          <w:p w14:paraId="77B404D5">
            <w:pPr>
              <w:spacing w:line="246" w:lineRule="auto"/>
              <w:rPr>
                <w:rFonts w:ascii="Arial"/>
                <w:sz w:val="21"/>
              </w:rPr>
            </w:pPr>
          </w:p>
          <w:p w14:paraId="47D9DA07">
            <w:pPr>
              <w:spacing w:line="246" w:lineRule="auto"/>
              <w:rPr>
                <w:rFonts w:ascii="Arial"/>
                <w:sz w:val="21"/>
              </w:rPr>
            </w:pPr>
          </w:p>
          <w:p w14:paraId="18DA4C85">
            <w:pPr>
              <w:spacing w:line="247" w:lineRule="auto"/>
              <w:rPr>
                <w:rFonts w:ascii="Arial"/>
                <w:sz w:val="21"/>
              </w:rPr>
            </w:pPr>
          </w:p>
          <w:p w14:paraId="25C89977">
            <w:pPr>
              <w:pStyle w:val="8"/>
              <w:spacing w:before="78" w:line="214" w:lineRule="auto"/>
              <w:ind w:left="21"/>
            </w:pPr>
            <w:r>
              <w:rPr>
                <w:spacing w:val="4"/>
              </w:rPr>
              <w:t>不收费</w:t>
            </w:r>
          </w:p>
        </w:tc>
      </w:tr>
      <w:tr w14:paraId="0A5F82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02" w:hRule="atLeast"/>
        </w:trPr>
        <w:tc>
          <w:tcPr>
            <w:tcW w:w="541" w:type="dxa"/>
            <w:vMerge w:val="continue"/>
            <w:tcBorders>
              <w:top w:val="nil"/>
              <w:bottom w:val="nil"/>
            </w:tcBorders>
            <w:vAlign w:val="top"/>
          </w:tcPr>
          <w:p w14:paraId="06EFC798">
            <w:pPr>
              <w:rPr>
                <w:rFonts w:ascii="Arial"/>
                <w:sz w:val="21"/>
              </w:rPr>
            </w:pPr>
          </w:p>
        </w:tc>
        <w:tc>
          <w:tcPr>
            <w:tcW w:w="838" w:type="dxa"/>
            <w:vMerge w:val="continue"/>
            <w:tcBorders>
              <w:top w:val="nil"/>
              <w:bottom w:val="nil"/>
            </w:tcBorders>
            <w:vAlign w:val="top"/>
          </w:tcPr>
          <w:p w14:paraId="1A63B9F3">
            <w:pPr>
              <w:rPr>
                <w:rFonts w:ascii="Arial"/>
                <w:sz w:val="21"/>
              </w:rPr>
            </w:pPr>
          </w:p>
        </w:tc>
        <w:tc>
          <w:tcPr>
            <w:tcW w:w="539" w:type="dxa"/>
            <w:vMerge w:val="continue"/>
            <w:tcBorders>
              <w:top w:val="nil"/>
              <w:bottom w:val="nil"/>
            </w:tcBorders>
            <w:vAlign w:val="top"/>
          </w:tcPr>
          <w:p w14:paraId="51F15C16">
            <w:pPr>
              <w:rPr>
                <w:rFonts w:ascii="Arial"/>
                <w:sz w:val="21"/>
              </w:rPr>
            </w:pPr>
          </w:p>
        </w:tc>
        <w:tc>
          <w:tcPr>
            <w:tcW w:w="2290" w:type="dxa"/>
            <w:vMerge w:val="continue"/>
            <w:tcBorders>
              <w:top w:val="nil"/>
              <w:bottom w:val="nil"/>
            </w:tcBorders>
            <w:vAlign w:val="top"/>
          </w:tcPr>
          <w:p w14:paraId="4717D5BF">
            <w:pPr>
              <w:rPr>
                <w:rFonts w:ascii="Arial"/>
                <w:sz w:val="21"/>
              </w:rPr>
            </w:pPr>
          </w:p>
        </w:tc>
        <w:tc>
          <w:tcPr>
            <w:tcW w:w="1018" w:type="dxa"/>
            <w:vAlign w:val="top"/>
          </w:tcPr>
          <w:p w14:paraId="30AF384E">
            <w:pPr>
              <w:spacing w:line="276" w:lineRule="auto"/>
              <w:rPr>
                <w:rFonts w:ascii="Arial"/>
                <w:sz w:val="21"/>
              </w:rPr>
            </w:pPr>
          </w:p>
          <w:p w14:paraId="62BDE93D">
            <w:pPr>
              <w:spacing w:line="277" w:lineRule="auto"/>
              <w:rPr>
                <w:rFonts w:ascii="Arial"/>
                <w:sz w:val="21"/>
              </w:rPr>
            </w:pPr>
          </w:p>
          <w:p w14:paraId="33EE83E9">
            <w:pPr>
              <w:pStyle w:val="8"/>
              <w:spacing w:before="78" w:line="217" w:lineRule="auto"/>
              <w:ind w:left="9"/>
            </w:pPr>
            <w:r>
              <w:rPr>
                <w:spacing w:val="1"/>
              </w:rPr>
              <w:t>调查</w:t>
            </w:r>
          </w:p>
        </w:tc>
        <w:tc>
          <w:tcPr>
            <w:tcW w:w="4925" w:type="dxa"/>
            <w:vAlign w:val="top"/>
          </w:tcPr>
          <w:p w14:paraId="11076157">
            <w:pPr>
              <w:pStyle w:val="8"/>
              <w:spacing w:before="35" w:line="226" w:lineRule="auto"/>
              <w:ind w:left="8" w:right="19" w:firstLine="12"/>
              <w:jc w:val="both"/>
            </w:pPr>
            <w:r>
              <w:rPr>
                <w:spacing w:val="13"/>
              </w:rPr>
              <w:t>2.调查责任：对立案的案件</w:t>
            </w:r>
            <w:r>
              <w:rPr>
                <w:spacing w:val="-67"/>
              </w:rPr>
              <w:t xml:space="preserve"> </w:t>
            </w:r>
            <w:r>
              <w:rPr>
                <w:spacing w:val="13"/>
              </w:rPr>
              <w:t>，案件承办人员及时</w:t>
            </w:r>
            <w:r>
              <w:rPr>
                <w:spacing w:val="-55"/>
              </w:rPr>
              <w:t xml:space="preserve"> </w:t>
            </w:r>
            <w:r>
              <w:rPr>
                <w:spacing w:val="13"/>
              </w:rPr>
              <w:t>、全面</w:t>
            </w:r>
            <w:r>
              <w:rPr>
                <w:spacing w:val="91"/>
              </w:rPr>
              <w:t xml:space="preserve"> </w:t>
            </w:r>
            <w:r>
              <w:rPr>
                <w:spacing w:val="13"/>
              </w:rPr>
              <w:t>、客观</w:t>
            </w:r>
            <w:r>
              <w:rPr>
                <w:spacing w:val="-64"/>
              </w:rPr>
              <w:t xml:space="preserve"> </w:t>
            </w:r>
            <w:r>
              <w:rPr>
                <w:spacing w:val="13"/>
              </w:rPr>
              <w:t>、公正地调查收集与案</w:t>
            </w:r>
            <w:r>
              <w:rPr>
                <w:spacing w:val="11"/>
              </w:rPr>
              <w:t>件有关的证据</w:t>
            </w:r>
            <w:r>
              <w:rPr>
                <w:spacing w:val="-60"/>
              </w:rPr>
              <w:t xml:space="preserve"> </w:t>
            </w:r>
            <w:r>
              <w:rPr>
                <w:spacing w:val="11"/>
              </w:rPr>
              <w:t>，查明事实</w:t>
            </w:r>
            <w:r>
              <w:rPr>
                <w:spacing w:val="-66"/>
              </w:rPr>
              <w:t xml:space="preserve"> </w:t>
            </w:r>
            <w:r>
              <w:rPr>
                <w:spacing w:val="11"/>
              </w:rPr>
              <w:t>，必要时可进行现场检查。与</w:t>
            </w:r>
            <w:r>
              <w:rPr>
                <w:spacing w:val="-57"/>
              </w:rPr>
              <w:t xml:space="preserve"> </w:t>
            </w:r>
            <w:r>
              <w:rPr>
                <w:spacing w:val="11"/>
              </w:rPr>
              <w:t>当事人有直接利害关系的予以</w:t>
            </w:r>
            <w:r>
              <w:rPr>
                <w:spacing w:val="-69"/>
              </w:rPr>
              <w:t xml:space="preserve"> </w:t>
            </w:r>
            <w:r>
              <w:rPr>
                <w:spacing w:val="11"/>
              </w:rPr>
              <w:t>回</w:t>
            </w:r>
            <w:r>
              <w:rPr>
                <w:spacing w:val="14"/>
              </w:rPr>
              <w:t>避。执法人员不得少于两人</w:t>
            </w:r>
            <w:r>
              <w:rPr>
                <w:spacing w:val="-63"/>
              </w:rPr>
              <w:t xml:space="preserve"> </w:t>
            </w:r>
            <w:r>
              <w:rPr>
                <w:spacing w:val="14"/>
              </w:rPr>
              <w:t>，调查时应出示</w:t>
            </w:r>
            <w:r>
              <w:rPr>
                <w:spacing w:val="11"/>
              </w:rPr>
              <w:t>执法证件</w:t>
            </w:r>
            <w:r>
              <w:rPr>
                <w:spacing w:val="-56"/>
              </w:rPr>
              <w:t xml:space="preserve"> </w:t>
            </w:r>
            <w:r>
              <w:rPr>
                <w:spacing w:val="11"/>
              </w:rPr>
              <w:t>，制作调查笔录</w:t>
            </w:r>
            <w:r>
              <w:rPr>
                <w:spacing w:val="-67"/>
              </w:rPr>
              <w:t xml:space="preserve"> </w:t>
            </w:r>
            <w:r>
              <w:rPr>
                <w:spacing w:val="11"/>
              </w:rPr>
              <w:t>，允许当事人辩解陈述。</w:t>
            </w:r>
          </w:p>
        </w:tc>
        <w:tc>
          <w:tcPr>
            <w:tcW w:w="958" w:type="dxa"/>
            <w:vMerge w:val="continue"/>
            <w:tcBorders>
              <w:top w:val="nil"/>
              <w:bottom w:val="nil"/>
            </w:tcBorders>
            <w:vAlign w:val="top"/>
          </w:tcPr>
          <w:p w14:paraId="1D738C31">
            <w:pPr>
              <w:rPr>
                <w:rFonts w:ascii="Arial"/>
                <w:sz w:val="21"/>
              </w:rPr>
            </w:pPr>
          </w:p>
        </w:tc>
        <w:tc>
          <w:tcPr>
            <w:tcW w:w="674" w:type="dxa"/>
            <w:vMerge w:val="restart"/>
            <w:tcBorders>
              <w:bottom w:val="nil"/>
            </w:tcBorders>
            <w:vAlign w:val="top"/>
          </w:tcPr>
          <w:p w14:paraId="2874EA7B">
            <w:pPr>
              <w:spacing w:line="241" w:lineRule="auto"/>
              <w:rPr>
                <w:rFonts w:ascii="Arial"/>
                <w:sz w:val="21"/>
              </w:rPr>
            </w:pPr>
          </w:p>
          <w:p w14:paraId="53D47E22">
            <w:pPr>
              <w:spacing w:line="241" w:lineRule="auto"/>
              <w:rPr>
                <w:rFonts w:ascii="Arial"/>
                <w:sz w:val="21"/>
              </w:rPr>
            </w:pPr>
          </w:p>
          <w:p w14:paraId="3CC69F4B">
            <w:pPr>
              <w:spacing w:line="241" w:lineRule="auto"/>
              <w:rPr>
                <w:rFonts w:ascii="Arial"/>
                <w:sz w:val="21"/>
              </w:rPr>
            </w:pPr>
          </w:p>
          <w:p w14:paraId="364BE0DC">
            <w:pPr>
              <w:spacing w:line="242" w:lineRule="auto"/>
              <w:rPr>
                <w:rFonts w:ascii="Arial"/>
                <w:sz w:val="21"/>
              </w:rPr>
            </w:pPr>
          </w:p>
          <w:p w14:paraId="28364441">
            <w:pPr>
              <w:spacing w:line="242" w:lineRule="auto"/>
              <w:rPr>
                <w:rFonts w:ascii="Arial"/>
                <w:sz w:val="21"/>
              </w:rPr>
            </w:pPr>
          </w:p>
          <w:p w14:paraId="1682B604">
            <w:pPr>
              <w:spacing w:line="242" w:lineRule="auto"/>
              <w:rPr>
                <w:rFonts w:ascii="Arial"/>
                <w:sz w:val="21"/>
              </w:rPr>
            </w:pPr>
          </w:p>
          <w:p w14:paraId="68D94D5C">
            <w:pPr>
              <w:pStyle w:val="8"/>
              <w:spacing w:before="78" w:line="237" w:lineRule="auto"/>
              <w:ind w:left="21" w:right="4" w:firstLine="9"/>
              <w:jc w:val="both"/>
            </w:pPr>
            <w:r>
              <w:rPr>
                <w:spacing w:val="-12"/>
              </w:rPr>
              <w:t>15</w:t>
            </w:r>
            <w:r>
              <w:rPr>
                <w:spacing w:val="63"/>
              </w:rPr>
              <w:t xml:space="preserve"> </w:t>
            </w:r>
            <w:r>
              <w:rPr>
                <w:spacing w:val="-12"/>
              </w:rPr>
              <w:t>个</w:t>
            </w:r>
            <w:r>
              <w:rPr>
                <w:spacing w:val="-14"/>
              </w:rPr>
              <w:t>工</w:t>
            </w:r>
            <w:r>
              <w:rPr>
                <w:spacing w:val="26"/>
              </w:rPr>
              <w:t xml:space="preserve"> </w:t>
            </w:r>
            <w:r>
              <w:rPr>
                <w:spacing w:val="-14"/>
              </w:rPr>
              <w:t>作</w:t>
            </w:r>
            <w:r>
              <w:t>日</w:t>
            </w:r>
          </w:p>
        </w:tc>
        <w:tc>
          <w:tcPr>
            <w:tcW w:w="674" w:type="dxa"/>
            <w:vMerge w:val="restart"/>
            <w:tcBorders>
              <w:bottom w:val="nil"/>
            </w:tcBorders>
            <w:vAlign w:val="top"/>
          </w:tcPr>
          <w:p w14:paraId="54FE4CB2">
            <w:pPr>
              <w:spacing w:line="241" w:lineRule="auto"/>
              <w:rPr>
                <w:rFonts w:ascii="Arial"/>
                <w:sz w:val="21"/>
              </w:rPr>
            </w:pPr>
          </w:p>
          <w:p w14:paraId="0FF02173">
            <w:pPr>
              <w:spacing w:line="241" w:lineRule="auto"/>
              <w:rPr>
                <w:rFonts w:ascii="Arial"/>
                <w:sz w:val="21"/>
              </w:rPr>
            </w:pPr>
          </w:p>
          <w:p w14:paraId="756B9C20">
            <w:pPr>
              <w:spacing w:line="241" w:lineRule="auto"/>
              <w:rPr>
                <w:rFonts w:ascii="Arial"/>
                <w:sz w:val="21"/>
              </w:rPr>
            </w:pPr>
          </w:p>
          <w:p w14:paraId="692CAC29">
            <w:pPr>
              <w:spacing w:line="241" w:lineRule="auto"/>
              <w:rPr>
                <w:rFonts w:ascii="Arial"/>
                <w:sz w:val="21"/>
              </w:rPr>
            </w:pPr>
          </w:p>
          <w:p w14:paraId="3279C365">
            <w:pPr>
              <w:spacing w:line="241" w:lineRule="auto"/>
              <w:rPr>
                <w:rFonts w:ascii="Arial"/>
                <w:sz w:val="21"/>
              </w:rPr>
            </w:pPr>
          </w:p>
          <w:p w14:paraId="51969402">
            <w:pPr>
              <w:spacing w:line="241" w:lineRule="auto"/>
              <w:rPr>
                <w:rFonts w:ascii="Arial"/>
                <w:sz w:val="21"/>
              </w:rPr>
            </w:pPr>
          </w:p>
          <w:p w14:paraId="48FD650C">
            <w:pPr>
              <w:pStyle w:val="8"/>
              <w:spacing w:before="78" w:line="231" w:lineRule="auto"/>
              <w:ind w:left="18" w:right="4" w:firstLine="9"/>
            </w:pPr>
            <w:r>
              <w:rPr>
                <w:spacing w:val="-11"/>
              </w:rPr>
              <w:t>60</w:t>
            </w:r>
            <w:r>
              <w:rPr>
                <w:spacing w:val="64"/>
              </w:rPr>
              <w:t xml:space="preserve"> </w:t>
            </w:r>
            <w:r>
              <w:rPr>
                <w:spacing w:val="-11"/>
              </w:rPr>
              <w:t>个</w:t>
            </w:r>
            <w:r>
              <w:rPr>
                <w:spacing w:val="-12"/>
              </w:rPr>
              <w:t>工</w:t>
            </w:r>
            <w:r>
              <w:rPr>
                <w:spacing w:val="65"/>
              </w:rPr>
              <w:t xml:space="preserve"> </w:t>
            </w:r>
            <w:r>
              <w:rPr>
                <w:spacing w:val="-12"/>
              </w:rPr>
              <w:t>作</w:t>
            </w:r>
            <w:r>
              <w:rPr>
                <w:spacing w:val="-27"/>
              </w:rPr>
              <w:t>日，情</w:t>
            </w:r>
            <w:r>
              <w:rPr>
                <w:spacing w:val="-1"/>
              </w:rPr>
              <w:t>况复</w:t>
            </w:r>
            <w:r>
              <w:rPr>
                <w:spacing w:val="-21"/>
              </w:rPr>
              <w:t>杂</w:t>
            </w:r>
            <w:r>
              <w:rPr>
                <w:spacing w:val="78"/>
              </w:rPr>
              <w:t xml:space="preserve"> </w:t>
            </w:r>
            <w:r>
              <w:rPr>
                <w:spacing w:val="-21"/>
              </w:rPr>
              <w:t>的</w:t>
            </w:r>
            <w:r>
              <w:rPr>
                <w:spacing w:val="-14"/>
              </w:rPr>
              <w:t>可</w:t>
            </w:r>
            <w:r>
              <w:rPr>
                <w:spacing w:val="66"/>
              </w:rPr>
              <w:t xml:space="preserve"> </w:t>
            </w:r>
            <w:r>
              <w:rPr>
                <w:spacing w:val="-14"/>
              </w:rPr>
              <w:t>延</w:t>
            </w:r>
            <w:r>
              <w:rPr>
                <w:spacing w:val="-13"/>
              </w:rPr>
              <w:t>长</w:t>
            </w:r>
            <w:r>
              <w:rPr>
                <w:spacing w:val="-19"/>
              </w:rPr>
              <w:t xml:space="preserve"> </w:t>
            </w:r>
            <w:r>
              <w:rPr>
                <w:spacing w:val="-13"/>
              </w:rPr>
              <w:t>30</w:t>
            </w:r>
            <w:r>
              <w:rPr>
                <w:spacing w:val="-14"/>
              </w:rPr>
              <w:t>个</w:t>
            </w:r>
            <w:r>
              <w:rPr>
                <w:spacing w:val="61"/>
              </w:rPr>
              <w:t xml:space="preserve"> </w:t>
            </w:r>
            <w:r>
              <w:rPr>
                <w:spacing w:val="-14"/>
              </w:rPr>
              <w:t>工</w:t>
            </w:r>
            <w:r>
              <w:rPr>
                <w:spacing w:val="28"/>
              </w:rPr>
              <w:t>作日</w:t>
            </w:r>
          </w:p>
        </w:tc>
        <w:tc>
          <w:tcPr>
            <w:tcW w:w="1094" w:type="dxa"/>
            <w:vMerge w:val="continue"/>
            <w:tcBorders>
              <w:top w:val="nil"/>
              <w:bottom w:val="nil"/>
            </w:tcBorders>
            <w:vAlign w:val="top"/>
          </w:tcPr>
          <w:p w14:paraId="523715EE">
            <w:pPr>
              <w:rPr>
                <w:rFonts w:ascii="Arial"/>
                <w:sz w:val="21"/>
              </w:rPr>
            </w:pPr>
          </w:p>
        </w:tc>
      </w:tr>
      <w:tr w14:paraId="246DC2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7C6B21F6">
            <w:pPr>
              <w:rPr>
                <w:rFonts w:ascii="Arial"/>
                <w:sz w:val="21"/>
              </w:rPr>
            </w:pPr>
          </w:p>
        </w:tc>
        <w:tc>
          <w:tcPr>
            <w:tcW w:w="838" w:type="dxa"/>
            <w:vMerge w:val="continue"/>
            <w:tcBorders>
              <w:top w:val="nil"/>
              <w:bottom w:val="nil"/>
            </w:tcBorders>
            <w:vAlign w:val="top"/>
          </w:tcPr>
          <w:p w14:paraId="0DB77AF3">
            <w:pPr>
              <w:rPr>
                <w:rFonts w:ascii="Arial"/>
                <w:sz w:val="21"/>
              </w:rPr>
            </w:pPr>
          </w:p>
        </w:tc>
        <w:tc>
          <w:tcPr>
            <w:tcW w:w="539" w:type="dxa"/>
            <w:vMerge w:val="continue"/>
            <w:tcBorders>
              <w:top w:val="nil"/>
              <w:bottom w:val="nil"/>
            </w:tcBorders>
            <w:vAlign w:val="top"/>
          </w:tcPr>
          <w:p w14:paraId="024627BA">
            <w:pPr>
              <w:rPr>
                <w:rFonts w:ascii="Arial"/>
                <w:sz w:val="21"/>
              </w:rPr>
            </w:pPr>
          </w:p>
        </w:tc>
        <w:tc>
          <w:tcPr>
            <w:tcW w:w="2290" w:type="dxa"/>
            <w:vMerge w:val="continue"/>
            <w:tcBorders>
              <w:top w:val="nil"/>
              <w:bottom w:val="nil"/>
            </w:tcBorders>
            <w:vAlign w:val="top"/>
          </w:tcPr>
          <w:p w14:paraId="48371D44">
            <w:pPr>
              <w:rPr>
                <w:rFonts w:ascii="Arial"/>
                <w:sz w:val="21"/>
              </w:rPr>
            </w:pPr>
          </w:p>
        </w:tc>
        <w:tc>
          <w:tcPr>
            <w:tcW w:w="1018" w:type="dxa"/>
            <w:vAlign w:val="top"/>
          </w:tcPr>
          <w:p w14:paraId="6C0434C1">
            <w:pPr>
              <w:spacing w:line="259" w:lineRule="auto"/>
              <w:rPr>
                <w:rFonts w:ascii="Arial"/>
                <w:sz w:val="21"/>
              </w:rPr>
            </w:pPr>
          </w:p>
          <w:p w14:paraId="49D30B4C">
            <w:pPr>
              <w:pStyle w:val="8"/>
              <w:spacing w:before="78" w:line="216" w:lineRule="auto"/>
              <w:ind w:left="25"/>
            </w:pPr>
            <w:r>
              <w:rPr>
                <w:spacing w:val="-13"/>
              </w:rPr>
              <w:t>审查</w:t>
            </w:r>
          </w:p>
        </w:tc>
        <w:tc>
          <w:tcPr>
            <w:tcW w:w="4925" w:type="dxa"/>
            <w:vAlign w:val="top"/>
          </w:tcPr>
          <w:p w14:paraId="51904A67">
            <w:pPr>
              <w:pStyle w:val="8"/>
              <w:spacing w:before="39" w:line="222" w:lineRule="auto"/>
              <w:ind w:left="14" w:right="16" w:firstLine="15"/>
              <w:jc w:val="both"/>
            </w:pPr>
            <w:r>
              <w:rPr>
                <w:spacing w:val="10"/>
              </w:rPr>
              <w:t>3.审查责任：对案件违法事实</w:t>
            </w:r>
            <w:r>
              <w:rPr>
                <w:spacing w:val="-67"/>
              </w:rPr>
              <w:t xml:space="preserve"> </w:t>
            </w:r>
            <w:r>
              <w:rPr>
                <w:spacing w:val="10"/>
              </w:rPr>
              <w:t>、证据</w:t>
            </w:r>
            <w:r>
              <w:rPr>
                <w:spacing w:val="-69"/>
              </w:rPr>
              <w:t xml:space="preserve"> </w:t>
            </w:r>
            <w:r>
              <w:rPr>
                <w:spacing w:val="10"/>
              </w:rPr>
              <w:t>、调查</w:t>
            </w:r>
            <w:r>
              <w:rPr>
                <w:spacing w:val="4"/>
              </w:rPr>
              <w:t>取证程序</w:t>
            </w:r>
            <w:r>
              <w:rPr>
                <w:spacing w:val="-58"/>
              </w:rPr>
              <w:t xml:space="preserve"> </w:t>
            </w:r>
            <w:r>
              <w:rPr>
                <w:spacing w:val="4"/>
              </w:rPr>
              <w:t>、法律适用</w:t>
            </w:r>
            <w:r>
              <w:rPr>
                <w:spacing w:val="-71"/>
              </w:rPr>
              <w:t xml:space="preserve"> </w:t>
            </w:r>
            <w:r>
              <w:rPr>
                <w:spacing w:val="4"/>
              </w:rPr>
              <w:t>、处罚种类和幅度</w:t>
            </w:r>
            <w:r>
              <w:rPr>
                <w:spacing w:val="-72"/>
              </w:rPr>
              <w:t xml:space="preserve"> </w:t>
            </w:r>
            <w:r>
              <w:rPr>
                <w:spacing w:val="4"/>
              </w:rPr>
              <w:t>、</w:t>
            </w:r>
            <w:r>
              <w:rPr>
                <w:spacing w:val="-33"/>
              </w:rPr>
              <w:t xml:space="preserve"> </w:t>
            </w:r>
            <w:r>
              <w:rPr>
                <w:spacing w:val="4"/>
              </w:rPr>
              <w:t>当</w:t>
            </w:r>
            <w:r>
              <w:rPr>
                <w:spacing w:val="14"/>
              </w:rPr>
              <w:t>事人陈述和申辩理由等方面进行审查</w:t>
            </w:r>
            <w:r>
              <w:rPr>
                <w:spacing w:val="-66"/>
              </w:rPr>
              <w:t xml:space="preserve"> </w:t>
            </w:r>
            <w:r>
              <w:rPr>
                <w:spacing w:val="14"/>
              </w:rPr>
              <w:t>，提出</w:t>
            </w:r>
            <w:r>
              <w:rPr>
                <w:spacing w:val="9"/>
              </w:rPr>
              <w:t>处理意见。</w:t>
            </w:r>
          </w:p>
        </w:tc>
        <w:tc>
          <w:tcPr>
            <w:tcW w:w="958" w:type="dxa"/>
            <w:vMerge w:val="continue"/>
            <w:tcBorders>
              <w:top w:val="nil"/>
              <w:bottom w:val="nil"/>
            </w:tcBorders>
            <w:vAlign w:val="top"/>
          </w:tcPr>
          <w:p w14:paraId="0790F622">
            <w:pPr>
              <w:rPr>
                <w:rFonts w:ascii="Arial"/>
                <w:sz w:val="21"/>
              </w:rPr>
            </w:pPr>
          </w:p>
        </w:tc>
        <w:tc>
          <w:tcPr>
            <w:tcW w:w="674" w:type="dxa"/>
            <w:vMerge w:val="continue"/>
            <w:tcBorders>
              <w:top w:val="nil"/>
              <w:bottom w:val="nil"/>
            </w:tcBorders>
            <w:vAlign w:val="top"/>
          </w:tcPr>
          <w:p w14:paraId="57A58A97">
            <w:pPr>
              <w:rPr>
                <w:rFonts w:ascii="Arial"/>
                <w:sz w:val="21"/>
              </w:rPr>
            </w:pPr>
          </w:p>
        </w:tc>
        <w:tc>
          <w:tcPr>
            <w:tcW w:w="674" w:type="dxa"/>
            <w:vMerge w:val="continue"/>
            <w:tcBorders>
              <w:top w:val="nil"/>
              <w:bottom w:val="nil"/>
            </w:tcBorders>
            <w:vAlign w:val="top"/>
          </w:tcPr>
          <w:p w14:paraId="37192A5F">
            <w:pPr>
              <w:rPr>
                <w:rFonts w:ascii="Arial"/>
                <w:sz w:val="21"/>
              </w:rPr>
            </w:pPr>
          </w:p>
        </w:tc>
        <w:tc>
          <w:tcPr>
            <w:tcW w:w="1094" w:type="dxa"/>
            <w:vMerge w:val="continue"/>
            <w:tcBorders>
              <w:top w:val="nil"/>
              <w:bottom w:val="nil"/>
            </w:tcBorders>
            <w:vAlign w:val="top"/>
          </w:tcPr>
          <w:p w14:paraId="53E3D413">
            <w:pPr>
              <w:rPr>
                <w:rFonts w:ascii="Arial"/>
                <w:sz w:val="21"/>
              </w:rPr>
            </w:pPr>
          </w:p>
        </w:tc>
      </w:tr>
      <w:tr w14:paraId="13D087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120EF442">
            <w:pPr>
              <w:rPr>
                <w:rFonts w:ascii="Arial"/>
                <w:sz w:val="21"/>
              </w:rPr>
            </w:pPr>
          </w:p>
        </w:tc>
        <w:tc>
          <w:tcPr>
            <w:tcW w:w="838" w:type="dxa"/>
            <w:vMerge w:val="continue"/>
            <w:tcBorders>
              <w:top w:val="nil"/>
              <w:bottom w:val="nil"/>
            </w:tcBorders>
            <w:vAlign w:val="top"/>
          </w:tcPr>
          <w:p w14:paraId="16CFB583">
            <w:pPr>
              <w:rPr>
                <w:rFonts w:ascii="Arial"/>
                <w:sz w:val="21"/>
              </w:rPr>
            </w:pPr>
          </w:p>
        </w:tc>
        <w:tc>
          <w:tcPr>
            <w:tcW w:w="539" w:type="dxa"/>
            <w:vMerge w:val="continue"/>
            <w:tcBorders>
              <w:top w:val="nil"/>
              <w:bottom w:val="nil"/>
            </w:tcBorders>
            <w:vAlign w:val="top"/>
          </w:tcPr>
          <w:p w14:paraId="38A74670">
            <w:pPr>
              <w:rPr>
                <w:rFonts w:ascii="Arial"/>
                <w:sz w:val="21"/>
              </w:rPr>
            </w:pPr>
          </w:p>
        </w:tc>
        <w:tc>
          <w:tcPr>
            <w:tcW w:w="2290" w:type="dxa"/>
            <w:vMerge w:val="continue"/>
            <w:tcBorders>
              <w:top w:val="nil"/>
              <w:bottom w:val="nil"/>
            </w:tcBorders>
            <w:vAlign w:val="top"/>
          </w:tcPr>
          <w:p w14:paraId="4DEA44AC">
            <w:pPr>
              <w:rPr>
                <w:rFonts w:ascii="Arial"/>
                <w:sz w:val="21"/>
              </w:rPr>
            </w:pPr>
          </w:p>
        </w:tc>
        <w:tc>
          <w:tcPr>
            <w:tcW w:w="1018" w:type="dxa"/>
            <w:vAlign w:val="top"/>
          </w:tcPr>
          <w:p w14:paraId="6B656418">
            <w:pPr>
              <w:spacing w:line="260" w:lineRule="auto"/>
              <w:rPr>
                <w:rFonts w:ascii="Arial"/>
                <w:sz w:val="21"/>
              </w:rPr>
            </w:pPr>
          </w:p>
          <w:p w14:paraId="1EDEB9D7">
            <w:pPr>
              <w:pStyle w:val="8"/>
              <w:spacing w:before="78" w:line="215" w:lineRule="auto"/>
              <w:ind w:left="17"/>
            </w:pPr>
            <w:r>
              <w:rPr>
                <w:spacing w:val="-7"/>
              </w:rPr>
              <w:t>告知</w:t>
            </w:r>
          </w:p>
        </w:tc>
        <w:tc>
          <w:tcPr>
            <w:tcW w:w="4925" w:type="dxa"/>
            <w:vAlign w:val="top"/>
          </w:tcPr>
          <w:p w14:paraId="075885A8">
            <w:pPr>
              <w:pStyle w:val="8"/>
              <w:spacing w:before="39" w:line="222" w:lineRule="auto"/>
              <w:ind w:left="7" w:firstLine="12"/>
            </w:pPr>
            <w:r>
              <w:rPr>
                <w:spacing w:val="9"/>
              </w:rPr>
              <w:t>4.告知责任：在做出行政处罚决定前</w:t>
            </w:r>
            <w:r>
              <w:rPr>
                <w:spacing w:val="-50"/>
              </w:rPr>
              <w:t xml:space="preserve"> </w:t>
            </w:r>
            <w:r>
              <w:rPr>
                <w:spacing w:val="9"/>
              </w:rPr>
              <w:t>，书面</w:t>
            </w:r>
            <w:r>
              <w:rPr>
                <w:spacing w:val="15"/>
              </w:rPr>
              <w:t>告知当事人拟作出处罚决定的事实、理由、</w:t>
            </w:r>
            <w:r>
              <w:rPr>
                <w:spacing w:val="2"/>
              </w:rPr>
              <w:t>依据、处罚内容</w:t>
            </w:r>
            <w:r>
              <w:rPr>
                <w:spacing w:val="-54"/>
              </w:rPr>
              <w:t xml:space="preserve"> </w:t>
            </w:r>
            <w:r>
              <w:rPr>
                <w:spacing w:val="2"/>
              </w:rPr>
              <w:t>，以及当事人享有的陈述权、</w:t>
            </w:r>
            <w:r>
              <w:rPr>
                <w:spacing w:val="6"/>
              </w:rPr>
              <w:t>申辩权或听证权。</w:t>
            </w:r>
          </w:p>
        </w:tc>
        <w:tc>
          <w:tcPr>
            <w:tcW w:w="958" w:type="dxa"/>
            <w:vMerge w:val="continue"/>
            <w:tcBorders>
              <w:top w:val="nil"/>
              <w:bottom w:val="nil"/>
            </w:tcBorders>
            <w:vAlign w:val="top"/>
          </w:tcPr>
          <w:p w14:paraId="24101CE1">
            <w:pPr>
              <w:rPr>
                <w:rFonts w:ascii="Arial"/>
                <w:sz w:val="21"/>
              </w:rPr>
            </w:pPr>
          </w:p>
        </w:tc>
        <w:tc>
          <w:tcPr>
            <w:tcW w:w="674" w:type="dxa"/>
            <w:vMerge w:val="continue"/>
            <w:tcBorders>
              <w:top w:val="nil"/>
            </w:tcBorders>
            <w:vAlign w:val="top"/>
          </w:tcPr>
          <w:p w14:paraId="5CF00F64">
            <w:pPr>
              <w:rPr>
                <w:rFonts w:ascii="Arial"/>
                <w:sz w:val="21"/>
              </w:rPr>
            </w:pPr>
          </w:p>
        </w:tc>
        <w:tc>
          <w:tcPr>
            <w:tcW w:w="674" w:type="dxa"/>
            <w:vMerge w:val="continue"/>
            <w:tcBorders>
              <w:top w:val="nil"/>
              <w:bottom w:val="nil"/>
            </w:tcBorders>
            <w:vAlign w:val="top"/>
          </w:tcPr>
          <w:p w14:paraId="395E09B1">
            <w:pPr>
              <w:rPr>
                <w:rFonts w:ascii="Arial"/>
                <w:sz w:val="21"/>
              </w:rPr>
            </w:pPr>
          </w:p>
        </w:tc>
        <w:tc>
          <w:tcPr>
            <w:tcW w:w="1094" w:type="dxa"/>
            <w:vMerge w:val="continue"/>
            <w:tcBorders>
              <w:top w:val="nil"/>
              <w:bottom w:val="nil"/>
            </w:tcBorders>
            <w:vAlign w:val="top"/>
          </w:tcPr>
          <w:p w14:paraId="48C706C1">
            <w:pPr>
              <w:rPr>
                <w:rFonts w:ascii="Arial"/>
                <w:sz w:val="21"/>
              </w:rPr>
            </w:pPr>
          </w:p>
        </w:tc>
      </w:tr>
      <w:tr w14:paraId="477454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3" w:hRule="atLeast"/>
        </w:trPr>
        <w:tc>
          <w:tcPr>
            <w:tcW w:w="541" w:type="dxa"/>
            <w:vMerge w:val="continue"/>
            <w:tcBorders>
              <w:top w:val="nil"/>
              <w:bottom w:val="nil"/>
            </w:tcBorders>
            <w:vAlign w:val="top"/>
          </w:tcPr>
          <w:p w14:paraId="78744C01">
            <w:pPr>
              <w:rPr>
                <w:rFonts w:ascii="Arial"/>
                <w:sz w:val="21"/>
              </w:rPr>
            </w:pPr>
          </w:p>
        </w:tc>
        <w:tc>
          <w:tcPr>
            <w:tcW w:w="838" w:type="dxa"/>
            <w:vMerge w:val="continue"/>
            <w:tcBorders>
              <w:top w:val="nil"/>
              <w:bottom w:val="nil"/>
            </w:tcBorders>
            <w:vAlign w:val="top"/>
          </w:tcPr>
          <w:p w14:paraId="43E7D7F2">
            <w:pPr>
              <w:rPr>
                <w:rFonts w:ascii="Arial"/>
                <w:sz w:val="21"/>
              </w:rPr>
            </w:pPr>
          </w:p>
        </w:tc>
        <w:tc>
          <w:tcPr>
            <w:tcW w:w="539" w:type="dxa"/>
            <w:vMerge w:val="continue"/>
            <w:tcBorders>
              <w:top w:val="nil"/>
              <w:bottom w:val="nil"/>
            </w:tcBorders>
            <w:vAlign w:val="top"/>
          </w:tcPr>
          <w:p w14:paraId="137AF4FE">
            <w:pPr>
              <w:rPr>
                <w:rFonts w:ascii="Arial"/>
                <w:sz w:val="21"/>
              </w:rPr>
            </w:pPr>
          </w:p>
        </w:tc>
        <w:tc>
          <w:tcPr>
            <w:tcW w:w="2290" w:type="dxa"/>
            <w:vMerge w:val="continue"/>
            <w:tcBorders>
              <w:top w:val="nil"/>
              <w:bottom w:val="nil"/>
            </w:tcBorders>
            <w:vAlign w:val="top"/>
          </w:tcPr>
          <w:p w14:paraId="3C41E176">
            <w:pPr>
              <w:rPr>
                <w:rFonts w:ascii="Arial"/>
                <w:sz w:val="21"/>
              </w:rPr>
            </w:pPr>
          </w:p>
        </w:tc>
        <w:tc>
          <w:tcPr>
            <w:tcW w:w="1018" w:type="dxa"/>
            <w:vAlign w:val="top"/>
          </w:tcPr>
          <w:p w14:paraId="2B6B28DA">
            <w:pPr>
              <w:spacing w:line="260" w:lineRule="auto"/>
              <w:rPr>
                <w:rFonts w:ascii="Arial"/>
                <w:sz w:val="21"/>
              </w:rPr>
            </w:pPr>
          </w:p>
          <w:p w14:paraId="3C220755">
            <w:pPr>
              <w:pStyle w:val="8"/>
              <w:spacing w:before="78" w:line="217" w:lineRule="auto"/>
              <w:ind w:left="15"/>
            </w:pPr>
            <w:r>
              <w:rPr>
                <w:spacing w:val="-4"/>
              </w:rPr>
              <w:t>决定</w:t>
            </w:r>
          </w:p>
        </w:tc>
        <w:tc>
          <w:tcPr>
            <w:tcW w:w="4925" w:type="dxa"/>
            <w:vAlign w:val="top"/>
          </w:tcPr>
          <w:p w14:paraId="3360FBE6">
            <w:pPr>
              <w:pStyle w:val="8"/>
              <w:spacing w:before="43" w:line="223" w:lineRule="auto"/>
              <w:ind w:left="11" w:right="16" w:firstLine="12"/>
              <w:jc w:val="both"/>
            </w:pPr>
            <w:r>
              <w:rPr>
                <w:spacing w:val="12"/>
              </w:rPr>
              <w:t>5.决定责任：依法需要给予行政处罚的</w:t>
            </w:r>
            <w:r>
              <w:rPr>
                <w:spacing w:val="-49"/>
              </w:rPr>
              <w:t xml:space="preserve"> </w:t>
            </w:r>
            <w:r>
              <w:rPr>
                <w:spacing w:val="12"/>
              </w:rPr>
              <w:t>，应</w:t>
            </w:r>
            <w:r>
              <w:rPr>
                <w:spacing w:val="11"/>
              </w:rPr>
              <w:t>制作《劳动保障监察行政处罚决定书》</w:t>
            </w:r>
            <w:r>
              <w:rPr>
                <w:spacing w:val="-4"/>
              </w:rPr>
              <w:t xml:space="preserve"> </w:t>
            </w:r>
            <w:r>
              <w:rPr>
                <w:spacing w:val="11"/>
              </w:rPr>
              <w:t>，载</w:t>
            </w:r>
            <w:r>
              <w:rPr>
                <w:spacing w:val="6"/>
              </w:rPr>
              <w:t>明违法事实和证据</w:t>
            </w:r>
            <w:r>
              <w:rPr>
                <w:spacing w:val="-55"/>
              </w:rPr>
              <w:t xml:space="preserve"> </w:t>
            </w:r>
            <w:r>
              <w:rPr>
                <w:spacing w:val="6"/>
              </w:rPr>
              <w:t>、处罚依据和内容</w:t>
            </w:r>
            <w:r>
              <w:rPr>
                <w:spacing w:val="-72"/>
              </w:rPr>
              <w:t xml:space="preserve"> </w:t>
            </w:r>
            <w:r>
              <w:rPr>
                <w:spacing w:val="6"/>
              </w:rPr>
              <w:t>、</w:t>
            </w:r>
            <w:r>
              <w:rPr>
                <w:spacing w:val="-24"/>
              </w:rPr>
              <w:t xml:space="preserve"> </w:t>
            </w:r>
            <w:r>
              <w:rPr>
                <w:spacing w:val="6"/>
              </w:rPr>
              <w:t>申请</w:t>
            </w:r>
            <w:r>
              <w:rPr>
                <w:spacing w:val="17"/>
              </w:rPr>
              <w:t>行政复议或提起行政诉讼的途径和期限等内</w:t>
            </w:r>
            <w:r>
              <w:rPr>
                <w:spacing w:val="-5"/>
              </w:rPr>
              <w:t>容。</w:t>
            </w:r>
          </w:p>
        </w:tc>
        <w:tc>
          <w:tcPr>
            <w:tcW w:w="958" w:type="dxa"/>
            <w:vMerge w:val="continue"/>
            <w:tcBorders>
              <w:top w:val="nil"/>
              <w:bottom w:val="nil"/>
            </w:tcBorders>
            <w:vAlign w:val="top"/>
          </w:tcPr>
          <w:p w14:paraId="39E64216">
            <w:pPr>
              <w:rPr>
                <w:rFonts w:ascii="Arial"/>
                <w:sz w:val="21"/>
              </w:rPr>
            </w:pPr>
          </w:p>
        </w:tc>
        <w:tc>
          <w:tcPr>
            <w:tcW w:w="674" w:type="dxa"/>
            <w:vAlign w:val="top"/>
          </w:tcPr>
          <w:p w14:paraId="18C2FBB7">
            <w:pPr>
              <w:pStyle w:val="8"/>
              <w:spacing w:before="40" w:line="232" w:lineRule="auto"/>
              <w:ind w:left="18" w:firstLine="15"/>
            </w:pPr>
            <w:r>
              <w:rPr>
                <w:spacing w:val="-13"/>
              </w:rPr>
              <w:t>3</w:t>
            </w:r>
            <w:r>
              <w:rPr>
                <w:spacing w:val="-53"/>
              </w:rPr>
              <w:t xml:space="preserve"> </w:t>
            </w:r>
            <w:r>
              <w:rPr>
                <w:spacing w:val="-13"/>
              </w:rPr>
              <w:t>个工</w:t>
            </w:r>
            <w:r>
              <w:rPr>
                <w:spacing w:val="-7"/>
              </w:rPr>
              <w:t>作</w:t>
            </w:r>
            <w:r>
              <w:rPr>
                <w:spacing w:val="-20"/>
              </w:rPr>
              <w:t xml:space="preserve"> </w:t>
            </w:r>
            <w:r>
              <w:rPr>
                <w:spacing w:val="-7"/>
              </w:rPr>
              <w:t>日</w:t>
            </w:r>
          </w:p>
        </w:tc>
        <w:tc>
          <w:tcPr>
            <w:tcW w:w="674" w:type="dxa"/>
            <w:vMerge w:val="continue"/>
            <w:tcBorders>
              <w:top w:val="nil"/>
            </w:tcBorders>
            <w:vAlign w:val="top"/>
          </w:tcPr>
          <w:p w14:paraId="26E70A8F">
            <w:pPr>
              <w:rPr>
                <w:rFonts w:ascii="Arial"/>
                <w:sz w:val="21"/>
              </w:rPr>
            </w:pPr>
          </w:p>
        </w:tc>
        <w:tc>
          <w:tcPr>
            <w:tcW w:w="1094" w:type="dxa"/>
            <w:vMerge w:val="continue"/>
            <w:tcBorders>
              <w:top w:val="nil"/>
              <w:bottom w:val="nil"/>
            </w:tcBorders>
            <w:vAlign w:val="top"/>
          </w:tcPr>
          <w:p w14:paraId="0E5383E6">
            <w:pPr>
              <w:rPr>
                <w:rFonts w:ascii="Arial"/>
                <w:sz w:val="21"/>
              </w:rPr>
            </w:pPr>
          </w:p>
        </w:tc>
      </w:tr>
      <w:tr w14:paraId="178CEB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9" w:hRule="atLeast"/>
        </w:trPr>
        <w:tc>
          <w:tcPr>
            <w:tcW w:w="541" w:type="dxa"/>
            <w:vMerge w:val="continue"/>
            <w:tcBorders>
              <w:top w:val="nil"/>
            </w:tcBorders>
            <w:vAlign w:val="top"/>
          </w:tcPr>
          <w:p w14:paraId="24F0ED03">
            <w:pPr>
              <w:rPr>
                <w:rFonts w:ascii="Arial"/>
                <w:sz w:val="21"/>
              </w:rPr>
            </w:pPr>
          </w:p>
        </w:tc>
        <w:tc>
          <w:tcPr>
            <w:tcW w:w="838" w:type="dxa"/>
            <w:vMerge w:val="continue"/>
            <w:tcBorders>
              <w:top w:val="nil"/>
            </w:tcBorders>
            <w:vAlign w:val="top"/>
          </w:tcPr>
          <w:p w14:paraId="22982DB9">
            <w:pPr>
              <w:rPr>
                <w:rFonts w:ascii="Arial"/>
                <w:sz w:val="21"/>
              </w:rPr>
            </w:pPr>
          </w:p>
        </w:tc>
        <w:tc>
          <w:tcPr>
            <w:tcW w:w="539" w:type="dxa"/>
            <w:vMerge w:val="continue"/>
            <w:tcBorders>
              <w:top w:val="nil"/>
            </w:tcBorders>
            <w:vAlign w:val="top"/>
          </w:tcPr>
          <w:p w14:paraId="49EDF25C">
            <w:pPr>
              <w:rPr>
                <w:rFonts w:ascii="Arial"/>
                <w:sz w:val="21"/>
              </w:rPr>
            </w:pPr>
          </w:p>
        </w:tc>
        <w:tc>
          <w:tcPr>
            <w:tcW w:w="2290" w:type="dxa"/>
            <w:vMerge w:val="continue"/>
            <w:tcBorders>
              <w:top w:val="nil"/>
            </w:tcBorders>
            <w:vAlign w:val="top"/>
          </w:tcPr>
          <w:p w14:paraId="2B7F394F">
            <w:pPr>
              <w:rPr>
                <w:rFonts w:ascii="Arial"/>
                <w:sz w:val="21"/>
              </w:rPr>
            </w:pPr>
          </w:p>
        </w:tc>
        <w:tc>
          <w:tcPr>
            <w:tcW w:w="1018" w:type="dxa"/>
            <w:vAlign w:val="top"/>
          </w:tcPr>
          <w:p w14:paraId="71C2A1BF">
            <w:pPr>
              <w:pStyle w:val="8"/>
              <w:spacing w:before="42" w:line="219" w:lineRule="auto"/>
              <w:ind w:left="15"/>
            </w:pPr>
            <w:r>
              <w:rPr>
                <w:spacing w:val="-4"/>
              </w:rPr>
              <w:t>送达</w:t>
            </w:r>
          </w:p>
        </w:tc>
        <w:tc>
          <w:tcPr>
            <w:tcW w:w="4925" w:type="dxa"/>
            <w:vAlign w:val="top"/>
          </w:tcPr>
          <w:p w14:paraId="5FC1476E">
            <w:pPr>
              <w:pStyle w:val="8"/>
              <w:spacing w:before="40" w:line="220" w:lineRule="auto"/>
              <w:ind w:left="21" w:right="14"/>
              <w:jc w:val="both"/>
            </w:pPr>
            <w:r>
              <w:rPr>
                <w:spacing w:val="15"/>
              </w:rPr>
              <w:t>6.送达责任：行政处罚决定书应当在宣告后</w:t>
            </w:r>
            <w:r>
              <w:rPr>
                <w:spacing w:val="7"/>
              </w:rPr>
              <w:t>当场交付当事人； 当事人不在场的</w:t>
            </w:r>
            <w:r>
              <w:rPr>
                <w:spacing w:val="-63"/>
              </w:rPr>
              <w:t xml:space="preserve"> </w:t>
            </w:r>
            <w:r>
              <w:rPr>
                <w:spacing w:val="7"/>
              </w:rPr>
              <w:t>，行政机</w:t>
            </w:r>
            <w:r>
              <w:rPr>
                <w:spacing w:val="-3"/>
              </w:rPr>
              <w:t>关应在</w:t>
            </w:r>
            <w:r>
              <w:rPr>
                <w:spacing w:val="-21"/>
              </w:rPr>
              <w:t xml:space="preserve"> </w:t>
            </w:r>
            <w:r>
              <w:rPr>
                <w:spacing w:val="-3"/>
              </w:rPr>
              <w:t>7 日</w:t>
            </w:r>
            <w:r>
              <w:rPr>
                <w:spacing w:val="-55"/>
              </w:rPr>
              <w:t xml:space="preserve"> </w:t>
            </w:r>
            <w:r>
              <w:rPr>
                <w:spacing w:val="-3"/>
              </w:rPr>
              <w:t>内送达当事人。</w:t>
            </w:r>
          </w:p>
        </w:tc>
        <w:tc>
          <w:tcPr>
            <w:tcW w:w="958" w:type="dxa"/>
            <w:vMerge w:val="continue"/>
            <w:tcBorders>
              <w:top w:val="nil"/>
            </w:tcBorders>
            <w:vAlign w:val="top"/>
          </w:tcPr>
          <w:p w14:paraId="04639DCD">
            <w:pPr>
              <w:rPr>
                <w:rFonts w:ascii="Arial"/>
                <w:sz w:val="21"/>
              </w:rPr>
            </w:pPr>
          </w:p>
        </w:tc>
        <w:tc>
          <w:tcPr>
            <w:tcW w:w="674" w:type="dxa"/>
            <w:vAlign w:val="top"/>
          </w:tcPr>
          <w:p w14:paraId="57FE825C">
            <w:pPr>
              <w:pStyle w:val="8"/>
              <w:spacing w:before="32" w:line="234" w:lineRule="auto"/>
              <w:ind w:left="27"/>
            </w:pPr>
            <w:r>
              <w:rPr>
                <w:spacing w:val="-11"/>
              </w:rPr>
              <w:t>7</w:t>
            </w:r>
            <w:r>
              <w:rPr>
                <w:spacing w:val="-49"/>
              </w:rPr>
              <w:t xml:space="preserve"> </w:t>
            </w:r>
            <w:r>
              <w:rPr>
                <w:spacing w:val="-11"/>
              </w:rPr>
              <w:t>日</w:t>
            </w:r>
          </w:p>
        </w:tc>
        <w:tc>
          <w:tcPr>
            <w:tcW w:w="674" w:type="dxa"/>
            <w:vAlign w:val="top"/>
          </w:tcPr>
          <w:p w14:paraId="7550AA9F">
            <w:pPr>
              <w:pStyle w:val="8"/>
              <w:spacing w:before="32" w:line="234" w:lineRule="auto"/>
              <w:ind w:left="27"/>
            </w:pPr>
            <w:r>
              <w:rPr>
                <w:spacing w:val="-11"/>
              </w:rPr>
              <w:t>7</w:t>
            </w:r>
            <w:r>
              <w:rPr>
                <w:spacing w:val="-51"/>
              </w:rPr>
              <w:t xml:space="preserve"> </w:t>
            </w:r>
            <w:r>
              <w:rPr>
                <w:spacing w:val="-11"/>
              </w:rPr>
              <w:t>日</w:t>
            </w:r>
          </w:p>
        </w:tc>
        <w:tc>
          <w:tcPr>
            <w:tcW w:w="1094" w:type="dxa"/>
            <w:vMerge w:val="continue"/>
            <w:tcBorders>
              <w:top w:val="nil"/>
            </w:tcBorders>
            <w:vAlign w:val="top"/>
          </w:tcPr>
          <w:p w14:paraId="6B036EF8">
            <w:pPr>
              <w:rPr>
                <w:rFonts w:ascii="Arial"/>
                <w:sz w:val="21"/>
              </w:rPr>
            </w:pPr>
          </w:p>
        </w:tc>
      </w:tr>
    </w:tbl>
    <w:p w14:paraId="16B5F7D1">
      <w:pPr>
        <w:pStyle w:val="2"/>
      </w:pPr>
    </w:p>
    <w:p w14:paraId="0253122C">
      <w:pPr>
        <w:sectPr>
          <w:pgSz w:w="16839" w:h="11905"/>
          <w:pgMar w:top="400" w:right="1638" w:bottom="0" w:left="1637" w:header="0" w:footer="0" w:gutter="0"/>
          <w:cols w:space="720" w:num="1"/>
        </w:sectPr>
      </w:pPr>
    </w:p>
    <w:p w14:paraId="42E32A29">
      <w:pPr>
        <w:spacing w:before="13"/>
      </w:pPr>
    </w:p>
    <w:p w14:paraId="2C3F49DB">
      <w:pPr>
        <w:spacing w:before="13"/>
      </w:pPr>
    </w:p>
    <w:p w14:paraId="1820D4A2">
      <w:pPr>
        <w:spacing w:before="13"/>
      </w:pPr>
    </w:p>
    <w:p w14:paraId="272A0280">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07EA28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10" w:hRule="atLeast"/>
        </w:trPr>
        <w:tc>
          <w:tcPr>
            <w:tcW w:w="541" w:type="dxa"/>
            <w:vMerge w:val="restart"/>
            <w:tcBorders>
              <w:bottom w:val="nil"/>
            </w:tcBorders>
            <w:vAlign w:val="top"/>
          </w:tcPr>
          <w:p w14:paraId="6746EB3B">
            <w:pPr>
              <w:rPr>
                <w:rFonts w:ascii="Arial"/>
                <w:sz w:val="21"/>
              </w:rPr>
            </w:pPr>
          </w:p>
        </w:tc>
        <w:tc>
          <w:tcPr>
            <w:tcW w:w="838" w:type="dxa"/>
            <w:vMerge w:val="restart"/>
            <w:tcBorders>
              <w:bottom w:val="nil"/>
            </w:tcBorders>
            <w:vAlign w:val="top"/>
          </w:tcPr>
          <w:p w14:paraId="4A9233A4">
            <w:pPr>
              <w:rPr>
                <w:rFonts w:ascii="Arial"/>
                <w:sz w:val="21"/>
              </w:rPr>
            </w:pPr>
          </w:p>
        </w:tc>
        <w:tc>
          <w:tcPr>
            <w:tcW w:w="539" w:type="dxa"/>
            <w:vMerge w:val="restart"/>
            <w:tcBorders>
              <w:bottom w:val="nil"/>
            </w:tcBorders>
            <w:vAlign w:val="top"/>
          </w:tcPr>
          <w:p w14:paraId="33E4DAF5">
            <w:pPr>
              <w:rPr>
                <w:rFonts w:ascii="Arial"/>
                <w:sz w:val="21"/>
              </w:rPr>
            </w:pPr>
          </w:p>
        </w:tc>
        <w:tc>
          <w:tcPr>
            <w:tcW w:w="2290" w:type="dxa"/>
            <w:vMerge w:val="restart"/>
            <w:tcBorders>
              <w:bottom w:val="nil"/>
            </w:tcBorders>
            <w:vAlign w:val="top"/>
          </w:tcPr>
          <w:p w14:paraId="27224B0B">
            <w:pPr>
              <w:pStyle w:val="8"/>
              <w:spacing w:before="5" w:line="192" w:lineRule="auto"/>
              <w:ind w:left="4" w:firstLine="9"/>
            </w:pPr>
            <w:r>
              <w:rPr>
                <w:spacing w:val="-2"/>
              </w:rPr>
              <w:t>正，并予以警告；有</w:t>
            </w:r>
            <w:r>
              <w:rPr>
                <w:spacing w:val="-1"/>
              </w:rPr>
              <w:t>违法所得的，退还所</w:t>
            </w:r>
            <w:r>
              <w:rPr>
                <w:spacing w:val="-19"/>
              </w:rPr>
              <w:t>收</w:t>
            </w:r>
            <w:r>
              <w:rPr>
                <w:spacing w:val="-49"/>
              </w:rPr>
              <w:t xml:space="preserve"> </w:t>
            </w:r>
            <w:r>
              <w:rPr>
                <w:spacing w:val="-19"/>
              </w:rPr>
              <w:t>费用</w:t>
            </w:r>
            <w:r>
              <w:rPr>
                <w:spacing w:val="-62"/>
              </w:rPr>
              <w:t xml:space="preserve"> </w:t>
            </w:r>
            <w:r>
              <w:rPr>
                <w:spacing w:val="-19"/>
              </w:rPr>
              <w:t>后</w:t>
            </w:r>
            <w:r>
              <w:rPr>
                <w:spacing w:val="-55"/>
              </w:rPr>
              <w:t xml:space="preserve"> </w:t>
            </w:r>
            <w:r>
              <w:rPr>
                <w:spacing w:val="-19"/>
              </w:rPr>
              <w:t>没</w:t>
            </w:r>
            <w:r>
              <w:rPr>
                <w:spacing w:val="-46"/>
              </w:rPr>
              <w:t xml:space="preserve"> </w:t>
            </w:r>
            <w:r>
              <w:rPr>
                <w:spacing w:val="-19"/>
              </w:rPr>
              <w:t>收</w:t>
            </w:r>
            <w:r>
              <w:rPr>
                <w:spacing w:val="-62"/>
              </w:rPr>
              <w:t xml:space="preserve"> </w:t>
            </w:r>
            <w:r>
              <w:rPr>
                <w:spacing w:val="-19"/>
              </w:rPr>
              <w:t>违</w:t>
            </w:r>
            <w:r>
              <w:rPr>
                <w:spacing w:val="-57"/>
              </w:rPr>
              <w:t xml:space="preserve"> </w:t>
            </w:r>
            <w:r>
              <w:rPr>
                <w:spacing w:val="-19"/>
              </w:rPr>
              <w:t>法</w:t>
            </w:r>
            <w:r>
              <w:rPr>
                <w:spacing w:val="4"/>
              </w:rPr>
              <w:t>所得；情节严重的，</w:t>
            </w:r>
            <w:r>
              <w:rPr>
                <w:spacing w:val="-6"/>
              </w:rPr>
              <w:t>责令停止招生、</w:t>
            </w:r>
            <w:r>
              <w:rPr>
                <w:spacing w:val="-69"/>
              </w:rPr>
              <w:t xml:space="preserve"> </w:t>
            </w:r>
            <w:r>
              <w:rPr>
                <w:spacing w:val="-6"/>
              </w:rPr>
              <w:t>吊销</w:t>
            </w:r>
            <w:r>
              <w:rPr>
                <w:spacing w:val="-1"/>
              </w:rPr>
              <w:t>办学许可证；构成犯</w:t>
            </w:r>
            <w:r>
              <w:t>罪的，依法追究刑事责任</w:t>
            </w:r>
            <w:r>
              <w:rPr>
                <w:spacing w:val="-66"/>
              </w:rPr>
              <w:t>：（</w:t>
            </w:r>
            <w:r>
              <w:rPr>
                <w:spacing w:val="-71"/>
              </w:rPr>
              <w:t xml:space="preserve"> </w:t>
            </w:r>
            <w:r>
              <w:t>一）擅</w:t>
            </w:r>
            <w:r>
              <w:rPr>
                <w:spacing w:val="-40"/>
              </w:rPr>
              <w:t xml:space="preserve"> </w:t>
            </w:r>
            <w:r>
              <w:t>自分</w:t>
            </w:r>
            <w:r>
              <w:rPr>
                <w:spacing w:val="13"/>
              </w:rPr>
              <w:t>立</w:t>
            </w:r>
            <w:r>
              <w:rPr>
                <w:spacing w:val="-40"/>
              </w:rPr>
              <w:t xml:space="preserve"> </w:t>
            </w:r>
            <w:r>
              <w:rPr>
                <w:spacing w:val="13"/>
              </w:rPr>
              <w:t>、</w:t>
            </w:r>
            <w:r>
              <w:rPr>
                <w:spacing w:val="-67"/>
              </w:rPr>
              <w:t xml:space="preserve"> </w:t>
            </w:r>
            <w:r>
              <w:rPr>
                <w:spacing w:val="13"/>
              </w:rPr>
              <w:t>合并民办学校</w:t>
            </w:r>
            <w:r>
              <w:rPr>
                <w:spacing w:val="-12"/>
              </w:rPr>
              <w:t>的</w:t>
            </w:r>
            <w:r>
              <w:rPr>
                <w:spacing w:val="-70"/>
              </w:rPr>
              <w:t>；（</w:t>
            </w:r>
            <w:r>
              <w:rPr>
                <w:spacing w:val="-22"/>
              </w:rPr>
              <w:t xml:space="preserve"> </w:t>
            </w:r>
            <w:r>
              <w:rPr>
                <w:spacing w:val="-12"/>
              </w:rPr>
              <w:t>二）擅</w:t>
            </w:r>
            <w:r>
              <w:rPr>
                <w:spacing w:val="-49"/>
              </w:rPr>
              <w:t xml:space="preserve"> </w:t>
            </w:r>
            <w:r>
              <w:rPr>
                <w:spacing w:val="-12"/>
              </w:rPr>
              <w:t>自</w:t>
            </w:r>
            <w:r>
              <w:rPr>
                <w:spacing w:val="-66"/>
              </w:rPr>
              <w:t xml:space="preserve"> </w:t>
            </w:r>
            <w:r>
              <w:rPr>
                <w:spacing w:val="-12"/>
              </w:rPr>
              <w:t>改变</w:t>
            </w:r>
            <w:r>
              <w:rPr>
                <w:spacing w:val="-17"/>
              </w:rPr>
              <w:t>民</w:t>
            </w:r>
            <w:r>
              <w:rPr>
                <w:spacing w:val="-56"/>
              </w:rPr>
              <w:t xml:space="preserve"> </w:t>
            </w:r>
            <w:r>
              <w:rPr>
                <w:spacing w:val="-17"/>
              </w:rPr>
              <w:t>办</w:t>
            </w:r>
            <w:r>
              <w:rPr>
                <w:spacing w:val="-49"/>
              </w:rPr>
              <w:t xml:space="preserve"> </w:t>
            </w:r>
            <w:r>
              <w:rPr>
                <w:spacing w:val="-17"/>
              </w:rPr>
              <w:t>学</w:t>
            </w:r>
            <w:r>
              <w:rPr>
                <w:spacing w:val="-63"/>
              </w:rPr>
              <w:t xml:space="preserve"> </w:t>
            </w:r>
            <w:r>
              <w:rPr>
                <w:spacing w:val="-17"/>
              </w:rPr>
              <w:t>校</w:t>
            </w:r>
            <w:r>
              <w:rPr>
                <w:spacing w:val="-66"/>
              </w:rPr>
              <w:t xml:space="preserve"> </w:t>
            </w:r>
            <w:r>
              <w:rPr>
                <w:spacing w:val="-17"/>
              </w:rPr>
              <w:t>名称</w:t>
            </w:r>
            <w:r>
              <w:rPr>
                <w:spacing w:val="-44"/>
              </w:rPr>
              <w:t xml:space="preserve"> </w:t>
            </w:r>
            <w:r>
              <w:rPr>
                <w:spacing w:val="-17"/>
              </w:rPr>
              <w:t>、</w:t>
            </w:r>
            <w:r>
              <w:rPr>
                <w:spacing w:val="-67"/>
              </w:rPr>
              <w:t xml:space="preserve"> </w:t>
            </w:r>
            <w:r>
              <w:rPr>
                <w:spacing w:val="-17"/>
              </w:rPr>
              <w:t>层</w:t>
            </w:r>
            <w:r>
              <w:rPr>
                <w:spacing w:val="-16"/>
              </w:rPr>
              <w:t>次</w:t>
            </w:r>
            <w:r>
              <w:rPr>
                <w:spacing w:val="-44"/>
              </w:rPr>
              <w:t xml:space="preserve"> </w:t>
            </w:r>
            <w:r>
              <w:rPr>
                <w:spacing w:val="-16"/>
              </w:rPr>
              <w:t>、</w:t>
            </w:r>
            <w:r>
              <w:rPr>
                <w:spacing w:val="-58"/>
              </w:rPr>
              <w:t xml:space="preserve"> </w:t>
            </w:r>
            <w:r>
              <w:rPr>
                <w:spacing w:val="-16"/>
              </w:rPr>
              <w:t>类</w:t>
            </w:r>
            <w:r>
              <w:rPr>
                <w:spacing w:val="-66"/>
              </w:rPr>
              <w:t xml:space="preserve"> </w:t>
            </w:r>
            <w:r>
              <w:rPr>
                <w:spacing w:val="-16"/>
              </w:rPr>
              <w:t>别和</w:t>
            </w:r>
            <w:r>
              <w:rPr>
                <w:spacing w:val="-69"/>
              </w:rPr>
              <w:t xml:space="preserve"> </w:t>
            </w:r>
            <w:r>
              <w:rPr>
                <w:spacing w:val="-16"/>
              </w:rPr>
              <w:t>举</w:t>
            </w:r>
            <w:r>
              <w:rPr>
                <w:spacing w:val="-53"/>
              </w:rPr>
              <w:t xml:space="preserve"> </w:t>
            </w:r>
            <w:r>
              <w:rPr>
                <w:spacing w:val="-16"/>
              </w:rPr>
              <w:t>办</w:t>
            </w:r>
            <w:r>
              <w:rPr>
                <w:spacing w:val="-63"/>
              </w:rPr>
              <w:t xml:space="preserve"> </w:t>
            </w:r>
            <w:r>
              <w:rPr>
                <w:spacing w:val="-16"/>
              </w:rPr>
              <w:t>者</w:t>
            </w:r>
            <w:r>
              <w:rPr>
                <w:spacing w:val="5"/>
              </w:rPr>
              <w:t>的</w:t>
            </w:r>
            <w:r>
              <w:rPr>
                <w:spacing w:val="-69"/>
              </w:rPr>
              <w:t>；（</w:t>
            </w:r>
            <w:r>
              <w:rPr>
                <w:spacing w:val="-20"/>
              </w:rPr>
              <w:t xml:space="preserve"> </w:t>
            </w:r>
            <w:r>
              <w:rPr>
                <w:spacing w:val="5"/>
              </w:rPr>
              <w:t>三）发布虚假</w:t>
            </w:r>
            <w:r>
              <w:rPr>
                <w:spacing w:val="7"/>
              </w:rPr>
              <w:t>招生简章或者广告，</w:t>
            </w:r>
            <w:r>
              <w:rPr>
                <w:spacing w:val="-6"/>
              </w:rPr>
              <w:t>骗取钱财的</w:t>
            </w:r>
            <w:r>
              <w:rPr>
                <w:spacing w:val="-61"/>
              </w:rPr>
              <w:t>；（</w:t>
            </w:r>
            <w:r>
              <w:rPr>
                <w:spacing w:val="-9"/>
              </w:rPr>
              <w:t xml:space="preserve"> </w:t>
            </w:r>
            <w:r>
              <w:rPr>
                <w:spacing w:val="-6"/>
              </w:rPr>
              <w:t>四</w:t>
            </w:r>
            <w:r>
              <w:rPr>
                <w:spacing w:val="14"/>
              </w:rPr>
              <w:t xml:space="preserve"> </w:t>
            </w:r>
            <w:r>
              <w:rPr>
                <w:spacing w:val="-6"/>
              </w:rPr>
              <w:t>）</w:t>
            </w:r>
            <w:r>
              <w:rPr>
                <w:spacing w:val="1"/>
              </w:rPr>
              <w:t>非法颁发或者伪造学</w:t>
            </w:r>
            <w:r>
              <w:rPr>
                <w:spacing w:val="4"/>
              </w:rPr>
              <w:t>历证书、结业证书、</w:t>
            </w:r>
            <w:r>
              <w:rPr>
                <w:spacing w:val="-1"/>
              </w:rPr>
              <w:t>培训证书、职业资格</w:t>
            </w:r>
            <w:r>
              <w:rPr>
                <w:spacing w:val="7"/>
              </w:rPr>
              <w:t>证书的</w:t>
            </w:r>
            <w:r>
              <w:rPr>
                <w:spacing w:val="-69"/>
              </w:rPr>
              <w:t>；（</w:t>
            </w:r>
            <w:r>
              <w:rPr>
                <w:spacing w:val="-32"/>
              </w:rPr>
              <w:t xml:space="preserve"> </w:t>
            </w:r>
            <w:r>
              <w:rPr>
                <w:spacing w:val="7"/>
              </w:rPr>
              <w:t>五）管理</w:t>
            </w:r>
            <w:r>
              <w:rPr>
                <w:spacing w:val="-15"/>
              </w:rPr>
              <w:t>混</w:t>
            </w:r>
            <w:r>
              <w:rPr>
                <w:spacing w:val="-55"/>
              </w:rPr>
              <w:t xml:space="preserve"> </w:t>
            </w:r>
            <w:r>
              <w:rPr>
                <w:spacing w:val="-15"/>
              </w:rPr>
              <w:t>乱</w:t>
            </w:r>
            <w:r>
              <w:rPr>
                <w:spacing w:val="-67"/>
              </w:rPr>
              <w:t xml:space="preserve"> </w:t>
            </w:r>
            <w:r>
              <w:rPr>
                <w:spacing w:val="-15"/>
              </w:rPr>
              <w:t>严重</w:t>
            </w:r>
            <w:r>
              <w:rPr>
                <w:spacing w:val="-56"/>
              </w:rPr>
              <w:t xml:space="preserve"> </w:t>
            </w:r>
            <w:r>
              <w:rPr>
                <w:spacing w:val="-15"/>
              </w:rPr>
              <w:t>影</w:t>
            </w:r>
            <w:r>
              <w:rPr>
                <w:spacing w:val="-58"/>
              </w:rPr>
              <w:t xml:space="preserve"> </w:t>
            </w:r>
            <w:r>
              <w:rPr>
                <w:spacing w:val="-15"/>
              </w:rPr>
              <w:t>响</w:t>
            </w:r>
            <w:r>
              <w:rPr>
                <w:spacing w:val="-63"/>
              </w:rPr>
              <w:t xml:space="preserve"> </w:t>
            </w:r>
            <w:r>
              <w:rPr>
                <w:spacing w:val="-15"/>
              </w:rPr>
              <w:t>教</w:t>
            </w:r>
            <w:r>
              <w:rPr>
                <w:spacing w:val="-62"/>
              </w:rPr>
              <w:t xml:space="preserve"> </w:t>
            </w:r>
            <w:r>
              <w:rPr>
                <w:spacing w:val="-15"/>
              </w:rPr>
              <w:t>育</w:t>
            </w:r>
            <w:r>
              <w:t>教学，产生恶劣社会</w:t>
            </w:r>
            <w:r>
              <w:rPr>
                <w:spacing w:val="12"/>
              </w:rPr>
              <w:t>影响的</w:t>
            </w:r>
            <w:r>
              <w:rPr>
                <w:spacing w:val="-44"/>
              </w:rPr>
              <w:t>；（</w:t>
            </w:r>
            <w:r>
              <w:rPr>
                <w:spacing w:val="12"/>
              </w:rPr>
              <w:t>六）提交</w:t>
            </w:r>
            <w:r>
              <w:rPr>
                <w:spacing w:val="-8"/>
              </w:rPr>
              <w:t>虚</w:t>
            </w:r>
            <w:r>
              <w:rPr>
                <w:spacing w:val="-70"/>
              </w:rPr>
              <w:t xml:space="preserve"> </w:t>
            </w:r>
            <w:r>
              <w:rPr>
                <w:spacing w:val="-8"/>
              </w:rPr>
              <w:t>假证</w:t>
            </w:r>
            <w:r>
              <w:rPr>
                <w:spacing w:val="-43"/>
              </w:rPr>
              <w:t xml:space="preserve"> </w:t>
            </w:r>
            <w:r>
              <w:rPr>
                <w:spacing w:val="-8"/>
              </w:rPr>
              <w:t>明</w:t>
            </w:r>
            <w:r>
              <w:rPr>
                <w:spacing w:val="-56"/>
              </w:rPr>
              <w:t xml:space="preserve"> </w:t>
            </w:r>
            <w:r>
              <w:rPr>
                <w:spacing w:val="-8"/>
              </w:rPr>
              <w:t>文</w:t>
            </w:r>
            <w:r>
              <w:rPr>
                <w:spacing w:val="-65"/>
              </w:rPr>
              <w:t xml:space="preserve"> </w:t>
            </w:r>
            <w:r>
              <w:rPr>
                <w:spacing w:val="-8"/>
              </w:rPr>
              <w:t>件</w:t>
            </w:r>
            <w:r>
              <w:rPr>
                <w:spacing w:val="-65"/>
              </w:rPr>
              <w:t xml:space="preserve"> </w:t>
            </w:r>
            <w:r>
              <w:rPr>
                <w:spacing w:val="-8"/>
              </w:rPr>
              <w:t>或者</w:t>
            </w:r>
            <w:r>
              <w:rPr>
                <w:spacing w:val="-14"/>
              </w:rPr>
              <w:t>采</w:t>
            </w:r>
            <w:r>
              <w:rPr>
                <w:spacing w:val="-62"/>
              </w:rPr>
              <w:t xml:space="preserve"> </w:t>
            </w:r>
            <w:r>
              <w:rPr>
                <w:spacing w:val="-14"/>
              </w:rPr>
              <w:t>取</w:t>
            </w:r>
            <w:r>
              <w:rPr>
                <w:spacing w:val="-63"/>
              </w:rPr>
              <w:t xml:space="preserve"> </w:t>
            </w:r>
            <w:r>
              <w:rPr>
                <w:spacing w:val="-14"/>
              </w:rPr>
              <w:t>其</w:t>
            </w:r>
            <w:r>
              <w:rPr>
                <w:spacing w:val="-69"/>
              </w:rPr>
              <w:t xml:space="preserve"> </w:t>
            </w:r>
            <w:r>
              <w:rPr>
                <w:spacing w:val="-14"/>
              </w:rPr>
              <w:t>他</w:t>
            </w:r>
            <w:r>
              <w:rPr>
                <w:spacing w:val="-62"/>
              </w:rPr>
              <w:t xml:space="preserve"> </w:t>
            </w:r>
            <w:r>
              <w:rPr>
                <w:spacing w:val="-14"/>
              </w:rPr>
              <w:t>欺</w:t>
            </w:r>
            <w:r>
              <w:rPr>
                <w:spacing w:val="-57"/>
              </w:rPr>
              <w:t xml:space="preserve"> </w:t>
            </w:r>
            <w:r>
              <w:rPr>
                <w:spacing w:val="-14"/>
              </w:rPr>
              <w:t>诈手</w:t>
            </w:r>
            <w:r>
              <w:rPr>
                <w:spacing w:val="-58"/>
              </w:rPr>
              <w:t xml:space="preserve"> </w:t>
            </w:r>
            <w:r>
              <w:rPr>
                <w:spacing w:val="-14"/>
              </w:rPr>
              <w:t>段</w:t>
            </w:r>
            <w:r>
              <w:rPr>
                <w:spacing w:val="-19"/>
              </w:rPr>
              <w:t>隐</w:t>
            </w:r>
            <w:r>
              <w:rPr>
                <w:spacing w:val="-52"/>
              </w:rPr>
              <w:t xml:space="preserve"> </w:t>
            </w:r>
            <w:r>
              <w:rPr>
                <w:spacing w:val="-19"/>
              </w:rPr>
              <w:t>瞒</w:t>
            </w:r>
            <w:r>
              <w:rPr>
                <w:spacing w:val="-53"/>
              </w:rPr>
              <w:t xml:space="preserve"> </w:t>
            </w:r>
            <w:r>
              <w:rPr>
                <w:spacing w:val="-19"/>
              </w:rPr>
              <w:t>重</w:t>
            </w:r>
            <w:r>
              <w:rPr>
                <w:spacing w:val="-58"/>
              </w:rPr>
              <w:t xml:space="preserve"> </w:t>
            </w:r>
            <w:r>
              <w:rPr>
                <w:spacing w:val="-19"/>
              </w:rPr>
              <w:t>要</w:t>
            </w:r>
            <w:r>
              <w:rPr>
                <w:spacing w:val="-58"/>
              </w:rPr>
              <w:t xml:space="preserve"> </w:t>
            </w:r>
            <w:r>
              <w:rPr>
                <w:spacing w:val="-19"/>
              </w:rPr>
              <w:t>事</w:t>
            </w:r>
            <w:r>
              <w:rPr>
                <w:spacing w:val="-51"/>
              </w:rPr>
              <w:t xml:space="preserve"> </w:t>
            </w:r>
            <w:r>
              <w:rPr>
                <w:spacing w:val="-19"/>
              </w:rPr>
              <w:t>实</w:t>
            </w:r>
            <w:r>
              <w:rPr>
                <w:spacing w:val="-59"/>
              </w:rPr>
              <w:t xml:space="preserve"> </w:t>
            </w:r>
            <w:r>
              <w:rPr>
                <w:spacing w:val="-19"/>
              </w:rPr>
              <w:t>骗取</w:t>
            </w:r>
            <w:r>
              <w:rPr>
                <w:spacing w:val="8"/>
              </w:rPr>
              <w:t>办学许可证的</w:t>
            </w:r>
            <w:r>
              <w:rPr>
                <w:spacing w:val="-85"/>
                <w:w w:val="95"/>
              </w:rPr>
              <w:t>；（</w:t>
            </w:r>
            <w:r>
              <w:rPr>
                <w:spacing w:val="8"/>
              </w:rPr>
              <w:t>七）</w:t>
            </w:r>
            <w:r>
              <w:rPr>
                <w:spacing w:val="-5"/>
              </w:rPr>
              <w:t>伪造</w:t>
            </w:r>
            <w:r>
              <w:rPr>
                <w:spacing w:val="-66"/>
              </w:rPr>
              <w:t xml:space="preserve"> </w:t>
            </w:r>
            <w:r>
              <w:rPr>
                <w:spacing w:val="-5"/>
              </w:rPr>
              <w:t>、变造</w:t>
            </w:r>
            <w:r>
              <w:rPr>
                <w:spacing w:val="-71"/>
              </w:rPr>
              <w:t xml:space="preserve"> </w:t>
            </w:r>
            <w:r>
              <w:rPr>
                <w:spacing w:val="-5"/>
              </w:rPr>
              <w:t>、买卖</w:t>
            </w:r>
            <w:r>
              <w:rPr>
                <w:spacing w:val="-72"/>
              </w:rPr>
              <w:t xml:space="preserve"> </w:t>
            </w:r>
            <w:r>
              <w:rPr>
                <w:spacing w:val="-5"/>
              </w:rPr>
              <w:t>、</w:t>
            </w:r>
            <w:r>
              <w:rPr>
                <w:spacing w:val="-1"/>
              </w:rPr>
              <w:t>出租、出借办学许可证的</w:t>
            </w:r>
            <w:r>
              <w:rPr>
                <w:spacing w:val="-72"/>
                <w:w w:val="81"/>
              </w:rPr>
              <w:t>；（</w:t>
            </w:r>
            <w:r>
              <w:rPr>
                <w:spacing w:val="-1"/>
              </w:rPr>
              <w:t>八）恶意终止办学、抽逃资金或者</w:t>
            </w:r>
            <w:r>
              <w:t>挪用办学经费的。</w:t>
            </w:r>
          </w:p>
        </w:tc>
        <w:tc>
          <w:tcPr>
            <w:tcW w:w="1018" w:type="dxa"/>
            <w:vAlign w:val="top"/>
          </w:tcPr>
          <w:p w14:paraId="0ADC17BC">
            <w:pPr>
              <w:spacing w:line="261" w:lineRule="auto"/>
              <w:rPr>
                <w:rFonts w:ascii="Arial"/>
                <w:sz w:val="21"/>
              </w:rPr>
            </w:pPr>
          </w:p>
          <w:p w14:paraId="2A28D5DF">
            <w:pPr>
              <w:pStyle w:val="8"/>
              <w:spacing w:before="78" w:line="216" w:lineRule="auto"/>
              <w:ind w:left="15"/>
            </w:pPr>
            <w:r>
              <w:rPr>
                <w:spacing w:val="-4"/>
              </w:rPr>
              <w:t>执行</w:t>
            </w:r>
          </w:p>
        </w:tc>
        <w:tc>
          <w:tcPr>
            <w:tcW w:w="4925" w:type="dxa"/>
            <w:vAlign w:val="top"/>
          </w:tcPr>
          <w:p w14:paraId="74DBBE2F">
            <w:pPr>
              <w:pStyle w:val="8"/>
              <w:spacing w:before="43" w:line="224" w:lineRule="auto"/>
              <w:ind w:left="11" w:right="7" w:firstLine="11"/>
              <w:jc w:val="both"/>
            </w:pPr>
            <w:r>
              <w:rPr>
                <w:spacing w:val="3"/>
              </w:rPr>
              <w:t>7.执行责任：监督当事人在决定的期限内（15</w:t>
            </w:r>
            <w:r>
              <w:rPr>
                <w:spacing w:val="8"/>
              </w:rPr>
              <w:t>日</w:t>
            </w:r>
            <w:r>
              <w:rPr>
                <w:spacing w:val="-25"/>
              </w:rPr>
              <w:t xml:space="preserve"> </w:t>
            </w:r>
            <w:r>
              <w:rPr>
                <w:spacing w:val="8"/>
              </w:rPr>
              <w:t>内）履行生效的行政处罚决定。</w:t>
            </w:r>
            <w:r>
              <w:rPr>
                <w:spacing w:val="-44"/>
              </w:rPr>
              <w:t xml:space="preserve"> </w:t>
            </w:r>
            <w:r>
              <w:rPr>
                <w:spacing w:val="8"/>
              </w:rPr>
              <w:t>当事人在</w:t>
            </w:r>
            <w:r>
              <w:rPr>
                <w:spacing w:val="13"/>
              </w:rPr>
              <w:t>法定期限</w:t>
            </w:r>
            <w:r>
              <w:rPr>
                <w:spacing w:val="-32"/>
              </w:rPr>
              <w:t xml:space="preserve"> </w:t>
            </w:r>
            <w:r>
              <w:rPr>
                <w:spacing w:val="13"/>
              </w:rPr>
              <w:t>内</w:t>
            </w:r>
            <w:r>
              <w:rPr>
                <w:spacing w:val="-67"/>
              </w:rPr>
              <w:t xml:space="preserve"> </w:t>
            </w:r>
            <w:r>
              <w:rPr>
                <w:spacing w:val="13"/>
              </w:rPr>
              <w:t>没有</w:t>
            </w:r>
            <w:r>
              <w:rPr>
                <w:spacing w:val="-41"/>
              </w:rPr>
              <w:t xml:space="preserve"> </w:t>
            </w:r>
            <w:r>
              <w:rPr>
                <w:spacing w:val="13"/>
              </w:rPr>
              <w:t>申请行政</w:t>
            </w:r>
            <w:r>
              <w:rPr>
                <w:spacing w:val="-64"/>
              </w:rPr>
              <w:t xml:space="preserve"> </w:t>
            </w:r>
            <w:r>
              <w:rPr>
                <w:spacing w:val="13"/>
              </w:rPr>
              <w:t>复议或提起行</w:t>
            </w:r>
            <w:r>
              <w:rPr>
                <w:spacing w:val="-70"/>
              </w:rPr>
              <w:t xml:space="preserve"> </w:t>
            </w:r>
            <w:r>
              <w:rPr>
                <w:spacing w:val="13"/>
              </w:rPr>
              <w:t>政</w:t>
            </w:r>
            <w:r>
              <w:rPr>
                <w:spacing w:val="11"/>
              </w:rPr>
              <w:t>诉讼</w:t>
            </w:r>
            <w:r>
              <w:rPr>
                <w:spacing w:val="-58"/>
              </w:rPr>
              <w:t xml:space="preserve"> </w:t>
            </w:r>
            <w:r>
              <w:rPr>
                <w:spacing w:val="11"/>
              </w:rPr>
              <w:t>，又拒不履行的</w:t>
            </w:r>
            <w:r>
              <w:rPr>
                <w:spacing w:val="-66"/>
              </w:rPr>
              <w:t xml:space="preserve"> </w:t>
            </w:r>
            <w:r>
              <w:rPr>
                <w:spacing w:val="11"/>
              </w:rPr>
              <w:t>，可依法申请人民法院</w:t>
            </w:r>
            <w:r>
              <w:rPr>
                <w:spacing w:val="7"/>
              </w:rPr>
              <w:t>强制执行。</w:t>
            </w:r>
          </w:p>
        </w:tc>
        <w:tc>
          <w:tcPr>
            <w:tcW w:w="958" w:type="dxa"/>
            <w:vMerge w:val="restart"/>
            <w:tcBorders>
              <w:bottom w:val="nil"/>
            </w:tcBorders>
            <w:vAlign w:val="top"/>
          </w:tcPr>
          <w:p w14:paraId="0B50B2F1">
            <w:pPr>
              <w:rPr>
                <w:rFonts w:ascii="Arial"/>
                <w:sz w:val="21"/>
              </w:rPr>
            </w:pPr>
          </w:p>
        </w:tc>
        <w:tc>
          <w:tcPr>
            <w:tcW w:w="674" w:type="dxa"/>
            <w:vAlign w:val="top"/>
          </w:tcPr>
          <w:p w14:paraId="45A4E034">
            <w:pPr>
              <w:spacing w:line="262" w:lineRule="auto"/>
              <w:rPr>
                <w:rFonts w:ascii="Arial"/>
                <w:sz w:val="21"/>
              </w:rPr>
            </w:pPr>
          </w:p>
          <w:p w14:paraId="5D7E0B68">
            <w:pPr>
              <w:pStyle w:val="8"/>
              <w:spacing w:before="78" w:line="231" w:lineRule="auto"/>
              <w:ind w:left="27" w:right="4" w:firstLine="5"/>
            </w:pPr>
            <w:r>
              <w:rPr>
                <w:spacing w:val="-24"/>
              </w:rPr>
              <w:t>三</w:t>
            </w:r>
            <w:r>
              <w:rPr>
                <w:spacing w:val="64"/>
              </w:rPr>
              <w:t xml:space="preserve"> </w:t>
            </w:r>
            <w:r>
              <w:rPr>
                <w:spacing w:val="-16"/>
              </w:rPr>
              <w:t>个</w:t>
            </w:r>
            <w:r>
              <w:rPr>
                <w:spacing w:val="13"/>
              </w:rPr>
              <w:t>月内</w:t>
            </w:r>
          </w:p>
        </w:tc>
        <w:tc>
          <w:tcPr>
            <w:tcW w:w="674" w:type="dxa"/>
            <w:vAlign w:val="top"/>
          </w:tcPr>
          <w:p w14:paraId="6B639FC9">
            <w:pPr>
              <w:rPr>
                <w:rFonts w:ascii="Arial"/>
                <w:sz w:val="21"/>
              </w:rPr>
            </w:pPr>
          </w:p>
        </w:tc>
        <w:tc>
          <w:tcPr>
            <w:tcW w:w="1094" w:type="dxa"/>
            <w:vMerge w:val="restart"/>
            <w:tcBorders>
              <w:bottom w:val="nil"/>
            </w:tcBorders>
            <w:vAlign w:val="top"/>
          </w:tcPr>
          <w:p w14:paraId="47C506B5">
            <w:pPr>
              <w:rPr>
                <w:rFonts w:ascii="Arial"/>
                <w:sz w:val="21"/>
              </w:rPr>
            </w:pPr>
          </w:p>
        </w:tc>
      </w:tr>
      <w:tr w14:paraId="5A8A6F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3" w:hRule="atLeast"/>
        </w:trPr>
        <w:tc>
          <w:tcPr>
            <w:tcW w:w="541" w:type="dxa"/>
            <w:vMerge w:val="continue"/>
            <w:tcBorders>
              <w:top w:val="nil"/>
            </w:tcBorders>
            <w:vAlign w:val="top"/>
          </w:tcPr>
          <w:p w14:paraId="63EC5363">
            <w:pPr>
              <w:rPr>
                <w:rFonts w:ascii="Arial"/>
                <w:sz w:val="21"/>
              </w:rPr>
            </w:pPr>
          </w:p>
        </w:tc>
        <w:tc>
          <w:tcPr>
            <w:tcW w:w="838" w:type="dxa"/>
            <w:vMerge w:val="continue"/>
            <w:tcBorders>
              <w:top w:val="nil"/>
            </w:tcBorders>
            <w:vAlign w:val="top"/>
          </w:tcPr>
          <w:p w14:paraId="11B1120D">
            <w:pPr>
              <w:rPr>
                <w:rFonts w:ascii="Arial"/>
                <w:sz w:val="21"/>
              </w:rPr>
            </w:pPr>
          </w:p>
        </w:tc>
        <w:tc>
          <w:tcPr>
            <w:tcW w:w="539" w:type="dxa"/>
            <w:vMerge w:val="continue"/>
            <w:tcBorders>
              <w:top w:val="nil"/>
            </w:tcBorders>
            <w:vAlign w:val="top"/>
          </w:tcPr>
          <w:p w14:paraId="66C76314">
            <w:pPr>
              <w:rPr>
                <w:rFonts w:ascii="Arial"/>
                <w:sz w:val="21"/>
              </w:rPr>
            </w:pPr>
          </w:p>
        </w:tc>
        <w:tc>
          <w:tcPr>
            <w:tcW w:w="2290" w:type="dxa"/>
            <w:vMerge w:val="continue"/>
            <w:tcBorders>
              <w:top w:val="nil"/>
            </w:tcBorders>
            <w:vAlign w:val="top"/>
          </w:tcPr>
          <w:p w14:paraId="1036F23A">
            <w:pPr>
              <w:rPr>
                <w:rFonts w:ascii="Arial"/>
                <w:sz w:val="21"/>
              </w:rPr>
            </w:pPr>
          </w:p>
        </w:tc>
        <w:tc>
          <w:tcPr>
            <w:tcW w:w="1018" w:type="dxa"/>
            <w:vAlign w:val="top"/>
          </w:tcPr>
          <w:p w14:paraId="493EB2B0">
            <w:pPr>
              <w:rPr>
                <w:rFonts w:ascii="Arial"/>
                <w:sz w:val="21"/>
              </w:rPr>
            </w:pPr>
          </w:p>
        </w:tc>
        <w:tc>
          <w:tcPr>
            <w:tcW w:w="4925" w:type="dxa"/>
            <w:vAlign w:val="top"/>
          </w:tcPr>
          <w:p w14:paraId="40924D28">
            <w:pPr>
              <w:pStyle w:val="8"/>
              <w:spacing w:before="36" w:line="234" w:lineRule="auto"/>
              <w:ind w:left="15" w:right="21" w:firstLine="7"/>
            </w:pPr>
            <w:r>
              <w:rPr>
                <w:spacing w:val="1"/>
              </w:rPr>
              <w:t>8.其他</w:t>
            </w:r>
            <w:r>
              <w:rPr>
                <w:spacing w:val="-61"/>
              </w:rPr>
              <w:t xml:space="preserve"> </w:t>
            </w:r>
            <w:r>
              <w:rPr>
                <w:spacing w:val="1"/>
              </w:rPr>
              <w:t>法律</w:t>
            </w:r>
            <w:r>
              <w:rPr>
                <w:spacing w:val="-69"/>
              </w:rPr>
              <w:t xml:space="preserve"> </w:t>
            </w:r>
            <w:r>
              <w:rPr>
                <w:spacing w:val="1"/>
              </w:rPr>
              <w:t>法</w:t>
            </w:r>
            <w:r>
              <w:rPr>
                <w:spacing w:val="-70"/>
              </w:rPr>
              <w:t xml:space="preserve"> </w:t>
            </w:r>
            <w:r>
              <w:rPr>
                <w:spacing w:val="1"/>
              </w:rPr>
              <w:t>规</w:t>
            </w:r>
            <w:r>
              <w:rPr>
                <w:spacing w:val="-67"/>
              </w:rPr>
              <w:t xml:space="preserve"> </w:t>
            </w:r>
            <w:r>
              <w:rPr>
                <w:spacing w:val="1"/>
              </w:rPr>
              <w:t>规</w:t>
            </w:r>
            <w:r>
              <w:rPr>
                <w:spacing w:val="-69"/>
              </w:rPr>
              <w:t xml:space="preserve"> </w:t>
            </w:r>
            <w:r>
              <w:rPr>
                <w:spacing w:val="1"/>
              </w:rPr>
              <w:t>章</w:t>
            </w:r>
            <w:r>
              <w:rPr>
                <w:spacing w:val="-67"/>
              </w:rPr>
              <w:t xml:space="preserve"> </w:t>
            </w:r>
            <w:r>
              <w:rPr>
                <w:spacing w:val="1"/>
              </w:rPr>
              <w:t>文件</w:t>
            </w:r>
            <w:r>
              <w:rPr>
                <w:spacing w:val="-70"/>
              </w:rPr>
              <w:t xml:space="preserve"> </w:t>
            </w:r>
            <w:r>
              <w:rPr>
                <w:spacing w:val="1"/>
              </w:rPr>
              <w:t>规定</w:t>
            </w:r>
            <w:r>
              <w:rPr>
                <w:spacing w:val="-71"/>
              </w:rPr>
              <w:t xml:space="preserve"> </w:t>
            </w:r>
            <w:r>
              <w:rPr>
                <w:spacing w:val="1"/>
              </w:rPr>
              <w:t>应履行</w:t>
            </w:r>
            <w:r>
              <w:rPr>
                <w:spacing w:val="-56"/>
              </w:rPr>
              <w:t xml:space="preserve"> </w:t>
            </w:r>
            <w:r>
              <w:rPr>
                <w:spacing w:val="1"/>
              </w:rPr>
              <w:t>的</w:t>
            </w:r>
            <w:r>
              <w:rPr>
                <w:spacing w:val="-70"/>
              </w:rPr>
              <w:t xml:space="preserve"> </w:t>
            </w:r>
            <w:r>
              <w:rPr>
                <w:spacing w:val="1"/>
              </w:rPr>
              <w:t>责</w:t>
            </w:r>
            <w:r>
              <w:t>任</w:t>
            </w:r>
          </w:p>
        </w:tc>
        <w:tc>
          <w:tcPr>
            <w:tcW w:w="958" w:type="dxa"/>
            <w:vMerge w:val="continue"/>
            <w:tcBorders>
              <w:top w:val="nil"/>
            </w:tcBorders>
            <w:vAlign w:val="top"/>
          </w:tcPr>
          <w:p w14:paraId="2934D121">
            <w:pPr>
              <w:rPr>
                <w:rFonts w:ascii="Arial"/>
                <w:sz w:val="21"/>
              </w:rPr>
            </w:pPr>
          </w:p>
        </w:tc>
        <w:tc>
          <w:tcPr>
            <w:tcW w:w="674" w:type="dxa"/>
            <w:vAlign w:val="top"/>
          </w:tcPr>
          <w:p w14:paraId="06F138A3">
            <w:pPr>
              <w:rPr>
                <w:rFonts w:ascii="Arial"/>
                <w:sz w:val="21"/>
              </w:rPr>
            </w:pPr>
          </w:p>
        </w:tc>
        <w:tc>
          <w:tcPr>
            <w:tcW w:w="674" w:type="dxa"/>
            <w:vAlign w:val="top"/>
          </w:tcPr>
          <w:p w14:paraId="0639E9A8">
            <w:pPr>
              <w:rPr>
                <w:rFonts w:ascii="Arial"/>
                <w:sz w:val="21"/>
              </w:rPr>
            </w:pPr>
          </w:p>
        </w:tc>
        <w:tc>
          <w:tcPr>
            <w:tcW w:w="1094" w:type="dxa"/>
            <w:vMerge w:val="continue"/>
            <w:tcBorders>
              <w:top w:val="nil"/>
            </w:tcBorders>
            <w:vAlign w:val="top"/>
          </w:tcPr>
          <w:p w14:paraId="08F1176D">
            <w:pPr>
              <w:rPr>
                <w:rFonts w:ascii="Arial"/>
                <w:sz w:val="21"/>
              </w:rPr>
            </w:pPr>
          </w:p>
        </w:tc>
      </w:tr>
      <w:tr w14:paraId="27CA7F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13551" w:type="dxa"/>
            <w:gridSpan w:val="10"/>
            <w:vAlign w:val="top"/>
          </w:tcPr>
          <w:p w14:paraId="050B04DC">
            <w:pPr>
              <w:pStyle w:val="8"/>
              <w:spacing w:before="75" w:line="214" w:lineRule="auto"/>
              <w:ind w:left="15"/>
              <w:rPr>
                <w:rFonts w:hint="default" w:eastAsia="FangSong_GB2312"/>
                <w:lang w:val="en-US" w:eastAsia="zh-CN"/>
              </w:rPr>
            </w:pPr>
            <w:r>
              <w:rPr>
                <w:spacing w:val="2"/>
              </w:rPr>
              <w:t>服务电话：</w:t>
            </w:r>
            <w:r>
              <w:rPr>
                <w:rFonts w:hint="eastAsia"/>
                <w:spacing w:val="2"/>
                <w:lang w:eastAsia="zh-CN"/>
              </w:rPr>
              <w:t xml:space="preserve"> 0394-2532991              </w:t>
            </w:r>
            <w:r>
              <w:rPr>
                <w:spacing w:val="8"/>
              </w:rPr>
              <w:t xml:space="preserve">             </w:t>
            </w:r>
            <w:r>
              <w:rPr>
                <w:rFonts w:hint="eastAsia"/>
                <w:spacing w:val="2"/>
                <w:lang w:eastAsia="zh-CN"/>
              </w:rPr>
              <w:t xml:space="preserve">                </w:t>
            </w:r>
            <w:r>
              <w:rPr>
                <w:spacing w:val="2"/>
              </w:rPr>
              <w:t xml:space="preserve">                     投诉电话：0394-</w:t>
            </w:r>
            <w:r>
              <w:rPr>
                <w:rFonts w:hint="eastAsia"/>
                <w:spacing w:val="2"/>
                <w:lang w:eastAsia="zh-CN"/>
              </w:rPr>
              <w:t>253</w:t>
            </w:r>
            <w:r>
              <w:rPr>
                <w:rFonts w:hint="eastAsia"/>
                <w:spacing w:val="2"/>
                <w:lang w:val="en-US" w:eastAsia="zh-CN"/>
              </w:rPr>
              <w:t>0180</w:t>
            </w:r>
          </w:p>
        </w:tc>
      </w:tr>
      <w:tr w14:paraId="36FF9E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7" w:hRule="atLeast"/>
        </w:trPr>
        <w:tc>
          <w:tcPr>
            <w:tcW w:w="13551" w:type="dxa"/>
            <w:gridSpan w:val="10"/>
            <w:vAlign w:val="top"/>
          </w:tcPr>
          <w:p w14:paraId="7C5B69B2">
            <w:pPr>
              <w:pStyle w:val="8"/>
              <w:spacing w:before="121" w:line="216" w:lineRule="auto"/>
              <w:ind w:left="23"/>
              <w:rPr>
                <w:rFonts w:hint="eastAsia" w:eastAsia="FangSong_GB2312"/>
                <w:lang w:eastAsia="zh-CN"/>
              </w:rPr>
            </w:pPr>
            <w:r>
              <w:rPr>
                <w:spacing w:val="2"/>
              </w:rPr>
              <w:t>受理地点：</w:t>
            </w:r>
            <w:r>
              <w:rPr>
                <w:spacing w:val="43"/>
              </w:rPr>
              <w:t xml:space="preserve"> </w:t>
            </w:r>
            <w:r>
              <w:rPr>
                <w:rFonts w:hint="eastAsia"/>
                <w:spacing w:val="2"/>
                <w:lang w:eastAsia="zh-CN"/>
              </w:rPr>
              <w:t>西华县泰山路190号</w:t>
            </w:r>
          </w:p>
        </w:tc>
      </w:tr>
      <w:tr w14:paraId="1E3160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1" w:hRule="atLeast"/>
        </w:trPr>
        <w:tc>
          <w:tcPr>
            <w:tcW w:w="541" w:type="dxa"/>
            <w:vAlign w:val="top"/>
          </w:tcPr>
          <w:p w14:paraId="7D6F8C64">
            <w:pPr>
              <w:spacing w:before="189" w:line="223" w:lineRule="auto"/>
              <w:ind w:left="19"/>
              <w:rPr>
                <w:rFonts w:ascii="黑体" w:hAnsi="黑体" w:eastAsia="黑体" w:cs="黑体"/>
                <w:sz w:val="24"/>
                <w:szCs w:val="24"/>
              </w:rPr>
            </w:pPr>
            <w:r>
              <w:rPr>
                <w:rFonts w:ascii="黑体" w:hAnsi="黑体" w:eastAsia="黑体" w:cs="黑体"/>
                <w:spacing w:val="2"/>
                <w:sz w:val="24"/>
                <w:szCs w:val="24"/>
              </w:rPr>
              <w:t>序号</w:t>
            </w:r>
          </w:p>
        </w:tc>
        <w:tc>
          <w:tcPr>
            <w:tcW w:w="838" w:type="dxa"/>
            <w:vAlign w:val="top"/>
          </w:tcPr>
          <w:p w14:paraId="070B50A5">
            <w:pPr>
              <w:spacing w:before="40" w:line="224" w:lineRule="auto"/>
              <w:ind w:left="174"/>
              <w:rPr>
                <w:rFonts w:ascii="黑体" w:hAnsi="黑体" w:eastAsia="黑体" w:cs="黑体"/>
                <w:sz w:val="24"/>
                <w:szCs w:val="24"/>
              </w:rPr>
            </w:pPr>
            <w:r>
              <w:rPr>
                <w:rFonts w:ascii="黑体" w:hAnsi="黑体" w:eastAsia="黑体" w:cs="黑体"/>
                <w:spacing w:val="-3"/>
                <w:sz w:val="24"/>
                <w:szCs w:val="24"/>
              </w:rPr>
              <w:t>职权</w:t>
            </w:r>
          </w:p>
          <w:p w14:paraId="4D4B51D3">
            <w:pPr>
              <w:spacing w:before="9" w:line="200" w:lineRule="auto"/>
              <w:ind w:left="164"/>
              <w:rPr>
                <w:rFonts w:ascii="黑体" w:hAnsi="黑体" w:eastAsia="黑体" w:cs="黑体"/>
                <w:sz w:val="24"/>
                <w:szCs w:val="24"/>
              </w:rPr>
            </w:pPr>
            <w:r>
              <w:rPr>
                <w:rFonts w:ascii="黑体" w:hAnsi="黑体" w:eastAsia="黑体" w:cs="黑体"/>
                <w:spacing w:val="2"/>
                <w:sz w:val="24"/>
                <w:szCs w:val="24"/>
              </w:rPr>
              <w:t>名称</w:t>
            </w:r>
          </w:p>
        </w:tc>
        <w:tc>
          <w:tcPr>
            <w:tcW w:w="539" w:type="dxa"/>
            <w:vAlign w:val="top"/>
          </w:tcPr>
          <w:p w14:paraId="5AC9B2DF">
            <w:pPr>
              <w:spacing w:before="188" w:line="222" w:lineRule="auto"/>
              <w:ind w:left="24"/>
              <w:rPr>
                <w:rFonts w:ascii="黑体" w:hAnsi="黑体" w:eastAsia="黑体" w:cs="黑体"/>
                <w:sz w:val="24"/>
                <w:szCs w:val="24"/>
              </w:rPr>
            </w:pPr>
            <w:r>
              <w:rPr>
                <w:rFonts w:ascii="黑体" w:hAnsi="黑体" w:eastAsia="黑体" w:cs="黑体"/>
                <w:spacing w:val="-4"/>
                <w:sz w:val="24"/>
                <w:szCs w:val="24"/>
              </w:rPr>
              <w:t>子项</w:t>
            </w:r>
          </w:p>
        </w:tc>
        <w:tc>
          <w:tcPr>
            <w:tcW w:w="2290" w:type="dxa"/>
            <w:vAlign w:val="top"/>
          </w:tcPr>
          <w:p w14:paraId="2E7FDB6E">
            <w:pPr>
              <w:spacing w:before="188" w:line="222" w:lineRule="auto"/>
              <w:ind w:left="650"/>
              <w:rPr>
                <w:rFonts w:ascii="黑体" w:hAnsi="黑体" w:eastAsia="黑体" w:cs="黑体"/>
                <w:sz w:val="24"/>
                <w:szCs w:val="24"/>
              </w:rPr>
            </w:pPr>
            <w:r>
              <w:rPr>
                <w:rFonts w:ascii="黑体" w:hAnsi="黑体" w:eastAsia="黑体" w:cs="黑体"/>
                <w:spacing w:val="5"/>
                <w:sz w:val="24"/>
                <w:szCs w:val="24"/>
              </w:rPr>
              <w:t>实施依据</w:t>
            </w:r>
          </w:p>
        </w:tc>
        <w:tc>
          <w:tcPr>
            <w:tcW w:w="1018" w:type="dxa"/>
            <w:vAlign w:val="top"/>
          </w:tcPr>
          <w:p w14:paraId="693A3F01">
            <w:pPr>
              <w:spacing w:before="40" w:line="221" w:lineRule="auto"/>
              <w:ind w:left="258"/>
              <w:rPr>
                <w:rFonts w:ascii="黑体" w:hAnsi="黑体" w:eastAsia="黑体" w:cs="黑体"/>
                <w:sz w:val="24"/>
                <w:szCs w:val="24"/>
              </w:rPr>
            </w:pPr>
            <w:r>
              <w:rPr>
                <w:rFonts w:ascii="黑体" w:hAnsi="黑体" w:eastAsia="黑体" w:cs="黑体"/>
                <w:spacing w:val="1"/>
                <w:sz w:val="24"/>
                <w:szCs w:val="24"/>
              </w:rPr>
              <w:t>办理</w:t>
            </w:r>
          </w:p>
          <w:p w14:paraId="0D47A554">
            <w:pPr>
              <w:spacing w:before="13" w:line="200" w:lineRule="auto"/>
              <w:ind w:left="256"/>
              <w:rPr>
                <w:rFonts w:ascii="黑体" w:hAnsi="黑体" w:eastAsia="黑体" w:cs="黑体"/>
                <w:sz w:val="24"/>
                <w:szCs w:val="24"/>
              </w:rPr>
            </w:pPr>
            <w:r>
              <w:rPr>
                <w:rFonts w:ascii="黑体" w:hAnsi="黑体" w:eastAsia="黑体" w:cs="黑体"/>
                <w:spacing w:val="2"/>
                <w:sz w:val="24"/>
                <w:szCs w:val="24"/>
              </w:rPr>
              <w:t>环节</w:t>
            </w:r>
          </w:p>
        </w:tc>
        <w:tc>
          <w:tcPr>
            <w:tcW w:w="4925" w:type="dxa"/>
            <w:vAlign w:val="top"/>
          </w:tcPr>
          <w:p w14:paraId="5140CF44">
            <w:pPr>
              <w:spacing w:before="189" w:line="221" w:lineRule="auto"/>
              <w:ind w:left="1965"/>
              <w:rPr>
                <w:rFonts w:ascii="黑体" w:hAnsi="黑体" w:eastAsia="黑体" w:cs="黑体"/>
                <w:sz w:val="24"/>
                <w:szCs w:val="24"/>
              </w:rPr>
            </w:pPr>
            <w:r>
              <w:rPr>
                <w:rFonts w:ascii="黑体" w:hAnsi="黑体" w:eastAsia="黑体" w:cs="黑体"/>
                <w:spacing w:val="6"/>
                <w:sz w:val="24"/>
                <w:szCs w:val="24"/>
              </w:rPr>
              <w:t>责任事项</w:t>
            </w:r>
          </w:p>
        </w:tc>
        <w:tc>
          <w:tcPr>
            <w:tcW w:w="958" w:type="dxa"/>
            <w:vAlign w:val="top"/>
          </w:tcPr>
          <w:p w14:paraId="6F6E4CBE">
            <w:pPr>
              <w:spacing w:before="40" w:line="221" w:lineRule="auto"/>
              <w:ind w:left="236"/>
              <w:rPr>
                <w:rFonts w:ascii="黑体" w:hAnsi="黑体" w:eastAsia="黑体" w:cs="黑体"/>
                <w:sz w:val="24"/>
                <w:szCs w:val="24"/>
              </w:rPr>
            </w:pPr>
            <w:r>
              <w:rPr>
                <w:rFonts w:ascii="黑体" w:hAnsi="黑体" w:eastAsia="黑体" w:cs="黑体"/>
                <w:sz w:val="24"/>
                <w:szCs w:val="24"/>
              </w:rPr>
              <w:t>责任</w:t>
            </w:r>
          </w:p>
          <w:p w14:paraId="3CACB1BB">
            <w:pPr>
              <w:spacing w:before="13" w:line="200" w:lineRule="auto"/>
              <w:ind w:left="233"/>
              <w:rPr>
                <w:rFonts w:ascii="黑体" w:hAnsi="黑体" w:eastAsia="黑体" w:cs="黑体"/>
                <w:sz w:val="24"/>
                <w:szCs w:val="24"/>
              </w:rPr>
            </w:pPr>
            <w:r>
              <w:rPr>
                <w:rFonts w:ascii="黑体" w:hAnsi="黑体" w:eastAsia="黑体" w:cs="黑体"/>
                <w:spacing w:val="2"/>
                <w:sz w:val="24"/>
                <w:szCs w:val="24"/>
              </w:rPr>
              <w:t>科室</w:t>
            </w:r>
          </w:p>
        </w:tc>
        <w:tc>
          <w:tcPr>
            <w:tcW w:w="674" w:type="dxa"/>
            <w:vAlign w:val="top"/>
          </w:tcPr>
          <w:p w14:paraId="62D27D8F">
            <w:pPr>
              <w:spacing w:before="41" w:line="222" w:lineRule="auto"/>
              <w:ind w:left="91"/>
              <w:rPr>
                <w:rFonts w:ascii="黑体" w:hAnsi="黑体" w:eastAsia="黑体" w:cs="黑体"/>
                <w:sz w:val="24"/>
                <w:szCs w:val="24"/>
              </w:rPr>
            </w:pPr>
            <w:r>
              <w:rPr>
                <w:rFonts w:ascii="黑体" w:hAnsi="黑体" w:eastAsia="黑体" w:cs="黑体"/>
                <w:spacing w:val="2"/>
                <w:sz w:val="24"/>
                <w:szCs w:val="24"/>
              </w:rPr>
              <w:t>承诺</w:t>
            </w:r>
          </w:p>
          <w:p w14:paraId="196DD071">
            <w:pPr>
              <w:spacing w:before="11" w:line="200" w:lineRule="auto"/>
              <w:ind w:left="105"/>
              <w:rPr>
                <w:rFonts w:ascii="黑体" w:hAnsi="黑体" w:eastAsia="黑体" w:cs="黑体"/>
                <w:sz w:val="24"/>
                <w:szCs w:val="24"/>
              </w:rPr>
            </w:pPr>
            <w:r>
              <w:rPr>
                <w:rFonts w:ascii="黑体" w:hAnsi="黑体" w:eastAsia="黑体" w:cs="黑体"/>
                <w:spacing w:val="-2"/>
                <w:sz w:val="24"/>
                <w:szCs w:val="24"/>
              </w:rPr>
              <w:t>时限</w:t>
            </w:r>
          </w:p>
        </w:tc>
        <w:tc>
          <w:tcPr>
            <w:tcW w:w="674" w:type="dxa"/>
            <w:vAlign w:val="top"/>
          </w:tcPr>
          <w:p w14:paraId="6B00E899">
            <w:pPr>
              <w:spacing w:before="40" w:line="223" w:lineRule="auto"/>
              <w:ind w:left="94"/>
              <w:rPr>
                <w:rFonts w:ascii="黑体" w:hAnsi="黑体" w:eastAsia="黑体" w:cs="黑体"/>
                <w:sz w:val="24"/>
                <w:szCs w:val="24"/>
              </w:rPr>
            </w:pPr>
            <w:r>
              <w:rPr>
                <w:rFonts w:ascii="黑体" w:hAnsi="黑体" w:eastAsia="黑体" w:cs="黑体"/>
                <w:sz w:val="24"/>
                <w:szCs w:val="24"/>
              </w:rPr>
              <w:t>法定</w:t>
            </w:r>
          </w:p>
          <w:p w14:paraId="2481A679">
            <w:pPr>
              <w:spacing w:before="10" w:line="200" w:lineRule="auto"/>
              <w:ind w:left="108"/>
              <w:rPr>
                <w:rFonts w:ascii="黑体" w:hAnsi="黑体" w:eastAsia="黑体" w:cs="黑体"/>
                <w:sz w:val="24"/>
                <w:szCs w:val="24"/>
              </w:rPr>
            </w:pPr>
            <w:r>
              <w:rPr>
                <w:rFonts w:ascii="黑体" w:hAnsi="黑体" w:eastAsia="黑体" w:cs="黑体"/>
                <w:spacing w:val="-3"/>
                <w:sz w:val="24"/>
                <w:szCs w:val="24"/>
              </w:rPr>
              <w:t>时限</w:t>
            </w:r>
          </w:p>
        </w:tc>
        <w:tc>
          <w:tcPr>
            <w:tcW w:w="1094" w:type="dxa"/>
            <w:vAlign w:val="top"/>
          </w:tcPr>
          <w:p w14:paraId="2E6F009F">
            <w:pPr>
              <w:spacing w:before="39" w:line="216" w:lineRule="auto"/>
              <w:ind w:left="169" w:right="49" w:hanging="123"/>
              <w:rPr>
                <w:rFonts w:ascii="黑体" w:hAnsi="黑体" w:eastAsia="黑体" w:cs="黑体"/>
                <w:sz w:val="24"/>
                <w:szCs w:val="24"/>
              </w:rPr>
            </w:pPr>
            <w:r>
              <w:rPr>
                <w:rFonts w:ascii="黑体" w:hAnsi="黑体" w:eastAsia="黑体" w:cs="黑体"/>
                <w:spacing w:val="6"/>
                <w:sz w:val="24"/>
                <w:szCs w:val="24"/>
              </w:rPr>
              <w:t>收费情况及依据</w:t>
            </w:r>
          </w:p>
        </w:tc>
      </w:tr>
      <w:tr w14:paraId="567DE3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3" w:hRule="atLeast"/>
        </w:trPr>
        <w:tc>
          <w:tcPr>
            <w:tcW w:w="541" w:type="dxa"/>
            <w:vMerge w:val="restart"/>
            <w:tcBorders>
              <w:bottom w:val="nil"/>
            </w:tcBorders>
            <w:vAlign w:val="top"/>
          </w:tcPr>
          <w:p w14:paraId="2F86D1EE">
            <w:pPr>
              <w:spacing w:line="254" w:lineRule="auto"/>
              <w:rPr>
                <w:rFonts w:ascii="Arial"/>
                <w:sz w:val="21"/>
              </w:rPr>
            </w:pPr>
          </w:p>
          <w:p w14:paraId="664A3C3D">
            <w:pPr>
              <w:spacing w:line="255" w:lineRule="auto"/>
              <w:rPr>
                <w:rFonts w:ascii="Arial"/>
                <w:sz w:val="21"/>
              </w:rPr>
            </w:pPr>
          </w:p>
          <w:p w14:paraId="27BE9B97">
            <w:pPr>
              <w:spacing w:line="255" w:lineRule="auto"/>
              <w:rPr>
                <w:rFonts w:ascii="Arial"/>
                <w:sz w:val="21"/>
              </w:rPr>
            </w:pPr>
          </w:p>
          <w:p w14:paraId="4DBA3DFE">
            <w:pPr>
              <w:spacing w:line="255" w:lineRule="auto"/>
              <w:rPr>
                <w:rFonts w:ascii="Arial"/>
                <w:sz w:val="21"/>
              </w:rPr>
            </w:pPr>
          </w:p>
          <w:p w14:paraId="34F7D43C">
            <w:pPr>
              <w:spacing w:line="255" w:lineRule="auto"/>
              <w:rPr>
                <w:rFonts w:ascii="Arial"/>
                <w:sz w:val="21"/>
              </w:rPr>
            </w:pPr>
          </w:p>
          <w:p w14:paraId="034BA840">
            <w:pPr>
              <w:spacing w:line="255" w:lineRule="auto"/>
              <w:rPr>
                <w:rFonts w:ascii="Arial"/>
                <w:sz w:val="21"/>
              </w:rPr>
            </w:pPr>
          </w:p>
          <w:p w14:paraId="69A803B2">
            <w:pPr>
              <w:spacing w:line="255" w:lineRule="auto"/>
              <w:rPr>
                <w:rFonts w:ascii="Arial"/>
                <w:sz w:val="21"/>
              </w:rPr>
            </w:pPr>
          </w:p>
          <w:p w14:paraId="27157AAA">
            <w:pPr>
              <w:spacing w:line="255" w:lineRule="auto"/>
              <w:rPr>
                <w:rFonts w:ascii="Arial"/>
                <w:sz w:val="21"/>
              </w:rPr>
            </w:pPr>
          </w:p>
          <w:p w14:paraId="4D65AE82">
            <w:pPr>
              <w:spacing w:line="255" w:lineRule="auto"/>
              <w:rPr>
                <w:rFonts w:ascii="Arial"/>
                <w:sz w:val="21"/>
              </w:rPr>
            </w:pPr>
          </w:p>
          <w:p w14:paraId="160F711D">
            <w:pPr>
              <w:spacing w:line="255" w:lineRule="auto"/>
              <w:rPr>
                <w:rFonts w:ascii="Arial"/>
                <w:sz w:val="21"/>
              </w:rPr>
            </w:pPr>
          </w:p>
          <w:p w14:paraId="3E056DA4">
            <w:pPr>
              <w:spacing w:line="255" w:lineRule="auto"/>
              <w:rPr>
                <w:rFonts w:ascii="Arial"/>
                <w:sz w:val="21"/>
              </w:rPr>
            </w:pPr>
          </w:p>
          <w:p w14:paraId="2C67CE16">
            <w:pPr>
              <w:spacing w:line="255" w:lineRule="auto"/>
              <w:rPr>
                <w:rFonts w:ascii="Arial"/>
                <w:sz w:val="21"/>
              </w:rPr>
            </w:pPr>
          </w:p>
          <w:p w14:paraId="058E5606">
            <w:pPr>
              <w:spacing w:line="255" w:lineRule="auto"/>
              <w:rPr>
                <w:rFonts w:ascii="Arial"/>
                <w:sz w:val="21"/>
              </w:rPr>
            </w:pPr>
          </w:p>
          <w:p w14:paraId="2713FEAF">
            <w:pPr>
              <w:spacing w:line="255" w:lineRule="auto"/>
              <w:rPr>
                <w:rFonts w:ascii="Arial"/>
                <w:sz w:val="21"/>
              </w:rPr>
            </w:pPr>
          </w:p>
          <w:p w14:paraId="22125701">
            <w:pPr>
              <w:spacing w:line="255" w:lineRule="auto"/>
              <w:rPr>
                <w:rFonts w:ascii="Arial"/>
                <w:sz w:val="21"/>
              </w:rPr>
            </w:pPr>
          </w:p>
          <w:p w14:paraId="638F6EE6">
            <w:pPr>
              <w:pStyle w:val="8"/>
              <w:spacing w:before="78" w:line="242" w:lineRule="auto"/>
              <w:ind w:left="225"/>
              <w:rPr>
                <w:rFonts w:hint="eastAsia" w:eastAsia="FangSong_GB2312"/>
                <w:lang w:val="en-US" w:eastAsia="zh-CN"/>
              </w:rPr>
            </w:pPr>
            <w:r>
              <w:rPr>
                <w:rFonts w:hint="eastAsia"/>
                <w:lang w:val="en-US" w:eastAsia="zh-CN"/>
              </w:rPr>
              <w:t>6</w:t>
            </w:r>
          </w:p>
        </w:tc>
        <w:tc>
          <w:tcPr>
            <w:tcW w:w="838" w:type="dxa"/>
            <w:vMerge w:val="restart"/>
            <w:tcBorders>
              <w:bottom w:val="nil"/>
            </w:tcBorders>
            <w:vAlign w:val="top"/>
          </w:tcPr>
          <w:p w14:paraId="7F78A252">
            <w:pPr>
              <w:spacing w:line="254" w:lineRule="auto"/>
              <w:rPr>
                <w:rFonts w:ascii="Arial"/>
                <w:sz w:val="21"/>
              </w:rPr>
            </w:pPr>
          </w:p>
          <w:p w14:paraId="7DFA59AF">
            <w:pPr>
              <w:spacing w:line="255" w:lineRule="auto"/>
              <w:rPr>
                <w:rFonts w:ascii="Arial"/>
                <w:sz w:val="21"/>
              </w:rPr>
            </w:pPr>
          </w:p>
          <w:p w14:paraId="176C143C">
            <w:pPr>
              <w:spacing w:line="255" w:lineRule="auto"/>
              <w:rPr>
                <w:rFonts w:ascii="Arial"/>
                <w:sz w:val="21"/>
              </w:rPr>
            </w:pPr>
          </w:p>
          <w:p w14:paraId="5267D5E3">
            <w:pPr>
              <w:spacing w:line="255" w:lineRule="auto"/>
              <w:rPr>
                <w:rFonts w:ascii="Arial"/>
                <w:sz w:val="21"/>
              </w:rPr>
            </w:pPr>
          </w:p>
          <w:p w14:paraId="7A296302">
            <w:pPr>
              <w:spacing w:line="255" w:lineRule="auto"/>
              <w:rPr>
                <w:rFonts w:ascii="Arial"/>
                <w:sz w:val="21"/>
              </w:rPr>
            </w:pPr>
          </w:p>
          <w:p w14:paraId="081B63C5">
            <w:pPr>
              <w:spacing w:line="255" w:lineRule="auto"/>
              <w:rPr>
                <w:rFonts w:ascii="Arial"/>
                <w:sz w:val="21"/>
              </w:rPr>
            </w:pPr>
          </w:p>
          <w:p w14:paraId="5881A719">
            <w:pPr>
              <w:spacing w:line="255" w:lineRule="auto"/>
              <w:rPr>
                <w:rFonts w:ascii="Arial"/>
                <w:sz w:val="21"/>
              </w:rPr>
            </w:pPr>
          </w:p>
          <w:p w14:paraId="3E3A2C2B">
            <w:pPr>
              <w:spacing w:line="255" w:lineRule="auto"/>
              <w:rPr>
                <w:rFonts w:ascii="Arial"/>
                <w:sz w:val="21"/>
              </w:rPr>
            </w:pPr>
          </w:p>
          <w:p w14:paraId="03A2FF6F">
            <w:pPr>
              <w:pStyle w:val="8"/>
              <w:spacing w:before="78" w:line="231" w:lineRule="auto"/>
              <w:ind w:left="3" w:right="74" w:firstLine="8"/>
            </w:pPr>
            <w:r>
              <w:rPr>
                <w:spacing w:val="4"/>
              </w:rPr>
              <w:t>对用人</w:t>
            </w:r>
            <w:r>
              <w:rPr>
                <w:spacing w:val="6"/>
              </w:rPr>
              <w:t>单位瞒报应缴纳社会</w:t>
            </w:r>
            <w:r>
              <w:rPr>
                <w:spacing w:val="10"/>
              </w:rPr>
              <w:t>保险费</w:t>
            </w:r>
            <w:r>
              <w:t>的工资</w:t>
            </w:r>
            <w:r>
              <w:rPr>
                <w:spacing w:val="7"/>
              </w:rPr>
              <w:t>总额、</w:t>
            </w:r>
            <w:r>
              <w:rPr>
                <w:spacing w:val="4"/>
              </w:rPr>
              <w:t>职工人</w:t>
            </w:r>
            <w:r>
              <w:rPr>
                <w:spacing w:val="6"/>
              </w:rPr>
              <w:t>数或者骗取社</w:t>
            </w:r>
            <w:r>
              <w:rPr>
                <w:spacing w:val="7"/>
              </w:rPr>
              <w:t>会保险</w:t>
            </w:r>
            <w:r>
              <w:rPr>
                <w:spacing w:val="10"/>
              </w:rPr>
              <w:t>待遇、</w:t>
            </w:r>
            <w:r>
              <w:rPr>
                <w:spacing w:val="6"/>
              </w:rPr>
              <w:t>骗取社</w:t>
            </w:r>
            <w:r>
              <w:rPr>
                <w:spacing w:val="7"/>
              </w:rPr>
              <w:t>会保险</w:t>
            </w:r>
            <w:r>
              <w:rPr>
                <w:spacing w:val="10"/>
              </w:rPr>
              <w:t>基金的</w:t>
            </w:r>
            <w:r>
              <w:rPr>
                <w:spacing w:val="-1"/>
              </w:rPr>
              <w:t>处罚</w:t>
            </w:r>
          </w:p>
        </w:tc>
        <w:tc>
          <w:tcPr>
            <w:tcW w:w="539" w:type="dxa"/>
            <w:vMerge w:val="restart"/>
            <w:tcBorders>
              <w:bottom w:val="nil"/>
            </w:tcBorders>
            <w:vAlign w:val="top"/>
          </w:tcPr>
          <w:p w14:paraId="072278BE">
            <w:pPr>
              <w:spacing w:line="246" w:lineRule="auto"/>
              <w:rPr>
                <w:rFonts w:ascii="Arial"/>
                <w:sz w:val="21"/>
              </w:rPr>
            </w:pPr>
          </w:p>
          <w:p w14:paraId="1F509363">
            <w:pPr>
              <w:spacing w:line="246" w:lineRule="auto"/>
              <w:rPr>
                <w:rFonts w:ascii="Arial"/>
                <w:sz w:val="21"/>
              </w:rPr>
            </w:pPr>
          </w:p>
          <w:p w14:paraId="508158E3">
            <w:pPr>
              <w:spacing w:line="246" w:lineRule="auto"/>
              <w:rPr>
                <w:rFonts w:ascii="Arial"/>
                <w:sz w:val="21"/>
              </w:rPr>
            </w:pPr>
          </w:p>
          <w:p w14:paraId="37C8CB5A">
            <w:pPr>
              <w:spacing w:line="246" w:lineRule="auto"/>
              <w:rPr>
                <w:rFonts w:ascii="Arial"/>
                <w:sz w:val="21"/>
              </w:rPr>
            </w:pPr>
          </w:p>
          <w:p w14:paraId="7D60F287">
            <w:pPr>
              <w:spacing w:line="246" w:lineRule="auto"/>
              <w:rPr>
                <w:rFonts w:ascii="Arial"/>
                <w:sz w:val="21"/>
              </w:rPr>
            </w:pPr>
          </w:p>
          <w:p w14:paraId="4197C375">
            <w:pPr>
              <w:spacing w:line="246" w:lineRule="auto"/>
              <w:rPr>
                <w:rFonts w:ascii="Arial"/>
                <w:sz w:val="21"/>
              </w:rPr>
            </w:pPr>
          </w:p>
          <w:p w14:paraId="63CBD70A">
            <w:pPr>
              <w:spacing w:line="246" w:lineRule="auto"/>
              <w:rPr>
                <w:rFonts w:ascii="Arial"/>
                <w:sz w:val="21"/>
              </w:rPr>
            </w:pPr>
          </w:p>
          <w:p w14:paraId="21642EBE">
            <w:pPr>
              <w:spacing w:line="246" w:lineRule="auto"/>
              <w:rPr>
                <w:rFonts w:ascii="Arial"/>
                <w:sz w:val="21"/>
              </w:rPr>
            </w:pPr>
          </w:p>
          <w:p w14:paraId="523A98B6">
            <w:pPr>
              <w:spacing w:line="246" w:lineRule="auto"/>
              <w:rPr>
                <w:rFonts w:ascii="Arial"/>
                <w:sz w:val="21"/>
              </w:rPr>
            </w:pPr>
          </w:p>
          <w:p w14:paraId="40CB8A64">
            <w:pPr>
              <w:spacing w:line="246" w:lineRule="auto"/>
              <w:rPr>
                <w:rFonts w:ascii="Arial"/>
                <w:sz w:val="21"/>
              </w:rPr>
            </w:pPr>
          </w:p>
          <w:p w14:paraId="4FDBA480">
            <w:pPr>
              <w:spacing w:line="246" w:lineRule="auto"/>
              <w:rPr>
                <w:rFonts w:ascii="Arial"/>
                <w:sz w:val="21"/>
              </w:rPr>
            </w:pPr>
          </w:p>
          <w:p w14:paraId="08FB87A0">
            <w:pPr>
              <w:spacing w:line="246" w:lineRule="auto"/>
              <w:rPr>
                <w:rFonts w:ascii="Arial"/>
                <w:sz w:val="21"/>
              </w:rPr>
            </w:pPr>
          </w:p>
          <w:p w14:paraId="7CF6F59E">
            <w:pPr>
              <w:spacing w:line="246" w:lineRule="auto"/>
              <w:rPr>
                <w:rFonts w:ascii="Arial"/>
                <w:sz w:val="21"/>
              </w:rPr>
            </w:pPr>
          </w:p>
          <w:p w14:paraId="41E12937">
            <w:pPr>
              <w:spacing w:line="246" w:lineRule="auto"/>
              <w:rPr>
                <w:rFonts w:ascii="Arial"/>
                <w:sz w:val="21"/>
              </w:rPr>
            </w:pPr>
          </w:p>
          <w:p w14:paraId="18775EFA">
            <w:pPr>
              <w:spacing w:line="246" w:lineRule="auto"/>
              <w:rPr>
                <w:rFonts w:ascii="Arial"/>
                <w:sz w:val="21"/>
              </w:rPr>
            </w:pPr>
          </w:p>
          <w:p w14:paraId="278A9637">
            <w:pPr>
              <w:spacing w:line="246" w:lineRule="auto"/>
              <w:rPr>
                <w:rFonts w:ascii="Arial"/>
                <w:sz w:val="21"/>
              </w:rPr>
            </w:pPr>
          </w:p>
          <w:p w14:paraId="4DA06099">
            <w:pPr>
              <w:spacing w:line="246" w:lineRule="auto"/>
              <w:rPr>
                <w:rFonts w:ascii="Arial"/>
                <w:sz w:val="21"/>
              </w:rPr>
            </w:pPr>
          </w:p>
          <w:p w14:paraId="3FE16E2C">
            <w:pPr>
              <w:spacing w:line="247" w:lineRule="auto"/>
              <w:rPr>
                <w:rFonts w:ascii="Arial"/>
                <w:sz w:val="21"/>
              </w:rPr>
            </w:pPr>
          </w:p>
          <w:p w14:paraId="403B4DAD">
            <w:pPr>
              <w:pStyle w:val="8"/>
              <w:spacing w:before="78" w:line="225" w:lineRule="auto"/>
              <w:ind w:left="13"/>
            </w:pPr>
            <w:r>
              <w:t>无</w:t>
            </w:r>
          </w:p>
        </w:tc>
        <w:tc>
          <w:tcPr>
            <w:tcW w:w="2290" w:type="dxa"/>
            <w:vMerge w:val="restart"/>
            <w:tcBorders>
              <w:bottom w:val="nil"/>
            </w:tcBorders>
            <w:vAlign w:val="top"/>
          </w:tcPr>
          <w:p w14:paraId="605D8AA1">
            <w:pPr>
              <w:pStyle w:val="8"/>
              <w:spacing w:before="2" w:line="200" w:lineRule="auto"/>
              <w:ind w:left="9" w:right="18" w:firstLine="13"/>
              <w:jc w:val="both"/>
            </w:pPr>
            <w:r>
              <w:rPr>
                <w:spacing w:val="7"/>
              </w:rPr>
              <w:t>1.《中华人民共和国</w:t>
            </w:r>
            <w:r>
              <w:rPr>
                <w:spacing w:val="3"/>
              </w:rPr>
              <w:t>社会保险法》</w:t>
            </w:r>
            <w:r>
              <w:rPr>
                <w:spacing w:val="-57"/>
              </w:rPr>
              <w:t xml:space="preserve"> </w:t>
            </w:r>
            <w:r>
              <w:rPr>
                <w:spacing w:val="3"/>
              </w:rPr>
              <w:t>（中华</w:t>
            </w:r>
            <w:r>
              <w:rPr>
                <w:spacing w:val="-12"/>
              </w:rPr>
              <w:t>人</w:t>
            </w:r>
            <w:r>
              <w:rPr>
                <w:spacing w:val="-29"/>
              </w:rPr>
              <w:t xml:space="preserve"> </w:t>
            </w:r>
            <w:r>
              <w:rPr>
                <w:spacing w:val="-12"/>
              </w:rPr>
              <w:t>民</w:t>
            </w:r>
            <w:r>
              <w:rPr>
                <w:spacing w:val="-59"/>
              </w:rPr>
              <w:t xml:space="preserve"> </w:t>
            </w:r>
            <w:r>
              <w:rPr>
                <w:spacing w:val="-12"/>
              </w:rPr>
              <w:t>共</w:t>
            </w:r>
            <w:r>
              <w:rPr>
                <w:spacing w:val="-55"/>
              </w:rPr>
              <w:t xml:space="preserve"> </w:t>
            </w:r>
            <w:r>
              <w:rPr>
                <w:spacing w:val="-12"/>
              </w:rPr>
              <w:t>和</w:t>
            </w:r>
            <w:r>
              <w:rPr>
                <w:spacing w:val="-42"/>
              </w:rPr>
              <w:t xml:space="preserve"> </w:t>
            </w:r>
            <w:r>
              <w:rPr>
                <w:spacing w:val="-12"/>
              </w:rPr>
              <w:t>国</w:t>
            </w:r>
            <w:r>
              <w:rPr>
                <w:spacing w:val="-50"/>
              </w:rPr>
              <w:t xml:space="preserve"> </w:t>
            </w:r>
            <w:r>
              <w:rPr>
                <w:spacing w:val="-12"/>
              </w:rPr>
              <w:t>主</w:t>
            </w:r>
            <w:r>
              <w:rPr>
                <w:spacing w:val="-59"/>
              </w:rPr>
              <w:t xml:space="preserve"> </w:t>
            </w:r>
            <w:r>
              <w:rPr>
                <w:spacing w:val="-12"/>
              </w:rPr>
              <w:t>席令</w:t>
            </w:r>
            <w:r>
              <w:rPr>
                <w:spacing w:val="3"/>
              </w:rPr>
              <w:t>第三十五号，已</w:t>
            </w:r>
            <w:r>
              <w:rPr>
                <w:spacing w:val="-59"/>
              </w:rPr>
              <w:t xml:space="preserve"> </w:t>
            </w:r>
            <w:r>
              <w:rPr>
                <w:spacing w:val="3"/>
              </w:rPr>
              <w:t>由中</w:t>
            </w:r>
            <w:r>
              <w:rPr>
                <w:spacing w:val="40"/>
              </w:rPr>
              <w:t>华人民共和国第十</w:t>
            </w:r>
          </w:p>
          <w:p w14:paraId="56CE8A23">
            <w:pPr>
              <w:pStyle w:val="8"/>
              <w:spacing w:line="200" w:lineRule="auto"/>
              <w:ind w:left="7" w:right="11" w:firstLine="15"/>
            </w:pPr>
            <w:r>
              <w:rPr>
                <w:spacing w:val="-11"/>
              </w:rPr>
              <w:t>一</w:t>
            </w:r>
            <w:r>
              <w:rPr>
                <w:spacing w:val="-60"/>
              </w:rPr>
              <w:t xml:space="preserve"> </w:t>
            </w:r>
            <w:r>
              <w:rPr>
                <w:spacing w:val="-11"/>
              </w:rPr>
              <w:t>届全</w:t>
            </w:r>
            <w:r>
              <w:rPr>
                <w:spacing w:val="-40"/>
              </w:rPr>
              <w:t xml:space="preserve"> </w:t>
            </w:r>
            <w:r>
              <w:rPr>
                <w:spacing w:val="-11"/>
              </w:rPr>
              <w:t>国</w:t>
            </w:r>
            <w:r>
              <w:rPr>
                <w:spacing w:val="-61"/>
              </w:rPr>
              <w:t xml:space="preserve"> </w:t>
            </w:r>
            <w:r>
              <w:rPr>
                <w:spacing w:val="-11"/>
              </w:rPr>
              <w:t>人</w:t>
            </w:r>
            <w:r>
              <w:rPr>
                <w:spacing w:val="-29"/>
              </w:rPr>
              <w:t xml:space="preserve"> </w:t>
            </w:r>
            <w:r>
              <w:rPr>
                <w:spacing w:val="-11"/>
              </w:rPr>
              <w:t>民</w:t>
            </w:r>
            <w:r>
              <w:rPr>
                <w:spacing w:val="-65"/>
              </w:rPr>
              <w:t xml:space="preserve"> </w:t>
            </w:r>
            <w:r>
              <w:rPr>
                <w:spacing w:val="-11"/>
              </w:rPr>
              <w:t>代</w:t>
            </w:r>
            <w:r>
              <w:rPr>
                <w:spacing w:val="-62"/>
              </w:rPr>
              <w:t xml:space="preserve"> </w:t>
            </w:r>
            <w:r>
              <w:rPr>
                <w:spacing w:val="-11"/>
              </w:rPr>
              <w:t>表</w:t>
            </w:r>
            <w:r>
              <w:rPr>
                <w:spacing w:val="41"/>
              </w:rPr>
              <w:t>大会常务委员会第</w:t>
            </w:r>
            <w:r>
              <w:rPr>
                <w:spacing w:val="-8"/>
              </w:rPr>
              <w:t>十</w:t>
            </w:r>
            <w:r>
              <w:rPr>
                <w:spacing w:val="-52"/>
              </w:rPr>
              <w:t xml:space="preserve"> </w:t>
            </w:r>
            <w:r>
              <w:rPr>
                <w:spacing w:val="-8"/>
              </w:rPr>
              <w:t>七</w:t>
            </w:r>
            <w:r>
              <w:rPr>
                <w:spacing w:val="-58"/>
              </w:rPr>
              <w:t xml:space="preserve"> </w:t>
            </w:r>
            <w:r>
              <w:rPr>
                <w:spacing w:val="-8"/>
              </w:rPr>
              <w:t>次</w:t>
            </w:r>
            <w:r>
              <w:rPr>
                <w:spacing w:val="-64"/>
              </w:rPr>
              <w:t xml:space="preserve"> </w:t>
            </w:r>
            <w:r>
              <w:rPr>
                <w:spacing w:val="-8"/>
              </w:rPr>
              <w:t>会</w:t>
            </w:r>
            <w:r>
              <w:rPr>
                <w:spacing w:val="-65"/>
              </w:rPr>
              <w:t xml:space="preserve"> </w:t>
            </w:r>
            <w:r>
              <w:rPr>
                <w:spacing w:val="-8"/>
              </w:rPr>
              <w:t>议</w:t>
            </w:r>
            <w:r>
              <w:rPr>
                <w:spacing w:val="-53"/>
              </w:rPr>
              <w:t xml:space="preserve"> </w:t>
            </w:r>
            <w:r>
              <w:rPr>
                <w:spacing w:val="-8"/>
              </w:rPr>
              <w:t>于 2010</w:t>
            </w:r>
            <w:r>
              <w:rPr>
                <w:spacing w:val="-7"/>
              </w:rPr>
              <w:t>年</w:t>
            </w:r>
            <w:r>
              <w:rPr>
                <w:spacing w:val="-13"/>
              </w:rPr>
              <w:t xml:space="preserve"> </w:t>
            </w:r>
            <w:r>
              <w:rPr>
                <w:spacing w:val="-7"/>
              </w:rPr>
              <w:t>10</w:t>
            </w:r>
            <w:r>
              <w:rPr>
                <w:spacing w:val="-26"/>
              </w:rPr>
              <w:t xml:space="preserve"> </w:t>
            </w:r>
            <w:r>
              <w:rPr>
                <w:spacing w:val="-7"/>
              </w:rPr>
              <w:t>月</w:t>
            </w:r>
            <w:r>
              <w:rPr>
                <w:spacing w:val="-24"/>
              </w:rPr>
              <w:t xml:space="preserve"> </w:t>
            </w:r>
            <w:r>
              <w:rPr>
                <w:spacing w:val="-7"/>
              </w:rPr>
              <w:t>28 日通过，</w:t>
            </w:r>
            <w:r>
              <w:rPr>
                <w:spacing w:val="-13"/>
              </w:rPr>
              <w:t>自 2011 年 7 月</w:t>
            </w:r>
            <w:r>
              <w:rPr>
                <w:spacing w:val="6"/>
              </w:rPr>
              <w:t xml:space="preserve"> </w:t>
            </w:r>
            <w:r>
              <w:rPr>
                <w:spacing w:val="-13"/>
              </w:rPr>
              <w:t>1</w:t>
            </w:r>
            <w:r>
              <w:rPr>
                <w:spacing w:val="26"/>
              </w:rPr>
              <w:t xml:space="preserve"> </w:t>
            </w:r>
            <w:r>
              <w:rPr>
                <w:spacing w:val="-13"/>
              </w:rPr>
              <w:t>日</w:t>
            </w:r>
            <w:r>
              <w:rPr>
                <w:spacing w:val="-2"/>
              </w:rPr>
              <w:t>起施行）</w:t>
            </w:r>
            <w:r>
              <w:rPr>
                <w:spacing w:val="-65"/>
              </w:rPr>
              <w:t xml:space="preserve"> </w:t>
            </w:r>
            <w:r>
              <w:rPr>
                <w:spacing w:val="-2"/>
              </w:rPr>
              <w:t>第 88</w:t>
            </w:r>
            <w:r>
              <w:rPr>
                <w:spacing w:val="-16"/>
              </w:rPr>
              <w:t xml:space="preserve"> </w:t>
            </w:r>
            <w:r>
              <w:rPr>
                <w:spacing w:val="-2"/>
              </w:rPr>
              <w:t>条</w:t>
            </w:r>
            <w:r>
              <w:rPr>
                <w:spacing w:val="-47"/>
              </w:rPr>
              <w:t xml:space="preserve"> </w:t>
            </w:r>
            <w:r>
              <w:rPr>
                <w:spacing w:val="-2"/>
              </w:rPr>
              <w:t>以</w:t>
            </w:r>
            <w:r>
              <w:rPr>
                <w:spacing w:val="10"/>
              </w:rPr>
              <w:t>欺诈、伪造证明材料</w:t>
            </w:r>
            <w:r>
              <w:rPr>
                <w:spacing w:val="3"/>
              </w:rPr>
              <w:t>或</w:t>
            </w:r>
            <w:r>
              <w:rPr>
                <w:spacing w:val="-58"/>
              </w:rPr>
              <w:t xml:space="preserve"> </w:t>
            </w:r>
            <w:r>
              <w:rPr>
                <w:spacing w:val="3"/>
              </w:rPr>
              <w:t>者</w:t>
            </w:r>
            <w:r>
              <w:rPr>
                <w:spacing w:val="-61"/>
              </w:rPr>
              <w:t xml:space="preserve"> </w:t>
            </w:r>
            <w:r>
              <w:rPr>
                <w:spacing w:val="3"/>
              </w:rPr>
              <w:t>其</w:t>
            </w:r>
            <w:r>
              <w:rPr>
                <w:spacing w:val="-66"/>
              </w:rPr>
              <w:t xml:space="preserve"> </w:t>
            </w:r>
            <w:r>
              <w:rPr>
                <w:spacing w:val="3"/>
              </w:rPr>
              <w:t>他手</w:t>
            </w:r>
            <w:r>
              <w:rPr>
                <w:spacing w:val="-53"/>
              </w:rPr>
              <w:t xml:space="preserve"> </w:t>
            </w:r>
            <w:r>
              <w:rPr>
                <w:spacing w:val="3"/>
              </w:rPr>
              <w:t>段</w:t>
            </w:r>
            <w:r>
              <w:rPr>
                <w:spacing w:val="-56"/>
              </w:rPr>
              <w:t xml:space="preserve"> </w:t>
            </w:r>
            <w:r>
              <w:rPr>
                <w:spacing w:val="3"/>
              </w:rPr>
              <w:t>骗取</w:t>
            </w:r>
            <w:r>
              <w:rPr>
                <w:spacing w:val="4"/>
              </w:rPr>
              <w:t>社会保险待遇的</w:t>
            </w:r>
            <w:r>
              <w:rPr>
                <w:spacing w:val="-66"/>
              </w:rPr>
              <w:t xml:space="preserve"> </w:t>
            </w:r>
            <w:r>
              <w:rPr>
                <w:spacing w:val="4"/>
              </w:rPr>
              <w:t>，由</w:t>
            </w:r>
            <w:r>
              <w:rPr>
                <w:spacing w:val="41"/>
              </w:rPr>
              <w:t>社会保险行政部门</w:t>
            </w:r>
            <w:r>
              <w:rPr>
                <w:spacing w:val="-9"/>
              </w:rPr>
              <w:t>责</w:t>
            </w:r>
            <w:r>
              <w:rPr>
                <w:spacing w:val="-61"/>
              </w:rPr>
              <w:t xml:space="preserve"> </w:t>
            </w:r>
            <w:r>
              <w:rPr>
                <w:spacing w:val="-9"/>
              </w:rPr>
              <w:t>令</w:t>
            </w:r>
            <w:r>
              <w:rPr>
                <w:spacing w:val="-60"/>
              </w:rPr>
              <w:t xml:space="preserve"> </w:t>
            </w:r>
            <w:r>
              <w:rPr>
                <w:spacing w:val="-9"/>
              </w:rPr>
              <w:t>退</w:t>
            </w:r>
            <w:r>
              <w:rPr>
                <w:spacing w:val="-39"/>
              </w:rPr>
              <w:t xml:space="preserve"> </w:t>
            </w:r>
            <w:r>
              <w:rPr>
                <w:spacing w:val="-9"/>
              </w:rPr>
              <w:t>回</w:t>
            </w:r>
            <w:r>
              <w:rPr>
                <w:spacing w:val="-56"/>
              </w:rPr>
              <w:t xml:space="preserve"> </w:t>
            </w:r>
            <w:r>
              <w:rPr>
                <w:spacing w:val="-9"/>
              </w:rPr>
              <w:t>骗</w:t>
            </w:r>
            <w:r>
              <w:rPr>
                <w:spacing w:val="-60"/>
              </w:rPr>
              <w:t xml:space="preserve"> </w:t>
            </w:r>
            <w:r>
              <w:rPr>
                <w:spacing w:val="-9"/>
              </w:rPr>
              <w:t>取</w:t>
            </w:r>
            <w:r>
              <w:rPr>
                <w:spacing w:val="-42"/>
              </w:rPr>
              <w:t xml:space="preserve"> </w:t>
            </w:r>
            <w:r>
              <w:rPr>
                <w:spacing w:val="-9"/>
              </w:rPr>
              <w:t>的社</w:t>
            </w:r>
            <w:r>
              <w:rPr>
                <w:spacing w:val="10"/>
              </w:rPr>
              <w:t>会保险金，处骗取金</w:t>
            </w:r>
            <w:r>
              <w:rPr>
                <w:spacing w:val="41"/>
              </w:rPr>
              <w:t>额二倍以上五倍以</w:t>
            </w:r>
            <w:r>
              <w:rPr>
                <w:spacing w:val="7"/>
              </w:rPr>
              <w:t>下的罚款；</w:t>
            </w:r>
          </w:p>
          <w:p w14:paraId="38891DAE">
            <w:pPr>
              <w:pStyle w:val="8"/>
              <w:spacing w:before="8" w:line="200" w:lineRule="auto"/>
              <w:ind w:left="3" w:right="8" w:firstLine="13"/>
              <w:jc w:val="both"/>
            </w:pPr>
            <w:r>
              <w:rPr>
                <w:spacing w:val="8"/>
              </w:rPr>
              <w:t>2.《劳动保障监察条</w:t>
            </w:r>
            <w:r>
              <w:rPr>
                <w:spacing w:val="6"/>
              </w:rPr>
              <w:t>例》</w:t>
            </w:r>
            <w:r>
              <w:rPr>
                <w:spacing w:val="-78"/>
              </w:rPr>
              <w:t xml:space="preserve"> </w:t>
            </w:r>
            <w:r>
              <w:rPr>
                <w:spacing w:val="6"/>
              </w:rPr>
              <w:t>（中华人民共和</w:t>
            </w:r>
            <w:r>
              <w:rPr>
                <w:spacing w:val="-13"/>
              </w:rPr>
              <w:t>国</w:t>
            </w:r>
            <w:r>
              <w:rPr>
                <w:spacing w:val="-18"/>
              </w:rPr>
              <w:t xml:space="preserve"> </w:t>
            </w:r>
            <w:r>
              <w:rPr>
                <w:spacing w:val="-13"/>
              </w:rPr>
              <w:t>国</w:t>
            </w:r>
            <w:r>
              <w:rPr>
                <w:spacing w:val="-41"/>
              </w:rPr>
              <w:t xml:space="preserve"> </w:t>
            </w:r>
            <w:r>
              <w:rPr>
                <w:spacing w:val="-13"/>
              </w:rPr>
              <w:t>务</w:t>
            </w:r>
            <w:r>
              <w:rPr>
                <w:spacing w:val="-27"/>
              </w:rPr>
              <w:t xml:space="preserve"> </w:t>
            </w:r>
            <w:r>
              <w:rPr>
                <w:spacing w:val="-13"/>
              </w:rPr>
              <w:t>院</w:t>
            </w:r>
            <w:r>
              <w:rPr>
                <w:spacing w:val="-47"/>
              </w:rPr>
              <w:t xml:space="preserve"> </w:t>
            </w:r>
            <w:r>
              <w:rPr>
                <w:spacing w:val="-13"/>
              </w:rPr>
              <w:t>令</w:t>
            </w:r>
            <w:r>
              <w:rPr>
                <w:spacing w:val="-32"/>
              </w:rPr>
              <w:t xml:space="preserve"> </w:t>
            </w:r>
            <w:r>
              <w:rPr>
                <w:spacing w:val="-13"/>
              </w:rPr>
              <w:t>第</w:t>
            </w:r>
            <w:r>
              <w:rPr>
                <w:spacing w:val="28"/>
              </w:rPr>
              <w:t xml:space="preserve"> </w:t>
            </w:r>
            <w:r>
              <w:rPr>
                <w:spacing w:val="-13"/>
              </w:rPr>
              <w:t>423</w:t>
            </w:r>
            <w:r>
              <w:rPr>
                <w:spacing w:val="-6"/>
              </w:rPr>
              <w:t>号， 已经</w:t>
            </w:r>
            <w:r>
              <w:rPr>
                <w:spacing w:val="-20"/>
              </w:rPr>
              <w:t xml:space="preserve"> </w:t>
            </w:r>
            <w:r>
              <w:rPr>
                <w:spacing w:val="-6"/>
              </w:rPr>
              <w:t>2004</w:t>
            </w:r>
            <w:r>
              <w:rPr>
                <w:spacing w:val="-36"/>
              </w:rPr>
              <w:t xml:space="preserve"> </w:t>
            </w:r>
            <w:r>
              <w:rPr>
                <w:spacing w:val="-6"/>
              </w:rPr>
              <w:t>年 10</w:t>
            </w:r>
            <w:r>
              <w:rPr>
                <w:spacing w:val="-5"/>
              </w:rPr>
              <w:t>月 26 日</w:t>
            </w:r>
            <w:r>
              <w:rPr>
                <w:spacing w:val="-69"/>
              </w:rPr>
              <w:t xml:space="preserve"> </w:t>
            </w:r>
            <w:r>
              <w:rPr>
                <w:spacing w:val="-5"/>
              </w:rPr>
              <w:t>国务院第 68</w:t>
            </w:r>
            <w:r>
              <w:rPr>
                <w:spacing w:val="2"/>
              </w:rPr>
              <w:t>次常务会议通过，</w:t>
            </w:r>
            <w:r>
              <w:rPr>
                <w:spacing w:val="-39"/>
              </w:rPr>
              <w:t xml:space="preserve"> </w:t>
            </w:r>
            <w:r>
              <w:rPr>
                <w:spacing w:val="2"/>
              </w:rPr>
              <w:t>自</w:t>
            </w:r>
            <w:r>
              <w:rPr>
                <w:spacing w:val="-8"/>
              </w:rPr>
              <w:t>2004</w:t>
            </w:r>
            <w:r>
              <w:rPr>
                <w:spacing w:val="-21"/>
              </w:rPr>
              <w:t xml:space="preserve"> </w:t>
            </w:r>
            <w:r>
              <w:rPr>
                <w:spacing w:val="-8"/>
              </w:rPr>
              <w:t>年 12 月 1 日起</w:t>
            </w:r>
            <w:r>
              <w:rPr>
                <w:spacing w:val="5"/>
              </w:rPr>
              <w:t>施行）</w:t>
            </w:r>
            <w:r>
              <w:rPr>
                <w:spacing w:val="-60"/>
              </w:rPr>
              <w:t xml:space="preserve"> </w:t>
            </w:r>
            <w:r>
              <w:rPr>
                <w:spacing w:val="5"/>
              </w:rPr>
              <w:t>第 27</w:t>
            </w:r>
            <w:r>
              <w:rPr>
                <w:spacing w:val="-16"/>
              </w:rPr>
              <w:t xml:space="preserve"> </w:t>
            </w:r>
            <w:r>
              <w:rPr>
                <w:spacing w:val="5"/>
              </w:rPr>
              <w:t>条用人</w:t>
            </w:r>
            <w:r>
              <w:rPr>
                <w:spacing w:val="41"/>
              </w:rPr>
              <w:t>单位向社会保险经</w:t>
            </w:r>
            <w:r>
              <w:rPr>
                <w:spacing w:val="-9"/>
              </w:rPr>
              <w:t>办</w:t>
            </w:r>
            <w:r>
              <w:rPr>
                <w:spacing w:val="-61"/>
              </w:rPr>
              <w:t xml:space="preserve"> </w:t>
            </w:r>
            <w:r>
              <w:rPr>
                <w:spacing w:val="-9"/>
              </w:rPr>
              <w:t>机</w:t>
            </w:r>
            <w:r>
              <w:rPr>
                <w:spacing w:val="-63"/>
              </w:rPr>
              <w:t xml:space="preserve"> </w:t>
            </w:r>
            <w:r>
              <w:rPr>
                <w:spacing w:val="-9"/>
              </w:rPr>
              <w:t>构</w:t>
            </w:r>
            <w:r>
              <w:rPr>
                <w:spacing w:val="-24"/>
              </w:rPr>
              <w:t xml:space="preserve"> </w:t>
            </w:r>
            <w:r>
              <w:rPr>
                <w:spacing w:val="-9"/>
              </w:rPr>
              <w:t>申</w:t>
            </w:r>
            <w:r>
              <w:rPr>
                <w:spacing w:val="-56"/>
              </w:rPr>
              <w:t xml:space="preserve"> </w:t>
            </w:r>
            <w:r>
              <w:rPr>
                <w:spacing w:val="-9"/>
              </w:rPr>
              <w:t>报</w:t>
            </w:r>
            <w:r>
              <w:rPr>
                <w:spacing w:val="-56"/>
              </w:rPr>
              <w:t xml:space="preserve"> </w:t>
            </w:r>
            <w:r>
              <w:rPr>
                <w:spacing w:val="-9"/>
              </w:rPr>
              <w:t>应缴</w:t>
            </w:r>
            <w:r>
              <w:rPr>
                <w:spacing w:val="-54"/>
              </w:rPr>
              <w:t xml:space="preserve"> </w:t>
            </w:r>
            <w:r>
              <w:rPr>
                <w:spacing w:val="-9"/>
              </w:rPr>
              <w:t>纳</w:t>
            </w:r>
          </w:p>
        </w:tc>
        <w:tc>
          <w:tcPr>
            <w:tcW w:w="1018" w:type="dxa"/>
            <w:vAlign w:val="top"/>
          </w:tcPr>
          <w:p w14:paraId="36CCDD69">
            <w:pPr>
              <w:spacing w:line="255" w:lineRule="auto"/>
              <w:rPr>
                <w:rFonts w:ascii="Arial"/>
                <w:sz w:val="21"/>
              </w:rPr>
            </w:pPr>
          </w:p>
          <w:p w14:paraId="632ACF0F">
            <w:pPr>
              <w:pStyle w:val="8"/>
              <w:spacing w:before="78" w:line="214" w:lineRule="auto"/>
              <w:ind w:left="19"/>
            </w:pPr>
            <w:r>
              <w:rPr>
                <w:spacing w:val="-8"/>
              </w:rPr>
              <w:t>立案</w:t>
            </w:r>
          </w:p>
        </w:tc>
        <w:tc>
          <w:tcPr>
            <w:tcW w:w="4925" w:type="dxa"/>
            <w:vAlign w:val="top"/>
          </w:tcPr>
          <w:p w14:paraId="522C4D62">
            <w:pPr>
              <w:pStyle w:val="8"/>
              <w:spacing w:before="36" w:line="224" w:lineRule="auto"/>
              <w:ind w:left="11" w:right="19" w:firstLine="15"/>
              <w:jc w:val="both"/>
            </w:pPr>
            <w:r>
              <w:rPr>
                <w:spacing w:val="15"/>
              </w:rPr>
              <w:t>1.立案责任：检查中发现或者接到举报投诉</w:t>
            </w:r>
            <w:r>
              <w:rPr>
                <w:spacing w:val="-2"/>
              </w:rPr>
              <w:t>用人</w:t>
            </w:r>
            <w:r>
              <w:rPr>
                <w:spacing w:val="-58"/>
              </w:rPr>
              <w:t xml:space="preserve"> </w:t>
            </w:r>
            <w:r>
              <w:rPr>
                <w:spacing w:val="-2"/>
              </w:rPr>
              <w:t>单位</w:t>
            </w:r>
            <w:r>
              <w:rPr>
                <w:spacing w:val="-66"/>
              </w:rPr>
              <w:t xml:space="preserve"> </w:t>
            </w:r>
            <w:r>
              <w:rPr>
                <w:spacing w:val="-2"/>
              </w:rPr>
              <w:t>瞒</w:t>
            </w:r>
            <w:r>
              <w:rPr>
                <w:spacing w:val="-72"/>
              </w:rPr>
              <w:t xml:space="preserve"> </w:t>
            </w:r>
            <w:r>
              <w:rPr>
                <w:spacing w:val="-2"/>
              </w:rPr>
              <w:t>报</w:t>
            </w:r>
            <w:r>
              <w:rPr>
                <w:spacing w:val="-71"/>
              </w:rPr>
              <w:t xml:space="preserve"> </w:t>
            </w:r>
            <w:r>
              <w:rPr>
                <w:spacing w:val="-2"/>
              </w:rPr>
              <w:t>应</w:t>
            </w:r>
            <w:r>
              <w:rPr>
                <w:spacing w:val="-67"/>
              </w:rPr>
              <w:t xml:space="preserve"> </w:t>
            </w:r>
            <w:r>
              <w:rPr>
                <w:spacing w:val="-2"/>
              </w:rPr>
              <w:t>缴</w:t>
            </w:r>
            <w:r>
              <w:rPr>
                <w:spacing w:val="-71"/>
              </w:rPr>
              <w:t xml:space="preserve"> </w:t>
            </w:r>
            <w:r>
              <w:rPr>
                <w:spacing w:val="-2"/>
              </w:rPr>
              <w:t>纳社会保</w:t>
            </w:r>
            <w:r>
              <w:rPr>
                <w:spacing w:val="-58"/>
              </w:rPr>
              <w:t xml:space="preserve"> </w:t>
            </w:r>
            <w:r>
              <w:rPr>
                <w:spacing w:val="-2"/>
              </w:rPr>
              <w:t>险</w:t>
            </w:r>
            <w:r>
              <w:rPr>
                <w:spacing w:val="-61"/>
              </w:rPr>
              <w:t xml:space="preserve"> </w:t>
            </w:r>
            <w:r>
              <w:rPr>
                <w:spacing w:val="-2"/>
              </w:rPr>
              <w:t>费的</w:t>
            </w:r>
            <w:r>
              <w:rPr>
                <w:spacing w:val="-72"/>
              </w:rPr>
              <w:t xml:space="preserve"> </w:t>
            </w:r>
            <w:r>
              <w:rPr>
                <w:spacing w:val="-2"/>
              </w:rPr>
              <w:t>工</w:t>
            </w:r>
            <w:r>
              <w:rPr>
                <w:spacing w:val="-67"/>
              </w:rPr>
              <w:t xml:space="preserve"> </w:t>
            </w:r>
            <w:r>
              <w:rPr>
                <w:spacing w:val="-2"/>
              </w:rPr>
              <w:t>资</w:t>
            </w:r>
            <w:r>
              <w:rPr>
                <w:spacing w:val="-61"/>
              </w:rPr>
              <w:t xml:space="preserve"> </w:t>
            </w:r>
            <w:r>
              <w:rPr>
                <w:spacing w:val="-2"/>
              </w:rPr>
              <w:t>总</w:t>
            </w:r>
            <w:r>
              <w:rPr>
                <w:spacing w:val="11"/>
              </w:rPr>
              <w:t>额</w:t>
            </w:r>
            <w:r>
              <w:rPr>
                <w:spacing w:val="-59"/>
              </w:rPr>
              <w:t xml:space="preserve"> </w:t>
            </w:r>
            <w:r>
              <w:rPr>
                <w:spacing w:val="11"/>
              </w:rPr>
              <w:t>、职工人数或者骗取社会保险待遇</w:t>
            </w:r>
            <w:r>
              <w:rPr>
                <w:spacing w:val="-70"/>
              </w:rPr>
              <w:t xml:space="preserve"> </w:t>
            </w:r>
            <w:r>
              <w:rPr>
                <w:spacing w:val="11"/>
              </w:rPr>
              <w:t>、骗取</w:t>
            </w:r>
            <w:r>
              <w:rPr>
                <w:spacing w:val="10"/>
              </w:rPr>
              <w:t>社会保险基金的此类违法案件</w:t>
            </w:r>
            <w:r>
              <w:rPr>
                <w:spacing w:val="-51"/>
              </w:rPr>
              <w:t xml:space="preserve"> </w:t>
            </w:r>
            <w:r>
              <w:rPr>
                <w:spacing w:val="10"/>
              </w:rPr>
              <w:t>，予</w:t>
            </w:r>
            <w:r>
              <w:rPr>
                <w:spacing w:val="-56"/>
              </w:rPr>
              <w:t xml:space="preserve"> </w:t>
            </w:r>
            <w:r>
              <w:rPr>
                <w:spacing w:val="10"/>
              </w:rPr>
              <w:t>以审查，</w:t>
            </w:r>
            <w:r>
              <w:rPr>
                <w:spacing w:val="11"/>
              </w:rPr>
              <w:t>决定是否立案。</w:t>
            </w:r>
          </w:p>
        </w:tc>
        <w:tc>
          <w:tcPr>
            <w:tcW w:w="958" w:type="dxa"/>
            <w:vMerge w:val="restart"/>
            <w:tcBorders>
              <w:bottom w:val="nil"/>
            </w:tcBorders>
            <w:vAlign w:val="top"/>
          </w:tcPr>
          <w:p w14:paraId="0C05F4E7">
            <w:pPr>
              <w:spacing w:line="255" w:lineRule="auto"/>
              <w:rPr>
                <w:rFonts w:ascii="Arial"/>
                <w:sz w:val="21"/>
              </w:rPr>
            </w:pPr>
          </w:p>
          <w:p w14:paraId="6A2965D8">
            <w:pPr>
              <w:spacing w:line="255" w:lineRule="auto"/>
              <w:rPr>
                <w:rFonts w:ascii="Arial"/>
                <w:sz w:val="21"/>
              </w:rPr>
            </w:pPr>
          </w:p>
          <w:p w14:paraId="0EF9FA25">
            <w:pPr>
              <w:spacing w:line="255" w:lineRule="auto"/>
              <w:rPr>
                <w:rFonts w:ascii="Arial"/>
                <w:sz w:val="21"/>
              </w:rPr>
            </w:pPr>
          </w:p>
          <w:p w14:paraId="61CFA707">
            <w:pPr>
              <w:spacing w:line="255" w:lineRule="auto"/>
              <w:rPr>
                <w:rFonts w:ascii="Arial"/>
                <w:sz w:val="21"/>
              </w:rPr>
            </w:pPr>
          </w:p>
          <w:p w14:paraId="16DE62DD">
            <w:pPr>
              <w:spacing w:line="255" w:lineRule="auto"/>
              <w:rPr>
                <w:rFonts w:ascii="Arial"/>
                <w:sz w:val="21"/>
              </w:rPr>
            </w:pPr>
          </w:p>
          <w:p w14:paraId="6BF4F365">
            <w:pPr>
              <w:spacing w:line="255" w:lineRule="auto"/>
              <w:rPr>
                <w:rFonts w:ascii="Arial"/>
                <w:sz w:val="21"/>
              </w:rPr>
            </w:pPr>
          </w:p>
          <w:p w14:paraId="170E3C82">
            <w:pPr>
              <w:spacing w:line="255" w:lineRule="auto"/>
              <w:rPr>
                <w:rFonts w:ascii="Arial"/>
                <w:sz w:val="21"/>
              </w:rPr>
            </w:pPr>
          </w:p>
          <w:p w14:paraId="7E406121">
            <w:pPr>
              <w:spacing w:line="256" w:lineRule="auto"/>
              <w:rPr>
                <w:rFonts w:ascii="Arial"/>
                <w:sz w:val="21"/>
              </w:rPr>
            </w:pPr>
          </w:p>
          <w:p w14:paraId="0A56F896">
            <w:pPr>
              <w:spacing w:line="256" w:lineRule="auto"/>
              <w:rPr>
                <w:rFonts w:ascii="Arial"/>
                <w:sz w:val="21"/>
              </w:rPr>
            </w:pPr>
          </w:p>
          <w:p w14:paraId="3B8331F1">
            <w:pPr>
              <w:spacing w:line="256" w:lineRule="auto"/>
              <w:rPr>
                <w:rFonts w:ascii="Arial"/>
                <w:sz w:val="21"/>
              </w:rPr>
            </w:pPr>
          </w:p>
          <w:p w14:paraId="6A0D18B6">
            <w:pPr>
              <w:spacing w:line="256" w:lineRule="auto"/>
              <w:rPr>
                <w:rFonts w:ascii="Arial"/>
                <w:sz w:val="21"/>
              </w:rPr>
            </w:pPr>
          </w:p>
          <w:p w14:paraId="79652F84">
            <w:pPr>
              <w:spacing w:line="256" w:lineRule="auto"/>
              <w:rPr>
                <w:rFonts w:ascii="Arial"/>
                <w:sz w:val="21"/>
              </w:rPr>
            </w:pPr>
          </w:p>
          <w:p w14:paraId="3DC0936C">
            <w:pPr>
              <w:spacing w:line="256" w:lineRule="auto"/>
              <w:rPr>
                <w:rFonts w:ascii="Arial"/>
                <w:sz w:val="21"/>
              </w:rPr>
            </w:pPr>
          </w:p>
          <w:p w14:paraId="41E76E8E">
            <w:pPr>
              <w:spacing w:line="256" w:lineRule="auto"/>
              <w:rPr>
                <w:rFonts w:ascii="Arial"/>
                <w:sz w:val="21"/>
              </w:rPr>
            </w:pPr>
          </w:p>
          <w:p w14:paraId="5B69709D">
            <w:pPr>
              <w:spacing w:line="256" w:lineRule="auto"/>
              <w:rPr>
                <w:rFonts w:ascii="Arial"/>
                <w:sz w:val="21"/>
              </w:rPr>
            </w:pPr>
          </w:p>
          <w:p w14:paraId="7D6EB506">
            <w:pPr>
              <w:pStyle w:val="8"/>
              <w:spacing w:before="78" w:line="232" w:lineRule="auto"/>
              <w:ind w:left="21" w:firstLine="4"/>
              <w:rPr>
                <w:rFonts w:hint="eastAsia" w:eastAsia="FangSong_GB2312"/>
                <w:lang w:eastAsia="zh-CN"/>
              </w:rPr>
            </w:pPr>
            <w:r>
              <w:rPr>
                <w:rFonts w:hint="eastAsia"/>
                <w:spacing w:val="-10"/>
                <w:lang w:eastAsia="zh-CN"/>
              </w:rPr>
              <w:t xml:space="preserve"> 劳动保障监察股               </w:t>
            </w:r>
          </w:p>
        </w:tc>
        <w:tc>
          <w:tcPr>
            <w:tcW w:w="674" w:type="dxa"/>
            <w:vAlign w:val="top"/>
          </w:tcPr>
          <w:p w14:paraId="54A5B6BA">
            <w:pPr>
              <w:spacing w:line="255" w:lineRule="auto"/>
              <w:rPr>
                <w:rFonts w:ascii="Arial"/>
                <w:sz w:val="21"/>
              </w:rPr>
            </w:pPr>
          </w:p>
          <w:p w14:paraId="39D7F8A5">
            <w:pPr>
              <w:pStyle w:val="8"/>
              <w:spacing w:before="78" w:line="232" w:lineRule="auto"/>
              <w:ind w:left="18"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674" w:type="dxa"/>
            <w:vAlign w:val="top"/>
          </w:tcPr>
          <w:p w14:paraId="7FAE932C">
            <w:pPr>
              <w:spacing w:line="255" w:lineRule="auto"/>
              <w:rPr>
                <w:rFonts w:ascii="Arial"/>
                <w:sz w:val="21"/>
              </w:rPr>
            </w:pPr>
          </w:p>
          <w:p w14:paraId="4B6EFA0E">
            <w:pPr>
              <w:pStyle w:val="8"/>
              <w:spacing w:before="78" w:line="232" w:lineRule="auto"/>
              <w:ind w:left="19"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1094" w:type="dxa"/>
            <w:vMerge w:val="restart"/>
            <w:tcBorders>
              <w:bottom w:val="nil"/>
            </w:tcBorders>
            <w:vAlign w:val="top"/>
          </w:tcPr>
          <w:p w14:paraId="2BBD04F7">
            <w:pPr>
              <w:spacing w:line="246" w:lineRule="auto"/>
              <w:rPr>
                <w:rFonts w:ascii="Arial"/>
                <w:sz w:val="21"/>
              </w:rPr>
            </w:pPr>
          </w:p>
          <w:p w14:paraId="567D7B55">
            <w:pPr>
              <w:spacing w:line="246" w:lineRule="auto"/>
              <w:rPr>
                <w:rFonts w:ascii="Arial"/>
                <w:sz w:val="21"/>
              </w:rPr>
            </w:pPr>
          </w:p>
          <w:p w14:paraId="07F88D09">
            <w:pPr>
              <w:spacing w:line="246" w:lineRule="auto"/>
              <w:rPr>
                <w:rFonts w:ascii="Arial"/>
                <w:sz w:val="21"/>
              </w:rPr>
            </w:pPr>
          </w:p>
          <w:p w14:paraId="116D5AF9">
            <w:pPr>
              <w:spacing w:line="246" w:lineRule="auto"/>
              <w:rPr>
                <w:rFonts w:ascii="Arial"/>
                <w:sz w:val="21"/>
              </w:rPr>
            </w:pPr>
          </w:p>
          <w:p w14:paraId="589BF99E">
            <w:pPr>
              <w:spacing w:line="246" w:lineRule="auto"/>
              <w:rPr>
                <w:rFonts w:ascii="Arial"/>
                <w:sz w:val="21"/>
              </w:rPr>
            </w:pPr>
          </w:p>
          <w:p w14:paraId="54E92D93">
            <w:pPr>
              <w:spacing w:line="246" w:lineRule="auto"/>
              <w:rPr>
                <w:rFonts w:ascii="Arial"/>
                <w:sz w:val="21"/>
              </w:rPr>
            </w:pPr>
          </w:p>
          <w:p w14:paraId="16F97F89">
            <w:pPr>
              <w:spacing w:line="246" w:lineRule="auto"/>
              <w:rPr>
                <w:rFonts w:ascii="Arial"/>
                <w:sz w:val="21"/>
              </w:rPr>
            </w:pPr>
          </w:p>
          <w:p w14:paraId="3F6BA959">
            <w:pPr>
              <w:spacing w:line="246" w:lineRule="auto"/>
              <w:rPr>
                <w:rFonts w:ascii="Arial"/>
                <w:sz w:val="21"/>
              </w:rPr>
            </w:pPr>
          </w:p>
          <w:p w14:paraId="59D33C33">
            <w:pPr>
              <w:spacing w:line="246" w:lineRule="auto"/>
              <w:rPr>
                <w:rFonts w:ascii="Arial"/>
                <w:sz w:val="21"/>
              </w:rPr>
            </w:pPr>
          </w:p>
          <w:p w14:paraId="6F070243">
            <w:pPr>
              <w:spacing w:line="246" w:lineRule="auto"/>
              <w:rPr>
                <w:rFonts w:ascii="Arial"/>
                <w:sz w:val="21"/>
              </w:rPr>
            </w:pPr>
          </w:p>
          <w:p w14:paraId="02674955">
            <w:pPr>
              <w:spacing w:line="246" w:lineRule="auto"/>
              <w:rPr>
                <w:rFonts w:ascii="Arial"/>
                <w:sz w:val="21"/>
              </w:rPr>
            </w:pPr>
          </w:p>
          <w:p w14:paraId="5BB021D4">
            <w:pPr>
              <w:spacing w:line="246" w:lineRule="auto"/>
              <w:rPr>
                <w:rFonts w:ascii="Arial"/>
                <w:sz w:val="21"/>
              </w:rPr>
            </w:pPr>
          </w:p>
          <w:p w14:paraId="5994AD7C">
            <w:pPr>
              <w:spacing w:line="246" w:lineRule="auto"/>
              <w:rPr>
                <w:rFonts w:ascii="Arial"/>
                <w:sz w:val="21"/>
              </w:rPr>
            </w:pPr>
          </w:p>
          <w:p w14:paraId="3A9B655F">
            <w:pPr>
              <w:spacing w:line="246" w:lineRule="auto"/>
              <w:rPr>
                <w:rFonts w:ascii="Arial"/>
                <w:sz w:val="21"/>
              </w:rPr>
            </w:pPr>
          </w:p>
          <w:p w14:paraId="56EBC19D">
            <w:pPr>
              <w:spacing w:line="246" w:lineRule="auto"/>
              <w:rPr>
                <w:rFonts w:ascii="Arial"/>
                <w:sz w:val="21"/>
              </w:rPr>
            </w:pPr>
          </w:p>
          <w:p w14:paraId="6BA95B09">
            <w:pPr>
              <w:spacing w:line="246" w:lineRule="auto"/>
              <w:rPr>
                <w:rFonts w:ascii="Arial"/>
                <w:sz w:val="21"/>
              </w:rPr>
            </w:pPr>
          </w:p>
          <w:p w14:paraId="6B83F9C0">
            <w:pPr>
              <w:spacing w:line="246" w:lineRule="auto"/>
              <w:rPr>
                <w:rFonts w:ascii="Arial"/>
                <w:sz w:val="21"/>
              </w:rPr>
            </w:pPr>
          </w:p>
          <w:p w14:paraId="0A17A181">
            <w:pPr>
              <w:spacing w:line="247" w:lineRule="auto"/>
              <w:rPr>
                <w:rFonts w:ascii="Arial"/>
                <w:sz w:val="21"/>
              </w:rPr>
            </w:pPr>
          </w:p>
          <w:p w14:paraId="16AE6C41">
            <w:pPr>
              <w:pStyle w:val="8"/>
              <w:spacing w:before="78" w:line="214" w:lineRule="auto"/>
              <w:ind w:left="21"/>
            </w:pPr>
            <w:r>
              <w:rPr>
                <w:spacing w:val="4"/>
              </w:rPr>
              <w:t>不收费</w:t>
            </w:r>
          </w:p>
        </w:tc>
      </w:tr>
      <w:tr w14:paraId="58491E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02" w:hRule="atLeast"/>
        </w:trPr>
        <w:tc>
          <w:tcPr>
            <w:tcW w:w="541" w:type="dxa"/>
            <w:vMerge w:val="continue"/>
            <w:tcBorders>
              <w:top w:val="nil"/>
              <w:bottom w:val="nil"/>
            </w:tcBorders>
            <w:vAlign w:val="top"/>
          </w:tcPr>
          <w:p w14:paraId="2A67EA92">
            <w:pPr>
              <w:rPr>
                <w:rFonts w:ascii="Arial"/>
                <w:sz w:val="21"/>
              </w:rPr>
            </w:pPr>
          </w:p>
        </w:tc>
        <w:tc>
          <w:tcPr>
            <w:tcW w:w="838" w:type="dxa"/>
            <w:vMerge w:val="continue"/>
            <w:tcBorders>
              <w:top w:val="nil"/>
              <w:bottom w:val="nil"/>
            </w:tcBorders>
            <w:vAlign w:val="top"/>
          </w:tcPr>
          <w:p w14:paraId="7ED1564C">
            <w:pPr>
              <w:rPr>
                <w:rFonts w:ascii="Arial"/>
                <w:sz w:val="21"/>
              </w:rPr>
            </w:pPr>
          </w:p>
        </w:tc>
        <w:tc>
          <w:tcPr>
            <w:tcW w:w="539" w:type="dxa"/>
            <w:vMerge w:val="continue"/>
            <w:tcBorders>
              <w:top w:val="nil"/>
              <w:bottom w:val="nil"/>
            </w:tcBorders>
            <w:vAlign w:val="top"/>
          </w:tcPr>
          <w:p w14:paraId="3FCE9517">
            <w:pPr>
              <w:rPr>
                <w:rFonts w:ascii="Arial"/>
                <w:sz w:val="21"/>
              </w:rPr>
            </w:pPr>
          </w:p>
        </w:tc>
        <w:tc>
          <w:tcPr>
            <w:tcW w:w="2290" w:type="dxa"/>
            <w:vMerge w:val="continue"/>
            <w:tcBorders>
              <w:top w:val="nil"/>
              <w:bottom w:val="nil"/>
            </w:tcBorders>
            <w:vAlign w:val="top"/>
          </w:tcPr>
          <w:p w14:paraId="0791CC87">
            <w:pPr>
              <w:rPr>
                <w:rFonts w:ascii="Arial"/>
                <w:sz w:val="21"/>
              </w:rPr>
            </w:pPr>
          </w:p>
        </w:tc>
        <w:tc>
          <w:tcPr>
            <w:tcW w:w="1018" w:type="dxa"/>
            <w:vAlign w:val="top"/>
          </w:tcPr>
          <w:p w14:paraId="3EB990F7">
            <w:pPr>
              <w:spacing w:line="277" w:lineRule="auto"/>
              <w:rPr>
                <w:rFonts w:ascii="Arial"/>
                <w:sz w:val="21"/>
              </w:rPr>
            </w:pPr>
          </w:p>
          <w:p w14:paraId="215ACC41">
            <w:pPr>
              <w:spacing w:line="278" w:lineRule="auto"/>
              <w:rPr>
                <w:rFonts w:ascii="Arial"/>
                <w:sz w:val="21"/>
              </w:rPr>
            </w:pPr>
          </w:p>
          <w:p w14:paraId="4D2F6494">
            <w:pPr>
              <w:pStyle w:val="8"/>
              <w:spacing w:before="78" w:line="217" w:lineRule="auto"/>
              <w:ind w:left="9"/>
            </w:pPr>
            <w:r>
              <w:rPr>
                <w:spacing w:val="1"/>
              </w:rPr>
              <w:t>调查</w:t>
            </w:r>
          </w:p>
        </w:tc>
        <w:tc>
          <w:tcPr>
            <w:tcW w:w="4925" w:type="dxa"/>
            <w:vAlign w:val="top"/>
          </w:tcPr>
          <w:p w14:paraId="605826BC">
            <w:pPr>
              <w:pStyle w:val="8"/>
              <w:spacing w:before="34" w:line="231" w:lineRule="auto"/>
              <w:ind w:left="8" w:right="19" w:firstLine="12"/>
              <w:jc w:val="both"/>
            </w:pPr>
            <w:r>
              <w:rPr>
                <w:spacing w:val="13"/>
              </w:rPr>
              <w:t>2.调查责任：对立案的案件</w:t>
            </w:r>
            <w:r>
              <w:rPr>
                <w:spacing w:val="-67"/>
              </w:rPr>
              <w:t xml:space="preserve"> </w:t>
            </w:r>
            <w:r>
              <w:rPr>
                <w:spacing w:val="13"/>
              </w:rPr>
              <w:t>，案件承办人员及时</w:t>
            </w:r>
            <w:r>
              <w:rPr>
                <w:spacing w:val="-55"/>
              </w:rPr>
              <w:t xml:space="preserve"> </w:t>
            </w:r>
            <w:r>
              <w:rPr>
                <w:spacing w:val="13"/>
              </w:rPr>
              <w:t>、全面</w:t>
            </w:r>
            <w:r>
              <w:rPr>
                <w:spacing w:val="91"/>
              </w:rPr>
              <w:t xml:space="preserve"> </w:t>
            </w:r>
            <w:r>
              <w:rPr>
                <w:spacing w:val="13"/>
              </w:rPr>
              <w:t>、客观</w:t>
            </w:r>
            <w:r>
              <w:rPr>
                <w:spacing w:val="-64"/>
              </w:rPr>
              <w:t xml:space="preserve"> </w:t>
            </w:r>
            <w:r>
              <w:rPr>
                <w:spacing w:val="13"/>
              </w:rPr>
              <w:t>、公正地调查收集与案</w:t>
            </w:r>
            <w:r>
              <w:rPr>
                <w:spacing w:val="12"/>
              </w:rPr>
              <w:t>件有关的证据</w:t>
            </w:r>
            <w:r>
              <w:rPr>
                <w:spacing w:val="-68"/>
              </w:rPr>
              <w:t xml:space="preserve"> </w:t>
            </w:r>
            <w:r>
              <w:rPr>
                <w:spacing w:val="12"/>
              </w:rPr>
              <w:t>，查明事</w:t>
            </w:r>
          </w:p>
          <w:p w14:paraId="0A3A0A0A">
            <w:pPr>
              <w:pStyle w:val="8"/>
              <w:spacing w:before="2" w:line="222" w:lineRule="auto"/>
              <w:ind w:left="11" w:right="19" w:firstLine="12"/>
              <w:jc w:val="both"/>
            </w:pPr>
            <w:r>
              <w:rPr>
                <w:spacing w:val="10"/>
              </w:rPr>
              <w:t>实</w:t>
            </w:r>
            <w:r>
              <w:rPr>
                <w:spacing w:val="-63"/>
              </w:rPr>
              <w:t xml:space="preserve"> </w:t>
            </w:r>
            <w:r>
              <w:rPr>
                <w:spacing w:val="10"/>
              </w:rPr>
              <w:t>，必要时可进行现场检查。与</w:t>
            </w:r>
            <w:r>
              <w:rPr>
                <w:spacing w:val="-59"/>
              </w:rPr>
              <w:t xml:space="preserve"> </w:t>
            </w:r>
            <w:r>
              <w:rPr>
                <w:spacing w:val="10"/>
              </w:rPr>
              <w:t>当事人有直</w:t>
            </w:r>
            <w:r>
              <w:rPr>
                <w:spacing w:val="16"/>
              </w:rPr>
              <w:t>接利害关系的予以回避。执法人员不得少于</w:t>
            </w:r>
            <w:r>
              <w:rPr>
                <w:spacing w:val="11"/>
              </w:rPr>
              <w:t>两人</w:t>
            </w:r>
            <w:r>
              <w:rPr>
                <w:spacing w:val="-58"/>
              </w:rPr>
              <w:t xml:space="preserve"> </w:t>
            </w:r>
            <w:r>
              <w:rPr>
                <w:spacing w:val="11"/>
              </w:rPr>
              <w:t>，调查时应出示执法证件</w:t>
            </w:r>
            <w:r>
              <w:rPr>
                <w:spacing w:val="-68"/>
              </w:rPr>
              <w:t xml:space="preserve"> </w:t>
            </w:r>
            <w:r>
              <w:rPr>
                <w:spacing w:val="11"/>
              </w:rPr>
              <w:t>，制作调查笔</w:t>
            </w:r>
            <w:r>
              <w:rPr>
                <w:spacing w:val="13"/>
              </w:rPr>
              <w:t>录</w:t>
            </w:r>
            <w:r>
              <w:rPr>
                <w:spacing w:val="-66"/>
              </w:rPr>
              <w:t xml:space="preserve"> </w:t>
            </w:r>
            <w:r>
              <w:rPr>
                <w:spacing w:val="13"/>
              </w:rPr>
              <w:t>，允许当事人辩解陈述。</w:t>
            </w:r>
          </w:p>
        </w:tc>
        <w:tc>
          <w:tcPr>
            <w:tcW w:w="958" w:type="dxa"/>
            <w:vMerge w:val="continue"/>
            <w:tcBorders>
              <w:top w:val="nil"/>
              <w:bottom w:val="nil"/>
            </w:tcBorders>
            <w:vAlign w:val="top"/>
          </w:tcPr>
          <w:p w14:paraId="6D3548CA">
            <w:pPr>
              <w:rPr>
                <w:rFonts w:ascii="Arial"/>
                <w:sz w:val="21"/>
              </w:rPr>
            </w:pPr>
          </w:p>
        </w:tc>
        <w:tc>
          <w:tcPr>
            <w:tcW w:w="674" w:type="dxa"/>
            <w:vMerge w:val="restart"/>
            <w:tcBorders>
              <w:bottom w:val="nil"/>
            </w:tcBorders>
            <w:vAlign w:val="top"/>
          </w:tcPr>
          <w:p w14:paraId="2CC007C7">
            <w:pPr>
              <w:spacing w:line="241" w:lineRule="auto"/>
              <w:rPr>
                <w:rFonts w:ascii="Arial"/>
                <w:sz w:val="21"/>
              </w:rPr>
            </w:pPr>
          </w:p>
          <w:p w14:paraId="6541EC75">
            <w:pPr>
              <w:spacing w:line="242" w:lineRule="auto"/>
              <w:rPr>
                <w:rFonts w:ascii="Arial"/>
                <w:sz w:val="21"/>
              </w:rPr>
            </w:pPr>
          </w:p>
          <w:p w14:paraId="522AB955">
            <w:pPr>
              <w:spacing w:line="242" w:lineRule="auto"/>
              <w:rPr>
                <w:rFonts w:ascii="Arial"/>
                <w:sz w:val="21"/>
              </w:rPr>
            </w:pPr>
          </w:p>
          <w:p w14:paraId="0E4EAE3E">
            <w:pPr>
              <w:spacing w:line="242" w:lineRule="auto"/>
              <w:rPr>
                <w:rFonts w:ascii="Arial"/>
                <w:sz w:val="21"/>
              </w:rPr>
            </w:pPr>
          </w:p>
          <w:p w14:paraId="5026F171">
            <w:pPr>
              <w:spacing w:line="242" w:lineRule="auto"/>
              <w:rPr>
                <w:rFonts w:ascii="Arial"/>
                <w:sz w:val="21"/>
              </w:rPr>
            </w:pPr>
          </w:p>
          <w:p w14:paraId="22C08EB1">
            <w:pPr>
              <w:spacing w:line="242" w:lineRule="auto"/>
              <w:rPr>
                <w:rFonts w:ascii="Arial"/>
                <w:sz w:val="21"/>
              </w:rPr>
            </w:pPr>
          </w:p>
          <w:p w14:paraId="527A45D5">
            <w:pPr>
              <w:pStyle w:val="8"/>
              <w:spacing w:before="78" w:line="237" w:lineRule="auto"/>
              <w:ind w:left="21" w:right="4" w:firstLine="9"/>
              <w:jc w:val="both"/>
            </w:pPr>
            <w:r>
              <w:rPr>
                <w:spacing w:val="-12"/>
              </w:rPr>
              <w:t>15</w:t>
            </w:r>
            <w:r>
              <w:rPr>
                <w:spacing w:val="63"/>
              </w:rPr>
              <w:t xml:space="preserve"> </w:t>
            </w:r>
            <w:r>
              <w:rPr>
                <w:spacing w:val="-12"/>
              </w:rPr>
              <w:t>个</w:t>
            </w:r>
            <w:r>
              <w:rPr>
                <w:spacing w:val="-14"/>
              </w:rPr>
              <w:t>工</w:t>
            </w:r>
            <w:r>
              <w:rPr>
                <w:spacing w:val="26"/>
              </w:rPr>
              <w:t xml:space="preserve"> </w:t>
            </w:r>
            <w:r>
              <w:rPr>
                <w:spacing w:val="-14"/>
              </w:rPr>
              <w:t>作</w:t>
            </w:r>
            <w:r>
              <w:t>日</w:t>
            </w:r>
          </w:p>
        </w:tc>
        <w:tc>
          <w:tcPr>
            <w:tcW w:w="674" w:type="dxa"/>
            <w:vMerge w:val="restart"/>
            <w:tcBorders>
              <w:bottom w:val="nil"/>
            </w:tcBorders>
            <w:vAlign w:val="top"/>
          </w:tcPr>
          <w:p w14:paraId="4EF169EC">
            <w:pPr>
              <w:spacing w:line="241" w:lineRule="auto"/>
              <w:rPr>
                <w:rFonts w:ascii="Arial"/>
                <w:sz w:val="21"/>
              </w:rPr>
            </w:pPr>
          </w:p>
          <w:p w14:paraId="668E32FA">
            <w:pPr>
              <w:spacing w:line="241" w:lineRule="auto"/>
              <w:rPr>
                <w:rFonts w:ascii="Arial"/>
                <w:sz w:val="21"/>
              </w:rPr>
            </w:pPr>
          </w:p>
          <w:p w14:paraId="1485B8CA">
            <w:pPr>
              <w:spacing w:line="241" w:lineRule="auto"/>
              <w:rPr>
                <w:rFonts w:ascii="Arial"/>
                <w:sz w:val="21"/>
              </w:rPr>
            </w:pPr>
          </w:p>
          <w:p w14:paraId="33B40E3F">
            <w:pPr>
              <w:spacing w:line="241" w:lineRule="auto"/>
              <w:rPr>
                <w:rFonts w:ascii="Arial"/>
                <w:sz w:val="21"/>
              </w:rPr>
            </w:pPr>
          </w:p>
          <w:p w14:paraId="35A3302C">
            <w:pPr>
              <w:spacing w:line="242" w:lineRule="auto"/>
              <w:rPr>
                <w:rFonts w:ascii="Arial"/>
                <w:sz w:val="21"/>
              </w:rPr>
            </w:pPr>
          </w:p>
          <w:p w14:paraId="69AA2016">
            <w:pPr>
              <w:spacing w:line="242" w:lineRule="auto"/>
              <w:rPr>
                <w:rFonts w:ascii="Arial"/>
                <w:sz w:val="21"/>
              </w:rPr>
            </w:pPr>
          </w:p>
          <w:p w14:paraId="47CA3498">
            <w:pPr>
              <w:pStyle w:val="8"/>
              <w:spacing w:before="78" w:line="231" w:lineRule="auto"/>
              <w:ind w:left="18" w:right="4" w:firstLine="9"/>
            </w:pPr>
            <w:r>
              <w:rPr>
                <w:spacing w:val="-11"/>
              </w:rPr>
              <w:t>60</w:t>
            </w:r>
            <w:r>
              <w:rPr>
                <w:spacing w:val="64"/>
              </w:rPr>
              <w:t xml:space="preserve"> </w:t>
            </w:r>
            <w:r>
              <w:rPr>
                <w:spacing w:val="-11"/>
              </w:rPr>
              <w:t>个</w:t>
            </w:r>
            <w:r>
              <w:rPr>
                <w:spacing w:val="-12"/>
              </w:rPr>
              <w:t>工</w:t>
            </w:r>
            <w:r>
              <w:rPr>
                <w:spacing w:val="65"/>
              </w:rPr>
              <w:t xml:space="preserve"> </w:t>
            </w:r>
            <w:r>
              <w:rPr>
                <w:spacing w:val="-12"/>
              </w:rPr>
              <w:t>作</w:t>
            </w:r>
            <w:r>
              <w:rPr>
                <w:spacing w:val="-27"/>
              </w:rPr>
              <w:t>日，情</w:t>
            </w:r>
            <w:r>
              <w:rPr>
                <w:spacing w:val="-1"/>
              </w:rPr>
              <w:t>况复</w:t>
            </w:r>
            <w:r>
              <w:rPr>
                <w:spacing w:val="-21"/>
              </w:rPr>
              <w:t>杂</w:t>
            </w:r>
            <w:r>
              <w:rPr>
                <w:spacing w:val="78"/>
              </w:rPr>
              <w:t xml:space="preserve"> </w:t>
            </w:r>
            <w:r>
              <w:rPr>
                <w:spacing w:val="-21"/>
              </w:rPr>
              <w:t>的</w:t>
            </w:r>
            <w:r>
              <w:rPr>
                <w:spacing w:val="-14"/>
              </w:rPr>
              <w:t>可</w:t>
            </w:r>
            <w:r>
              <w:rPr>
                <w:spacing w:val="66"/>
              </w:rPr>
              <w:t xml:space="preserve"> </w:t>
            </w:r>
            <w:r>
              <w:rPr>
                <w:spacing w:val="-14"/>
              </w:rPr>
              <w:t>延</w:t>
            </w:r>
            <w:r>
              <w:rPr>
                <w:spacing w:val="-13"/>
              </w:rPr>
              <w:t>长</w:t>
            </w:r>
            <w:r>
              <w:rPr>
                <w:spacing w:val="-19"/>
              </w:rPr>
              <w:t xml:space="preserve"> </w:t>
            </w:r>
            <w:r>
              <w:rPr>
                <w:spacing w:val="-13"/>
              </w:rPr>
              <w:t>30</w:t>
            </w:r>
            <w:r>
              <w:rPr>
                <w:spacing w:val="-14"/>
              </w:rPr>
              <w:t>个</w:t>
            </w:r>
            <w:r>
              <w:rPr>
                <w:spacing w:val="61"/>
              </w:rPr>
              <w:t xml:space="preserve"> </w:t>
            </w:r>
            <w:r>
              <w:rPr>
                <w:spacing w:val="-14"/>
              </w:rPr>
              <w:t>工</w:t>
            </w:r>
            <w:r>
              <w:rPr>
                <w:spacing w:val="28"/>
              </w:rPr>
              <w:t>作日</w:t>
            </w:r>
          </w:p>
        </w:tc>
        <w:tc>
          <w:tcPr>
            <w:tcW w:w="1094" w:type="dxa"/>
            <w:vMerge w:val="continue"/>
            <w:tcBorders>
              <w:top w:val="nil"/>
              <w:bottom w:val="nil"/>
            </w:tcBorders>
            <w:vAlign w:val="top"/>
          </w:tcPr>
          <w:p w14:paraId="3E785E44">
            <w:pPr>
              <w:rPr>
                <w:rFonts w:ascii="Arial"/>
                <w:sz w:val="21"/>
              </w:rPr>
            </w:pPr>
          </w:p>
        </w:tc>
      </w:tr>
      <w:tr w14:paraId="1294B7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65F642DC">
            <w:pPr>
              <w:rPr>
                <w:rFonts w:ascii="Arial"/>
                <w:sz w:val="21"/>
              </w:rPr>
            </w:pPr>
          </w:p>
        </w:tc>
        <w:tc>
          <w:tcPr>
            <w:tcW w:w="838" w:type="dxa"/>
            <w:vMerge w:val="continue"/>
            <w:tcBorders>
              <w:top w:val="nil"/>
              <w:bottom w:val="nil"/>
            </w:tcBorders>
            <w:vAlign w:val="top"/>
          </w:tcPr>
          <w:p w14:paraId="4983718C">
            <w:pPr>
              <w:rPr>
                <w:rFonts w:ascii="Arial"/>
                <w:sz w:val="21"/>
              </w:rPr>
            </w:pPr>
          </w:p>
        </w:tc>
        <w:tc>
          <w:tcPr>
            <w:tcW w:w="539" w:type="dxa"/>
            <w:vMerge w:val="continue"/>
            <w:tcBorders>
              <w:top w:val="nil"/>
              <w:bottom w:val="nil"/>
            </w:tcBorders>
            <w:vAlign w:val="top"/>
          </w:tcPr>
          <w:p w14:paraId="4D4EA8AE">
            <w:pPr>
              <w:rPr>
                <w:rFonts w:ascii="Arial"/>
                <w:sz w:val="21"/>
              </w:rPr>
            </w:pPr>
          </w:p>
        </w:tc>
        <w:tc>
          <w:tcPr>
            <w:tcW w:w="2290" w:type="dxa"/>
            <w:vMerge w:val="continue"/>
            <w:tcBorders>
              <w:top w:val="nil"/>
              <w:bottom w:val="nil"/>
            </w:tcBorders>
            <w:vAlign w:val="top"/>
          </w:tcPr>
          <w:p w14:paraId="79B47321">
            <w:pPr>
              <w:rPr>
                <w:rFonts w:ascii="Arial"/>
                <w:sz w:val="21"/>
              </w:rPr>
            </w:pPr>
          </w:p>
        </w:tc>
        <w:tc>
          <w:tcPr>
            <w:tcW w:w="1018" w:type="dxa"/>
            <w:vAlign w:val="top"/>
          </w:tcPr>
          <w:p w14:paraId="75E274D1">
            <w:pPr>
              <w:pStyle w:val="8"/>
              <w:spacing w:before="38" w:line="216" w:lineRule="auto"/>
              <w:ind w:left="25"/>
            </w:pPr>
            <w:r>
              <w:rPr>
                <w:spacing w:val="-13"/>
              </w:rPr>
              <w:t>审查</w:t>
            </w:r>
          </w:p>
        </w:tc>
        <w:tc>
          <w:tcPr>
            <w:tcW w:w="4925" w:type="dxa"/>
            <w:vAlign w:val="top"/>
          </w:tcPr>
          <w:p w14:paraId="440D08FE">
            <w:pPr>
              <w:pStyle w:val="8"/>
              <w:spacing w:before="39" w:line="222" w:lineRule="auto"/>
              <w:ind w:left="14" w:right="16" w:firstLine="15"/>
              <w:jc w:val="both"/>
            </w:pPr>
            <w:r>
              <w:rPr>
                <w:spacing w:val="10"/>
              </w:rPr>
              <w:t>3.审查责任：对案件违法事实</w:t>
            </w:r>
            <w:r>
              <w:rPr>
                <w:spacing w:val="-67"/>
              </w:rPr>
              <w:t xml:space="preserve"> </w:t>
            </w:r>
            <w:r>
              <w:rPr>
                <w:spacing w:val="10"/>
              </w:rPr>
              <w:t>、证据</w:t>
            </w:r>
            <w:r>
              <w:rPr>
                <w:spacing w:val="-69"/>
              </w:rPr>
              <w:t xml:space="preserve"> </w:t>
            </w:r>
            <w:r>
              <w:rPr>
                <w:spacing w:val="10"/>
              </w:rPr>
              <w:t>、调查</w:t>
            </w:r>
            <w:r>
              <w:rPr>
                <w:spacing w:val="4"/>
              </w:rPr>
              <w:t>取证程序</w:t>
            </w:r>
            <w:r>
              <w:rPr>
                <w:spacing w:val="-58"/>
              </w:rPr>
              <w:t xml:space="preserve"> </w:t>
            </w:r>
            <w:r>
              <w:rPr>
                <w:spacing w:val="4"/>
              </w:rPr>
              <w:t>、法律适用</w:t>
            </w:r>
            <w:r>
              <w:rPr>
                <w:spacing w:val="-71"/>
              </w:rPr>
              <w:t xml:space="preserve"> </w:t>
            </w:r>
            <w:r>
              <w:rPr>
                <w:spacing w:val="4"/>
              </w:rPr>
              <w:t>、处罚种类和幅度</w:t>
            </w:r>
            <w:r>
              <w:rPr>
                <w:spacing w:val="-72"/>
              </w:rPr>
              <w:t xml:space="preserve"> </w:t>
            </w:r>
            <w:r>
              <w:rPr>
                <w:spacing w:val="4"/>
              </w:rPr>
              <w:t>、</w:t>
            </w:r>
            <w:r>
              <w:rPr>
                <w:spacing w:val="-33"/>
              </w:rPr>
              <w:t xml:space="preserve"> </w:t>
            </w:r>
            <w:r>
              <w:rPr>
                <w:spacing w:val="4"/>
              </w:rPr>
              <w:t>当</w:t>
            </w:r>
            <w:r>
              <w:rPr>
                <w:spacing w:val="14"/>
              </w:rPr>
              <w:t>事人陈述和申辩理由等方面进行审查</w:t>
            </w:r>
            <w:r>
              <w:rPr>
                <w:spacing w:val="-66"/>
              </w:rPr>
              <w:t xml:space="preserve"> </w:t>
            </w:r>
            <w:r>
              <w:rPr>
                <w:spacing w:val="14"/>
              </w:rPr>
              <w:t>，提出</w:t>
            </w:r>
            <w:r>
              <w:rPr>
                <w:spacing w:val="9"/>
              </w:rPr>
              <w:t>处理意见。</w:t>
            </w:r>
          </w:p>
        </w:tc>
        <w:tc>
          <w:tcPr>
            <w:tcW w:w="958" w:type="dxa"/>
            <w:vMerge w:val="continue"/>
            <w:tcBorders>
              <w:top w:val="nil"/>
              <w:bottom w:val="nil"/>
            </w:tcBorders>
            <w:vAlign w:val="top"/>
          </w:tcPr>
          <w:p w14:paraId="76FFB657">
            <w:pPr>
              <w:rPr>
                <w:rFonts w:ascii="Arial"/>
                <w:sz w:val="21"/>
              </w:rPr>
            </w:pPr>
          </w:p>
        </w:tc>
        <w:tc>
          <w:tcPr>
            <w:tcW w:w="674" w:type="dxa"/>
            <w:vMerge w:val="continue"/>
            <w:tcBorders>
              <w:top w:val="nil"/>
              <w:bottom w:val="nil"/>
            </w:tcBorders>
            <w:vAlign w:val="top"/>
          </w:tcPr>
          <w:p w14:paraId="103C9DA7">
            <w:pPr>
              <w:rPr>
                <w:rFonts w:ascii="Arial"/>
                <w:sz w:val="21"/>
              </w:rPr>
            </w:pPr>
          </w:p>
        </w:tc>
        <w:tc>
          <w:tcPr>
            <w:tcW w:w="674" w:type="dxa"/>
            <w:vMerge w:val="continue"/>
            <w:tcBorders>
              <w:top w:val="nil"/>
              <w:bottom w:val="nil"/>
            </w:tcBorders>
            <w:vAlign w:val="top"/>
          </w:tcPr>
          <w:p w14:paraId="3CD4E772">
            <w:pPr>
              <w:rPr>
                <w:rFonts w:ascii="Arial"/>
                <w:sz w:val="21"/>
              </w:rPr>
            </w:pPr>
          </w:p>
        </w:tc>
        <w:tc>
          <w:tcPr>
            <w:tcW w:w="1094" w:type="dxa"/>
            <w:vMerge w:val="continue"/>
            <w:tcBorders>
              <w:top w:val="nil"/>
              <w:bottom w:val="nil"/>
            </w:tcBorders>
            <w:vAlign w:val="top"/>
          </w:tcPr>
          <w:p w14:paraId="2778DABA">
            <w:pPr>
              <w:rPr>
                <w:rFonts w:ascii="Arial"/>
                <w:sz w:val="21"/>
              </w:rPr>
            </w:pPr>
          </w:p>
        </w:tc>
      </w:tr>
      <w:tr w14:paraId="6BFC0D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552F9014">
            <w:pPr>
              <w:rPr>
                <w:rFonts w:ascii="Arial"/>
                <w:sz w:val="21"/>
              </w:rPr>
            </w:pPr>
          </w:p>
        </w:tc>
        <w:tc>
          <w:tcPr>
            <w:tcW w:w="838" w:type="dxa"/>
            <w:vMerge w:val="continue"/>
            <w:tcBorders>
              <w:top w:val="nil"/>
              <w:bottom w:val="nil"/>
            </w:tcBorders>
            <w:vAlign w:val="top"/>
          </w:tcPr>
          <w:p w14:paraId="0431D3F7">
            <w:pPr>
              <w:rPr>
                <w:rFonts w:ascii="Arial"/>
                <w:sz w:val="21"/>
              </w:rPr>
            </w:pPr>
          </w:p>
        </w:tc>
        <w:tc>
          <w:tcPr>
            <w:tcW w:w="539" w:type="dxa"/>
            <w:vMerge w:val="continue"/>
            <w:tcBorders>
              <w:top w:val="nil"/>
              <w:bottom w:val="nil"/>
            </w:tcBorders>
            <w:vAlign w:val="top"/>
          </w:tcPr>
          <w:p w14:paraId="1DEC6A96">
            <w:pPr>
              <w:rPr>
                <w:rFonts w:ascii="Arial"/>
                <w:sz w:val="21"/>
              </w:rPr>
            </w:pPr>
          </w:p>
        </w:tc>
        <w:tc>
          <w:tcPr>
            <w:tcW w:w="2290" w:type="dxa"/>
            <w:vMerge w:val="continue"/>
            <w:tcBorders>
              <w:top w:val="nil"/>
              <w:bottom w:val="nil"/>
            </w:tcBorders>
            <w:vAlign w:val="top"/>
          </w:tcPr>
          <w:p w14:paraId="0DD8E906">
            <w:pPr>
              <w:rPr>
                <w:rFonts w:ascii="Arial"/>
                <w:sz w:val="21"/>
              </w:rPr>
            </w:pPr>
          </w:p>
        </w:tc>
        <w:tc>
          <w:tcPr>
            <w:tcW w:w="1018" w:type="dxa"/>
            <w:vAlign w:val="top"/>
          </w:tcPr>
          <w:p w14:paraId="4CB67F91">
            <w:pPr>
              <w:spacing w:line="261" w:lineRule="auto"/>
              <w:rPr>
                <w:rFonts w:ascii="Arial"/>
                <w:sz w:val="21"/>
              </w:rPr>
            </w:pPr>
          </w:p>
          <w:p w14:paraId="02EEEA23">
            <w:pPr>
              <w:pStyle w:val="8"/>
              <w:spacing w:before="78" w:line="215" w:lineRule="auto"/>
              <w:ind w:left="17"/>
            </w:pPr>
            <w:r>
              <w:rPr>
                <w:spacing w:val="-7"/>
              </w:rPr>
              <w:t>告知</w:t>
            </w:r>
          </w:p>
        </w:tc>
        <w:tc>
          <w:tcPr>
            <w:tcW w:w="4925" w:type="dxa"/>
            <w:vAlign w:val="top"/>
          </w:tcPr>
          <w:p w14:paraId="2A4B7CB1">
            <w:pPr>
              <w:pStyle w:val="8"/>
              <w:spacing w:before="39" w:line="222" w:lineRule="auto"/>
              <w:ind w:left="7" w:firstLine="12"/>
            </w:pPr>
            <w:r>
              <w:rPr>
                <w:spacing w:val="9"/>
              </w:rPr>
              <w:t>4.告知责任：在做出行政处罚决定前</w:t>
            </w:r>
            <w:r>
              <w:rPr>
                <w:spacing w:val="-50"/>
              </w:rPr>
              <w:t xml:space="preserve"> </w:t>
            </w:r>
            <w:r>
              <w:rPr>
                <w:spacing w:val="9"/>
              </w:rPr>
              <w:t>，书面</w:t>
            </w:r>
            <w:r>
              <w:rPr>
                <w:spacing w:val="15"/>
              </w:rPr>
              <w:t>告知当事人拟作出处罚决定的事实、理由、</w:t>
            </w:r>
            <w:r>
              <w:rPr>
                <w:spacing w:val="2"/>
              </w:rPr>
              <w:t>依据、处罚内容</w:t>
            </w:r>
            <w:r>
              <w:rPr>
                <w:spacing w:val="-54"/>
              </w:rPr>
              <w:t xml:space="preserve"> </w:t>
            </w:r>
            <w:r>
              <w:rPr>
                <w:spacing w:val="2"/>
              </w:rPr>
              <w:t>，以及当事人享有的陈述权、</w:t>
            </w:r>
            <w:r>
              <w:rPr>
                <w:spacing w:val="6"/>
              </w:rPr>
              <w:t>申辩权或听证权。</w:t>
            </w:r>
          </w:p>
        </w:tc>
        <w:tc>
          <w:tcPr>
            <w:tcW w:w="958" w:type="dxa"/>
            <w:vMerge w:val="continue"/>
            <w:tcBorders>
              <w:top w:val="nil"/>
              <w:bottom w:val="nil"/>
            </w:tcBorders>
            <w:vAlign w:val="top"/>
          </w:tcPr>
          <w:p w14:paraId="75BE1705">
            <w:pPr>
              <w:rPr>
                <w:rFonts w:ascii="Arial"/>
                <w:sz w:val="21"/>
              </w:rPr>
            </w:pPr>
          </w:p>
        </w:tc>
        <w:tc>
          <w:tcPr>
            <w:tcW w:w="674" w:type="dxa"/>
            <w:vMerge w:val="continue"/>
            <w:tcBorders>
              <w:top w:val="nil"/>
            </w:tcBorders>
            <w:vAlign w:val="top"/>
          </w:tcPr>
          <w:p w14:paraId="73603E3C">
            <w:pPr>
              <w:rPr>
                <w:rFonts w:ascii="Arial"/>
                <w:sz w:val="21"/>
              </w:rPr>
            </w:pPr>
          </w:p>
        </w:tc>
        <w:tc>
          <w:tcPr>
            <w:tcW w:w="674" w:type="dxa"/>
            <w:vMerge w:val="continue"/>
            <w:tcBorders>
              <w:top w:val="nil"/>
              <w:bottom w:val="nil"/>
            </w:tcBorders>
            <w:vAlign w:val="top"/>
          </w:tcPr>
          <w:p w14:paraId="17E130CE">
            <w:pPr>
              <w:rPr>
                <w:rFonts w:ascii="Arial"/>
                <w:sz w:val="21"/>
              </w:rPr>
            </w:pPr>
          </w:p>
        </w:tc>
        <w:tc>
          <w:tcPr>
            <w:tcW w:w="1094" w:type="dxa"/>
            <w:vMerge w:val="continue"/>
            <w:tcBorders>
              <w:top w:val="nil"/>
              <w:bottom w:val="nil"/>
            </w:tcBorders>
            <w:vAlign w:val="top"/>
          </w:tcPr>
          <w:p w14:paraId="24722890">
            <w:pPr>
              <w:rPr>
                <w:rFonts w:ascii="Arial"/>
                <w:sz w:val="21"/>
              </w:rPr>
            </w:pPr>
          </w:p>
        </w:tc>
      </w:tr>
      <w:tr w14:paraId="50B808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8" w:hRule="atLeast"/>
        </w:trPr>
        <w:tc>
          <w:tcPr>
            <w:tcW w:w="541" w:type="dxa"/>
            <w:vMerge w:val="continue"/>
            <w:tcBorders>
              <w:top w:val="nil"/>
            </w:tcBorders>
            <w:vAlign w:val="top"/>
          </w:tcPr>
          <w:p w14:paraId="331A5A98">
            <w:pPr>
              <w:rPr>
                <w:rFonts w:ascii="Arial"/>
                <w:sz w:val="21"/>
              </w:rPr>
            </w:pPr>
          </w:p>
        </w:tc>
        <w:tc>
          <w:tcPr>
            <w:tcW w:w="838" w:type="dxa"/>
            <w:vMerge w:val="continue"/>
            <w:tcBorders>
              <w:top w:val="nil"/>
            </w:tcBorders>
            <w:vAlign w:val="top"/>
          </w:tcPr>
          <w:p w14:paraId="107F7859">
            <w:pPr>
              <w:rPr>
                <w:rFonts w:ascii="Arial"/>
                <w:sz w:val="21"/>
              </w:rPr>
            </w:pPr>
          </w:p>
        </w:tc>
        <w:tc>
          <w:tcPr>
            <w:tcW w:w="539" w:type="dxa"/>
            <w:vMerge w:val="continue"/>
            <w:tcBorders>
              <w:top w:val="nil"/>
            </w:tcBorders>
            <w:vAlign w:val="top"/>
          </w:tcPr>
          <w:p w14:paraId="0345ACA0">
            <w:pPr>
              <w:rPr>
                <w:rFonts w:ascii="Arial"/>
                <w:sz w:val="21"/>
              </w:rPr>
            </w:pPr>
          </w:p>
        </w:tc>
        <w:tc>
          <w:tcPr>
            <w:tcW w:w="2290" w:type="dxa"/>
            <w:vMerge w:val="continue"/>
            <w:tcBorders>
              <w:top w:val="nil"/>
            </w:tcBorders>
            <w:vAlign w:val="top"/>
          </w:tcPr>
          <w:p w14:paraId="78FC6A63">
            <w:pPr>
              <w:rPr>
                <w:rFonts w:ascii="Arial"/>
                <w:sz w:val="21"/>
              </w:rPr>
            </w:pPr>
          </w:p>
        </w:tc>
        <w:tc>
          <w:tcPr>
            <w:tcW w:w="1018" w:type="dxa"/>
            <w:vAlign w:val="top"/>
          </w:tcPr>
          <w:p w14:paraId="301A05C8">
            <w:pPr>
              <w:spacing w:line="262" w:lineRule="auto"/>
              <w:rPr>
                <w:rFonts w:ascii="Arial"/>
                <w:sz w:val="21"/>
              </w:rPr>
            </w:pPr>
          </w:p>
          <w:p w14:paraId="32E4981B">
            <w:pPr>
              <w:pStyle w:val="8"/>
              <w:spacing w:before="78" w:line="217" w:lineRule="auto"/>
              <w:ind w:left="15"/>
            </w:pPr>
            <w:r>
              <w:rPr>
                <w:spacing w:val="-4"/>
              </w:rPr>
              <w:t>决定</w:t>
            </w:r>
          </w:p>
        </w:tc>
        <w:tc>
          <w:tcPr>
            <w:tcW w:w="4925" w:type="dxa"/>
            <w:vAlign w:val="top"/>
          </w:tcPr>
          <w:p w14:paraId="2EBB27C3">
            <w:pPr>
              <w:pStyle w:val="8"/>
              <w:spacing w:before="42" w:line="224" w:lineRule="auto"/>
              <w:ind w:left="11" w:right="16" w:firstLine="12"/>
              <w:jc w:val="both"/>
            </w:pPr>
            <w:r>
              <w:rPr>
                <w:spacing w:val="12"/>
              </w:rPr>
              <w:t>5.决定责任：依法需要给予行政处罚的</w:t>
            </w:r>
            <w:r>
              <w:rPr>
                <w:spacing w:val="-49"/>
              </w:rPr>
              <w:t xml:space="preserve"> </w:t>
            </w:r>
            <w:r>
              <w:rPr>
                <w:spacing w:val="12"/>
              </w:rPr>
              <w:t>，应</w:t>
            </w:r>
            <w:r>
              <w:rPr>
                <w:spacing w:val="11"/>
              </w:rPr>
              <w:t>制作《劳动保障监察行政处罚决定书》</w:t>
            </w:r>
            <w:r>
              <w:rPr>
                <w:spacing w:val="-4"/>
              </w:rPr>
              <w:t xml:space="preserve"> </w:t>
            </w:r>
            <w:r>
              <w:rPr>
                <w:spacing w:val="11"/>
              </w:rPr>
              <w:t>，载</w:t>
            </w:r>
            <w:r>
              <w:rPr>
                <w:spacing w:val="6"/>
              </w:rPr>
              <w:t>明违法事实和证据</w:t>
            </w:r>
            <w:r>
              <w:rPr>
                <w:spacing w:val="-55"/>
              </w:rPr>
              <w:t xml:space="preserve"> </w:t>
            </w:r>
            <w:r>
              <w:rPr>
                <w:spacing w:val="6"/>
              </w:rPr>
              <w:t>、处罚依据和内容</w:t>
            </w:r>
            <w:r>
              <w:rPr>
                <w:spacing w:val="-72"/>
              </w:rPr>
              <w:t xml:space="preserve"> </w:t>
            </w:r>
            <w:r>
              <w:rPr>
                <w:spacing w:val="6"/>
              </w:rPr>
              <w:t>、</w:t>
            </w:r>
            <w:r>
              <w:rPr>
                <w:spacing w:val="-24"/>
              </w:rPr>
              <w:t xml:space="preserve"> </w:t>
            </w:r>
            <w:r>
              <w:rPr>
                <w:spacing w:val="6"/>
              </w:rPr>
              <w:t>申请</w:t>
            </w:r>
            <w:r>
              <w:rPr>
                <w:spacing w:val="17"/>
              </w:rPr>
              <w:t>行政复议或提起行政诉讼的途径和期限等内</w:t>
            </w:r>
            <w:r>
              <w:rPr>
                <w:spacing w:val="-5"/>
              </w:rPr>
              <w:t>容。</w:t>
            </w:r>
          </w:p>
        </w:tc>
        <w:tc>
          <w:tcPr>
            <w:tcW w:w="958" w:type="dxa"/>
            <w:vMerge w:val="continue"/>
            <w:tcBorders>
              <w:top w:val="nil"/>
            </w:tcBorders>
            <w:vAlign w:val="top"/>
          </w:tcPr>
          <w:p w14:paraId="4101992C">
            <w:pPr>
              <w:rPr>
                <w:rFonts w:ascii="Arial"/>
                <w:sz w:val="21"/>
              </w:rPr>
            </w:pPr>
          </w:p>
        </w:tc>
        <w:tc>
          <w:tcPr>
            <w:tcW w:w="674" w:type="dxa"/>
            <w:vAlign w:val="top"/>
          </w:tcPr>
          <w:p w14:paraId="142C5D26">
            <w:pPr>
              <w:spacing w:line="262" w:lineRule="auto"/>
              <w:rPr>
                <w:rFonts w:ascii="Arial"/>
                <w:sz w:val="21"/>
              </w:rPr>
            </w:pPr>
          </w:p>
          <w:p w14:paraId="249F67F1">
            <w:pPr>
              <w:pStyle w:val="8"/>
              <w:spacing w:before="78" w:line="232" w:lineRule="auto"/>
              <w:ind w:left="18" w:firstLine="15"/>
            </w:pPr>
            <w:r>
              <w:rPr>
                <w:spacing w:val="-13"/>
              </w:rPr>
              <w:t>3</w:t>
            </w:r>
            <w:r>
              <w:rPr>
                <w:spacing w:val="-53"/>
              </w:rPr>
              <w:t xml:space="preserve"> </w:t>
            </w:r>
            <w:r>
              <w:rPr>
                <w:spacing w:val="-13"/>
              </w:rPr>
              <w:t>个工</w:t>
            </w:r>
            <w:r>
              <w:rPr>
                <w:spacing w:val="-7"/>
              </w:rPr>
              <w:t>作</w:t>
            </w:r>
            <w:r>
              <w:rPr>
                <w:spacing w:val="-20"/>
              </w:rPr>
              <w:t xml:space="preserve"> </w:t>
            </w:r>
            <w:r>
              <w:rPr>
                <w:spacing w:val="-7"/>
              </w:rPr>
              <w:t>日</w:t>
            </w:r>
          </w:p>
        </w:tc>
        <w:tc>
          <w:tcPr>
            <w:tcW w:w="674" w:type="dxa"/>
            <w:vMerge w:val="continue"/>
            <w:tcBorders>
              <w:top w:val="nil"/>
            </w:tcBorders>
            <w:vAlign w:val="top"/>
          </w:tcPr>
          <w:p w14:paraId="61F1521F">
            <w:pPr>
              <w:rPr>
                <w:rFonts w:ascii="Arial"/>
                <w:sz w:val="21"/>
              </w:rPr>
            </w:pPr>
          </w:p>
        </w:tc>
        <w:tc>
          <w:tcPr>
            <w:tcW w:w="1094" w:type="dxa"/>
            <w:vMerge w:val="continue"/>
            <w:tcBorders>
              <w:top w:val="nil"/>
            </w:tcBorders>
            <w:vAlign w:val="top"/>
          </w:tcPr>
          <w:p w14:paraId="3B6C3EE7">
            <w:pPr>
              <w:rPr>
                <w:rFonts w:ascii="Arial"/>
                <w:sz w:val="21"/>
              </w:rPr>
            </w:pPr>
          </w:p>
        </w:tc>
      </w:tr>
    </w:tbl>
    <w:p w14:paraId="28292B00">
      <w:pPr>
        <w:pStyle w:val="2"/>
      </w:pPr>
    </w:p>
    <w:p w14:paraId="7F086E3C">
      <w:pPr>
        <w:sectPr>
          <w:headerReference r:id="rId9" w:type="default"/>
          <w:pgSz w:w="16839" w:h="11905"/>
          <w:pgMar w:top="1717" w:right="1638" w:bottom="0" w:left="1637" w:header="1386" w:footer="0" w:gutter="0"/>
          <w:cols w:space="720" w:num="1"/>
        </w:sectPr>
      </w:pPr>
    </w:p>
    <w:p w14:paraId="77DB38A8">
      <w:pPr>
        <w:spacing w:before="13"/>
      </w:pPr>
    </w:p>
    <w:p w14:paraId="01DABE00">
      <w:pPr>
        <w:spacing w:before="13"/>
      </w:pPr>
    </w:p>
    <w:p w14:paraId="22E26C96">
      <w:pPr>
        <w:spacing w:before="13"/>
      </w:pPr>
    </w:p>
    <w:p w14:paraId="73B190FE">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129655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1" w:hRule="atLeast"/>
        </w:trPr>
        <w:tc>
          <w:tcPr>
            <w:tcW w:w="541" w:type="dxa"/>
            <w:vMerge w:val="restart"/>
            <w:tcBorders>
              <w:bottom w:val="nil"/>
            </w:tcBorders>
            <w:vAlign w:val="top"/>
          </w:tcPr>
          <w:p w14:paraId="1BF2D124">
            <w:pPr>
              <w:rPr>
                <w:rFonts w:ascii="Arial"/>
                <w:sz w:val="21"/>
              </w:rPr>
            </w:pPr>
          </w:p>
        </w:tc>
        <w:tc>
          <w:tcPr>
            <w:tcW w:w="838" w:type="dxa"/>
            <w:vMerge w:val="restart"/>
            <w:tcBorders>
              <w:bottom w:val="nil"/>
            </w:tcBorders>
            <w:vAlign w:val="top"/>
          </w:tcPr>
          <w:p w14:paraId="06734EA3">
            <w:pPr>
              <w:rPr>
                <w:rFonts w:ascii="Arial"/>
                <w:sz w:val="21"/>
              </w:rPr>
            </w:pPr>
          </w:p>
        </w:tc>
        <w:tc>
          <w:tcPr>
            <w:tcW w:w="539" w:type="dxa"/>
            <w:vMerge w:val="restart"/>
            <w:tcBorders>
              <w:bottom w:val="nil"/>
            </w:tcBorders>
            <w:vAlign w:val="top"/>
          </w:tcPr>
          <w:p w14:paraId="43950E7A">
            <w:pPr>
              <w:rPr>
                <w:rFonts w:ascii="Arial"/>
                <w:sz w:val="21"/>
              </w:rPr>
            </w:pPr>
          </w:p>
        </w:tc>
        <w:tc>
          <w:tcPr>
            <w:tcW w:w="2290" w:type="dxa"/>
            <w:vMerge w:val="restart"/>
            <w:tcBorders>
              <w:bottom w:val="nil"/>
            </w:tcBorders>
            <w:vAlign w:val="top"/>
          </w:tcPr>
          <w:p w14:paraId="3FB97718">
            <w:pPr>
              <w:pStyle w:val="8"/>
              <w:spacing w:before="7" w:line="200" w:lineRule="auto"/>
              <w:ind w:left="5" w:right="18" w:firstLine="22"/>
              <w:jc w:val="both"/>
            </w:pPr>
            <w:r>
              <w:rPr>
                <w:spacing w:val="-11"/>
              </w:rPr>
              <w:t>的</w:t>
            </w:r>
            <w:r>
              <w:rPr>
                <w:spacing w:val="-56"/>
              </w:rPr>
              <w:t xml:space="preserve"> </w:t>
            </w:r>
            <w:r>
              <w:rPr>
                <w:spacing w:val="-11"/>
              </w:rPr>
              <w:t>社</w:t>
            </w:r>
            <w:r>
              <w:rPr>
                <w:spacing w:val="-58"/>
              </w:rPr>
              <w:t xml:space="preserve"> </w:t>
            </w:r>
            <w:r>
              <w:rPr>
                <w:spacing w:val="-11"/>
              </w:rPr>
              <w:t>会</w:t>
            </w:r>
            <w:r>
              <w:rPr>
                <w:spacing w:val="-64"/>
              </w:rPr>
              <w:t xml:space="preserve"> </w:t>
            </w:r>
            <w:r>
              <w:rPr>
                <w:spacing w:val="-11"/>
              </w:rPr>
              <w:t>保</w:t>
            </w:r>
            <w:r>
              <w:rPr>
                <w:spacing w:val="-43"/>
              </w:rPr>
              <w:t xml:space="preserve"> </w:t>
            </w:r>
            <w:r>
              <w:rPr>
                <w:spacing w:val="-11"/>
              </w:rPr>
              <w:t>险</w:t>
            </w:r>
            <w:r>
              <w:rPr>
                <w:spacing w:val="-47"/>
              </w:rPr>
              <w:t xml:space="preserve"> </w:t>
            </w:r>
            <w:r>
              <w:rPr>
                <w:spacing w:val="-11"/>
              </w:rPr>
              <w:t>费数</w:t>
            </w:r>
            <w:r>
              <w:rPr>
                <w:spacing w:val="-55"/>
              </w:rPr>
              <w:t xml:space="preserve"> </w:t>
            </w:r>
            <w:r>
              <w:rPr>
                <w:spacing w:val="-11"/>
              </w:rPr>
              <w:t>额</w:t>
            </w:r>
            <w:r>
              <w:rPr>
                <w:spacing w:val="10"/>
              </w:rPr>
              <w:t>时，瞒报工资总额或</w:t>
            </w:r>
            <w:r>
              <w:rPr>
                <w:spacing w:val="5"/>
              </w:rPr>
              <w:t>者职工人数的</w:t>
            </w:r>
            <w:r>
              <w:rPr>
                <w:spacing w:val="-71"/>
              </w:rPr>
              <w:t xml:space="preserve"> </w:t>
            </w:r>
            <w:r>
              <w:rPr>
                <w:spacing w:val="5"/>
              </w:rPr>
              <w:t>，由劳</w:t>
            </w:r>
            <w:r>
              <w:rPr>
                <w:spacing w:val="41"/>
              </w:rPr>
              <w:t>动保障行政部门责</w:t>
            </w:r>
            <w:r>
              <w:rPr>
                <w:spacing w:val="10"/>
              </w:rPr>
              <w:t>令改正，并处瞒报工</w:t>
            </w:r>
            <w:r>
              <w:rPr>
                <w:spacing w:val="-1"/>
              </w:rPr>
              <w:t>资数额</w:t>
            </w:r>
            <w:r>
              <w:rPr>
                <w:spacing w:val="-22"/>
              </w:rPr>
              <w:t xml:space="preserve"> </w:t>
            </w:r>
            <w:r>
              <w:rPr>
                <w:spacing w:val="-1"/>
              </w:rPr>
              <w:t>1</w:t>
            </w:r>
            <w:r>
              <w:rPr>
                <w:spacing w:val="-48"/>
              </w:rPr>
              <w:t xml:space="preserve"> </w:t>
            </w:r>
            <w:r>
              <w:rPr>
                <w:spacing w:val="-1"/>
              </w:rPr>
              <w:t>倍以上</w:t>
            </w:r>
            <w:r>
              <w:rPr>
                <w:spacing w:val="-20"/>
              </w:rPr>
              <w:t xml:space="preserve"> </w:t>
            </w:r>
            <w:r>
              <w:rPr>
                <w:spacing w:val="-1"/>
              </w:rPr>
              <w:t>3</w:t>
            </w:r>
            <w:r>
              <w:rPr>
                <w:spacing w:val="-49"/>
              </w:rPr>
              <w:t xml:space="preserve"> </w:t>
            </w:r>
            <w:r>
              <w:rPr>
                <w:spacing w:val="-1"/>
              </w:rPr>
              <w:t>倍</w:t>
            </w:r>
            <w:r>
              <w:rPr>
                <w:spacing w:val="10"/>
              </w:rPr>
              <w:t>以下的罚款。骗取社</w:t>
            </w:r>
            <w:r>
              <w:rPr>
                <w:spacing w:val="-5"/>
              </w:rPr>
              <w:t>会</w:t>
            </w:r>
            <w:r>
              <w:rPr>
                <w:spacing w:val="-66"/>
              </w:rPr>
              <w:t xml:space="preserve"> </w:t>
            </w:r>
            <w:r>
              <w:rPr>
                <w:spacing w:val="-5"/>
              </w:rPr>
              <w:t>保</w:t>
            </w:r>
            <w:r>
              <w:rPr>
                <w:spacing w:val="-44"/>
              </w:rPr>
              <w:t xml:space="preserve"> </w:t>
            </w:r>
            <w:r>
              <w:rPr>
                <w:spacing w:val="-5"/>
              </w:rPr>
              <w:t>险</w:t>
            </w:r>
            <w:r>
              <w:rPr>
                <w:spacing w:val="-62"/>
              </w:rPr>
              <w:t xml:space="preserve"> </w:t>
            </w:r>
            <w:r>
              <w:rPr>
                <w:spacing w:val="-5"/>
              </w:rPr>
              <w:t>待</w:t>
            </w:r>
            <w:r>
              <w:rPr>
                <w:spacing w:val="-60"/>
              </w:rPr>
              <w:t xml:space="preserve"> </w:t>
            </w:r>
            <w:r>
              <w:rPr>
                <w:spacing w:val="-5"/>
              </w:rPr>
              <w:t>遇</w:t>
            </w:r>
            <w:r>
              <w:rPr>
                <w:spacing w:val="-62"/>
              </w:rPr>
              <w:t xml:space="preserve"> </w:t>
            </w:r>
            <w:r>
              <w:rPr>
                <w:spacing w:val="-5"/>
              </w:rPr>
              <w:t>或者</w:t>
            </w:r>
            <w:r>
              <w:rPr>
                <w:spacing w:val="-54"/>
              </w:rPr>
              <w:t xml:space="preserve"> </w:t>
            </w:r>
            <w:r>
              <w:rPr>
                <w:spacing w:val="-5"/>
              </w:rPr>
              <w:t>骗</w:t>
            </w:r>
            <w:r>
              <w:rPr>
                <w:spacing w:val="41"/>
              </w:rPr>
              <w:t>取社会保险基金支</w:t>
            </w:r>
            <w:r>
              <w:rPr>
                <w:spacing w:val="4"/>
              </w:rPr>
              <w:t>出的</w:t>
            </w:r>
            <w:r>
              <w:rPr>
                <w:spacing w:val="-64"/>
              </w:rPr>
              <w:t xml:space="preserve"> </w:t>
            </w:r>
            <w:r>
              <w:rPr>
                <w:spacing w:val="4"/>
              </w:rPr>
              <w:t>，由劳动保障行政部门责令退还</w:t>
            </w:r>
            <w:r>
              <w:rPr>
                <w:spacing w:val="-64"/>
              </w:rPr>
              <w:t xml:space="preserve"> </w:t>
            </w:r>
            <w:r>
              <w:rPr>
                <w:spacing w:val="4"/>
              </w:rPr>
              <w:t>，并</w:t>
            </w:r>
            <w:r>
              <w:rPr>
                <w:spacing w:val="6"/>
              </w:rPr>
              <w:t>处骗取金额</w:t>
            </w:r>
            <w:r>
              <w:rPr>
                <w:spacing w:val="-24"/>
              </w:rPr>
              <w:t xml:space="preserve"> </w:t>
            </w:r>
            <w:r>
              <w:rPr>
                <w:spacing w:val="6"/>
              </w:rPr>
              <w:t>1</w:t>
            </w:r>
            <w:r>
              <w:rPr>
                <w:spacing w:val="-58"/>
              </w:rPr>
              <w:t xml:space="preserve"> </w:t>
            </w:r>
            <w:r>
              <w:rPr>
                <w:spacing w:val="6"/>
              </w:rPr>
              <w:t>倍以上</w:t>
            </w:r>
            <w:r>
              <w:rPr>
                <w:spacing w:val="8"/>
              </w:rPr>
              <w:t>3</w:t>
            </w:r>
            <w:r>
              <w:rPr>
                <w:spacing w:val="-30"/>
              </w:rPr>
              <w:t xml:space="preserve"> </w:t>
            </w:r>
            <w:r>
              <w:rPr>
                <w:spacing w:val="8"/>
              </w:rPr>
              <w:t>倍以下的罚款；</w:t>
            </w:r>
            <w:r>
              <w:rPr>
                <w:spacing w:val="-70"/>
              </w:rPr>
              <w:t xml:space="preserve"> </w:t>
            </w:r>
            <w:r>
              <w:rPr>
                <w:spacing w:val="8"/>
              </w:rPr>
              <w:t>构</w:t>
            </w:r>
            <w:r>
              <w:rPr>
                <w:spacing w:val="10"/>
              </w:rPr>
              <w:t>成犯罪的，依法追究</w:t>
            </w:r>
            <w:r>
              <w:rPr>
                <w:spacing w:val="8"/>
              </w:rPr>
              <w:t>刑事责任；</w:t>
            </w:r>
          </w:p>
          <w:p w14:paraId="7B23DC5F">
            <w:pPr>
              <w:pStyle w:val="8"/>
              <w:spacing w:line="201" w:lineRule="auto"/>
              <w:ind w:left="26"/>
            </w:pPr>
            <w:r>
              <w:rPr>
                <w:spacing w:val="7"/>
              </w:rPr>
              <w:t>3.《工伤保险条例》</w:t>
            </w:r>
          </w:p>
          <w:p w14:paraId="56178754">
            <w:pPr>
              <w:pStyle w:val="8"/>
              <w:spacing w:line="199" w:lineRule="auto"/>
              <w:jc w:val="right"/>
            </w:pPr>
            <w:r>
              <w:rPr>
                <w:spacing w:val="-12"/>
              </w:rPr>
              <w:t>（2003 年</w:t>
            </w:r>
            <w:r>
              <w:rPr>
                <w:spacing w:val="-1"/>
              </w:rPr>
              <w:t xml:space="preserve"> </w:t>
            </w:r>
            <w:r>
              <w:rPr>
                <w:spacing w:val="-12"/>
              </w:rPr>
              <w:t>4 月</w:t>
            </w:r>
            <w:r>
              <w:rPr>
                <w:spacing w:val="-10"/>
              </w:rPr>
              <w:t xml:space="preserve"> </w:t>
            </w:r>
            <w:r>
              <w:rPr>
                <w:spacing w:val="-12"/>
              </w:rPr>
              <w:t>27</w:t>
            </w:r>
            <w:r>
              <w:rPr>
                <w:spacing w:val="26"/>
              </w:rPr>
              <w:t xml:space="preserve"> </w:t>
            </w:r>
            <w:r>
              <w:rPr>
                <w:spacing w:val="-12"/>
              </w:rPr>
              <w:t>日</w:t>
            </w:r>
          </w:p>
          <w:p w14:paraId="16C6132E">
            <w:pPr>
              <w:pStyle w:val="8"/>
              <w:spacing w:before="10" w:line="199" w:lineRule="auto"/>
              <w:ind w:left="3" w:firstLine="31"/>
              <w:jc w:val="both"/>
            </w:pPr>
            <w:r>
              <w:rPr>
                <w:spacing w:val="31"/>
              </w:rPr>
              <w:t>中华人民共和国国</w:t>
            </w:r>
            <w:r>
              <w:rPr>
                <w:spacing w:val="-16"/>
              </w:rPr>
              <w:t>务</w:t>
            </w:r>
            <w:r>
              <w:rPr>
                <w:spacing w:val="-41"/>
              </w:rPr>
              <w:t xml:space="preserve"> </w:t>
            </w:r>
            <w:r>
              <w:rPr>
                <w:spacing w:val="-16"/>
              </w:rPr>
              <w:t>院</w:t>
            </w:r>
            <w:r>
              <w:rPr>
                <w:spacing w:val="-61"/>
              </w:rPr>
              <w:t xml:space="preserve"> </w:t>
            </w:r>
            <w:r>
              <w:rPr>
                <w:spacing w:val="-16"/>
              </w:rPr>
              <w:t>令</w:t>
            </w:r>
            <w:r>
              <w:rPr>
                <w:spacing w:val="-45"/>
              </w:rPr>
              <w:t xml:space="preserve"> </w:t>
            </w:r>
            <w:r>
              <w:rPr>
                <w:spacing w:val="-16"/>
              </w:rPr>
              <w:t>第</w:t>
            </w:r>
            <w:r>
              <w:rPr>
                <w:spacing w:val="23"/>
              </w:rPr>
              <w:t xml:space="preserve"> </w:t>
            </w:r>
            <w:r>
              <w:rPr>
                <w:spacing w:val="-16"/>
              </w:rPr>
              <w:t>375</w:t>
            </w:r>
            <w:r>
              <w:rPr>
                <w:spacing w:val="12"/>
              </w:rPr>
              <w:t xml:space="preserve"> </w:t>
            </w:r>
            <w:r>
              <w:rPr>
                <w:spacing w:val="-16"/>
              </w:rPr>
              <w:t>号</w:t>
            </w:r>
            <w:r>
              <w:rPr>
                <w:spacing w:val="-58"/>
              </w:rPr>
              <w:t xml:space="preserve"> </w:t>
            </w:r>
            <w:r>
              <w:rPr>
                <w:spacing w:val="-16"/>
              </w:rPr>
              <w:t>公</w:t>
            </w:r>
            <w:r>
              <w:rPr>
                <w:spacing w:val="-8"/>
              </w:rPr>
              <w:t>布</w:t>
            </w:r>
            <w:r>
              <w:rPr>
                <w:spacing w:val="-71"/>
              </w:rPr>
              <w:t xml:space="preserve"> </w:t>
            </w:r>
            <w:r>
              <w:rPr>
                <w:spacing w:val="-8"/>
              </w:rPr>
              <w:t>，根据</w:t>
            </w:r>
            <w:r>
              <w:rPr>
                <w:spacing w:val="-25"/>
              </w:rPr>
              <w:t xml:space="preserve"> </w:t>
            </w:r>
            <w:r>
              <w:rPr>
                <w:spacing w:val="-8"/>
              </w:rPr>
              <w:t>2010</w:t>
            </w:r>
            <w:r>
              <w:rPr>
                <w:spacing w:val="-33"/>
              </w:rPr>
              <w:t xml:space="preserve"> </w:t>
            </w:r>
            <w:r>
              <w:rPr>
                <w:spacing w:val="-8"/>
              </w:rPr>
              <w:t>年 12</w:t>
            </w:r>
            <w:r>
              <w:rPr>
                <w:spacing w:val="-9"/>
              </w:rPr>
              <w:t>月 20</w:t>
            </w:r>
            <w:r>
              <w:rPr>
                <w:spacing w:val="30"/>
              </w:rPr>
              <w:t xml:space="preserve"> </w:t>
            </w:r>
            <w:r>
              <w:rPr>
                <w:spacing w:val="-9"/>
              </w:rPr>
              <w:t>日《国务</w:t>
            </w:r>
            <w:r>
              <w:rPr>
                <w:spacing w:val="-64"/>
              </w:rPr>
              <w:t xml:space="preserve"> </w:t>
            </w:r>
            <w:r>
              <w:rPr>
                <w:spacing w:val="-9"/>
              </w:rPr>
              <w:t>院</w:t>
            </w:r>
            <w:r>
              <w:rPr>
                <w:spacing w:val="-70"/>
              </w:rPr>
              <w:t xml:space="preserve"> </w:t>
            </w:r>
            <w:r>
              <w:rPr>
                <w:spacing w:val="-9"/>
              </w:rPr>
              <w:t>关</w:t>
            </w:r>
            <w:r>
              <w:rPr>
                <w:spacing w:val="5"/>
              </w:rPr>
              <w:t>于修改〈工伤保险条</w:t>
            </w:r>
            <w:r>
              <w:rPr>
                <w:spacing w:val="-1"/>
              </w:rPr>
              <w:t>例〉 的决定》修订。</w:t>
            </w:r>
            <w:r>
              <w:rPr>
                <w:spacing w:val="5"/>
              </w:rPr>
              <w:t xml:space="preserve"> </w:t>
            </w:r>
            <w:r>
              <w:rPr>
                <w:spacing w:val="23"/>
              </w:rPr>
              <w:t>《</w:t>
            </w:r>
            <w:r>
              <w:rPr>
                <w:spacing w:val="-21"/>
              </w:rPr>
              <w:t xml:space="preserve"> </w:t>
            </w:r>
            <w:r>
              <w:rPr>
                <w:spacing w:val="23"/>
              </w:rPr>
              <w:t>国务院关于修改</w:t>
            </w:r>
            <w:r>
              <w:rPr>
                <w:spacing w:val="-4"/>
              </w:rPr>
              <w:t>〈工伤保险条例</w:t>
            </w:r>
            <w:r>
              <w:rPr>
                <w:spacing w:val="-38"/>
              </w:rPr>
              <w:t xml:space="preserve"> </w:t>
            </w:r>
            <w:r>
              <w:rPr>
                <w:spacing w:val="-4"/>
              </w:rPr>
              <w:t>〉的</w:t>
            </w:r>
            <w:r>
              <w:rPr>
                <w:spacing w:val="-1"/>
              </w:rPr>
              <w:t>决定》</w:t>
            </w:r>
            <w:r>
              <w:rPr>
                <w:spacing w:val="-65"/>
              </w:rPr>
              <w:t xml:space="preserve"> </w:t>
            </w:r>
            <w:r>
              <w:rPr>
                <w:spacing w:val="-1"/>
              </w:rPr>
              <w:t>中华人民共和</w:t>
            </w:r>
            <w:r>
              <w:rPr>
                <w:spacing w:val="-17"/>
              </w:rPr>
              <w:t>国</w:t>
            </w:r>
            <w:r>
              <w:rPr>
                <w:spacing w:val="-25"/>
              </w:rPr>
              <w:t xml:space="preserve"> </w:t>
            </w:r>
            <w:r>
              <w:rPr>
                <w:spacing w:val="-17"/>
              </w:rPr>
              <w:t>国</w:t>
            </w:r>
            <w:r>
              <w:rPr>
                <w:spacing w:val="-43"/>
              </w:rPr>
              <w:t xml:space="preserve"> </w:t>
            </w:r>
            <w:r>
              <w:rPr>
                <w:spacing w:val="-17"/>
              </w:rPr>
              <w:t>务</w:t>
            </w:r>
            <w:r>
              <w:rPr>
                <w:spacing w:val="-29"/>
              </w:rPr>
              <w:t xml:space="preserve"> </w:t>
            </w:r>
            <w:r>
              <w:rPr>
                <w:spacing w:val="-17"/>
              </w:rPr>
              <w:t>院</w:t>
            </w:r>
            <w:r>
              <w:rPr>
                <w:spacing w:val="-47"/>
              </w:rPr>
              <w:t xml:space="preserve"> </w:t>
            </w:r>
            <w:r>
              <w:rPr>
                <w:spacing w:val="-17"/>
              </w:rPr>
              <w:t>令</w:t>
            </w:r>
            <w:r>
              <w:rPr>
                <w:spacing w:val="-33"/>
              </w:rPr>
              <w:t xml:space="preserve"> </w:t>
            </w:r>
            <w:r>
              <w:rPr>
                <w:spacing w:val="-17"/>
              </w:rPr>
              <w:t>第</w:t>
            </w:r>
            <w:r>
              <w:rPr>
                <w:spacing w:val="25"/>
              </w:rPr>
              <w:t xml:space="preserve"> </w:t>
            </w:r>
            <w:r>
              <w:rPr>
                <w:spacing w:val="-17"/>
              </w:rPr>
              <w:t>586</w:t>
            </w:r>
            <w:r>
              <w:rPr>
                <w:spacing w:val="-11"/>
              </w:rPr>
              <w:t>号，</w:t>
            </w:r>
            <w:r>
              <w:rPr>
                <w:spacing w:val="31"/>
              </w:rPr>
              <w:t xml:space="preserve"> </w:t>
            </w:r>
            <w:r>
              <w:rPr>
                <w:spacing w:val="-11"/>
              </w:rPr>
              <w:t>已经</w:t>
            </w:r>
            <w:r>
              <w:rPr>
                <w:spacing w:val="-31"/>
              </w:rPr>
              <w:t xml:space="preserve"> </w:t>
            </w:r>
            <w:r>
              <w:rPr>
                <w:spacing w:val="-11"/>
              </w:rPr>
              <w:t>2010</w:t>
            </w:r>
            <w:r>
              <w:rPr>
                <w:spacing w:val="-38"/>
              </w:rPr>
              <w:t xml:space="preserve"> </w:t>
            </w:r>
            <w:r>
              <w:rPr>
                <w:spacing w:val="-11"/>
              </w:rPr>
              <w:t>年</w:t>
            </w:r>
            <w:r>
              <w:rPr>
                <w:spacing w:val="-26"/>
              </w:rPr>
              <w:t xml:space="preserve"> </w:t>
            </w:r>
            <w:r>
              <w:rPr>
                <w:spacing w:val="-11"/>
              </w:rPr>
              <w:t>12</w:t>
            </w:r>
            <w:r>
              <w:rPr>
                <w:spacing w:val="-9"/>
              </w:rPr>
              <w:t>月 8 日</w:t>
            </w:r>
            <w:r>
              <w:rPr>
                <w:spacing w:val="-68"/>
              </w:rPr>
              <w:t xml:space="preserve"> </w:t>
            </w:r>
            <w:r>
              <w:rPr>
                <w:spacing w:val="-9"/>
              </w:rPr>
              <w:t>国务院第 136</w:t>
            </w:r>
            <w:r>
              <w:rPr>
                <w:spacing w:val="-3"/>
              </w:rPr>
              <w:t>次常务会议通过，</w:t>
            </w:r>
            <w:r>
              <w:rPr>
                <w:spacing w:val="-45"/>
              </w:rPr>
              <w:t xml:space="preserve"> </w:t>
            </w:r>
            <w:r>
              <w:rPr>
                <w:spacing w:val="-3"/>
              </w:rPr>
              <w:t>自</w:t>
            </w:r>
            <w:r>
              <w:rPr>
                <w:spacing w:val="-13"/>
              </w:rPr>
              <w:t>2011</w:t>
            </w:r>
            <w:r>
              <w:rPr>
                <w:spacing w:val="-48"/>
              </w:rPr>
              <w:t xml:space="preserve"> </w:t>
            </w:r>
            <w:r>
              <w:rPr>
                <w:spacing w:val="-13"/>
              </w:rPr>
              <w:t>年</w:t>
            </w:r>
            <w:r>
              <w:rPr>
                <w:spacing w:val="-35"/>
              </w:rPr>
              <w:t xml:space="preserve"> </w:t>
            </w:r>
            <w:r>
              <w:rPr>
                <w:spacing w:val="-13"/>
              </w:rPr>
              <w:t>1</w:t>
            </w:r>
            <w:r>
              <w:rPr>
                <w:spacing w:val="-40"/>
              </w:rPr>
              <w:t xml:space="preserve"> </w:t>
            </w:r>
            <w:r>
              <w:rPr>
                <w:spacing w:val="-13"/>
              </w:rPr>
              <w:t>月</w:t>
            </w:r>
            <w:r>
              <w:rPr>
                <w:spacing w:val="-33"/>
              </w:rPr>
              <w:t xml:space="preserve"> </w:t>
            </w:r>
            <w:r>
              <w:rPr>
                <w:spacing w:val="-13"/>
              </w:rPr>
              <w:t>1 日起施</w:t>
            </w:r>
            <w:r>
              <w:rPr>
                <w:spacing w:val="1"/>
              </w:rPr>
              <w:t>行）</w:t>
            </w:r>
            <w:r>
              <w:rPr>
                <w:spacing w:val="-70"/>
              </w:rPr>
              <w:t xml:space="preserve"> </w:t>
            </w:r>
            <w:r>
              <w:rPr>
                <w:spacing w:val="1"/>
              </w:rPr>
              <w:t>第 60</w:t>
            </w:r>
            <w:r>
              <w:rPr>
                <w:spacing w:val="-19"/>
              </w:rPr>
              <w:t xml:space="preserve"> </w:t>
            </w:r>
            <w:r>
              <w:rPr>
                <w:spacing w:val="1"/>
              </w:rPr>
              <w:t>条用人单</w:t>
            </w:r>
            <w:r>
              <w:rPr>
                <w:spacing w:val="4"/>
              </w:rPr>
              <w:t>位、工伤职工或者其</w:t>
            </w:r>
            <w:r>
              <w:rPr>
                <w:spacing w:val="-9"/>
              </w:rPr>
              <w:t>近</w:t>
            </w:r>
            <w:r>
              <w:rPr>
                <w:spacing w:val="-44"/>
              </w:rPr>
              <w:t xml:space="preserve"> </w:t>
            </w:r>
            <w:r>
              <w:rPr>
                <w:spacing w:val="-9"/>
              </w:rPr>
              <w:t>亲</w:t>
            </w:r>
            <w:r>
              <w:rPr>
                <w:spacing w:val="-66"/>
              </w:rPr>
              <w:t xml:space="preserve"> </w:t>
            </w:r>
            <w:r>
              <w:rPr>
                <w:spacing w:val="-9"/>
              </w:rPr>
              <w:t>属骗</w:t>
            </w:r>
            <w:r>
              <w:rPr>
                <w:spacing w:val="-61"/>
              </w:rPr>
              <w:t xml:space="preserve"> </w:t>
            </w:r>
            <w:r>
              <w:rPr>
                <w:spacing w:val="-9"/>
              </w:rPr>
              <w:t>取</w:t>
            </w:r>
            <w:r>
              <w:rPr>
                <w:spacing w:val="-58"/>
              </w:rPr>
              <w:t xml:space="preserve"> </w:t>
            </w:r>
            <w:r>
              <w:rPr>
                <w:spacing w:val="-9"/>
              </w:rPr>
              <w:t>工</w:t>
            </w:r>
            <w:r>
              <w:rPr>
                <w:spacing w:val="-59"/>
              </w:rPr>
              <w:t xml:space="preserve"> </w:t>
            </w:r>
            <w:r>
              <w:rPr>
                <w:spacing w:val="-9"/>
              </w:rPr>
              <w:t>伤</w:t>
            </w:r>
            <w:r>
              <w:rPr>
                <w:spacing w:val="-65"/>
              </w:rPr>
              <w:t xml:space="preserve"> </w:t>
            </w:r>
            <w:r>
              <w:rPr>
                <w:spacing w:val="-9"/>
              </w:rPr>
              <w:t>保</w:t>
            </w:r>
          </w:p>
        </w:tc>
        <w:tc>
          <w:tcPr>
            <w:tcW w:w="1018" w:type="dxa"/>
            <w:vAlign w:val="top"/>
          </w:tcPr>
          <w:p w14:paraId="2B3DDF65">
            <w:pPr>
              <w:pStyle w:val="8"/>
              <w:spacing w:before="42" w:line="219" w:lineRule="auto"/>
              <w:ind w:left="15"/>
            </w:pPr>
            <w:r>
              <w:rPr>
                <w:spacing w:val="-4"/>
              </w:rPr>
              <w:t>送达</w:t>
            </w:r>
          </w:p>
        </w:tc>
        <w:tc>
          <w:tcPr>
            <w:tcW w:w="4925" w:type="dxa"/>
            <w:vAlign w:val="top"/>
          </w:tcPr>
          <w:p w14:paraId="6BDD4B8B">
            <w:pPr>
              <w:pStyle w:val="8"/>
              <w:spacing w:before="42" w:line="220" w:lineRule="auto"/>
              <w:ind w:left="21" w:right="14"/>
              <w:jc w:val="both"/>
            </w:pPr>
            <w:r>
              <w:rPr>
                <w:spacing w:val="15"/>
              </w:rPr>
              <w:t>6.送达责任：行政处罚决定书应当在宣告后</w:t>
            </w:r>
            <w:r>
              <w:rPr>
                <w:spacing w:val="7"/>
              </w:rPr>
              <w:t>当场交付当事人； 当事人不在场的</w:t>
            </w:r>
            <w:r>
              <w:rPr>
                <w:spacing w:val="-63"/>
              </w:rPr>
              <w:t xml:space="preserve"> </w:t>
            </w:r>
            <w:r>
              <w:rPr>
                <w:spacing w:val="7"/>
              </w:rPr>
              <w:t>，行政机</w:t>
            </w:r>
            <w:r>
              <w:rPr>
                <w:spacing w:val="-3"/>
              </w:rPr>
              <w:t>关应在</w:t>
            </w:r>
            <w:r>
              <w:rPr>
                <w:spacing w:val="-21"/>
              </w:rPr>
              <w:t xml:space="preserve"> </w:t>
            </w:r>
            <w:r>
              <w:rPr>
                <w:spacing w:val="-3"/>
              </w:rPr>
              <w:t>7 日</w:t>
            </w:r>
            <w:r>
              <w:rPr>
                <w:spacing w:val="-55"/>
              </w:rPr>
              <w:t xml:space="preserve"> </w:t>
            </w:r>
            <w:r>
              <w:rPr>
                <w:spacing w:val="-3"/>
              </w:rPr>
              <w:t>内送达当事人。</w:t>
            </w:r>
          </w:p>
        </w:tc>
        <w:tc>
          <w:tcPr>
            <w:tcW w:w="958" w:type="dxa"/>
            <w:vMerge w:val="restart"/>
            <w:tcBorders>
              <w:bottom w:val="nil"/>
            </w:tcBorders>
            <w:vAlign w:val="top"/>
          </w:tcPr>
          <w:p w14:paraId="334F3BAB">
            <w:pPr>
              <w:rPr>
                <w:rFonts w:ascii="Arial"/>
                <w:sz w:val="21"/>
              </w:rPr>
            </w:pPr>
          </w:p>
        </w:tc>
        <w:tc>
          <w:tcPr>
            <w:tcW w:w="674" w:type="dxa"/>
            <w:vAlign w:val="top"/>
          </w:tcPr>
          <w:p w14:paraId="7731D278">
            <w:pPr>
              <w:pStyle w:val="8"/>
              <w:spacing w:before="30" w:line="234" w:lineRule="auto"/>
              <w:ind w:left="27"/>
            </w:pPr>
            <w:r>
              <w:rPr>
                <w:spacing w:val="-11"/>
              </w:rPr>
              <w:t>7</w:t>
            </w:r>
            <w:r>
              <w:rPr>
                <w:spacing w:val="-49"/>
              </w:rPr>
              <w:t xml:space="preserve"> </w:t>
            </w:r>
            <w:r>
              <w:rPr>
                <w:spacing w:val="-11"/>
              </w:rPr>
              <w:t>日</w:t>
            </w:r>
          </w:p>
        </w:tc>
        <w:tc>
          <w:tcPr>
            <w:tcW w:w="674" w:type="dxa"/>
            <w:vAlign w:val="top"/>
          </w:tcPr>
          <w:p w14:paraId="1FCB4C46">
            <w:pPr>
              <w:pStyle w:val="8"/>
              <w:spacing w:before="30" w:line="234" w:lineRule="auto"/>
              <w:ind w:left="27"/>
            </w:pPr>
            <w:r>
              <w:rPr>
                <w:spacing w:val="-11"/>
              </w:rPr>
              <w:t>7</w:t>
            </w:r>
            <w:r>
              <w:rPr>
                <w:spacing w:val="-51"/>
              </w:rPr>
              <w:t xml:space="preserve"> </w:t>
            </w:r>
            <w:r>
              <w:rPr>
                <w:spacing w:val="-11"/>
              </w:rPr>
              <w:t>日</w:t>
            </w:r>
          </w:p>
        </w:tc>
        <w:tc>
          <w:tcPr>
            <w:tcW w:w="1094" w:type="dxa"/>
            <w:vMerge w:val="restart"/>
            <w:tcBorders>
              <w:bottom w:val="nil"/>
            </w:tcBorders>
            <w:vAlign w:val="top"/>
          </w:tcPr>
          <w:p w14:paraId="785F29AF">
            <w:pPr>
              <w:rPr>
                <w:rFonts w:ascii="Arial"/>
                <w:sz w:val="21"/>
              </w:rPr>
            </w:pPr>
          </w:p>
        </w:tc>
      </w:tr>
      <w:tr w14:paraId="573736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3" w:hRule="atLeast"/>
        </w:trPr>
        <w:tc>
          <w:tcPr>
            <w:tcW w:w="541" w:type="dxa"/>
            <w:vMerge w:val="continue"/>
            <w:tcBorders>
              <w:top w:val="nil"/>
              <w:bottom w:val="nil"/>
            </w:tcBorders>
            <w:vAlign w:val="top"/>
          </w:tcPr>
          <w:p w14:paraId="30B9CEFA">
            <w:pPr>
              <w:rPr>
                <w:rFonts w:ascii="Arial"/>
                <w:sz w:val="21"/>
              </w:rPr>
            </w:pPr>
          </w:p>
        </w:tc>
        <w:tc>
          <w:tcPr>
            <w:tcW w:w="838" w:type="dxa"/>
            <w:vMerge w:val="continue"/>
            <w:tcBorders>
              <w:top w:val="nil"/>
              <w:bottom w:val="nil"/>
            </w:tcBorders>
            <w:vAlign w:val="top"/>
          </w:tcPr>
          <w:p w14:paraId="2EC7D6D1">
            <w:pPr>
              <w:rPr>
                <w:rFonts w:ascii="Arial"/>
                <w:sz w:val="21"/>
              </w:rPr>
            </w:pPr>
          </w:p>
        </w:tc>
        <w:tc>
          <w:tcPr>
            <w:tcW w:w="539" w:type="dxa"/>
            <w:vMerge w:val="continue"/>
            <w:tcBorders>
              <w:top w:val="nil"/>
              <w:bottom w:val="nil"/>
            </w:tcBorders>
            <w:vAlign w:val="top"/>
          </w:tcPr>
          <w:p w14:paraId="1AC137EF">
            <w:pPr>
              <w:rPr>
                <w:rFonts w:ascii="Arial"/>
                <w:sz w:val="21"/>
              </w:rPr>
            </w:pPr>
          </w:p>
        </w:tc>
        <w:tc>
          <w:tcPr>
            <w:tcW w:w="2290" w:type="dxa"/>
            <w:vMerge w:val="continue"/>
            <w:tcBorders>
              <w:top w:val="nil"/>
              <w:bottom w:val="nil"/>
            </w:tcBorders>
            <w:vAlign w:val="top"/>
          </w:tcPr>
          <w:p w14:paraId="588A15DC">
            <w:pPr>
              <w:rPr>
                <w:rFonts w:ascii="Arial"/>
                <w:sz w:val="21"/>
              </w:rPr>
            </w:pPr>
          </w:p>
        </w:tc>
        <w:tc>
          <w:tcPr>
            <w:tcW w:w="1018" w:type="dxa"/>
            <w:vAlign w:val="top"/>
          </w:tcPr>
          <w:p w14:paraId="51BFBDAA">
            <w:pPr>
              <w:spacing w:line="255" w:lineRule="auto"/>
              <w:rPr>
                <w:rFonts w:ascii="Arial"/>
                <w:sz w:val="21"/>
              </w:rPr>
            </w:pPr>
          </w:p>
          <w:p w14:paraId="522F3391">
            <w:pPr>
              <w:pStyle w:val="8"/>
              <w:spacing w:before="78" w:line="216" w:lineRule="auto"/>
              <w:ind w:left="15"/>
            </w:pPr>
            <w:r>
              <w:rPr>
                <w:spacing w:val="-4"/>
              </w:rPr>
              <w:t>执行</w:t>
            </w:r>
          </w:p>
        </w:tc>
        <w:tc>
          <w:tcPr>
            <w:tcW w:w="4925" w:type="dxa"/>
            <w:vAlign w:val="top"/>
          </w:tcPr>
          <w:p w14:paraId="306D86BA">
            <w:pPr>
              <w:pStyle w:val="8"/>
              <w:spacing w:before="36" w:line="224" w:lineRule="auto"/>
              <w:ind w:left="11" w:right="7" w:firstLine="11"/>
              <w:jc w:val="both"/>
            </w:pPr>
            <w:r>
              <w:rPr>
                <w:spacing w:val="3"/>
              </w:rPr>
              <w:t>7.执行责任：监督当事人在决定的期限内（15</w:t>
            </w:r>
            <w:r>
              <w:rPr>
                <w:spacing w:val="8"/>
              </w:rPr>
              <w:t>日</w:t>
            </w:r>
            <w:r>
              <w:rPr>
                <w:spacing w:val="-25"/>
              </w:rPr>
              <w:t xml:space="preserve"> </w:t>
            </w:r>
            <w:r>
              <w:rPr>
                <w:spacing w:val="8"/>
              </w:rPr>
              <w:t>内）履行生效的行政处罚决定。</w:t>
            </w:r>
            <w:r>
              <w:rPr>
                <w:spacing w:val="-44"/>
              </w:rPr>
              <w:t xml:space="preserve"> </w:t>
            </w:r>
            <w:r>
              <w:rPr>
                <w:spacing w:val="8"/>
              </w:rPr>
              <w:t>当事人在</w:t>
            </w:r>
            <w:r>
              <w:rPr>
                <w:spacing w:val="13"/>
              </w:rPr>
              <w:t>法定期限</w:t>
            </w:r>
            <w:r>
              <w:rPr>
                <w:spacing w:val="-32"/>
              </w:rPr>
              <w:t xml:space="preserve"> </w:t>
            </w:r>
            <w:r>
              <w:rPr>
                <w:spacing w:val="13"/>
              </w:rPr>
              <w:t>内</w:t>
            </w:r>
            <w:r>
              <w:rPr>
                <w:spacing w:val="-67"/>
              </w:rPr>
              <w:t xml:space="preserve"> </w:t>
            </w:r>
            <w:r>
              <w:rPr>
                <w:spacing w:val="13"/>
              </w:rPr>
              <w:t>没有</w:t>
            </w:r>
            <w:r>
              <w:rPr>
                <w:spacing w:val="-41"/>
              </w:rPr>
              <w:t xml:space="preserve"> </w:t>
            </w:r>
            <w:r>
              <w:rPr>
                <w:spacing w:val="13"/>
              </w:rPr>
              <w:t>申请行政</w:t>
            </w:r>
            <w:r>
              <w:rPr>
                <w:spacing w:val="-64"/>
              </w:rPr>
              <w:t xml:space="preserve"> </w:t>
            </w:r>
            <w:r>
              <w:rPr>
                <w:spacing w:val="13"/>
              </w:rPr>
              <w:t>复议或提起行</w:t>
            </w:r>
            <w:r>
              <w:rPr>
                <w:spacing w:val="-70"/>
              </w:rPr>
              <w:t xml:space="preserve"> </w:t>
            </w:r>
            <w:r>
              <w:rPr>
                <w:spacing w:val="13"/>
              </w:rPr>
              <w:t>政</w:t>
            </w:r>
            <w:r>
              <w:rPr>
                <w:spacing w:val="11"/>
              </w:rPr>
              <w:t>诉讼</w:t>
            </w:r>
            <w:r>
              <w:rPr>
                <w:spacing w:val="-58"/>
              </w:rPr>
              <w:t xml:space="preserve"> </w:t>
            </w:r>
            <w:r>
              <w:rPr>
                <w:spacing w:val="11"/>
              </w:rPr>
              <w:t>，又拒不履行的</w:t>
            </w:r>
            <w:r>
              <w:rPr>
                <w:spacing w:val="-66"/>
              </w:rPr>
              <w:t xml:space="preserve"> </w:t>
            </w:r>
            <w:r>
              <w:rPr>
                <w:spacing w:val="11"/>
              </w:rPr>
              <w:t>，可依法申请人民法院</w:t>
            </w:r>
            <w:r>
              <w:rPr>
                <w:spacing w:val="7"/>
              </w:rPr>
              <w:t>强制执行。</w:t>
            </w:r>
          </w:p>
        </w:tc>
        <w:tc>
          <w:tcPr>
            <w:tcW w:w="958" w:type="dxa"/>
            <w:vMerge w:val="continue"/>
            <w:tcBorders>
              <w:top w:val="nil"/>
              <w:bottom w:val="nil"/>
            </w:tcBorders>
            <w:vAlign w:val="top"/>
          </w:tcPr>
          <w:p w14:paraId="48DD9286">
            <w:pPr>
              <w:rPr>
                <w:rFonts w:ascii="Arial"/>
                <w:sz w:val="21"/>
              </w:rPr>
            </w:pPr>
          </w:p>
        </w:tc>
        <w:tc>
          <w:tcPr>
            <w:tcW w:w="674" w:type="dxa"/>
            <w:vAlign w:val="top"/>
          </w:tcPr>
          <w:p w14:paraId="01B2C474">
            <w:pPr>
              <w:spacing w:line="255" w:lineRule="auto"/>
              <w:rPr>
                <w:rFonts w:ascii="Arial"/>
                <w:sz w:val="21"/>
              </w:rPr>
            </w:pPr>
          </w:p>
          <w:p w14:paraId="1C764561">
            <w:pPr>
              <w:pStyle w:val="8"/>
              <w:spacing w:before="78" w:line="231" w:lineRule="auto"/>
              <w:ind w:left="27" w:right="4" w:firstLine="5"/>
            </w:pPr>
            <w:r>
              <w:rPr>
                <w:spacing w:val="-24"/>
              </w:rPr>
              <w:t>三</w:t>
            </w:r>
            <w:r>
              <w:rPr>
                <w:spacing w:val="64"/>
              </w:rPr>
              <w:t xml:space="preserve"> </w:t>
            </w:r>
            <w:r>
              <w:rPr>
                <w:spacing w:val="-16"/>
              </w:rPr>
              <w:t>个</w:t>
            </w:r>
            <w:r>
              <w:rPr>
                <w:spacing w:val="13"/>
              </w:rPr>
              <w:t>月内</w:t>
            </w:r>
          </w:p>
        </w:tc>
        <w:tc>
          <w:tcPr>
            <w:tcW w:w="674" w:type="dxa"/>
            <w:vAlign w:val="top"/>
          </w:tcPr>
          <w:p w14:paraId="1F4C2169">
            <w:pPr>
              <w:rPr>
                <w:rFonts w:ascii="Arial"/>
                <w:sz w:val="21"/>
              </w:rPr>
            </w:pPr>
          </w:p>
        </w:tc>
        <w:tc>
          <w:tcPr>
            <w:tcW w:w="1094" w:type="dxa"/>
            <w:vMerge w:val="continue"/>
            <w:tcBorders>
              <w:top w:val="nil"/>
              <w:bottom w:val="nil"/>
            </w:tcBorders>
            <w:vAlign w:val="top"/>
          </w:tcPr>
          <w:p w14:paraId="765FCAF0">
            <w:pPr>
              <w:rPr>
                <w:rFonts w:ascii="Arial"/>
                <w:sz w:val="21"/>
              </w:rPr>
            </w:pPr>
          </w:p>
        </w:tc>
      </w:tr>
      <w:tr w14:paraId="3B1771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13" w:hRule="atLeast"/>
        </w:trPr>
        <w:tc>
          <w:tcPr>
            <w:tcW w:w="541" w:type="dxa"/>
            <w:vMerge w:val="continue"/>
            <w:tcBorders>
              <w:top w:val="nil"/>
            </w:tcBorders>
            <w:vAlign w:val="top"/>
          </w:tcPr>
          <w:p w14:paraId="532B1E31">
            <w:pPr>
              <w:rPr>
                <w:rFonts w:ascii="Arial"/>
                <w:sz w:val="21"/>
              </w:rPr>
            </w:pPr>
          </w:p>
        </w:tc>
        <w:tc>
          <w:tcPr>
            <w:tcW w:w="838" w:type="dxa"/>
            <w:vMerge w:val="continue"/>
            <w:tcBorders>
              <w:top w:val="nil"/>
            </w:tcBorders>
            <w:vAlign w:val="top"/>
          </w:tcPr>
          <w:p w14:paraId="1C0D8202">
            <w:pPr>
              <w:rPr>
                <w:rFonts w:ascii="Arial"/>
                <w:sz w:val="21"/>
              </w:rPr>
            </w:pPr>
          </w:p>
        </w:tc>
        <w:tc>
          <w:tcPr>
            <w:tcW w:w="539" w:type="dxa"/>
            <w:vMerge w:val="continue"/>
            <w:tcBorders>
              <w:top w:val="nil"/>
            </w:tcBorders>
            <w:vAlign w:val="top"/>
          </w:tcPr>
          <w:p w14:paraId="7074C956">
            <w:pPr>
              <w:rPr>
                <w:rFonts w:ascii="Arial"/>
                <w:sz w:val="21"/>
              </w:rPr>
            </w:pPr>
          </w:p>
        </w:tc>
        <w:tc>
          <w:tcPr>
            <w:tcW w:w="2290" w:type="dxa"/>
            <w:vMerge w:val="continue"/>
            <w:tcBorders>
              <w:top w:val="nil"/>
            </w:tcBorders>
            <w:vAlign w:val="top"/>
          </w:tcPr>
          <w:p w14:paraId="4BA7E413">
            <w:pPr>
              <w:rPr>
                <w:rFonts w:ascii="Arial"/>
                <w:sz w:val="21"/>
              </w:rPr>
            </w:pPr>
          </w:p>
        </w:tc>
        <w:tc>
          <w:tcPr>
            <w:tcW w:w="1018" w:type="dxa"/>
            <w:vAlign w:val="top"/>
          </w:tcPr>
          <w:p w14:paraId="30C4C758">
            <w:pPr>
              <w:rPr>
                <w:rFonts w:ascii="Arial"/>
                <w:sz w:val="21"/>
              </w:rPr>
            </w:pPr>
          </w:p>
        </w:tc>
        <w:tc>
          <w:tcPr>
            <w:tcW w:w="4925" w:type="dxa"/>
            <w:vAlign w:val="top"/>
          </w:tcPr>
          <w:p w14:paraId="4D6433D8">
            <w:pPr>
              <w:pStyle w:val="8"/>
              <w:spacing w:before="37" w:line="234" w:lineRule="auto"/>
              <w:ind w:left="15" w:right="21" w:firstLine="7"/>
            </w:pPr>
            <w:r>
              <w:rPr>
                <w:spacing w:val="1"/>
              </w:rPr>
              <w:t>8.其他</w:t>
            </w:r>
            <w:r>
              <w:rPr>
                <w:spacing w:val="-61"/>
              </w:rPr>
              <w:t xml:space="preserve"> </w:t>
            </w:r>
            <w:r>
              <w:rPr>
                <w:spacing w:val="1"/>
              </w:rPr>
              <w:t>法律</w:t>
            </w:r>
            <w:r>
              <w:rPr>
                <w:spacing w:val="-69"/>
              </w:rPr>
              <w:t xml:space="preserve"> </w:t>
            </w:r>
            <w:r>
              <w:rPr>
                <w:spacing w:val="1"/>
              </w:rPr>
              <w:t>法</w:t>
            </w:r>
            <w:r>
              <w:rPr>
                <w:spacing w:val="-70"/>
              </w:rPr>
              <w:t xml:space="preserve"> </w:t>
            </w:r>
            <w:r>
              <w:rPr>
                <w:spacing w:val="1"/>
              </w:rPr>
              <w:t>规</w:t>
            </w:r>
            <w:r>
              <w:rPr>
                <w:spacing w:val="-67"/>
              </w:rPr>
              <w:t xml:space="preserve"> </w:t>
            </w:r>
            <w:r>
              <w:rPr>
                <w:spacing w:val="1"/>
              </w:rPr>
              <w:t>规</w:t>
            </w:r>
            <w:r>
              <w:rPr>
                <w:spacing w:val="-69"/>
              </w:rPr>
              <w:t xml:space="preserve"> </w:t>
            </w:r>
            <w:r>
              <w:rPr>
                <w:spacing w:val="1"/>
              </w:rPr>
              <w:t>章</w:t>
            </w:r>
            <w:r>
              <w:rPr>
                <w:spacing w:val="-67"/>
              </w:rPr>
              <w:t xml:space="preserve"> </w:t>
            </w:r>
            <w:r>
              <w:rPr>
                <w:spacing w:val="1"/>
              </w:rPr>
              <w:t>文件</w:t>
            </w:r>
            <w:r>
              <w:rPr>
                <w:spacing w:val="-70"/>
              </w:rPr>
              <w:t xml:space="preserve"> </w:t>
            </w:r>
            <w:r>
              <w:rPr>
                <w:spacing w:val="1"/>
              </w:rPr>
              <w:t>规定</w:t>
            </w:r>
            <w:r>
              <w:rPr>
                <w:spacing w:val="-71"/>
              </w:rPr>
              <w:t xml:space="preserve"> </w:t>
            </w:r>
            <w:r>
              <w:rPr>
                <w:spacing w:val="1"/>
              </w:rPr>
              <w:t>应履行</w:t>
            </w:r>
            <w:r>
              <w:rPr>
                <w:spacing w:val="-56"/>
              </w:rPr>
              <w:t xml:space="preserve"> </w:t>
            </w:r>
            <w:r>
              <w:rPr>
                <w:spacing w:val="1"/>
              </w:rPr>
              <w:t>的</w:t>
            </w:r>
            <w:r>
              <w:rPr>
                <w:spacing w:val="-70"/>
              </w:rPr>
              <w:t xml:space="preserve"> </w:t>
            </w:r>
            <w:r>
              <w:rPr>
                <w:spacing w:val="1"/>
              </w:rPr>
              <w:t>责</w:t>
            </w:r>
            <w:r>
              <w:t>任</w:t>
            </w:r>
          </w:p>
        </w:tc>
        <w:tc>
          <w:tcPr>
            <w:tcW w:w="958" w:type="dxa"/>
            <w:vMerge w:val="continue"/>
            <w:tcBorders>
              <w:top w:val="nil"/>
            </w:tcBorders>
            <w:vAlign w:val="top"/>
          </w:tcPr>
          <w:p w14:paraId="5C1CFA27">
            <w:pPr>
              <w:rPr>
                <w:rFonts w:ascii="Arial"/>
                <w:sz w:val="21"/>
              </w:rPr>
            </w:pPr>
          </w:p>
        </w:tc>
        <w:tc>
          <w:tcPr>
            <w:tcW w:w="674" w:type="dxa"/>
            <w:vAlign w:val="top"/>
          </w:tcPr>
          <w:p w14:paraId="66B6A19D">
            <w:pPr>
              <w:rPr>
                <w:rFonts w:ascii="Arial"/>
                <w:sz w:val="21"/>
              </w:rPr>
            </w:pPr>
          </w:p>
        </w:tc>
        <w:tc>
          <w:tcPr>
            <w:tcW w:w="674" w:type="dxa"/>
            <w:vAlign w:val="top"/>
          </w:tcPr>
          <w:p w14:paraId="04684A23">
            <w:pPr>
              <w:rPr>
                <w:rFonts w:ascii="Arial"/>
                <w:sz w:val="21"/>
              </w:rPr>
            </w:pPr>
          </w:p>
        </w:tc>
        <w:tc>
          <w:tcPr>
            <w:tcW w:w="1094" w:type="dxa"/>
            <w:vMerge w:val="continue"/>
            <w:tcBorders>
              <w:top w:val="nil"/>
            </w:tcBorders>
            <w:vAlign w:val="top"/>
          </w:tcPr>
          <w:p w14:paraId="528EF382">
            <w:pPr>
              <w:rPr>
                <w:rFonts w:ascii="Arial"/>
                <w:sz w:val="21"/>
              </w:rPr>
            </w:pPr>
          </w:p>
        </w:tc>
      </w:tr>
    </w:tbl>
    <w:p w14:paraId="7935C595">
      <w:pPr>
        <w:pStyle w:val="2"/>
      </w:pPr>
    </w:p>
    <w:p w14:paraId="50061671">
      <w:pPr>
        <w:sectPr>
          <w:headerReference r:id="rId10" w:type="default"/>
          <w:pgSz w:w="16839" w:h="11905"/>
          <w:pgMar w:top="400" w:right="1638" w:bottom="0" w:left="1637" w:header="0" w:footer="0" w:gutter="0"/>
          <w:cols w:space="720" w:num="1"/>
        </w:sectPr>
      </w:pPr>
    </w:p>
    <w:p w14:paraId="7834E017">
      <w:pPr>
        <w:spacing w:before="13"/>
      </w:pPr>
    </w:p>
    <w:p w14:paraId="667D5CA1">
      <w:pPr>
        <w:spacing w:before="13"/>
      </w:pPr>
    </w:p>
    <w:p w14:paraId="2108CCDD">
      <w:pPr>
        <w:spacing w:before="13"/>
      </w:pPr>
    </w:p>
    <w:p w14:paraId="3069C2E7">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07B4CB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023" w:hRule="atLeast"/>
        </w:trPr>
        <w:tc>
          <w:tcPr>
            <w:tcW w:w="541" w:type="dxa"/>
            <w:vAlign w:val="top"/>
          </w:tcPr>
          <w:p w14:paraId="59A5C4D8">
            <w:pPr>
              <w:rPr>
                <w:rFonts w:ascii="Arial"/>
                <w:sz w:val="21"/>
              </w:rPr>
            </w:pPr>
          </w:p>
        </w:tc>
        <w:tc>
          <w:tcPr>
            <w:tcW w:w="838" w:type="dxa"/>
            <w:vAlign w:val="top"/>
          </w:tcPr>
          <w:p w14:paraId="3F8E75F3">
            <w:pPr>
              <w:rPr>
                <w:rFonts w:ascii="Arial"/>
                <w:sz w:val="21"/>
              </w:rPr>
            </w:pPr>
          </w:p>
        </w:tc>
        <w:tc>
          <w:tcPr>
            <w:tcW w:w="539" w:type="dxa"/>
            <w:vAlign w:val="top"/>
          </w:tcPr>
          <w:p w14:paraId="21D9AA43">
            <w:pPr>
              <w:rPr>
                <w:rFonts w:ascii="Arial"/>
                <w:sz w:val="21"/>
              </w:rPr>
            </w:pPr>
          </w:p>
        </w:tc>
        <w:tc>
          <w:tcPr>
            <w:tcW w:w="2290" w:type="dxa"/>
            <w:vAlign w:val="top"/>
          </w:tcPr>
          <w:p w14:paraId="5BBBD264">
            <w:pPr>
              <w:pStyle w:val="8"/>
              <w:spacing w:before="9" w:line="200" w:lineRule="auto"/>
              <w:ind w:left="7" w:firstLine="18"/>
              <w:jc w:val="both"/>
            </w:pPr>
            <w:r>
              <w:rPr>
                <w:spacing w:val="-8"/>
              </w:rPr>
              <w:t>险待遇</w:t>
            </w:r>
            <w:r>
              <w:rPr>
                <w:spacing w:val="-67"/>
              </w:rPr>
              <w:t xml:space="preserve"> </w:t>
            </w:r>
            <w:r>
              <w:rPr>
                <w:spacing w:val="-8"/>
              </w:rPr>
              <w:t>， 医疗机构、</w:t>
            </w:r>
            <w:r>
              <w:rPr>
                <w:spacing w:val="35"/>
              </w:rPr>
              <w:t>辅助器具配置机构骗取工伤保险基金</w:t>
            </w:r>
            <w:r>
              <w:rPr>
                <w:spacing w:val="-1"/>
              </w:rPr>
              <w:t>支出的</w:t>
            </w:r>
            <w:r>
              <w:rPr>
                <w:spacing w:val="-65"/>
              </w:rPr>
              <w:t xml:space="preserve"> </w:t>
            </w:r>
            <w:r>
              <w:rPr>
                <w:spacing w:val="-1"/>
              </w:rPr>
              <w:t>，由社会保险</w:t>
            </w:r>
            <w:r>
              <w:rPr>
                <w:spacing w:val="6"/>
              </w:rPr>
              <w:t>行政部门责令退还</w:t>
            </w:r>
            <w:r>
              <w:rPr>
                <w:spacing w:val="-65"/>
              </w:rPr>
              <w:t xml:space="preserve"> </w:t>
            </w:r>
            <w:r>
              <w:rPr>
                <w:spacing w:val="6"/>
              </w:rPr>
              <w:t>，</w:t>
            </w:r>
            <w:r>
              <w:rPr>
                <w:spacing w:val="3"/>
              </w:rPr>
              <w:t>处骗取金额</w:t>
            </w:r>
            <w:r>
              <w:rPr>
                <w:spacing w:val="-41"/>
              </w:rPr>
              <w:t xml:space="preserve"> </w:t>
            </w:r>
            <w:r>
              <w:rPr>
                <w:spacing w:val="3"/>
              </w:rPr>
              <w:t>2</w:t>
            </w:r>
            <w:r>
              <w:rPr>
                <w:spacing w:val="-62"/>
              </w:rPr>
              <w:t xml:space="preserve"> </w:t>
            </w:r>
            <w:r>
              <w:rPr>
                <w:spacing w:val="3"/>
              </w:rPr>
              <w:t>倍以上5</w:t>
            </w:r>
            <w:r>
              <w:rPr>
                <w:spacing w:val="-37"/>
              </w:rPr>
              <w:t xml:space="preserve"> </w:t>
            </w:r>
            <w:r>
              <w:rPr>
                <w:spacing w:val="3"/>
              </w:rPr>
              <w:t>倍以下的罚款；</w:t>
            </w:r>
            <w:r>
              <w:rPr>
                <w:spacing w:val="-66"/>
              </w:rPr>
              <w:t xml:space="preserve"> </w:t>
            </w:r>
            <w:r>
              <w:rPr>
                <w:spacing w:val="3"/>
              </w:rPr>
              <w:t>情</w:t>
            </w:r>
            <w:r>
              <w:rPr>
                <w:spacing w:val="-4"/>
              </w:rPr>
              <w:t>节</w:t>
            </w:r>
            <w:r>
              <w:rPr>
                <w:spacing w:val="-69"/>
              </w:rPr>
              <w:t xml:space="preserve"> </w:t>
            </w:r>
            <w:r>
              <w:rPr>
                <w:spacing w:val="-4"/>
              </w:rPr>
              <w:t>严重</w:t>
            </w:r>
            <w:r>
              <w:rPr>
                <w:spacing w:val="-38"/>
              </w:rPr>
              <w:t xml:space="preserve"> </w:t>
            </w:r>
            <w:r>
              <w:rPr>
                <w:spacing w:val="-4"/>
              </w:rPr>
              <w:t>，</w:t>
            </w:r>
            <w:r>
              <w:rPr>
                <w:spacing w:val="-68"/>
              </w:rPr>
              <w:t xml:space="preserve"> </w:t>
            </w:r>
            <w:r>
              <w:rPr>
                <w:spacing w:val="-4"/>
              </w:rPr>
              <w:t>构</w:t>
            </w:r>
            <w:r>
              <w:rPr>
                <w:spacing w:val="-58"/>
              </w:rPr>
              <w:t xml:space="preserve"> </w:t>
            </w:r>
            <w:r>
              <w:rPr>
                <w:spacing w:val="-4"/>
              </w:rPr>
              <w:t>成犯</w:t>
            </w:r>
            <w:r>
              <w:rPr>
                <w:spacing w:val="-51"/>
              </w:rPr>
              <w:t xml:space="preserve"> </w:t>
            </w:r>
            <w:r>
              <w:rPr>
                <w:spacing w:val="-4"/>
              </w:rPr>
              <w:t>罪</w:t>
            </w:r>
            <w:r>
              <w:rPr>
                <w:spacing w:val="5"/>
              </w:rPr>
              <w:t>的，依法追究刑事责</w:t>
            </w:r>
            <w:r>
              <w:rPr>
                <w:spacing w:val="-8"/>
              </w:rPr>
              <w:t>任。</w:t>
            </w:r>
          </w:p>
          <w:p w14:paraId="0EB595EE">
            <w:pPr>
              <w:pStyle w:val="8"/>
              <w:spacing w:line="199" w:lineRule="auto"/>
              <w:ind w:left="15"/>
            </w:pPr>
            <w:r>
              <w:rPr>
                <w:spacing w:val="8"/>
              </w:rPr>
              <w:t>4.《失业保险条例》</w:t>
            </w:r>
          </w:p>
          <w:p w14:paraId="4098FBD3">
            <w:pPr>
              <w:pStyle w:val="8"/>
              <w:spacing w:line="199" w:lineRule="auto"/>
              <w:jc w:val="right"/>
            </w:pPr>
            <w:r>
              <w:rPr>
                <w:spacing w:val="-10"/>
              </w:rPr>
              <w:t>（1998</w:t>
            </w:r>
            <w:r>
              <w:rPr>
                <w:spacing w:val="-42"/>
              </w:rPr>
              <w:t xml:space="preserve"> </w:t>
            </w:r>
            <w:r>
              <w:rPr>
                <w:spacing w:val="-10"/>
              </w:rPr>
              <w:t>年</w:t>
            </w:r>
            <w:r>
              <w:rPr>
                <w:spacing w:val="-24"/>
              </w:rPr>
              <w:t xml:space="preserve"> </w:t>
            </w:r>
            <w:r>
              <w:rPr>
                <w:spacing w:val="-10"/>
              </w:rPr>
              <w:t>12</w:t>
            </w:r>
            <w:r>
              <w:rPr>
                <w:spacing w:val="-33"/>
              </w:rPr>
              <w:t xml:space="preserve"> </w:t>
            </w:r>
            <w:r>
              <w:rPr>
                <w:spacing w:val="-10"/>
              </w:rPr>
              <w:t>月</w:t>
            </w:r>
            <w:r>
              <w:rPr>
                <w:spacing w:val="-32"/>
              </w:rPr>
              <w:t xml:space="preserve"> </w:t>
            </w:r>
            <w:r>
              <w:rPr>
                <w:spacing w:val="-10"/>
              </w:rPr>
              <w:t>26 日</w:t>
            </w:r>
          </w:p>
          <w:p w14:paraId="36334F89">
            <w:pPr>
              <w:pStyle w:val="8"/>
              <w:spacing w:before="4" w:line="199" w:lineRule="auto"/>
              <w:ind w:left="4" w:right="11" w:firstLine="23"/>
              <w:jc w:val="both"/>
            </w:pPr>
            <w:r>
              <w:t>国务院第 11 次</w:t>
            </w:r>
            <w:r>
              <w:rPr>
                <w:spacing w:val="-51"/>
              </w:rPr>
              <w:t xml:space="preserve"> </w:t>
            </w:r>
            <w:r>
              <w:t>常务</w:t>
            </w:r>
            <w:r>
              <w:rPr>
                <w:spacing w:val="-3"/>
              </w:rPr>
              <w:t>会议通过</w:t>
            </w:r>
            <w:r>
              <w:rPr>
                <w:spacing w:val="-71"/>
              </w:rPr>
              <w:t xml:space="preserve"> </w:t>
            </w:r>
            <w:r>
              <w:rPr>
                <w:spacing w:val="-3"/>
              </w:rPr>
              <w:t>，1999</w:t>
            </w:r>
            <w:r>
              <w:rPr>
                <w:spacing w:val="-31"/>
              </w:rPr>
              <w:t xml:space="preserve"> </w:t>
            </w:r>
            <w:r>
              <w:rPr>
                <w:spacing w:val="-3"/>
              </w:rPr>
              <w:t>年 1</w:t>
            </w:r>
            <w:r>
              <w:rPr>
                <w:spacing w:val="-11"/>
              </w:rPr>
              <w:t>月 22</w:t>
            </w:r>
            <w:r>
              <w:rPr>
                <w:spacing w:val="34"/>
              </w:rPr>
              <w:t xml:space="preserve"> </w:t>
            </w:r>
            <w:r>
              <w:rPr>
                <w:spacing w:val="-11"/>
              </w:rPr>
              <w:t>日</w:t>
            </w:r>
            <w:r>
              <w:rPr>
                <w:spacing w:val="-59"/>
              </w:rPr>
              <w:t xml:space="preserve"> </w:t>
            </w:r>
            <w:r>
              <w:rPr>
                <w:spacing w:val="-11"/>
              </w:rPr>
              <w:t>国务</w:t>
            </w:r>
            <w:r>
              <w:rPr>
                <w:spacing w:val="-63"/>
              </w:rPr>
              <w:t xml:space="preserve"> </w:t>
            </w:r>
            <w:r>
              <w:rPr>
                <w:spacing w:val="-11"/>
              </w:rPr>
              <w:t>院令</w:t>
            </w:r>
            <w:r>
              <w:rPr>
                <w:spacing w:val="-67"/>
              </w:rPr>
              <w:t xml:space="preserve"> </w:t>
            </w:r>
            <w:r>
              <w:rPr>
                <w:spacing w:val="-11"/>
              </w:rPr>
              <w:t>第</w:t>
            </w:r>
            <w:r>
              <w:t>258</w:t>
            </w:r>
            <w:r>
              <w:rPr>
                <w:spacing w:val="-22"/>
              </w:rPr>
              <w:t xml:space="preserve"> </w:t>
            </w:r>
            <w:r>
              <w:t>号发布， 自发布</w:t>
            </w:r>
            <w:r>
              <w:rPr>
                <w:spacing w:val="-9"/>
              </w:rPr>
              <w:t>之</w:t>
            </w:r>
            <w:r>
              <w:rPr>
                <w:spacing w:val="-21"/>
              </w:rPr>
              <w:t xml:space="preserve"> </w:t>
            </w:r>
            <w:r>
              <w:rPr>
                <w:spacing w:val="-9"/>
              </w:rPr>
              <w:t>日</w:t>
            </w:r>
            <w:r>
              <w:rPr>
                <w:spacing w:val="-70"/>
              </w:rPr>
              <w:t xml:space="preserve"> </w:t>
            </w:r>
            <w:r>
              <w:rPr>
                <w:spacing w:val="-9"/>
              </w:rPr>
              <w:t>起</w:t>
            </w:r>
            <w:r>
              <w:rPr>
                <w:spacing w:val="-69"/>
              </w:rPr>
              <w:t xml:space="preserve"> </w:t>
            </w:r>
            <w:r>
              <w:rPr>
                <w:spacing w:val="-9"/>
              </w:rPr>
              <w:t>施</w:t>
            </w:r>
            <w:r>
              <w:rPr>
                <w:spacing w:val="-70"/>
              </w:rPr>
              <w:t xml:space="preserve"> </w:t>
            </w:r>
            <w:r>
              <w:rPr>
                <w:spacing w:val="-9"/>
              </w:rPr>
              <w:t>行）</w:t>
            </w:r>
            <w:r>
              <w:rPr>
                <w:spacing w:val="-58"/>
              </w:rPr>
              <w:t xml:space="preserve"> </w:t>
            </w:r>
            <w:r>
              <w:rPr>
                <w:spacing w:val="-9"/>
              </w:rPr>
              <w:t>第 28</w:t>
            </w:r>
            <w:r>
              <w:t>条</w:t>
            </w:r>
            <w:r>
              <w:rPr>
                <w:spacing w:val="-57"/>
              </w:rPr>
              <w:t xml:space="preserve"> </w:t>
            </w:r>
            <w:r>
              <w:t>不符</w:t>
            </w:r>
            <w:r>
              <w:rPr>
                <w:spacing w:val="-65"/>
              </w:rPr>
              <w:t xml:space="preserve"> </w:t>
            </w:r>
            <w:r>
              <w:t>合</w:t>
            </w:r>
            <w:r>
              <w:rPr>
                <w:spacing w:val="-50"/>
              </w:rPr>
              <w:t xml:space="preserve"> </w:t>
            </w:r>
            <w:r>
              <w:t>享受</w:t>
            </w:r>
            <w:r>
              <w:rPr>
                <w:spacing w:val="-48"/>
              </w:rPr>
              <w:t xml:space="preserve"> </w:t>
            </w:r>
            <w:r>
              <w:t>失</w:t>
            </w:r>
            <w:r>
              <w:rPr>
                <w:spacing w:val="-50"/>
              </w:rPr>
              <w:t xml:space="preserve"> </w:t>
            </w:r>
            <w:r>
              <w:t>业</w:t>
            </w:r>
            <w:r>
              <w:rPr>
                <w:spacing w:val="10"/>
              </w:rPr>
              <w:t>保险待遇条件，骗取</w:t>
            </w:r>
            <w:r>
              <w:rPr>
                <w:spacing w:val="41"/>
              </w:rPr>
              <w:t>失业保险金和其他</w:t>
            </w:r>
            <w:r>
              <w:rPr>
                <w:spacing w:val="4"/>
              </w:rPr>
              <w:t>失业保险待遇的</w:t>
            </w:r>
            <w:r>
              <w:rPr>
                <w:spacing w:val="-63"/>
              </w:rPr>
              <w:t xml:space="preserve"> </w:t>
            </w:r>
            <w:r>
              <w:rPr>
                <w:spacing w:val="4"/>
              </w:rPr>
              <w:t>，由</w:t>
            </w:r>
            <w:r>
              <w:rPr>
                <w:spacing w:val="-5"/>
              </w:rPr>
              <w:t>社</w:t>
            </w:r>
            <w:r>
              <w:rPr>
                <w:spacing w:val="-56"/>
              </w:rPr>
              <w:t xml:space="preserve"> </w:t>
            </w:r>
            <w:r>
              <w:rPr>
                <w:spacing w:val="-5"/>
              </w:rPr>
              <w:t>会</w:t>
            </w:r>
            <w:r>
              <w:rPr>
                <w:spacing w:val="-63"/>
              </w:rPr>
              <w:t xml:space="preserve"> </w:t>
            </w:r>
            <w:r>
              <w:rPr>
                <w:spacing w:val="-5"/>
              </w:rPr>
              <w:t>保</w:t>
            </w:r>
            <w:r>
              <w:rPr>
                <w:spacing w:val="-44"/>
              </w:rPr>
              <w:t xml:space="preserve"> </w:t>
            </w:r>
            <w:r>
              <w:rPr>
                <w:spacing w:val="-5"/>
              </w:rPr>
              <w:t>险</w:t>
            </w:r>
            <w:r>
              <w:rPr>
                <w:spacing w:val="-57"/>
              </w:rPr>
              <w:t xml:space="preserve"> </w:t>
            </w:r>
            <w:r>
              <w:rPr>
                <w:spacing w:val="-5"/>
              </w:rPr>
              <w:t>经办</w:t>
            </w:r>
            <w:r>
              <w:rPr>
                <w:spacing w:val="-65"/>
              </w:rPr>
              <w:t xml:space="preserve"> </w:t>
            </w:r>
            <w:r>
              <w:rPr>
                <w:spacing w:val="-5"/>
              </w:rPr>
              <w:t>机</w:t>
            </w:r>
            <w:r>
              <w:rPr>
                <w:spacing w:val="-62"/>
              </w:rPr>
              <w:t xml:space="preserve"> </w:t>
            </w:r>
            <w:r>
              <w:rPr>
                <w:spacing w:val="-5"/>
              </w:rPr>
              <w:t>构</w:t>
            </w:r>
            <w:r>
              <w:rPr>
                <w:spacing w:val="10"/>
              </w:rPr>
              <w:t>责令退还；情节严重的，由劳动保障行政</w:t>
            </w:r>
            <w:r>
              <w:rPr>
                <w:spacing w:val="5"/>
              </w:rPr>
              <w:t>部门处骗取金额</w:t>
            </w:r>
            <w:r>
              <w:rPr>
                <w:spacing w:val="-19"/>
              </w:rPr>
              <w:t xml:space="preserve"> </w:t>
            </w:r>
            <w:r>
              <w:rPr>
                <w:spacing w:val="5"/>
              </w:rPr>
              <w:t>1</w:t>
            </w:r>
            <w:r>
              <w:rPr>
                <w:spacing w:val="-53"/>
              </w:rPr>
              <w:t xml:space="preserve"> </w:t>
            </w:r>
            <w:r>
              <w:rPr>
                <w:spacing w:val="5"/>
              </w:rPr>
              <w:t>倍</w:t>
            </w:r>
            <w:r>
              <w:rPr>
                <w:spacing w:val="-20"/>
              </w:rPr>
              <w:t>以</w:t>
            </w:r>
            <w:r>
              <w:rPr>
                <w:spacing w:val="-57"/>
              </w:rPr>
              <w:t xml:space="preserve"> </w:t>
            </w:r>
            <w:r>
              <w:rPr>
                <w:spacing w:val="-20"/>
              </w:rPr>
              <w:t>上</w:t>
            </w:r>
            <w:r>
              <w:rPr>
                <w:spacing w:val="21"/>
              </w:rPr>
              <w:t xml:space="preserve"> </w:t>
            </w:r>
            <w:r>
              <w:rPr>
                <w:spacing w:val="-20"/>
              </w:rPr>
              <w:t>3 倍</w:t>
            </w:r>
            <w:r>
              <w:rPr>
                <w:spacing w:val="-30"/>
              </w:rPr>
              <w:t xml:space="preserve"> </w:t>
            </w:r>
            <w:r>
              <w:rPr>
                <w:spacing w:val="-20"/>
              </w:rPr>
              <w:t>以</w:t>
            </w:r>
            <w:r>
              <w:rPr>
                <w:spacing w:val="-50"/>
              </w:rPr>
              <w:t xml:space="preserve"> </w:t>
            </w:r>
            <w:r>
              <w:rPr>
                <w:spacing w:val="-20"/>
              </w:rPr>
              <w:t>下</w:t>
            </w:r>
            <w:r>
              <w:rPr>
                <w:spacing w:val="-42"/>
              </w:rPr>
              <w:t xml:space="preserve"> </w:t>
            </w:r>
            <w:r>
              <w:rPr>
                <w:spacing w:val="-20"/>
              </w:rPr>
              <w:t>的</w:t>
            </w:r>
            <w:r>
              <w:rPr>
                <w:spacing w:val="-49"/>
              </w:rPr>
              <w:t xml:space="preserve"> </w:t>
            </w:r>
            <w:r>
              <w:rPr>
                <w:spacing w:val="-20"/>
              </w:rPr>
              <w:t>罚</w:t>
            </w:r>
            <w:r>
              <w:rPr>
                <w:spacing w:val="-4"/>
              </w:rPr>
              <w:t>款。</w:t>
            </w:r>
          </w:p>
        </w:tc>
        <w:tc>
          <w:tcPr>
            <w:tcW w:w="1018" w:type="dxa"/>
            <w:vAlign w:val="top"/>
          </w:tcPr>
          <w:p w14:paraId="29F29415">
            <w:pPr>
              <w:rPr>
                <w:rFonts w:ascii="Arial"/>
                <w:sz w:val="21"/>
              </w:rPr>
            </w:pPr>
          </w:p>
        </w:tc>
        <w:tc>
          <w:tcPr>
            <w:tcW w:w="4925" w:type="dxa"/>
            <w:vAlign w:val="top"/>
          </w:tcPr>
          <w:p w14:paraId="09397E0C">
            <w:pPr>
              <w:rPr>
                <w:rFonts w:ascii="Arial"/>
                <w:sz w:val="21"/>
              </w:rPr>
            </w:pPr>
          </w:p>
        </w:tc>
        <w:tc>
          <w:tcPr>
            <w:tcW w:w="958" w:type="dxa"/>
            <w:vAlign w:val="top"/>
          </w:tcPr>
          <w:p w14:paraId="48964C7E">
            <w:pPr>
              <w:rPr>
                <w:rFonts w:ascii="Arial"/>
                <w:sz w:val="21"/>
              </w:rPr>
            </w:pPr>
          </w:p>
        </w:tc>
        <w:tc>
          <w:tcPr>
            <w:tcW w:w="674" w:type="dxa"/>
            <w:vAlign w:val="top"/>
          </w:tcPr>
          <w:p w14:paraId="04CA71E6">
            <w:pPr>
              <w:rPr>
                <w:rFonts w:ascii="Arial"/>
                <w:sz w:val="21"/>
              </w:rPr>
            </w:pPr>
          </w:p>
        </w:tc>
        <w:tc>
          <w:tcPr>
            <w:tcW w:w="674" w:type="dxa"/>
            <w:vAlign w:val="top"/>
          </w:tcPr>
          <w:p w14:paraId="4E673588">
            <w:pPr>
              <w:rPr>
                <w:rFonts w:ascii="Arial"/>
                <w:sz w:val="21"/>
              </w:rPr>
            </w:pPr>
          </w:p>
        </w:tc>
        <w:tc>
          <w:tcPr>
            <w:tcW w:w="1094" w:type="dxa"/>
            <w:vAlign w:val="top"/>
          </w:tcPr>
          <w:p w14:paraId="2E6DD454">
            <w:pPr>
              <w:rPr>
                <w:rFonts w:ascii="Arial"/>
                <w:sz w:val="21"/>
              </w:rPr>
            </w:pPr>
          </w:p>
        </w:tc>
      </w:tr>
      <w:tr w14:paraId="686599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9" w:hRule="atLeast"/>
        </w:trPr>
        <w:tc>
          <w:tcPr>
            <w:tcW w:w="13551" w:type="dxa"/>
            <w:gridSpan w:val="10"/>
            <w:vAlign w:val="top"/>
          </w:tcPr>
          <w:p w14:paraId="1675D187">
            <w:pPr>
              <w:pStyle w:val="8"/>
              <w:spacing w:before="114" w:line="214" w:lineRule="auto"/>
              <w:ind w:left="15"/>
              <w:rPr>
                <w:rFonts w:hint="default" w:eastAsia="FangSong_GB2312"/>
                <w:lang w:val="en-US" w:eastAsia="zh-CN"/>
              </w:rPr>
            </w:pPr>
            <w:r>
              <w:rPr>
                <w:spacing w:val="2"/>
              </w:rPr>
              <w:t>服务电话：</w:t>
            </w:r>
            <w:r>
              <w:rPr>
                <w:rFonts w:hint="eastAsia"/>
                <w:spacing w:val="2"/>
                <w:lang w:eastAsia="zh-CN"/>
              </w:rPr>
              <w:t xml:space="preserve"> 0394-2532991              </w:t>
            </w:r>
            <w:r>
              <w:rPr>
                <w:spacing w:val="8"/>
              </w:rPr>
              <w:t xml:space="preserve">             </w:t>
            </w:r>
            <w:r>
              <w:rPr>
                <w:rFonts w:hint="eastAsia"/>
                <w:spacing w:val="2"/>
                <w:lang w:eastAsia="zh-CN"/>
              </w:rPr>
              <w:t xml:space="preserve">                </w:t>
            </w:r>
            <w:r>
              <w:rPr>
                <w:spacing w:val="2"/>
              </w:rPr>
              <w:t xml:space="preserve">                     投诉电话：0394-</w:t>
            </w:r>
            <w:r>
              <w:rPr>
                <w:rFonts w:hint="eastAsia"/>
                <w:spacing w:val="2"/>
                <w:lang w:eastAsia="zh-CN"/>
              </w:rPr>
              <w:t>253</w:t>
            </w:r>
            <w:r>
              <w:rPr>
                <w:rFonts w:hint="eastAsia"/>
                <w:spacing w:val="2"/>
                <w:lang w:val="en-US" w:eastAsia="zh-CN"/>
              </w:rPr>
              <w:t>0180</w:t>
            </w:r>
          </w:p>
        </w:tc>
      </w:tr>
      <w:tr w14:paraId="5D92A7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7" w:hRule="atLeast"/>
        </w:trPr>
        <w:tc>
          <w:tcPr>
            <w:tcW w:w="13551" w:type="dxa"/>
            <w:gridSpan w:val="10"/>
            <w:vAlign w:val="top"/>
          </w:tcPr>
          <w:p w14:paraId="29342C3A">
            <w:pPr>
              <w:pStyle w:val="8"/>
              <w:spacing w:before="121" w:line="216" w:lineRule="auto"/>
              <w:ind w:left="23"/>
              <w:rPr>
                <w:rFonts w:hint="eastAsia" w:eastAsia="FangSong_GB2312"/>
                <w:lang w:eastAsia="zh-CN"/>
              </w:rPr>
            </w:pPr>
            <w:r>
              <w:rPr>
                <w:spacing w:val="2"/>
              </w:rPr>
              <w:t>受理地点：</w:t>
            </w:r>
            <w:r>
              <w:rPr>
                <w:spacing w:val="43"/>
              </w:rPr>
              <w:t xml:space="preserve"> </w:t>
            </w:r>
            <w:r>
              <w:rPr>
                <w:rFonts w:hint="eastAsia"/>
                <w:spacing w:val="2"/>
                <w:lang w:eastAsia="zh-CN"/>
              </w:rPr>
              <w:t>西华县泰山路190号</w:t>
            </w:r>
          </w:p>
        </w:tc>
      </w:tr>
    </w:tbl>
    <w:p w14:paraId="7DE467A9">
      <w:pPr>
        <w:pStyle w:val="2"/>
      </w:pPr>
    </w:p>
    <w:p w14:paraId="15A2EA01">
      <w:pPr>
        <w:sectPr>
          <w:pgSz w:w="16839" w:h="11905"/>
          <w:pgMar w:top="400" w:right="1638" w:bottom="0" w:left="1637" w:header="0" w:footer="0" w:gutter="0"/>
          <w:cols w:space="720" w:num="1"/>
        </w:sectPr>
      </w:pPr>
    </w:p>
    <w:p w14:paraId="31CAAAE4">
      <w:pPr>
        <w:pStyle w:val="2"/>
        <w:spacing w:line="241" w:lineRule="auto"/>
      </w:pPr>
    </w:p>
    <w:p w14:paraId="192E80C1">
      <w:pPr>
        <w:pStyle w:val="2"/>
        <w:spacing w:line="242" w:lineRule="auto"/>
      </w:pPr>
    </w:p>
    <w:p w14:paraId="3A73302F">
      <w:pPr>
        <w:pStyle w:val="2"/>
        <w:spacing w:line="242" w:lineRule="auto"/>
      </w:pPr>
    </w:p>
    <w:p w14:paraId="325A6D62">
      <w:pPr>
        <w:pStyle w:val="2"/>
        <w:spacing w:line="242" w:lineRule="auto"/>
      </w:pPr>
    </w:p>
    <w:p w14:paraId="7DC85971">
      <w:pPr>
        <w:spacing w:before="78" w:line="204" w:lineRule="auto"/>
        <w:ind w:left="109"/>
        <w:rPr>
          <w:rFonts w:ascii="FangSong_GB2312" w:hAnsi="FangSong_GB2312" w:eastAsia="FangSong_GB2312" w:cs="FangSong_GB2312"/>
          <w:sz w:val="24"/>
          <w:szCs w:val="24"/>
        </w:rPr>
      </w:pPr>
      <w:r>
        <w:rPr>
          <w:rFonts w:ascii="FangSong_GB2312" w:hAnsi="FangSong_GB2312" w:eastAsia="FangSong_GB2312" w:cs="FangSong_GB2312"/>
          <w:spacing w:val="-3"/>
          <w:sz w:val="24"/>
          <w:szCs w:val="24"/>
        </w:rPr>
        <w:t>职权类别：行政处罚</w:t>
      </w: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133DAC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1" w:hRule="atLeast"/>
        </w:trPr>
        <w:tc>
          <w:tcPr>
            <w:tcW w:w="541" w:type="dxa"/>
            <w:vAlign w:val="top"/>
          </w:tcPr>
          <w:p w14:paraId="6C791274">
            <w:pPr>
              <w:spacing w:before="189" w:line="223" w:lineRule="auto"/>
              <w:ind w:left="19"/>
              <w:rPr>
                <w:rFonts w:ascii="黑体" w:hAnsi="黑体" w:eastAsia="黑体" w:cs="黑体"/>
                <w:sz w:val="24"/>
                <w:szCs w:val="24"/>
              </w:rPr>
            </w:pPr>
            <w:r>
              <w:rPr>
                <w:rFonts w:ascii="黑体" w:hAnsi="黑体" w:eastAsia="黑体" w:cs="黑体"/>
                <w:spacing w:val="2"/>
                <w:sz w:val="24"/>
                <w:szCs w:val="24"/>
              </w:rPr>
              <w:t>序号</w:t>
            </w:r>
          </w:p>
        </w:tc>
        <w:tc>
          <w:tcPr>
            <w:tcW w:w="838" w:type="dxa"/>
            <w:vAlign w:val="top"/>
          </w:tcPr>
          <w:p w14:paraId="104B8500">
            <w:pPr>
              <w:spacing w:before="40" w:line="224" w:lineRule="auto"/>
              <w:ind w:left="174"/>
              <w:rPr>
                <w:rFonts w:ascii="黑体" w:hAnsi="黑体" w:eastAsia="黑体" w:cs="黑体"/>
                <w:sz w:val="24"/>
                <w:szCs w:val="24"/>
              </w:rPr>
            </w:pPr>
            <w:r>
              <w:rPr>
                <w:rFonts w:ascii="黑体" w:hAnsi="黑体" w:eastAsia="黑体" w:cs="黑体"/>
                <w:spacing w:val="-3"/>
                <w:sz w:val="24"/>
                <w:szCs w:val="24"/>
              </w:rPr>
              <w:t>职权</w:t>
            </w:r>
          </w:p>
          <w:p w14:paraId="08B60D9B">
            <w:pPr>
              <w:spacing w:before="9" w:line="200" w:lineRule="auto"/>
              <w:ind w:left="164"/>
              <w:rPr>
                <w:rFonts w:ascii="黑体" w:hAnsi="黑体" w:eastAsia="黑体" w:cs="黑体"/>
                <w:sz w:val="24"/>
                <w:szCs w:val="24"/>
              </w:rPr>
            </w:pPr>
            <w:r>
              <w:rPr>
                <w:rFonts w:ascii="黑体" w:hAnsi="黑体" w:eastAsia="黑体" w:cs="黑体"/>
                <w:spacing w:val="2"/>
                <w:sz w:val="24"/>
                <w:szCs w:val="24"/>
              </w:rPr>
              <w:t>名称</w:t>
            </w:r>
          </w:p>
        </w:tc>
        <w:tc>
          <w:tcPr>
            <w:tcW w:w="539" w:type="dxa"/>
            <w:vAlign w:val="top"/>
          </w:tcPr>
          <w:p w14:paraId="1C5706DC">
            <w:pPr>
              <w:spacing w:before="188" w:line="222" w:lineRule="auto"/>
              <w:ind w:left="24"/>
              <w:rPr>
                <w:rFonts w:ascii="黑体" w:hAnsi="黑体" w:eastAsia="黑体" w:cs="黑体"/>
                <w:sz w:val="24"/>
                <w:szCs w:val="24"/>
              </w:rPr>
            </w:pPr>
            <w:r>
              <w:rPr>
                <w:rFonts w:ascii="黑体" w:hAnsi="黑体" w:eastAsia="黑体" w:cs="黑体"/>
                <w:spacing w:val="-4"/>
                <w:sz w:val="24"/>
                <w:szCs w:val="24"/>
              </w:rPr>
              <w:t>子项</w:t>
            </w:r>
          </w:p>
        </w:tc>
        <w:tc>
          <w:tcPr>
            <w:tcW w:w="2290" w:type="dxa"/>
            <w:vAlign w:val="top"/>
          </w:tcPr>
          <w:p w14:paraId="3137AC83">
            <w:pPr>
              <w:spacing w:before="188" w:line="222" w:lineRule="auto"/>
              <w:ind w:left="650"/>
              <w:rPr>
                <w:rFonts w:ascii="黑体" w:hAnsi="黑体" w:eastAsia="黑体" w:cs="黑体"/>
                <w:sz w:val="24"/>
                <w:szCs w:val="24"/>
              </w:rPr>
            </w:pPr>
            <w:r>
              <w:rPr>
                <w:rFonts w:ascii="黑体" w:hAnsi="黑体" w:eastAsia="黑体" w:cs="黑体"/>
                <w:spacing w:val="5"/>
                <w:sz w:val="24"/>
                <w:szCs w:val="24"/>
              </w:rPr>
              <w:t>实施依据</w:t>
            </w:r>
          </w:p>
        </w:tc>
        <w:tc>
          <w:tcPr>
            <w:tcW w:w="1018" w:type="dxa"/>
            <w:vAlign w:val="top"/>
          </w:tcPr>
          <w:p w14:paraId="520B4A7A">
            <w:pPr>
              <w:spacing w:before="40" w:line="221" w:lineRule="auto"/>
              <w:ind w:left="258"/>
              <w:rPr>
                <w:rFonts w:ascii="黑体" w:hAnsi="黑体" w:eastAsia="黑体" w:cs="黑体"/>
                <w:sz w:val="24"/>
                <w:szCs w:val="24"/>
              </w:rPr>
            </w:pPr>
            <w:r>
              <w:rPr>
                <w:rFonts w:ascii="黑体" w:hAnsi="黑体" w:eastAsia="黑体" w:cs="黑体"/>
                <w:spacing w:val="1"/>
                <w:sz w:val="24"/>
                <w:szCs w:val="24"/>
              </w:rPr>
              <w:t>办理</w:t>
            </w:r>
          </w:p>
          <w:p w14:paraId="7F7A98C5">
            <w:pPr>
              <w:spacing w:before="13" w:line="200" w:lineRule="auto"/>
              <w:ind w:left="256"/>
              <w:rPr>
                <w:rFonts w:ascii="黑体" w:hAnsi="黑体" w:eastAsia="黑体" w:cs="黑体"/>
                <w:sz w:val="24"/>
                <w:szCs w:val="24"/>
              </w:rPr>
            </w:pPr>
            <w:r>
              <w:rPr>
                <w:rFonts w:ascii="黑体" w:hAnsi="黑体" w:eastAsia="黑体" w:cs="黑体"/>
                <w:spacing w:val="2"/>
                <w:sz w:val="24"/>
                <w:szCs w:val="24"/>
              </w:rPr>
              <w:t>环节</w:t>
            </w:r>
          </w:p>
        </w:tc>
        <w:tc>
          <w:tcPr>
            <w:tcW w:w="4925" w:type="dxa"/>
            <w:vAlign w:val="top"/>
          </w:tcPr>
          <w:p w14:paraId="30A1681E">
            <w:pPr>
              <w:spacing w:before="189" w:line="221" w:lineRule="auto"/>
              <w:ind w:left="1965"/>
              <w:rPr>
                <w:rFonts w:ascii="黑体" w:hAnsi="黑体" w:eastAsia="黑体" w:cs="黑体"/>
                <w:sz w:val="24"/>
                <w:szCs w:val="24"/>
              </w:rPr>
            </w:pPr>
            <w:r>
              <w:rPr>
                <w:rFonts w:ascii="黑体" w:hAnsi="黑体" w:eastAsia="黑体" w:cs="黑体"/>
                <w:spacing w:val="6"/>
                <w:sz w:val="24"/>
                <w:szCs w:val="24"/>
              </w:rPr>
              <w:t>责任事项</w:t>
            </w:r>
          </w:p>
        </w:tc>
        <w:tc>
          <w:tcPr>
            <w:tcW w:w="958" w:type="dxa"/>
            <w:vAlign w:val="top"/>
          </w:tcPr>
          <w:p w14:paraId="29BA8ACC">
            <w:pPr>
              <w:spacing w:before="40" w:line="221" w:lineRule="auto"/>
              <w:ind w:left="236"/>
              <w:rPr>
                <w:rFonts w:ascii="黑体" w:hAnsi="黑体" w:eastAsia="黑体" w:cs="黑体"/>
                <w:sz w:val="24"/>
                <w:szCs w:val="24"/>
              </w:rPr>
            </w:pPr>
            <w:r>
              <w:rPr>
                <w:rFonts w:ascii="黑体" w:hAnsi="黑体" w:eastAsia="黑体" w:cs="黑体"/>
                <w:sz w:val="24"/>
                <w:szCs w:val="24"/>
              </w:rPr>
              <w:t>责任</w:t>
            </w:r>
          </w:p>
          <w:p w14:paraId="3522831B">
            <w:pPr>
              <w:spacing w:before="13" w:line="200" w:lineRule="auto"/>
              <w:ind w:left="233"/>
              <w:rPr>
                <w:rFonts w:ascii="黑体" w:hAnsi="黑体" w:eastAsia="黑体" w:cs="黑体"/>
                <w:sz w:val="24"/>
                <w:szCs w:val="24"/>
              </w:rPr>
            </w:pPr>
            <w:r>
              <w:rPr>
                <w:rFonts w:ascii="黑体" w:hAnsi="黑体" w:eastAsia="黑体" w:cs="黑体"/>
                <w:spacing w:val="2"/>
                <w:sz w:val="24"/>
                <w:szCs w:val="24"/>
              </w:rPr>
              <w:t>科室</w:t>
            </w:r>
          </w:p>
        </w:tc>
        <w:tc>
          <w:tcPr>
            <w:tcW w:w="674" w:type="dxa"/>
            <w:vAlign w:val="top"/>
          </w:tcPr>
          <w:p w14:paraId="5ED8C874">
            <w:pPr>
              <w:spacing w:before="41" w:line="222" w:lineRule="auto"/>
              <w:ind w:left="91"/>
              <w:rPr>
                <w:rFonts w:ascii="黑体" w:hAnsi="黑体" w:eastAsia="黑体" w:cs="黑体"/>
                <w:sz w:val="24"/>
                <w:szCs w:val="24"/>
              </w:rPr>
            </w:pPr>
            <w:r>
              <w:rPr>
                <w:rFonts w:ascii="黑体" w:hAnsi="黑体" w:eastAsia="黑体" w:cs="黑体"/>
                <w:spacing w:val="2"/>
                <w:sz w:val="24"/>
                <w:szCs w:val="24"/>
              </w:rPr>
              <w:t>承诺</w:t>
            </w:r>
          </w:p>
          <w:p w14:paraId="42265BB5">
            <w:pPr>
              <w:spacing w:before="11" w:line="200" w:lineRule="auto"/>
              <w:ind w:left="105"/>
              <w:rPr>
                <w:rFonts w:ascii="黑体" w:hAnsi="黑体" w:eastAsia="黑体" w:cs="黑体"/>
                <w:sz w:val="24"/>
                <w:szCs w:val="24"/>
              </w:rPr>
            </w:pPr>
            <w:r>
              <w:rPr>
                <w:rFonts w:ascii="黑体" w:hAnsi="黑体" w:eastAsia="黑体" w:cs="黑体"/>
                <w:spacing w:val="-2"/>
                <w:sz w:val="24"/>
                <w:szCs w:val="24"/>
              </w:rPr>
              <w:t>时限</w:t>
            </w:r>
          </w:p>
        </w:tc>
        <w:tc>
          <w:tcPr>
            <w:tcW w:w="674" w:type="dxa"/>
            <w:vAlign w:val="top"/>
          </w:tcPr>
          <w:p w14:paraId="729DADA8">
            <w:pPr>
              <w:spacing w:before="40" w:line="223" w:lineRule="auto"/>
              <w:ind w:left="94"/>
              <w:rPr>
                <w:rFonts w:ascii="黑体" w:hAnsi="黑体" w:eastAsia="黑体" w:cs="黑体"/>
                <w:sz w:val="24"/>
                <w:szCs w:val="24"/>
              </w:rPr>
            </w:pPr>
            <w:r>
              <w:rPr>
                <w:rFonts w:ascii="黑体" w:hAnsi="黑体" w:eastAsia="黑体" w:cs="黑体"/>
                <w:sz w:val="24"/>
                <w:szCs w:val="24"/>
              </w:rPr>
              <w:t>法定</w:t>
            </w:r>
          </w:p>
          <w:p w14:paraId="3EAC565D">
            <w:pPr>
              <w:spacing w:before="10" w:line="200" w:lineRule="auto"/>
              <w:ind w:left="108"/>
              <w:rPr>
                <w:rFonts w:ascii="黑体" w:hAnsi="黑体" w:eastAsia="黑体" w:cs="黑体"/>
                <w:sz w:val="24"/>
                <w:szCs w:val="24"/>
              </w:rPr>
            </w:pPr>
            <w:r>
              <w:rPr>
                <w:rFonts w:ascii="黑体" w:hAnsi="黑体" w:eastAsia="黑体" w:cs="黑体"/>
                <w:spacing w:val="-3"/>
                <w:sz w:val="24"/>
                <w:szCs w:val="24"/>
              </w:rPr>
              <w:t>时限</w:t>
            </w:r>
          </w:p>
        </w:tc>
        <w:tc>
          <w:tcPr>
            <w:tcW w:w="1094" w:type="dxa"/>
            <w:vAlign w:val="top"/>
          </w:tcPr>
          <w:p w14:paraId="365A5E11">
            <w:pPr>
              <w:spacing w:before="39" w:line="216" w:lineRule="auto"/>
              <w:ind w:left="169" w:right="49" w:hanging="123"/>
              <w:rPr>
                <w:rFonts w:ascii="黑体" w:hAnsi="黑体" w:eastAsia="黑体" w:cs="黑体"/>
                <w:sz w:val="24"/>
                <w:szCs w:val="24"/>
              </w:rPr>
            </w:pPr>
            <w:r>
              <w:rPr>
                <w:rFonts w:ascii="黑体" w:hAnsi="黑体" w:eastAsia="黑体" w:cs="黑体"/>
                <w:spacing w:val="6"/>
                <w:sz w:val="24"/>
                <w:szCs w:val="24"/>
              </w:rPr>
              <w:t>收费情况及依据</w:t>
            </w:r>
          </w:p>
        </w:tc>
      </w:tr>
      <w:tr w14:paraId="460FE3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83" w:hRule="atLeast"/>
        </w:trPr>
        <w:tc>
          <w:tcPr>
            <w:tcW w:w="541" w:type="dxa"/>
            <w:vMerge w:val="restart"/>
            <w:tcBorders>
              <w:bottom w:val="nil"/>
            </w:tcBorders>
            <w:vAlign w:val="top"/>
          </w:tcPr>
          <w:p w14:paraId="4D76CD0C">
            <w:pPr>
              <w:spacing w:line="254" w:lineRule="auto"/>
              <w:rPr>
                <w:rFonts w:ascii="Arial"/>
                <w:sz w:val="21"/>
              </w:rPr>
            </w:pPr>
          </w:p>
          <w:p w14:paraId="5030FEC2">
            <w:pPr>
              <w:spacing w:line="255" w:lineRule="auto"/>
              <w:rPr>
                <w:rFonts w:ascii="Arial"/>
                <w:sz w:val="21"/>
              </w:rPr>
            </w:pPr>
          </w:p>
          <w:p w14:paraId="666A9140">
            <w:pPr>
              <w:spacing w:line="255" w:lineRule="auto"/>
              <w:rPr>
                <w:rFonts w:ascii="Arial"/>
                <w:sz w:val="21"/>
              </w:rPr>
            </w:pPr>
          </w:p>
          <w:p w14:paraId="0FC2BCC6">
            <w:pPr>
              <w:spacing w:line="255" w:lineRule="auto"/>
              <w:rPr>
                <w:rFonts w:ascii="Arial"/>
                <w:sz w:val="21"/>
              </w:rPr>
            </w:pPr>
          </w:p>
          <w:p w14:paraId="12F4A724">
            <w:pPr>
              <w:spacing w:line="255" w:lineRule="auto"/>
              <w:rPr>
                <w:rFonts w:ascii="Arial"/>
                <w:sz w:val="21"/>
              </w:rPr>
            </w:pPr>
          </w:p>
          <w:p w14:paraId="693D50AF">
            <w:pPr>
              <w:spacing w:line="255" w:lineRule="auto"/>
              <w:rPr>
                <w:rFonts w:ascii="Arial"/>
                <w:sz w:val="21"/>
              </w:rPr>
            </w:pPr>
          </w:p>
          <w:p w14:paraId="6258802F">
            <w:pPr>
              <w:spacing w:line="255" w:lineRule="auto"/>
              <w:rPr>
                <w:rFonts w:ascii="Arial"/>
                <w:sz w:val="21"/>
              </w:rPr>
            </w:pPr>
          </w:p>
          <w:p w14:paraId="5DE92D2F">
            <w:pPr>
              <w:spacing w:line="255" w:lineRule="auto"/>
              <w:rPr>
                <w:rFonts w:ascii="Arial"/>
                <w:sz w:val="21"/>
              </w:rPr>
            </w:pPr>
          </w:p>
          <w:p w14:paraId="01851512">
            <w:pPr>
              <w:spacing w:line="255" w:lineRule="auto"/>
              <w:rPr>
                <w:rFonts w:ascii="Arial"/>
                <w:sz w:val="21"/>
              </w:rPr>
            </w:pPr>
          </w:p>
          <w:p w14:paraId="41A71CE6">
            <w:pPr>
              <w:spacing w:line="255" w:lineRule="auto"/>
              <w:rPr>
                <w:rFonts w:ascii="Arial"/>
                <w:sz w:val="21"/>
              </w:rPr>
            </w:pPr>
          </w:p>
          <w:p w14:paraId="78F722DF">
            <w:pPr>
              <w:spacing w:line="255" w:lineRule="auto"/>
              <w:rPr>
                <w:rFonts w:ascii="Arial"/>
                <w:sz w:val="21"/>
              </w:rPr>
            </w:pPr>
          </w:p>
          <w:p w14:paraId="23767C53">
            <w:pPr>
              <w:spacing w:line="255" w:lineRule="auto"/>
              <w:rPr>
                <w:rFonts w:ascii="Arial"/>
                <w:sz w:val="21"/>
              </w:rPr>
            </w:pPr>
          </w:p>
          <w:p w14:paraId="11659842">
            <w:pPr>
              <w:spacing w:line="255" w:lineRule="auto"/>
              <w:rPr>
                <w:rFonts w:ascii="Arial"/>
                <w:sz w:val="21"/>
              </w:rPr>
            </w:pPr>
          </w:p>
          <w:p w14:paraId="3BAAB7F5">
            <w:pPr>
              <w:spacing w:line="255" w:lineRule="auto"/>
              <w:rPr>
                <w:rFonts w:ascii="Arial"/>
                <w:sz w:val="21"/>
              </w:rPr>
            </w:pPr>
          </w:p>
          <w:p w14:paraId="50F0CCF2">
            <w:pPr>
              <w:spacing w:line="255" w:lineRule="auto"/>
              <w:rPr>
                <w:rFonts w:ascii="Arial"/>
                <w:sz w:val="21"/>
              </w:rPr>
            </w:pPr>
          </w:p>
          <w:p w14:paraId="5AE0AF82">
            <w:pPr>
              <w:pStyle w:val="8"/>
              <w:spacing w:before="78" w:line="242" w:lineRule="auto"/>
              <w:ind w:left="225"/>
              <w:rPr>
                <w:rFonts w:hint="default" w:eastAsia="FangSong_GB2312"/>
                <w:lang w:val="en-US" w:eastAsia="zh-CN"/>
              </w:rPr>
            </w:pPr>
            <w:r>
              <w:rPr>
                <w:rFonts w:hint="eastAsia"/>
                <w:lang w:val="en-US" w:eastAsia="zh-CN"/>
              </w:rPr>
              <w:t>7</w:t>
            </w:r>
          </w:p>
        </w:tc>
        <w:tc>
          <w:tcPr>
            <w:tcW w:w="838" w:type="dxa"/>
            <w:vMerge w:val="restart"/>
            <w:tcBorders>
              <w:bottom w:val="nil"/>
            </w:tcBorders>
            <w:vAlign w:val="top"/>
          </w:tcPr>
          <w:p w14:paraId="31546894">
            <w:pPr>
              <w:spacing w:line="287" w:lineRule="auto"/>
              <w:rPr>
                <w:rFonts w:ascii="Arial"/>
                <w:sz w:val="21"/>
              </w:rPr>
            </w:pPr>
          </w:p>
          <w:p w14:paraId="775951DC">
            <w:pPr>
              <w:spacing w:line="287" w:lineRule="auto"/>
              <w:rPr>
                <w:rFonts w:ascii="Arial"/>
                <w:sz w:val="21"/>
              </w:rPr>
            </w:pPr>
          </w:p>
          <w:p w14:paraId="3C3CC968">
            <w:pPr>
              <w:spacing w:line="287" w:lineRule="auto"/>
              <w:rPr>
                <w:rFonts w:ascii="Arial"/>
                <w:sz w:val="21"/>
              </w:rPr>
            </w:pPr>
          </w:p>
          <w:p w14:paraId="7DE32F0B">
            <w:pPr>
              <w:spacing w:line="288" w:lineRule="auto"/>
              <w:rPr>
                <w:rFonts w:ascii="Arial"/>
                <w:sz w:val="21"/>
              </w:rPr>
            </w:pPr>
          </w:p>
          <w:p w14:paraId="38FD0D00">
            <w:pPr>
              <w:pStyle w:val="8"/>
              <w:spacing w:before="78" w:line="213" w:lineRule="auto"/>
              <w:ind w:left="11"/>
            </w:pPr>
            <w:r>
              <w:rPr>
                <w:spacing w:val="4"/>
              </w:rPr>
              <w:t>对职业</w:t>
            </w:r>
          </w:p>
          <w:p w14:paraId="1EED6AA8">
            <w:pPr>
              <w:pStyle w:val="8"/>
              <w:spacing w:before="23" w:line="214" w:lineRule="auto"/>
              <w:ind w:left="6"/>
            </w:pPr>
            <w:r>
              <w:rPr>
                <w:spacing w:val="7"/>
              </w:rPr>
              <w:t>介绍机</w:t>
            </w:r>
          </w:p>
          <w:p w14:paraId="071F2C93">
            <w:pPr>
              <w:pStyle w:val="8"/>
              <w:spacing w:before="21" w:line="214" w:lineRule="auto"/>
              <w:ind w:left="6"/>
            </w:pPr>
            <w:r>
              <w:t>构</w:t>
            </w:r>
            <w:r>
              <w:rPr>
                <w:spacing w:val="-70"/>
              </w:rPr>
              <w:t xml:space="preserve"> </w:t>
            </w:r>
            <w:r>
              <w:t>、职</w:t>
            </w:r>
          </w:p>
          <w:p w14:paraId="771091F6">
            <w:pPr>
              <w:pStyle w:val="8"/>
              <w:spacing w:before="21" w:line="217" w:lineRule="auto"/>
              <w:ind w:left="17"/>
            </w:pPr>
            <w:r>
              <w:rPr>
                <w:spacing w:val="-1"/>
              </w:rPr>
              <w:t>业技能</w:t>
            </w:r>
          </w:p>
          <w:p w14:paraId="71979516">
            <w:pPr>
              <w:pStyle w:val="8"/>
              <w:spacing w:before="17" w:line="214" w:lineRule="auto"/>
              <w:ind w:left="9"/>
            </w:pPr>
            <w:r>
              <w:rPr>
                <w:spacing w:val="5"/>
              </w:rPr>
              <w:t>培训机</w:t>
            </w:r>
          </w:p>
          <w:p w14:paraId="070358A7">
            <w:pPr>
              <w:pStyle w:val="8"/>
              <w:spacing w:before="23" w:line="214" w:lineRule="auto"/>
              <w:ind w:left="6"/>
            </w:pPr>
            <w:r>
              <w:t>构</w:t>
            </w:r>
            <w:r>
              <w:rPr>
                <w:spacing w:val="-70"/>
              </w:rPr>
              <w:t xml:space="preserve"> </w:t>
            </w:r>
            <w:r>
              <w:t>、职</w:t>
            </w:r>
          </w:p>
          <w:p w14:paraId="1FC2EC94">
            <w:pPr>
              <w:pStyle w:val="8"/>
              <w:spacing w:before="22" w:line="217" w:lineRule="auto"/>
              <w:ind w:left="17"/>
            </w:pPr>
            <w:r>
              <w:rPr>
                <w:spacing w:val="-1"/>
              </w:rPr>
              <w:t>业技能</w:t>
            </w:r>
          </w:p>
          <w:p w14:paraId="473BAD19">
            <w:pPr>
              <w:pStyle w:val="8"/>
              <w:spacing w:before="17" w:line="214" w:lineRule="auto"/>
              <w:ind w:left="4"/>
            </w:pPr>
            <w:r>
              <w:rPr>
                <w:spacing w:val="9"/>
              </w:rPr>
              <w:t>考核鉴</w:t>
            </w:r>
          </w:p>
          <w:p w14:paraId="7B398070">
            <w:pPr>
              <w:pStyle w:val="8"/>
              <w:spacing w:before="23" w:line="214" w:lineRule="auto"/>
              <w:ind w:left="9"/>
            </w:pPr>
            <w:r>
              <w:rPr>
                <w:spacing w:val="5"/>
              </w:rPr>
              <w:t>定机构</w:t>
            </w:r>
          </w:p>
          <w:p w14:paraId="777817AC">
            <w:pPr>
              <w:pStyle w:val="8"/>
              <w:spacing w:before="21" w:line="217" w:lineRule="auto"/>
              <w:ind w:left="9"/>
            </w:pPr>
            <w:r>
              <w:rPr>
                <w:spacing w:val="5"/>
              </w:rPr>
              <w:t>违反国</w:t>
            </w:r>
          </w:p>
          <w:p w14:paraId="22FF4BF6">
            <w:pPr>
              <w:pStyle w:val="8"/>
              <w:spacing w:before="18" w:line="215" w:lineRule="auto"/>
              <w:ind w:left="12"/>
            </w:pPr>
            <w:r>
              <w:rPr>
                <w:spacing w:val="2"/>
              </w:rPr>
              <w:t>家有关</w:t>
            </w:r>
          </w:p>
          <w:p w14:paraId="06D99712">
            <w:pPr>
              <w:pStyle w:val="8"/>
              <w:spacing w:before="21" w:line="217" w:lineRule="auto"/>
              <w:ind w:left="14"/>
            </w:pPr>
            <w:r>
              <w:rPr>
                <w:spacing w:val="-5"/>
              </w:rPr>
              <w:t>规定，</w:t>
            </w:r>
          </w:p>
          <w:p w14:paraId="6B46A99B">
            <w:pPr>
              <w:pStyle w:val="8"/>
              <w:spacing w:before="17" w:line="214" w:lineRule="auto"/>
              <w:ind w:left="4"/>
            </w:pPr>
            <w:r>
              <w:rPr>
                <w:spacing w:val="9"/>
              </w:rPr>
              <w:t>及未经</w:t>
            </w:r>
          </w:p>
          <w:p w14:paraId="7271CC59">
            <w:pPr>
              <w:pStyle w:val="8"/>
              <w:spacing w:before="22" w:line="217" w:lineRule="auto"/>
              <w:ind w:left="12"/>
            </w:pPr>
            <w:r>
              <w:rPr>
                <w:spacing w:val="2"/>
              </w:rPr>
              <w:t>许可从</w:t>
            </w:r>
          </w:p>
          <w:p w14:paraId="60CE9D66">
            <w:pPr>
              <w:pStyle w:val="8"/>
              <w:spacing w:before="17" w:line="231" w:lineRule="auto"/>
              <w:ind w:left="6" w:right="86" w:firstLine="7"/>
            </w:pPr>
            <w:r>
              <w:rPr>
                <w:spacing w:val="2"/>
              </w:rPr>
              <w:t>事职业</w:t>
            </w:r>
            <w:r>
              <w:rPr>
                <w:spacing w:val="4"/>
              </w:rPr>
              <w:t>介绍、</w:t>
            </w:r>
            <w:r>
              <w:rPr>
                <w:spacing w:val="3"/>
              </w:rPr>
              <w:t>职业技</w:t>
            </w:r>
          </w:p>
          <w:p w14:paraId="68901C0A">
            <w:pPr>
              <w:pStyle w:val="8"/>
              <w:spacing w:before="1" w:line="213" w:lineRule="auto"/>
              <w:ind w:left="27"/>
            </w:pPr>
            <w:r>
              <w:rPr>
                <w:spacing w:val="-8"/>
              </w:rPr>
              <w:t>能培训</w:t>
            </w:r>
          </w:p>
          <w:p w14:paraId="76EA69F0">
            <w:pPr>
              <w:pStyle w:val="8"/>
              <w:spacing w:before="23" w:line="221" w:lineRule="auto"/>
              <w:ind w:left="26"/>
            </w:pPr>
            <w:r>
              <w:rPr>
                <w:spacing w:val="-8"/>
              </w:rPr>
              <w:t>、职业</w:t>
            </w:r>
          </w:p>
          <w:p w14:paraId="4F9D676D">
            <w:pPr>
              <w:pStyle w:val="8"/>
              <w:spacing w:before="11" w:line="214" w:lineRule="auto"/>
              <w:ind w:left="9"/>
            </w:pPr>
            <w:r>
              <w:rPr>
                <w:spacing w:val="5"/>
              </w:rPr>
              <w:t>技能考</w:t>
            </w:r>
          </w:p>
        </w:tc>
        <w:tc>
          <w:tcPr>
            <w:tcW w:w="539" w:type="dxa"/>
            <w:vMerge w:val="restart"/>
            <w:tcBorders>
              <w:bottom w:val="nil"/>
            </w:tcBorders>
            <w:vAlign w:val="top"/>
          </w:tcPr>
          <w:p w14:paraId="6C8324FA">
            <w:pPr>
              <w:spacing w:line="248" w:lineRule="auto"/>
              <w:rPr>
                <w:rFonts w:ascii="Arial"/>
                <w:sz w:val="21"/>
              </w:rPr>
            </w:pPr>
          </w:p>
          <w:p w14:paraId="215397DD">
            <w:pPr>
              <w:spacing w:line="248" w:lineRule="auto"/>
              <w:rPr>
                <w:rFonts w:ascii="Arial"/>
                <w:sz w:val="21"/>
              </w:rPr>
            </w:pPr>
          </w:p>
          <w:p w14:paraId="41B70EBE">
            <w:pPr>
              <w:spacing w:line="248" w:lineRule="auto"/>
              <w:rPr>
                <w:rFonts w:ascii="Arial"/>
                <w:sz w:val="21"/>
              </w:rPr>
            </w:pPr>
          </w:p>
          <w:p w14:paraId="7402FFB2">
            <w:pPr>
              <w:spacing w:line="248" w:lineRule="auto"/>
              <w:rPr>
                <w:rFonts w:ascii="Arial"/>
                <w:sz w:val="21"/>
              </w:rPr>
            </w:pPr>
          </w:p>
          <w:p w14:paraId="231AACFB">
            <w:pPr>
              <w:spacing w:line="249" w:lineRule="auto"/>
              <w:rPr>
                <w:rFonts w:ascii="Arial"/>
                <w:sz w:val="21"/>
              </w:rPr>
            </w:pPr>
          </w:p>
          <w:p w14:paraId="25B64ACE">
            <w:pPr>
              <w:spacing w:line="249" w:lineRule="auto"/>
              <w:rPr>
                <w:rFonts w:ascii="Arial"/>
                <w:sz w:val="21"/>
              </w:rPr>
            </w:pPr>
          </w:p>
          <w:p w14:paraId="79719EE0">
            <w:pPr>
              <w:spacing w:line="249" w:lineRule="auto"/>
              <w:rPr>
                <w:rFonts w:ascii="Arial"/>
                <w:sz w:val="21"/>
              </w:rPr>
            </w:pPr>
          </w:p>
          <w:p w14:paraId="6ECC5490">
            <w:pPr>
              <w:spacing w:line="249" w:lineRule="auto"/>
              <w:rPr>
                <w:rFonts w:ascii="Arial"/>
                <w:sz w:val="21"/>
              </w:rPr>
            </w:pPr>
          </w:p>
          <w:p w14:paraId="02638966">
            <w:pPr>
              <w:spacing w:line="249" w:lineRule="auto"/>
              <w:rPr>
                <w:rFonts w:ascii="Arial"/>
                <w:sz w:val="21"/>
              </w:rPr>
            </w:pPr>
          </w:p>
          <w:p w14:paraId="09EFAF87">
            <w:pPr>
              <w:spacing w:line="249" w:lineRule="auto"/>
              <w:rPr>
                <w:rFonts w:ascii="Arial"/>
                <w:sz w:val="21"/>
              </w:rPr>
            </w:pPr>
          </w:p>
          <w:p w14:paraId="510231CA">
            <w:pPr>
              <w:spacing w:line="249" w:lineRule="auto"/>
              <w:rPr>
                <w:rFonts w:ascii="Arial"/>
                <w:sz w:val="21"/>
              </w:rPr>
            </w:pPr>
          </w:p>
          <w:p w14:paraId="7D160AD5">
            <w:pPr>
              <w:spacing w:line="249" w:lineRule="auto"/>
              <w:rPr>
                <w:rFonts w:ascii="Arial"/>
                <w:sz w:val="21"/>
              </w:rPr>
            </w:pPr>
          </w:p>
          <w:p w14:paraId="25EBE62F">
            <w:pPr>
              <w:spacing w:line="249" w:lineRule="auto"/>
              <w:rPr>
                <w:rFonts w:ascii="Arial"/>
                <w:sz w:val="21"/>
              </w:rPr>
            </w:pPr>
          </w:p>
          <w:p w14:paraId="5B9938DD">
            <w:pPr>
              <w:spacing w:line="249" w:lineRule="auto"/>
              <w:rPr>
                <w:rFonts w:ascii="Arial"/>
                <w:sz w:val="21"/>
              </w:rPr>
            </w:pPr>
          </w:p>
          <w:p w14:paraId="7410D560">
            <w:pPr>
              <w:spacing w:line="249" w:lineRule="auto"/>
              <w:rPr>
                <w:rFonts w:ascii="Arial"/>
                <w:sz w:val="21"/>
              </w:rPr>
            </w:pPr>
          </w:p>
          <w:p w14:paraId="4B5E5777">
            <w:pPr>
              <w:spacing w:line="249" w:lineRule="auto"/>
              <w:rPr>
                <w:rFonts w:ascii="Arial"/>
                <w:sz w:val="21"/>
              </w:rPr>
            </w:pPr>
          </w:p>
          <w:p w14:paraId="39479D38">
            <w:pPr>
              <w:spacing w:line="249" w:lineRule="auto"/>
              <w:rPr>
                <w:rFonts w:ascii="Arial"/>
                <w:sz w:val="21"/>
              </w:rPr>
            </w:pPr>
          </w:p>
          <w:p w14:paraId="5F6F7F27">
            <w:pPr>
              <w:spacing w:line="249" w:lineRule="auto"/>
              <w:rPr>
                <w:rFonts w:ascii="Arial"/>
                <w:sz w:val="21"/>
              </w:rPr>
            </w:pPr>
          </w:p>
          <w:p w14:paraId="349A8F50">
            <w:pPr>
              <w:spacing w:line="249" w:lineRule="auto"/>
              <w:rPr>
                <w:rFonts w:ascii="Arial"/>
                <w:sz w:val="21"/>
              </w:rPr>
            </w:pPr>
          </w:p>
          <w:p w14:paraId="4190C6BE">
            <w:pPr>
              <w:pStyle w:val="8"/>
              <w:spacing w:before="78" w:line="225" w:lineRule="auto"/>
              <w:ind w:left="13"/>
            </w:pPr>
            <w:r>
              <w:t>无</w:t>
            </w:r>
          </w:p>
        </w:tc>
        <w:tc>
          <w:tcPr>
            <w:tcW w:w="2290" w:type="dxa"/>
            <w:vMerge w:val="restart"/>
            <w:tcBorders>
              <w:bottom w:val="nil"/>
            </w:tcBorders>
            <w:vAlign w:val="top"/>
          </w:tcPr>
          <w:p w14:paraId="57AF51FE">
            <w:pPr>
              <w:pStyle w:val="8"/>
              <w:spacing w:before="32" w:line="230" w:lineRule="auto"/>
              <w:ind w:left="7" w:right="4" w:firstLine="15"/>
            </w:pPr>
            <w:r>
              <w:rPr>
                <w:spacing w:val="9"/>
              </w:rPr>
              <w:t>1.《中华人民共和国</w:t>
            </w:r>
            <w:r>
              <w:rPr>
                <w:spacing w:val="1"/>
              </w:rPr>
              <w:t>就业促进法》</w:t>
            </w:r>
            <w:r>
              <w:rPr>
                <w:spacing w:val="-22"/>
              </w:rPr>
              <w:t xml:space="preserve"> </w:t>
            </w:r>
            <w:r>
              <w:rPr>
                <w:spacing w:val="1"/>
              </w:rPr>
              <w:t>（中华</w:t>
            </w:r>
            <w:r>
              <w:rPr>
                <w:spacing w:val="12"/>
              </w:rPr>
              <w:t>人民共和国主席令第</w:t>
            </w:r>
            <w:r>
              <w:rPr>
                <w:spacing w:val="-2"/>
              </w:rPr>
              <w:t>七十号， 已由中华人</w:t>
            </w:r>
            <w:r>
              <w:rPr>
                <w:spacing w:val="11"/>
              </w:rPr>
              <w:t>民共和国第十届全国人民代表大会常务委员会第二十九次会议</w:t>
            </w:r>
            <w:r>
              <w:rPr>
                <w:spacing w:val="-13"/>
              </w:rPr>
              <w:t>于</w:t>
            </w:r>
            <w:r>
              <w:rPr>
                <w:spacing w:val="-19"/>
              </w:rPr>
              <w:t xml:space="preserve"> </w:t>
            </w:r>
            <w:r>
              <w:rPr>
                <w:spacing w:val="-13"/>
              </w:rPr>
              <w:t>2007</w:t>
            </w:r>
            <w:r>
              <w:rPr>
                <w:spacing w:val="-31"/>
              </w:rPr>
              <w:t xml:space="preserve"> </w:t>
            </w:r>
            <w:r>
              <w:rPr>
                <w:spacing w:val="-13"/>
              </w:rPr>
              <w:t>年 8</w:t>
            </w:r>
            <w:r>
              <w:rPr>
                <w:spacing w:val="-22"/>
              </w:rPr>
              <w:t xml:space="preserve"> </w:t>
            </w:r>
            <w:r>
              <w:rPr>
                <w:spacing w:val="-13"/>
              </w:rPr>
              <w:t>月</w:t>
            </w:r>
            <w:r>
              <w:rPr>
                <w:spacing w:val="-12"/>
              </w:rPr>
              <w:t xml:space="preserve"> </w:t>
            </w:r>
            <w:r>
              <w:rPr>
                <w:spacing w:val="-13"/>
              </w:rPr>
              <w:t>30 日通过，</w:t>
            </w:r>
            <w:r>
              <w:rPr>
                <w:spacing w:val="-67"/>
              </w:rPr>
              <w:t xml:space="preserve"> </w:t>
            </w:r>
            <w:r>
              <w:rPr>
                <w:spacing w:val="-13"/>
              </w:rPr>
              <w:t>自</w:t>
            </w:r>
            <w:r>
              <w:rPr>
                <w:spacing w:val="-42"/>
              </w:rPr>
              <w:t xml:space="preserve"> </w:t>
            </w:r>
            <w:r>
              <w:rPr>
                <w:spacing w:val="-13"/>
              </w:rPr>
              <w:t>2008</w:t>
            </w:r>
            <w:r>
              <w:rPr>
                <w:spacing w:val="-47"/>
              </w:rPr>
              <w:t xml:space="preserve"> </w:t>
            </w:r>
            <w:r>
              <w:rPr>
                <w:spacing w:val="-13"/>
              </w:rPr>
              <w:t>年</w:t>
            </w:r>
            <w:r>
              <w:rPr>
                <w:spacing w:val="-36"/>
              </w:rPr>
              <w:t xml:space="preserve"> </w:t>
            </w:r>
            <w:r>
              <w:rPr>
                <w:spacing w:val="-13"/>
              </w:rPr>
              <w:t>1</w:t>
            </w:r>
            <w:r>
              <w:rPr>
                <w:spacing w:val="-38"/>
              </w:rPr>
              <w:t xml:space="preserve"> </w:t>
            </w:r>
            <w:r>
              <w:rPr>
                <w:spacing w:val="-13"/>
              </w:rPr>
              <w:t>月</w:t>
            </w:r>
            <w:r>
              <w:rPr>
                <w:spacing w:val="-7"/>
              </w:rPr>
              <w:t>1 日起施行）第</w:t>
            </w:r>
            <w:r>
              <w:rPr>
                <w:spacing w:val="-25"/>
              </w:rPr>
              <w:t xml:space="preserve"> </w:t>
            </w:r>
            <w:r>
              <w:rPr>
                <w:spacing w:val="-7"/>
              </w:rPr>
              <w:t>64</w:t>
            </w:r>
            <w:r>
              <w:rPr>
                <w:spacing w:val="-36"/>
              </w:rPr>
              <w:t xml:space="preserve"> </w:t>
            </w:r>
            <w:r>
              <w:rPr>
                <w:spacing w:val="-7"/>
              </w:rPr>
              <w:t>条</w:t>
            </w:r>
            <w:r>
              <w:rPr>
                <w:spacing w:val="11"/>
              </w:rPr>
              <w:t>违反本法规定，未经</w:t>
            </w:r>
            <w:r>
              <w:rPr>
                <w:spacing w:val="4"/>
              </w:rPr>
              <w:t>许可和登记，擅</w:t>
            </w:r>
            <w:r>
              <w:rPr>
                <w:spacing w:val="-54"/>
              </w:rPr>
              <w:t xml:space="preserve"> </w:t>
            </w:r>
            <w:r>
              <w:rPr>
                <w:spacing w:val="4"/>
              </w:rPr>
              <w:t>自从</w:t>
            </w:r>
            <w:r>
              <w:rPr>
                <w:spacing w:val="12"/>
              </w:rPr>
              <w:t>事职业中介活动的，</w:t>
            </w:r>
            <w:r>
              <w:rPr>
                <w:spacing w:val="11"/>
              </w:rPr>
              <w:t>由劳动行政部门或者其他主管部门依法予以关闭；有违法所得</w:t>
            </w:r>
            <w:r>
              <w:rPr>
                <w:spacing w:val="12"/>
              </w:rPr>
              <w:t>的，没收违法所得，</w:t>
            </w:r>
            <w:r>
              <w:rPr>
                <w:spacing w:val="11"/>
              </w:rPr>
              <w:t>并处一万元以上五万</w:t>
            </w:r>
            <w:r>
              <w:rPr>
                <w:spacing w:val="1"/>
              </w:rPr>
              <w:t>元以下的罚款；</w:t>
            </w:r>
          </w:p>
          <w:p w14:paraId="1A7F39AC">
            <w:pPr>
              <w:pStyle w:val="8"/>
              <w:spacing w:before="22" w:line="223" w:lineRule="auto"/>
              <w:ind w:left="3" w:right="6" w:firstLine="13"/>
            </w:pPr>
            <w:r>
              <w:rPr>
                <w:spacing w:val="9"/>
              </w:rPr>
              <w:t>2.《劳动保障监察条</w:t>
            </w:r>
            <w:r>
              <w:rPr>
                <w:spacing w:val="-1"/>
              </w:rPr>
              <w:t>例》</w:t>
            </w:r>
          </w:p>
          <w:p w14:paraId="245E4389">
            <w:pPr>
              <w:pStyle w:val="8"/>
              <w:spacing w:before="20" w:line="230" w:lineRule="auto"/>
              <w:ind w:left="12" w:right="4" w:hanging="9"/>
            </w:pPr>
            <w:r>
              <w:rPr>
                <w:spacing w:val="6"/>
              </w:rPr>
              <w:t>（</w:t>
            </w:r>
            <w:r>
              <w:rPr>
                <w:spacing w:val="-65"/>
              </w:rPr>
              <w:t xml:space="preserve"> </w:t>
            </w:r>
            <w:r>
              <w:rPr>
                <w:spacing w:val="6"/>
              </w:rPr>
              <w:t>中华人民共和国国</w:t>
            </w:r>
            <w:r>
              <w:rPr>
                <w:spacing w:val="-7"/>
              </w:rPr>
              <w:t>务院令第</w:t>
            </w:r>
            <w:r>
              <w:rPr>
                <w:spacing w:val="-30"/>
              </w:rPr>
              <w:t xml:space="preserve"> </w:t>
            </w:r>
            <w:r>
              <w:rPr>
                <w:spacing w:val="-7"/>
              </w:rPr>
              <w:t>423</w:t>
            </w:r>
            <w:r>
              <w:rPr>
                <w:spacing w:val="-31"/>
              </w:rPr>
              <w:t xml:space="preserve"> </w:t>
            </w:r>
            <w:r>
              <w:rPr>
                <w:spacing w:val="-7"/>
              </w:rPr>
              <w:t>号， 已</w:t>
            </w:r>
          </w:p>
          <w:p w14:paraId="36D22446">
            <w:pPr>
              <w:pStyle w:val="8"/>
              <w:spacing w:line="215" w:lineRule="auto"/>
              <w:jc w:val="right"/>
            </w:pPr>
            <w:r>
              <w:rPr>
                <w:spacing w:val="-14"/>
              </w:rPr>
              <w:t>经</w:t>
            </w:r>
            <w:r>
              <w:rPr>
                <w:spacing w:val="-32"/>
              </w:rPr>
              <w:t xml:space="preserve"> </w:t>
            </w:r>
            <w:r>
              <w:rPr>
                <w:spacing w:val="-14"/>
              </w:rPr>
              <w:t>2004</w:t>
            </w:r>
            <w:r>
              <w:rPr>
                <w:spacing w:val="-47"/>
              </w:rPr>
              <w:t xml:space="preserve"> </w:t>
            </w:r>
            <w:r>
              <w:rPr>
                <w:spacing w:val="-14"/>
              </w:rPr>
              <w:t>年</w:t>
            </w:r>
            <w:r>
              <w:rPr>
                <w:spacing w:val="-36"/>
              </w:rPr>
              <w:t xml:space="preserve"> </w:t>
            </w:r>
            <w:r>
              <w:rPr>
                <w:spacing w:val="-14"/>
              </w:rPr>
              <w:t>10</w:t>
            </w:r>
            <w:r>
              <w:rPr>
                <w:spacing w:val="-41"/>
              </w:rPr>
              <w:t xml:space="preserve"> </w:t>
            </w:r>
            <w:r>
              <w:rPr>
                <w:spacing w:val="-14"/>
              </w:rPr>
              <w:t>月</w:t>
            </w:r>
            <w:r>
              <w:rPr>
                <w:spacing w:val="-41"/>
              </w:rPr>
              <w:t xml:space="preserve"> </w:t>
            </w:r>
            <w:r>
              <w:rPr>
                <w:spacing w:val="-14"/>
              </w:rPr>
              <w:t>26 日</w:t>
            </w:r>
          </w:p>
        </w:tc>
        <w:tc>
          <w:tcPr>
            <w:tcW w:w="1018" w:type="dxa"/>
            <w:vAlign w:val="top"/>
          </w:tcPr>
          <w:p w14:paraId="509E1F5C">
            <w:pPr>
              <w:spacing w:line="276" w:lineRule="auto"/>
              <w:rPr>
                <w:rFonts w:ascii="Arial"/>
                <w:sz w:val="21"/>
              </w:rPr>
            </w:pPr>
          </w:p>
          <w:p w14:paraId="68B87A03">
            <w:pPr>
              <w:spacing w:line="277" w:lineRule="auto"/>
              <w:rPr>
                <w:rFonts w:ascii="Arial"/>
                <w:sz w:val="21"/>
              </w:rPr>
            </w:pPr>
          </w:p>
          <w:p w14:paraId="07D0691D">
            <w:pPr>
              <w:pStyle w:val="8"/>
              <w:spacing w:before="78" w:line="214" w:lineRule="auto"/>
              <w:ind w:left="19"/>
            </w:pPr>
            <w:r>
              <w:rPr>
                <w:spacing w:val="-8"/>
              </w:rPr>
              <w:t>立案</w:t>
            </w:r>
          </w:p>
        </w:tc>
        <w:tc>
          <w:tcPr>
            <w:tcW w:w="4925" w:type="dxa"/>
            <w:vAlign w:val="top"/>
          </w:tcPr>
          <w:p w14:paraId="19375BEB">
            <w:pPr>
              <w:pStyle w:val="8"/>
              <w:spacing w:before="19" w:line="212" w:lineRule="auto"/>
              <w:ind w:left="11" w:right="19" w:firstLine="15"/>
              <w:jc w:val="both"/>
            </w:pPr>
            <w:r>
              <w:rPr>
                <w:spacing w:val="15"/>
              </w:rPr>
              <w:t>1.立案责任：检查中发现或者接到举报投诉</w:t>
            </w:r>
            <w:r>
              <w:rPr>
                <w:spacing w:val="11"/>
              </w:rPr>
              <w:t>职业介绍机构</w:t>
            </w:r>
            <w:r>
              <w:rPr>
                <w:spacing w:val="-62"/>
              </w:rPr>
              <w:t xml:space="preserve"> </w:t>
            </w:r>
            <w:r>
              <w:rPr>
                <w:spacing w:val="11"/>
              </w:rPr>
              <w:t>、职业技能培训机构</w:t>
            </w:r>
            <w:r>
              <w:rPr>
                <w:spacing w:val="-67"/>
              </w:rPr>
              <w:t xml:space="preserve"> </w:t>
            </w:r>
            <w:r>
              <w:rPr>
                <w:spacing w:val="11"/>
              </w:rPr>
              <w:t>、职业技</w:t>
            </w:r>
            <w:r>
              <w:rPr>
                <w:spacing w:val="14"/>
              </w:rPr>
              <w:t>能考核鉴定机构违反国家有关规定</w:t>
            </w:r>
            <w:r>
              <w:rPr>
                <w:spacing w:val="-66"/>
              </w:rPr>
              <w:t xml:space="preserve"> </w:t>
            </w:r>
            <w:r>
              <w:rPr>
                <w:spacing w:val="14"/>
              </w:rPr>
              <w:t>，以及未</w:t>
            </w:r>
            <w:r>
              <w:rPr>
                <w:spacing w:val="16"/>
              </w:rPr>
              <w:t>经许可从事职业介绍</w:t>
            </w:r>
            <w:r>
              <w:rPr>
                <w:spacing w:val="-52"/>
              </w:rPr>
              <w:t xml:space="preserve"> </w:t>
            </w:r>
            <w:r>
              <w:rPr>
                <w:spacing w:val="16"/>
              </w:rPr>
              <w:t>、职业技能培训</w:t>
            </w:r>
            <w:r>
              <w:rPr>
                <w:spacing w:val="84"/>
              </w:rPr>
              <w:t xml:space="preserve"> </w:t>
            </w:r>
            <w:r>
              <w:rPr>
                <w:spacing w:val="16"/>
              </w:rPr>
              <w:t>、职</w:t>
            </w:r>
            <w:r>
              <w:rPr>
                <w:spacing w:val="24"/>
              </w:rPr>
              <w:t>业技能考核鉴定的此类违法案件</w:t>
            </w:r>
            <w:r>
              <w:rPr>
                <w:spacing w:val="-43"/>
              </w:rPr>
              <w:t xml:space="preserve"> </w:t>
            </w:r>
            <w:r>
              <w:rPr>
                <w:spacing w:val="24"/>
              </w:rPr>
              <w:t>，</w:t>
            </w:r>
            <w:r>
              <w:rPr>
                <w:spacing w:val="-66"/>
              </w:rPr>
              <w:t xml:space="preserve"> </w:t>
            </w:r>
            <w:r>
              <w:rPr>
                <w:spacing w:val="24"/>
              </w:rPr>
              <w:t>予以审</w:t>
            </w:r>
            <w:r>
              <w:rPr>
                <w:spacing w:val="7"/>
              </w:rPr>
              <w:t>查</w:t>
            </w:r>
            <w:r>
              <w:rPr>
                <w:spacing w:val="-59"/>
              </w:rPr>
              <w:t xml:space="preserve"> </w:t>
            </w:r>
            <w:r>
              <w:rPr>
                <w:spacing w:val="7"/>
              </w:rPr>
              <w:t>，决定是否立案。</w:t>
            </w:r>
          </w:p>
        </w:tc>
        <w:tc>
          <w:tcPr>
            <w:tcW w:w="958" w:type="dxa"/>
            <w:vMerge w:val="restart"/>
            <w:tcBorders>
              <w:bottom w:val="nil"/>
            </w:tcBorders>
            <w:vAlign w:val="top"/>
          </w:tcPr>
          <w:p w14:paraId="79D3401F">
            <w:pPr>
              <w:spacing w:line="246" w:lineRule="auto"/>
              <w:rPr>
                <w:rFonts w:ascii="Arial"/>
                <w:sz w:val="21"/>
              </w:rPr>
            </w:pPr>
          </w:p>
          <w:p w14:paraId="5FA0666A">
            <w:pPr>
              <w:spacing w:line="246" w:lineRule="auto"/>
              <w:rPr>
                <w:rFonts w:ascii="Arial"/>
                <w:sz w:val="21"/>
              </w:rPr>
            </w:pPr>
          </w:p>
          <w:p w14:paraId="49276A40">
            <w:pPr>
              <w:spacing w:line="246" w:lineRule="auto"/>
              <w:rPr>
                <w:rFonts w:ascii="Arial"/>
                <w:sz w:val="21"/>
              </w:rPr>
            </w:pPr>
          </w:p>
          <w:p w14:paraId="29F73144">
            <w:pPr>
              <w:spacing w:line="246" w:lineRule="auto"/>
              <w:rPr>
                <w:rFonts w:ascii="Arial"/>
                <w:sz w:val="21"/>
              </w:rPr>
            </w:pPr>
          </w:p>
          <w:p w14:paraId="4ED7C21B">
            <w:pPr>
              <w:spacing w:line="246" w:lineRule="auto"/>
              <w:rPr>
                <w:rFonts w:ascii="Arial"/>
                <w:sz w:val="21"/>
              </w:rPr>
            </w:pPr>
          </w:p>
          <w:p w14:paraId="42B416D5">
            <w:pPr>
              <w:spacing w:line="246" w:lineRule="auto"/>
              <w:rPr>
                <w:rFonts w:ascii="Arial"/>
                <w:sz w:val="21"/>
              </w:rPr>
            </w:pPr>
          </w:p>
          <w:p w14:paraId="47B2609A">
            <w:pPr>
              <w:spacing w:line="246" w:lineRule="auto"/>
              <w:rPr>
                <w:rFonts w:ascii="Arial"/>
                <w:sz w:val="21"/>
              </w:rPr>
            </w:pPr>
          </w:p>
          <w:p w14:paraId="536F8F2F">
            <w:pPr>
              <w:spacing w:line="246" w:lineRule="auto"/>
              <w:rPr>
                <w:rFonts w:ascii="Arial"/>
                <w:sz w:val="21"/>
              </w:rPr>
            </w:pPr>
          </w:p>
          <w:p w14:paraId="72ABDAF9">
            <w:pPr>
              <w:spacing w:line="246" w:lineRule="auto"/>
              <w:rPr>
                <w:rFonts w:ascii="Arial"/>
                <w:sz w:val="21"/>
              </w:rPr>
            </w:pPr>
          </w:p>
          <w:p w14:paraId="0C808ED5">
            <w:pPr>
              <w:spacing w:line="246" w:lineRule="auto"/>
              <w:rPr>
                <w:rFonts w:ascii="Arial"/>
                <w:sz w:val="21"/>
              </w:rPr>
            </w:pPr>
          </w:p>
          <w:p w14:paraId="61D24AC5">
            <w:pPr>
              <w:spacing w:line="246" w:lineRule="auto"/>
              <w:rPr>
                <w:rFonts w:ascii="Arial"/>
                <w:sz w:val="21"/>
              </w:rPr>
            </w:pPr>
          </w:p>
          <w:p w14:paraId="202DD0CC">
            <w:pPr>
              <w:spacing w:line="246" w:lineRule="auto"/>
              <w:rPr>
                <w:rFonts w:ascii="Arial"/>
                <w:sz w:val="21"/>
              </w:rPr>
            </w:pPr>
          </w:p>
          <w:p w14:paraId="1F35C865">
            <w:pPr>
              <w:spacing w:line="246" w:lineRule="auto"/>
              <w:rPr>
                <w:rFonts w:ascii="Arial"/>
                <w:sz w:val="21"/>
              </w:rPr>
            </w:pPr>
          </w:p>
          <w:p w14:paraId="00206AEA">
            <w:pPr>
              <w:spacing w:line="246" w:lineRule="auto"/>
              <w:rPr>
                <w:rFonts w:ascii="Arial"/>
                <w:sz w:val="21"/>
              </w:rPr>
            </w:pPr>
          </w:p>
          <w:p w14:paraId="16E5820B">
            <w:pPr>
              <w:spacing w:line="246" w:lineRule="auto"/>
              <w:rPr>
                <w:rFonts w:ascii="Arial"/>
                <w:sz w:val="21"/>
              </w:rPr>
            </w:pPr>
          </w:p>
          <w:p w14:paraId="6D882F9A">
            <w:pPr>
              <w:spacing w:line="246" w:lineRule="auto"/>
              <w:rPr>
                <w:rFonts w:ascii="Arial"/>
                <w:sz w:val="21"/>
              </w:rPr>
            </w:pPr>
          </w:p>
          <w:p w14:paraId="4A26ABEC">
            <w:pPr>
              <w:spacing w:line="247" w:lineRule="auto"/>
              <w:rPr>
                <w:rFonts w:ascii="Arial"/>
                <w:sz w:val="21"/>
              </w:rPr>
            </w:pPr>
          </w:p>
          <w:p w14:paraId="0AE35FBA">
            <w:pPr>
              <w:spacing w:line="247" w:lineRule="auto"/>
              <w:rPr>
                <w:rFonts w:ascii="Arial"/>
                <w:sz w:val="21"/>
              </w:rPr>
            </w:pPr>
          </w:p>
          <w:p w14:paraId="4EB55C0D">
            <w:pPr>
              <w:pStyle w:val="8"/>
              <w:spacing w:before="78" w:line="232" w:lineRule="auto"/>
              <w:ind w:left="21" w:firstLine="4"/>
              <w:rPr>
                <w:rFonts w:hint="eastAsia" w:eastAsia="FangSong_GB2312"/>
                <w:lang w:eastAsia="zh-CN"/>
              </w:rPr>
            </w:pPr>
            <w:r>
              <w:rPr>
                <w:rFonts w:hint="eastAsia"/>
                <w:spacing w:val="-10"/>
                <w:lang w:eastAsia="zh-CN"/>
              </w:rPr>
              <w:t xml:space="preserve"> 劳动保障监察股               </w:t>
            </w:r>
          </w:p>
        </w:tc>
        <w:tc>
          <w:tcPr>
            <w:tcW w:w="674" w:type="dxa"/>
            <w:vAlign w:val="top"/>
          </w:tcPr>
          <w:p w14:paraId="4B121A73">
            <w:pPr>
              <w:spacing w:line="255" w:lineRule="auto"/>
              <w:rPr>
                <w:rFonts w:ascii="Arial"/>
                <w:sz w:val="21"/>
              </w:rPr>
            </w:pPr>
          </w:p>
          <w:p w14:paraId="32C20130">
            <w:pPr>
              <w:pStyle w:val="8"/>
              <w:spacing w:before="78" w:line="232" w:lineRule="auto"/>
              <w:ind w:left="18"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674" w:type="dxa"/>
            <w:vAlign w:val="top"/>
          </w:tcPr>
          <w:p w14:paraId="62581F06">
            <w:pPr>
              <w:spacing w:line="255" w:lineRule="auto"/>
              <w:rPr>
                <w:rFonts w:ascii="Arial"/>
                <w:sz w:val="21"/>
              </w:rPr>
            </w:pPr>
          </w:p>
          <w:p w14:paraId="79C20F48">
            <w:pPr>
              <w:pStyle w:val="8"/>
              <w:spacing w:before="78" w:line="232" w:lineRule="auto"/>
              <w:ind w:left="19"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1094" w:type="dxa"/>
            <w:vMerge w:val="restart"/>
            <w:tcBorders>
              <w:bottom w:val="nil"/>
            </w:tcBorders>
            <w:vAlign w:val="top"/>
          </w:tcPr>
          <w:p w14:paraId="0C8FC9D5">
            <w:pPr>
              <w:spacing w:line="248" w:lineRule="auto"/>
              <w:rPr>
                <w:rFonts w:ascii="Arial"/>
                <w:sz w:val="21"/>
              </w:rPr>
            </w:pPr>
          </w:p>
          <w:p w14:paraId="0A4DAC09">
            <w:pPr>
              <w:spacing w:line="248" w:lineRule="auto"/>
              <w:rPr>
                <w:rFonts w:ascii="Arial"/>
                <w:sz w:val="21"/>
              </w:rPr>
            </w:pPr>
          </w:p>
          <w:p w14:paraId="07C4A51E">
            <w:pPr>
              <w:spacing w:line="248" w:lineRule="auto"/>
              <w:rPr>
                <w:rFonts w:ascii="Arial"/>
                <w:sz w:val="21"/>
              </w:rPr>
            </w:pPr>
          </w:p>
          <w:p w14:paraId="6ABCEAF4">
            <w:pPr>
              <w:spacing w:line="248" w:lineRule="auto"/>
              <w:rPr>
                <w:rFonts w:ascii="Arial"/>
                <w:sz w:val="21"/>
              </w:rPr>
            </w:pPr>
          </w:p>
          <w:p w14:paraId="1C488728">
            <w:pPr>
              <w:spacing w:line="249" w:lineRule="auto"/>
              <w:rPr>
                <w:rFonts w:ascii="Arial"/>
                <w:sz w:val="21"/>
              </w:rPr>
            </w:pPr>
          </w:p>
          <w:p w14:paraId="2178865A">
            <w:pPr>
              <w:spacing w:line="249" w:lineRule="auto"/>
              <w:rPr>
                <w:rFonts w:ascii="Arial"/>
                <w:sz w:val="21"/>
              </w:rPr>
            </w:pPr>
          </w:p>
          <w:p w14:paraId="6A1394DB">
            <w:pPr>
              <w:spacing w:line="249" w:lineRule="auto"/>
              <w:rPr>
                <w:rFonts w:ascii="Arial"/>
                <w:sz w:val="21"/>
              </w:rPr>
            </w:pPr>
          </w:p>
          <w:p w14:paraId="0947979C">
            <w:pPr>
              <w:spacing w:line="249" w:lineRule="auto"/>
              <w:rPr>
                <w:rFonts w:ascii="Arial"/>
                <w:sz w:val="21"/>
              </w:rPr>
            </w:pPr>
          </w:p>
          <w:p w14:paraId="292DAFBC">
            <w:pPr>
              <w:spacing w:line="249" w:lineRule="auto"/>
              <w:rPr>
                <w:rFonts w:ascii="Arial"/>
                <w:sz w:val="21"/>
              </w:rPr>
            </w:pPr>
          </w:p>
          <w:p w14:paraId="2C2FE92F">
            <w:pPr>
              <w:spacing w:line="249" w:lineRule="auto"/>
              <w:rPr>
                <w:rFonts w:ascii="Arial"/>
                <w:sz w:val="21"/>
              </w:rPr>
            </w:pPr>
          </w:p>
          <w:p w14:paraId="76EC63C8">
            <w:pPr>
              <w:spacing w:line="249" w:lineRule="auto"/>
              <w:rPr>
                <w:rFonts w:ascii="Arial"/>
                <w:sz w:val="21"/>
              </w:rPr>
            </w:pPr>
          </w:p>
          <w:p w14:paraId="6BF992CD">
            <w:pPr>
              <w:spacing w:line="249" w:lineRule="auto"/>
              <w:rPr>
                <w:rFonts w:ascii="Arial"/>
                <w:sz w:val="21"/>
              </w:rPr>
            </w:pPr>
          </w:p>
          <w:p w14:paraId="11A7C5AD">
            <w:pPr>
              <w:spacing w:line="249" w:lineRule="auto"/>
              <w:rPr>
                <w:rFonts w:ascii="Arial"/>
                <w:sz w:val="21"/>
              </w:rPr>
            </w:pPr>
          </w:p>
          <w:p w14:paraId="6E62A75E">
            <w:pPr>
              <w:spacing w:line="249" w:lineRule="auto"/>
              <w:rPr>
                <w:rFonts w:ascii="Arial"/>
                <w:sz w:val="21"/>
              </w:rPr>
            </w:pPr>
          </w:p>
          <w:p w14:paraId="6BD933FF">
            <w:pPr>
              <w:spacing w:line="249" w:lineRule="auto"/>
              <w:rPr>
                <w:rFonts w:ascii="Arial"/>
                <w:sz w:val="21"/>
              </w:rPr>
            </w:pPr>
          </w:p>
          <w:p w14:paraId="0C2B6EFD">
            <w:pPr>
              <w:spacing w:line="249" w:lineRule="auto"/>
              <w:rPr>
                <w:rFonts w:ascii="Arial"/>
                <w:sz w:val="21"/>
              </w:rPr>
            </w:pPr>
          </w:p>
          <w:p w14:paraId="39EBE3CA">
            <w:pPr>
              <w:spacing w:line="249" w:lineRule="auto"/>
              <w:rPr>
                <w:rFonts w:ascii="Arial"/>
                <w:sz w:val="21"/>
              </w:rPr>
            </w:pPr>
          </w:p>
          <w:p w14:paraId="53B11DD2">
            <w:pPr>
              <w:spacing w:line="249" w:lineRule="auto"/>
              <w:rPr>
                <w:rFonts w:ascii="Arial"/>
                <w:sz w:val="21"/>
              </w:rPr>
            </w:pPr>
          </w:p>
          <w:p w14:paraId="5964E420">
            <w:pPr>
              <w:spacing w:line="249" w:lineRule="auto"/>
              <w:rPr>
                <w:rFonts w:ascii="Arial"/>
                <w:sz w:val="21"/>
              </w:rPr>
            </w:pPr>
          </w:p>
          <w:p w14:paraId="785CFB72">
            <w:pPr>
              <w:pStyle w:val="8"/>
              <w:spacing w:before="78" w:line="214" w:lineRule="auto"/>
              <w:ind w:left="21"/>
            </w:pPr>
            <w:r>
              <w:rPr>
                <w:spacing w:val="4"/>
              </w:rPr>
              <w:t>不收费</w:t>
            </w:r>
          </w:p>
        </w:tc>
      </w:tr>
      <w:tr w14:paraId="420900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62" w:hRule="atLeast"/>
        </w:trPr>
        <w:tc>
          <w:tcPr>
            <w:tcW w:w="541" w:type="dxa"/>
            <w:vMerge w:val="continue"/>
            <w:tcBorders>
              <w:top w:val="nil"/>
              <w:bottom w:val="nil"/>
            </w:tcBorders>
            <w:vAlign w:val="top"/>
          </w:tcPr>
          <w:p w14:paraId="5FDE2F08">
            <w:pPr>
              <w:rPr>
                <w:rFonts w:ascii="Arial"/>
                <w:sz w:val="21"/>
              </w:rPr>
            </w:pPr>
          </w:p>
        </w:tc>
        <w:tc>
          <w:tcPr>
            <w:tcW w:w="838" w:type="dxa"/>
            <w:vMerge w:val="continue"/>
            <w:tcBorders>
              <w:top w:val="nil"/>
              <w:bottom w:val="nil"/>
            </w:tcBorders>
            <w:vAlign w:val="top"/>
          </w:tcPr>
          <w:p w14:paraId="0EC7008D">
            <w:pPr>
              <w:rPr>
                <w:rFonts w:ascii="Arial"/>
                <w:sz w:val="21"/>
              </w:rPr>
            </w:pPr>
          </w:p>
        </w:tc>
        <w:tc>
          <w:tcPr>
            <w:tcW w:w="539" w:type="dxa"/>
            <w:vMerge w:val="continue"/>
            <w:tcBorders>
              <w:top w:val="nil"/>
              <w:bottom w:val="nil"/>
            </w:tcBorders>
            <w:vAlign w:val="top"/>
          </w:tcPr>
          <w:p w14:paraId="18DBC635">
            <w:pPr>
              <w:rPr>
                <w:rFonts w:ascii="Arial"/>
                <w:sz w:val="21"/>
              </w:rPr>
            </w:pPr>
          </w:p>
        </w:tc>
        <w:tc>
          <w:tcPr>
            <w:tcW w:w="2290" w:type="dxa"/>
            <w:vMerge w:val="continue"/>
            <w:tcBorders>
              <w:top w:val="nil"/>
              <w:bottom w:val="nil"/>
            </w:tcBorders>
            <w:vAlign w:val="top"/>
          </w:tcPr>
          <w:p w14:paraId="2F7BD0F4">
            <w:pPr>
              <w:rPr>
                <w:rFonts w:ascii="Arial"/>
                <w:sz w:val="21"/>
              </w:rPr>
            </w:pPr>
          </w:p>
        </w:tc>
        <w:tc>
          <w:tcPr>
            <w:tcW w:w="1018" w:type="dxa"/>
            <w:vAlign w:val="top"/>
          </w:tcPr>
          <w:p w14:paraId="01092EF1">
            <w:pPr>
              <w:spacing w:line="277" w:lineRule="auto"/>
              <w:rPr>
                <w:rFonts w:ascii="Arial"/>
                <w:sz w:val="21"/>
              </w:rPr>
            </w:pPr>
          </w:p>
          <w:p w14:paraId="088BDD02">
            <w:pPr>
              <w:spacing w:line="278" w:lineRule="auto"/>
              <w:rPr>
                <w:rFonts w:ascii="Arial"/>
                <w:sz w:val="21"/>
              </w:rPr>
            </w:pPr>
          </w:p>
          <w:p w14:paraId="0A962C1E">
            <w:pPr>
              <w:pStyle w:val="8"/>
              <w:spacing w:before="78" w:line="217" w:lineRule="auto"/>
              <w:ind w:left="9"/>
            </w:pPr>
            <w:r>
              <w:rPr>
                <w:spacing w:val="1"/>
              </w:rPr>
              <w:t>调查</w:t>
            </w:r>
          </w:p>
        </w:tc>
        <w:tc>
          <w:tcPr>
            <w:tcW w:w="4925" w:type="dxa"/>
            <w:vAlign w:val="top"/>
          </w:tcPr>
          <w:p w14:paraId="381EBDA5">
            <w:pPr>
              <w:pStyle w:val="8"/>
              <w:spacing w:before="21" w:line="215" w:lineRule="auto"/>
              <w:ind w:left="8" w:right="19" w:firstLine="12"/>
              <w:jc w:val="both"/>
            </w:pPr>
            <w:r>
              <w:rPr>
                <w:spacing w:val="13"/>
              </w:rPr>
              <w:t>2.调查责任：对立案的案件</w:t>
            </w:r>
            <w:r>
              <w:rPr>
                <w:spacing w:val="-67"/>
              </w:rPr>
              <w:t xml:space="preserve"> </w:t>
            </w:r>
            <w:r>
              <w:rPr>
                <w:spacing w:val="13"/>
              </w:rPr>
              <w:t>，案件承办人员及时</w:t>
            </w:r>
            <w:r>
              <w:rPr>
                <w:spacing w:val="-55"/>
              </w:rPr>
              <w:t xml:space="preserve"> </w:t>
            </w:r>
            <w:r>
              <w:rPr>
                <w:spacing w:val="13"/>
              </w:rPr>
              <w:t>、全面</w:t>
            </w:r>
            <w:r>
              <w:rPr>
                <w:spacing w:val="91"/>
              </w:rPr>
              <w:t xml:space="preserve"> </w:t>
            </w:r>
            <w:r>
              <w:rPr>
                <w:spacing w:val="13"/>
              </w:rPr>
              <w:t>、客观</w:t>
            </w:r>
            <w:r>
              <w:rPr>
                <w:spacing w:val="-64"/>
              </w:rPr>
              <w:t xml:space="preserve"> </w:t>
            </w:r>
            <w:r>
              <w:rPr>
                <w:spacing w:val="13"/>
              </w:rPr>
              <w:t>、公正地调查收集与案</w:t>
            </w:r>
            <w:r>
              <w:rPr>
                <w:spacing w:val="12"/>
              </w:rPr>
              <w:t>件有关的证据</w:t>
            </w:r>
            <w:r>
              <w:rPr>
                <w:spacing w:val="-68"/>
              </w:rPr>
              <w:t xml:space="preserve"> </w:t>
            </w:r>
            <w:r>
              <w:rPr>
                <w:spacing w:val="12"/>
              </w:rPr>
              <w:t>，查明事</w:t>
            </w:r>
          </w:p>
          <w:p w14:paraId="6D25B3B3">
            <w:pPr>
              <w:pStyle w:val="8"/>
              <w:spacing w:line="210" w:lineRule="auto"/>
              <w:ind w:left="11" w:right="19" w:firstLine="12"/>
              <w:jc w:val="both"/>
            </w:pPr>
            <w:r>
              <w:rPr>
                <w:spacing w:val="10"/>
              </w:rPr>
              <w:t>实</w:t>
            </w:r>
            <w:r>
              <w:rPr>
                <w:spacing w:val="-63"/>
              </w:rPr>
              <w:t xml:space="preserve"> </w:t>
            </w:r>
            <w:r>
              <w:rPr>
                <w:spacing w:val="10"/>
              </w:rPr>
              <w:t>，必要时可进行现场检查。与</w:t>
            </w:r>
            <w:r>
              <w:rPr>
                <w:spacing w:val="-59"/>
              </w:rPr>
              <w:t xml:space="preserve"> </w:t>
            </w:r>
            <w:r>
              <w:rPr>
                <w:spacing w:val="10"/>
              </w:rPr>
              <w:t>当事人有直</w:t>
            </w:r>
            <w:r>
              <w:rPr>
                <w:spacing w:val="16"/>
              </w:rPr>
              <w:t>接利害关系的予以回避。执法人员不得少于</w:t>
            </w:r>
            <w:r>
              <w:rPr>
                <w:spacing w:val="11"/>
              </w:rPr>
              <w:t>两人</w:t>
            </w:r>
            <w:r>
              <w:rPr>
                <w:spacing w:val="-58"/>
              </w:rPr>
              <w:t xml:space="preserve"> </w:t>
            </w:r>
            <w:r>
              <w:rPr>
                <w:spacing w:val="11"/>
              </w:rPr>
              <w:t>，调查时应出示执法证件</w:t>
            </w:r>
            <w:r>
              <w:rPr>
                <w:spacing w:val="-68"/>
              </w:rPr>
              <w:t xml:space="preserve"> </w:t>
            </w:r>
            <w:r>
              <w:rPr>
                <w:spacing w:val="11"/>
              </w:rPr>
              <w:t>，制作调查笔</w:t>
            </w:r>
            <w:r>
              <w:rPr>
                <w:spacing w:val="13"/>
              </w:rPr>
              <w:t>录</w:t>
            </w:r>
            <w:r>
              <w:rPr>
                <w:spacing w:val="-66"/>
              </w:rPr>
              <w:t xml:space="preserve"> </w:t>
            </w:r>
            <w:r>
              <w:rPr>
                <w:spacing w:val="13"/>
              </w:rPr>
              <w:t>，允许当事人辩解陈述。</w:t>
            </w:r>
          </w:p>
        </w:tc>
        <w:tc>
          <w:tcPr>
            <w:tcW w:w="958" w:type="dxa"/>
            <w:vMerge w:val="continue"/>
            <w:tcBorders>
              <w:top w:val="nil"/>
              <w:bottom w:val="nil"/>
            </w:tcBorders>
            <w:vAlign w:val="top"/>
          </w:tcPr>
          <w:p w14:paraId="3FBE8F67">
            <w:pPr>
              <w:rPr>
                <w:rFonts w:ascii="Arial"/>
                <w:sz w:val="21"/>
              </w:rPr>
            </w:pPr>
          </w:p>
        </w:tc>
        <w:tc>
          <w:tcPr>
            <w:tcW w:w="674" w:type="dxa"/>
            <w:vMerge w:val="restart"/>
            <w:tcBorders>
              <w:bottom w:val="nil"/>
            </w:tcBorders>
            <w:vAlign w:val="top"/>
          </w:tcPr>
          <w:p w14:paraId="798B2540">
            <w:pPr>
              <w:spacing w:line="241" w:lineRule="auto"/>
              <w:rPr>
                <w:rFonts w:ascii="Arial"/>
                <w:sz w:val="21"/>
              </w:rPr>
            </w:pPr>
          </w:p>
          <w:p w14:paraId="1D6B2EC5">
            <w:pPr>
              <w:spacing w:line="242" w:lineRule="auto"/>
              <w:rPr>
                <w:rFonts w:ascii="Arial"/>
                <w:sz w:val="21"/>
              </w:rPr>
            </w:pPr>
          </w:p>
          <w:p w14:paraId="31D9BF68">
            <w:pPr>
              <w:spacing w:line="242" w:lineRule="auto"/>
              <w:rPr>
                <w:rFonts w:ascii="Arial"/>
                <w:sz w:val="21"/>
              </w:rPr>
            </w:pPr>
          </w:p>
          <w:p w14:paraId="3FB2BF5A">
            <w:pPr>
              <w:spacing w:line="242" w:lineRule="auto"/>
              <w:rPr>
                <w:rFonts w:ascii="Arial"/>
                <w:sz w:val="21"/>
              </w:rPr>
            </w:pPr>
          </w:p>
          <w:p w14:paraId="102E76EB">
            <w:pPr>
              <w:spacing w:line="242" w:lineRule="auto"/>
              <w:rPr>
                <w:rFonts w:ascii="Arial"/>
                <w:sz w:val="21"/>
              </w:rPr>
            </w:pPr>
          </w:p>
          <w:p w14:paraId="2C1DE393">
            <w:pPr>
              <w:spacing w:line="242" w:lineRule="auto"/>
              <w:rPr>
                <w:rFonts w:ascii="Arial"/>
                <w:sz w:val="21"/>
              </w:rPr>
            </w:pPr>
          </w:p>
          <w:p w14:paraId="2A8CE994">
            <w:pPr>
              <w:pStyle w:val="8"/>
              <w:spacing w:before="78" w:line="237" w:lineRule="auto"/>
              <w:ind w:left="21" w:right="4" w:firstLine="9"/>
              <w:jc w:val="both"/>
            </w:pPr>
            <w:r>
              <w:rPr>
                <w:spacing w:val="-12"/>
              </w:rPr>
              <w:t>15</w:t>
            </w:r>
            <w:r>
              <w:rPr>
                <w:spacing w:val="63"/>
              </w:rPr>
              <w:t xml:space="preserve"> </w:t>
            </w:r>
            <w:r>
              <w:rPr>
                <w:spacing w:val="-12"/>
              </w:rPr>
              <w:t>个</w:t>
            </w:r>
            <w:r>
              <w:rPr>
                <w:spacing w:val="-14"/>
              </w:rPr>
              <w:t>工</w:t>
            </w:r>
            <w:r>
              <w:rPr>
                <w:spacing w:val="26"/>
              </w:rPr>
              <w:t xml:space="preserve"> </w:t>
            </w:r>
            <w:r>
              <w:rPr>
                <w:spacing w:val="-14"/>
              </w:rPr>
              <w:t>作</w:t>
            </w:r>
            <w:r>
              <w:t>日</w:t>
            </w:r>
          </w:p>
        </w:tc>
        <w:tc>
          <w:tcPr>
            <w:tcW w:w="674" w:type="dxa"/>
            <w:vMerge w:val="restart"/>
            <w:tcBorders>
              <w:bottom w:val="nil"/>
            </w:tcBorders>
            <w:vAlign w:val="top"/>
          </w:tcPr>
          <w:p w14:paraId="50497C8E">
            <w:pPr>
              <w:spacing w:line="241" w:lineRule="auto"/>
              <w:rPr>
                <w:rFonts w:ascii="Arial"/>
                <w:sz w:val="21"/>
              </w:rPr>
            </w:pPr>
          </w:p>
          <w:p w14:paraId="7AA1B284">
            <w:pPr>
              <w:spacing w:line="241" w:lineRule="auto"/>
              <w:rPr>
                <w:rFonts w:ascii="Arial"/>
                <w:sz w:val="21"/>
              </w:rPr>
            </w:pPr>
          </w:p>
          <w:p w14:paraId="47F4BEE5">
            <w:pPr>
              <w:spacing w:line="241" w:lineRule="auto"/>
              <w:rPr>
                <w:rFonts w:ascii="Arial"/>
                <w:sz w:val="21"/>
              </w:rPr>
            </w:pPr>
          </w:p>
          <w:p w14:paraId="7E7F5598">
            <w:pPr>
              <w:spacing w:line="241" w:lineRule="auto"/>
              <w:rPr>
                <w:rFonts w:ascii="Arial"/>
                <w:sz w:val="21"/>
              </w:rPr>
            </w:pPr>
          </w:p>
          <w:p w14:paraId="3B2A2720">
            <w:pPr>
              <w:spacing w:line="242" w:lineRule="auto"/>
              <w:rPr>
                <w:rFonts w:ascii="Arial"/>
                <w:sz w:val="21"/>
              </w:rPr>
            </w:pPr>
          </w:p>
          <w:p w14:paraId="2594AA43">
            <w:pPr>
              <w:spacing w:line="242" w:lineRule="auto"/>
              <w:rPr>
                <w:rFonts w:ascii="Arial"/>
                <w:sz w:val="21"/>
              </w:rPr>
            </w:pPr>
          </w:p>
          <w:p w14:paraId="3137E8F4">
            <w:pPr>
              <w:pStyle w:val="8"/>
              <w:spacing w:before="78" w:line="231" w:lineRule="auto"/>
              <w:ind w:left="18" w:right="4" w:firstLine="9"/>
            </w:pPr>
            <w:r>
              <w:rPr>
                <w:spacing w:val="-11"/>
              </w:rPr>
              <w:t>60</w:t>
            </w:r>
            <w:r>
              <w:rPr>
                <w:spacing w:val="64"/>
              </w:rPr>
              <w:t xml:space="preserve"> </w:t>
            </w:r>
            <w:r>
              <w:rPr>
                <w:spacing w:val="-11"/>
              </w:rPr>
              <w:t>个</w:t>
            </w:r>
            <w:r>
              <w:rPr>
                <w:spacing w:val="-12"/>
              </w:rPr>
              <w:t>工</w:t>
            </w:r>
            <w:r>
              <w:rPr>
                <w:spacing w:val="65"/>
              </w:rPr>
              <w:t xml:space="preserve"> </w:t>
            </w:r>
            <w:r>
              <w:rPr>
                <w:spacing w:val="-12"/>
              </w:rPr>
              <w:t>作</w:t>
            </w:r>
            <w:r>
              <w:rPr>
                <w:spacing w:val="-27"/>
              </w:rPr>
              <w:t>日，情</w:t>
            </w:r>
            <w:r>
              <w:rPr>
                <w:spacing w:val="-1"/>
              </w:rPr>
              <w:t>况复</w:t>
            </w:r>
            <w:r>
              <w:rPr>
                <w:spacing w:val="-21"/>
              </w:rPr>
              <w:t>杂</w:t>
            </w:r>
            <w:r>
              <w:rPr>
                <w:spacing w:val="78"/>
              </w:rPr>
              <w:t xml:space="preserve"> </w:t>
            </w:r>
            <w:r>
              <w:rPr>
                <w:spacing w:val="-21"/>
              </w:rPr>
              <w:t>的</w:t>
            </w:r>
            <w:r>
              <w:rPr>
                <w:spacing w:val="-14"/>
              </w:rPr>
              <w:t>可</w:t>
            </w:r>
            <w:r>
              <w:rPr>
                <w:spacing w:val="66"/>
              </w:rPr>
              <w:t xml:space="preserve"> </w:t>
            </w:r>
            <w:r>
              <w:rPr>
                <w:spacing w:val="-14"/>
              </w:rPr>
              <w:t>延</w:t>
            </w:r>
            <w:r>
              <w:rPr>
                <w:spacing w:val="-13"/>
              </w:rPr>
              <w:t>长</w:t>
            </w:r>
            <w:r>
              <w:rPr>
                <w:spacing w:val="-19"/>
              </w:rPr>
              <w:t xml:space="preserve"> </w:t>
            </w:r>
            <w:r>
              <w:rPr>
                <w:spacing w:val="-13"/>
              </w:rPr>
              <w:t>30</w:t>
            </w:r>
            <w:r>
              <w:rPr>
                <w:spacing w:val="-14"/>
              </w:rPr>
              <w:t>个</w:t>
            </w:r>
            <w:r>
              <w:rPr>
                <w:spacing w:val="61"/>
              </w:rPr>
              <w:t xml:space="preserve"> </w:t>
            </w:r>
            <w:r>
              <w:rPr>
                <w:spacing w:val="-14"/>
              </w:rPr>
              <w:t>工</w:t>
            </w:r>
            <w:r>
              <w:rPr>
                <w:spacing w:val="28"/>
              </w:rPr>
              <w:t>作日</w:t>
            </w:r>
          </w:p>
        </w:tc>
        <w:tc>
          <w:tcPr>
            <w:tcW w:w="1094" w:type="dxa"/>
            <w:vMerge w:val="continue"/>
            <w:tcBorders>
              <w:top w:val="nil"/>
              <w:bottom w:val="nil"/>
            </w:tcBorders>
            <w:vAlign w:val="top"/>
          </w:tcPr>
          <w:p w14:paraId="2E52A35A">
            <w:pPr>
              <w:rPr>
                <w:rFonts w:ascii="Arial"/>
                <w:sz w:val="21"/>
              </w:rPr>
            </w:pPr>
          </w:p>
        </w:tc>
      </w:tr>
      <w:tr w14:paraId="131A51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24" w:hRule="atLeast"/>
        </w:trPr>
        <w:tc>
          <w:tcPr>
            <w:tcW w:w="541" w:type="dxa"/>
            <w:vMerge w:val="continue"/>
            <w:tcBorders>
              <w:top w:val="nil"/>
              <w:bottom w:val="nil"/>
            </w:tcBorders>
            <w:vAlign w:val="top"/>
          </w:tcPr>
          <w:p w14:paraId="2F25EC8B">
            <w:pPr>
              <w:rPr>
                <w:rFonts w:ascii="Arial"/>
                <w:sz w:val="21"/>
              </w:rPr>
            </w:pPr>
          </w:p>
        </w:tc>
        <w:tc>
          <w:tcPr>
            <w:tcW w:w="838" w:type="dxa"/>
            <w:vMerge w:val="continue"/>
            <w:tcBorders>
              <w:top w:val="nil"/>
              <w:bottom w:val="nil"/>
            </w:tcBorders>
            <w:vAlign w:val="top"/>
          </w:tcPr>
          <w:p w14:paraId="7502AC89">
            <w:pPr>
              <w:rPr>
                <w:rFonts w:ascii="Arial"/>
                <w:sz w:val="21"/>
              </w:rPr>
            </w:pPr>
          </w:p>
        </w:tc>
        <w:tc>
          <w:tcPr>
            <w:tcW w:w="539" w:type="dxa"/>
            <w:vMerge w:val="continue"/>
            <w:tcBorders>
              <w:top w:val="nil"/>
              <w:bottom w:val="nil"/>
            </w:tcBorders>
            <w:vAlign w:val="top"/>
          </w:tcPr>
          <w:p w14:paraId="4ECFF8B3">
            <w:pPr>
              <w:rPr>
                <w:rFonts w:ascii="Arial"/>
                <w:sz w:val="21"/>
              </w:rPr>
            </w:pPr>
          </w:p>
        </w:tc>
        <w:tc>
          <w:tcPr>
            <w:tcW w:w="2290" w:type="dxa"/>
            <w:vMerge w:val="continue"/>
            <w:tcBorders>
              <w:top w:val="nil"/>
              <w:bottom w:val="nil"/>
            </w:tcBorders>
            <w:vAlign w:val="top"/>
          </w:tcPr>
          <w:p w14:paraId="4B0FEB49">
            <w:pPr>
              <w:rPr>
                <w:rFonts w:ascii="Arial"/>
                <w:sz w:val="21"/>
              </w:rPr>
            </w:pPr>
          </w:p>
        </w:tc>
        <w:tc>
          <w:tcPr>
            <w:tcW w:w="1018" w:type="dxa"/>
            <w:vAlign w:val="top"/>
          </w:tcPr>
          <w:p w14:paraId="7068DAC8">
            <w:pPr>
              <w:spacing w:line="259" w:lineRule="auto"/>
              <w:rPr>
                <w:rFonts w:ascii="Arial"/>
                <w:sz w:val="21"/>
              </w:rPr>
            </w:pPr>
          </w:p>
          <w:p w14:paraId="61ED7D92">
            <w:pPr>
              <w:pStyle w:val="8"/>
              <w:spacing w:before="78" w:line="216" w:lineRule="auto"/>
              <w:ind w:left="25"/>
            </w:pPr>
            <w:r>
              <w:rPr>
                <w:spacing w:val="-13"/>
              </w:rPr>
              <w:t>审查</w:t>
            </w:r>
          </w:p>
        </w:tc>
        <w:tc>
          <w:tcPr>
            <w:tcW w:w="4925" w:type="dxa"/>
            <w:vAlign w:val="top"/>
          </w:tcPr>
          <w:p w14:paraId="1CA9D1FB">
            <w:pPr>
              <w:pStyle w:val="8"/>
              <w:spacing w:before="21" w:line="210" w:lineRule="auto"/>
              <w:ind w:left="14" w:right="16" w:firstLine="15"/>
              <w:jc w:val="both"/>
            </w:pPr>
            <w:r>
              <w:rPr>
                <w:spacing w:val="10"/>
              </w:rPr>
              <w:t>3.审查责任：对案件违法事实</w:t>
            </w:r>
            <w:r>
              <w:rPr>
                <w:spacing w:val="-67"/>
              </w:rPr>
              <w:t xml:space="preserve"> </w:t>
            </w:r>
            <w:r>
              <w:rPr>
                <w:spacing w:val="10"/>
              </w:rPr>
              <w:t>、证据</w:t>
            </w:r>
            <w:r>
              <w:rPr>
                <w:spacing w:val="-69"/>
              </w:rPr>
              <w:t xml:space="preserve"> </w:t>
            </w:r>
            <w:r>
              <w:rPr>
                <w:spacing w:val="10"/>
              </w:rPr>
              <w:t>、调查</w:t>
            </w:r>
            <w:r>
              <w:rPr>
                <w:spacing w:val="4"/>
              </w:rPr>
              <w:t>取证程序</w:t>
            </w:r>
            <w:r>
              <w:rPr>
                <w:spacing w:val="-58"/>
              </w:rPr>
              <w:t xml:space="preserve"> </w:t>
            </w:r>
            <w:r>
              <w:rPr>
                <w:spacing w:val="4"/>
              </w:rPr>
              <w:t>、法律适用</w:t>
            </w:r>
            <w:r>
              <w:rPr>
                <w:spacing w:val="-71"/>
              </w:rPr>
              <w:t xml:space="preserve"> </w:t>
            </w:r>
            <w:r>
              <w:rPr>
                <w:spacing w:val="4"/>
              </w:rPr>
              <w:t>、处罚种类和幅度</w:t>
            </w:r>
            <w:r>
              <w:rPr>
                <w:spacing w:val="-72"/>
              </w:rPr>
              <w:t xml:space="preserve"> </w:t>
            </w:r>
            <w:r>
              <w:rPr>
                <w:spacing w:val="4"/>
              </w:rPr>
              <w:t>、</w:t>
            </w:r>
            <w:r>
              <w:rPr>
                <w:spacing w:val="-33"/>
              </w:rPr>
              <w:t xml:space="preserve"> </w:t>
            </w:r>
            <w:r>
              <w:rPr>
                <w:spacing w:val="4"/>
              </w:rPr>
              <w:t>当</w:t>
            </w:r>
            <w:r>
              <w:rPr>
                <w:spacing w:val="14"/>
              </w:rPr>
              <w:t>事人陈述和申辩理由等方面进行审查</w:t>
            </w:r>
            <w:r>
              <w:rPr>
                <w:spacing w:val="-66"/>
              </w:rPr>
              <w:t xml:space="preserve"> </w:t>
            </w:r>
            <w:r>
              <w:rPr>
                <w:spacing w:val="14"/>
              </w:rPr>
              <w:t>，提出</w:t>
            </w:r>
            <w:r>
              <w:rPr>
                <w:spacing w:val="9"/>
              </w:rPr>
              <w:t>处理意见。</w:t>
            </w:r>
          </w:p>
        </w:tc>
        <w:tc>
          <w:tcPr>
            <w:tcW w:w="958" w:type="dxa"/>
            <w:vMerge w:val="continue"/>
            <w:tcBorders>
              <w:top w:val="nil"/>
              <w:bottom w:val="nil"/>
            </w:tcBorders>
            <w:vAlign w:val="top"/>
          </w:tcPr>
          <w:p w14:paraId="498F84A3">
            <w:pPr>
              <w:rPr>
                <w:rFonts w:ascii="Arial"/>
                <w:sz w:val="21"/>
              </w:rPr>
            </w:pPr>
          </w:p>
        </w:tc>
        <w:tc>
          <w:tcPr>
            <w:tcW w:w="674" w:type="dxa"/>
            <w:vMerge w:val="continue"/>
            <w:tcBorders>
              <w:top w:val="nil"/>
              <w:bottom w:val="nil"/>
            </w:tcBorders>
            <w:vAlign w:val="top"/>
          </w:tcPr>
          <w:p w14:paraId="14A34A31">
            <w:pPr>
              <w:rPr>
                <w:rFonts w:ascii="Arial"/>
                <w:sz w:val="21"/>
              </w:rPr>
            </w:pPr>
          </w:p>
        </w:tc>
        <w:tc>
          <w:tcPr>
            <w:tcW w:w="674" w:type="dxa"/>
            <w:vMerge w:val="continue"/>
            <w:tcBorders>
              <w:top w:val="nil"/>
              <w:bottom w:val="nil"/>
            </w:tcBorders>
            <w:vAlign w:val="top"/>
          </w:tcPr>
          <w:p w14:paraId="76121D6B">
            <w:pPr>
              <w:rPr>
                <w:rFonts w:ascii="Arial"/>
                <w:sz w:val="21"/>
              </w:rPr>
            </w:pPr>
          </w:p>
        </w:tc>
        <w:tc>
          <w:tcPr>
            <w:tcW w:w="1094" w:type="dxa"/>
            <w:vMerge w:val="continue"/>
            <w:tcBorders>
              <w:top w:val="nil"/>
              <w:bottom w:val="nil"/>
            </w:tcBorders>
            <w:vAlign w:val="top"/>
          </w:tcPr>
          <w:p w14:paraId="739CAFE8">
            <w:pPr>
              <w:rPr>
                <w:rFonts w:ascii="Arial"/>
                <w:sz w:val="21"/>
              </w:rPr>
            </w:pPr>
          </w:p>
        </w:tc>
      </w:tr>
      <w:tr w14:paraId="14F121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24" w:hRule="atLeast"/>
        </w:trPr>
        <w:tc>
          <w:tcPr>
            <w:tcW w:w="541" w:type="dxa"/>
            <w:vMerge w:val="continue"/>
            <w:tcBorders>
              <w:top w:val="nil"/>
              <w:bottom w:val="nil"/>
            </w:tcBorders>
            <w:vAlign w:val="top"/>
          </w:tcPr>
          <w:p w14:paraId="0C8F7FBE">
            <w:pPr>
              <w:rPr>
                <w:rFonts w:ascii="Arial"/>
                <w:sz w:val="21"/>
              </w:rPr>
            </w:pPr>
          </w:p>
        </w:tc>
        <w:tc>
          <w:tcPr>
            <w:tcW w:w="838" w:type="dxa"/>
            <w:vMerge w:val="continue"/>
            <w:tcBorders>
              <w:top w:val="nil"/>
              <w:bottom w:val="nil"/>
            </w:tcBorders>
            <w:vAlign w:val="top"/>
          </w:tcPr>
          <w:p w14:paraId="6655CEB9">
            <w:pPr>
              <w:rPr>
                <w:rFonts w:ascii="Arial"/>
                <w:sz w:val="21"/>
              </w:rPr>
            </w:pPr>
          </w:p>
        </w:tc>
        <w:tc>
          <w:tcPr>
            <w:tcW w:w="539" w:type="dxa"/>
            <w:vMerge w:val="continue"/>
            <w:tcBorders>
              <w:top w:val="nil"/>
              <w:bottom w:val="nil"/>
            </w:tcBorders>
            <w:vAlign w:val="top"/>
          </w:tcPr>
          <w:p w14:paraId="2329507E">
            <w:pPr>
              <w:rPr>
                <w:rFonts w:ascii="Arial"/>
                <w:sz w:val="21"/>
              </w:rPr>
            </w:pPr>
          </w:p>
        </w:tc>
        <w:tc>
          <w:tcPr>
            <w:tcW w:w="2290" w:type="dxa"/>
            <w:vMerge w:val="continue"/>
            <w:tcBorders>
              <w:top w:val="nil"/>
              <w:bottom w:val="nil"/>
            </w:tcBorders>
            <w:vAlign w:val="top"/>
          </w:tcPr>
          <w:p w14:paraId="725D003F">
            <w:pPr>
              <w:rPr>
                <w:rFonts w:ascii="Arial"/>
                <w:sz w:val="21"/>
              </w:rPr>
            </w:pPr>
          </w:p>
        </w:tc>
        <w:tc>
          <w:tcPr>
            <w:tcW w:w="1018" w:type="dxa"/>
            <w:vAlign w:val="top"/>
          </w:tcPr>
          <w:p w14:paraId="0F445095">
            <w:pPr>
              <w:spacing w:line="261" w:lineRule="auto"/>
              <w:rPr>
                <w:rFonts w:ascii="Arial"/>
                <w:sz w:val="21"/>
              </w:rPr>
            </w:pPr>
          </w:p>
          <w:p w14:paraId="4C173052">
            <w:pPr>
              <w:pStyle w:val="8"/>
              <w:spacing w:before="78" w:line="215" w:lineRule="auto"/>
              <w:ind w:left="17"/>
            </w:pPr>
            <w:r>
              <w:rPr>
                <w:spacing w:val="-7"/>
              </w:rPr>
              <w:t>告知</w:t>
            </w:r>
          </w:p>
        </w:tc>
        <w:tc>
          <w:tcPr>
            <w:tcW w:w="4925" w:type="dxa"/>
            <w:vAlign w:val="top"/>
          </w:tcPr>
          <w:p w14:paraId="23CDDCFA">
            <w:pPr>
              <w:pStyle w:val="8"/>
              <w:spacing w:before="21" w:line="210" w:lineRule="auto"/>
              <w:ind w:left="7" w:firstLine="12"/>
            </w:pPr>
            <w:r>
              <w:rPr>
                <w:spacing w:val="9"/>
              </w:rPr>
              <w:t>4.告知责任：在做出行政处罚决定前</w:t>
            </w:r>
            <w:r>
              <w:rPr>
                <w:spacing w:val="-50"/>
              </w:rPr>
              <w:t xml:space="preserve"> </w:t>
            </w:r>
            <w:r>
              <w:rPr>
                <w:spacing w:val="9"/>
              </w:rPr>
              <w:t>，书面</w:t>
            </w:r>
            <w:r>
              <w:rPr>
                <w:spacing w:val="15"/>
              </w:rPr>
              <w:t>告知当事人拟作出处罚决定的事实、理由、</w:t>
            </w:r>
            <w:r>
              <w:rPr>
                <w:spacing w:val="2"/>
              </w:rPr>
              <w:t>依据、处罚内容</w:t>
            </w:r>
            <w:r>
              <w:rPr>
                <w:spacing w:val="-54"/>
              </w:rPr>
              <w:t xml:space="preserve"> </w:t>
            </w:r>
            <w:r>
              <w:rPr>
                <w:spacing w:val="2"/>
              </w:rPr>
              <w:t>，以及当事人享有的陈述权、</w:t>
            </w:r>
            <w:r>
              <w:rPr>
                <w:spacing w:val="6"/>
              </w:rPr>
              <w:t>申辩权或听证权。</w:t>
            </w:r>
          </w:p>
        </w:tc>
        <w:tc>
          <w:tcPr>
            <w:tcW w:w="958" w:type="dxa"/>
            <w:vMerge w:val="continue"/>
            <w:tcBorders>
              <w:top w:val="nil"/>
              <w:bottom w:val="nil"/>
            </w:tcBorders>
            <w:vAlign w:val="top"/>
          </w:tcPr>
          <w:p w14:paraId="5A01237F">
            <w:pPr>
              <w:rPr>
                <w:rFonts w:ascii="Arial"/>
                <w:sz w:val="21"/>
              </w:rPr>
            </w:pPr>
          </w:p>
        </w:tc>
        <w:tc>
          <w:tcPr>
            <w:tcW w:w="674" w:type="dxa"/>
            <w:vMerge w:val="continue"/>
            <w:tcBorders>
              <w:top w:val="nil"/>
            </w:tcBorders>
            <w:vAlign w:val="top"/>
          </w:tcPr>
          <w:p w14:paraId="2F1263E4">
            <w:pPr>
              <w:rPr>
                <w:rFonts w:ascii="Arial"/>
                <w:sz w:val="21"/>
              </w:rPr>
            </w:pPr>
          </w:p>
        </w:tc>
        <w:tc>
          <w:tcPr>
            <w:tcW w:w="674" w:type="dxa"/>
            <w:vMerge w:val="continue"/>
            <w:tcBorders>
              <w:top w:val="nil"/>
              <w:bottom w:val="nil"/>
            </w:tcBorders>
            <w:vAlign w:val="top"/>
          </w:tcPr>
          <w:p w14:paraId="1A19ED1D">
            <w:pPr>
              <w:rPr>
                <w:rFonts w:ascii="Arial"/>
                <w:sz w:val="21"/>
              </w:rPr>
            </w:pPr>
          </w:p>
        </w:tc>
        <w:tc>
          <w:tcPr>
            <w:tcW w:w="1094" w:type="dxa"/>
            <w:vMerge w:val="continue"/>
            <w:tcBorders>
              <w:top w:val="nil"/>
              <w:bottom w:val="nil"/>
            </w:tcBorders>
            <w:vAlign w:val="top"/>
          </w:tcPr>
          <w:p w14:paraId="1B0D252E">
            <w:pPr>
              <w:rPr>
                <w:rFonts w:ascii="Arial"/>
                <w:sz w:val="21"/>
              </w:rPr>
            </w:pPr>
          </w:p>
        </w:tc>
      </w:tr>
      <w:tr w14:paraId="1AE4D4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08" w:hRule="atLeast"/>
        </w:trPr>
        <w:tc>
          <w:tcPr>
            <w:tcW w:w="541" w:type="dxa"/>
            <w:vMerge w:val="continue"/>
            <w:tcBorders>
              <w:top w:val="nil"/>
            </w:tcBorders>
            <w:vAlign w:val="top"/>
          </w:tcPr>
          <w:p w14:paraId="5DE8ACBD">
            <w:pPr>
              <w:rPr>
                <w:rFonts w:ascii="Arial"/>
                <w:sz w:val="21"/>
              </w:rPr>
            </w:pPr>
          </w:p>
        </w:tc>
        <w:tc>
          <w:tcPr>
            <w:tcW w:w="838" w:type="dxa"/>
            <w:vMerge w:val="continue"/>
            <w:tcBorders>
              <w:top w:val="nil"/>
            </w:tcBorders>
            <w:vAlign w:val="top"/>
          </w:tcPr>
          <w:p w14:paraId="0066085C">
            <w:pPr>
              <w:rPr>
                <w:rFonts w:ascii="Arial"/>
                <w:sz w:val="21"/>
              </w:rPr>
            </w:pPr>
          </w:p>
        </w:tc>
        <w:tc>
          <w:tcPr>
            <w:tcW w:w="539" w:type="dxa"/>
            <w:vMerge w:val="continue"/>
            <w:tcBorders>
              <w:top w:val="nil"/>
            </w:tcBorders>
            <w:vAlign w:val="top"/>
          </w:tcPr>
          <w:p w14:paraId="00BD4E26">
            <w:pPr>
              <w:rPr>
                <w:rFonts w:ascii="Arial"/>
                <w:sz w:val="21"/>
              </w:rPr>
            </w:pPr>
          </w:p>
        </w:tc>
        <w:tc>
          <w:tcPr>
            <w:tcW w:w="2290" w:type="dxa"/>
            <w:vMerge w:val="continue"/>
            <w:tcBorders>
              <w:top w:val="nil"/>
            </w:tcBorders>
            <w:vAlign w:val="top"/>
          </w:tcPr>
          <w:p w14:paraId="46333334">
            <w:pPr>
              <w:rPr>
                <w:rFonts w:ascii="Arial"/>
                <w:sz w:val="21"/>
              </w:rPr>
            </w:pPr>
          </w:p>
        </w:tc>
        <w:tc>
          <w:tcPr>
            <w:tcW w:w="1018" w:type="dxa"/>
            <w:vAlign w:val="top"/>
          </w:tcPr>
          <w:p w14:paraId="7F51EAD1">
            <w:pPr>
              <w:spacing w:line="262" w:lineRule="auto"/>
              <w:rPr>
                <w:rFonts w:ascii="Arial"/>
                <w:sz w:val="21"/>
              </w:rPr>
            </w:pPr>
          </w:p>
          <w:p w14:paraId="08C0697D">
            <w:pPr>
              <w:pStyle w:val="8"/>
              <w:spacing w:before="78" w:line="217" w:lineRule="auto"/>
              <w:ind w:left="15"/>
            </w:pPr>
            <w:r>
              <w:rPr>
                <w:spacing w:val="-4"/>
              </w:rPr>
              <w:t>决定</w:t>
            </w:r>
          </w:p>
        </w:tc>
        <w:tc>
          <w:tcPr>
            <w:tcW w:w="4925" w:type="dxa"/>
            <w:vAlign w:val="top"/>
          </w:tcPr>
          <w:p w14:paraId="56A1512B">
            <w:pPr>
              <w:pStyle w:val="8"/>
              <w:spacing w:before="26" w:line="211" w:lineRule="auto"/>
              <w:ind w:left="11" w:right="16" w:firstLine="12"/>
              <w:jc w:val="both"/>
            </w:pPr>
            <w:r>
              <w:rPr>
                <w:spacing w:val="12"/>
              </w:rPr>
              <w:t>5.决定责任：依法需要给予行政处罚的</w:t>
            </w:r>
            <w:r>
              <w:rPr>
                <w:spacing w:val="-49"/>
              </w:rPr>
              <w:t xml:space="preserve"> </w:t>
            </w:r>
            <w:r>
              <w:rPr>
                <w:spacing w:val="12"/>
              </w:rPr>
              <w:t>，应</w:t>
            </w:r>
            <w:r>
              <w:rPr>
                <w:spacing w:val="11"/>
              </w:rPr>
              <w:t>制作《劳动保障监察行政处罚决定书》</w:t>
            </w:r>
            <w:r>
              <w:rPr>
                <w:spacing w:val="-4"/>
              </w:rPr>
              <w:t xml:space="preserve"> </w:t>
            </w:r>
            <w:r>
              <w:rPr>
                <w:spacing w:val="11"/>
              </w:rPr>
              <w:t>，载</w:t>
            </w:r>
            <w:r>
              <w:rPr>
                <w:spacing w:val="6"/>
              </w:rPr>
              <w:t>明违法事实和证据</w:t>
            </w:r>
            <w:r>
              <w:rPr>
                <w:spacing w:val="-55"/>
              </w:rPr>
              <w:t xml:space="preserve"> </w:t>
            </w:r>
            <w:r>
              <w:rPr>
                <w:spacing w:val="6"/>
              </w:rPr>
              <w:t>、处罚依据和内容</w:t>
            </w:r>
            <w:r>
              <w:rPr>
                <w:spacing w:val="-72"/>
              </w:rPr>
              <w:t xml:space="preserve"> </w:t>
            </w:r>
            <w:r>
              <w:rPr>
                <w:spacing w:val="6"/>
              </w:rPr>
              <w:t>、</w:t>
            </w:r>
            <w:r>
              <w:rPr>
                <w:spacing w:val="-24"/>
              </w:rPr>
              <w:t xml:space="preserve"> </w:t>
            </w:r>
            <w:r>
              <w:rPr>
                <w:spacing w:val="6"/>
              </w:rPr>
              <w:t>申请</w:t>
            </w:r>
            <w:r>
              <w:rPr>
                <w:spacing w:val="17"/>
              </w:rPr>
              <w:t>行政复议或提起行政诉讼的途径和期限等内</w:t>
            </w:r>
            <w:r>
              <w:rPr>
                <w:spacing w:val="-5"/>
              </w:rPr>
              <w:t>容。</w:t>
            </w:r>
          </w:p>
        </w:tc>
        <w:tc>
          <w:tcPr>
            <w:tcW w:w="958" w:type="dxa"/>
            <w:vMerge w:val="continue"/>
            <w:tcBorders>
              <w:top w:val="nil"/>
            </w:tcBorders>
            <w:vAlign w:val="top"/>
          </w:tcPr>
          <w:p w14:paraId="6144E50B">
            <w:pPr>
              <w:rPr>
                <w:rFonts w:ascii="Arial"/>
                <w:sz w:val="21"/>
              </w:rPr>
            </w:pPr>
          </w:p>
        </w:tc>
        <w:tc>
          <w:tcPr>
            <w:tcW w:w="674" w:type="dxa"/>
            <w:vAlign w:val="top"/>
          </w:tcPr>
          <w:p w14:paraId="1E46AB83">
            <w:pPr>
              <w:pStyle w:val="8"/>
              <w:spacing w:before="42" w:line="232" w:lineRule="auto"/>
              <w:ind w:left="18" w:firstLine="15"/>
            </w:pPr>
            <w:r>
              <w:rPr>
                <w:spacing w:val="-13"/>
              </w:rPr>
              <w:t>3</w:t>
            </w:r>
            <w:r>
              <w:rPr>
                <w:spacing w:val="-53"/>
              </w:rPr>
              <w:t xml:space="preserve"> </w:t>
            </w:r>
            <w:r>
              <w:rPr>
                <w:spacing w:val="-13"/>
              </w:rPr>
              <w:t>个工</w:t>
            </w:r>
            <w:r>
              <w:rPr>
                <w:spacing w:val="-7"/>
              </w:rPr>
              <w:t>作</w:t>
            </w:r>
            <w:r>
              <w:rPr>
                <w:spacing w:val="-20"/>
              </w:rPr>
              <w:t xml:space="preserve"> </w:t>
            </w:r>
            <w:r>
              <w:rPr>
                <w:spacing w:val="-7"/>
              </w:rPr>
              <w:t>日</w:t>
            </w:r>
          </w:p>
        </w:tc>
        <w:tc>
          <w:tcPr>
            <w:tcW w:w="674" w:type="dxa"/>
            <w:vMerge w:val="continue"/>
            <w:tcBorders>
              <w:top w:val="nil"/>
            </w:tcBorders>
            <w:vAlign w:val="top"/>
          </w:tcPr>
          <w:p w14:paraId="3D2B0FB6">
            <w:pPr>
              <w:rPr>
                <w:rFonts w:ascii="Arial"/>
                <w:sz w:val="21"/>
              </w:rPr>
            </w:pPr>
          </w:p>
        </w:tc>
        <w:tc>
          <w:tcPr>
            <w:tcW w:w="1094" w:type="dxa"/>
            <w:vMerge w:val="continue"/>
            <w:tcBorders>
              <w:top w:val="nil"/>
            </w:tcBorders>
            <w:vAlign w:val="top"/>
          </w:tcPr>
          <w:p w14:paraId="7287F7DF">
            <w:pPr>
              <w:rPr>
                <w:rFonts w:ascii="Arial"/>
                <w:sz w:val="21"/>
              </w:rPr>
            </w:pPr>
          </w:p>
        </w:tc>
      </w:tr>
    </w:tbl>
    <w:p w14:paraId="28755996">
      <w:pPr>
        <w:pStyle w:val="2"/>
      </w:pPr>
    </w:p>
    <w:p w14:paraId="619A1AEF">
      <w:pPr>
        <w:sectPr>
          <w:pgSz w:w="16839" w:h="11905"/>
          <w:pgMar w:top="400" w:right="1638" w:bottom="0" w:left="1637" w:header="0" w:footer="0" w:gutter="0"/>
          <w:cols w:space="720" w:num="1"/>
        </w:sectPr>
      </w:pPr>
    </w:p>
    <w:p w14:paraId="362D519D">
      <w:pPr>
        <w:spacing w:before="13"/>
      </w:pPr>
    </w:p>
    <w:p w14:paraId="640B41D5">
      <w:pPr>
        <w:spacing w:before="13"/>
      </w:pPr>
    </w:p>
    <w:p w14:paraId="27BBAC8D">
      <w:pPr>
        <w:spacing w:before="13"/>
      </w:pPr>
    </w:p>
    <w:p w14:paraId="0818352B">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41767E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1" w:hRule="atLeast"/>
        </w:trPr>
        <w:tc>
          <w:tcPr>
            <w:tcW w:w="541" w:type="dxa"/>
            <w:vMerge w:val="restart"/>
            <w:tcBorders>
              <w:bottom w:val="nil"/>
            </w:tcBorders>
            <w:vAlign w:val="top"/>
          </w:tcPr>
          <w:p w14:paraId="030739C1">
            <w:pPr>
              <w:rPr>
                <w:rFonts w:ascii="Arial"/>
                <w:sz w:val="21"/>
              </w:rPr>
            </w:pPr>
          </w:p>
        </w:tc>
        <w:tc>
          <w:tcPr>
            <w:tcW w:w="838" w:type="dxa"/>
            <w:vMerge w:val="restart"/>
            <w:tcBorders>
              <w:bottom w:val="nil"/>
            </w:tcBorders>
            <w:vAlign w:val="top"/>
          </w:tcPr>
          <w:p w14:paraId="2FC9B5C8">
            <w:pPr>
              <w:pStyle w:val="8"/>
              <w:spacing w:before="40" w:line="231" w:lineRule="auto"/>
              <w:ind w:left="26" w:right="79" w:hanging="21"/>
            </w:pPr>
            <w:r>
              <w:rPr>
                <w:spacing w:val="7"/>
              </w:rPr>
              <w:t>核鉴定</w:t>
            </w:r>
            <w:r>
              <w:rPr>
                <w:spacing w:val="-8"/>
              </w:rPr>
              <w:t>的处罚</w:t>
            </w:r>
          </w:p>
        </w:tc>
        <w:tc>
          <w:tcPr>
            <w:tcW w:w="539" w:type="dxa"/>
            <w:vMerge w:val="restart"/>
            <w:tcBorders>
              <w:bottom w:val="nil"/>
            </w:tcBorders>
            <w:vAlign w:val="top"/>
          </w:tcPr>
          <w:p w14:paraId="7F4A7E29">
            <w:pPr>
              <w:rPr>
                <w:rFonts w:ascii="Arial"/>
                <w:sz w:val="21"/>
              </w:rPr>
            </w:pPr>
          </w:p>
        </w:tc>
        <w:tc>
          <w:tcPr>
            <w:tcW w:w="2290" w:type="dxa"/>
            <w:vMerge w:val="restart"/>
            <w:tcBorders>
              <w:bottom w:val="nil"/>
            </w:tcBorders>
            <w:vAlign w:val="top"/>
          </w:tcPr>
          <w:p w14:paraId="4E62CF41">
            <w:pPr>
              <w:pStyle w:val="8"/>
              <w:spacing w:before="40" w:line="229" w:lineRule="auto"/>
              <w:ind w:left="3" w:firstLine="24"/>
            </w:pPr>
            <w:r>
              <w:rPr>
                <w:spacing w:val="-13"/>
              </w:rPr>
              <w:t>国务院第</w:t>
            </w:r>
            <w:r>
              <w:rPr>
                <w:spacing w:val="-36"/>
              </w:rPr>
              <w:t xml:space="preserve"> </w:t>
            </w:r>
            <w:r>
              <w:rPr>
                <w:spacing w:val="-13"/>
              </w:rPr>
              <w:t>68</w:t>
            </w:r>
            <w:r>
              <w:rPr>
                <w:spacing w:val="-48"/>
              </w:rPr>
              <w:t xml:space="preserve"> </w:t>
            </w:r>
            <w:r>
              <w:rPr>
                <w:spacing w:val="-13"/>
              </w:rPr>
              <w:t>次常务会</w:t>
            </w:r>
            <w:r>
              <w:rPr>
                <w:spacing w:val="-12"/>
              </w:rPr>
              <w:t>议通过</w:t>
            </w:r>
            <w:r>
              <w:rPr>
                <w:spacing w:val="-64"/>
              </w:rPr>
              <w:t xml:space="preserve"> </w:t>
            </w:r>
            <w:r>
              <w:rPr>
                <w:spacing w:val="-12"/>
              </w:rPr>
              <w:t>，</w:t>
            </w:r>
            <w:r>
              <w:rPr>
                <w:spacing w:val="41"/>
              </w:rPr>
              <w:t xml:space="preserve"> </w:t>
            </w:r>
            <w:r>
              <w:rPr>
                <w:spacing w:val="-12"/>
              </w:rPr>
              <w:t>自</w:t>
            </w:r>
            <w:r>
              <w:rPr>
                <w:spacing w:val="-20"/>
              </w:rPr>
              <w:t xml:space="preserve"> </w:t>
            </w:r>
            <w:r>
              <w:rPr>
                <w:spacing w:val="-12"/>
              </w:rPr>
              <w:t>2004</w:t>
            </w:r>
            <w:r>
              <w:rPr>
                <w:spacing w:val="-26"/>
              </w:rPr>
              <w:t xml:space="preserve"> </w:t>
            </w:r>
            <w:r>
              <w:rPr>
                <w:spacing w:val="-12"/>
              </w:rPr>
              <w:t>年</w:t>
            </w:r>
            <w:r>
              <w:rPr>
                <w:spacing w:val="-13"/>
              </w:rPr>
              <w:t>12</w:t>
            </w:r>
            <w:r>
              <w:rPr>
                <w:spacing w:val="-36"/>
              </w:rPr>
              <w:t xml:space="preserve"> </w:t>
            </w:r>
            <w:r>
              <w:rPr>
                <w:spacing w:val="-13"/>
              </w:rPr>
              <w:t>月</w:t>
            </w:r>
            <w:r>
              <w:rPr>
                <w:spacing w:val="-33"/>
              </w:rPr>
              <w:t xml:space="preserve"> </w:t>
            </w:r>
            <w:r>
              <w:rPr>
                <w:spacing w:val="-13"/>
              </w:rPr>
              <w:t>1 日起施行）第</w:t>
            </w:r>
            <w:r>
              <w:t>28</w:t>
            </w:r>
            <w:r>
              <w:rPr>
                <w:spacing w:val="-39"/>
              </w:rPr>
              <w:t xml:space="preserve"> </w:t>
            </w:r>
            <w:r>
              <w:t>条职业介绍机构、</w:t>
            </w:r>
            <w:r>
              <w:rPr>
                <w:spacing w:val="5"/>
              </w:rPr>
              <w:t>职业技能培训机构或者职业技能考核鉴定机构违反国家有关职业介绍、职业技能培训或者职业技能考核</w:t>
            </w:r>
            <w:r>
              <w:rPr>
                <w:spacing w:val="-5"/>
              </w:rPr>
              <w:t>鉴定的规定的，</w:t>
            </w:r>
            <w:r>
              <w:rPr>
                <w:spacing w:val="-29"/>
              </w:rPr>
              <w:t xml:space="preserve"> </w:t>
            </w:r>
            <w:r>
              <w:rPr>
                <w:spacing w:val="-5"/>
              </w:rPr>
              <w:t>由劳</w:t>
            </w:r>
            <w:r>
              <w:rPr>
                <w:spacing w:val="5"/>
              </w:rPr>
              <w:t>动保障行政部门责令</w:t>
            </w:r>
            <w:r>
              <w:rPr>
                <w:spacing w:val="-13"/>
              </w:rPr>
              <w:t>改正，没收违法所得，</w:t>
            </w:r>
            <w:r>
              <w:rPr>
                <w:spacing w:val="-11"/>
              </w:rPr>
              <w:t>并处</w:t>
            </w:r>
            <w:r>
              <w:rPr>
                <w:spacing w:val="-17"/>
              </w:rPr>
              <w:t xml:space="preserve"> </w:t>
            </w:r>
            <w:r>
              <w:rPr>
                <w:spacing w:val="-11"/>
              </w:rPr>
              <w:t>1</w:t>
            </w:r>
            <w:r>
              <w:rPr>
                <w:spacing w:val="-28"/>
              </w:rPr>
              <w:t xml:space="preserve"> </w:t>
            </w:r>
            <w:r>
              <w:rPr>
                <w:spacing w:val="-11"/>
              </w:rPr>
              <w:t>万元以上</w:t>
            </w:r>
            <w:r>
              <w:rPr>
                <w:spacing w:val="-24"/>
              </w:rPr>
              <w:t xml:space="preserve"> </w:t>
            </w:r>
            <w:r>
              <w:rPr>
                <w:spacing w:val="-11"/>
              </w:rPr>
              <w:t>5</w:t>
            </w:r>
            <w:r>
              <w:rPr>
                <w:spacing w:val="-26"/>
              </w:rPr>
              <w:t xml:space="preserve"> </w:t>
            </w:r>
            <w:r>
              <w:rPr>
                <w:spacing w:val="-11"/>
              </w:rPr>
              <w:t>万</w:t>
            </w:r>
            <w:r>
              <w:rPr>
                <w:spacing w:val="5"/>
              </w:rPr>
              <w:t>元以下的罚款；情节</w:t>
            </w:r>
            <w:r>
              <w:rPr>
                <w:spacing w:val="-13"/>
              </w:rPr>
              <w:t>严重的，吊销许可证。</w:t>
            </w:r>
            <w:r>
              <w:rPr>
                <w:spacing w:val="5"/>
              </w:rPr>
              <w:t>未经劳动保障行政部门许可，从事职业介绍、职业技能培训或者职业技能考核鉴定</w:t>
            </w:r>
            <w:r>
              <w:rPr>
                <w:spacing w:val="-1"/>
              </w:rPr>
              <w:t>的组织或者个人，</w:t>
            </w:r>
            <w:r>
              <w:rPr>
                <w:spacing w:val="-65"/>
              </w:rPr>
              <w:t xml:space="preserve"> </w:t>
            </w:r>
            <w:r>
              <w:rPr>
                <w:spacing w:val="-1"/>
              </w:rPr>
              <w:t>由</w:t>
            </w:r>
            <w:r>
              <w:rPr>
                <w:spacing w:val="9"/>
              </w:rPr>
              <w:t>劳动保障行政部门、</w:t>
            </w:r>
            <w:r>
              <w:rPr>
                <w:spacing w:val="5"/>
              </w:rPr>
              <w:t>工商行政管理部门依照国家有关无照经营查处取缔的规定查处</w:t>
            </w:r>
            <w:r>
              <w:rPr>
                <w:spacing w:val="-5"/>
              </w:rPr>
              <w:t>取缔</w:t>
            </w:r>
            <w:r>
              <w:rPr>
                <w:spacing w:val="-5"/>
                <w:position w:val="1"/>
              </w:rPr>
              <w:t>。</w:t>
            </w:r>
          </w:p>
        </w:tc>
        <w:tc>
          <w:tcPr>
            <w:tcW w:w="1018" w:type="dxa"/>
            <w:vAlign w:val="top"/>
          </w:tcPr>
          <w:p w14:paraId="3EA614B1">
            <w:pPr>
              <w:spacing w:line="262" w:lineRule="auto"/>
              <w:rPr>
                <w:rFonts w:ascii="Arial"/>
                <w:sz w:val="21"/>
              </w:rPr>
            </w:pPr>
          </w:p>
          <w:p w14:paraId="20B36BF5">
            <w:pPr>
              <w:pStyle w:val="8"/>
              <w:spacing w:before="78" w:line="219" w:lineRule="auto"/>
              <w:ind w:left="15"/>
            </w:pPr>
            <w:r>
              <w:rPr>
                <w:spacing w:val="-4"/>
              </w:rPr>
              <w:t>送达</w:t>
            </w:r>
          </w:p>
        </w:tc>
        <w:tc>
          <w:tcPr>
            <w:tcW w:w="4925" w:type="dxa"/>
            <w:vAlign w:val="top"/>
          </w:tcPr>
          <w:p w14:paraId="406BF7F6">
            <w:pPr>
              <w:pStyle w:val="8"/>
              <w:spacing w:before="42" w:line="220" w:lineRule="auto"/>
              <w:ind w:left="21" w:right="14"/>
              <w:jc w:val="both"/>
            </w:pPr>
            <w:r>
              <w:rPr>
                <w:spacing w:val="15"/>
              </w:rPr>
              <w:t>6.送达责任：行政处罚决定书应当在宣告后</w:t>
            </w:r>
            <w:r>
              <w:rPr>
                <w:spacing w:val="7"/>
              </w:rPr>
              <w:t>当场交付当事人； 当事人不在场的</w:t>
            </w:r>
            <w:r>
              <w:rPr>
                <w:spacing w:val="-63"/>
              </w:rPr>
              <w:t xml:space="preserve"> </w:t>
            </w:r>
            <w:r>
              <w:rPr>
                <w:spacing w:val="7"/>
              </w:rPr>
              <w:t>，行政机</w:t>
            </w:r>
            <w:r>
              <w:rPr>
                <w:spacing w:val="-3"/>
              </w:rPr>
              <w:t>关应在</w:t>
            </w:r>
            <w:r>
              <w:rPr>
                <w:spacing w:val="-21"/>
              </w:rPr>
              <w:t xml:space="preserve"> </w:t>
            </w:r>
            <w:r>
              <w:rPr>
                <w:spacing w:val="-3"/>
              </w:rPr>
              <w:t>7 日</w:t>
            </w:r>
            <w:r>
              <w:rPr>
                <w:spacing w:val="-55"/>
              </w:rPr>
              <w:t xml:space="preserve"> </w:t>
            </w:r>
            <w:r>
              <w:rPr>
                <w:spacing w:val="-3"/>
              </w:rPr>
              <w:t>内送达当事人。</w:t>
            </w:r>
          </w:p>
        </w:tc>
        <w:tc>
          <w:tcPr>
            <w:tcW w:w="958" w:type="dxa"/>
            <w:vMerge w:val="restart"/>
            <w:tcBorders>
              <w:bottom w:val="nil"/>
            </w:tcBorders>
            <w:vAlign w:val="top"/>
          </w:tcPr>
          <w:p w14:paraId="2A95331A">
            <w:pPr>
              <w:rPr>
                <w:rFonts w:ascii="Arial"/>
                <w:sz w:val="21"/>
              </w:rPr>
            </w:pPr>
          </w:p>
        </w:tc>
        <w:tc>
          <w:tcPr>
            <w:tcW w:w="674" w:type="dxa"/>
            <w:vAlign w:val="top"/>
          </w:tcPr>
          <w:p w14:paraId="3B41F886">
            <w:pPr>
              <w:spacing w:line="250" w:lineRule="auto"/>
              <w:rPr>
                <w:rFonts w:ascii="Arial"/>
                <w:sz w:val="21"/>
              </w:rPr>
            </w:pPr>
          </w:p>
          <w:p w14:paraId="05F869D1">
            <w:pPr>
              <w:pStyle w:val="8"/>
              <w:spacing w:before="78" w:line="234" w:lineRule="auto"/>
              <w:ind w:left="27"/>
            </w:pPr>
            <w:r>
              <w:rPr>
                <w:spacing w:val="-11"/>
              </w:rPr>
              <w:t>7</w:t>
            </w:r>
            <w:r>
              <w:rPr>
                <w:spacing w:val="-49"/>
              </w:rPr>
              <w:t xml:space="preserve"> </w:t>
            </w:r>
            <w:r>
              <w:rPr>
                <w:spacing w:val="-11"/>
              </w:rPr>
              <w:t>日</w:t>
            </w:r>
          </w:p>
        </w:tc>
        <w:tc>
          <w:tcPr>
            <w:tcW w:w="674" w:type="dxa"/>
            <w:vAlign w:val="top"/>
          </w:tcPr>
          <w:p w14:paraId="3C35D680">
            <w:pPr>
              <w:spacing w:line="250" w:lineRule="auto"/>
              <w:rPr>
                <w:rFonts w:ascii="Arial"/>
                <w:sz w:val="21"/>
              </w:rPr>
            </w:pPr>
          </w:p>
          <w:p w14:paraId="7B54785E">
            <w:pPr>
              <w:pStyle w:val="8"/>
              <w:spacing w:before="78" w:line="234" w:lineRule="auto"/>
              <w:ind w:left="27"/>
            </w:pPr>
            <w:r>
              <w:rPr>
                <w:spacing w:val="-11"/>
              </w:rPr>
              <w:t>7</w:t>
            </w:r>
            <w:r>
              <w:rPr>
                <w:spacing w:val="-51"/>
              </w:rPr>
              <w:t xml:space="preserve"> </w:t>
            </w:r>
            <w:r>
              <w:rPr>
                <w:spacing w:val="-11"/>
              </w:rPr>
              <w:t>日</w:t>
            </w:r>
          </w:p>
        </w:tc>
        <w:tc>
          <w:tcPr>
            <w:tcW w:w="1094" w:type="dxa"/>
            <w:vMerge w:val="restart"/>
            <w:tcBorders>
              <w:bottom w:val="nil"/>
            </w:tcBorders>
            <w:vAlign w:val="top"/>
          </w:tcPr>
          <w:p w14:paraId="2E95C807">
            <w:pPr>
              <w:rPr>
                <w:rFonts w:ascii="Arial"/>
                <w:sz w:val="21"/>
              </w:rPr>
            </w:pPr>
          </w:p>
        </w:tc>
      </w:tr>
      <w:tr w14:paraId="24F4B0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3" w:hRule="atLeast"/>
        </w:trPr>
        <w:tc>
          <w:tcPr>
            <w:tcW w:w="541" w:type="dxa"/>
            <w:vMerge w:val="continue"/>
            <w:tcBorders>
              <w:top w:val="nil"/>
              <w:bottom w:val="nil"/>
            </w:tcBorders>
            <w:vAlign w:val="top"/>
          </w:tcPr>
          <w:p w14:paraId="6EA12094">
            <w:pPr>
              <w:rPr>
                <w:rFonts w:ascii="Arial"/>
                <w:sz w:val="21"/>
              </w:rPr>
            </w:pPr>
          </w:p>
        </w:tc>
        <w:tc>
          <w:tcPr>
            <w:tcW w:w="838" w:type="dxa"/>
            <w:vMerge w:val="continue"/>
            <w:tcBorders>
              <w:top w:val="nil"/>
              <w:bottom w:val="nil"/>
            </w:tcBorders>
            <w:vAlign w:val="top"/>
          </w:tcPr>
          <w:p w14:paraId="1C58A86F">
            <w:pPr>
              <w:rPr>
                <w:rFonts w:ascii="Arial"/>
                <w:sz w:val="21"/>
              </w:rPr>
            </w:pPr>
          </w:p>
        </w:tc>
        <w:tc>
          <w:tcPr>
            <w:tcW w:w="539" w:type="dxa"/>
            <w:vMerge w:val="continue"/>
            <w:tcBorders>
              <w:top w:val="nil"/>
              <w:bottom w:val="nil"/>
            </w:tcBorders>
            <w:vAlign w:val="top"/>
          </w:tcPr>
          <w:p w14:paraId="540B0CD4">
            <w:pPr>
              <w:rPr>
                <w:rFonts w:ascii="Arial"/>
                <w:sz w:val="21"/>
              </w:rPr>
            </w:pPr>
          </w:p>
        </w:tc>
        <w:tc>
          <w:tcPr>
            <w:tcW w:w="2290" w:type="dxa"/>
            <w:vMerge w:val="continue"/>
            <w:tcBorders>
              <w:top w:val="nil"/>
              <w:bottom w:val="nil"/>
            </w:tcBorders>
            <w:vAlign w:val="top"/>
          </w:tcPr>
          <w:p w14:paraId="517F1D18">
            <w:pPr>
              <w:rPr>
                <w:rFonts w:ascii="Arial"/>
                <w:sz w:val="21"/>
              </w:rPr>
            </w:pPr>
          </w:p>
        </w:tc>
        <w:tc>
          <w:tcPr>
            <w:tcW w:w="1018" w:type="dxa"/>
            <w:vAlign w:val="top"/>
          </w:tcPr>
          <w:p w14:paraId="7C4138FF">
            <w:pPr>
              <w:spacing w:line="255" w:lineRule="auto"/>
              <w:rPr>
                <w:rFonts w:ascii="Arial"/>
                <w:sz w:val="21"/>
              </w:rPr>
            </w:pPr>
          </w:p>
          <w:p w14:paraId="2825A5C3">
            <w:pPr>
              <w:pStyle w:val="8"/>
              <w:spacing w:before="78" w:line="216" w:lineRule="auto"/>
              <w:ind w:left="15"/>
            </w:pPr>
            <w:r>
              <w:rPr>
                <w:spacing w:val="-4"/>
              </w:rPr>
              <w:t>执行</w:t>
            </w:r>
          </w:p>
        </w:tc>
        <w:tc>
          <w:tcPr>
            <w:tcW w:w="4925" w:type="dxa"/>
            <w:vAlign w:val="top"/>
          </w:tcPr>
          <w:p w14:paraId="7B3F2157">
            <w:pPr>
              <w:pStyle w:val="8"/>
              <w:spacing w:before="36" w:line="224" w:lineRule="auto"/>
              <w:ind w:left="11" w:right="7" w:firstLine="11"/>
              <w:jc w:val="both"/>
            </w:pPr>
            <w:r>
              <w:rPr>
                <w:spacing w:val="3"/>
              </w:rPr>
              <w:t>7.执行责任：监督当事人在决定的期限内（15</w:t>
            </w:r>
            <w:r>
              <w:rPr>
                <w:spacing w:val="8"/>
              </w:rPr>
              <w:t>日</w:t>
            </w:r>
            <w:r>
              <w:rPr>
                <w:spacing w:val="-25"/>
              </w:rPr>
              <w:t xml:space="preserve"> </w:t>
            </w:r>
            <w:r>
              <w:rPr>
                <w:spacing w:val="8"/>
              </w:rPr>
              <w:t>内）履行生效的行政处罚决定。</w:t>
            </w:r>
            <w:r>
              <w:rPr>
                <w:spacing w:val="-44"/>
              </w:rPr>
              <w:t xml:space="preserve"> </w:t>
            </w:r>
            <w:r>
              <w:rPr>
                <w:spacing w:val="8"/>
              </w:rPr>
              <w:t>当事人在</w:t>
            </w:r>
            <w:r>
              <w:rPr>
                <w:spacing w:val="13"/>
              </w:rPr>
              <w:t>法定期限</w:t>
            </w:r>
            <w:r>
              <w:rPr>
                <w:spacing w:val="-32"/>
              </w:rPr>
              <w:t xml:space="preserve"> </w:t>
            </w:r>
            <w:r>
              <w:rPr>
                <w:spacing w:val="13"/>
              </w:rPr>
              <w:t>内</w:t>
            </w:r>
            <w:r>
              <w:rPr>
                <w:spacing w:val="-67"/>
              </w:rPr>
              <w:t xml:space="preserve"> </w:t>
            </w:r>
            <w:r>
              <w:rPr>
                <w:spacing w:val="13"/>
              </w:rPr>
              <w:t>没有</w:t>
            </w:r>
            <w:r>
              <w:rPr>
                <w:spacing w:val="-41"/>
              </w:rPr>
              <w:t xml:space="preserve"> </w:t>
            </w:r>
            <w:r>
              <w:rPr>
                <w:spacing w:val="13"/>
              </w:rPr>
              <w:t>申请行政</w:t>
            </w:r>
            <w:r>
              <w:rPr>
                <w:spacing w:val="-64"/>
              </w:rPr>
              <w:t xml:space="preserve"> </w:t>
            </w:r>
            <w:r>
              <w:rPr>
                <w:spacing w:val="13"/>
              </w:rPr>
              <w:t>复议或提起行</w:t>
            </w:r>
            <w:r>
              <w:rPr>
                <w:spacing w:val="-70"/>
              </w:rPr>
              <w:t xml:space="preserve"> </w:t>
            </w:r>
            <w:r>
              <w:rPr>
                <w:spacing w:val="13"/>
              </w:rPr>
              <w:t>政</w:t>
            </w:r>
            <w:r>
              <w:rPr>
                <w:spacing w:val="11"/>
              </w:rPr>
              <w:t>诉讼</w:t>
            </w:r>
            <w:r>
              <w:rPr>
                <w:spacing w:val="-58"/>
              </w:rPr>
              <w:t xml:space="preserve"> </w:t>
            </w:r>
            <w:r>
              <w:rPr>
                <w:spacing w:val="11"/>
              </w:rPr>
              <w:t>，又拒不履行的</w:t>
            </w:r>
            <w:r>
              <w:rPr>
                <w:spacing w:val="-66"/>
              </w:rPr>
              <w:t xml:space="preserve"> </w:t>
            </w:r>
            <w:r>
              <w:rPr>
                <w:spacing w:val="11"/>
              </w:rPr>
              <w:t>，可依法申请人民法院</w:t>
            </w:r>
            <w:r>
              <w:rPr>
                <w:spacing w:val="7"/>
              </w:rPr>
              <w:t>强制执行。</w:t>
            </w:r>
          </w:p>
        </w:tc>
        <w:tc>
          <w:tcPr>
            <w:tcW w:w="958" w:type="dxa"/>
            <w:vMerge w:val="continue"/>
            <w:tcBorders>
              <w:top w:val="nil"/>
              <w:bottom w:val="nil"/>
            </w:tcBorders>
            <w:vAlign w:val="top"/>
          </w:tcPr>
          <w:p w14:paraId="4A50BCCB">
            <w:pPr>
              <w:rPr>
                <w:rFonts w:ascii="Arial"/>
                <w:sz w:val="21"/>
              </w:rPr>
            </w:pPr>
          </w:p>
        </w:tc>
        <w:tc>
          <w:tcPr>
            <w:tcW w:w="674" w:type="dxa"/>
            <w:vAlign w:val="top"/>
          </w:tcPr>
          <w:p w14:paraId="6B9A9B87">
            <w:pPr>
              <w:spacing w:line="255" w:lineRule="auto"/>
              <w:rPr>
                <w:rFonts w:ascii="Arial"/>
                <w:sz w:val="21"/>
              </w:rPr>
            </w:pPr>
          </w:p>
          <w:p w14:paraId="2B90161C">
            <w:pPr>
              <w:pStyle w:val="8"/>
              <w:spacing w:before="78" w:line="231" w:lineRule="auto"/>
              <w:ind w:left="27" w:right="4" w:firstLine="5"/>
            </w:pPr>
            <w:r>
              <w:rPr>
                <w:spacing w:val="-24"/>
              </w:rPr>
              <w:t>三</w:t>
            </w:r>
            <w:r>
              <w:rPr>
                <w:spacing w:val="64"/>
              </w:rPr>
              <w:t xml:space="preserve"> </w:t>
            </w:r>
            <w:r>
              <w:rPr>
                <w:spacing w:val="-16"/>
              </w:rPr>
              <w:t>个</w:t>
            </w:r>
            <w:r>
              <w:rPr>
                <w:spacing w:val="13"/>
              </w:rPr>
              <w:t>月内</w:t>
            </w:r>
          </w:p>
        </w:tc>
        <w:tc>
          <w:tcPr>
            <w:tcW w:w="674" w:type="dxa"/>
            <w:vAlign w:val="top"/>
          </w:tcPr>
          <w:p w14:paraId="5EC3AA96">
            <w:pPr>
              <w:rPr>
                <w:rFonts w:ascii="Arial"/>
                <w:sz w:val="21"/>
              </w:rPr>
            </w:pPr>
          </w:p>
        </w:tc>
        <w:tc>
          <w:tcPr>
            <w:tcW w:w="1094" w:type="dxa"/>
            <w:vMerge w:val="continue"/>
            <w:tcBorders>
              <w:top w:val="nil"/>
              <w:bottom w:val="nil"/>
            </w:tcBorders>
            <w:vAlign w:val="top"/>
          </w:tcPr>
          <w:p w14:paraId="5DCB5773">
            <w:pPr>
              <w:rPr>
                <w:rFonts w:ascii="Arial"/>
                <w:sz w:val="21"/>
              </w:rPr>
            </w:pPr>
          </w:p>
        </w:tc>
      </w:tr>
      <w:tr w14:paraId="3C8728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69" w:hRule="atLeast"/>
        </w:trPr>
        <w:tc>
          <w:tcPr>
            <w:tcW w:w="541" w:type="dxa"/>
            <w:vMerge w:val="continue"/>
            <w:tcBorders>
              <w:top w:val="nil"/>
            </w:tcBorders>
            <w:vAlign w:val="top"/>
          </w:tcPr>
          <w:p w14:paraId="567FB97E">
            <w:pPr>
              <w:rPr>
                <w:rFonts w:ascii="Arial"/>
                <w:sz w:val="21"/>
              </w:rPr>
            </w:pPr>
          </w:p>
        </w:tc>
        <w:tc>
          <w:tcPr>
            <w:tcW w:w="838" w:type="dxa"/>
            <w:vMerge w:val="continue"/>
            <w:tcBorders>
              <w:top w:val="nil"/>
            </w:tcBorders>
            <w:vAlign w:val="top"/>
          </w:tcPr>
          <w:p w14:paraId="5A54E742">
            <w:pPr>
              <w:rPr>
                <w:rFonts w:ascii="Arial"/>
                <w:sz w:val="21"/>
              </w:rPr>
            </w:pPr>
          </w:p>
        </w:tc>
        <w:tc>
          <w:tcPr>
            <w:tcW w:w="539" w:type="dxa"/>
            <w:vMerge w:val="continue"/>
            <w:tcBorders>
              <w:top w:val="nil"/>
            </w:tcBorders>
            <w:vAlign w:val="top"/>
          </w:tcPr>
          <w:p w14:paraId="777C8A77">
            <w:pPr>
              <w:rPr>
                <w:rFonts w:ascii="Arial"/>
                <w:sz w:val="21"/>
              </w:rPr>
            </w:pPr>
          </w:p>
        </w:tc>
        <w:tc>
          <w:tcPr>
            <w:tcW w:w="2290" w:type="dxa"/>
            <w:vMerge w:val="continue"/>
            <w:tcBorders>
              <w:top w:val="nil"/>
            </w:tcBorders>
            <w:vAlign w:val="top"/>
          </w:tcPr>
          <w:p w14:paraId="3A383A22">
            <w:pPr>
              <w:rPr>
                <w:rFonts w:ascii="Arial"/>
                <w:sz w:val="21"/>
              </w:rPr>
            </w:pPr>
          </w:p>
        </w:tc>
        <w:tc>
          <w:tcPr>
            <w:tcW w:w="1018" w:type="dxa"/>
            <w:vAlign w:val="top"/>
          </w:tcPr>
          <w:p w14:paraId="291669D0">
            <w:pPr>
              <w:rPr>
                <w:rFonts w:ascii="Arial"/>
                <w:sz w:val="21"/>
              </w:rPr>
            </w:pPr>
          </w:p>
        </w:tc>
        <w:tc>
          <w:tcPr>
            <w:tcW w:w="4925" w:type="dxa"/>
            <w:vAlign w:val="top"/>
          </w:tcPr>
          <w:p w14:paraId="59283400">
            <w:pPr>
              <w:pStyle w:val="8"/>
              <w:spacing w:before="37" w:line="234" w:lineRule="auto"/>
              <w:ind w:left="15" w:right="21" w:firstLine="7"/>
            </w:pPr>
            <w:r>
              <w:rPr>
                <w:spacing w:val="1"/>
              </w:rPr>
              <w:t>8.其他</w:t>
            </w:r>
            <w:r>
              <w:rPr>
                <w:spacing w:val="-61"/>
              </w:rPr>
              <w:t xml:space="preserve"> </w:t>
            </w:r>
            <w:r>
              <w:rPr>
                <w:spacing w:val="1"/>
              </w:rPr>
              <w:t>法律</w:t>
            </w:r>
            <w:r>
              <w:rPr>
                <w:spacing w:val="-69"/>
              </w:rPr>
              <w:t xml:space="preserve"> </w:t>
            </w:r>
            <w:r>
              <w:rPr>
                <w:spacing w:val="1"/>
              </w:rPr>
              <w:t>法</w:t>
            </w:r>
            <w:r>
              <w:rPr>
                <w:spacing w:val="-70"/>
              </w:rPr>
              <w:t xml:space="preserve"> </w:t>
            </w:r>
            <w:r>
              <w:rPr>
                <w:spacing w:val="1"/>
              </w:rPr>
              <w:t>规</w:t>
            </w:r>
            <w:r>
              <w:rPr>
                <w:spacing w:val="-67"/>
              </w:rPr>
              <w:t xml:space="preserve"> </w:t>
            </w:r>
            <w:r>
              <w:rPr>
                <w:spacing w:val="1"/>
              </w:rPr>
              <w:t>规</w:t>
            </w:r>
            <w:r>
              <w:rPr>
                <w:spacing w:val="-69"/>
              </w:rPr>
              <w:t xml:space="preserve"> </w:t>
            </w:r>
            <w:r>
              <w:rPr>
                <w:spacing w:val="1"/>
              </w:rPr>
              <w:t>章</w:t>
            </w:r>
            <w:r>
              <w:rPr>
                <w:spacing w:val="-67"/>
              </w:rPr>
              <w:t xml:space="preserve"> </w:t>
            </w:r>
            <w:r>
              <w:rPr>
                <w:spacing w:val="1"/>
              </w:rPr>
              <w:t>文件</w:t>
            </w:r>
            <w:r>
              <w:rPr>
                <w:spacing w:val="-70"/>
              </w:rPr>
              <w:t xml:space="preserve"> </w:t>
            </w:r>
            <w:r>
              <w:rPr>
                <w:spacing w:val="1"/>
              </w:rPr>
              <w:t>规定</w:t>
            </w:r>
            <w:r>
              <w:rPr>
                <w:spacing w:val="-71"/>
              </w:rPr>
              <w:t xml:space="preserve"> </w:t>
            </w:r>
            <w:r>
              <w:rPr>
                <w:spacing w:val="1"/>
              </w:rPr>
              <w:t>应履行</w:t>
            </w:r>
            <w:r>
              <w:rPr>
                <w:spacing w:val="-56"/>
              </w:rPr>
              <w:t xml:space="preserve"> </w:t>
            </w:r>
            <w:r>
              <w:rPr>
                <w:spacing w:val="1"/>
              </w:rPr>
              <w:t>的</w:t>
            </w:r>
            <w:r>
              <w:rPr>
                <w:spacing w:val="-70"/>
              </w:rPr>
              <w:t xml:space="preserve"> </w:t>
            </w:r>
            <w:r>
              <w:rPr>
                <w:spacing w:val="1"/>
              </w:rPr>
              <w:t>责</w:t>
            </w:r>
            <w:r>
              <w:t>任</w:t>
            </w:r>
          </w:p>
        </w:tc>
        <w:tc>
          <w:tcPr>
            <w:tcW w:w="958" w:type="dxa"/>
            <w:vMerge w:val="continue"/>
            <w:tcBorders>
              <w:top w:val="nil"/>
            </w:tcBorders>
            <w:vAlign w:val="top"/>
          </w:tcPr>
          <w:p w14:paraId="65633AE4">
            <w:pPr>
              <w:rPr>
                <w:rFonts w:ascii="Arial"/>
                <w:sz w:val="21"/>
              </w:rPr>
            </w:pPr>
          </w:p>
        </w:tc>
        <w:tc>
          <w:tcPr>
            <w:tcW w:w="674" w:type="dxa"/>
            <w:vAlign w:val="top"/>
          </w:tcPr>
          <w:p w14:paraId="1002C089">
            <w:pPr>
              <w:rPr>
                <w:rFonts w:ascii="Arial"/>
                <w:sz w:val="21"/>
              </w:rPr>
            </w:pPr>
          </w:p>
        </w:tc>
        <w:tc>
          <w:tcPr>
            <w:tcW w:w="674" w:type="dxa"/>
            <w:vAlign w:val="top"/>
          </w:tcPr>
          <w:p w14:paraId="329D0521">
            <w:pPr>
              <w:rPr>
                <w:rFonts w:ascii="Arial"/>
                <w:sz w:val="21"/>
              </w:rPr>
            </w:pPr>
          </w:p>
        </w:tc>
        <w:tc>
          <w:tcPr>
            <w:tcW w:w="1094" w:type="dxa"/>
            <w:vMerge w:val="continue"/>
            <w:tcBorders>
              <w:top w:val="nil"/>
            </w:tcBorders>
            <w:vAlign w:val="top"/>
          </w:tcPr>
          <w:p w14:paraId="5A13A309">
            <w:pPr>
              <w:rPr>
                <w:rFonts w:ascii="Arial"/>
                <w:sz w:val="21"/>
              </w:rPr>
            </w:pPr>
          </w:p>
        </w:tc>
      </w:tr>
      <w:tr w14:paraId="743FFB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6" w:hRule="atLeast"/>
        </w:trPr>
        <w:tc>
          <w:tcPr>
            <w:tcW w:w="13551" w:type="dxa"/>
            <w:gridSpan w:val="10"/>
            <w:vAlign w:val="top"/>
          </w:tcPr>
          <w:p w14:paraId="0AC10D60">
            <w:pPr>
              <w:pStyle w:val="8"/>
              <w:spacing w:before="167" w:line="214" w:lineRule="auto"/>
              <w:ind w:left="15"/>
              <w:rPr>
                <w:rFonts w:hint="default" w:eastAsia="FangSong_GB2312"/>
                <w:lang w:val="en-US" w:eastAsia="zh-CN"/>
              </w:rPr>
            </w:pPr>
            <w:r>
              <w:rPr>
                <w:spacing w:val="2"/>
              </w:rPr>
              <w:t>服务电话：</w:t>
            </w:r>
            <w:r>
              <w:rPr>
                <w:rFonts w:hint="eastAsia"/>
                <w:spacing w:val="2"/>
                <w:lang w:eastAsia="zh-CN"/>
              </w:rPr>
              <w:t xml:space="preserve"> 0394-2532991              </w:t>
            </w:r>
            <w:r>
              <w:rPr>
                <w:spacing w:val="8"/>
              </w:rPr>
              <w:t xml:space="preserve">             </w:t>
            </w:r>
            <w:r>
              <w:rPr>
                <w:rFonts w:hint="eastAsia"/>
                <w:spacing w:val="2"/>
                <w:lang w:eastAsia="zh-CN"/>
              </w:rPr>
              <w:t xml:space="preserve">                </w:t>
            </w:r>
            <w:r>
              <w:rPr>
                <w:spacing w:val="2"/>
              </w:rPr>
              <w:t xml:space="preserve">                     投诉电话：0394-</w:t>
            </w:r>
            <w:r>
              <w:rPr>
                <w:rFonts w:hint="eastAsia"/>
                <w:spacing w:val="2"/>
                <w:lang w:eastAsia="zh-CN"/>
              </w:rPr>
              <w:t>253</w:t>
            </w:r>
            <w:r>
              <w:rPr>
                <w:rFonts w:hint="eastAsia"/>
                <w:spacing w:val="2"/>
                <w:lang w:val="en-US" w:eastAsia="zh-CN"/>
              </w:rPr>
              <w:t>0180</w:t>
            </w:r>
          </w:p>
        </w:tc>
      </w:tr>
      <w:tr w14:paraId="52DBE2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4" w:hRule="atLeast"/>
        </w:trPr>
        <w:tc>
          <w:tcPr>
            <w:tcW w:w="13551" w:type="dxa"/>
            <w:gridSpan w:val="10"/>
            <w:vAlign w:val="top"/>
          </w:tcPr>
          <w:p w14:paraId="281761CF">
            <w:pPr>
              <w:pStyle w:val="8"/>
              <w:spacing w:before="170" w:line="216" w:lineRule="auto"/>
              <w:ind w:left="23"/>
              <w:rPr>
                <w:rFonts w:hint="eastAsia" w:eastAsia="FangSong_GB2312"/>
                <w:lang w:eastAsia="zh-CN"/>
              </w:rPr>
            </w:pPr>
            <w:r>
              <w:rPr>
                <w:spacing w:val="2"/>
              </w:rPr>
              <w:t>受理地点：</w:t>
            </w:r>
            <w:r>
              <w:rPr>
                <w:spacing w:val="43"/>
              </w:rPr>
              <w:t xml:space="preserve"> </w:t>
            </w:r>
            <w:r>
              <w:rPr>
                <w:rFonts w:hint="eastAsia"/>
                <w:spacing w:val="2"/>
                <w:lang w:eastAsia="zh-CN"/>
              </w:rPr>
              <w:t>西华县泰山路190号</w:t>
            </w:r>
          </w:p>
        </w:tc>
      </w:tr>
    </w:tbl>
    <w:p w14:paraId="7E907E5C">
      <w:pPr>
        <w:pStyle w:val="2"/>
      </w:pPr>
    </w:p>
    <w:p w14:paraId="01EC342F">
      <w:pPr>
        <w:sectPr>
          <w:pgSz w:w="16839" w:h="11905"/>
          <w:pgMar w:top="400" w:right="1638" w:bottom="0" w:left="1637" w:header="0" w:footer="0" w:gutter="0"/>
          <w:cols w:space="720" w:num="1"/>
        </w:sectPr>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25D1B4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1" w:hRule="atLeast"/>
        </w:trPr>
        <w:tc>
          <w:tcPr>
            <w:tcW w:w="541" w:type="dxa"/>
            <w:vAlign w:val="top"/>
          </w:tcPr>
          <w:p w14:paraId="1FC12DFE">
            <w:pPr>
              <w:spacing w:before="189" w:line="223" w:lineRule="auto"/>
              <w:ind w:left="19"/>
              <w:rPr>
                <w:rFonts w:ascii="黑体" w:hAnsi="黑体" w:eastAsia="黑体" w:cs="黑体"/>
                <w:sz w:val="24"/>
                <w:szCs w:val="24"/>
              </w:rPr>
            </w:pPr>
            <w:r>
              <w:rPr>
                <w:rFonts w:ascii="黑体" w:hAnsi="黑体" w:eastAsia="黑体" w:cs="黑体"/>
                <w:spacing w:val="2"/>
                <w:sz w:val="24"/>
                <w:szCs w:val="24"/>
              </w:rPr>
              <w:t>序号</w:t>
            </w:r>
          </w:p>
        </w:tc>
        <w:tc>
          <w:tcPr>
            <w:tcW w:w="838" w:type="dxa"/>
            <w:vAlign w:val="top"/>
          </w:tcPr>
          <w:p w14:paraId="128DCD6C">
            <w:pPr>
              <w:spacing w:before="40" w:line="224" w:lineRule="auto"/>
              <w:ind w:left="174"/>
              <w:rPr>
                <w:rFonts w:ascii="黑体" w:hAnsi="黑体" w:eastAsia="黑体" w:cs="黑体"/>
                <w:sz w:val="24"/>
                <w:szCs w:val="24"/>
              </w:rPr>
            </w:pPr>
            <w:r>
              <w:rPr>
                <w:rFonts w:ascii="黑体" w:hAnsi="黑体" w:eastAsia="黑体" w:cs="黑体"/>
                <w:spacing w:val="-3"/>
                <w:sz w:val="24"/>
                <w:szCs w:val="24"/>
              </w:rPr>
              <w:t>职权</w:t>
            </w:r>
          </w:p>
          <w:p w14:paraId="32FE3045">
            <w:pPr>
              <w:spacing w:before="9" w:line="200" w:lineRule="auto"/>
              <w:ind w:left="164"/>
              <w:rPr>
                <w:rFonts w:ascii="黑体" w:hAnsi="黑体" w:eastAsia="黑体" w:cs="黑体"/>
                <w:sz w:val="24"/>
                <w:szCs w:val="24"/>
              </w:rPr>
            </w:pPr>
            <w:r>
              <w:rPr>
                <w:rFonts w:ascii="黑体" w:hAnsi="黑体" w:eastAsia="黑体" w:cs="黑体"/>
                <w:spacing w:val="2"/>
                <w:sz w:val="24"/>
                <w:szCs w:val="24"/>
              </w:rPr>
              <w:t>名称</w:t>
            </w:r>
          </w:p>
        </w:tc>
        <w:tc>
          <w:tcPr>
            <w:tcW w:w="539" w:type="dxa"/>
            <w:vAlign w:val="top"/>
          </w:tcPr>
          <w:p w14:paraId="5D2E0682">
            <w:pPr>
              <w:spacing w:before="188" w:line="222" w:lineRule="auto"/>
              <w:ind w:left="24"/>
              <w:rPr>
                <w:rFonts w:ascii="黑体" w:hAnsi="黑体" w:eastAsia="黑体" w:cs="黑体"/>
                <w:sz w:val="24"/>
                <w:szCs w:val="24"/>
              </w:rPr>
            </w:pPr>
            <w:r>
              <w:rPr>
                <w:rFonts w:ascii="黑体" w:hAnsi="黑体" w:eastAsia="黑体" w:cs="黑体"/>
                <w:spacing w:val="-4"/>
                <w:sz w:val="24"/>
                <w:szCs w:val="24"/>
              </w:rPr>
              <w:t>子项</w:t>
            </w:r>
          </w:p>
        </w:tc>
        <w:tc>
          <w:tcPr>
            <w:tcW w:w="2290" w:type="dxa"/>
            <w:vAlign w:val="top"/>
          </w:tcPr>
          <w:p w14:paraId="6BAC59DE">
            <w:pPr>
              <w:spacing w:before="188" w:line="222" w:lineRule="auto"/>
              <w:ind w:left="650"/>
              <w:rPr>
                <w:rFonts w:ascii="黑体" w:hAnsi="黑体" w:eastAsia="黑体" w:cs="黑体"/>
                <w:sz w:val="24"/>
                <w:szCs w:val="24"/>
              </w:rPr>
            </w:pPr>
            <w:r>
              <w:rPr>
                <w:rFonts w:ascii="黑体" w:hAnsi="黑体" w:eastAsia="黑体" w:cs="黑体"/>
                <w:spacing w:val="5"/>
                <w:sz w:val="24"/>
                <w:szCs w:val="24"/>
              </w:rPr>
              <w:t>实施依据</w:t>
            </w:r>
          </w:p>
        </w:tc>
        <w:tc>
          <w:tcPr>
            <w:tcW w:w="1018" w:type="dxa"/>
            <w:vAlign w:val="top"/>
          </w:tcPr>
          <w:p w14:paraId="57994D73">
            <w:pPr>
              <w:spacing w:before="40" w:line="221" w:lineRule="auto"/>
              <w:ind w:left="258"/>
              <w:rPr>
                <w:rFonts w:ascii="黑体" w:hAnsi="黑体" w:eastAsia="黑体" w:cs="黑体"/>
                <w:sz w:val="24"/>
                <w:szCs w:val="24"/>
              </w:rPr>
            </w:pPr>
            <w:r>
              <w:rPr>
                <w:rFonts w:ascii="黑体" w:hAnsi="黑体" w:eastAsia="黑体" w:cs="黑体"/>
                <w:spacing w:val="1"/>
                <w:sz w:val="24"/>
                <w:szCs w:val="24"/>
              </w:rPr>
              <w:t>办理</w:t>
            </w:r>
          </w:p>
          <w:p w14:paraId="229D49D6">
            <w:pPr>
              <w:spacing w:before="13" w:line="200" w:lineRule="auto"/>
              <w:ind w:left="256"/>
              <w:rPr>
                <w:rFonts w:ascii="黑体" w:hAnsi="黑体" w:eastAsia="黑体" w:cs="黑体"/>
                <w:sz w:val="24"/>
                <w:szCs w:val="24"/>
              </w:rPr>
            </w:pPr>
            <w:r>
              <w:rPr>
                <w:rFonts w:ascii="黑体" w:hAnsi="黑体" w:eastAsia="黑体" w:cs="黑体"/>
                <w:spacing w:val="2"/>
                <w:sz w:val="24"/>
                <w:szCs w:val="24"/>
              </w:rPr>
              <w:t>环节</w:t>
            </w:r>
          </w:p>
        </w:tc>
        <w:tc>
          <w:tcPr>
            <w:tcW w:w="4925" w:type="dxa"/>
            <w:vAlign w:val="top"/>
          </w:tcPr>
          <w:p w14:paraId="633EDCA5">
            <w:pPr>
              <w:spacing w:before="189" w:line="221" w:lineRule="auto"/>
              <w:ind w:left="1965"/>
              <w:rPr>
                <w:rFonts w:ascii="黑体" w:hAnsi="黑体" w:eastAsia="黑体" w:cs="黑体"/>
                <w:sz w:val="24"/>
                <w:szCs w:val="24"/>
              </w:rPr>
            </w:pPr>
            <w:r>
              <w:rPr>
                <w:rFonts w:ascii="黑体" w:hAnsi="黑体" w:eastAsia="黑体" w:cs="黑体"/>
                <w:spacing w:val="6"/>
                <w:sz w:val="24"/>
                <w:szCs w:val="24"/>
              </w:rPr>
              <w:t>责任事项</w:t>
            </w:r>
          </w:p>
        </w:tc>
        <w:tc>
          <w:tcPr>
            <w:tcW w:w="958" w:type="dxa"/>
            <w:vAlign w:val="top"/>
          </w:tcPr>
          <w:p w14:paraId="082BC5B7">
            <w:pPr>
              <w:spacing w:before="40" w:line="221" w:lineRule="auto"/>
              <w:ind w:left="236"/>
              <w:rPr>
                <w:rFonts w:ascii="黑体" w:hAnsi="黑体" w:eastAsia="黑体" w:cs="黑体"/>
                <w:sz w:val="24"/>
                <w:szCs w:val="24"/>
              </w:rPr>
            </w:pPr>
            <w:r>
              <w:rPr>
                <w:rFonts w:ascii="黑体" w:hAnsi="黑体" w:eastAsia="黑体" w:cs="黑体"/>
                <w:sz w:val="24"/>
                <w:szCs w:val="24"/>
              </w:rPr>
              <w:t>责任</w:t>
            </w:r>
          </w:p>
          <w:p w14:paraId="05110790">
            <w:pPr>
              <w:spacing w:before="13" w:line="200" w:lineRule="auto"/>
              <w:ind w:left="233"/>
              <w:rPr>
                <w:rFonts w:ascii="黑体" w:hAnsi="黑体" w:eastAsia="黑体" w:cs="黑体"/>
                <w:sz w:val="24"/>
                <w:szCs w:val="24"/>
              </w:rPr>
            </w:pPr>
            <w:r>
              <w:rPr>
                <w:rFonts w:ascii="黑体" w:hAnsi="黑体" w:eastAsia="黑体" w:cs="黑体"/>
                <w:spacing w:val="2"/>
                <w:sz w:val="24"/>
                <w:szCs w:val="24"/>
              </w:rPr>
              <w:t>科室</w:t>
            </w:r>
          </w:p>
        </w:tc>
        <w:tc>
          <w:tcPr>
            <w:tcW w:w="674" w:type="dxa"/>
            <w:vAlign w:val="top"/>
          </w:tcPr>
          <w:p w14:paraId="61EDA132">
            <w:pPr>
              <w:spacing w:before="41" w:line="222" w:lineRule="auto"/>
              <w:ind w:left="91"/>
              <w:rPr>
                <w:rFonts w:ascii="黑体" w:hAnsi="黑体" w:eastAsia="黑体" w:cs="黑体"/>
                <w:sz w:val="24"/>
                <w:szCs w:val="24"/>
              </w:rPr>
            </w:pPr>
            <w:r>
              <w:rPr>
                <w:rFonts w:ascii="黑体" w:hAnsi="黑体" w:eastAsia="黑体" w:cs="黑体"/>
                <w:spacing w:val="2"/>
                <w:sz w:val="24"/>
                <w:szCs w:val="24"/>
              </w:rPr>
              <w:t>承诺</w:t>
            </w:r>
          </w:p>
          <w:p w14:paraId="530EDB34">
            <w:pPr>
              <w:spacing w:before="11" w:line="200" w:lineRule="auto"/>
              <w:ind w:left="105"/>
              <w:rPr>
                <w:rFonts w:ascii="黑体" w:hAnsi="黑体" w:eastAsia="黑体" w:cs="黑体"/>
                <w:sz w:val="24"/>
                <w:szCs w:val="24"/>
              </w:rPr>
            </w:pPr>
            <w:r>
              <w:rPr>
                <w:rFonts w:ascii="黑体" w:hAnsi="黑体" w:eastAsia="黑体" w:cs="黑体"/>
                <w:spacing w:val="-2"/>
                <w:sz w:val="24"/>
                <w:szCs w:val="24"/>
              </w:rPr>
              <w:t>时限</w:t>
            </w:r>
          </w:p>
        </w:tc>
        <w:tc>
          <w:tcPr>
            <w:tcW w:w="674" w:type="dxa"/>
            <w:vAlign w:val="top"/>
          </w:tcPr>
          <w:p w14:paraId="360BDE48">
            <w:pPr>
              <w:spacing w:before="40" w:line="223" w:lineRule="auto"/>
              <w:ind w:left="94"/>
              <w:rPr>
                <w:rFonts w:ascii="黑体" w:hAnsi="黑体" w:eastAsia="黑体" w:cs="黑体"/>
                <w:sz w:val="24"/>
                <w:szCs w:val="24"/>
              </w:rPr>
            </w:pPr>
            <w:r>
              <w:rPr>
                <w:rFonts w:ascii="黑体" w:hAnsi="黑体" w:eastAsia="黑体" w:cs="黑体"/>
                <w:sz w:val="24"/>
                <w:szCs w:val="24"/>
              </w:rPr>
              <w:t>法定</w:t>
            </w:r>
          </w:p>
          <w:p w14:paraId="2CE6746A">
            <w:pPr>
              <w:spacing w:before="10" w:line="200" w:lineRule="auto"/>
              <w:ind w:left="108"/>
              <w:rPr>
                <w:rFonts w:ascii="黑体" w:hAnsi="黑体" w:eastAsia="黑体" w:cs="黑体"/>
                <w:sz w:val="24"/>
                <w:szCs w:val="24"/>
              </w:rPr>
            </w:pPr>
            <w:r>
              <w:rPr>
                <w:rFonts w:ascii="黑体" w:hAnsi="黑体" w:eastAsia="黑体" w:cs="黑体"/>
                <w:spacing w:val="-3"/>
                <w:sz w:val="24"/>
                <w:szCs w:val="24"/>
              </w:rPr>
              <w:t>时限</w:t>
            </w:r>
          </w:p>
        </w:tc>
        <w:tc>
          <w:tcPr>
            <w:tcW w:w="1094" w:type="dxa"/>
            <w:vAlign w:val="top"/>
          </w:tcPr>
          <w:p w14:paraId="7F94B346">
            <w:pPr>
              <w:spacing w:before="39" w:line="216" w:lineRule="auto"/>
              <w:ind w:left="169" w:right="49" w:hanging="123"/>
              <w:rPr>
                <w:rFonts w:ascii="黑体" w:hAnsi="黑体" w:eastAsia="黑体" w:cs="黑体"/>
                <w:sz w:val="24"/>
                <w:szCs w:val="24"/>
              </w:rPr>
            </w:pPr>
            <w:r>
              <w:rPr>
                <w:rFonts w:ascii="黑体" w:hAnsi="黑体" w:eastAsia="黑体" w:cs="黑体"/>
                <w:spacing w:val="6"/>
                <w:sz w:val="24"/>
                <w:szCs w:val="24"/>
              </w:rPr>
              <w:t>收费情况及依据</w:t>
            </w:r>
          </w:p>
        </w:tc>
      </w:tr>
      <w:tr w14:paraId="29A366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3" w:hRule="atLeast"/>
        </w:trPr>
        <w:tc>
          <w:tcPr>
            <w:tcW w:w="541" w:type="dxa"/>
            <w:vMerge w:val="restart"/>
            <w:tcBorders>
              <w:bottom w:val="nil"/>
            </w:tcBorders>
            <w:vAlign w:val="top"/>
          </w:tcPr>
          <w:p w14:paraId="15361B60">
            <w:pPr>
              <w:spacing w:line="251" w:lineRule="auto"/>
              <w:rPr>
                <w:rFonts w:ascii="Arial"/>
                <w:sz w:val="21"/>
              </w:rPr>
            </w:pPr>
          </w:p>
          <w:p w14:paraId="38FE4949">
            <w:pPr>
              <w:spacing w:line="251" w:lineRule="auto"/>
              <w:rPr>
                <w:rFonts w:ascii="Arial"/>
                <w:sz w:val="21"/>
              </w:rPr>
            </w:pPr>
          </w:p>
          <w:p w14:paraId="4B83F8CD">
            <w:pPr>
              <w:spacing w:line="252" w:lineRule="auto"/>
              <w:rPr>
                <w:rFonts w:ascii="Arial"/>
                <w:sz w:val="21"/>
              </w:rPr>
            </w:pPr>
          </w:p>
          <w:p w14:paraId="424E6DA0">
            <w:pPr>
              <w:spacing w:line="252" w:lineRule="auto"/>
              <w:rPr>
                <w:rFonts w:ascii="Arial"/>
                <w:sz w:val="21"/>
              </w:rPr>
            </w:pPr>
          </w:p>
          <w:p w14:paraId="0B71BB0C">
            <w:pPr>
              <w:spacing w:line="252" w:lineRule="auto"/>
              <w:rPr>
                <w:rFonts w:ascii="Arial"/>
                <w:sz w:val="21"/>
              </w:rPr>
            </w:pPr>
          </w:p>
          <w:p w14:paraId="09D4EA09">
            <w:pPr>
              <w:spacing w:line="252" w:lineRule="auto"/>
              <w:rPr>
                <w:rFonts w:ascii="Arial"/>
                <w:sz w:val="21"/>
              </w:rPr>
            </w:pPr>
          </w:p>
          <w:p w14:paraId="48B2BD3E">
            <w:pPr>
              <w:spacing w:line="252" w:lineRule="auto"/>
              <w:rPr>
                <w:rFonts w:ascii="Arial"/>
                <w:sz w:val="21"/>
              </w:rPr>
            </w:pPr>
          </w:p>
          <w:p w14:paraId="66AC4018">
            <w:pPr>
              <w:spacing w:line="252" w:lineRule="auto"/>
              <w:rPr>
                <w:rFonts w:ascii="Arial"/>
                <w:sz w:val="21"/>
              </w:rPr>
            </w:pPr>
          </w:p>
          <w:p w14:paraId="1B951410">
            <w:pPr>
              <w:spacing w:line="252" w:lineRule="auto"/>
              <w:rPr>
                <w:rFonts w:ascii="Arial"/>
                <w:sz w:val="21"/>
              </w:rPr>
            </w:pPr>
          </w:p>
          <w:p w14:paraId="3DA8879E">
            <w:pPr>
              <w:spacing w:line="252" w:lineRule="auto"/>
              <w:rPr>
                <w:rFonts w:ascii="Arial"/>
                <w:sz w:val="21"/>
              </w:rPr>
            </w:pPr>
          </w:p>
          <w:p w14:paraId="56F94775">
            <w:pPr>
              <w:spacing w:line="252" w:lineRule="auto"/>
              <w:rPr>
                <w:rFonts w:ascii="Arial"/>
                <w:sz w:val="21"/>
              </w:rPr>
            </w:pPr>
          </w:p>
          <w:p w14:paraId="37E4C6D7">
            <w:pPr>
              <w:spacing w:line="252" w:lineRule="auto"/>
              <w:rPr>
                <w:rFonts w:ascii="Arial"/>
                <w:sz w:val="21"/>
              </w:rPr>
            </w:pPr>
          </w:p>
          <w:p w14:paraId="6D98B41D">
            <w:pPr>
              <w:spacing w:line="252" w:lineRule="auto"/>
              <w:rPr>
                <w:rFonts w:ascii="Arial"/>
                <w:sz w:val="21"/>
              </w:rPr>
            </w:pPr>
          </w:p>
          <w:p w14:paraId="105BAE3D">
            <w:pPr>
              <w:spacing w:line="252" w:lineRule="auto"/>
              <w:rPr>
                <w:rFonts w:ascii="Arial"/>
                <w:sz w:val="21"/>
              </w:rPr>
            </w:pPr>
          </w:p>
          <w:p w14:paraId="470949FD">
            <w:pPr>
              <w:pStyle w:val="8"/>
              <w:spacing w:before="78" w:line="242" w:lineRule="auto"/>
              <w:ind w:left="225"/>
              <w:rPr>
                <w:rFonts w:hint="eastAsia" w:eastAsia="FangSong_GB2312"/>
                <w:lang w:val="en-US" w:eastAsia="zh-CN"/>
              </w:rPr>
            </w:pPr>
            <w:r>
              <w:rPr>
                <w:rFonts w:hint="eastAsia"/>
                <w:lang w:val="en-US" w:eastAsia="zh-CN"/>
              </w:rPr>
              <w:t>8</w:t>
            </w:r>
          </w:p>
        </w:tc>
        <w:tc>
          <w:tcPr>
            <w:tcW w:w="838" w:type="dxa"/>
            <w:vMerge w:val="restart"/>
            <w:tcBorders>
              <w:bottom w:val="nil"/>
            </w:tcBorders>
            <w:textDirection w:val="tbRlV"/>
            <w:vAlign w:val="top"/>
          </w:tcPr>
          <w:p w14:paraId="3B91D690">
            <w:pPr>
              <w:pStyle w:val="8"/>
              <w:spacing w:before="4" w:line="197" w:lineRule="auto"/>
              <w:ind w:left="334" w:right="1287"/>
            </w:pPr>
            <w:r>
              <w:rPr>
                <w:spacing w:val="56"/>
              </w:rPr>
              <w:t>政相抗者劳障部劳障支行拒行义打复报投的</w:t>
            </w:r>
            <w:r>
              <w:rPr>
                <w:spacing w:val="4"/>
              </w:rPr>
              <w:t xml:space="preserve"> </w:t>
            </w:r>
            <w:r>
              <w:rPr>
                <w:spacing w:val="7"/>
              </w:rPr>
              <w:t xml:space="preserve">行理人或挠保政的保察    </w:t>
            </w:r>
            <w:r>
              <w:rPr>
                <w:spacing w:val="7"/>
                <w:position w:val="-7"/>
              </w:rPr>
              <w:t>，</w:t>
            </w:r>
            <w:r>
              <w:rPr>
                <w:spacing w:val="-36"/>
                <w:position w:val="-7"/>
              </w:rPr>
              <w:t xml:space="preserve"> </w:t>
            </w:r>
            <w:r>
              <w:rPr>
                <w:spacing w:val="7"/>
              </w:rPr>
              <w:t>履关</w:t>
            </w:r>
            <w:r>
              <w:rPr>
                <w:spacing w:val="93"/>
              </w:rPr>
              <w:t xml:space="preserve"> </w:t>
            </w:r>
            <w:r>
              <w:rPr>
                <w:spacing w:val="7"/>
                <w:position w:val="-7"/>
              </w:rPr>
              <w:t>，</w:t>
            </w:r>
            <w:r>
              <w:rPr>
                <w:spacing w:val="-36"/>
                <w:position w:val="-7"/>
              </w:rPr>
              <w:t xml:space="preserve"> </w:t>
            </w:r>
            <w:r>
              <w:rPr>
                <w:spacing w:val="7"/>
              </w:rPr>
              <w:t xml:space="preserve">报   </w:t>
            </w:r>
            <w:r>
              <w:rPr>
                <w:spacing w:val="6"/>
              </w:rPr>
              <w:t xml:space="preserve"> </w:t>
            </w:r>
            <w:r>
              <w:rPr>
                <w:spacing w:val="6"/>
                <w:position w:val="-7"/>
              </w:rPr>
              <w:t>、</w:t>
            </w:r>
            <w:r>
              <w:rPr>
                <w:spacing w:val="-22"/>
                <w:position w:val="-7"/>
              </w:rPr>
              <w:t xml:space="preserve"> </w:t>
            </w:r>
            <w:r>
              <w:rPr>
                <w:spacing w:val="6"/>
              </w:rPr>
              <w:t>人</w:t>
            </w:r>
            <w:r>
              <w:rPr>
                <w:spacing w:val="6"/>
                <w:position w:val="-4"/>
              </w:rPr>
              <w:t>罚</w:t>
            </w:r>
            <w:r>
              <w:rPr>
                <w:spacing w:val="1"/>
              </w:rPr>
              <w:t>对</w:t>
            </w:r>
            <w:r>
              <w:rPr>
                <w:spacing w:val="-43"/>
              </w:rPr>
              <w:t xml:space="preserve"> </w:t>
            </w:r>
            <w:r>
              <w:rPr>
                <w:spacing w:val="1"/>
              </w:rPr>
              <w:t>管</w:t>
            </w:r>
            <w:r>
              <w:rPr>
                <w:spacing w:val="-59"/>
              </w:rPr>
              <w:t xml:space="preserve"> </w:t>
            </w:r>
            <w:r>
              <w:rPr>
                <w:spacing w:val="1"/>
              </w:rPr>
              <w:t>对</w:t>
            </w:r>
            <w:r>
              <w:rPr>
                <w:spacing w:val="-59"/>
              </w:rPr>
              <w:t xml:space="preserve"> </w:t>
            </w:r>
            <w:r>
              <w:rPr>
                <w:spacing w:val="1"/>
              </w:rPr>
              <w:t>拒</w:t>
            </w:r>
            <w:r>
              <w:rPr>
                <w:spacing w:val="-59"/>
              </w:rPr>
              <w:t xml:space="preserve"> </w:t>
            </w:r>
            <w:r>
              <w:rPr>
                <w:spacing w:val="1"/>
              </w:rPr>
              <w:t>阻</w:t>
            </w:r>
            <w:r>
              <w:rPr>
                <w:spacing w:val="-58"/>
              </w:rPr>
              <w:t xml:space="preserve"> </w:t>
            </w:r>
            <w:r>
              <w:rPr>
                <w:spacing w:val="1"/>
              </w:rPr>
              <w:t>动</w:t>
            </w:r>
            <w:r>
              <w:rPr>
                <w:spacing w:val="-59"/>
              </w:rPr>
              <w:t xml:space="preserve"> </w:t>
            </w:r>
            <w:r>
              <w:rPr>
                <w:spacing w:val="1"/>
              </w:rPr>
              <w:t>行</w:t>
            </w:r>
            <w:r>
              <w:rPr>
                <w:spacing w:val="-59"/>
              </w:rPr>
              <w:t xml:space="preserve"> </w:t>
            </w:r>
            <w:r>
              <w:rPr>
                <w:spacing w:val="1"/>
              </w:rPr>
              <w:t>门</w:t>
            </w:r>
            <w:r>
              <w:rPr>
                <w:spacing w:val="-59"/>
              </w:rPr>
              <w:t xml:space="preserve"> </w:t>
            </w:r>
            <w:r>
              <w:rPr>
                <w:spacing w:val="1"/>
              </w:rPr>
              <w:t>动</w:t>
            </w:r>
            <w:r>
              <w:rPr>
                <w:spacing w:val="-59"/>
              </w:rPr>
              <w:t xml:space="preserve"> </w:t>
            </w:r>
            <w:r>
              <w:rPr>
                <w:spacing w:val="1"/>
              </w:rPr>
              <w:t>监</w:t>
            </w:r>
            <w:r>
              <w:rPr>
                <w:spacing w:val="-58"/>
              </w:rPr>
              <w:t xml:space="preserve"> </w:t>
            </w:r>
            <w:r>
              <w:rPr>
                <w:spacing w:val="1"/>
              </w:rPr>
              <w:t>队</w:t>
            </w:r>
            <w:r>
              <w:rPr>
                <w:spacing w:val="-59"/>
              </w:rPr>
              <w:t xml:space="preserve"> </w:t>
            </w:r>
            <w:r>
              <w:rPr>
                <w:spacing w:val="1"/>
              </w:rPr>
              <w:t>为</w:t>
            </w:r>
            <w:r>
              <w:rPr>
                <w:spacing w:val="-59"/>
              </w:rPr>
              <w:t xml:space="preserve"> </w:t>
            </w:r>
            <w:r>
              <w:rPr>
                <w:spacing w:val="1"/>
              </w:rPr>
              <w:t>不</w:t>
            </w:r>
            <w:r>
              <w:rPr>
                <w:spacing w:val="-59"/>
              </w:rPr>
              <w:t xml:space="preserve"> </w:t>
            </w:r>
            <w:r>
              <w:rPr>
                <w:spacing w:val="1"/>
              </w:rPr>
              <w:t>相</w:t>
            </w:r>
            <w:r>
              <w:rPr>
                <w:spacing w:val="-59"/>
              </w:rPr>
              <w:t xml:space="preserve"> </w:t>
            </w:r>
            <w:r>
              <w:rPr>
                <w:spacing w:val="1"/>
              </w:rPr>
              <w:t>务</w:t>
            </w:r>
            <w:r>
              <w:rPr>
                <w:spacing w:val="-58"/>
              </w:rPr>
              <w:t xml:space="preserve"> </w:t>
            </w:r>
            <w:r>
              <w:rPr>
                <w:spacing w:val="1"/>
              </w:rPr>
              <w:t>击</w:t>
            </w:r>
            <w:r>
              <w:rPr>
                <w:spacing w:val="-59"/>
              </w:rPr>
              <w:t xml:space="preserve"> </w:t>
            </w:r>
            <w:r>
              <w:rPr>
                <w:spacing w:val="1"/>
              </w:rPr>
              <w:t>举</w:t>
            </w:r>
            <w:r>
              <w:rPr>
                <w:spacing w:val="-59"/>
              </w:rPr>
              <w:t xml:space="preserve"> </w:t>
            </w:r>
            <w:r>
              <w:rPr>
                <w:spacing w:val="1"/>
              </w:rPr>
              <w:t>人诉</w:t>
            </w:r>
            <w:r>
              <w:rPr>
                <w:spacing w:val="-59"/>
              </w:rPr>
              <w:t xml:space="preserve"> </w:t>
            </w:r>
            <w:r>
              <w:rPr>
                <w:spacing w:val="1"/>
              </w:rPr>
              <w:t>处</w:t>
            </w:r>
          </w:p>
        </w:tc>
        <w:tc>
          <w:tcPr>
            <w:tcW w:w="539" w:type="dxa"/>
            <w:vMerge w:val="restart"/>
            <w:tcBorders>
              <w:bottom w:val="nil"/>
            </w:tcBorders>
            <w:vAlign w:val="top"/>
          </w:tcPr>
          <w:p w14:paraId="0CA7E18F">
            <w:pPr>
              <w:spacing w:line="246" w:lineRule="auto"/>
              <w:rPr>
                <w:rFonts w:ascii="Arial"/>
                <w:sz w:val="21"/>
              </w:rPr>
            </w:pPr>
          </w:p>
          <w:p w14:paraId="147BFAAD">
            <w:pPr>
              <w:spacing w:line="246" w:lineRule="auto"/>
              <w:rPr>
                <w:rFonts w:ascii="Arial"/>
                <w:sz w:val="21"/>
              </w:rPr>
            </w:pPr>
          </w:p>
          <w:p w14:paraId="69207BF6">
            <w:pPr>
              <w:spacing w:line="246" w:lineRule="auto"/>
              <w:rPr>
                <w:rFonts w:ascii="Arial"/>
                <w:sz w:val="21"/>
              </w:rPr>
            </w:pPr>
          </w:p>
          <w:p w14:paraId="362BFFAD">
            <w:pPr>
              <w:spacing w:line="246" w:lineRule="auto"/>
              <w:rPr>
                <w:rFonts w:ascii="Arial"/>
                <w:sz w:val="21"/>
              </w:rPr>
            </w:pPr>
          </w:p>
          <w:p w14:paraId="5D2E202E">
            <w:pPr>
              <w:spacing w:line="246" w:lineRule="auto"/>
              <w:rPr>
                <w:rFonts w:ascii="Arial"/>
                <w:sz w:val="21"/>
              </w:rPr>
            </w:pPr>
          </w:p>
          <w:p w14:paraId="26FD9B81">
            <w:pPr>
              <w:spacing w:line="246" w:lineRule="auto"/>
              <w:rPr>
                <w:rFonts w:ascii="Arial"/>
                <w:sz w:val="21"/>
              </w:rPr>
            </w:pPr>
          </w:p>
          <w:p w14:paraId="6ECD2B29">
            <w:pPr>
              <w:spacing w:line="246" w:lineRule="auto"/>
              <w:rPr>
                <w:rFonts w:ascii="Arial"/>
                <w:sz w:val="21"/>
              </w:rPr>
            </w:pPr>
          </w:p>
          <w:p w14:paraId="086BA266">
            <w:pPr>
              <w:spacing w:line="246" w:lineRule="auto"/>
              <w:rPr>
                <w:rFonts w:ascii="Arial"/>
                <w:sz w:val="21"/>
              </w:rPr>
            </w:pPr>
          </w:p>
          <w:p w14:paraId="399E97C4">
            <w:pPr>
              <w:spacing w:line="246" w:lineRule="auto"/>
              <w:rPr>
                <w:rFonts w:ascii="Arial"/>
                <w:sz w:val="21"/>
              </w:rPr>
            </w:pPr>
          </w:p>
          <w:p w14:paraId="6547B217">
            <w:pPr>
              <w:spacing w:line="246" w:lineRule="auto"/>
              <w:rPr>
                <w:rFonts w:ascii="Arial"/>
                <w:sz w:val="21"/>
              </w:rPr>
            </w:pPr>
          </w:p>
          <w:p w14:paraId="3984078F">
            <w:pPr>
              <w:spacing w:line="246" w:lineRule="auto"/>
              <w:rPr>
                <w:rFonts w:ascii="Arial"/>
                <w:sz w:val="21"/>
              </w:rPr>
            </w:pPr>
          </w:p>
          <w:p w14:paraId="758E09E7">
            <w:pPr>
              <w:spacing w:line="246" w:lineRule="auto"/>
              <w:rPr>
                <w:rFonts w:ascii="Arial"/>
                <w:sz w:val="21"/>
              </w:rPr>
            </w:pPr>
          </w:p>
          <w:p w14:paraId="0DAB89A6">
            <w:pPr>
              <w:spacing w:line="246" w:lineRule="auto"/>
              <w:rPr>
                <w:rFonts w:ascii="Arial"/>
                <w:sz w:val="21"/>
              </w:rPr>
            </w:pPr>
          </w:p>
          <w:p w14:paraId="58655320">
            <w:pPr>
              <w:spacing w:line="246" w:lineRule="auto"/>
              <w:rPr>
                <w:rFonts w:ascii="Arial"/>
                <w:sz w:val="21"/>
              </w:rPr>
            </w:pPr>
          </w:p>
          <w:p w14:paraId="73BE68D6">
            <w:pPr>
              <w:spacing w:line="246" w:lineRule="auto"/>
              <w:rPr>
                <w:rFonts w:ascii="Arial"/>
                <w:sz w:val="21"/>
              </w:rPr>
            </w:pPr>
          </w:p>
          <w:p w14:paraId="576A5B12">
            <w:pPr>
              <w:spacing w:line="246" w:lineRule="auto"/>
              <w:rPr>
                <w:rFonts w:ascii="Arial"/>
                <w:sz w:val="21"/>
              </w:rPr>
            </w:pPr>
          </w:p>
          <w:p w14:paraId="113B004B">
            <w:pPr>
              <w:spacing w:line="246" w:lineRule="auto"/>
              <w:rPr>
                <w:rFonts w:ascii="Arial"/>
                <w:sz w:val="21"/>
              </w:rPr>
            </w:pPr>
          </w:p>
          <w:p w14:paraId="49A16B16">
            <w:pPr>
              <w:spacing w:line="247" w:lineRule="auto"/>
              <w:rPr>
                <w:rFonts w:ascii="Arial"/>
                <w:sz w:val="21"/>
              </w:rPr>
            </w:pPr>
          </w:p>
          <w:p w14:paraId="6F732305">
            <w:pPr>
              <w:pStyle w:val="8"/>
              <w:spacing w:before="78" w:line="225" w:lineRule="auto"/>
              <w:ind w:left="13"/>
            </w:pPr>
            <w:r>
              <w:t>无</w:t>
            </w:r>
          </w:p>
        </w:tc>
        <w:tc>
          <w:tcPr>
            <w:tcW w:w="2290" w:type="dxa"/>
            <w:vMerge w:val="restart"/>
            <w:tcBorders>
              <w:bottom w:val="nil"/>
            </w:tcBorders>
            <w:vAlign w:val="top"/>
          </w:tcPr>
          <w:p w14:paraId="37919322">
            <w:pPr>
              <w:pStyle w:val="8"/>
              <w:spacing w:before="33" w:line="231" w:lineRule="auto"/>
              <w:ind w:left="3" w:firstLine="18"/>
              <w:jc w:val="both"/>
            </w:pPr>
            <w:r>
              <w:rPr>
                <w:spacing w:val="9"/>
              </w:rPr>
              <w:t>1.《劳动保障监察条</w:t>
            </w:r>
            <w:r>
              <w:rPr>
                <w:spacing w:val="-13"/>
              </w:rPr>
              <w:t>例》（中华人民共和国</w:t>
            </w:r>
            <w:r>
              <w:rPr>
                <w:spacing w:val="-11"/>
              </w:rPr>
              <w:t>国务院令第</w:t>
            </w:r>
            <w:r>
              <w:rPr>
                <w:spacing w:val="-62"/>
              </w:rPr>
              <w:t xml:space="preserve"> </w:t>
            </w:r>
            <w:r>
              <w:rPr>
                <w:spacing w:val="-11"/>
              </w:rPr>
              <w:t>423</w:t>
            </w:r>
            <w:r>
              <w:rPr>
                <w:spacing w:val="-62"/>
              </w:rPr>
              <w:t xml:space="preserve"> </w:t>
            </w:r>
            <w:r>
              <w:rPr>
                <w:spacing w:val="-11"/>
              </w:rPr>
              <w:t>号，已</w:t>
            </w:r>
          </w:p>
          <w:p w14:paraId="556E545D">
            <w:pPr>
              <w:pStyle w:val="8"/>
              <w:spacing w:line="215" w:lineRule="auto"/>
              <w:jc w:val="right"/>
            </w:pPr>
            <w:r>
              <w:rPr>
                <w:spacing w:val="-14"/>
              </w:rPr>
              <w:t>经</w:t>
            </w:r>
            <w:r>
              <w:rPr>
                <w:spacing w:val="-32"/>
              </w:rPr>
              <w:t xml:space="preserve"> </w:t>
            </w:r>
            <w:r>
              <w:rPr>
                <w:spacing w:val="-14"/>
              </w:rPr>
              <w:t>2004</w:t>
            </w:r>
            <w:r>
              <w:rPr>
                <w:spacing w:val="-47"/>
              </w:rPr>
              <w:t xml:space="preserve"> </w:t>
            </w:r>
            <w:r>
              <w:rPr>
                <w:spacing w:val="-14"/>
              </w:rPr>
              <w:t>年</w:t>
            </w:r>
            <w:r>
              <w:rPr>
                <w:spacing w:val="-38"/>
              </w:rPr>
              <w:t xml:space="preserve"> </w:t>
            </w:r>
            <w:r>
              <w:rPr>
                <w:spacing w:val="-14"/>
              </w:rPr>
              <w:t>10</w:t>
            </w:r>
            <w:r>
              <w:rPr>
                <w:spacing w:val="-39"/>
              </w:rPr>
              <w:t xml:space="preserve"> </w:t>
            </w:r>
            <w:r>
              <w:rPr>
                <w:spacing w:val="-14"/>
              </w:rPr>
              <w:t>月</w:t>
            </w:r>
            <w:r>
              <w:rPr>
                <w:spacing w:val="-41"/>
              </w:rPr>
              <w:t xml:space="preserve"> </w:t>
            </w:r>
            <w:r>
              <w:rPr>
                <w:spacing w:val="-14"/>
              </w:rPr>
              <w:t>26 日</w:t>
            </w:r>
          </w:p>
          <w:p w14:paraId="07DBC3BF">
            <w:pPr>
              <w:pStyle w:val="8"/>
              <w:spacing w:before="13" w:line="231" w:lineRule="auto"/>
              <w:ind w:left="4" w:firstLine="22"/>
              <w:jc w:val="both"/>
            </w:pPr>
            <w:r>
              <w:rPr>
                <w:spacing w:val="-17"/>
              </w:rPr>
              <w:t>国务院第</w:t>
            </w:r>
            <w:r>
              <w:rPr>
                <w:spacing w:val="-39"/>
              </w:rPr>
              <w:t xml:space="preserve"> </w:t>
            </w:r>
            <w:r>
              <w:rPr>
                <w:spacing w:val="-17"/>
              </w:rPr>
              <w:t>68</w:t>
            </w:r>
            <w:r>
              <w:rPr>
                <w:spacing w:val="-49"/>
              </w:rPr>
              <w:t xml:space="preserve"> </w:t>
            </w:r>
            <w:r>
              <w:rPr>
                <w:spacing w:val="-17"/>
              </w:rPr>
              <w:t>次常务会</w:t>
            </w:r>
            <w:r>
              <w:rPr>
                <w:spacing w:val="-19"/>
              </w:rPr>
              <w:t>议通过，自</w:t>
            </w:r>
            <w:r>
              <w:rPr>
                <w:spacing w:val="-37"/>
              </w:rPr>
              <w:t xml:space="preserve"> </w:t>
            </w:r>
            <w:r>
              <w:rPr>
                <w:spacing w:val="-19"/>
              </w:rPr>
              <w:t>2004</w:t>
            </w:r>
            <w:r>
              <w:rPr>
                <w:spacing w:val="-54"/>
              </w:rPr>
              <w:t xml:space="preserve"> </w:t>
            </w:r>
            <w:r>
              <w:rPr>
                <w:spacing w:val="-19"/>
              </w:rPr>
              <w:t>年</w:t>
            </w:r>
            <w:r>
              <w:rPr>
                <w:spacing w:val="-37"/>
              </w:rPr>
              <w:t xml:space="preserve"> </w:t>
            </w:r>
            <w:r>
              <w:rPr>
                <w:spacing w:val="-19"/>
              </w:rPr>
              <w:t>12月</w:t>
            </w:r>
            <w:r>
              <w:rPr>
                <w:spacing w:val="-32"/>
              </w:rPr>
              <w:t xml:space="preserve"> </w:t>
            </w:r>
            <w:r>
              <w:rPr>
                <w:spacing w:val="-19"/>
              </w:rPr>
              <w:t>1 日起施行）第</w:t>
            </w:r>
            <w:r>
              <w:rPr>
                <w:spacing w:val="-34"/>
              </w:rPr>
              <w:t xml:space="preserve"> </w:t>
            </w:r>
            <w:r>
              <w:rPr>
                <w:spacing w:val="-19"/>
              </w:rPr>
              <w:t>30</w:t>
            </w:r>
            <w:r>
              <w:rPr>
                <w:spacing w:val="-11"/>
              </w:rPr>
              <w:t>条</w:t>
            </w:r>
            <w:r>
              <w:rPr>
                <w:spacing w:val="-53"/>
              </w:rPr>
              <w:t xml:space="preserve"> </w:t>
            </w:r>
            <w:r>
              <w:rPr>
                <w:spacing w:val="-11"/>
              </w:rPr>
              <w:t>有下</w:t>
            </w:r>
            <w:r>
              <w:rPr>
                <w:spacing w:val="-50"/>
              </w:rPr>
              <w:t xml:space="preserve"> </w:t>
            </w:r>
            <w:r>
              <w:rPr>
                <w:spacing w:val="-11"/>
              </w:rPr>
              <w:t>列</w:t>
            </w:r>
            <w:r>
              <w:rPr>
                <w:spacing w:val="-63"/>
              </w:rPr>
              <w:t xml:space="preserve"> </w:t>
            </w:r>
            <w:r>
              <w:rPr>
                <w:spacing w:val="-11"/>
              </w:rPr>
              <w:t>行</w:t>
            </w:r>
            <w:r>
              <w:rPr>
                <w:spacing w:val="-56"/>
              </w:rPr>
              <w:t xml:space="preserve"> </w:t>
            </w:r>
            <w:r>
              <w:rPr>
                <w:spacing w:val="-11"/>
              </w:rPr>
              <w:t>为之</w:t>
            </w:r>
            <w:r>
              <w:rPr>
                <w:spacing w:val="-48"/>
              </w:rPr>
              <w:t xml:space="preserve"> </w:t>
            </w:r>
            <w:r>
              <w:rPr>
                <w:spacing w:val="-11"/>
              </w:rPr>
              <w:t>一</w:t>
            </w:r>
            <w:r>
              <w:t>的，由劳动保障行政部门责令改正；对有</w:t>
            </w:r>
            <w:r>
              <w:rPr>
                <w:spacing w:val="-13"/>
              </w:rPr>
              <w:t>第（一）项、第（二）</w:t>
            </w:r>
            <w:r>
              <w:t>项或者第（三）项规</w:t>
            </w:r>
            <w:r>
              <w:rPr>
                <w:spacing w:val="-7"/>
              </w:rPr>
              <w:t>定的行为的，处</w:t>
            </w:r>
            <w:r>
              <w:rPr>
                <w:spacing w:val="-39"/>
              </w:rPr>
              <w:t xml:space="preserve"> </w:t>
            </w:r>
            <w:r>
              <w:rPr>
                <w:spacing w:val="-7"/>
              </w:rPr>
              <w:t>2000元以上</w:t>
            </w:r>
            <w:r>
              <w:rPr>
                <w:spacing w:val="-25"/>
              </w:rPr>
              <w:t xml:space="preserve"> </w:t>
            </w:r>
            <w:r>
              <w:rPr>
                <w:spacing w:val="-7"/>
              </w:rPr>
              <w:t>2</w:t>
            </w:r>
            <w:r>
              <w:rPr>
                <w:spacing w:val="-26"/>
              </w:rPr>
              <w:t xml:space="preserve"> </w:t>
            </w:r>
            <w:r>
              <w:rPr>
                <w:spacing w:val="-7"/>
              </w:rPr>
              <w:t>万元以下的</w:t>
            </w:r>
            <w:r>
              <w:rPr>
                <w:spacing w:val="-23"/>
              </w:rPr>
              <w:t>罚款</w:t>
            </w:r>
            <w:r>
              <w:rPr>
                <w:spacing w:val="-80"/>
              </w:rPr>
              <w:t>：（</w:t>
            </w:r>
            <w:r>
              <w:rPr>
                <w:spacing w:val="-23"/>
              </w:rPr>
              <w:t>一）无理抗拒、</w:t>
            </w:r>
            <w:r>
              <w:t>阻挠劳动保障行政部门依照本条例的规定</w:t>
            </w:r>
            <w:r>
              <w:rPr>
                <w:spacing w:val="30"/>
              </w:rPr>
              <w:t>实施劳动保障监察</w:t>
            </w:r>
            <w:r>
              <w:rPr>
                <w:spacing w:val="-17"/>
              </w:rPr>
              <w:t>的</w:t>
            </w:r>
            <w:r>
              <w:rPr>
                <w:spacing w:val="-50"/>
              </w:rPr>
              <w:t>；（</w:t>
            </w:r>
            <w:r>
              <w:rPr>
                <w:spacing w:val="-17"/>
              </w:rPr>
              <w:t>二）不按照劳动</w:t>
            </w:r>
            <w:r>
              <w:t>保障行政部门的要求报送书面材料，隐瞒事实真相，出具伪证或者隐匿、毁灭证据</w:t>
            </w:r>
            <w:r>
              <w:rPr>
                <w:spacing w:val="-17"/>
              </w:rPr>
              <w:t>的</w:t>
            </w:r>
            <w:r>
              <w:rPr>
                <w:spacing w:val="-50"/>
              </w:rPr>
              <w:t>；（</w:t>
            </w:r>
            <w:r>
              <w:rPr>
                <w:spacing w:val="-17"/>
              </w:rPr>
              <w:t>三）经劳动保障</w:t>
            </w:r>
            <w:r>
              <w:t>行政部门责令改正拒</w:t>
            </w:r>
          </w:p>
        </w:tc>
        <w:tc>
          <w:tcPr>
            <w:tcW w:w="1018" w:type="dxa"/>
            <w:vAlign w:val="top"/>
          </w:tcPr>
          <w:p w14:paraId="6CFFF767">
            <w:pPr>
              <w:spacing w:line="255" w:lineRule="auto"/>
              <w:rPr>
                <w:rFonts w:ascii="Arial"/>
                <w:sz w:val="21"/>
              </w:rPr>
            </w:pPr>
          </w:p>
          <w:p w14:paraId="1374174B">
            <w:pPr>
              <w:pStyle w:val="8"/>
              <w:spacing w:before="78" w:line="214" w:lineRule="auto"/>
              <w:ind w:left="19"/>
            </w:pPr>
            <w:r>
              <w:rPr>
                <w:spacing w:val="-8"/>
              </w:rPr>
              <w:t>立案</w:t>
            </w:r>
          </w:p>
        </w:tc>
        <w:tc>
          <w:tcPr>
            <w:tcW w:w="4925" w:type="dxa"/>
            <w:vAlign w:val="top"/>
          </w:tcPr>
          <w:p w14:paraId="78C61784">
            <w:pPr>
              <w:pStyle w:val="8"/>
              <w:spacing w:before="36" w:line="224" w:lineRule="auto"/>
              <w:ind w:left="13" w:right="16" w:firstLine="13"/>
              <w:jc w:val="both"/>
            </w:pPr>
            <w:r>
              <w:rPr>
                <w:spacing w:val="15"/>
              </w:rPr>
              <w:t>1.立案责任：发现行政管理相对人抗拒或者</w:t>
            </w:r>
            <w:r>
              <w:t>阻挠</w:t>
            </w:r>
            <w:r>
              <w:rPr>
                <w:spacing w:val="-54"/>
              </w:rPr>
              <w:t xml:space="preserve"> </w:t>
            </w:r>
            <w:r>
              <w:t>劳</w:t>
            </w:r>
            <w:r>
              <w:rPr>
                <w:spacing w:val="-67"/>
              </w:rPr>
              <w:t xml:space="preserve"> </w:t>
            </w:r>
            <w:r>
              <w:t>动保</w:t>
            </w:r>
            <w:r>
              <w:rPr>
                <w:spacing w:val="-66"/>
              </w:rPr>
              <w:t xml:space="preserve"> </w:t>
            </w:r>
            <w:r>
              <w:t>障行</w:t>
            </w:r>
            <w:r>
              <w:rPr>
                <w:spacing w:val="-70"/>
              </w:rPr>
              <w:t xml:space="preserve"> </w:t>
            </w:r>
            <w:r>
              <w:t>政部门</w:t>
            </w:r>
            <w:r>
              <w:rPr>
                <w:spacing w:val="-56"/>
              </w:rPr>
              <w:t xml:space="preserve"> </w:t>
            </w:r>
            <w:r>
              <w:t>的</w:t>
            </w:r>
            <w:r>
              <w:rPr>
                <w:spacing w:val="-62"/>
              </w:rPr>
              <w:t xml:space="preserve"> </w:t>
            </w:r>
            <w:r>
              <w:t>劳</w:t>
            </w:r>
            <w:r>
              <w:rPr>
                <w:spacing w:val="-64"/>
              </w:rPr>
              <w:t xml:space="preserve"> </w:t>
            </w:r>
            <w:r>
              <w:t>动保</w:t>
            </w:r>
            <w:r>
              <w:rPr>
                <w:spacing w:val="-62"/>
              </w:rPr>
              <w:t xml:space="preserve"> </w:t>
            </w:r>
            <w:r>
              <w:t>障</w:t>
            </w:r>
            <w:r>
              <w:rPr>
                <w:spacing w:val="-69"/>
              </w:rPr>
              <w:t xml:space="preserve"> </w:t>
            </w:r>
            <w:r>
              <w:t>监察</w:t>
            </w:r>
            <w:r>
              <w:rPr>
                <w:spacing w:val="-72"/>
              </w:rPr>
              <w:t xml:space="preserve"> </w:t>
            </w:r>
            <w:r>
              <w:t>支</w:t>
            </w:r>
            <w:r>
              <w:rPr>
                <w:spacing w:val="11"/>
              </w:rPr>
              <w:t>队行为</w:t>
            </w:r>
            <w:r>
              <w:rPr>
                <w:spacing w:val="-65"/>
              </w:rPr>
              <w:t xml:space="preserve"> </w:t>
            </w:r>
            <w:r>
              <w:rPr>
                <w:spacing w:val="11"/>
              </w:rPr>
              <w:t>，拒不履行相关义务</w:t>
            </w:r>
            <w:r>
              <w:rPr>
                <w:spacing w:val="-66"/>
              </w:rPr>
              <w:t xml:space="preserve"> </w:t>
            </w:r>
            <w:r>
              <w:rPr>
                <w:spacing w:val="11"/>
              </w:rPr>
              <w:t>，打击报复举报</w:t>
            </w:r>
            <w:r>
              <w:rPr>
                <w:spacing w:val="5"/>
              </w:rPr>
              <w:t>人</w:t>
            </w:r>
            <w:r>
              <w:rPr>
                <w:spacing w:val="-62"/>
              </w:rPr>
              <w:t xml:space="preserve"> </w:t>
            </w:r>
            <w:r>
              <w:rPr>
                <w:spacing w:val="5"/>
              </w:rPr>
              <w:t>、投诉人的此类违法案件</w:t>
            </w:r>
            <w:r>
              <w:rPr>
                <w:spacing w:val="-66"/>
              </w:rPr>
              <w:t xml:space="preserve"> </w:t>
            </w:r>
            <w:r>
              <w:rPr>
                <w:spacing w:val="5"/>
              </w:rPr>
              <w:t>，予</w:t>
            </w:r>
            <w:r>
              <w:rPr>
                <w:spacing w:val="-56"/>
              </w:rPr>
              <w:t xml:space="preserve"> </w:t>
            </w:r>
            <w:r>
              <w:rPr>
                <w:spacing w:val="5"/>
              </w:rPr>
              <w:t>以审查</w:t>
            </w:r>
            <w:r>
              <w:rPr>
                <w:spacing w:val="-68"/>
              </w:rPr>
              <w:t xml:space="preserve"> </w:t>
            </w:r>
            <w:r>
              <w:rPr>
                <w:spacing w:val="5"/>
              </w:rPr>
              <w:t>，决</w:t>
            </w:r>
            <w:r>
              <w:rPr>
                <w:spacing w:val="10"/>
              </w:rPr>
              <w:t>定是否立案。</w:t>
            </w:r>
          </w:p>
        </w:tc>
        <w:tc>
          <w:tcPr>
            <w:tcW w:w="958" w:type="dxa"/>
            <w:vMerge w:val="restart"/>
            <w:tcBorders>
              <w:bottom w:val="nil"/>
            </w:tcBorders>
            <w:vAlign w:val="top"/>
          </w:tcPr>
          <w:p w14:paraId="4B30B300">
            <w:pPr>
              <w:spacing w:line="243" w:lineRule="auto"/>
              <w:rPr>
                <w:rFonts w:ascii="Arial"/>
                <w:sz w:val="21"/>
              </w:rPr>
            </w:pPr>
          </w:p>
          <w:p w14:paraId="133267A1">
            <w:pPr>
              <w:spacing w:line="243" w:lineRule="auto"/>
              <w:rPr>
                <w:rFonts w:ascii="Arial"/>
                <w:sz w:val="21"/>
              </w:rPr>
            </w:pPr>
          </w:p>
          <w:p w14:paraId="0B8B7AB7">
            <w:pPr>
              <w:spacing w:line="243" w:lineRule="auto"/>
              <w:rPr>
                <w:rFonts w:ascii="Arial"/>
                <w:sz w:val="21"/>
              </w:rPr>
            </w:pPr>
          </w:p>
          <w:p w14:paraId="6682CA03">
            <w:pPr>
              <w:spacing w:line="243" w:lineRule="auto"/>
              <w:rPr>
                <w:rFonts w:ascii="Arial"/>
                <w:sz w:val="21"/>
              </w:rPr>
            </w:pPr>
          </w:p>
          <w:p w14:paraId="600FFC2B">
            <w:pPr>
              <w:spacing w:line="243" w:lineRule="auto"/>
              <w:rPr>
                <w:rFonts w:ascii="Arial"/>
                <w:sz w:val="21"/>
              </w:rPr>
            </w:pPr>
          </w:p>
          <w:p w14:paraId="3D16F18D">
            <w:pPr>
              <w:spacing w:line="243" w:lineRule="auto"/>
              <w:rPr>
                <w:rFonts w:ascii="Arial"/>
                <w:sz w:val="21"/>
              </w:rPr>
            </w:pPr>
          </w:p>
          <w:p w14:paraId="2C40DE00">
            <w:pPr>
              <w:spacing w:line="243" w:lineRule="auto"/>
              <w:rPr>
                <w:rFonts w:ascii="Arial"/>
                <w:sz w:val="21"/>
              </w:rPr>
            </w:pPr>
          </w:p>
          <w:p w14:paraId="249C55BC">
            <w:pPr>
              <w:spacing w:line="243" w:lineRule="auto"/>
              <w:rPr>
                <w:rFonts w:ascii="Arial"/>
                <w:sz w:val="21"/>
              </w:rPr>
            </w:pPr>
          </w:p>
          <w:p w14:paraId="63188A42">
            <w:pPr>
              <w:spacing w:line="243" w:lineRule="auto"/>
              <w:rPr>
                <w:rFonts w:ascii="Arial"/>
                <w:sz w:val="21"/>
              </w:rPr>
            </w:pPr>
          </w:p>
          <w:p w14:paraId="046E9E4D">
            <w:pPr>
              <w:spacing w:line="243" w:lineRule="auto"/>
              <w:rPr>
                <w:rFonts w:ascii="Arial"/>
                <w:sz w:val="21"/>
              </w:rPr>
            </w:pPr>
          </w:p>
          <w:p w14:paraId="33D0A8FB">
            <w:pPr>
              <w:spacing w:line="243" w:lineRule="auto"/>
              <w:rPr>
                <w:rFonts w:ascii="Arial"/>
                <w:sz w:val="21"/>
              </w:rPr>
            </w:pPr>
          </w:p>
          <w:p w14:paraId="49B06B6C">
            <w:pPr>
              <w:spacing w:line="243" w:lineRule="auto"/>
              <w:rPr>
                <w:rFonts w:ascii="Arial"/>
                <w:sz w:val="21"/>
              </w:rPr>
            </w:pPr>
          </w:p>
          <w:p w14:paraId="4C22B05E">
            <w:pPr>
              <w:spacing w:line="243" w:lineRule="auto"/>
              <w:rPr>
                <w:rFonts w:ascii="Arial"/>
                <w:sz w:val="21"/>
              </w:rPr>
            </w:pPr>
          </w:p>
          <w:p w14:paraId="66B9EDAC">
            <w:pPr>
              <w:spacing w:line="243" w:lineRule="auto"/>
              <w:rPr>
                <w:rFonts w:ascii="Arial"/>
                <w:sz w:val="21"/>
              </w:rPr>
            </w:pPr>
          </w:p>
          <w:p w14:paraId="2BCAB46C">
            <w:pPr>
              <w:spacing w:line="243" w:lineRule="auto"/>
              <w:rPr>
                <w:rFonts w:ascii="Arial"/>
                <w:sz w:val="21"/>
              </w:rPr>
            </w:pPr>
          </w:p>
          <w:p w14:paraId="40FEA51C">
            <w:pPr>
              <w:spacing w:line="243" w:lineRule="auto"/>
              <w:rPr>
                <w:rFonts w:ascii="Arial"/>
                <w:sz w:val="21"/>
              </w:rPr>
            </w:pPr>
          </w:p>
          <w:p w14:paraId="483EFC8A">
            <w:pPr>
              <w:spacing w:line="244" w:lineRule="auto"/>
              <w:rPr>
                <w:rFonts w:ascii="Arial"/>
                <w:sz w:val="21"/>
              </w:rPr>
            </w:pPr>
          </w:p>
          <w:p w14:paraId="408F3E76">
            <w:pPr>
              <w:pStyle w:val="8"/>
              <w:spacing w:before="78" w:line="232" w:lineRule="auto"/>
              <w:ind w:left="21" w:firstLine="4"/>
              <w:rPr>
                <w:rFonts w:hint="eastAsia" w:eastAsia="FangSong_GB2312"/>
                <w:lang w:eastAsia="zh-CN"/>
              </w:rPr>
            </w:pPr>
            <w:r>
              <w:rPr>
                <w:rFonts w:hint="eastAsia"/>
                <w:spacing w:val="-10"/>
                <w:lang w:eastAsia="zh-CN"/>
              </w:rPr>
              <w:t xml:space="preserve"> 劳动保障监察股               </w:t>
            </w:r>
          </w:p>
        </w:tc>
        <w:tc>
          <w:tcPr>
            <w:tcW w:w="674" w:type="dxa"/>
            <w:vAlign w:val="top"/>
          </w:tcPr>
          <w:p w14:paraId="1A47101E">
            <w:pPr>
              <w:spacing w:line="255" w:lineRule="auto"/>
              <w:rPr>
                <w:rFonts w:ascii="Arial"/>
                <w:sz w:val="21"/>
              </w:rPr>
            </w:pPr>
          </w:p>
          <w:p w14:paraId="1A016AED">
            <w:pPr>
              <w:pStyle w:val="8"/>
              <w:spacing w:before="78" w:line="232" w:lineRule="auto"/>
              <w:ind w:left="18"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674" w:type="dxa"/>
            <w:vAlign w:val="top"/>
          </w:tcPr>
          <w:p w14:paraId="245606DE">
            <w:pPr>
              <w:spacing w:line="255" w:lineRule="auto"/>
              <w:rPr>
                <w:rFonts w:ascii="Arial"/>
                <w:sz w:val="21"/>
              </w:rPr>
            </w:pPr>
          </w:p>
          <w:p w14:paraId="1D9B11C0">
            <w:pPr>
              <w:pStyle w:val="8"/>
              <w:spacing w:before="78" w:line="232" w:lineRule="auto"/>
              <w:ind w:left="19"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1094" w:type="dxa"/>
            <w:vMerge w:val="restart"/>
            <w:tcBorders>
              <w:bottom w:val="nil"/>
            </w:tcBorders>
            <w:vAlign w:val="top"/>
          </w:tcPr>
          <w:p w14:paraId="768A7027">
            <w:pPr>
              <w:spacing w:line="246" w:lineRule="auto"/>
              <w:rPr>
                <w:rFonts w:ascii="Arial"/>
                <w:sz w:val="21"/>
              </w:rPr>
            </w:pPr>
          </w:p>
          <w:p w14:paraId="5075D9C6">
            <w:pPr>
              <w:spacing w:line="246" w:lineRule="auto"/>
              <w:rPr>
                <w:rFonts w:ascii="Arial"/>
                <w:sz w:val="21"/>
              </w:rPr>
            </w:pPr>
          </w:p>
          <w:p w14:paraId="6E10AC93">
            <w:pPr>
              <w:spacing w:line="246" w:lineRule="auto"/>
              <w:rPr>
                <w:rFonts w:ascii="Arial"/>
                <w:sz w:val="21"/>
              </w:rPr>
            </w:pPr>
          </w:p>
          <w:p w14:paraId="598709DB">
            <w:pPr>
              <w:spacing w:line="246" w:lineRule="auto"/>
              <w:rPr>
                <w:rFonts w:ascii="Arial"/>
                <w:sz w:val="21"/>
              </w:rPr>
            </w:pPr>
          </w:p>
          <w:p w14:paraId="5083BD2C">
            <w:pPr>
              <w:spacing w:line="246" w:lineRule="auto"/>
              <w:rPr>
                <w:rFonts w:ascii="Arial"/>
                <w:sz w:val="21"/>
              </w:rPr>
            </w:pPr>
          </w:p>
          <w:p w14:paraId="579FFA03">
            <w:pPr>
              <w:spacing w:line="246" w:lineRule="auto"/>
              <w:rPr>
                <w:rFonts w:ascii="Arial"/>
                <w:sz w:val="21"/>
              </w:rPr>
            </w:pPr>
          </w:p>
          <w:p w14:paraId="2D3AE045">
            <w:pPr>
              <w:spacing w:line="246" w:lineRule="auto"/>
              <w:rPr>
                <w:rFonts w:ascii="Arial"/>
                <w:sz w:val="21"/>
              </w:rPr>
            </w:pPr>
          </w:p>
          <w:p w14:paraId="61A931F3">
            <w:pPr>
              <w:spacing w:line="246" w:lineRule="auto"/>
              <w:rPr>
                <w:rFonts w:ascii="Arial"/>
                <w:sz w:val="21"/>
              </w:rPr>
            </w:pPr>
          </w:p>
          <w:p w14:paraId="6CB984FC">
            <w:pPr>
              <w:spacing w:line="246" w:lineRule="auto"/>
              <w:rPr>
                <w:rFonts w:ascii="Arial"/>
                <w:sz w:val="21"/>
              </w:rPr>
            </w:pPr>
          </w:p>
          <w:p w14:paraId="16E9DED9">
            <w:pPr>
              <w:spacing w:line="246" w:lineRule="auto"/>
              <w:rPr>
                <w:rFonts w:ascii="Arial"/>
                <w:sz w:val="21"/>
              </w:rPr>
            </w:pPr>
          </w:p>
          <w:p w14:paraId="3AC7C0AD">
            <w:pPr>
              <w:spacing w:line="246" w:lineRule="auto"/>
              <w:rPr>
                <w:rFonts w:ascii="Arial"/>
                <w:sz w:val="21"/>
              </w:rPr>
            </w:pPr>
          </w:p>
          <w:p w14:paraId="7B88906F">
            <w:pPr>
              <w:spacing w:line="246" w:lineRule="auto"/>
              <w:rPr>
                <w:rFonts w:ascii="Arial"/>
                <w:sz w:val="21"/>
              </w:rPr>
            </w:pPr>
          </w:p>
          <w:p w14:paraId="628B7327">
            <w:pPr>
              <w:spacing w:line="246" w:lineRule="auto"/>
              <w:rPr>
                <w:rFonts w:ascii="Arial"/>
                <w:sz w:val="21"/>
              </w:rPr>
            </w:pPr>
          </w:p>
          <w:p w14:paraId="79C3EF08">
            <w:pPr>
              <w:spacing w:line="246" w:lineRule="auto"/>
              <w:rPr>
                <w:rFonts w:ascii="Arial"/>
                <w:sz w:val="21"/>
              </w:rPr>
            </w:pPr>
          </w:p>
          <w:p w14:paraId="732BD4C2">
            <w:pPr>
              <w:spacing w:line="246" w:lineRule="auto"/>
              <w:rPr>
                <w:rFonts w:ascii="Arial"/>
                <w:sz w:val="21"/>
              </w:rPr>
            </w:pPr>
          </w:p>
          <w:p w14:paraId="1D36A3B8">
            <w:pPr>
              <w:spacing w:line="246" w:lineRule="auto"/>
              <w:rPr>
                <w:rFonts w:ascii="Arial"/>
                <w:sz w:val="21"/>
              </w:rPr>
            </w:pPr>
          </w:p>
          <w:p w14:paraId="6DFBA359">
            <w:pPr>
              <w:spacing w:line="246" w:lineRule="auto"/>
              <w:rPr>
                <w:rFonts w:ascii="Arial"/>
                <w:sz w:val="21"/>
              </w:rPr>
            </w:pPr>
          </w:p>
          <w:p w14:paraId="0382EADE">
            <w:pPr>
              <w:spacing w:line="247" w:lineRule="auto"/>
              <w:rPr>
                <w:rFonts w:ascii="Arial"/>
                <w:sz w:val="21"/>
              </w:rPr>
            </w:pPr>
          </w:p>
          <w:p w14:paraId="6233FE4F">
            <w:pPr>
              <w:pStyle w:val="8"/>
              <w:spacing w:before="78" w:line="214" w:lineRule="auto"/>
              <w:ind w:left="21"/>
            </w:pPr>
            <w:r>
              <w:rPr>
                <w:spacing w:val="4"/>
              </w:rPr>
              <w:t>不收费</w:t>
            </w:r>
          </w:p>
        </w:tc>
      </w:tr>
      <w:tr w14:paraId="27F13D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02" w:hRule="atLeast"/>
        </w:trPr>
        <w:tc>
          <w:tcPr>
            <w:tcW w:w="541" w:type="dxa"/>
            <w:vMerge w:val="continue"/>
            <w:tcBorders>
              <w:top w:val="nil"/>
              <w:bottom w:val="nil"/>
            </w:tcBorders>
            <w:vAlign w:val="top"/>
          </w:tcPr>
          <w:p w14:paraId="42DCD70B">
            <w:pPr>
              <w:rPr>
                <w:rFonts w:ascii="Arial"/>
                <w:sz w:val="21"/>
              </w:rPr>
            </w:pPr>
          </w:p>
        </w:tc>
        <w:tc>
          <w:tcPr>
            <w:tcW w:w="838" w:type="dxa"/>
            <w:vMerge w:val="continue"/>
            <w:tcBorders>
              <w:top w:val="nil"/>
              <w:bottom w:val="nil"/>
            </w:tcBorders>
            <w:textDirection w:val="tbRlV"/>
            <w:vAlign w:val="top"/>
          </w:tcPr>
          <w:p w14:paraId="60DFC000">
            <w:pPr>
              <w:rPr>
                <w:rFonts w:ascii="Arial"/>
                <w:sz w:val="21"/>
              </w:rPr>
            </w:pPr>
          </w:p>
        </w:tc>
        <w:tc>
          <w:tcPr>
            <w:tcW w:w="539" w:type="dxa"/>
            <w:vMerge w:val="continue"/>
            <w:tcBorders>
              <w:top w:val="nil"/>
              <w:bottom w:val="nil"/>
            </w:tcBorders>
            <w:vAlign w:val="top"/>
          </w:tcPr>
          <w:p w14:paraId="0939A865">
            <w:pPr>
              <w:rPr>
                <w:rFonts w:ascii="Arial"/>
                <w:sz w:val="21"/>
              </w:rPr>
            </w:pPr>
          </w:p>
        </w:tc>
        <w:tc>
          <w:tcPr>
            <w:tcW w:w="2290" w:type="dxa"/>
            <w:vMerge w:val="continue"/>
            <w:tcBorders>
              <w:top w:val="nil"/>
              <w:bottom w:val="nil"/>
            </w:tcBorders>
            <w:vAlign w:val="top"/>
          </w:tcPr>
          <w:p w14:paraId="7E274821">
            <w:pPr>
              <w:rPr>
                <w:rFonts w:ascii="Arial"/>
                <w:sz w:val="21"/>
              </w:rPr>
            </w:pPr>
          </w:p>
        </w:tc>
        <w:tc>
          <w:tcPr>
            <w:tcW w:w="1018" w:type="dxa"/>
            <w:vAlign w:val="top"/>
          </w:tcPr>
          <w:p w14:paraId="6D894989">
            <w:pPr>
              <w:spacing w:line="277" w:lineRule="auto"/>
              <w:rPr>
                <w:rFonts w:ascii="Arial"/>
                <w:sz w:val="21"/>
              </w:rPr>
            </w:pPr>
          </w:p>
          <w:p w14:paraId="7F8B06F4">
            <w:pPr>
              <w:spacing w:line="278" w:lineRule="auto"/>
              <w:rPr>
                <w:rFonts w:ascii="Arial"/>
                <w:sz w:val="21"/>
              </w:rPr>
            </w:pPr>
          </w:p>
          <w:p w14:paraId="5DE8CD48">
            <w:pPr>
              <w:pStyle w:val="8"/>
              <w:spacing w:before="78" w:line="217" w:lineRule="auto"/>
              <w:ind w:left="9"/>
            </w:pPr>
            <w:r>
              <w:rPr>
                <w:spacing w:val="1"/>
              </w:rPr>
              <w:t>调查</w:t>
            </w:r>
          </w:p>
        </w:tc>
        <w:tc>
          <w:tcPr>
            <w:tcW w:w="4925" w:type="dxa"/>
            <w:vAlign w:val="top"/>
          </w:tcPr>
          <w:p w14:paraId="456272B6">
            <w:pPr>
              <w:pStyle w:val="8"/>
              <w:spacing w:before="34" w:line="231" w:lineRule="auto"/>
              <w:ind w:left="8" w:right="19" w:firstLine="12"/>
              <w:jc w:val="both"/>
            </w:pPr>
            <w:r>
              <w:rPr>
                <w:spacing w:val="13"/>
              </w:rPr>
              <w:t>2.调查责任：对立案的案件</w:t>
            </w:r>
            <w:r>
              <w:rPr>
                <w:spacing w:val="-67"/>
              </w:rPr>
              <w:t xml:space="preserve"> </w:t>
            </w:r>
            <w:r>
              <w:rPr>
                <w:spacing w:val="13"/>
              </w:rPr>
              <w:t>，案件承办人员及时</w:t>
            </w:r>
            <w:r>
              <w:rPr>
                <w:spacing w:val="-55"/>
              </w:rPr>
              <w:t xml:space="preserve"> </w:t>
            </w:r>
            <w:r>
              <w:rPr>
                <w:spacing w:val="13"/>
              </w:rPr>
              <w:t>、全面</w:t>
            </w:r>
            <w:r>
              <w:rPr>
                <w:spacing w:val="91"/>
              </w:rPr>
              <w:t xml:space="preserve"> </w:t>
            </w:r>
            <w:r>
              <w:rPr>
                <w:spacing w:val="13"/>
              </w:rPr>
              <w:t>、客观</w:t>
            </w:r>
            <w:r>
              <w:rPr>
                <w:spacing w:val="-64"/>
              </w:rPr>
              <w:t xml:space="preserve"> </w:t>
            </w:r>
            <w:r>
              <w:rPr>
                <w:spacing w:val="13"/>
              </w:rPr>
              <w:t>、公正地调查收集与案</w:t>
            </w:r>
            <w:r>
              <w:rPr>
                <w:spacing w:val="12"/>
              </w:rPr>
              <w:t>件有关的证据</w:t>
            </w:r>
            <w:r>
              <w:rPr>
                <w:spacing w:val="-68"/>
              </w:rPr>
              <w:t xml:space="preserve"> </w:t>
            </w:r>
            <w:r>
              <w:rPr>
                <w:spacing w:val="12"/>
              </w:rPr>
              <w:t>，查明事</w:t>
            </w:r>
          </w:p>
          <w:p w14:paraId="44D2942B">
            <w:pPr>
              <w:pStyle w:val="8"/>
              <w:spacing w:before="2" w:line="222" w:lineRule="auto"/>
              <w:ind w:left="11" w:right="19" w:firstLine="12"/>
              <w:jc w:val="both"/>
            </w:pPr>
            <w:r>
              <w:rPr>
                <w:spacing w:val="10"/>
              </w:rPr>
              <w:t>实</w:t>
            </w:r>
            <w:r>
              <w:rPr>
                <w:spacing w:val="-63"/>
              </w:rPr>
              <w:t xml:space="preserve"> </w:t>
            </w:r>
            <w:r>
              <w:rPr>
                <w:spacing w:val="10"/>
              </w:rPr>
              <w:t>，必要时可进行现场检查。与</w:t>
            </w:r>
            <w:r>
              <w:rPr>
                <w:spacing w:val="-59"/>
              </w:rPr>
              <w:t xml:space="preserve"> </w:t>
            </w:r>
            <w:r>
              <w:rPr>
                <w:spacing w:val="10"/>
              </w:rPr>
              <w:t>当事人有直</w:t>
            </w:r>
            <w:r>
              <w:rPr>
                <w:spacing w:val="16"/>
              </w:rPr>
              <w:t>接利害关系的予以回避。执法人员不得少于</w:t>
            </w:r>
            <w:r>
              <w:rPr>
                <w:spacing w:val="11"/>
              </w:rPr>
              <w:t>两人</w:t>
            </w:r>
            <w:r>
              <w:rPr>
                <w:spacing w:val="-58"/>
              </w:rPr>
              <w:t xml:space="preserve"> </w:t>
            </w:r>
            <w:r>
              <w:rPr>
                <w:spacing w:val="11"/>
              </w:rPr>
              <w:t>，调查时应出示执法证件</w:t>
            </w:r>
            <w:r>
              <w:rPr>
                <w:spacing w:val="-68"/>
              </w:rPr>
              <w:t xml:space="preserve"> </w:t>
            </w:r>
            <w:r>
              <w:rPr>
                <w:spacing w:val="11"/>
              </w:rPr>
              <w:t>，制作调查笔</w:t>
            </w:r>
            <w:r>
              <w:rPr>
                <w:spacing w:val="13"/>
              </w:rPr>
              <w:t>录</w:t>
            </w:r>
            <w:r>
              <w:rPr>
                <w:spacing w:val="-66"/>
              </w:rPr>
              <w:t xml:space="preserve"> </w:t>
            </w:r>
            <w:r>
              <w:rPr>
                <w:spacing w:val="13"/>
              </w:rPr>
              <w:t>，允许当事人辩解陈述。</w:t>
            </w:r>
          </w:p>
        </w:tc>
        <w:tc>
          <w:tcPr>
            <w:tcW w:w="958" w:type="dxa"/>
            <w:vMerge w:val="continue"/>
            <w:tcBorders>
              <w:top w:val="nil"/>
              <w:bottom w:val="nil"/>
            </w:tcBorders>
            <w:vAlign w:val="top"/>
          </w:tcPr>
          <w:p w14:paraId="62D468D1">
            <w:pPr>
              <w:rPr>
                <w:rFonts w:ascii="Arial"/>
                <w:sz w:val="21"/>
              </w:rPr>
            </w:pPr>
          </w:p>
        </w:tc>
        <w:tc>
          <w:tcPr>
            <w:tcW w:w="674" w:type="dxa"/>
            <w:vMerge w:val="restart"/>
            <w:tcBorders>
              <w:bottom w:val="nil"/>
            </w:tcBorders>
            <w:vAlign w:val="top"/>
          </w:tcPr>
          <w:p w14:paraId="4222E821">
            <w:pPr>
              <w:spacing w:line="241" w:lineRule="auto"/>
              <w:rPr>
                <w:rFonts w:ascii="Arial"/>
                <w:sz w:val="21"/>
              </w:rPr>
            </w:pPr>
          </w:p>
          <w:p w14:paraId="34FEA2EE">
            <w:pPr>
              <w:spacing w:line="242" w:lineRule="auto"/>
              <w:rPr>
                <w:rFonts w:ascii="Arial"/>
                <w:sz w:val="21"/>
              </w:rPr>
            </w:pPr>
          </w:p>
          <w:p w14:paraId="71FEEC22">
            <w:pPr>
              <w:spacing w:line="242" w:lineRule="auto"/>
              <w:rPr>
                <w:rFonts w:ascii="Arial"/>
                <w:sz w:val="21"/>
              </w:rPr>
            </w:pPr>
          </w:p>
          <w:p w14:paraId="6481FCA1">
            <w:pPr>
              <w:spacing w:line="242" w:lineRule="auto"/>
              <w:rPr>
                <w:rFonts w:ascii="Arial"/>
                <w:sz w:val="21"/>
              </w:rPr>
            </w:pPr>
          </w:p>
          <w:p w14:paraId="5BBA23AF">
            <w:pPr>
              <w:spacing w:line="242" w:lineRule="auto"/>
              <w:rPr>
                <w:rFonts w:ascii="Arial"/>
                <w:sz w:val="21"/>
              </w:rPr>
            </w:pPr>
          </w:p>
          <w:p w14:paraId="5F0FCF23">
            <w:pPr>
              <w:spacing w:line="242" w:lineRule="auto"/>
              <w:rPr>
                <w:rFonts w:ascii="Arial"/>
                <w:sz w:val="21"/>
              </w:rPr>
            </w:pPr>
          </w:p>
          <w:p w14:paraId="51B19586">
            <w:pPr>
              <w:pStyle w:val="8"/>
              <w:spacing w:before="78" w:line="237" w:lineRule="auto"/>
              <w:ind w:left="21" w:right="4" w:firstLine="9"/>
              <w:jc w:val="both"/>
            </w:pPr>
            <w:r>
              <w:rPr>
                <w:spacing w:val="-12"/>
              </w:rPr>
              <w:t>15</w:t>
            </w:r>
            <w:r>
              <w:rPr>
                <w:spacing w:val="63"/>
              </w:rPr>
              <w:t xml:space="preserve"> </w:t>
            </w:r>
            <w:r>
              <w:rPr>
                <w:spacing w:val="-12"/>
              </w:rPr>
              <w:t>个</w:t>
            </w:r>
            <w:r>
              <w:rPr>
                <w:spacing w:val="-14"/>
              </w:rPr>
              <w:t>工</w:t>
            </w:r>
            <w:r>
              <w:rPr>
                <w:spacing w:val="26"/>
              </w:rPr>
              <w:t xml:space="preserve"> </w:t>
            </w:r>
            <w:r>
              <w:rPr>
                <w:spacing w:val="-14"/>
              </w:rPr>
              <w:t>作</w:t>
            </w:r>
            <w:r>
              <w:t>日</w:t>
            </w:r>
          </w:p>
        </w:tc>
        <w:tc>
          <w:tcPr>
            <w:tcW w:w="674" w:type="dxa"/>
            <w:vMerge w:val="restart"/>
            <w:tcBorders>
              <w:bottom w:val="nil"/>
            </w:tcBorders>
            <w:vAlign w:val="top"/>
          </w:tcPr>
          <w:p w14:paraId="6674F0FD">
            <w:pPr>
              <w:spacing w:line="241" w:lineRule="auto"/>
              <w:rPr>
                <w:rFonts w:ascii="Arial"/>
                <w:sz w:val="21"/>
              </w:rPr>
            </w:pPr>
          </w:p>
          <w:p w14:paraId="70A32470">
            <w:pPr>
              <w:spacing w:line="241" w:lineRule="auto"/>
              <w:rPr>
                <w:rFonts w:ascii="Arial"/>
                <w:sz w:val="21"/>
              </w:rPr>
            </w:pPr>
          </w:p>
          <w:p w14:paraId="019936AB">
            <w:pPr>
              <w:spacing w:line="241" w:lineRule="auto"/>
              <w:rPr>
                <w:rFonts w:ascii="Arial"/>
                <w:sz w:val="21"/>
              </w:rPr>
            </w:pPr>
          </w:p>
          <w:p w14:paraId="219B7369">
            <w:pPr>
              <w:spacing w:line="241" w:lineRule="auto"/>
              <w:rPr>
                <w:rFonts w:ascii="Arial"/>
                <w:sz w:val="21"/>
              </w:rPr>
            </w:pPr>
          </w:p>
          <w:p w14:paraId="6076CE60">
            <w:pPr>
              <w:spacing w:line="242" w:lineRule="auto"/>
              <w:rPr>
                <w:rFonts w:ascii="Arial"/>
                <w:sz w:val="21"/>
              </w:rPr>
            </w:pPr>
          </w:p>
          <w:p w14:paraId="2C00E99F">
            <w:pPr>
              <w:spacing w:line="242" w:lineRule="auto"/>
              <w:rPr>
                <w:rFonts w:ascii="Arial"/>
                <w:sz w:val="21"/>
              </w:rPr>
            </w:pPr>
          </w:p>
          <w:p w14:paraId="7588CFE1">
            <w:pPr>
              <w:pStyle w:val="8"/>
              <w:spacing w:before="78" w:line="231" w:lineRule="auto"/>
              <w:ind w:left="18" w:right="4" w:firstLine="9"/>
            </w:pPr>
            <w:r>
              <w:rPr>
                <w:spacing w:val="-11"/>
              </w:rPr>
              <w:t>60</w:t>
            </w:r>
            <w:r>
              <w:rPr>
                <w:spacing w:val="64"/>
              </w:rPr>
              <w:t xml:space="preserve"> </w:t>
            </w:r>
            <w:r>
              <w:rPr>
                <w:spacing w:val="-11"/>
              </w:rPr>
              <w:t>个</w:t>
            </w:r>
            <w:r>
              <w:rPr>
                <w:spacing w:val="-12"/>
              </w:rPr>
              <w:t>工</w:t>
            </w:r>
            <w:r>
              <w:rPr>
                <w:spacing w:val="65"/>
              </w:rPr>
              <w:t xml:space="preserve"> </w:t>
            </w:r>
            <w:r>
              <w:rPr>
                <w:spacing w:val="-12"/>
              </w:rPr>
              <w:t>作</w:t>
            </w:r>
            <w:r>
              <w:rPr>
                <w:spacing w:val="-27"/>
              </w:rPr>
              <w:t>日，情</w:t>
            </w:r>
            <w:r>
              <w:rPr>
                <w:spacing w:val="-1"/>
              </w:rPr>
              <w:t>况复</w:t>
            </w:r>
            <w:r>
              <w:rPr>
                <w:spacing w:val="-21"/>
              </w:rPr>
              <w:t>杂</w:t>
            </w:r>
            <w:r>
              <w:rPr>
                <w:spacing w:val="78"/>
              </w:rPr>
              <w:t xml:space="preserve"> </w:t>
            </w:r>
            <w:r>
              <w:rPr>
                <w:spacing w:val="-21"/>
              </w:rPr>
              <w:t>的</w:t>
            </w:r>
            <w:r>
              <w:rPr>
                <w:spacing w:val="-14"/>
              </w:rPr>
              <w:t>可</w:t>
            </w:r>
            <w:r>
              <w:rPr>
                <w:spacing w:val="66"/>
              </w:rPr>
              <w:t xml:space="preserve"> </w:t>
            </w:r>
            <w:r>
              <w:rPr>
                <w:spacing w:val="-14"/>
              </w:rPr>
              <w:t>延</w:t>
            </w:r>
            <w:r>
              <w:rPr>
                <w:spacing w:val="-13"/>
              </w:rPr>
              <w:t>长</w:t>
            </w:r>
            <w:r>
              <w:rPr>
                <w:spacing w:val="-19"/>
              </w:rPr>
              <w:t xml:space="preserve"> </w:t>
            </w:r>
            <w:r>
              <w:rPr>
                <w:spacing w:val="-13"/>
              </w:rPr>
              <w:t>30</w:t>
            </w:r>
            <w:r>
              <w:rPr>
                <w:spacing w:val="-14"/>
              </w:rPr>
              <w:t>个</w:t>
            </w:r>
            <w:r>
              <w:rPr>
                <w:spacing w:val="61"/>
              </w:rPr>
              <w:t xml:space="preserve"> </w:t>
            </w:r>
            <w:r>
              <w:rPr>
                <w:spacing w:val="-14"/>
              </w:rPr>
              <w:t>工</w:t>
            </w:r>
            <w:r>
              <w:rPr>
                <w:spacing w:val="28"/>
              </w:rPr>
              <w:t>作日</w:t>
            </w:r>
          </w:p>
        </w:tc>
        <w:tc>
          <w:tcPr>
            <w:tcW w:w="1094" w:type="dxa"/>
            <w:vMerge w:val="continue"/>
            <w:tcBorders>
              <w:top w:val="nil"/>
              <w:bottom w:val="nil"/>
            </w:tcBorders>
            <w:vAlign w:val="top"/>
          </w:tcPr>
          <w:p w14:paraId="178EE5CB">
            <w:pPr>
              <w:rPr>
                <w:rFonts w:ascii="Arial"/>
                <w:sz w:val="21"/>
              </w:rPr>
            </w:pPr>
          </w:p>
        </w:tc>
      </w:tr>
      <w:tr w14:paraId="464810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2127EE3B">
            <w:pPr>
              <w:rPr>
                <w:rFonts w:ascii="Arial"/>
                <w:sz w:val="21"/>
              </w:rPr>
            </w:pPr>
          </w:p>
        </w:tc>
        <w:tc>
          <w:tcPr>
            <w:tcW w:w="838" w:type="dxa"/>
            <w:vMerge w:val="continue"/>
            <w:tcBorders>
              <w:top w:val="nil"/>
              <w:bottom w:val="nil"/>
            </w:tcBorders>
            <w:textDirection w:val="tbRlV"/>
            <w:vAlign w:val="top"/>
          </w:tcPr>
          <w:p w14:paraId="5C0476A9">
            <w:pPr>
              <w:rPr>
                <w:rFonts w:ascii="Arial"/>
                <w:sz w:val="21"/>
              </w:rPr>
            </w:pPr>
          </w:p>
        </w:tc>
        <w:tc>
          <w:tcPr>
            <w:tcW w:w="539" w:type="dxa"/>
            <w:vMerge w:val="continue"/>
            <w:tcBorders>
              <w:top w:val="nil"/>
              <w:bottom w:val="nil"/>
            </w:tcBorders>
            <w:vAlign w:val="top"/>
          </w:tcPr>
          <w:p w14:paraId="6F0B641F">
            <w:pPr>
              <w:rPr>
                <w:rFonts w:ascii="Arial"/>
                <w:sz w:val="21"/>
              </w:rPr>
            </w:pPr>
          </w:p>
        </w:tc>
        <w:tc>
          <w:tcPr>
            <w:tcW w:w="2290" w:type="dxa"/>
            <w:vMerge w:val="continue"/>
            <w:tcBorders>
              <w:top w:val="nil"/>
              <w:bottom w:val="nil"/>
            </w:tcBorders>
            <w:vAlign w:val="top"/>
          </w:tcPr>
          <w:p w14:paraId="2247D02D">
            <w:pPr>
              <w:rPr>
                <w:rFonts w:ascii="Arial"/>
                <w:sz w:val="21"/>
              </w:rPr>
            </w:pPr>
          </w:p>
        </w:tc>
        <w:tc>
          <w:tcPr>
            <w:tcW w:w="1018" w:type="dxa"/>
            <w:vAlign w:val="top"/>
          </w:tcPr>
          <w:p w14:paraId="048D916C">
            <w:pPr>
              <w:spacing w:line="258" w:lineRule="auto"/>
              <w:rPr>
                <w:rFonts w:ascii="Arial"/>
                <w:sz w:val="21"/>
              </w:rPr>
            </w:pPr>
          </w:p>
          <w:p w14:paraId="3786A54B">
            <w:pPr>
              <w:pStyle w:val="8"/>
              <w:spacing w:before="78" w:line="216" w:lineRule="auto"/>
              <w:ind w:left="25"/>
            </w:pPr>
            <w:r>
              <w:rPr>
                <w:spacing w:val="-13"/>
              </w:rPr>
              <w:t>审查</w:t>
            </w:r>
          </w:p>
        </w:tc>
        <w:tc>
          <w:tcPr>
            <w:tcW w:w="4925" w:type="dxa"/>
            <w:vAlign w:val="top"/>
          </w:tcPr>
          <w:p w14:paraId="17F01592">
            <w:pPr>
              <w:pStyle w:val="8"/>
              <w:spacing w:before="39" w:line="222" w:lineRule="auto"/>
              <w:ind w:left="14" w:right="16" w:firstLine="15"/>
              <w:jc w:val="both"/>
            </w:pPr>
            <w:r>
              <w:rPr>
                <w:spacing w:val="10"/>
              </w:rPr>
              <w:t>3.审查责任：对案件违法事实</w:t>
            </w:r>
            <w:r>
              <w:rPr>
                <w:spacing w:val="-67"/>
              </w:rPr>
              <w:t xml:space="preserve"> </w:t>
            </w:r>
            <w:r>
              <w:rPr>
                <w:spacing w:val="10"/>
              </w:rPr>
              <w:t>、证据</w:t>
            </w:r>
            <w:r>
              <w:rPr>
                <w:spacing w:val="-69"/>
              </w:rPr>
              <w:t xml:space="preserve"> </w:t>
            </w:r>
            <w:r>
              <w:rPr>
                <w:spacing w:val="10"/>
              </w:rPr>
              <w:t>、调查</w:t>
            </w:r>
            <w:r>
              <w:rPr>
                <w:spacing w:val="4"/>
              </w:rPr>
              <w:t>取证程序</w:t>
            </w:r>
            <w:r>
              <w:rPr>
                <w:spacing w:val="-58"/>
              </w:rPr>
              <w:t xml:space="preserve"> </w:t>
            </w:r>
            <w:r>
              <w:rPr>
                <w:spacing w:val="4"/>
              </w:rPr>
              <w:t>、法律适用</w:t>
            </w:r>
            <w:r>
              <w:rPr>
                <w:spacing w:val="-71"/>
              </w:rPr>
              <w:t xml:space="preserve"> </w:t>
            </w:r>
            <w:r>
              <w:rPr>
                <w:spacing w:val="4"/>
              </w:rPr>
              <w:t>、处罚种类和幅度</w:t>
            </w:r>
            <w:r>
              <w:rPr>
                <w:spacing w:val="-72"/>
              </w:rPr>
              <w:t xml:space="preserve"> </w:t>
            </w:r>
            <w:r>
              <w:rPr>
                <w:spacing w:val="4"/>
              </w:rPr>
              <w:t>、</w:t>
            </w:r>
            <w:r>
              <w:rPr>
                <w:spacing w:val="-33"/>
              </w:rPr>
              <w:t xml:space="preserve"> </w:t>
            </w:r>
            <w:r>
              <w:rPr>
                <w:spacing w:val="4"/>
              </w:rPr>
              <w:t>当</w:t>
            </w:r>
            <w:r>
              <w:rPr>
                <w:spacing w:val="14"/>
              </w:rPr>
              <w:t>事人陈述和申辩理由等方面进行审查</w:t>
            </w:r>
            <w:r>
              <w:rPr>
                <w:spacing w:val="-66"/>
              </w:rPr>
              <w:t xml:space="preserve"> </w:t>
            </w:r>
            <w:r>
              <w:rPr>
                <w:spacing w:val="14"/>
              </w:rPr>
              <w:t>，提出</w:t>
            </w:r>
            <w:r>
              <w:rPr>
                <w:spacing w:val="9"/>
              </w:rPr>
              <w:t>处理意见。</w:t>
            </w:r>
          </w:p>
        </w:tc>
        <w:tc>
          <w:tcPr>
            <w:tcW w:w="958" w:type="dxa"/>
            <w:vMerge w:val="continue"/>
            <w:tcBorders>
              <w:top w:val="nil"/>
              <w:bottom w:val="nil"/>
            </w:tcBorders>
            <w:vAlign w:val="top"/>
          </w:tcPr>
          <w:p w14:paraId="285B7602">
            <w:pPr>
              <w:rPr>
                <w:rFonts w:ascii="Arial"/>
                <w:sz w:val="21"/>
              </w:rPr>
            </w:pPr>
          </w:p>
        </w:tc>
        <w:tc>
          <w:tcPr>
            <w:tcW w:w="674" w:type="dxa"/>
            <w:vMerge w:val="continue"/>
            <w:tcBorders>
              <w:top w:val="nil"/>
              <w:bottom w:val="nil"/>
            </w:tcBorders>
            <w:vAlign w:val="top"/>
          </w:tcPr>
          <w:p w14:paraId="1293F0E1">
            <w:pPr>
              <w:rPr>
                <w:rFonts w:ascii="Arial"/>
                <w:sz w:val="21"/>
              </w:rPr>
            </w:pPr>
          </w:p>
        </w:tc>
        <w:tc>
          <w:tcPr>
            <w:tcW w:w="674" w:type="dxa"/>
            <w:vMerge w:val="continue"/>
            <w:tcBorders>
              <w:top w:val="nil"/>
              <w:bottom w:val="nil"/>
            </w:tcBorders>
            <w:vAlign w:val="top"/>
          </w:tcPr>
          <w:p w14:paraId="760DE303">
            <w:pPr>
              <w:rPr>
                <w:rFonts w:ascii="Arial"/>
                <w:sz w:val="21"/>
              </w:rPr>
            </w:pPr>
          </w:p>
        </w:tc>
        <w:tc>
          <w:tcPr>
            <w:tcW w:w="1094" w:type="dxa"/>
            <w:vMerge w:val="continue"/>
            <w:tcBorders>
              <w:top w:val="nil"/>
              <w:bottom w:val="nil"/>
            </w:tcBorders>
            <w:vAlign w:val="top"/>
          </w:tcPr>
          <w:p w14:paraId="5869161D">
            <w:pPr>
              <w:rPr>
                <w:rFonts w:ascii="Arial"/>
                <w:sz w:val="21"/>
              </w:rPr>
            </w:pPr>
          </w:p>
        </w:tc>
      </w:tr>
      <w:tr w14:paraId="01847C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1105A634">
            <w:pPr>
              <w:rPr>
                <w:rFonts w:ascii="Arial"/>
                <w:sz w:val="21"/>
              </w:rPr>
            </w:pPr>
          </w:p>
        </w:tc>
        <w:tc>
          <w:tcPr>
            <w:tcW w:w="838" w:type="dxa"/>
            <w:vMerge w:val="continue"/>
            <w:tcBorders>
              <w:top w:val="nil"/>
              <w:bottom w:val="nil"/>
            </w:tcBorders>
            <w:textDirection w:val="tbRlV"/>
            <w:vAlign w:val="top"/>
          </w:tcPr>
          <w:p w14:paraId="7851D9E0">
            <w:pPr>
              <w:rPr>
                <w:rFonts w:ascii="Arial"/>
                <w:sz w:val="21"/>
              </w:rPr>
            </w:pPr>
          </w:p>
        </w:tc>
        <w:tc>
          <w:tcPr>
            <w:tcW w:w="539" w:type="dxa"/>
            <w:vMerge w:val="continue"/>
            <w:tcBorders>
              <w:top w:val="nil"/>
              <w:bottom w:val="nil"/>
            </w:tcBorders>
            <w:vAlign w:val="top"/>
          </w:tcPr>
          <w:p w14:paraId="0C02F336">
            <w:pPr>
              <w:rPr>
                <w:rFonts w:ascii="Arial"/>
                <w:sz w:val="21"/>
              </w:rPr>
            </w:pPr>
          </w:p>
        </w:tc>
        <w:tc>
          <w:tcPr>
            <w:tcW w:w="2290" w:type="dxa"/>
            <w:vMerge w:val="continue"/>
            <w:tcBorders>
              <w:top w:val="nil"/>
              <w:bottom w:val="nil"/>
            </w:tcBorders>
            <w:vAlign w:val="top"/>
          </w:tcPr>
          <w:p w14:paraId="46E8FDC3">
            <w:pPr>
              <w:rPr>
                <w:rFonts w:ascii="Arial"/>
                <w:sz w:val="21"/>
              </w:rPr>
            </w:pPr>
          </w:p>
        </w:tc>
        <w:tc>
          <w:tcPr>
            <w:tcW w:w="1018" w:type="dxa"/>
            <w:vAlign w:val="top"/>
          </w:tcPr>
          <w:p w14:paraId="70FA3B3E">
            <w:pPr>
              <w:spacing w:line="261" w:lineRule="auto"/>
              <w:rPr>
                <w:rFonts w:ascii="Arial"/>
                <w:sz w:val="21"/>
              </w:rPr>
            </w:pPr>
          </w:p>
          <w:p w14:paraId="08147626">
            <w:pPr>
              <w:pStyle w:val="8"/>
              <w:spacing w:before="78" w:line="215" w:lineRule="auto"/>
              <w:ind w:left="17"/>
            </w:pPr>
            <w:r>
              <w:rPr>
                <w:spacing w:val="-7"/>
              </w:rPr>
              <w:t>告知</w:t>
            </w:r>
          </w:p>
        </w:tc>
        <w:tc>
          <w:tcPr>
            <w:tcW w:w="4925" w:type="dxa"/>
            <w:vAlign w:val="top"/>
          </w:tcPr>
          <w:p w14:paraId="66DDF710">
            <w:pPr>
              <w:pStyle w:val="8"/>
              <w:spacing w:before="39" w:line="222" w:lineRule="auto"/>
              <w:ind w:left="7" w:firstLine="12"/>
            </w:pPr>
            <w:r>
              <w:rPr>
                <w:spacing w:val="9"/>
              </w:rPr>
              <w:t>4.告知责任：在做出行政处罚决定前</w:t>
            </w:r>
            <w:r>
              <w:rPr>
                <w:spacing w:val="-50"/>
              </w:rPr>
              <w:t xml:space="preserve"> </w:t>
            </w:r>
            <w:r>
              <w:rPr>
                <w:spacing w:val="9"/>
              </w:rPr>
              <w:t>，书面</w:t>
            </w:r>
            <w:r>
              <w:rPr>
                <w:spacing w:val="15"/>
              </w:rPr>
              <w:t>告知当事人拟作出处罚决定的事实、理由、</w:t>
            </w:r>
            <w:r>
              <w:rPr>
                <w:spacing w:val="2"/>
              </w:rPr>
              <w:t>依据、处罚内容</w:t>
            </w:r>
            <w:r>
              <w:rPr>
                <w:spacing w:val="-54"/>
              </w:rPr>
              <w:t xml:space="preserve"> </w:t>
            </w:r>
            <w:r>
              <w:rPr>
                <w:spacing w:val="2"/>
              </w:rPr>
              <w:t>，以及当事人享有的陈述权、</w:t>
            </w:r>
            <w:r>
              <w:rPr>
                <w:spacing w:val="6"/>
              </w:rPr>
              <w:t>申辩权或听证权。</w:t>
            </w:r>
          </w:p>
        </w:tc>
        <w:tc>
          <w:tcPr>
            <w:tcW w:w="958" w:type="dxa"/>
            <w:vMerge w:val="continue"/>
            <w:tcBorders>
              <w:top w:val="nil"/>
              <w:bottom w:val="nil"/>
            </w:tcBorders>
            <w:vAlign w:val="top"/>
          </w:tcPr>
          <w:p w14:paraId="1D0D4955">
            <w:pPr>
              <w:rPr>
                <w:rFonts w:ascii="Arial"/>
                <w:sz w:val="21"/>
              </w:rPr>
            </w:pPr>
          </w:p>
        </w:tc>
        <w:tc>
          <w:tcPr>
            <w:tcW w:w="674" w:type="dxa"/>
            <w:vMerge w:val="continue"/>
            <w:tcBorders>
              <w:top w:val="nil"/>
            </w:tcBorders>
            <w:vAlign w:val="top"/>
          </w:tcPr>
          <w:p w14:paraId="4A01586B">
            <w:pPr>
              <w:rPr>
                <w:rFonts w:ascii="Arial"/>
                <w:sz w:val="21"/>
              </w:rPr>
            </w:pPr>
          </w:p>
        </w:tc>
        <w:tc>
          <w:tcPr>
            <w:tcW w:w="674" w:type="dxa"/>
            <w:vMerge w:val="continue"/>
            <w:tcBorders>
              <w:top w:val="nil"/>
              <w:bottom w:val="nil"/>
            </w:tcBorders>
            <w:vAlign w:val="top"/>
          </w:tcPr>
          <w:p w14:paraId="3C8524FB">
            <w:pPr>
              <w:rPr>
                <w:rFonts w:ascii="Arial"/>
                <w:sz w:val="21"/>
              </w:rPr>
            </w:pPr>
          </w:p>
        </w:tc>
        <w:tc>
          <w:tcPr>
            <w:tcW w:w="1094" w:type="dxa"/>
            <w:vMerge w:val="continue"/>
            <w:tcBorders>
              <w:top w:val="nil"/>
              <w:bottom w:val="nil"/>
            </w:tcBorders>
            <w:vAlign w:val="top"/>
          </w:tcPr>
          <w:p w14:paraId="6899E173">
            <w:pPr>
              <w:rPr>
                <w:rFonts w:ascii="Arial"/>
                <w:sz w:val="21"/>
              </w:rPr>
            </w:pPr>
          </w:p>
        </w:tc>
      </w:tr>
      <w:tr w14:paraId="607CA4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8" w:hRule="atLeast"/>
        </w:trPr>
        <w:tc>
          <w:tcPr>
            <w:tcW w:w="541" w:type="dxa"/>
            <w:vMerge w:val="continue"/>
            <w:tcBorders>
              <w:top w:val="nil"/>
            </w:tcBorders>
            <w:vAlign w:val="top"/>
          </w:tcPr>
          <w:p w14:paraId="47E4C222">
            <w:pPr>
              <w:rPr>
                <w:rFonts w:ascii="Arial"/>
                <w:sz w:val="21"/>
              </w:rPr>
            </w:pPr>
          </w:p>
        </w:tc>
        <w:tc>
          <w:tcPr>
            <w:tcW w:w="838" w:type="dxa"/>
            <w:vMerge w:val="continue"/>
            <w:tcBorders>
              <w:top w:val="nil"/>
            </w:tcBorders>
            <w:textDirection w:val="tbRlV"/>
            <w:vAlign w:val="top"/>
          </w:tcPr>
          <w:p w14:paraId="43476DDE">
            <w:pPr>
              <w:rPr>
                <w:rFonts w:ascii="Arial"/>
                <w:sz w:val="21"/>
              </w:rPr>
            </w:pPr>
          </w:p>
        </w:tc>
        <w:tc>
          <w:tcPr>
            <w:tcW w:w="539" w:type="dxa"/>
            <w:vMerge w:val="continue"/>
            <w:tcBorders>
              <w:top w:val="nil"/>
            </w:tcBorders>
            <w:vAlign w:val="top"/>
          </w:tcPr>
          <w:p w14:paraId="17CA9107">
            <w:pPr>
              <w:rPr>
                <w:rFonts w:ascii="Arial"/>
                <w:sz w:val="21"/>
              </w:rPr>
            </w:pPr>
          </w:p>
        </w:tc>
        <w:tc>
          <w:tcPr>
            <w:tcW w:w="2290" w:type="dxa"/>
            <w:vMerge w:val="continue"/>
            <w:tcBorders>
              <w:top w:val="nil"/>
            </w:tcBorders>
            <w:vAlign w:val="top"/>
          </w:tcPr>
          <w:p w14:paraId="08DF26ED">
            <w:pPr>
              <w:rPr>
                <w:rFonts w:ascii="Arial"/>
                <w:sz w:val="21"/>
              </w:rPr>
            </w:pPr>
          </w:p>
        </w:tc>
        <w:tc>
          <w:tcPr>
            <w:tcW w:w="1018" w:type="dxa"/>
            <w:vAlign w:val="top"/>
          </w:tcPr>
          <w:p w14:paraId="189FED4C">
            <w:pPr>
              <w:spacing w:line="262" w:lineRule="auto"/>
              <w:rPr>
                <w:rFonts w:ascii="Arial"/>
                <w:sz w:val="21"/>
              </w:rPr>
            </w:pPr>
          </w:p>
          <w:p w14:paraId="37A0911C">
            <w:pPr>
              <w:pStyle w:val="8"/>
              <w:spacing w:before="78" w:line="217" w:lineRule="auto"/>
              <w:ind w:left="15"/>
            </w:pPr>
            <w:r>
              <w:rPr>
                <w:spacing w:val="-4"/>
              </w:rPr>
              <w:t>决定</w:t>
            </w:r>
          </w:p>
        </w:tc>
        <w:tc>
          <w:tcPr>
            <w:tcW w:w="4925" w:type="dxa"/>
            <w:vAlign w:val="top"/>
          </w:tcPr>
          <w:p w14:paraId="485C9030">
            <w:pPr>
              <w:pStyle w:val="8"/>
              <w:spacing w:before="42" w:line="224" w:lineRule="auto"/>
              <w:ind w:left="11" w:right="16" w:firstLine="12"/>
              <w:jc w:val="both"/>
            </w:pPr>
            <w:r>
              <w:rPr>
                <w:spacing w:val="12"/>
              </w:rPr>
              <w:t>5.决定责任：依法需要给予行政处罚的</w:t>
            </w:r>
            <w:r>
              <w:rPr>
                <w:spacing w:val="-49"/>
              </w:rPr>
              <w:t xml:space="preserve"> </w:t>
            </w:r>
            <w:r>
              <w:rPr>
                <w:spacing w:val="12"/>
              </w:rPr>
              <w:t>，应</w:t>
            </w:r>
            <w:r>
              <w:rPr>
                <w:spacing w:val="11"/>
              </w:rPr>
              <w:t>制作《劳动保障监察行政处罚决定书》</w:t>
            </w:r>
            <w:r>
              <w:rPr>
                <w:spacing w:val="-4"/>
              </w:rPr>
              <w:t xml:space="preserve"> </w:t>
            </w:r>
            <w:r>
              <w:rPr>
                <w:spacing w:val="11"/>
              </w:rPr>
              <w:t>，载</w:t>
            </w:r>
            <w:r>
              <w:rPr>
                <w:spacing w:val="6"/>
              </w:rPr>
              <w:t>明违法事实和证据</w:t>
            </w:r>
            <w:r>
              <w:rPr>
                <w:spacing w:val="-55"/>
              </w:rPr>
              <w:t xml:space="preserve"> </w:t>
            </w:r>
            <w:r>
              <w:rPr>
                <w:spacing w:val="6"/>
              </w:rPr>
              <w:t>、处罚依据和内容</w:t>
            </w:r>
            <w:r>
              <w:rPr>
                <w:spacing w:val="-72"/>
              </w:rPr>
              <w:t xml:space="preserve"> </w:t>
            </w:r>
            <w:r>
              <w:rPr>
                <w:spacing w:val="6"/>
              </w:rPr>
              <w:t>、</w:t>
            </w:r>
            <w:r>
              <w:rPr>
                <w:spacing w:val="-24"/>
              </w:rPr>
              <w:t xml:space="preserve"> </w:t>
            </w:r>
            <w:r>
              <w:rPr>
                <w:spacing w:val="6"/>
              </w:rPr>
              <w:t>申请</w:t>
            </w:r>
            <w:r>
              <w:rPr>
                <w:spacing w:val="17"/>
              </w:rPr>
              <w:t>行政复议或提起行政诉讼的途径和期限等内</w:t>
            </w:r>
            <w:r>
              <w:rPr>
                <w:spacing w:val="-5"/>
              </w:rPr>
              <w:t>容。</w:t>
            </w:r>
          </w:p>
        </w:tc>
        <w:tc>
          <w:tcPr>
            <w:tcW w:w="958" w:type="dxa"/>
            <w:vMerge w:val="continue"/>
            <w:tcBorders>
              <w:top w:val="nil"/>
            </w:tcBorders>
            <w:vAlign w:val="top"/>
          </w:tcPr>
          <w:p w14:paraId="5DDA359C">
            <w:pPr>
              <w:rPr>
                <w:rFonts w:ascii="Arial"/>
                <w:sz w:val="21"/>
              </w:rPr>
            </w:pPr>
          </w:p>
        </w:tc>
        <w:tc>
          <w:tcPr>
            <w:tcW w:w="674" w:type="dxa"/>
            <w:vAlign w:val="top"/>
          </w:tcPr>
          <w:p w14:paraId="58134AF3">
            <w:pPr>
              <w:spacing w:line="262" w:lineRule="auto"/>
              <w:rPr>
                <w:rFonts w:ascii="Arial"/>
                <w:sz w:val="21"/>
              </w:rPr>
            </w:pPr>
          </w:p>
          <w:p w14:paraId="7E71C21F">
            <w:pPr>
              <w:pStyle w:val="8"/>
              <w:spacing w:before="78" w:line="232" w:lineRule="auto"/>
              <w:ind w:left="18" w:firstLine="15"/>
            </w:pPr>
            <w:r>
              <w:rPr>
                <w:spacing w:val="-13"/>
              </w:rPr>
              <w:t>3</w:t>
            </w:r>
            <w:r>
              <w:rPr>
                <w:spacing w:val="-53"/>
              </w:rPr>
              <w:t xml:space="preserve"> </w:t>
            </w:r>
            <w:r>
              <w:rPr>
                <w:spacing w:val="-13"/>
              </w:rPr>
              <w:t>个工</w:t>
            </w:r>
            <w:r>
              <w:rPr>
                <w:spacing w:val="-7"/>
              </w:rPr>
              <w:t>作</w:t>
            </w:r>
            <w:r>
              <w:rPr>
                <w:spacing w:val="-20"/>
              </w:rPr>
              <w:t xml:space="preserve"> </w:t>
            </w:r>
            <w:r>
              <w:rPr>
                <w:spacing w:val="-7"/>
              </w:rPr>
              <w:t>日</w:t>
            </w:r>
          </w:p>
        </w:tc>
        <w:tc>
          <w:tcPr>
            <w:tcW w:w="674" w:type="dxa"/>
            <w:vMerge w:val="continue"/>
            <w:tcBorders>
              <w:top w:val="nil"/>
            </w:tcBorders>
            <w:vAlign w:val="top"/>
          </w:tcPr>
          <w:p w14:paraId="55D25A6C">
            <w:pPr>
              <w:rPr>
                <w:rFonts w:ascii="Arial"/>
                <w:sz w:val="21"/>
              </w:rPr>
            </w:pPr>
          </w:p>
        </w:tc>
        <w:tc>
          <w:tcPr>
            <w:tcW w:w="1094" w:type="dxa"/>
            <w:vMerge w:val="continue"/>
            <w:tcBorders>
              <w:top w:val="nil"/>
            </w:tcBorders>
            <w:vAlign w:val="top"/>
          </w:tcPr>
          <w:p w14:paraId="2E5B1757">
            <w:pPr>
              <w:rPr>
                <w:rFonts w:ascii="Arial"/>
                <w:sz w:val="21"/>
              </w:rPr>
            </w:pPr>
          </w:p>
        </w:tc>
      </w:tr>
    </w:tbl>
    <w:p w14:paraId="3ED9CE64">
      <w:pPr>
        <w:pStyle w:val="2"/>
      </w:pPr>
    </w:p>
    <w:p w14:paraId="6731451C">
      <w:pPr>
        <w:sectPr>
          <w:headerReference r:id="rId11" w:type="default"/>
          <w:pgSz w:w="16839" w:h="11905"/>
          <w:pgMar w:top="1717" w:right="1638" w:bottom="0" w:left="1637" w:header="1386" w:footer="0" w:gutter="0"/>
          <w:cols w:space="720" w:num="1"/>
        </w:sectPr>
      </w:pPr>
    </w:p>
    <w:p w14:paraId="3FF053CF">
      <w:pPr>
        <w:spacing w:before="13"/>
      </w:pPr>
    </w:p>
    <w:p w14:paraId="319845C7">
      <w:pPr>
        <w:spacing w:before="13"/>
      </w:pPr>
    </w:p>
    <w:p w14:paraId="221DC0DC">
      <w:pPr>
        <w:spacing w:before="13"/>
      </w:pPr>
    </w:p>
    <w:p w14:paraId="36A1BE69">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170DA5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1" w:hRule="atLeast"/>
        </w:trPr>
        <w:tc>
          <w:tcPr>
            <w:tcW w:w="541" w:type="dxa"/>
            <w:vMerge w:val="restart"/>
            <w:tcBorders>
              <w:bottom w:val="nil"/>
            </w:tcBorders>
            <w:vAlign w:val="top"/>
          </w:tcPr>
          <w:p w14:paraId="1A262535">
            <w:pPr>
              <w:rPr>
                <w:rFonts w:ascii="Arial"/>
                <w:sz w:val="21"/>
              </w:rPr>
            </w:pPr>
          </w:p>
        </w:tc>
        <w:tc>
          <w:tcPr>
            <w:tcW w:w="838" w:type="dxa"/>
            <w:vMerge w:val="restart"/>
            <w:tcBorders>
              <w:bottom w:val="nil"/>
            </w:tcBorders>
            <w:vAlign w:val="top"/>
          </w:tcPr>
          <w:p w14:paraId="42039A76">
            <w:pPr>
              <w:rPr>
                <w:rFonts w:ascii="Arial"/>
                <w:sz w:val="21"/>
              </w:rPr>
            </w:pPr>
          </w:p>
        </w:tc>
        <w:tc>
          <w:tcPr>
            <w:tcW w:w="539" w:type="dxa"/>
            <w:vMerge w:val="restart"/>
            <w:tcBorders>
              <w:bottom w:val="nil"/>
            </w:tcBorders>
            <w:vAlign w:val="top"/>
          </w:tcPr>
          <w:p w14:paraId="6085C7F2">
            <w:pPr>
              <w:rPr>
                <w:rFonts w:ascii="Arial"/>
                <w:sz w:val="21"/>
              </w:rPr>
            </w:pPr>
          </w:p>
        </w:tc>
        <w:tc>
          <w:tcPr>
            <w:tcW w:w="2290" w:type="dxa"/>
            <w:vMerge w:val="restart"/>
            <w:tcBorders>
              <w:bottom w:val="nil"/>
            </w:tcBorders>
            <w:vAlign w:val="top"/>
          </w:tcPr>
          <w:p w14:paraId="41A2F0B2">
            <w:pPr>
              <w:pStyle w:val="8"/>
              <w:spacing w:before="38" w:line="231" w:lineRule="auto"/>
              <w:ind w:left="3" w:firstLine="9"/>
              <w:jc w:val="both"/>
            </w:pPr>
            <w:r>
              <w:rPr>
                <w:spacing w:val="7"/>
              </w:rPr>
              <w:t>不改正，或者拒不履</w:t>
            </w:r>
            <w:r>
              <w:rPr>
                <w:spacing w:val="8"/>
              </w:rPr>
              <w:t>行劳动保障行政部门</w:t>
            </w:r>
            <w:r>
              <w:rPr>
                <w:spacing w:val="12"/>
              </w:rPr>
              <w:t>的行政处理决定的；</w:t>
            </w:r>
            <w:r>
              <w:rPr>
                <w:spacing w:val="7"/>
              </w:rPr>
              <w:t xml:space="preserve"> </w:t>
            </w:r>
            <w:r>
              <w:t>（</w:t>
            </w:r>
            <w:r>
              <w:rPr>
                <w:spacing w:val="-47"/>
              </w:rPr>
              <w:t xml:space="preserve"> </w:t>
            </w:r>
            <w:r>
              <w:t>四）打击报复举报</w:t>
            </w:r>
            <w:r>
              <w:rPr>
                <w:spacing w:val="-14"/>
              </w:rPr>
              <w:t>人、投诉人的</w:t>
            </w:r>
            <w:r>
              <w:rPr>
                <w:spacing w:val="32"/>
              </w:rPr>
              <w:t xml:space="preserve"> </w:t>
            </w:r>
            <w:r>
              <w:rPr>
                <w:spacing w:val="-14"/>
              </w:rPr>
              <w:t>。</w:t>
            </w:r>
            <w:r>
              <w:rPr>
                <w:spacing w:val="-70"/>
              </w:rPr>
              <w:t xml:space="preserve"> </w:t>
            </w:r>
            <w:r>
              <w:rPr>
                <w:spacing w:val="-14"/>
              </w:rPr>
              <w:t>违反</w:t>
            </w:r>
            <w:r>
              <w:rPr>
                <w:spacing w:val="-17"/>
              </w:rPr>
              <w:t>前款规定，构成违反治</w:t>
            </w:r>
            <w:r>
              <w:rPr>
                <w:spacing w:val="-4"/>
              </w:rPr>
              <w:t>安管理行为的</w:t>
            </w:r>
            <w:r>
              <w:rPr>
                <w:spacing w:val="-68"/>
              </w:rPr>
              <w:t xml:space="preserve"> </w:t>
            </w:r>
            <w:r>
              <w:rPr>
                <w:spacing w:val="-4"/>
              </w:rPr>
              <w:t>，</w:t>
            </w:r>
            <w:r>
              <w:rPr>
                <w:spacing w:val="-65"/>
              </w:rPr>
              <w:t xml:space="preserve"> </w:t>
            </w:r>
            <w:r>
              <w:rPr>
                <w:spacing w:val="-4"/>
              </w:rPr>
              <w:t>由公</w:t>
            </w:r>
            <w:r>
              <w:rPr>
                <w:spacing w:val="8"/>
              </w:rPr>
              <w:t>安机关依法给予治安管理处罚；构成犯罪的，依法追究刑事责</w:t>
            </w:r>
            <w:r>
              <w:rPr>
                <w:spacing w:val="-5"/>
              </w:rPr>
              <w:t>任；</w:t>
            </w:r>
          </w:p>
          <w:p w14:paraId="3A608B8F">
            <w:pPr>
              <w:pStyle w:val="8"/>
              <w:spacing w:before="23" w:line="228" w:lineRule="auto"/>
              <w:ind w:left="3" w:firstLine="13"/>
              <w:jc w:val="both"/>
            </w:pPr>
            <w:r>
              <w:rPr>
                <w:spacing w:val="-13"/>
              </w:rPr>
              <w:t>2.《河南省劳动保障监</w:t>
            </w:r>
            <w:r>
              <w:rPr>
                <w:spacing w:val="-2"/>
              </w:rPr>
              <w:t>察条例》 （河南省人</w:t>
            </w:r>
            <w:r>
              <w:rPr>
                <w:spacing w:val="12"/>
              </w:rPr>
              <w:t>民代表大会常务委员会公告第五十六号，</w:t>
            </w:r>
            <w:r>
              <w:rPr>
                <w:spacing w:val="7"/>
              </w:rPr>
              <w:t xml:space="preserve"> </w:t>
            </w:r>
            <w:r>
              <w:rPr>
                <w:spacing w:val="-11"/>
              </w:rPr>
              <w:t>2002</w:t>
            </w:r>
            <w:r>
              <w:rPr>
                <w:spacing w:val="-30"/>
              </w:rPr>
              <w:t xml:space="preserve"> </w:t>
            </w:r>
            <w:r>
              <w:rPr>
                <w:spacing w:val="-11"/>
              </w:rPr>
              <w:t>年</w:t>
            </w:r>
            <w:r>
              <w:rPr>
                <w:spacing w:val="-23"/>
              </w:rPr>
              <w:t xml:space="preserve"> </w:t>
            </w:r>
            <w:r>
              <w:rPr>
                <w:spacing w:val="-11"/>
              </w:rPr>
              <w:t>11</w:t>
            </w:r>
            <w:r>
              <w:rPr>
                <w:spacing w:val="-27"/>
              </w:rPr>
              <w:t xml:space="preserve"> </w:t>
            </w:r>
            <w:r>
              <w:rPr>
                <w:spacing w:val="-11"/>
              </w:rPr>
              <w:t>月</w:t>
            </w:r>
            <w:r>
              <w:rPr>
                <w:spacing w:val="-22"/>
              </w:rPr>
              <w:t xml:space="preserve"> </w:t>
            </w:r>
            <w:r>
              <w:rPr>
                <w:spacing w:val="-11"/>
              </w:rPr>
              <w:t>30 日审议通过， 自</w:t>
            </w:r>
            <w:r>
              <w:rPr>
                <w:spacing w:val="-43"/>
              </w:rPr>
              <w:t xml:space="preserve"> </w:t>
            </w:r>
            <w:r>
              <w:rPr>
                <w:spacing w:val="-11"/>
              </w:rPr>
              <w:t>2003</w:t>
            </w:r>
            <w:r>
              <w:rPr>
                <w:spacing w:val="-53"/>
              </w:rPr>
              <w:t xml:space="preserve"> </w:t>
            </w:r>
            <w:r>
              <w:rPr>
                <w:spacing w:val="-11"/>
              </w:rPr>
              <w:t>年</w:t>
            </w:r>
            <w:r>
              <w:rPr>
                <w:spacing w:val="-36"/>
              </w:rPr>
              <w:t xml:space="preserve"> </w:t>
            </w:r>
            <w:r>
              <w:rPr>
                <w:spacing w:val="-11"/>
              </w:rPr>
              <w:t>3</w:t>
            </w:r>
            <w:r>
              <w:rPr>
                <w:spacing w:val="-7"/>
              </w:rPr>
              <w:t>月</w:t>
            </w:r>
            <w:r>
              <w:rPr>
                <w:spacing w:val="-19"/>
              </w:rPr>
              <w:t xml:space="preserve"> </w:t>
            </w:r>
            <w:r>
              <w:rPr>
                <w:spacing w:val="-7"/>
              </w:rPr>
              <w:t>1 日起施行）第</w:t>
            </w:r>
            <w:r>
              <w:rPr>
                <w:spacing w:val="-34"/>
              </w:rPr>
              <w:t xml:space="preserve"> </w:t>
            </w:r>
            <w:r>
              <w:rPr>
                <w:spacing w:val="-7"/>
              </w:rPr>
              <w:t>24</w:t>
            </w:r>
            <w:r>
              <w:rPr>
                <w:spacing w:val="-1"/>
              </w:rPr>
              <w:t>条 用人单位有下列行</w:t>
            </w:r>
            <w:r>
              <w:t>为之一的</w:t>
            </w:r>
            <w:r>
              <w:rPr>
                <w:spacing w:val="-67"/>
              </w:rPr>
              <w:t xml:space="preserve"> </w:t>
            </w:r>
            <w:r>
              <w:t>，</w:t>
            </w:r>
            <w:r>
              <w:rPr>
                <w:spacing w:val="-63"/>
              </w:rPr>
              <w:t xml:space="preserve"> </w:t>
            </w:r>
            <w:r>
              <w:t>由劳动保</w:t>
            </w:r>
            <w:r>
              <w:rPr>
                <w:spacing w:val="12"/>
              </w:rPr>
              <w:t>障行政部门对用人单位处以二千元以上一万元以下罚款，对直接负责的主管人员和其他直接责任人员处以五百元以上三千元</w:t>
            </w:r>
            <w:r>
              <w:rPr>
                <w:spacing w:val="-6"/>
              </w:rPr>
              <w:t>以下罚款</w:t>
            </w:r>
            <w:r>
              <w:rPr>
                <w:spacing w:val="-41"/>
              </w:rPr>
              <w:t>：（</w:t>
            </w:r>
            <w:r>
              <w:rPr>
                <w:spacing w:val="-6"/>
              </w:rPr>
              <w:t>一）无理</w:t>
            </w:r>
            <w:r>
              <w:rPr>
                <w:spacing w:val="12"/>
              </w:rPr>
              <w:t>阻挠劳动保障监察人员依法行使监督检查</w:t>
            </w:r>
            <w:r>
              <w:rPr>
                <w:spacing w:val="-10"/>
              </w:rPr>
              <w:t>职权的</w:t>
            </w:r>
            <w:r>
              <w:rPr>
                <w:spacing w:val="-32"/>
              </w:rPr>
              <w:t>；（</w:t>
            </w:r>
            <w:r>
              <w:rPr>
                <w:spacing w:val="-10"/>
              </w:rPr>
              <w:t>二）伪造、</w:t>
            </w:r>
          </w:p>
        </w:tc>
        <w:tc>
          <w:tcPr>
            <w:tcW w:w="1018" w:type="dxa"/>
            <w:vAlign w:val="top"/>
          </w:tcPr>
          <w:p w14:paraId="024FB247">
            <w:pPr>
              <w:spacing w:line="262" w:lineRule="auto"/>
              <w:rPr>
                <w:rFonts w:ascii="Arial"/>
                <w:sz w:val="21"/>
              </w:rPr>
            </w:pPr>
          </w:p>
          <w:p w14:paraId="12D45BBD">
            <w:pPr>
              <w:pStyle w:val="8"/>
              <w:spacing w:before="78" w:line="219" w:lineRule="auto"/>
              <w:ind w:left="269"/>
            </w:pPr>
            <w:r>
              <w:rPr>
                <w:spacing w:val="-4"/>
              </w:rPr>
              <w:t>送达</w:t>
            </w:r>
          </w:p>
        </w:tc>
        <w:tc>
          <w:tcPr>
            <w:tcW w:w="4925" w:type="dxa"/>
            <w:vAlign w:val="top"/>
          </w:tcPr>
          <w:p w14:paraId="07BF8D7F">
            <w:pPr>
              <w:pStyle w:val="8"/>
              <w:spacing w:before="42" w:line="220" w:lineRule="auto"/>
              <w:ind w:left="21" w:right="14"/>
              <w:jc w:val="both"/>
            </w:pPr>
            <w:r>
              <w:rPr>
                <w:spacing w:val="15"/>
              </w:rPr>
              <w:t>6.送达责任：行政处罚决定书应当在宣告后</w:t>
            </w:r>
            <w:r>
              <w:rPr>
                <w:spacing w:val="7"/>
              </w:rPr>
              <w:t>当场交付当事人； 当事人不在场的</w:t>
            </w:r>
            <w:r>
              <w:rPr>
                <w:spacing w:val="-63"/>
              </w:rPr>
              <w:t xml:space="preserve"> </w:t>
            </w:r>
            <w:r>
              <w:rPr>
                <w:spacing w:val="7"/>
              </w:rPr>
              <w:t>，行政机</w:t>
            </w:r>
            <w:r>
              <w:rPr>
                <w:spacing w:val="-3"/>
              </w:rPr>
              <w:t>关应在</w:t>
            </w:r>
            <w:r>
              <w:rPr>
                <w:spacing w:val="-21"/>
              </w:rPr>
              <w:t xml:space="preserve"> </w:t>
            </w:r>
            <w:r>
              <w:rPr>
                <w:spacing w:val="-3"/>
              </w:rPr>
              <w:t>7 日</w:t>
            </w:r>
            <w:r>
              <w:rPr>
                <w:spacing w:val="-55"/>
              </w:rPr>
              <w:t xml:space="preserve"> </w:t>
            </w:r>
            <w:r>
              <w:rPr>
                <w:spacing w:val="-3"/>
              </w:rPr>
              <w:t>内送达当事人。</w:t>
            </w:r>
          </w:p>
        </w:tc>
        <w:tc>
          <w:tcPr>
            <w:tcW w:w="958" w:type="dxa"/>
            <w:vMerge w:val="restart"/>
            <w:tcBorders>
              <w:bottom w:val="nil"/>
            </w:tcBorders>
            <w:vAlign w:val="top"/>
          </w:tcPr>
          <w:p w14:paraId="797D867F">
            <w:pPr>
              <w:rPr>
                <w:rFonts w:ascii="Arial"/>
                <w:sz w:val="21"/>
              </w:rPr>
            </w:pPr>
          </w:p>
        </w:tc>
        <w:tc>
          <w:tcPr>
            <w:tcW w:w="674" w:type="dxa"/>
            <w:vAlign w:val="top"/>
          </w:tcPr>
          <w:p w14:paraId="7120FFA5">
            <w:pPr>
              <w:pStyle w:val="8"/>
              <w:spacing w:before="30" w:line="234" w:lineRule="auto"/>
              <w:ind w:left="27"/>
            </w:pPr>
            <w:r>
              <w:rPr>
                <w:spacing w:val="-11"/>
              </w:rPr>
              <w:t>7</w:t>
            </w:r>
            <w:r>
              <w:rPr>
                <w:spacing w:val="-49"/>
              </w:rPr>
              <w:t xml:space="preserve"> </w:t>
            </w:r>
            <w:r>
              <w:rPr>
                <w:spacing w:val="-11"/>
              </w:rPr>
              <w:t>日</w:t>
            </w:r>
          </w:p>
        </w:tc>
        <w:tc>
          <w:tcPr>
            <w:tcW w:w="674" w:type="dxa"/>
            <w:vAlign w:val="top"/>
          </w:tcPr>
          <w:p w14:paraId="0A65856B">
            <w:pPr>
              <w:pStyle w:val="8"/>
              <w:spacing w:before="30" w:line="234" w:lineRule="auto"/>
              <w:ind w:left="27"/>
            </w:pPr>
            <w:r>
              <w:rPr>
                <w:spacing w:val="-11"/>
              </w:rPr>
              <w:t>7</w:t>
            </w:r>
            <w:r>
              <w:rPr>
                <w:spacing w:val="-51"/>
              </w:rPr>
              <w:t xml:space="preserve"> </w:t>
            </w:r>
            <w:r>
              <w:rPr>
                <w:spacing w:val="-11"/>
              </w:rPr>
              <w:t>日</w:t>
            </w:r>
          </w:p>
        </w:tc>
        <w:tc>
          <w:tcPr>
            <w:tcW w:w="1094" w:type="dxa"/>
            <w:vMerge w:val="restart"/>
            <w:tcBorders>
              <w:bottom w:val="nil"/>
            </w:tcBorders>
            <w:vAlign w:val="top"/>
          </w:tcPr>
          <w:p w14:paraId="401CC5A5">
            <w:pPr>
              <w:rPr>
                <w:rFonts w:ascii="Arial"/>
                <w:sz w:val="21"/>
              </w:rPr>
            </w:pPr>
          </w:p>
        </w:tc>
      </w:tr>
      <w:tr w14:paraId="7632C1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3" w:hRule="atLeast"/>
        </w:trPr>
        <w:tc>
          <w:tcPr>
            <w:tcW w:w="541" w:type="dxa"/>
            <w:vMerge w:val="continue"/>
            <w:tcBorders>
              <w:top w:val="nil"/>
              <w:bottom w:val="nil"/>
            </w:tcBorders>
            <w:vAlign w:val="top"/>
          </w:tcPr>
          <w:p w14:paraId="6268D266">
            <w:pPr>
              <w:rPr>
                <w:rFonts w:ascii="Arial"/>
                <w:sz w:val="21"/>
              </w:rPr>
            </w:pPr>
          </w:p>
        </w:tc>
        <w:tc>
          <w:tcPr>
            <w:tcW w:w="838" w:type="dxa"/>
            <w:vMerge w:val="continue"/>
            <w:tcBorders>
              <w:top w:val="nil"/>
              <w:bottom w:val="nil"/>
            </w:tcBorders>
            <w:vAlign w:val="top"/>
          </w:tcPr>
          <w:p w14:paraId="6BC49B75">
            <w:pPr>
              <w:rPr>
                <w:rFonts w:ascii="Arial"/>
                <w:sz w:val="21"/>
              </w:rPr>
            </w:pPr>
          </w:p>
        </w:tc>
        <w:tc>
          <w:tcPr>
            <w:tcW w:w="539" w:type="dxa"/>
            <w:vMerge w:val="continue"/>
            <w:tcBorders>
              <w:top w:val="nil"/>
              <w:bottom w:val="nil"/>
            </w:tcBorders>
            <w:vAlign w:val="top"/>
          </w:tcPr>
          <w:p w14:paraId="7ADE778D">
            <w:pPr>
              <w:rPr>
                <w:rFonts w:ascii="Arial"/>
                <w:sz w:val="21"/>
              </w:rPr>
            </w:pPr>
          </w:p>
        </w:tc>
        <w:tc>
          <w:tcPr>
            <w:tcW w:w="2290" w:type="dxa"/>
            <w:vMerge w:val="continue"/>
            <w:tcBorders>
              <w:top w:val="nil"/>
              <w:bottom w:val="nil"/>
            </w:tcBorders>
            <w:vAlign w:val="top"/>
          </w:tcPr>
          <w:p w14:paraId="17899AC8">
            <w:pPr>
              <w:rPr>
                <w:rFonts w:ascii="Arial"/>
                <w:sz w:val="21"/>
              </w:rPr>
            </w:pPr>
          </w:p>
        </w:tc>
        <w:tc>
          <w:tcPr>
            <w:tcW w:w="1018" w:type="dxa"/>
            <w:vAlign w:val="top"/>
          </w:tcPr>
          <w:p w14:paraId="46265AE5">
            <w:pPr>
              <w:spacing w:line="350" w:lineRule="auto"/>
              <w:rPr>
                <w:rFonts w:ascii="Arial"/>
                <w:sz w:val="21"/>
              </w:rPr>
            </w:pPr>
          </w:p>
          <w:p w14:paraId="0DA9E5B0">
            <w:pPr>
              <w:spacing w:line="351" w:lineRule="auto"/>
              <w:rPr>
                <w:rFonts w:ascii="Arial"/>
                <w:sz w:val="21"/>
              </w:rPr>
            </w:pPr>
          </w:p>
          <w:p w14:paraId="1283D9D9">
            <w:pPr>
              <w:pStyle w:val="8"/>
              <w:spacing w:before="78" w:line="216" w:lineRule="auto"/>
              <w:ind w:left="269"/>
            </w:pPr>
            <w:r>
              <w:rPr>
                <w:spacing w:val="-4"/>
              </w:rPr>
              <w:t>执行</w:t>
            </w:r>
          </w:p>
        </w:tc>
        <w:tc>
          <w:tcPr>
            <w:tcW w:w="4925" w:type="dxa"/>
            <w:vAlign w:val="top"/>
          </w:tcPr>
          <w:p w14:paraId="4AB9AC8E">
            <w:pPr>
              <w:pStyle w:val="8"/>
              <w:spacing w:before="36" w:line="224" w:lineRule="auto"/>
              <w:ind w:left="11" w:right="7" w:firstLine="11"/>
              <w:jc w:val="both"/>
            </w:pPr>
            <w:r>
              <w:rPr>
                <w:spacing w:val="3"/>
              </w:rPr>
              <w:t>7.执行责任：监督当事人在决定的期限内（15</w:t>
            </w:r>
            <w:r>
              <w:rPr>
                <w:spacing w:val="8"/>
              </w:rPr>
              <w:t>日</w:t>
            </w:r>
            <w:r>
              <w:rPr>
                <w:spacing w:val="-25"/>
              </w:rPr>
              <w:t xml:space="preserve"> </w:t>
            </w:r>
            <w:r>
              <w:rPr>
                <w:spacing w:val="8"/>
              </w:rPr>
              <w:t>内）履行生效的行政处罚决定。</w:t>
            </w:r>
            <w:r>
              <w:rPr>
                <w:spacing w:val="-44"/>
              </w:rPr>
              <w:t xml:space="preserve"> </w:t>
            </w:r>
            <w:r>
              <w:rPr>
                <w:spacing w:val="8"/>
              </w:rPr>
              <w:t>当事人在</w:t>
            </w:r>
            <w:r>
              <w:rPr>
                <w:spacing w:val="13"/>
              </w:rPr>
              <w:t>法定期限</w:t>
            </w:r>
            <w:r>
              <w:rPr>
                <w:spacing w:val="-32"/>
              </w:rPr>
              <w:t xml:space="preserve"> </w:t>
            </w:r>
            <w:r>
              <w:rPr>
                <w:spacing w:val="13"/>
              </w:rPr>
              <w:t>内</w:t>
            </w:r>
            <w:r>
              <w:rPr>
                <w:spacing w:val="-67"/>
              </w:rPr>
              <w:t xml:space="preserve"> </w:t>
            </w:r>
            <w:r>
              <w:rPr>
                <w:spacing w:val="13"/>
              </w:rPr>
              <w:t>没有</w:t>
            </w:r>
            <w:r>
              <w:rPr>
                <w:spacing w:val="-41"/>
              </w:rPr>
              <w:t xml:space="preserve"> </w:t>
            </w:r>
            <w:r>
              <w:rPr>
                <w:spacing w:val="13"/>
              </w:rPr>
              <w:t>申请行政</w:t>
            </w:r>
            <w:r>
              <w:rPr>
                <w:spacing w:val="-64"/>
              </w:rPr>
              <w:t xml:space="preserve"> </w:t>
            </w:r>
            <w:r>
              <w:rPr>
                <w:spacing w:val="13"/>
              </w:rPr>
              <w:t>复议或提起行</w:t>
            </w:r>
            <w:r>
              <w:rPr>
                <w:spacing w:val="-70"/>
              </w:rPr>
              <w:t xml:space="preserve"> </w:t>
            </w:r>
            <w:r>
              <w:rPr>
                <w:spacing w:val="13"/>
              </w:rPr>
              <w:t>政</w:t>
            </w:r>
            <w:r>
              <w:rPr>
                <w:spacing w:val="11"/>
              </w:rPr>
              <w:t>诉讼</w:t>
            </w:r>
            <w:r>
              <w:rPr>
                <w:spacing w:val="-58"/>
              </w:rPr>
              <w:t xml:space="preserve"> </w:t>
            </w:r>
            <w:r>
              <w:rPr>
                <w:spacing w:val="11"/>
              </w:rPr>
              <w:t>，又拒不履行的</w:t>
            </w:r>
            <w:r>
              <w:rPr>
                <w:spacing w:val="-66"/>
              </w:rPr>
              <w:t xml:space="preserve"> </w:t>
            </w:r>
            <w:r>
              <w:rPr>
                <w:spacing w:val="11"/>
              </w:rPr>
              <w:t>，可依法申请人民法院</w:t>
            </w:r>
            <w:r>
              <w:rPr>
                <w:spacing w:val="7"/>
              </w:rPr>
              <w:t>强制执行。</w:t>
            </w:r>
          </w:p>
        </w:tc>
        <w:tc>
          <w:tcPr>
            <w:tcW w:w="958" w:type="dxa"/>
            <w:vMerge w:val="continue"/>
            <w:tcBorders>
              <w:top w:val="nil"/>
              <w:bottom w:val="nil"/>
            </w:tcBorders>
            <w:vAlign w:val="top"/>
          </w:tcPr>
          <w:p w14:paraId="64B4FAF3">
            <w:pPr>
              <w:rPr>
                <w:rFonts w:ascii="Arial"/>
                <w:sz w:val="21"/>
              </w:rPr>
            </w:pPr>
          </w:p>
        </w:tc>
        <w:tc>
          <w:tcPr>
            <w:tcW w:w="674" w:type="dxa"/>
            <w:vAlign w:val="top"/>
          </w:tcPr>
          <w:p w14:paraId="5484E0C1">
            <w:pPr>
              <w:spacing w:line="255" w:lineRule="auto"/>
              <w:rPr>
                <w:rFonts w:ascii="Arial"/>
                <w:sz w:val="21"/>
              </w:rPr>
            </w:pPr>
          </w:p>
          <w:p w14:paraId="0ECA35D6">
            <w:pPr>
              <w:pStyle w:val="8"/>
              <w:spacing w:before="78" w:line="231" w:lineRule="auto"/>
              <w:ind w:left="27" w:right="4" w:firstLine="5"/>
            </w:pPr>
            <w:r>
              <w:rPr>
                <w:spacing w:val="-24"/>
              </w:rPr>
              <w:t>三</w:t>
            </w:r>
            <w:r>
              <w:rPr>
                <w:spacing w:val="64"/>
              </w:rPr>
              <w:t xml:space="preserve"> </w:t>
            </w:r>
            <w:r>
              <w:rPr>
                <w:spacing w:val="-16"/>
              </w:rPr>
              <w:t>个</w:t>
            </w:r>
            <w:r>
              <w:rPr>
                <w:spacing w:val="13"/>
              </w:rPr>
              <w:t>月内</w:t>
            </w:r>
          </w:p>
        </w:tc>
        <w:tc>
          <w:tcPr>
            <w:tcW w:w="674" w:type="dxa"/>
            <w:vAlign w:val="top"/>
          </w:tcPr>
          <w:p w14:paraId="3160FEDC">
            <w:pPr>
              <w:rPr>
                <w:rFonts w:ascii="Arial"/>
                <w:sz w:val="21"/>
              </w:rPr>
            </w:pPr>
          </w:p>
        </w:tc>
        <w:tc>
          <w:tcPr>
            <w:tcW w:w="1094" w:type="dxa"/>
            <w:vMerge w:val="continue"/>
            <w:tcBorders>
              <w:top w:val="nil"/>
              <w:bottom w:val="nil"/>
            </w:tcBorders>
            <w:vAlign w:val="top"/>
          </w:tcPr>
          <w:p w14:paraId="2929DD5B">
            <w:pPr>
              <w:rPr>
                <w:rFonts w:ascii="Arial"/>
                <w:sz w:val="21"/>
              </w:rPr>
            </w:pPr>
          </w:p>
        </w:tc>
      </w:tr>
      <w:tr w14:paraId="04D093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73" w:hRule="atLeast"/>
        </w:trPr>
        <w:tc>
          <w:tcPr>
            <w:tcW w:w="541" w:type="dxa"/>
            <w:vMerge w:val="continue"/>
            <w:tcBorders>
              <w:top w:val="nil"/>
            </w:tcBorders>
            <w:vAlign w:val="top"/>
          </w:tcPr>
          <w:p w14:paraId="2178F9BB">
            <w:pPr>
              <w:rPr>
                <w:rFonts w:ascii="Arial"/>
                <w:sz w:val="21"/>
              </w:rPr>
            </w:pPr>
          </w:p>
        </w:tc>
        <w:tc>
          <w:tcPr>
            <w:tcW w:w="838" w:type="dxa"/>
            <w:vMerge w:val="continue"/>
            <w:tcBorders>
              <w:top w:val="nil"/>
            </w:tcBorders>
            <w:vAlign w:val="top"/>
          </w:tcPr>
          <w:p w14:paraId="0BF8F88C">
            <w:pPr>
              <w:rPr>
                <w:rFonts w:ascii="Arial"/>
                <w:sz w:val="21"/>
              </w:rPr>
            </w:pPr>
          </w:p>
        </w:tc>
        <w:tc>
          <w:tcPr>
            <w:tcW w:w="539" w:type="dxa"/>
            <w:vMerge w:val="continue"/>
            <w:tcBorders>
              <w:top w:val="nil"/>
            </w:tcBorders>
            <w:vAlign w:val="top"/>
          </w:tcPr>
          <w:p w14:paraId="5AFC5D58">
            <w:pPr>
              <w:rPr>
                <w:rFonts w:ascii="Arial"/>
                <w:sz w:val="21"/>
              </w:rPr>
            </w:pPr>
          </w:p>
        </w:tc>
        <w:tc>
          <w:tcPr>
            <w:tcW w:w="2290" w:type="dxa"/>
            <w:vMerge w:val="continue"/>
            <w:tcBorders>
              <w:top w:val="nil"/>
            </w:tcBorders>
            <w:vAlign w:val="top"/>
          </w:tcPr>
          <w:p w14:paraId="68FB1A74">
            <w:pPr>
              <w:rPr>
                <w:rFonts w:ascii="Arial"/>
                <w:sz w:val="21"/>
              </w:rPr>
            </w:pPr>
          </w:p>
        </w:tc>
        <w:tc>
          <w:tcPr>
            <w:tcW w:w="1018" w:type="dxa"/>
            <w:vAlign w:val="top"/>
          </w:tcPr>
          <w:p w14:paraId="4FC0D01C">
            <w:pPr>
              <w:rPr>
                <w:rFonts w:ascii="Arial"/>
                <w:sz w:val="21"/>
              </w:rPr>
            </w:pPr>
          </w:p>
        </w:tc>
        <w:tc>
          <w:tcPr>
            <w:tcW w:w="4925" w:type="dxa"/>
            <w:vAlign w:val="top"/>
          </w:tcPr>
          <w:p w14:paraId="770C646C">
            <w:pPr>
              <w:pStyle w:val="8"/>
              <w:spacing w:before="37" w:line="234" w:lineRule="auto"/>
              <w:ind w:left="15" w:right="21" w:firstLine="7"/>
            </w:pPr>
            <w:r>
              <w:rPr>
                <w:spacing w:val="1"/>
              </w:rPr>
              <w:t>8.其他</w:t>
            </w:r>
            <w:r>
              <w:rPr>
                <w:spacing w:val="-61"/>
              </w:rPr>
              <w:t xml:space="preserve"> </w:t>
            </w:r>
            <w:r>
              <w:rPr>
                <w:spacing w:val="1"/>
              </w:rPr>
              <w:t>法律</w:t>
            </w:r>
            <w:r>
              <w:rPr>
                <w:spacing w:val="-69"/>
              </w:rPr>
              <w:t xml:space="preserve"> </w:t>
            </w:r>
            <w:r>
              <w:rPr>
                <w:spacing w:val="1"/>
              </w:rPr>
              <w:t>法</w:t>
            </w:r>
            <w:r>
              <w:rPr>
                <w:spacing w:val="-70"/>
              </w:rPr>
              <w:t xml:space="preserve"> </w:t>
            </w:r>
            <w:r>
              <w:rPr>
                <w:spacing w:val="1"/>
              </w:rPr>
              <w:t>规</w:t>
            </w:r>
            <w:r>
              <w:rPr>
                <w:spacing w:val="-67"/>
              </w:rPr>
              <w:t xml:space="preserve"> </w:t>
            </w:r>
            <w:r>
              <w:rPr>
                <w:spacing w:val="1"/>
              </w:rPr>
              <w:t>规</w:t>
            </w:r>
            <w:r>
              <w:rPr>
                <w:spacing w:val="-69"/>
              </w:rPr>
              <w:t xml:space="preserve"> </w:t>
            </w:r>
            <w:r>
              <w:rPr>
                <w:spacing w:val="1"/>
              </w:rPr>
              <w:t>章</w:t>
            </w:r>
            <w:r>
              <w:rPr>
                <w:spacing w:val="-67"/>
              </w:rPr>
              <w:t xml:space="preserve"> </w:t>
            </w:r>
            <w:r>
              <w:rPr>
                <w:spacing w:val="1"/>
              </w:rPr>
              <w:t>文件</w:t>
            </w:r>
            <w:r>
              <w:rPr>
                <w:spacing w:val="-70"/>
              </w:rPr>
              <w:t xml:space="preserve"> </w:t>
            </w:r>
            <w:r>
              <w:rPr>
                <w:spacing w:val="1"/>
              </w:rPr>
              <w:t>规定</w:t>
            </w:r>
            <w:r>
              <w:rPr>
                <w:spacing w:val="-71"/>
              </w:rPr>
              <w:t xml:space="preserve"> </w:t>
            </w:r>
            <w:r>
              <w:rPr>
                <w:spacing w:val="1"/>
              </w:rPr>
              <w:t>应履行</w:t>
            </w:r>
            <w:r>
              <w:rPr>
                <w:spacing w:val="-56"/>
              </w:rPr>
              <w:t xml:space="preserve"> </w:t>
            </w:r>
            <w:r>
              <w:rPr>
                <w:spacing w:val="1"/>
              </w:rPr>
              <w:t>的</w:t>
            </w:r>
            <w:r>
              <w:rPr>
                <w:spacing w:val="-70"/>
              </w:rPr>
              <w:t xml:space="preserve"> </w:t>
            </w:r>
            <w:r>
              <w:rPr>
                <w:spacing w:val="1"/>
              </w:rPr>
              <w:t>责</w:t>
            </w:r>
            <w:r>
              <w:t>任</w:t>
            </w:r>
          </w:p>
        </w:tc>
        <w:tc>
          <w:tcPr>
            <w:tcW w:w="958" w:type="dxa"/>
            <w:vMerge w:val="continue"/>
            <w:tcBorders>
              <w:top w:val="nil"/>
            </w:tcBorders>
            <w:vAlign w:val="top"/>
          </w:tcPr>
          <w:p w14:paraId="0BCC6814">
            <w:pPr>
              <w:rPr>
                <w:rFonts w:ascii="Arial"/>
                <w:sz w:val="21"/>
              </w:rPr>
            </w:pPr>
          </w:p>
        </w:tc>
        <w:tc>
          <w:tcPr>
            <w:tcW w:w="674" w:type="dxa"/>
            <w:vAlign w:val="top"/>
          </w:tcPr>
          <w:p w14:paraId="2D7093DA">
            <w:pPr>
              <w:rPr>
                <w:rFonts w:ascii="Arial"/>
                <w:sz w:val="21"/>
              </w:rPr>
            </w:pPr>
          </w:p>
        </w:tc>
        <w:tc>
          <w:tcPr>
            <w:tcW w:w="674" w:type="dxa"/>
            <w:vAlign w:val="top"/>
          </w:tcPr>
          <w:p w14:paraId="40CAF0B1">
            <w:pPr>
              <w:rPr>
                <w:rFonts w:ascii="Arial"/>
                <w:sz w:val="21"/>
              </w:rPr>
            </w:pPr>
          </w:p>
        </w:tc>
        <w:tc>
          <w:tcPr>
            <w:tcW w:w="1094" w:type="dxa"/>
            <w:vMerge w:val="continue"/>
            <w:tcBorders>
              <w:top w:val="nil"/>
            </w:tcBorders>
            <w:vAlign w:val="top"/>
          </w:tcPr>
          <w:p w14:paraId="766B8596">
            <w:pPr>
              <w:rPr>
                <w:rFonts w:ascii="Arial"/>
                <w:sz w:val="21"/>
              </w:rPr>
            </w:pPr>
          </w:p>
        </w:tc>
      </w:tr>
    </w:tbl>
    <w:p w14:paraId="3A5FD7A7">
      <w:pPr>
        <w:pStyle w:val="2"/>
      </w:pPr>
    </w:p>
    <w:p w14:paraId="2BFF5F04">
      <w:pPr>
        <w:sectPr>
          <w:headerReference r:id="rId12" w:type="default"/>
          <w:pgSz w:w="16839" w:h="11905"/>
          <w:pgMar w:top="400" w:right="1638" w:bottom="0" w:left="1637" w:header="0" w:footer="0" w:gutter="0"/>
          <w:cols w:space="720" w:num="1"/>
        </w:sectPr>
      </w:pPr>
    </w:p>
    <w:p w14:paraId="74B8CC44">
      <w:pPr>
        <w:spacing w:before="13"/>
      </w:pPr>
    </w:p>
    <w:p w14:paraId="05562D4D">
      <w:pPr>
        <w:spacing w:before="13"/>
      </w:pPr>
    </w:p>
    <w:p w14:paraId="5AA5F848">
      <w:pPr>
        <w:spacing w:before="13"/>
      </w:pPr>
    </w:p>
    <w:p w14:paraId="11E0C96C">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48ECB9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04" w:hRule="atLeast"/>
        </w:trPr>
        <w:tc>
          <w:tcPr>
            <w:tcW w:w="541" w:type="dxa"/>
            <w:vAlign w:val="top"/>
          </w:tcPr>
          <w:p w14:paraId="7EC26635">
            <w:pPr>
              <w:rPr>
                <w:rFonts w:ascii="Arial"/>
                <w:sz w:val="21"/>
              </w:rPr>
            </w:pPr>
          </w:p>
        </w:tc>
        <w:tc>
          <w:tcPr>
            <w:tcW w:w="838" w:type="dxa"/>
            <w:vAlign w:val="top"/>
          </w:tcPr>
          <w:p w14:paraId="5B88A76A">
            <w:pPr>
              <w:rPr>
                <w:rFonts w:ascii="Arial"/>
                <w:sz w:val="21"/>
              </w:rPr>
            </w:pPr>
          </w:p>
        </w:tc>
        <w:tc>
          <w:tcPr>
            <w:tcW w:w="539" w:type="dxa"/>
            <w:vAlign w:val="top"/>
          </w:tcPr>
          <w:p w14:paraId="5C671AC1">
            <w:pPr>
              <w:rPr>
                <w:rFonts w:ascii="Arial"/>
                <w:sz w:val="21"/>
              </w:rPr>
            </w:pPr>
          </w:p>
        </w:tc>
        <w:tc>
          <w:tcPr>
            <w:tcW w:w="2290" w:type="dxa"/>
            <w:vAlign w:val="top"/>
          </w:tcPr>
          <w:p w14:paraId="682F682B">
            <w:pPr>
              <w:pStyle w:val="8"/>
              <w:spacing w:before="38" w:line="227" w:lineRule="auto"/>
              <w:ind w:left="4" w:right="1" w:firstLine="18"/>
              <w:jc w:val="both"/>
            </w:pPr>
            <w:r>
              <w:rPr>
                <w:spacing w:val="10"/>
              </w:rPr>
              <w:t>变造有关账册、材料</w:t>
            </w:r>
            <w:r>
              <w:rPr>
                <w:spacing w:val="12"/>
              </w:rPr>
              <w:t>或者隐匿、毁灭证据</w:t>
            </w:r>
            <w:r>
              <w:rPr>
                <w:spacing w:val="-7"/>
              </w:rPr>
              <w:t>的</w:t>
            </w:r>
            <w:r>
              <w:rPr>
                <w:spacing w:val="-39"/>
              </w:rPr>
              <w:t>；（</w:t>
            </w:r>
            <w:r>
              <w:rPr>
                <w:spacing w:val="-7"/>
              </w:rPr>
              <w:t>三）拒绝执行劳</w:t>
            </w:r>
            <w:r>
              <w:rPr>
                <w:spacing w:val="12"/>
              </w:rPr>
              <w:t>动保障行政部门下达的劳动保障监察询问通知书或者限期改正</w:t>
            </w:r>
            <w:r>
              <w:rPr>
                <w:spacing w:val="-8"/>
              </w:rPr>
              <w:t>文书的</w:t>
            </w:r>
            <w:r>
              <w:rPr>
                <w:spacing w:val="-61"/>
              </w:rPr>
              <w:t>；（</w:t>
            </w:r>
            <w:r>
              <w:rPr>
                <w:spacing w:val="-62"/>
              </w:rPr>
              <w:t xml:space="preserve"> </w:t>
            </w:r>
            <w:r>
              <w:rPr>
                <w:spacing w:val="-8"/>
              </w:rPr>
              <w:t>四）打击报</w:t>
            </w:r>
            <w:r>
              <w:rPr>
                <w:spacing w:val="-13"/>
              </w:rPr>
              <w:t>复举报人、证人和劳动</w:t>
            </w:r>
            <w:r>
              <w:rPr>
                <w:spacing w:val="-4"/>
              </w:rPr>
              <w:t>保障监察人员的。</w:t>
            </w:r>
          </w:p>
        </w:tc>
        <w:tc>
          <w:tcPr>
            <w:tcW w:w="1018" w:type="dxa"/>
            <w:vAlign w:val="top"/>
          </w:tcPr>
          <w:p w14:paraId="5DC43D59">
            <w:pPr>
              <w:rPr>
                <w:rFonts w:ascii="Arial"/>
                <w:sz w:val="21"/>
              </w:rPr>
            </w:pPr>
          </w:p>
        </w:tc>
        <w:tc>
          <w:tcPr>
            <w:tcW w:w="4925" w:type="dxa"/>
            <w:vAlign w:val="top"/>
          </w:tcPr>
          <w:p w14:paraId="2AF5E279">
            <w:pPr>
              <w:rPr>
                <w:rFonts w:ascii="Arial"/>
                <w:sz w:val="21"/>
              </w:rPr>
            </w:pPr>
          </w:p>
        </w:tc>
        <w:tc>
          <w:tcPr>
            <w:tcW w:w="958" w:type="dxa"/>
            <w:vAlign w:val="top"/>
          </w:tcPr>
          <w:p w14:paraId="07B1E2FF">
            <w:pPr>
              <w:rPr>
                <w:rFonts w:ascii="Arial"/>
                <w:sz w:val="21"/>
              </w:rPr>
            </w:pPr>
          </w:p>
        </w:tc>
        <w:tc>
          <w:tcPr>
            <w:tcW w:w="674" w:type="dxa"/>
            <w:vAlign w:val="top"/>
          </w:tcPr>
          <w:p w14:paraId="2C57D009">
            <w:pPr>
              <w:rPr>
                <w:rFonts w:ascii="Arial"/>
                <w:sz w:val="21"/>
              </w:rPr>
            </w:pPr>
          </w:p>
        </w:tc>
        <w:tc>
          <w:tcPr>
            <w:tcW w:w="674" w:type="dxa"/>
            <w:vAlign w:val="top"/>
          </w:tcPr>
          <w:p w14:paraId="1F33D2CA">
            <w:pPr>
              <w:rPr>
                <w:rFonts w:ascii="Arial"/>
                <w:sz w:val="21"/>
              </w:rPr>
            </w:pPr>
          </w:p>
        </w:tc>
        <w:tc>
          <w:tcPr>
            <w:tcW w:w="1094" w:type="dxa"/>
            <w:vAlign w:val="top"/>
          </w:tcPr>
          <w:p w14:paraId="69A98FD4">
            <w:pPr>
              <w:rPr>
                <w:rFonts w:ascii="Arial"/>
                <w:sz w:val="21"/>
              </w:rPr>
            </w:pPr>
          </w:p>
        </w:tc>
      </w:tr>
      <w:tr w14:paraId="663F53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3" w:hRule="atLeast"/>
        </w:trPr>
        <w:tc>
          <w:tcPr>
            <w:tcW w:w="13551" w:type="dxa"/>
            <w:gridSpan w:val="10"/>
            <w:vAlign w:val="top"/>
          </w:tcPr>
          <w:p w14:paraId="3F1A1BFC">
            <w:pPr>
              <w:pStyle w:val="8"/>
              <w:spacing w:before="111" w:line="214" w:lineRule="auto"/>
              <w:ind w:left="15"/>
              <w:rPr>
                <w:rFonts w:hint="default" w:eastAsia="FangSong_GB2312"/>
                <w:lang w:val="en-US" w:eastAsia="zh-CN"/>
              </w:rPr>
            </w:pPr>
            <w:r>
              <w:rPr>
                <w:spacing w:val="2"/>
              </w:rPr>
              <w:t>服务电话：</w:t>
            </w:r>
            <w:r>
              <w:rPr>
                <w:rFonts w:hint="eastAsia"/>
                <w:spacing w:val="2"/>
                <w:lang w:eastAsia="zh-CN"/>
              </w:rPr>
              <w:t xml:space="preserve"> 0394-2532991              </w:t>
            </w:r>
            <w:r>
              <w:rPr>
                <w:spacing w:val="8"/>
              </w:rPr>
              <w:t xml:space="preserve">             </w:t>
            </w:r>
            <w:r>
              <w:rPr>
                <w:rFonts w:hint="eastAsia"/>
                <w:spacing w:val="2"/>
                <w:lang w:eastAsia="zh-CN"/>
              </w:rPr>
              <w:t xml:space="preserve">                </w:t>
            </w:r>
            <w:r>
              <w:rPr>
                <w:spacing w:val="2"/>
              </w:rPr>
              <w:t xml:space="preserve">                     投诉电话：0394-</w:t>
            </w:r>
            <w:r>
              <w:rPr>
                <w:rFonts w:hint="eastAsia"/>
                <w:spacing w:val="2"/>
                <w:lang w:eastAsia="zh-CN"/>
              </w:rPr>
              <w:t>253</w:t>
            </w:r>
            <w:r>
              <w:rPr>
                <w:rFonts w:hint="eastAsia"/>
                <w:spacing w:val="2"/>
                <w:lang w:val="en-US" w:eastAsia="zh-CN"/>
              </w:rPr>
              <w:t>0180</w:t>
            </w:r>
          </w:p>
        </w:tc>
      </w:tr>
      <w:tr w14:paraId="0C66E9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0" w:hRule="atLeast"/>
        </w:trPr>
        <w:tc>
          <w:tcPr>
            <w:tcW w:w="13551" w:type="dxa"/>
            <w:gridSpan w:val="10"/>
            <w:vAlign w:val="top"/>
          </w:tcPr>
          <w:p w14:paraId="4E8A6E6A">
            <w:pPr>
              <w:pStyle w:val="8"/>
              <w:spacing w:before="111" w:line="216" w:lineRule="auto"/>
              <w:ind w:left="23"/>
              <w:rPr>
                <w:rFonts w:hint="eastAsia" w:eastAsia="FangSong_GB2312"/>
                <w:lang w:eastAsia="zh-CN"/>
              </w:rPr>
            </w:pPr>
            <w:r>
              <w:rPr>
                <w:spacing w:val="2"/>
              </w:rPr>
              <w:t>受理地点：</w:t>
            </w:r>
            <w:r>
              <w:rPr>
                <w:spacing w:val="43"/>
              </w:rPr>
              <w:t xml:space="preserve"> </w:t>
            </w:r>
            <w:r>
              <w:rPr>
                <w:rFonts w:hint="eastAsia"/>
                <w:spacing w:val="2"/>
                <w:lang w:eastAsia="zh-CN"/>
              </w:rPr>
              <w:t>西华县泰山路190号</w:t>
            </w:r>
          </w:p>
        </w:tc>
      </w:tr>
    </w:tbl>
    <w:p w14:paraId="73A293D6">
      <w:pPr>
        <w:pStyle w:val="2"/>
      </w:pPr>
    </w:p>
    <w:p w14:paraId="3AD3FA11">
      <w:pPr>
        <w:sectPr>
          <w:pgSz w:w="16839" w:h="11905"/>
          <w:pgMar w:top="400" w:right="1638" w:bottom="0" w:left="1637" w:header="0" w:footer="0" w:gutter="0"/>
          <w:cols w:space="720" w:num="1"/>
        </w:sectPr>
      </w:pPr>
    </w:p>
    <w:p w14:paraId="418CDF2C">
      <w:pPr>
        <w:pStyle w:val="2"/>
        <w:spacing w:line="241" w:lineRule="auto"/>
      </w:pPr>
    </w:p>
    <w:p w14:paraId="0BAA9894">
      <w:pPr>
        <w:pStyle w:val="2"/>
        <w:spacing w:line="242" w:lineRule="auto"/>
      </w:pPr>
    </w:p>
    <w:p w14:paraId="0D527C29">
      <w:pPr>
        <w:pStyle w:val="2"/>
        <w:spacing w:line="242" w:lineRule="auto"/>
      </w:pPr>
    </w:p>
    <w:p w14:paraId="12A56435">
      <w:pPr>
        <w:pStyle w:val="2"/>
        <w:spacing w:line="242" w:lineRule="auto"/>
      </w:pPr>
    </w:p>
    <w:p w14:paraId="282F6527">
      <w:pPr>
        <w:spacing w:before="78" w:line="204" w:lineRule="auto"/>
        <w:ind w:left="109"/>
        <w:rPr>
          <w:rFonts w:ascii="FangSong_GB2312" w:hAnsi="FangSong_GB2312" w:eastAsia="FangSong_GB2312" w:cs="FangSong_GB2312"/>
          <w:sz w:val="24"/>
          <w:szCs w:val="24"/>
        </w:rPr>
      </w:pPr>
      <w:r>
        <w:rPr>
          <w:rFonts w:ascii="FangSong_GB2312" w:hAnsi="FangSong_GB2312" w:eastAsia="FangSong_GB2312" w:cs="FangSong_GB2312"/>
          <w:spacing w:val="-3"/>
          <w:sz w:val="24"/>
          <w:szCs w:val="24"/>
        </w:rPr>
        <w:t>职权类别：行政处罚</w:t>
      </w: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268DDA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1" w:hRule="atLeast"/>
        </w:trPr>
        <w:tc>
          <w:tcPr>
            <w:tcW w:w="541" w:type="dxa"/>
            <w:vAlign w:val="top"/>
          </w:tcPr>
          <w:p w14:paraId="23D322C8">
            <w:pPr>
              <w:spacing w:before="189" w:line="223" w:lineRule="auto"/>
              <w:ind w:left="19"/>
              <w:rPr>
                <w:rFonts w:ascii="黑体" w:hAnsi="黑体" w:eastAsia="黑体" w:cs="黑体"/>
                <w:sz w:val="24"/>
                <w:szCs w:val="24"/>
              </w:rPr>
            </w:pPr>
            <w:r>
              <w:rPr>
                <w:rFonts w:ascii="黑体" w:hAnsi="黑体" w:eastAsia="黑体" w:cs="黑体"/>
                <w:spacing w:val="2"/>
                <w:sz w:val="24"/>
                <w:szCs w:val="24"/>
              </w:rPr>
              <w:t>序号</w:t>
            </w:r>
          </w:p>
        </w:tc>
        <w:tc>
          <w:tcPr>
            <w:tcW w:w="838" w:type="dxa"/>
            <w:vAlign w:val="top"/>
          </w:tcPr>
          <w:p w14:paraId="0E9AD791">
            <w:pPr>
              <w:spacing w:before="40" w:line="224" w:lineRule="auto"/>
              <w:ind w:left="174"/>
              <w:rPr>
                <w:rFonts w:ascii="黑体" w:hAnsi="黑体" w:eastAsia="黑体" w:cs="黑体"/>
                <w:sz w:val="24"/>
                <w:szCs w:val="24"/>
              </w:rPr>
            </w:pPr>
            <w:r>
              <w:rPr>
                <w:rFonts w:ascii="黑体" w:hAnsi="黑体" w:eastAsia="黑体" w:cs="黑体"/>
                <w:spacing w:val="-3"/>
                <w:sz w:val="24"/>
                <w:szCs w:val="24"/>
              </w:rPr>
              <w:t>职权</w:t>
            </w:r>
          </w:p>
          <w:p w14:paraId="053DF894">
            <w:pPr>
              <w:spacing w:before="9" w:line="200" w:lineRule="auto"/>
              <w:ind w:left="164"/>
              <w:rPr>
                <w:rFonts w:ascii="黑体" w:hAnsi="黑体" w:eastAsia="黑体" w:cs="黑体"/>
                <w:sz w:val="24"/>
                <w:szCs w:val="24"/>
              </w:rPr>
            </w:pPr>
            <w:r>
              <w:rPr>
                <w:rFonts w:ascii="黑体" w:hAnsi="黑体" w:eastAsia="黑体" w:cs="黑体"/>
                <w:spacing w:val="2"/>
                <w:sz w:val="24"/>
                <w:szCs w:val="24"/>
              </w:rPr>
              <w:t>名称</w:t>
            </w:r>
          </w:p>
        </w:tc>
        <w:tc>
          <w:tcPr>
            <w:tcW w:w="539" w:type="dxa"/>
            <w:vAlign w:val="top"/>
          </w:tcPr>
          <w:p w14:paraId="097DFFB4">
            <w:pPr>
              <w:spacing w:before="188" w:line="222" w:lineRule="auto"/>
              <w:ind w:left="24"/>
              <w:rPr>
                <w:rFonts w:ascii="黑体" w:hAnsi="黑体" w:eastAsia="黑体" w:cs="黑体"/>
                <w:sz w:val="24"/>
                <w:szCs w:val="24"/>
              </w:rPr>
            </w:pPr>
            <w:r>
              <w:rPr>
                <w:rFonts w:ascii="黑体" w:hAnsi="黑体" w:eastAsia="黑体" w:cs="黑体"/>
                <w:spacing w:val="-4"/>
                <w:sz w:val="24"/>
                <w:szCs w:val="24"/>
              </w:rPr>
              <w:t>子项</w:t>
            </w:r>
          </w:p>
        </w:tc>
        <w:tc>
          <w:tcPr>
            <w:tcW w:w="2290" w:type="dxa"/>
            <w:vAlign w:val="top"/>
          </w:tcPr>
          <w:p w14:paraId="401213F7">
            <w:pPr>
              <w:spacing w:before="188" w:line="222" w:lineRule="auto"/>
              <w:ind w:left="650"/>
              <w:rPr>
                <w:rFonts w:ascii="黑体" w:hAnsi="黑体" w:eastAsia="黑体" w:cs="黑体"/>
                <w:sz w:val="24"/>
                <w:szCs w:val="24"/>
              </w:rPr>
            </w:pPr>
            <w:r>
              <w:rPr>
                <w:rFonts w:ascii="黑体" w:hAnsi="黑体" w:eastAsia="黑体" w:cs="黑体"/>
                <w:spacing w:val="5"/>
                <w:sz w:val="24"/>
                <w:szCs w:val="24"/>
              </w:rPr>
              <w:t>实施依据</w:t>
            </w:r>
          </w:p>
        </w:tc>
        <w:tc>
          <w:tcPr>
            <w:tcW w:w="1018" w:type="dxa"/>
            <w:vAlign w:val="top"/>
          </w:tcPr>
          <w:p w14:paraId="5764E51A">
            <w:pPr>
              <w:spacing w:before="40" w:line="221" w:lineRule="auto"/>
              <w:ind w:left="258"/>
              <w:rPr>
                <w:rFonts w:ascii="黑体" w:hAnsi="黑体" w:eastAsia="黑体" w:cs="黑体"/>
                <w:sz w:val="24"/>
                <w:szCs w:val="24"/>
              </w:rPr>
            </w:pPr>
            <w:r>
              <w:rPr>
                <w:rFonts w:ascii="黑体" w:hAnsi="黑体" w:eastAsia="黑体" w:cs="黑体"/>
                <w:spacing w:val="1"/>
                <w:sz w:val="24"/>
                <w:szCs w:val="24"/>
              </w:rPr>
              <w:t>办理</w:t>
            </w:r>
          </w:p>
          <w:p w14:paraId="64DCDBDC">
            <w:pPr>
              <w:spacing w:before="13" w:line="200" w:lineRule="auto"/>
              <w:ind w:left="256"/>
              <w:rPr>
                <w:rFonts w:ascii="黑体" w:hAnsi="黑体" w:eastAsia="黑体" w:cs="黑体"/>
                <w:sz w:val="24"/>
                <w:szCs w:val="24"/>
              </w:rPr>
            </w:pPr>
            <w:r>
              <w:rPr>
                <w:rFonts w:ascii="黑体" w:hAnsi="黑体" w:eastAsia="黑体" w:cs="黑体"/>
                <w:spacing w:val="2"/>
                <w:sz w:val="24"/>
                <w:szCs w:val="24"/>
              </w:rPr>
              <w:t>环节</w:t>
            </w:r>
          </w:p>
        </w:tc>
        <w:tc>
          <w:tcPr>
            <w:tcW w:w="4925" w:type="dxa"/>
            <w:vAlign w:val="top"/>
          </w:tcPr>
          <w:p w14:paraId="2CBCB213">
            <w:pPr>
              <w:spacing w:before="189" w:line="221" w:lineRule="auto"/>
              <w:ind w:left="1965"/>
              <w:rPr>
                <w:rFonts w:ascii="黑体" w:hAnsi="黑体" w:eastAsia="黑体" w:cs="黑体"/>
                <w:sz w:val="24"/>
                <w:szCs w:val="24"/>
              </w:rPr>
            </w:pPr>
            <w:r>
              <w:rPr>
                <w:rFonts w:ascii="黑体" w:hAnsi="黑体" w:eastAsia="黑体" w:cs="黑体"/>
                <w:spacing w:val="6"/>
                <w:sz w:val="24"/>
                <w:szCs w:val="24"/>
              </w:rPr>
              <w:t>责任事项</w:t>
            </w:r>
          </w:p>
        </w:tc>
        <w:tc>
          <w:tcPr>
            <w:tcW w:w="958" w:type="dxa"/>
            <w:vAlign w:val="top"/>
          </w:tcPr>
          <w:p w14:paraId="058CC6A9">
            <w:pPr>
              <w:spacing w:before="40" w:line="221" w:lineRule="auto"/>
              <w:ind w:left="236"/>
              <w:rPr>
                <w:rFonts w:ascii="黑体" w:hAnsi="黑体" w:eastAsia="黑体" w:cs="黑体"/>
                <w:sz w:val="24"/>
                <w:szCs w:val="24"/>
              </w:rPr>
            </w:pPr>
            <w:r>
              <w:rPr>
                <w:rFonts w:ascii="黑体" w:hAnsi="黑体" w:eastAsia="黑体" w:cs="黑体"/>
                <w:sz w:val="24"/>
                <w:szCs w:val="24"/>
              </w:rPr>
              <w:t>责任</w:t>
            </w:r>
          </w:p>
          <w:p w14:paraId="7DA952AE">
            <w:pPr>
              <w:spacing w:before="13" w:line="200" w:lineRule="auto"/>
              <w:ind w:left="233"/>
              <w:rPr>
                <w:rFonts w:ascii="黑体" w:hAnsi="黑体" w:eastAsia="黑体" w:cs="黑体"/>
                <w:sz w:val="24"/>
                <w:szCs w:val="24"/>
              </w:rPr>
            </w:pPr>
            <w:r>
              <w:rPr>
                <w:rFonts w:ascii="黑体" w:hAnsi="黑体" w:eastAsia="黑体" w:cs="黑体"/>
                <w:spacing w:val="2"/>
                <w:sz w:val="24"/>
                <w:szCs w:val="24"/>
              </w:rPr>
              <w:t>科室</w:t>
            </w:r>
          </w:p>
        </w:tc>
        <w:tc>
          <w:tcPr>
            <w:tcW w:w="674" w:type="dxa"/>
            <w:vAlign w:val="top"/>
          </w:tcPr>
          <w:p w14:paraId="4215DB48">
            <w:pPr>
              <w:spacing w:before="41" w:line="222" w:lineRule="auto"/>
              <w:ind w:left="91"/>
              <w:rPr>
                <w:rFonts w:ascii="黑体" w:hAnsi="黑体" w:eastAsia="黑体" w:cs="黑体"/>
                <w:sz w:val="24"/>
                <w:szCs w:val="24"/>
              </w:rPr>
            </w:pPr>
            <w:r>
              <w:rPr>
                <w:rFonts w:ascii="黑体" w:hAnsi="黑体" w:eastAsia="黑体" w:cs="黑体"/>
                <w:spacing w:val="2"/>
                <w:sz w:val="24"/>
                <w:szCs w:val="24"/>
              </w:rPr>
              <w:t>承诺</w:t>
            </w:r>
          </w:p>
          <w:p w14:paraId="2448868B">
            <w:pPr>
              <w:spacing w:before="11" w:line="200" w:lineRule="auto"/>
              <w:ind w:left="105"/>
              <w:rPr>
                <w:rFonts w:ascii="黑体" w:hAnsi="黑体" w:eastAsia="黑体" w:cs="黑体"/>
                <w:sz w:val="24"/>
                <w:szCs w:val="24"/>
              </w:rPr>
            </w:pPr>
            <w:r>
              <w:rPr>
                <w:rFonts w:ascii="黑体" w:hAnsi="黑体" w:eastAsia="黑体" w:cs="黑体"/>
                <w:spacing w:val="-2"/>
                <w:sz w:val="24"/>
                <w:szCs w:val="24"/>
              </w:rPr>
              <w:t>时限</w:t>
            </w:r>
          </w:p>
        </w:tc>
        <w:tc>
          <w:tcPr>
            <w:tcW w:w="674" w:type="dxa"/>
            <w:vAlign w:val="top"/>
          </w:tcPr>
          <w:p w14:paraId="42C82035">
            <w:pPr>
              <w:spacing w:before="40" w:line="223" w:lineRule="auto"/>
              <w:ind w:left="94"/>
              <w:rPr>
                <w:rFonts w:ascii="黑体" w:hAnsi="黑体" w:eastAsia="黑体" w:cs="黑体"/>
                <w:sz w:val="24"/>
                <w:szCs w:val="24"/>
              </w:rPr>
            </w:pPr>
            <w:r>
              <w:rPr>
                <w:rFonts w:ascii="黑体" w:hAnsi="黑体" w:eastAsia="黑体" w:cs="黑体"/>
                <w:sz w:val="24"/>
                <w:szCs w:val="24"/>
              </w:rPr>
              <w:t>法定</w:t>
            </w:r>
          </w:p>
          <w:p w14:paraId="2F996D07">
            <w:pPr>
              <w:spacing w:before="10" w:line="200" w:lineRule="auto"/>
              <w:ind w:left="108"/>
              <w:rPr>
                <w:rFonts w:ascii="黑体" w:hAnsi="黑体" w:eastAsia="黑体" w:cs="黑体"/>
                <w:sz w:val="24"/>
                <w:szCs w:val="24"/>
              </w:rPr>
            </w:pPr>
            <w:r>
              <w:rPr>
                <w:rFonts w:ascii="黑体" w:hAnsi="黑体" w:eastAsia="黑体" w:cs="黑体"/>
                <w:spacing w:val="-3"/>
                <w:sz w:val="24"/>
                <w:szCs w:val="24"/>
              </w:rPr>
              <w:t>时限</w:t>
            </w:r>
          </w:p>
        </w:tc>
        <w:tc>
          <w:tcPr>
            <w:tcW w:w="1094" w:type="dxa"/>
            <w:vAlign w:val="top"/>
          </w:tcPr>
          <w:p w14:paraId="5B24A254">
            <w:pPr>
              <w:spacing w:before="39" w:line="216" w:lineRule="auto"/>
              <w:ind w:left="169" w:right="49" w:hanging="123"/>
              <w:rPr>
                <w:rFonts w:ascii="黑体" w:hAnsi="黑体" w:eastAsia="黑体" w:cs="黑体"/>
                <w:sz w:val="24"/>
                <w:szCs w:val="24"/>
              </w:rPr>
            </w:pPr>
            <w:r>
              <w:rPr>
                <w:rFonts w:ascii="黑体" w:hAnsi="黑体" w:eastAsia="黑体" w:cs="黑体"/>
                <w:spacing w:val="6"/>
                <w:sz w:val="24"/>
                <w:szCs w:val="24"/>
              </w:rPr>
              <w:t>收费情况及依据</w:t>
            </w:r>
          </w:p>
        </w:tc>
      </w:tr>
      <w:tr w14:paraId="7F6089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3" w:hRule="atLeast"/>
        </w:trPr>
        <w:tc>
          <w:tcPr>
            <w:tcW w:w="541" w:type="dxa"/>
            <w:vMerge w:val="restart"/>
            <w:tcBorders>
              <w:bottom w:val="nil"/>
            </w:tcBorders>
            <w:vAlign w:val="top"/>
          </w:tcPr>
          <w:p w14:paraId="293627DF">
            <w:pPr>
              <w:spacing w:line="251" w:lineRule="auto"/>
              <w:rPr>
                <w:rFonts w:ascii="Arial"/>
                <w:sz w:val="21"/>
              </w:rPr>
            </w:pPr>
          </w:p>
          <w:p w14:paraId="7E14AD57">
            <w:pPr>
              <w:spacing w:line="251" w:lineRule="auto"/>
              <w:rPr>
                <w:rFonts w:ascii="Arial"/>
                <w:sz w:val="21"/>
              </w:rPr>
            </w:pPr>
          </w:p>
          <w:p w14:paraId="349329AA">
            <w:pPr>
              <w:spacing w:line="252" w:lineRule="auto"/>
              <w:rPr>
                <w:rFonts w:ascii="Arial"/>
                <w:sz w:val="21"/>
              </w:rPr>
            </w:pPr>
          </w:p>
          <w:p w14:paraId="59080902">
            <w:pPr>
              <w:spacing w:line="252" w:lineRule="auto"/>
              <w:rPr>
                <w:rFonts w:ascii="Arial"/>
                <w:sz w:val="21"/>
              </w:rPr>
            </w:pPr>
          </w:p>
          <w:p w14:paraId="19F0C205">
            <w:pPr>
              <w:spacing w:line="252" w:lineRule="auto"/>
              <w:rPr>
                <w:rFonts w:ascii="Arial"/>
                <w:sz w:val="21"/>
              </w:rPr>
            </w:pPr>
          </w:p>
          <w:p w14:paraId="4B281FAF">
            <w:pPr>
              <w:spacing w:line="252" w:lineRule="auto"/>
              <w:rPr>
                <w:rFonts w:ascii="Arial"/>
                <w:sz w:val="21"/>
              </w:rPr>
            </w:pPr>
          </w:p>
          <w:p w14:paraId="196C020D">
            <w:pPr>
              <w:spacing w:line="252" w:lineRule="auto"/>
              <w:rPr>
                <w:rFonts w:ascii="Arial"/>
                <w:sz w:val="21"/>
              </w:rPr>
            </w:pPr>
          </w:p>
          <w:p w14:paraId="75BD956E">
            <w:pPr>
              <w:spacing w:line="252" w:lineRule="auto"/>
              <w:rPr>
                <w:rFonts w:ascii="Arial"/>
                <w:sz w:val="21"/>
              </w:rPr>
            </w:pPr>
          </w:p>
          <w:p w14:paraId="5247084F">
            <w:pPr>
              <w:spacing w:line="252" w:lineRule="auto"/>
              <w:rPr>
                <w:rFonts w:ascii="Arial"/>
                <w:sz w:val="21"/>
              </w:rPr>
            </w:pPr>
          </w:p>
          <w:p w14:paraId="072F4E6D">
            <w:pPr>
              <w:spacing w:line="252" w:lineRule="auto"/>
              <w:rPr>
                <w:rFonts w:ascii="Arial"/>
                <w:sz w:val="21"/>
              </w:rPr>
            </w:pPr>
          </w:p>
          <w:p w14:paraId="20062CE6">
            <w:pPr>
              <w:spacing w:line="252" w:lineRule="auto"/>
              <w:rPr>
                <w:rFonts w:ascii="Arial"/>
                <w:sz w:val="21"/>
              </w:rPr>
            </w:pPr>
          </w:p>
          <w:p w14:paraId="128EA59C">
            <w:pPr>
              <w:spacing w:line="252" w:lineRule="auto"/>
              <w:rPr>
                <w:rFonts w:ascii="Arial"/>
                <w:sz w:val="21"/>
              </w:rPr>
            </w:pPr>
          </w:p>
          <w:p w14:paraId="099C363F">
            <w:pPr>
              <w:spacing w:line="252" w:lineRule="auto"/>
              <w:rPr>
                <w:rFonts w:ascii="Arial"/>
                <w:sz w:val="21"/>
              </w:rPr>
            </w:pPr>
          </w:p>
          <w:p w14:paraId="0A8C96EF">
            <w:pPr>
              <w:spacing w:line="252" w:lineRule="auto"/>
              <w:rPr>
                <w:rFonts w:ascii="Arial"/>
                <w:sz w:val="21"/>
              </w:rPr>
            </w:pPr>
          </w:p>
          <w:p w14:paraId="0392AC13">
            <w:pPr>
              <w:pStyle w:val="8"/>
              <w:spacing w:before="78" w:line="242" w:lineRule="auto"/>
              <w:ind w:left="174"/>
              <w:rPr>
                <w:rFonts w:hint="eastAsia" w:eastAsia="FangSong_GB2312"/>
                <w:lang w:val="en-US" w:eastAsia="zh-CN"/>
              </w:rPr>
            </w:pPr>
            <w:r>
              <w:rPr>
                <w:rFonts w:hint="eastAsia"/>
                <w:lang w:val="en-US" w:eastAsia="zh-CN"/>
              </w:rPr>
              <w:t>9</w:t>
            </w:r>
          </w:p>
        </w:tc>
        <w:tc>
          <w:tcPr>
            <w:tcW w:w="838" w:type="dxa"/>
            <w:vMerge w:val="restart"/>
            <w:tcBorders>
              <w:bottom w:val="nil"/>
            </w:tcBorders>
            <w:textDirection w:val="tbRlV"/>
            <w:vAlign w:val="top"/>
          </w:tcPr>
          <w:p w14:paraId="053AC298">
            <w:pPr>
              <w:pStyle w:val="8"/>
              <w:spacing w:before="19" w:line="161" w:lineRule="auto"/>
              <w:ind w:left="2434"/>
            </w:pPr>
            <w:r>
              <w:rPr>
                <w:spacing w:val="33"/>
              </w:rPr>
              <w:t>事能定织个供鉴意虚断</w:t>
            </w:r>
            <w:r>
              <w:rPr>
                <w:spacing w:val="98"/>
              </w:rPr>
              <w:t xml:space="preserve"> </w:t>
            </w:r>
            <w:r>
              <w:rPr>
                <w:spacing w:val="33"/>
                <w:position w:val="-7"/>
              </w:rPr>
              <w:t>、</w:t>
            </w:r>
            <w:r>
              <w:rPr>
                <w:spacing w:val="-21"/>
                <w:position w:val="-7"/>
              </w:rPr>
              <w:t xml:space="preserve"> </w:t>
            </w:r>
            <w:r>
              <w:rPr>
                <w:spacing w:val="33"/>
              </w:rPr>
              <w:t>当财处</w:t>
            </w:r>
          </w:p>
          <w:p w14:paraId="440BF1AB">
            <w:pPr>
              <w:pStyle w:val="8"/>
              <w:spacing w:line="201" w:lineRule="auto"/>
              <w:ind w:left="2434"/>
            </w:pPr>
            <w:r>
              <w:rPr>
                <w:spacing w:val="-3"/>
                <w:w w:val="96"/>
              </w:rPr>
              <w:t>从</w:t>
            </w:r>
            <w:r>
              <w:rPr>
                <w:spacing w:val="-54"/>
              </w:rPr>
              <w:t xml:space="preserve"> </w:t>
            </w:r>
            <w:r>
              <w:rPr>
                <w:spacing w:val="-3"/>
                <w:w w:val="96"/>
              </w:rPr>
              <w:t>动</w:t>
            </w:r>
            <w:r>
              <w:rPr>
                <w:spacing w:val="-59"/>
              </w:rPr>
              <w:t xml:space="preserve"> </w:t>
            </w:r>
            <w:r>
              <w:rPr>
                <w:spacing w:val="-3"/>
                <w:w w:val="96"/>
              </w:rPr>
              <w:t>鉴</w:t>
            </w:r>
            <w:r>
              <w:rPr>
                <w:spacing w:val="-58"/>
              </w:rPr>
              <w:t xml:space="preserve"> </w:t>
            </w:r>
            <w:r>
              <w:rPr>
                <w:spacing w:val="-3"/>
                <w:w w:val="96"/>
              </w:rPr>
              <w:t>组</w:t>
            </w:r>
            <w:r>
              <w:rPr>
                <w:spacing w:val="-59"/>
              </w:rPr>
              <w:t xml:space="preserve"> </w:t>
            </w:r>
            <w:r>
              <w:rPr>
                <w:spacing w:val="-3"/>
                <w:w w:val="96"/>
              </w:rPr>
              <w:t>者</w:t>
            </w:r>
            <w:r>
              <w:rPr>
                <w:spacing w:val="-59"/>
              </w:rPr>
              <w:t xml:space="preserve"> </w:t>
            </w:r>
            <w:r>
              <w:rPr>
                <w:spacing w:val="-3"/>
                <w:w w:val="96"/>
              </w:rPr>
              <w:t>提</w:t>
            </w:r>
            <w:r>
              <w:rPr>
                <w:spacing w:val="-59"/>
              </w:rPr>
              <w:t xml:space="preserve"> </w:t>
            </w:r>
            <w:r>
              <w:rPr>
                <w:spacing w:val="-3"/>
                <w:w w:val="96"/>
              </w:rPr>
              <w:t>假</w:t>
            </w:r>
            <w:r>
              <w:rPr>
                <w:spacing w:val="8"/>
              </w:rPr>
              <w:t xml:space="preserve">    </w:t>
            </w:r>
            <w:r>
              <w:rPr>
                <w:spacing w:val="-3"/>
                <w:w w:val="96"/>
                <w:position w:val="1"/>
              </w:rPr>
              <w:t xml:space="preserve">、 </w:t>
            </w:r>
            <w:r>
              <w:rPr>
                <w:spacing w:val="-3"/>
                <w:w w:val="96"/>
              </w:rPr>
              <w:t>诊</w:t>
            </w:r>
            <w:r>
              <w:rPr>
                <w:spacing w:val="-58"/>
              </w:rPr>
              <w:t xml:space="preserve"> </w:t>
            </w:r>
            <w:r>
              <w:rPr>
                <w:spacing w:val="-3"/>
                <w:w w:val="96"/>
              </w:rPr>
              <w:t>明</w:t>
            </w:r>
            <w:r>
              <w:rPr>
                <w:spacing w:val="-58"/>
              </w:rPr>
              <w:t xml:space="preserve"> </w:t>
            </w:r>
            <w:r>
              <w:rPr>
                <w:spacing w:val="-3"/>
                <w:w w:val="96"/>
              </w:rPr>
              <w:t>受</w:t>
            </w:r>
            <w:r>
              <w:rPr>
                <w:spacing w:val="-59"/>
              </w:rPr>
              <w:t xml:space="preserve"> </w:t>
            </w:r>
            <w:r>
              <w:rPr>
                <w:spacing w:val="-3"/>
                <w:w w:val="96"/>
              </w:rPr>
              <w:t>人的</w:t>
            </w:r>
          </w:p>
          <w:p w14:paraId="6E2772CD">
            <w:pPr>
              <w:pStyle w:val="8"/>
              <w:spacing w:before="6" w:line="206" w:lineRule="auto"/>
              <w:ind w:left="2434"/>
            </w:pPr>
            <w:r>
              <w:rPr>
                <w:spacing w:val="6"/>
              </w:rPr>
              <w:t>对</w:t>
            </w:r>
            <w:r>
              <w:rPr>
                <w:spacing w:val="-46"/>
              </w:rPr>
              <w:t xml:space="preserve"> </w:t>
            </w:r>
            <w:r>
              <w:rPr>
                <w:spacing w:val="6"/>
              </w:rPr>
              <w:t>劳</w:t>
            </w:r>
            <w:r>
              <w:rPr>
                <w:spacing w:val="-59"/>
              </w:rPr>
              <w:t xml:space="preserve"> </w:t>
            </w:r>
            <w:r>
              <w:rPr>
                <w:spacing w:val="6"/>
              </w:rPr>
              <w:t>力</w:t>
            </w:r>
            <w:r>
              <w:rPr>
                <w:spacing w:val="-59"/>
              </w:rPr>
              <w:t xml:space="preserve"> </w:t>
            </w:r>
            <w:r>
              <w:rPr>
                <w:spacing w:val="6"/>
              </w:rPr>
              <w:t>的</w:t>
            </w:r>
            <w:r>
              <w:rPr>
                <w:spacing w:val="-58"/>
              </w:rPr>
              <w:t xml:space="preserve"> </w:t>
            </w:r>
            <w:r>
              <w:rPr>
                <w:spacing w:val="6"/>
              </w:rPr>
              <w:t>或</w:t>
            </w:r>
            <w:r>
              <w:rPr>
                <w:spacing w:val="-59"/>
              </w:rPr>
              <w:t xml:space="preserve"> </w:t>
            </w:r>
            <w:r>
              <w:rPr>
                <w:spacing w:val="6"/>
              </w:rPr>
              <w:t>人</w:t>
            </w:r>
            <w:r>
              <w:rPr>
                <w:spacing w:val="-59"/>
              </w:rPr>
              <w:t xml:space="preserve"> </w:t>
            </w:r>
            <w:r>
              <w:rPr>
                <w:spacing w:val="6"/>
              </w:rPr>
              <w:t>虚</w:t>
            </w:r>
            <w:r>
              <w:rPr>
                <w:spacing w:val="-59"/>
              </w:rPr>
              <w:t xml:space="preserve"> </w:t>
            </w:r>
            <w:r>
              <w:rPr>
                <w:spacing w:val="6"/>
              </w:rPr>
              <w:t>定</w:t>
            </w:r>
            <w:r>
              <w:rPr>
                <w:spacing w:val="-59"/>
              </w:rPr>
              <w:t xml:space="preserve"> </w:t>
            </w:r>
            <w:r>
              <w:rPr>
                <w:spacing w:val="6"/>
              </w:rPr>
              <w:t>见</w:t>
            </w:r>
            <w:r>
              <w:rPr>
                <w:spacing w:val="-58"/>
              </w:rPr>
              <w:t xml:space="preserve"> </w:t>
            </w:r>
            <w:r>
              <w:rPr>
                <w:spacing w:val="6"/>
              </w:rPr>
              <w:t>假证</w:t>
            </w:r>
            <w:r>
              <w:rPr>
                <w:spacing w:val="-59"/>
              </w:rPr>
              <w:t xml:space="preserve"> </w:t>
            </w:r>
            <w:r>
              <w:rPr>
                <w:spacing w:val="6"/>
              </w:rPr>
              <w:t>收</w:t>
            </w:r>
            <w:r>
              <w:rPr>
                <w:spacing w:val="-59"/>
              </w:rPr>
              <w:t xml:space="preserve"> </w:t>
            </w:r>
            <w:r>
              <w:rPr>
                <w:spacing w:val="6"/>
              </w:rPr>
              <w:t>事</w:t>
            </w:r>
            <w:r>
              <w:rPr>
                <w:spacing w:val="-59"/>
              </w:rPr>
              <w:t xml:space="preserve"> </w:t>
            </w:r>
            <w:r>
              <w:rPr>
                <w:spacing w:val="6"/>
              </w:rPr>
              <w:t>物罚</w:t>
            </w:r>
          </w:p>
        </w:tc>
        <w:tc>
          <w:tcPr>
            <w:tcW w:w="539" w:type="dxa"/>
            <w:vMerge w:val="restart"/>
            <w:tcBorders>
              <w:bottom w:val="nil"/>
            </w:tcBorders>
            <w:vAlign w:val="top"/>
          </w:tcPr>
          <w:p w14:paraId="248D8413">
            <w:pPr>
              <w:spacing w:line="246" w:lineRule="auto"/>
              <w:rPr>
                <w:rFonts w:ascii="Arial"/>
                <w:sz w:val="21"/>
              </w:rPr>
            </w:pPr>
          </w:p>
          <w:p w14:paraId="01ED7D00">
            <w:pPr>
              <w:spacing w:line="246" w:lineRule="auto"/>
              <w:rPr>
                <w:rFonts w:ascii="Arial"/>
                <w:sz w:val="21"/>
              </w:rPr>
            </w:pPr>
          </w:p>
          <w:p w14:paraId="2A09F51F">
            <w:pPr>
              <w:spacing w:line="246" w:lineRule="auto"/>
              <w:rPr>
                <w:rFonts w:ascii="Arial"/>
                <w:sz w:val="21"/>
              </w:rPr>
            </w:pPr>
          </w:p>
          <w:p w14:paraId="0C3B3AAF">
            <w:pPr>
              <w:spacing w:line="246" w:lineRule="auto"/>
              <w:rPr>
                <w:rFonts w:ascii="Arial"/>
                <w:sz w:val="21"/>
              </w:rPr>
            </w:pPr>
          </w:p>
          <w:p w14:paraId="7EB87EEF">
            <w:pPr>
              <w:spacing w:line="246" w:lineRule="auto"/>
              <w:rPr>
                <w:rFonts w:ascii="Arial"/>
                <w:sz w:val="21"/>
              </w:rPr>
            </w:pPr>
          </w:p>
          <w:p w14:paraId="7A5C84A8">
            <w:pPr>
              <w:spacing w:line="246" w:lineRule="auto"/>
              <w:rPr>
                <w:rFonts w:ascii="Arial"/>
                <w:sz w:val="21"/>
              </w:rPr>
            </w:pPr>
          </w:p>
          <w:p w14:paraId="6C6164A9">
            <w:pPr>
              <w:spacing w:line="246" w:lineRule="auto"/>
              <w:rPr>
                <w:rFonts w:ascii="Arial"/>
                <w:sz w:val="21"/>
              </w:rPr>
            </w:pPr>
          </w:p>
          <w:p w14:paraId="71368ED5">
            <w:pPr>
              <w:spacing w:line="246" w:lineRule="auto"/>
              <w:rPr>
                <w:rFonts w:ascii="Arial"/>
                <w:sz w:val="21"/>
              </w:rPr>
            </w:pPr>
          </w:p>
          <w:p w14:paraId="31292CFB">
            <w:pPr>
              <w:spacing w:line="246" w:lineRule="auto"/>
              <w:rPr>
                <w:rFonts w:ascii="Arial"/>
                <w:sz w:val="21"/>
              </w:rPr>
            </w:pPr>
          </w:p>
          <w:p w14:paraId="2357F4AC">
            <w:pPr>
              <w:spacing w:line="246" w:lineRule="auto"/>
              <w:rPr>
                <w:rFonts w:ascii="Arial"/>
                <w:sz w:val="21"/>
              </w:rPr>
            </w:pPr>
          </w:p>
          <w:p w14:paraId="381A2298">
            <w:pPr>
              <w:spacing w:line="246" w:lineRule="auto"/>
              <w:rPr>
                <w:rFonts w:ascii="Arial"/>
                <w:sz w:val="21"/>
              </w:rPr>
            </w:pPr>
          </w:p>
          <w:p w14:paraId="25FED690">
            <w:pPr>
              <w:spacing w:line="246" w:lineRule="auto"/>
              <w:rPr>
                <w:rFonts w:ascii="Arial"/>
                <w:sz w:val="21"/>
              </w:rPr>
            </w:pPr>
          </w:p>
          <w:p w14:paraId="1588AD69">
            <w:pPr>
              <w:spacing w:line="246" w:lineRule="auto"/>
              <w:rPr>
                <w:rFonts w:ascii="Arial"/>
                <w:sz w:val="21"/>
              </w:rPr>
            </w:pPr>
          </w:p>
          <w:p w14:paraId="768FE0AB">
            <w:pPr>
              <w:spacing w:line="246" w:lineRule="auto"/>
              <w:rPr>
                <w:rFonts w:ascii="Arial"/>
                <w:sz w:val="21"/>
              </w:rPr>
            </w:pPr>
          </w:p>
          <w:p w14:paraId="59F97973">
            <w:pPr>
              <w:spacing w:line="246" w:lineRule="auto"/>
              <w:rPr>
                <w:rFonts w:ascii="Arial"/>
                <w:sz w:val="21"/>
              </w:rPr>
            </w:pPr>
          </w:p>
          <w:p w14:paraId="1F8622CF">
            <w:pPr>
              <w:spacing w:line="246" w:lineRule="auto"/>
              <w:rPr>
                <w:rFonts w:ascii="Arial"/>
                <w:sz w:val="21"/>
              </w:rPr>
            </w:pPr>
          </w:p>
          <w:p w14:paraId="44F8A3CD">
            <w:pPr>
              <w:spacing w:line="246" w:lineRule="auto"/>
              <w:rPr>
                <w:rFonts w:ascii="Arial"/>
                <w:sz w:val="21"/>
              </w:rPr>
            </w:pPr>
          </w:p>
          <w:p w14:paraId="2621F36F">
            <w:pPr>
              <w:spacing w:line="247" w:lineRule="auto"/>
              <w:rPr>
                <w:rFonts w:ascii="Arial"/>
                <w:sz w:val="21"/>
              </w:rPr>
            </w:pPr>
          </w:p>
          <w:p w14:paraId="43797FB0">
            <w:pPr>
              <w:pStyle w:val="8"/>
              <w:spacing w:before="78" w:line="225" w:lineRule="auto"/>
              <w:ind w:left="13"/>
            </w:pPr>
            <w:r>
              <w:t>无</w:t>
            </w:r>
          </w:p>
        </w:tc>
        <w:tc>
          <w:tcPr>
            <w:tcW w:w="2290" w:type="dxa"/>
            <w:vMerge w:val="restart"/>
            <w:tcBorders>
              <w:bottom w:val="nil"/>
            </w:tcBorders>
            <w:vAlign w:val="top"/>
          </w:tcPr>
          <w:p w14:paraId="40127B00">
            <w:pPr>
              <w:pStyle w:val="8"/>
              <w:spacing w:before="26" w:line="231" w:lineRule="auto"/>
              <w:ind w:left="3" w:firstLine="19"/>
              <w:jc w:val="both"/>
            </w:pPr>
            <w:r>
              <w:rPr>
                <w:spacing w:val="9"/>
              </w:rPr>
              <w:t>1.《工伤保险条例》</w:t>
            </w:r>
            <w:r>
              <w:rPr>
                <w:spacing w:val="6"/>
              </w:rPr>
              <w:t xml:space="preserve"> </w:t>
            </w:r>
            <w:r>
              <w:rPr>
                <w:spacing w:val="-15"/>
              </w:rPr>
              <w:t>（2003</w:t>
            </w:r>
            <w:r>
              <w:rPr>
                <w:spacing w:val="-48"/>
              </w:rPr>
              <w:t xml:space="preserve"> </w:t>
            </w:r>
            <w:r>
              <w:rPr>
                <w:spacing w:val="-15"/>
              </w:rPr>
              <w:t>年</w:t>
            </w:r>
            <w:r>
              <w:rPr>
                <w:spacing w:val="-47"/>
              </w:rPr>
              <w:t xml:space="preserve"> </w:t>
            </w:r>
            <w:r>
              <w:rPr>
                <w:spacing w:val="-15"/>
              </w:rPr>
              <w:t>4</w:t>
            </w:r>
            <w:r>
              <w:rPr>
                <w:spacing w:val="-45"/>
              </w:rPr>
              <w:t xml:space="preserve"> </w:t>
            </w:r>
            <w:r>
              <w:rPr>
                <w:spacing w:val="-15"/>
              </w:rPr>
              <w:t>月</w:t>
            </w:r>
            <w:r>
              <w:rPr>
                <w:spacing w:val="-44"/>
              </w:rPr>
              <w:t xml:space="preserve"> </w:t>
            </w:r>
            <w:r>
              <w:rPr>
                <w:spacing w:val="-15"/>
              </w:rPr>
              <w:t>27 日中</w:t>
            </w:r>
            <w:r>
              <w:rPr>
                <w:spacing w:val="41"/>
              </w:rPr>
              <w:t>华人民共和国国务</w:t>
            </w:r>
            <w:r>
              <w:rPr>
                <w:spacing w:val="1"/>
              </w:rPr>
              <w:t>院令第 375</w:t>
            </w:r>
            <w:r>
              <w:rPr>
                <w:spacing w:val="-16"/>
              </w:rPr>
              <w:t xml:space="preserve"> </w:t>
            </w:r>
            <w:r>
              <w:rPr>
                <w:spacing w:val="1"/>
              </w:rPr>
              <w:t>号公布，</w:t>
            </w:r>
            <w:r>
              <w:rPr>
                <w:spacing w:val="-4"/>
              </w:rPr>
              <w:t>根据</w:t>
            </w:r>
            <w:r>
              <w:rPr>
                <w:spacing w:val="-38"/>
              </w:rPr>
              <w:t xml:space="preserve"> </w:t>
            </w:r>
            <w:r>
              <w:rPr>
                <w:spacing w:val="-4"/>
              </w:rPr>
              <w:t>2010</w:t>
            </w:r>
            <w:r>
              <w:rPr>
                <w:spacing w:val="-55"/>
              </w:rPr>
              <w:t xml:space="preserve"> </w:t>
            </w:r>
            <w:r>
              <w:rPr>
                <w:spacing w:val="-4"/>
              </w:rPr>
              <w:t>年</w:t>
            </w:r>
            <w:r>
              <w:rPr>
                <w:spacing w:val="-33"/>
              </w:rPr>
              <w:t xml:space="preserve"> </w:t>
            </w:r>
            <w:r>
              <w:rPr>
                <w:spacing w:val="-4"/>
              </w:rPr>
              <w:t>12</w:t>
            </w:r>
            <w:r>
              <w:rPr>
                <w:spacing w:val="-46"/>
              </w:rPr>
              <w:t xml:space="preserve"> </w:t>
            </w:r>
            <w:r>
              <w:rPr>
                <w:spacing w:val="-4"/>
              </w:rPr>
              <w:t>月</w:t>
            </w:r>
            <w:r>
              <w:rPr>
                <w:spacing w:val="-39"/>
              </w:rPr>
              <w:t xml:space="preserve"> </w:t>
            </w:r>
            <w:r>
              <w:rPr>
                <w:spacing w:val="-4"/>
              </w:rPr>
              <w:t>20</w:t>
            </w:r>
            <w:r>
              <w:rPr>
                <w:spacing w:val="10"/>
              </w:rPr>
              <w:t>日《国务院关于修改〈工伤保险条例〉的</w:t>
            </w:r>
            <w:r>
              <w:rPr>
                <w:spacing w:val="-9"/>
              </w:rPr>
              <w:t>决定》</w:t>
            </w:r>
            <w:r>
              <w:rPr>
                <w:spacing w:val="-68"/>
              </w:rPr>
              <w:t xml:space="preserve"> </w:t>
            </w:r>
            <w:r>
              <w:rPr>
                <w:spacing w:val="-9"/>
              </w:rPr>
              <w:t>修订</w:t>
            </w:r>
            <w:r>
              <w:rPr>
                <w:spacing w:val="-63"/>
              </w:rPr>
              <w:t xml:space="preserve"> </w:t>
            </w:r>
            <w:r>
              <w:rPr>
                <w:spacing w:val="-9"/>
              </w:rPr>
              <w:t>。《</w:t>
            </w:r>
            <w:r>
              <w:rPr>
                <w:spacing w:val="-59"/>
              </w:rPr>
              <w:t xml:space="preserve"> </w:t>
            </w:r>
            <w:r>
              <w:rPr>
                <w:spacing w:val="-9"/>
              </w:rPr>
              <w:t>国务</w:t>
            </w:r>
            <w:r>
              <w:rPr>
                <w:spacing w:val="4"/>
              </w:rPr>
              <w:t>院关于修</w:t>
            </w:r>
            <w:r>
              <w:rPr>
                <w:spacing w:val="-57"/>
              </w:rPr>
              <w:t xml:space="preserve"> </w:t>
            </w:r>
            <w:r>
              <w:rPr>
                <w:spacing w:val="4"/>
              </w:rPr>
              <w:t>改〈工伤保</w:t>
            </w:r>
            <w:r>
              <w:rPr>
                <w:spacing w:val="-6"/>
              </w:rPr>
              <w:t>险条例〉的决定</w:t>
            </w:r>
            <w:r>
              <w:rPr>
                <w:spacing w:val="30"/>
              </w:rPr>
              <w:t xml:space="preserve"> </w:t>
            </w:r>
            <w:r>
              <w:rPr>
                <w:spacing w:val="-6"/>
              </w:rPr>
              <w:t>》中</w:t>
            </w:r>
            <w:r>
              <w:rPr>
                <w:spacing w:val="42"/>
              </w:rPr>
              <w:t>华人民共和国国务</w:t>
            </w:r>
            <w:r>
              <w:rPr>
                <w:spacing w:val="-6"/>
              </w:rPr>
              <w:t>院令第</w:t>
            </w:r>
            <w:r>
              <w:rPr>
                <w:spacing w:val="-24"/>
              </w:rPr>
              <w:t xml:space="preserve"> </w:t>
            </w:r>
            <w:r>
              <w:rPr>
                <w:spacing w:val="-6"/>
              </w:rPr>
              <w:t>586</w:t>
            </w:r>
            <w:r>
              <w:rPr>
                <w:spacing w:val="-30"/>
              </w:rPr>
              <w:t xml:space="preserve"> </w:t>
            </w:r>
            <w:r>
              <w:rPr>
                <w:spacing w:val="-6"/>
              </w:rPr>
              <w:t>号，</w:t>
            </w:r>
            <w:r>
              <w:rPr>
                <w:spacing w:val="-22"/>
              </w:rPr>
              <w:t xml:space="preserve"> </w:t>
            </w:r>
            <w:r>
              <w:rPr>
                <w:spacing w:val="-6"/>
              </w:rPr>
              <w:t>已经</w:t>
            </w:r>
            <w:r>
              <w:rPr>
                <w:spacing w:val="-15"/>
              </w:rPr>
              <w:t>2010</w:t>
            </w:r>
            <w:r>
              <w:rPr>
                <w:spacing w:val="-26"/>
              </w:rPr>
              <w:t xml:space="preserve"> </w:t>
            </w:r>
            <w:r>
              <w:rPr>
                <w:spacing w:val="-15"/>
              </w:rPr>
              <w:t>年</w:t>
            </w:r>
            <w:r>
              <w:rPr>
                <w:spacing w:val="51"/>
              </w:rPr>
              <w:t xml:space="preserve"> </w:t>
            </w:r>
            <w:r>
              <w:rPr>
                <w:spacing w:val="-15"/>
              </w:rPr>
              <w:t>12 月</w:t>
            </w:r>
            <w:r>
              <w:rPr>
                <w:spacing w:val="-18"/>
              </w:rPr>
              <w:t xml:space="preserve"> </w:t>
            </w:r>
            <w:r>
              <w:rPr>
                <w:spacing w:val="-15"/>
              </w:rPr>
              <w:t>8 日</w:t>
            </w:r>
            <w:r>
              <w:rPr>
                <w:spacing w:val="-71"/>
              </w:rPr>
              <w:t xml:space="preserve"> </w:t>
            </w:r>
            <w:r>
              <w:rPr>
                <w:spacing w:val="-15"/>
              </w:rPr>
              <w:t>国</w:t>
            </w:r>
            <w:r>
              <w:rPr>
                <w:spacing w:val="3"/>
              </w:rPr>
              <w:t>务院第</w:t>
            </w:r>
            <w:r>
              <w:rPr>
                <w:spacing w:val="-22"/>
              </w:rPr>
              <w:t xml:space="preserve"> </w:t>
            </w:r>
            <w:r>
              <w:rPr>
                <w:spacing w:val="3"/>
              </w:rPr>
              <w:t>136</w:t>
            </w:r>
            <w:r>
              <w:rPr>
                <w:spacing w:val="-29"/>
              </w:rPr>
              <w:t xml:space="preserve"> </w:t>
            </w:r>
            <w:r>
              <w:rPr>
                <w:spacing w:val="3"/>
              </w:rPr>
              <w:t>次常务会</w:t>
            </w:r>
            <w:r>
              <w:rPr>
                <w:spacing w:val="-4"/>
              </w:rPr>
              <w:t>议通过，自</w:t>
            </w:r>
            <w:r>
              <w:rPr>
                <w:spacing w:val="-30"/>
              </w:rPr>
              <w:t xml:space="preserve"> </w:t>
            </w:r>
            <w:r>
              <w:rPr>
                <w:spacing w:val="-4"/>
              </w:rPr>
              <w:t>2011</w:t>
            </w:r>
            <w:r>
              <w:rPr>
                <w:spacing w:val="-36"/>
              </w:rPr>
              <w:t xml:space="preserve"> </w:t>
            </w:r>
            <w:r>
              <w:rPr>
                <w:spacing w:val="-4"/>
              </w:rPr>
              <w:t>年</w:t>
            </w:r>
            <w:r>
              <w:rPr>
                <w:spacing w:val="-24"/>
              </w:rPr>
              <w:t xml:space="preserve"> </w:t>
            </w:r>
            <w:r>
              <w:rPr>
                <w:spacing w:val="-4"/>
              </w:rPr>
              <w:t>1</w:t>
            </w:r>
            <w:r>
              <w:rPr>
                <w:spacing w:val="-11"/>
              </w:rPr>
              <w:t>月 1 日起施行）第 61</w:t>
            </w:r>
            <w:r>
              <w:rPr>
                <w:spacing w:val="41"/>
              </w:rPr>
              <w:t>条从事劳动能力鉴</w:t>
            </w:r>
            <w:r>
              <w:rPr>
                <w:spacing w:val="-7"/>
              </w:rPr>
              <w:t>定</w:t>
            </w:r>
            <w:r>
              <w:rPr>
                <w:spacing w:val="-42"/>
              </w:rPr>
              <w:t xml:space="preserve"> </w:t>
            </w:r>
            <w:r>
              <w:rPr>
                <w:spacing w:val="-7"/>
              </w:rPr>
              <w:t>的</w:t>
            </w:r>
            <w:r>
              <w:rPr>
                <w:spacing w:val="-59"/>
              </w:rPr>
              <w:t xml:space="preserve"> </w:t>
            </w:r>
            <w:r>
              <w:rPr>
                <w:spacing w:val="-7"/>
              </w:rPr>
              <w:t>组</w:t>
            </w:r>
            <w:r>
              <w:rPr>
                <w:spacing w:val="-50"/>
              </w:rPr>
              <w:t xml:space="preserve"> </w:t>
            </w:r>
            <w:r>
              <w:rPr>
                <w:spacing w:val="-7"/>
              </w:rPr>
              <w:t>织</w:t>
            </w:r>
            <w:r>
              <w:rPr>
                <w:spacing w:val="-62"/>
              </w:rPr>
              <w:t xml:space="preserve"> </w:t>
            </w:r>
            <w:r>
              <w:rPr>
                <w:spacing w:val="-7"/>
              </w:rPr>
              <w:t>或者</w:t>
            </w:r>
            <w:r>
              <w:rPr>
                <w:spacing w:val="-61"/>
              </w:rPr>
              <w:t xml:space="preserve"> </w:t>
            </w:r>
            <w:r>
              <w:rPr>
                <w:spacing w:val="-7"/>
              </w:rPr>
              <w:t>个</w:t>
            </w:r>
            <w:r>
              <w:rPr>
                <w:spacing w:val="-61"/>
              </w:rPr>
              <w:t xml:space="preserve"> </w:t>
            </w:r>
            <w:r>
              <w:rPr>
                <w:spacing w:val="-7"/>
              </w:rPr>
              <w:t>人</w:t>
            </w:r>
            <w:r>
              <w:rPr>
                <w:spacing w:val="12"/>
              </w:rPr>
              <w:t>有下列情形之一的，</w:t>
            </w:r>
            <w:r>
              <w:rPr>
                <w:spacing w:val="41"/>
              </w:rPr>
              <w:t>由社会保险行政部</w:t>
            </w:r>
            <w:r>
              <w:rPr>
                <w:spacing w:val="-2"/>
              </w:rPr>
              <w:t>门责令改正，处 2000</w:t>
            </w:r>
            <w:r>
              <w:rPr>
                <w:spacing w:val="7"/>
              </w:rPr>
              <w:t>元以上</w:t>
            </w:r>
            <w:r>
              <w:rPr>
                <w:spacing w:val="-42"/>
              </w:rPr>
              <w:t xml:space="preserve"> </w:t>
            </w:r>
            <w:r>
              <w:rPr>
                <w:spacing w:val="7"/>
              </w:rPr>
              <w:t>1</w:t>
            </w:r>
            <w:r>
              <w:rPr>
                <w:spacing w:val="-54"/>
              </w:rPr>
              <w:t xml:space="preserve"> </w:t>
            </w:r>
            <w:r>
              <w:rPr>
                <w:spacing w:val="7"/>
              </w:rPr>
              <w:t>万元以下的</w:t>
            </w:r>
            <w:r>
              <w:rPr>
                <w:spacing w:val="10"/>
              </w:rPr>
              <w:t>罚款；情节严重，构</w:t>
            </w:r>
            <w:r>
              <w:rPr>
                <w:spacing w:val="11"/>
              </w:rPr>
              <w:t>成犯罪的，依法追究</w:t>
            </w:r>
            <w:r>
              <w:rPr>
                <w:spacing w:val="6"/>
              </w:rPr>
              <w:t>刑事责任：</w:t>
            </w:r>
          </w:p>
        </w:tc>
        <w:tc>
          <w:tcPr>
            <w:tcW w:w="1018" w:type="dxa"/>
            <w:vAlign w:val="top"/>
          </w:tcPr>
          <w:p w14:paraId="4F908CCF">
            <w:pPr>
              <w:spacing w:line="255" w:lineRule="auto"/>
              <w:rPr>
                <w:rFonts w:ascii="Arial"/>
                <w:sz w:val="21"/>
              </w:rPr>
            </w:pPr>
          </w:p>
          <w:p w14:paraId="1348235F">
            <w:pPr>
              <w:pStyle w:val="8"/>
              <w:spacing w:before="78" w:line="214" w:lineRule="auto"/>
              <w:ind w:left="19"/>
            </w:pPr>
            <w:r>
              <w:rPr>
                <w:spacing w:val="-8"/>
              </w:rPr>
              <w:t>立案</w:t>
            </w:r>
          </w:p>
        </w:tc>
        <w:tc>
          <w:tcPr>
            <w:tcW w:w="4925" w:type="dxa"/>
            <w:vAlign w:val="top"/>
          </w:tcPr>
          <w:p w14:paraId="3F5F7AA6">
            <w:pPr>
              <w:pStyle w:val="8"/>
              <w:spacing w:before="36" w:line="224" w:lineRule="auto"/>
              <w:ind w:left="6" w:right="16" w:firstLine="20"/>
              <w:jc w:val="both"/>
            </w:pPr>
            <w:r>
              <w:rPr>
                <w:spacing w:val="15"/>
              </w:rPr>
              <w:t>1.立案责任：检查中发现或者接到举报投诉</w:t>
            </w:r>
            <w:r>
              <w:rPr>
                <w:spacing w:val="31"/>
              </w:rPr>
              <w:t>从事劳动能力鉴定的组织或者个人提供虚</w:t>
            </w:r>
            <w:r>
              <w:rPr>
                <w:spacing w:val="12"/>
              </w:rPr>
              <w:t>假鉴定意见</w:t>
            </w:r>
            <w:r>
              <w:rPr>
                <w:spacing w:val="-72"/>
              </w:rPr>
              <w:t xml:space="preserve"> </w:t>
            </w:r>
            <w:r>
              <w:rPr>
                <w:spacing w:val="12"/>
              </w:rPr>
              <w:t>、虚假诊断证明</w:t>
            </w:r>
            <w:r>
              <w:rPr>
                <w:spacing w:val="-70"/>
              </w:rPr>
              <w:t xml:space="preserve"> </w:t>
            </w:r>
            <w:r>
              <w:rPr>
                <w:spacing w:val="12"/>
              </w:rPr>
              <w:t>、收受当事人财</w:t>
            </w:r>
            <w:r>
              <w:rPr>
                <w:spacing w:val="8"/>
              </w:rPr>
              <w:t>物的此类违法案件</w:t>
            </w:r>
            <w:r>
              <w:rPr>
                <w:spacing w:val="-62"/>
              </w:rPr>
              <w:t xml:space="preserve"> </w:t>
            </w:r>
            <w:r>
              <w:rPr>
                <w:spacing w:val="8"/>
              </w:rPr>
              <w:t>，予</w:t>
            </w:r>
            <w:r>
              <w:rPr>
                <w:spacing w:val="-56"/>
              </w:rPr>
              <w:t xml:space="preserve"> </w:t>
            </w:r>
            <w:r>
              <w:rPr>
                <w:spacing w:val="8"/>
              </w:rPr>
              <w:t>以审查</w:t>
            </w:r>
            <w:r>
              <w:rPr>
                <w:spacing w:val="-63"/>
              </w:rPr>
              <w:t xml:space="preserve"> </w:t>
            </w:r>
            <w:r>
              <w:rPr>
                <w:spacing w:val="8"/>
              </w:rPr>
              <w:t>，决定是否立</w:t>
            </w:r>
            <w:r>
              <w:rPr>
                <w:spacing w:val="-2"/>
              </w:rPr>
              <w:t>案。</w:t>
            </w:r>
          </w:p>
        </w:tc>
        <w:tc>
          <w:tcPr>
            <w:tcW w:w="958" w:type="dxa"/>
            <w:vMerge w:val="restart"/>
            <w:tcBorders>
              <w:bottom w:val="nil"/>
            </w:tcBorders>
            <w:vAlign w:val="top"/>
          </w:tcPr>
          <w:p w14:paraId="2D4C9724">
            <w:pPr>
              <w:spacing w:line="243" w:lineRule="auto"/>
              <w:rPr>
                <w:rFonts w:ascii="Arial"/>
                <w:sz w:val="21"/>
              </w:rPr>
            </w:pPr>
          </w:p>
          <w:p w14:paraId="2AB6CDF6">
            <w:pPr>
              <w:spacing w:line="243" w:lineRule="auto"/>
              <w:rPr>
                <w:rFonts w:ascii="Arial"/>
                <w:sz w:val="21"/>
              </w:rPr>
            </w:pPr>
          </w:p>
          <w:p w14:paraId="49486F06">
            <w:pPr>
              <w:spacing w:line="243" w:lineRule="auto"/>
              <w:rPr>
                <w:rFonts w:ascii="Arial"/>
                <w:sz w:val="21"/>
              </w:rPr>
            </w:pPr>
          </w:p>
          <w:p w14:paraId="64BFBBB0">
            <w:pPr>
              <w:spacing w:line="243" w:lineRule="auto"/>
              <w:rPr>
                <w:rFonts w:ascii="Arial"/>
                <w:sz w:val="21"/>
              </w:rPr>
            </w:pPr>
          </w:p>
          <w:p w14:paraId="0C45E82C">
            <w:pPr>
              <w:spacing w:line="243" w:lineRule="auto"/>
              <w:rPr>
                <w:rFonts w:ascii="Arial"/>
                <w:sz w:val="21"/>
              </w:rPr>
            </w:pPr>
          </w:p>
          <w:p w14:paraId="46290758">
            <w:pPr>
              <w:spacing w:line="243" w:lineRule="auto"/>
              <w:rPr>
                <w:rFonts w:ascii="Arial"/>
                <w:sz w:val="21"/>
              </w:rPr>
            </w:pPr>
          </w:p>
          <w:p w14:paraId="5202AA3A">
            <w:pPr>
              <w:spacing w:line="243" w:lineRule="auto"/>
              <w:rPr>
                <w:rFonts w:ascii="Arial"/>
                <w:sz w:val="21"/>
              </w:rPr>
            </w:pPr>
          </w:p>
          <w:p w14:paraId="22339880">
            <w:pPr>
              <w:spacing w:line="243" w:lineRule="auto"/>
              <w:rPr>
                <w:rFonts w:ascii="Arial"/>
                <w:sz w:val="21"/>
              </w:rPr>
            </w:pPr>
          </w:p>
          <w:p w14:paraId="7B7F0FEC">
            <w:pPr>
              <w:spacing w:line="243" w:lineRule="auto"/>
              <w:rPr>
                <w:rFonts w:ascii="Arial"/>
                <w:sz w:val="21"/>
              </w:rPr>
            </w:pPr>
          </w:p>
          <w:p w14:paraId="3D2122A5">
            <w:pPr>
              <w:spacing w:line="243" w:lineRule="auto"/>
              <w:rPr>
                <w:rFonts w:ascii="Arial"/>
                <w:sz w:val="21"/>
              </w:rPr>
            </w:pPr>
          </w:p>
          <w:p w14:paraId="1B627545">
            <w:pPr>
              <w:spacing w:line="243" w:lineRule="auto"/>
              <w:rPr>
                <w:rFonts w:ascii="Arial"/>
                <w:sz w:val="21"/>
              </w:rPr>
            </w:pPr>
          </w:p>
          <w:p w14:paraId="359CB9EB">
            <w:pPr>
              <w:spacing w:line="243" w:lineRule="auto"/>
              <w:rPr>
                <w:rFonts w:ascii="Arial"/>
                <w:sz w:val="21"/>
              </w:rPr>
            </w:pPr>
          </w:p>
          <w:p w14:paraId="0D157852">
            <w:pPr>
              <w:spacing w:line="243" w:lineRule="auto"/>
              <w:rPr>
                <w:rFonts w:ascii="Arial"/>
                <w:sz w:val="21"/>
              </w:rPr>
            </w:pPr>
          </w:p>
          <w:p w14:paraId="4ADEA16D">
            <w:pPr>
              <w:spacing w:line="243" w:lineRule="auto"/>
              <w:rPr>
                <w:rFonts w:ascii="Arial"/>
                <w:sz w:val="21"/>
              </w:rPr>
            </w:pPr>
          </w:p>
          <w:p w14:paraId="7C180D3B">
            <w:pPr>
              <w:spacing w:line="243" w:lineRule="auto"/>
              <w:rPr>
                <w:rFonts w:ascii="Arial"/>
                <w:sz w:val="21"/>
              </w:rPr>
            </w:pPr>
          </w:p>
          <w:p w14:paraId="24C26760">
            <w:pPr>
              <w:spacing w:line="243" w:lineRule="auto"/>
              <w:rPr>
                <w:rFonts w:ascii="Arial"/>
                <w:sz w:val="21"/>
              </w:rPr>
            </w:pPr>
          </w:p>
          <w:p w14:paraId="7DC0633E">
            <w:pPr>
              <w:spacing w:line="244" w:lineRule="auto"/>
              <w:rPr>
                <w:rFonts w:ascii="Arial"/>
                <w:sz w:val="21"/>
              </w:rPr>
            </w:pPr>
          </w:p>
          <w:p w14:paraId="433D12ED">
            <w:pPr>
              <w:pStyle w:val="8"/>
              <w:spacing w:before="78" w:line="232" w:lineRule="auto"/>
              <w:ind w:left="21" w:firstLine="4"/>
              <w:rPr>
                <w:rFonts w:hint="eastAsia" w:eastAsia="FangSong_GB2312"/>
                <w:lang w:eastAsia="zh-CN"/>
              </w:rPr>
            </w:pPr>
            <w:r>
              <w:rPr>
                <w:rFonts w:hint="eastAsia"/>
                <w:spacing w:val="-10"/>
                <w:lang w:eastAsia="zh-CN"/>
              </w:rPr>
              <w:t xml:space="preserve"> 劳动保障监察股               </w:t>
            </w:r>
          </w:p>
        </w:tc>
        <w:tc>
          <w:tcPr>
            <w:tcW w:w="674" w:type="dxa"/>
            <w:vAlign w:val="top"/>
          </w:tcPr>
          <w:p w14:paraId="1F7568A6">
            <w:pPr>
              <w:spacing w:line="255" w:lineRule="auto"/>
              <w:rPr>
                <w:rFonts w:ascii="Arial"/>
                <w:sz w:val="21"/>
              </w:rPr>
            </w:pPr>
          </w:p>
          <w:p w14:paraId="05878822">
            <w:pPr>
              <w:pStyle w:val="8"/>
              <w:spacing w:before="78" w:line="232" w:lineRule="auto"/>
              <w:ind w:left="18"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674" w:type="dxa"/>
            <w:vAlign w:val="top"/>
          </w:tcPr>
          <w:p w14:paraId="3BA4989F">
            <w:pPr>
              <w:spacing w:line="255" w:lineRule="auto"/>
              <w:rPr>
                <w:rFonts w:ascii="Arial"/>
                <w:sz w:val="21"/>
              </w:rPr>
            </w:pPr>
          </w:p>
          <w:p w14:paraId="7EC408D1">
            <w:pPr>
              <w:pStyle w:val="8"/>
              <w:spacing w:before="78" w:line="232" w:lineRule="auto"/>
              <w:ind w:left="19"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1094" w:type="dxa"/>
            <w:vMerge w:val="restart"/>
            <w:tcBorders>
              <w:bottom w:val="nil"/>
            </w:tcBorders>
            <w:vAlign w:val="top"/>
          </w:tcPr>
          <w:p w14:paraId="5F3546B5">
            <w:pPr>
              <w:spacing w:line="246" w:lineRule="auto"/>
              <w:rPr>
                <w:rFonts w:ascii="Arial"/>
                <w:sz w:val="21"/>
              </w:rPr>
            </w:pPr>
          </w:p>
          <w:p w14:paraId="24D61F8A">
            <w:pPr>
              <w:spacing w:line="246" w:lineRule="auto"/>
              <w:rPr>
                <w:rFonts w:ascii="Arial"/>
                <w:sz w:val="21"/>
              </w:rPr>
            </w:pPr>
          </w:p>
          <w:p w14:paraId="6BC687BE">
            <w:pPr>
              <w:spacing w:line="246" w:lineRule="auto"/>
              <w:rPr>
                <w:rFonts w:ascii="Arial"/>
                <w:sz w:val="21"/>
              </w:rPr>
            </w:pPr>
          </w:p>
          <w:p w14:paraId="40A816B5">
            <w:pPr>
              <w:spacing w:line="246" w:lineRule="auto"/>
              <w:rPr>
                <w:rFonts w:ascii="Arial"/>
                <w:sz w:val="21"/>
              </w:rPr>
            </w:pPr>
          </w:p>
          <w:p w14:paraId="0A617B83">
            <w:pPr>
              <w:spacing w:line="246" w:lineRule="auto"/>
              <w:rPr>
                <w:rFonts w:ascii="Arial"/>
                <w:sz w:val="21"/>
              </w:rPr>
            </w:pPr>
          </w:p>
          <w:p w14:paraId="1B358F2A">
            <w:pPr>
              <w:spacing w:line="246" w:lineRule="auto"/>
              <w:rPr>
                <w:rFonts w:ascii="Arial"/>
                <w:sz w:val="21"/>
              </w:rPr>
            </w:pPr>
          </w:p>
          <w:p w14:paraId="71347F75">
            <w:pPr>
              <w:spacing w:line="246" w:lineRule="auto"/>
              <w:rPr>
                <w:rFonts w:ascii="Arial"/>
                <w:sz w:val="21"/>
              </w:rPr>
            </w:pPr>
          </w:p>
          <w:p w14:paraId="690D0F42">
            <w:pPr>
              <w:spacing w:line="246" w:lineRule="auto"/>
              <w:rPr>
                <w:rFonts w:ascii="Arial"/>
                <w:sz w:val="21"/>
              </w:rPr>
            </w:pPr>
          </w:p>
          <w:p w14:paraId="0C5D54CC">
            <w:pPr>
              <w:spacing w:line="246" w:lineRule="auto"/>
              <w:rPr>
                <w:rFonts w:ascii="Arial"/>
                <w:sz w:val="21"/>
              </w:rPr>
            </w:pPr>
          </w:p>
          <w:p w14:paraId="12F11989">
            <w:pPr>
              <w:spacing w:line="246" w:lineRule="auto"/>
              <w:rPr>
                <w:rFonts w:ascii="Arial"/>
                <w:sz w:val="21"/>
              </w:rPr>
            </w:pPr>
          </w:p>
          <w:p w14:paraId="26B27FBF">
            <w:pPr>
              <w:spacing w:line="246" w:lineRule="auto"/>
              <w:rPr>
                <w:rFonts w:ascii="Arial"/>
                <w:sz w:val="21"/>
              </w:rPr>
            </w:pPr>
          </w:p>
          <w:p w14:paraId="47F48E4D">
            <w:pPr>
              <w:spacing w:line="246" w:lineRule="auto"/>
              <w:rPr>
                <w:rFonts w:ascii="Arial"/>
                <w:sz w:val="21"/>
              </w:rPr>
            </w:pPr>
          </w:p>
          <w:p w14:paraId="4E4D10BB">
            <w:pPr>
              <w:spacing w:line="246" w:lineRule="auto"/>
              <w:rPr>
                <w:rFonts w:ascii="Arial"/>
                <w:sz w:val="21"/>
              </w:rPr>
            </w:pPr>
          </w:p>
          <w:p w14:paraId="4FEACB0D">
            <w:pPr>
              <w:spacing w:line="246" w:lineRule="auto"/>
              <w:rPr>
                <w:rFonts w:ascii="Arial"/>
                <w:sz w:val="21"/>
              </w:rPr>
            </w:pPr>
          </w:p>
          <w:p w14:paraId="61D2D3EE">
            <w:pPr>
              <w:spacing w:line="246" w:lineRule="auto"/>
              <w:rPr>
                <w:rFonts w:ascii="Arial"/>
                <w:sz w:val="21"/>
              </w:rPr>
            </w:pPr>
          </w:p>
          <w:p w14:paraId="6F05E542">
            <w:pPr>
              <w:spacing w:line="246" w:lineRule="auto"/>
              <w:rPr>
                <w:rFonts w:ascii="Arial"/>
                <w:sz w:val="21"/>
              </w:rPr>
            </w:pPr>
          </w:p>
          <w:p w14:paraId="7EC35EC6">
            <w:pPr>
              <w:spacing w:line="246" w:lineRule="auto"/>
              <w:rPr>
                <w:rFonts w:ascii="Arial"/>
                <w:sz w:val="21"/>
              </w:rPr>
            </w:pPr>
          </w:p>
          <w:p w14:paraId="03B49020">
            <w:pPr>
              <w:spacing w:line="247" w:lineRule="auto"/>
              <w:rPr>
                <w:rFonts w:ascii="Arial"/>
                <w:sz w:val="21"/>
              </w:rPr>
            </w:pPr>
          </w:p>
          <w:p w14:paraId="03A40203">
            <w:pPr>
              <w:pStyle w:val="8"/>
              <w:spacing w:before="78" w:line="214" w:lineRule="auto"/>
              <w:ind w:left="21"/>
            </w:pPr>
            <w:r>
              <w:rPr>
                <w:spacing w:val="4"/>
              </w:rPr>
              <w:t>不收费</w:t>
            </w:r>
          </w:p>
        </w:tc>
      </w:tr>
      <w:tr w14:paraId="101742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02" w:hRule="atLeast"/>
        </w:trPr>
        <w:tc>
          <w:tcPr>
            <w:tcW w:w="541" w:type="dxa"/>
            <w:vMerge w:val="continue"/>
            <w:tcBorders>
              <w:top w:val="nil"/>
              <w:bottom w:val="nil"/>
            </w:tcBorders>
            <w:vAlign w:val="top"/>
          </w:tcPr>
          <w:p w14:paraId="26239D8C">
            <w:pPr>
              <w:rPr>
                <w:rFonts w:ascii="Arial"/>
                <w:sz w:val="21"/>
              </w:rPr>
            </w:pPr>
          </w:p>
        </w:tc>
        <w:tc>
          <w:tcPr>
            <w:tcW w:w="838" w:type="dxa"/>
            <w:vMerge w:val="continue"/>
            <w:tcBorders>
              <w:top w:val="nil"/>
              <w:bottom w:val="nil"/>
            </w:tcBorders>
            <w:textDirection w:val="tbRlV"/>
            <w:vAlign w:val="top"/>
          </w:tcPr>
          <w:p w14:paraId="5A94A6CC">
            <w:pPr>
              <w:rPr>
                <w:rFonts w:ascii="Arial"/>
                <w:sz w:val="21"/>
              </w:rPr>
            </w:pPr>
          </w:p>
        </w:tc>
        <w:tc>
          <w:tcPr>
            <w:tcW w:w="539" w:type="dxa"/>
            <w:vMerge w:val="continue"/>
            <w:tcBorders>
              <w:top w:val="nil"/>
              <w:bottom w:val="nil"/>
            </w:tcBorders>
            <w:vAlign w:val="top"/>
          </w:tcPr>
          <w:p w14:paraId="29AB248E">
            <w:pPr>
              <w:rPr>
                <w:rFonts w:ascii="Arial"/>
                <w:sz w:val="21"/>
              </w:rPr>
            </w:pPr>
          </w:p>
        </w:tc>
        <w:tc>
          <w:tcPr>
            <w:tcW w:w="2290" w:type="dxa"/>
            <w:vMerge w:val="continue"/>
            <w:tcBorders>
              <w:top w:val="nil"/>
              <w:bottom w:val="nil"/>
            </w:tcBorders>
            <w:vAlign w:val="top"/>
          </w:tcPr>
          <w:p w14:paraId="5BF6BEEF">
            <w:pPr>
              <w:rPr>
                <w:rFonts w:ascii="Arial"/>
                <w:sz w:val="21"/>
              </w:rPr>
            </w:pPr>
          </w:p>
        </w:tc>
        <w:tc>
          <w:tcPr>
            <w:tcW w:w="1018" w:type="dxa"/>
            <w:vAlign w:val="top"/>
          </w:tcPr>
          <w:p w14:paraId="03E8AEC2">
            <w:pPr>
              <w:spacing w:line="277" w:lineRule="auto"/>
              <w:rPr>
                <w:rFonts w:ascii="Arial"/>
                <w:sz w:val="21"/>
              </w:rPr>
            </w:pPr>
          </w:p>
          <w:p w14:paraId="2D7003B2">
            <w:pPr>
              <w:spacing w:line="278" w:lineRule="auto"/>
              <w:rPr>
                <w:rFonts w:ascii="Arial"/>
                <w:sz w:val="21"/>
              </w:rPr>
            </w:pPr>
          </w:p>
          <w:p w14:paraId="200FCC8D">
            <w:pPr>
              <w:pStyle w:val="8"/>
              <w:spacing w:before="78" w:line="217" w:lineRule="auto"/>
              <w:ind w:left="9"/>
            </w:pPr>
            <w:r>
              <w:rPr>
                <w:spacing w:val="1"/>
              </w:rPr>
              <w:t>调查</w:t>
            </w:r>
          </w:p>
        </w:tc>
        <w:tc>
          <w:tcPr>
            <w:tcW w:w="4925" w:type="dxa"/>
            <w:vAlign w:val="top"/>
          </w:tcPr>
          <w:p w14:paraId="2C4772A2">
            <w:pPr>
              <w:pStyle w:val="8"/>
              <w:spacing w:before="34" w:line="231" w:lineRule="auto"/>
              <w:ind w:left="8" w:right="19" w:firstLine="12"/>
              <w:jc w:val="both"/>
            </w:pPr>
            <w:r>
              <w:rPr>
                <w:spacing w:val="13"/>
              </w:rPr>
              <w:t>2.调查责任：对立案的案件</w:t>
            </w:r>
            <w:r>
              <w:rPr>
                <w:spacing w:val="-67"/>
              </w:rPr>
              <w:t xml:space="preserve"> </w:t>
            </w:r>
            <w:r>
              <w:rPr>
                <w:spacing w:val="13"/>
              </w:rPr>
              <w:t>，案件承办人员及时</w:t>
            </w:r>
            <w:r>
              <w:rPr>
                <w:spacing w:val="-55"/>
              </w:rPr>
              <w:t xml:space="preserve"> </w:t>
            </w:r>
            <w:r>
              <w:rPr>
                <w:spacing w:val="13"/>
              </w:rPr>
              <w:t>、全面</w:t>
            </w:r>
            <w:r>
              <w:rPr>
                <w:spacing w:val="91"/>
              </w:rPr>
              <w:t xml:space="preserve"> </w:t>
            </w:r>
            <w:r>
              <w:rPr>
                <w:spacing w:val="13"/>
              </w:rPr>
              <w:t>、客观</w:t>
            </w:r>
            <w:r>
              <w:rPr>
                <w:spacing w:val="-64"/>
              </w:rPr>
              <w:t xml:space="preserve"> </w:t>
            </w:r>
            <w:r>
              <w:rPr>
                <w:spacing w:val="13"/>
              </w:rPr>
              <w:t>、公正地调查收集与案</w:t>
            </w:r>
            <w:r>
              <w:rPr>
                <w:spacing w:val="12"/>
              </w:rPr>
              <w:t>件有关的证据</w:t>
            </w:r>
            <w:r>
              <w:rPr>
                <w:spacing w:val="-68"/>
              </w:rPr>
              <w:t xml:space="preserve"> </w:t>
            </w:r>
            <w:r>
              <w:rPr>
                <w:spacing w:val="12"/>
              </w:rPr>
              <w:t>，查明事</w:t>
            </w:r>
          </w:p>
          <w:p w14:paraId="0D0AFE4A">
            <w:pPr>
              <w:pStyle w:val="8"/>
              <w:spacing w:before="2" w:line="222" w:lineRule="auto"/>
              <w:ind w:left="11" w:right="19" w:firstLine="12"/>
              <w:jc w:val="both"/>
            </w:pPr>
            <w:r>
              <w:rPr>
                <w:spacing w:val="10"/>
              </w:rPr>
              <w:t>实</w:t>
            </w:r>
            <w:r>
              <w:rPr>
                <w:spacing w:val="-63"/>
              </w:rPr>
              <w:t xml:space="preserve"> </w:t>
            </w:r>
            <w:r>
              <w:rPr>
                <w:spacing w:val="10"/>
              </w:rPr>
              <w:t>，必要时可进行现场检查。与</w:t>
            </w:r>
            <w:r>
              <w:rPr>
                <w:spacing w:val="-59"/>
              </w:rPr>
              <w:t xml:space="preserve"> </w:t>
            </w:r>
            <w:r>
              <w:rPr>
                <w:spacing w:val="10"/>
              </w:rPr>
              <w:t>当事人有直</w:t>
            </w:r>
            <w:r>
              <w:rPr>
                <w:spacing w:val="16"/>
              </w:rPr>
              <w:t>接利害关系的予以回避。执法人员不得少于</w:t>
            </w:r>
            <w:r>
              <w:rPr>
                <w:spacing w:val="11"/>
              </w:rPr>
              <w:t>两人</w:t>
            </w:r>
            <w:r>
              <w:rPr>
                <w:spacing w:val="-58"/>
              </w:rPr>
              <w:t xml:space="preserve"> </w:t>
            </w:r>
            <w:r>
              <w:rPr>
                <w:spacing w:val="11"/>
              </w:rPr>
              <w:t>，调查时应出示执法证件</w:t>
            </w:r>
            <w:r>
              <w:rPr>
                <w:spacing w:val="-68"/>
              </w:rPr>
              <w:t xml:space="preserve"> </w:t>
            </w:r>
            <w:r>
              <w:rPr>
                <w:spacing w:val="11"/>
              </w:rPr>
              <w:t>，制作调查笔</w:t>
            </w:r>
            <w:r>
              <w:rPr>
                <w:spacing w:val="13"/>
              </w:rPr>
              <w:t>录</w:t>
            </w:r>
            <w:r>
              <w:rPr>
                <w:spacing w:val="-66"/>
              </w:rPr>
              <w:t xml:space="preserve"> </w:t>
            </w:r>
            <w:r>
              <w:rPr>
                <w:spacing w:val="13"/>
              </w:rPr>
              <w:t>，允许当事人辩解陈述。</w:t>
            </w:r>
          </w:p>
        </w:tc>
        <w:tc>
          <w:tcPr>
            <w:tcW w:w="958" w:type="dxa"/>
            <w:vMerge w:val="continue"/>
            <w:tcBorders>
              <w:top w:val="nil"/>
              <w:bottom w:val="nil"/>
            </w:tcBorders>
            <w:vAlign w:val="top"/>
          </w:tcPr>
          <w:p w14:paraId="0083130E">
            <w:pPr>
              <w:rPr>
                <w:rFonts w:ascii="Arial"/>
                <w:sz w:val="21"/>
              </w:rPr>
            </w:pPr>
          </w:p>
        </w:tc>
        <w:tc>
          <w:tcPr>
            <w:tcW w:w="674" w:type="dxa"/>
            <w:vMerge w:val="restart"/>
            <w:tcBorders>
              <w:bottom w:val="nil"/>
            </w:tcBorders>
            <w:vAlign w:val="top"/>
          </w:tcPr>
          <w:p w14:paraId="7BD0EB10">
            <w:pPr>
              <w:spacing w:line="241" w:lineRule="auto"/>
              <w:rPr>
                <w:rFonts w:ascii="Arial"/>
                <w:sz w:val="21"/>
              </w:rPr>
            </w:pPr>
          </w:p>
          <w:p w14:paraId="3C16F504">
            <w:pPr>
              <w:spacing w:line="242" w:lineRule="auto"/>
              <w:rPr>
                <w:rFonts w:ascii="Arial"/>
                <w:sz w:val="21"/>
              </w:rPr>
            </w:pPr>
          </w:p>
          <w:p w14:paraId="6130A08A">
            <w:pPr>
              <w:spacing w:line="242" w:lineRule="auto"/>
              <w:rPr>
                <w:rFonts w:ascii="Arial"/>
                <w:sz w:val="21"/>
              </w:rPr>
            </w:pPr>
          </w:p>
          <w:p w14:paraId="2E429E65">
            <w:pPr>
              <w:spacing w:line="242" w:lineRule="auto"/>
              <w:rPr>
                <w:rFonts w:ascii="Arial"/>
                <w:sz w:val="21"/>
              </w:rPr>
            </w:pPr>
          </w:p>
          <w:p w14:paraId="7EB190C3">
            <w:pPr>
              <w:spacing w:line="242" w:lineRule="auto"/>
              <w:rPr>
                <w:rFonts w:ascii="Arial"/>
                <w:sz w:val="21"/>
              </w:rPr>
            </w:pPr>
          </w:p>
          <w:p w14:paraId="5B50A594">
            <w:pPr>
              <w:spacing w:line="242" w:lineRule="auto"/>
              <w:rPr>
                <w:rFonts w:ascii="Arial"/>
                <w:sz w:val="21"/>
              </w:rPr>
            </w:pPr>
          </w:p>
          <w:p w14:paraId="7BFBBFEB">
            <w:pPr>
              <w:pStyle w:val="8"/>
              <w:spacing w:before="78" w:line="237" w:lineRule="auto"/>
              <w:ind w:left="21" w:right="4" w:firstLine="9"/>
              <w:jc w:val="both"/>
            </w:pPr>
            <w:r>
              <w:rPr>
                <w:spacing w:val="-12"/>
              </w:rPr>
              <w:t>15</w:t>
            </w:r>
            <w:r>
              <w:rPr>
                <w:spacing w:val="63"/>
              </w:rPr>
              <w:t xml:space="preserve"> </w:t>
            </w:r>
            <w:r>
              <w:rPr>
                <w:spacing w:val="-12"/>
              </w:rPr>
              <w:t>个</w:t>
            </w:r>
            <w:r>
              <w:rPr>
                <w:spacing w:val="-14"/>
              </w:rPr>
              <w:t>工</w:t>
            </w:r>
            <w:r>
              <w:rPr>
                <w:spacing w:val="26"/>
              </w:rPr>
              <w:t xml:space="preserve"> </w:t>
            </w:r>
            <w:r>
              <w:rPr>
                <w:spacing w:val="-14"/>
              </w:rPr>
              <w:t>作</w:t>
            </w:r>
            <w:r>
              <w:t>日</w:t>
            </w:r>
          </w:p>
        </w:tc>
        <w:tc>
          <w:tcPr>
            <w:tcW w:w="674" w:type="dxa"/>
            <w:vMerge w:val="restart"/>
            <w:tcBorders>
              <w:bottom w:val="nil"/>
            </w:tcBorders>
            <w:vAlign w:val="top"/>
          </w:tcPr>
          <w:p w14:paraId="088CC04D">
            <w:pPr>
              <w:spacing w:line="241" w:lineRule="auto"/>
              <w:rPr>
                <w:rFonts w:ascii="Arial"/>
                <w:sz w:val="21"/>
              </w:rPr>
            </w:pPr>
          </w:p>
          <w:p w14:paraId="5EB17501">
            <w:pPr>
              <w:spacing w:line="241" w:lineRule="auto"/>
              <w:rPr>
                <w:rFonts w:ascii="Arial"/>
                <w:sz w:val="21"/>
              </w:rPr>
            </w:pPr>
          </w:p>
          <w:p w14:paraId="0C923AD2">
            <w:pPr>
              <w:spacing w:line="241" w:lineRule="auto"/>
              <w:rPr>
                <w:rFonts w:ascii="Arial"/>
                <w:sz w:val="21"/>
              </w:rPr>
            </w:pPr>
          </w:p>
          <w:p w14:paraId="0D589DBA">
            <w:pPr>
              <w:spacing w:line="241" w:lineRule="auto"/>
              <w:rPr>
                <w:rFonts w:ascii="Arial"/>
                <w:sz w:val="21"/>
              </w:rPr>
            </w:pPr>
          </w:p>
          <w:p w14:paraId="7ADD2229">
            <w:pPr>
              <w:spacing w:line="242" w:lineRule="auto"/>
              <w:rPr>
                <w:rFonts w:ascii="Arial"/>
                <w:sz w:val="21"/>
              </w:rPr>
            </w:pPr>
          </w:p>
          <w:p w14:paraId="5ACF0919">
            <w:pPr>
              <w:spacing w:line="242" w:lineRule="auto"/>
              <w:rPr>
                <w:rFonts w:ascii="Arial"/>
                <w:sz w:val="21"/>
              </w:rPr>
            </w:pPr>
          </w:p>
          <w:p w14:paraId="0E07E5D1">
            <w:pPr>
              <w:pStyle w:val="8"/>
              <w:spacing w:before="78" w:line="231" w:lineRule="auto"/>
              <w:ind w:left="18" w:right="4" w:firstLine="9"/>
            </w:pPr>
            <w:r>
              <w:rPr>
                <w:spacing w:val="-11"/>
              </w:rPr>
              <w:t>60</w:t>
            </w:r>
            <w:r>
              <w:rPr>
                <w:spacing w:val="64"/>
              </w:rPr>
              <w:t xml:space="preserve"> </w:t>
            </w:r>
            <w:r>
              <w:rPr>
                <w:spacing w:val="-11"/>
              </w:rPr>
              <w:t>个</w:t>
            </w:r>
            <w:r>
              <w:rPr>
                <w:spacing w:val="-12"/>
              </w:rPr>
              <w:t>工</w:t>
            </w:r>
            <w:r>
              <w:rPr>
                <w:spacing w:val="65"/>
              </w:rPr>
              <w:t xml:space="preserve"> </w:t>
            </w:r>
            <w:r>
              <w:rPr>
                <w:spacing w:val="-12"/>
              </w:rPr>
              <w:t>作</w:t>
            </w:r>
            <w:r>
              <w:rPr>
                <w:spacing w:val="-27"/>
              </w:rPr>
              <w:t>日，情</w:t>
            </w:r>
            <w:r>
              <w:rPr>
                <w:spacing w:val="-1"/>
              </w:rPr>
              <w:t>况复</w:t>
            </w:r>
            <w:r>
              <w:rPr>
                <w:spacing w:val="-21"/>
              </w:rPr>
              <w:t>杂</w:t>
            </w:r>
            <w:r>
              <w:rPr>
                <w:spacing w:val="78"/>
              </w:rPr>
              <w:t xml:space="preserve"> </w:t>
            </w:r>
            <w:r>
              <w:rPr>
                <w:spacing w:val="-21"/>
              </w:rPr>
              <w:t>的</w:t>
            </w:r>
            <w:r>
              <w:rPr>
                <w:spacing w:val="-14"/>
              </w:rPr>
              <w:t>可</w:t>
            </w:r>
            <w:r>
              <w:rPr>
                <w:spacing w:val="66"/>
              </w:rPr>
              <w:t xml:space="preserve"> </w:t>
            </w:r>
            <w:r>
              <w:rPr>
                <w:spacing w:val="-14"/>
              </w:rPr>
              <w:t>延</w:t>
            </w:r>
            <w:r>
              <w:rPr>
                <w:spacing w:val="-13"/>
              </w:rPr>
              <w:t>长</w:t>
            </w:r>
            <w:r>
              <w:rPr>
                <w:spacing w:val="-19"/>
              </w:rPr>
              <w:t xml:space="preserve"> </w:t>
            </w:r>
            <w:r>
              <w:rPr>
                <w:spacing w:val="-13"/>
              </w:rPr>
              <w:t>30</w:t>
            </w:r>
            <w:r>
              <w:rPr>
                <w:spacing w:val="-14"/>
              </w:rPr>
              <w:t>个</w:t>
            </w:r>
            <w:r>
              <w:rPr>
                <w:spacing w:val="61"/>
              </w:rPr>
              <w:t xml:space="preserve"> </w:t>
            </w:r>
            <w:r>
              <w:rPr>
                <w:spacing w:val="-14"/>
              </w:rPr>
              <w:t>工</w:t>
            </w:r>
            <w:r>
              <w:rPr>
                <w:spacing w:val="28"/>
              </w:rPr>
              <w:t>作日</w:t>
            </w:r>
          </w:p>
        </w:tc>
        <w:tc>
          <w:tcPr>
            <w:tcW w:w="1094" w:type="dxa"/>
            <w:vMerge w:val="continue"/>
            <w:tcBorders>
              <w:top w:val="nil"/>
              <w:bottom w:val="nil"/>
            </w:tcBorders>
            <w:vAlign w:val="top"/>
          </w:tcPr>
          <w:p w14:paraId="36F75538">
            <w:pPr>
              <w:rPr>
                <w:rFonts w:ascii="Arial"/>
                <w:sz w:val="21"/>
              </w:rPr>
            </w:pPr>
          </w:p>
        </w:tc>
      </w:tr>
      <w:tr w14:paraId="46CAC1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24F2A71A">
            <w:pPr>
              <w:rPr>
                <w:rFonts w:ascii="Arial"/>
                <w:sz w:val="21"/>
              </w:rPr>
            </w:pPr>
          </w:p>
        </w:tc>
        <w:tc>
          <w:tcPr>
            <w:tcW w:w="838" w:type="dxa"/>
            <w:vMerge w:val="continue"/>
            <w:tcBorders>
              <w:top w:val="nil"/>
              <w:bottom w:val="nil"/>
            </w:tcBorders>
            <w:textDirection w:val="tbRlV"/>
            <w:vAlign w:val="top"/>
          </w:tcPr>
          <w:p w14:paraId="67100326">
            <w:pPr>
              <w:rPr>
                <w:rFonts w:ascii="Arial"/>
                <w:sz w:val="21"/>
              </w:rPr>
            </w:pPr>
          </w:p>
        </w:tc>
        <w:tc>
          <w:tcPr>
            <w:tcW w:w="539" w:type="dxa"/>
            <w:vMerge w:val="continue"/>
            <w:tcBorders>
              <w:top w:val="nil"/>
              <w:bottom w:val="nil"/>
            </w:tcBorders>
            <w:vAlign w:val="top"/>
          </w:tcPr>
          <w:p w14:paraId="06075F79">
            <w:pPr>
              <w:rPr>
                <w:rFonts w:ascii="Arial"/>
                <w:sz w:val="21"/>
              </w:rPr>
            </w:pPr>
          </w:p>
        </w:tc>
        <w:tc>
          <w:tcPr>
            <w:tcW w:w="2290" w:type="dxa"/>
            <w:vMerge w:val="continue"/>
            <w:tcBorders>
              <w:top w:val="nil"/>
              <w:bottom w:val="nil"/>
            </w:tcBorders>
            <w:vAlign w:val="top"/>
          </w:tcPr>
          <w:p w14:paraId="6D81DECD">
            <w:pPr>
              <w:rPr>
                <w:rFonts w:ascii="Arial"/>
                <w:sz w:val="21"/>
              </w:rPr>
            </w:pPr>
          </w:p>
        </w:tc>
        <w:tc>
          <w:tcPr>
            <w:tcW w:w="1018" w:type="dxa"/>
            <w:vAlign w:val="top"/>
          </w:tcPr>
          <w:p w14:paraId="54EF1E5E">
            <w:pPr>
              <w:spacing w:line="258" w:lineRule="auto"/>
              <w:rPr>
                <w:rFonts w:ascii="Arial"/>
                <w:sz w:val="21"/>
              </w:rPr>
            </w:pPr>
          </w:p>
          <w:p w14:paraId="066CB8C6">
            <w:pPr>
              <w:pStyle w:val="8"/>
              <w:spacing w:before="78" w:line="216" w:lineRule="auto"/>
              <w:ind w:left="25"/>
            </w:pPr>
            <w:r>
              <w:rPr>
                <w:spacing w:val="-13"/>
              </w:rPr>
              <w:t>审查</w:t>
            </w:r>
          </w:p>
        </w:tc>
        <w:tc>
          <w:tcPr>
            <w:tcW w:w="4925" w:type="dxa"/>
            <w:vAlign w:val="top"/>
          </w:tcPr>
          <w:p w14:paraId="1E64075C">
            <w:pPr>
              <w:pStyle w:val="8"/>
              <w:spacing w:before="39" w:line="222" w:lineRule="auto"/>
              <w:ind w:left="14" w:right="16" w:firstLine="15"/>
              <w:jc w:val="both"/>
            </w:pPr>
            <w:r>
              <w:rPr>
                <w:spacing w:val="10"/>
              </w:rPr>
              <w:t>3.审查责任：对案件违法事实</w:t>
            </w:r>
            <w:r>
              <w:rPr>
                <w:spacing w:val="-67"/>
              </w:rPr>
              <w:t xml:space="preserve"> </w:t>
            </w:r>
            <w:r>
              <w:rPr>
                <w:spacing w:val="10"/>
              </w:rPr>
              <w:t>、证据</w:t>
            </w:r>
            <w:r>
              <w:rPr>
                <w:spacing w:val="-69"/>
              </w:rPr>
              <w:t xml:space="preserve"> </w:t>
            </w:r>
            <w:r>
              <w:rPr>
                <w:spacing w:val="10"/>
              </w:rPr>
              <w:t>、调查</w:t>
            </w:r>
            <w:r>
              <w:rPr>
                <w:spacing w:val="4"/>
              </w:rPr>
              <w:t>取证程序</w:t>
            </w:r>
            <w:r>
              <w:rPr>
                <w:spacing w:val="-58"/>
              </w:rPr>
              <w:t xml:space="preserve"> </w:t>
            </w:r>
            <w:r>
              <w:rPr>
                <w:spacing w:val="4"/>
              </w:rPr>
              <w:t>、法律适用</w:t>
            </w:r>
            <w:r>
              <w:rPr>
                <w:spacing w:val="-71"/>
              </w:rPr>
              <w:t xml:space="preserve"> </w:t>
            </w:r>
            <w:r>
              <w:rPr>
                <w:spacing w:val="4"/>
              </w:rPr>
              <w:t>、处罚种类和幅度</w:t>
            </w:r>
            <w:r>
              <w:rPr>
                <w:spacing w:val="-72"/>
              </w:rPr>
              <w:t xml:space="preserve"> </w:t>
            </w:r>
            <w:r>
              <w:rPr>
                <w:spacing w:val="4"/>
              </w:rPr>
              <w:t>、</w:t>
            </w:r>
            <w:r>
              <w:rPr>
                <w:spacing w:val="-33"/>
              </w:rPr>
              <w:t xml:space="preserve"> </w:t>
            </w:r>
            <w:r>
              <w:rPr>
                <w:spacing w:val="4"/>
              </w:rPr>
              <w:t>当</w:t>
            </w:r>
            <w:r>
              <w:rPr>
                <w:spacing w:val="14"/>
              </w:rPr>
              <w:t>事人陈述和申辩理由等方面进行审查</w:t>
            </w:r>
            <w:r>
              <w:rPr>
                <w:spacing w:val="-66"/>
              </w:rPr>
              <w:t xml:space="preserve"> </w:t>
            </w:r>
            <w:r>
              <w:rPr>
                <w:spacing w:val="14"/>
              </w:rPr>
              <w:t>，提出</w:t>
            </w:r>
            <w:r>
              <w:rPr>
                <w:spacing w:val="9"/>
              </w:rPr>
              <w:t>处理意见。</w:t>
            </w:r>
          </w:p>
        </w:tc>
        <w:tc>
          <w:tcPr>
            <w:tcW w:w="958" w:type="dxa"/>
            <w:vMerge w:val="continue"/>
            <w:tcBorders>
              <w:top w:val="nil"/>
              <w:bottom w:val="nil"/>
            </w:tcBorders>
            <w:vAlign w:val="top"/>
          </w:tcPr>
          <w:p w14:paraId="2ED2F8A1">
            <w:pPr>
              <w:rPr>
                <w:rFonts w:ascii="Arial"/>
                <w:sz w:val="21"/>
              </w:rPr>
            </w:pPr>
          </w:p>
        </w:tc>
        <w:tc>
          <w:tcPr>
            <w:tcW w:w="674" w:type="dxa"/>
            <w:vMerge w:val="continue"/>
            <w:tcBorders>
              <w:top w:val="nil"/>
              <w:bottom w:val="nil"/>
            </w:tcBorders>
            <w:vAlign w:val="top"/>
          </w:tcPr>
          <w:p w14:paraId="49D22D4E">
            <w:pPr>
              <w:rPr>
                <w:rFonts w:ascii="Arial"/>
                <w:sz w:val="21"/>
              </w:rPr>
            </w:pPr>
          </w:p>
        </w:tc>
        <w:tc>
          <w:tcPr>
            <w:tcW w:w="674" w:type="dxa"/>
            <w:vMerge w:val="continue"/>
            <w:tcBorders>
              <w:top w:val="nil"/>
              <w:bottom w:val="nil"/>
            </w:tcBorders>
            <w:vAlign w:val="top"/>
          </w:tcPr>
          <w:p w14:paraId="0CC5BF37">
            <w:pPr>
              <w:rPr>
                <w:rFonts w:ascii="Arial"/>
                <w:sz w:val="21"/>
              </w:rPr>
            </w:pPr>
          </w:p>
        </w:tc>
        <w:tc>
          <w:tcPr>
            <w:tcW w:w="1094" w:type="dxa"/>
            <w:vMerge w:val="continue"/>
            <w:tcBorders>
              <w:top w:val="nil"/>
              <w:bottom w:val="nil"/>
            </w:tcBorders>
            <w:vAlign w:val="top"/>
          </w:tcPr>
          <w:p w14:paraId="22B56FBA">
            <w:pPr>
              <w:rPr>
                <w:rFonts w:ascii="Arial"/>
                <w:sz w:val="21"/>
              </w:rPr>
            </w:pPr>
          </w:p>
        </w:tc>
      </w:tr>
      <w:tr w14:paraId="160E0A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457F6B9C">
            <w:pPr>
              <w:rPr>
                <w:rFonts w:ascii="Arial"/>
                <w:sz w:val="21"/>
              </w:rPr>
            </w:pPr>
          </w:p>
        </w:tc>
        <w:tc>
          <w:tcPr>
            <w:tcW w:w="838" w:type="dxa"/>
            <w:vMerge w:val="continue"/>
            <w:tcBorders>
              <w:top w:val="nil"/>
              <w:bottom w:val="nil"/>
            </w:tcBorders>
            <w:textDirection w:val="tbRlV"/>
            <w:vAlign w:val="top"/>
          </w:tcPr>
          <w:p w14:paraId="3CF7E617">
            <w:pPr>
              <w:rPr>
                <w:rFonts w:ascii="Arial"/>
                <w:sz w:val="21"/>
              </w:rPr>
            </w:pPr>
          </w:p>
        </w:tc>
        <w:tc>
          <w:tcPr>
            <w:tcW w:w="539" w:type="dxa"/>
            <w:vMerge w:val="continue"/>
            <w:tcBorders>
              <w:top w:val="nil"/>
              <w:bottom w:val="nil"/>
            </w:tcBorders>
            <w:vAlign w:val="top"/>
          </w:tcPr>
          <w:p w14:paraId="7E4D74C9">
            <w:pPr>
              <w:rPr>
                <w:rFonts w:ascii="Arial"/>
                <w:sz w:val="21"/>
              </w:rPr>
            </w:pPr>
          </w:p>
        </w:tc>
        <w:tc>
          <w:tcPr>
            <w:tcW w:w="2290" w:type="dxa"/>
            <w:vMerge w:val="continue"/>
            <w:tcBorders>
              <w:top w:val="nil"/>
              <w:bottom w:val="nil"/>
            </w:tcBorders>
            <w:vAlign w:val="top"/>
          </w:tcPr>
          <w:p w14:paraId="4271804B">
            <w:pPr>
              <w:rPr>
                <w:rFonts w:ascii="Arial"/>
                <w:sz w:val="21"/>
              </w:rPr>
            </w:pPr>
          </w:p>
        </w:tc>
        <w:tc>
          <w:tcPr>
            <w:tcW w:w="1018" w:type="dxa"/>
            <w:vAlign w:val="top"/>
          </w:tcPr>
          <w:p w14:paraId="0480BBF5">
            <w:pPr>
              <w:spacing w:line="261" w:lineRule="auto"/>
              <w:rPr>
                <w:rFonts w:ascii="Arial"/>
                <w:sz w:val="21"/>
              </w:rPr>
            </w:pPr>
          </w:p>
          <w:p w14:paraId="58D7C497">
            <w:pPr>
              <w:pStyle w:val="8"/>
              <w:spacing w:before="78" w:line="215" w:lineRule="auto"/>
              <w:ind w:left="17"/>
            </w:pPr>
            <w:r>
              <w:rPr>
                <w:spacing w:val="-7"/>
              </w:rPr>
              <w:t>告知</w:t>
            </w:r>
          </w:p>
        </w:tc>
        <w:tc>
          <w:tcPr>
            <w:tcW w:w="4925" w:type="dxa"/>
            <w:vAlign w:val="top"/>
          </w:tcPr>
          <w:p w14:paraId="23F49F0F">
            <w:pPr>
              <w:pStyle w:val="8"/>
              <w:spacing w:before="39" w:line="222" w:lineRule="auto"/>
              <w:ind w:left="7" w:firstLine="12"/>
            </w:pPr>
            <w:r>
              <w:rPr>
                <w:spacing w:val="9"/>
              </w:rPr>
              <w:t>4.告知责任：在做出行政处罚决定前</w:t>
            </w:r>
            <w:r>
              <w:rPr>
                <w:spacing w:val="-50"/>
              </w:rPr>
              <w:t xml:space="preserve"> </w:t>
            </w:r>
            <w:r>
              <w:rPr>
                <w:spacing w:val="9"/>
              </w:rPr>
              <w:t>，书面</w:t>
            </w:r>
            <w:r>
              <w:rPr>
                <w:spacing w:val="15"/>
              </w:rPr>
              <w:t>告知当事人拟作出处罚决定的事实、理由、</w:t>
            </w:r>
            <w:r>
              <w:rPr>
                <w:spacing w:val="2"/>
              </w:rPr>
              <w:t>依据、处罚内容</w:t>
            </w:r>
            <w:r>
              <w:rPr>
                <w:spacing w:val="-54"/>
              </w:rPr>
              <w:t xml:space="preserve"> </w:t>
            </w:r>
            <w:r>
              <w:rPr>
                <w:spacing w:val="2"/>
              </w:rPr>
              <w:t>，以及当事人享有的陈述权、</w:t>
            </w:r>
            <w:r>
              <w:rPr>
                <w:spacing w:val="6"/>
              </w:rPr>
              <w:t>申辩权或听证权。</w:t>
            </w:r>
          </w:p>
        </w:tc>
        <w:tc>
          <w:tcPr>
            <w:tcW w:w="958" w:type="dxa"/>
            <w:vMerge w:val="continue"/>
            <w:tcBorders>
              <w:top w:val="nil"/>
              <w:bottom w:val="nil"/>
            </w:tcBorders>
            <w:vAlign w:val="top"/>
          </w:tcPr>
          <w:p w14:paraId="4E97E071">
            <w:pPr>
              <w:rPr>
                <w:rFonts w:ascii="Arial"/>
                <w:sz w:val="21"/>
              </w:rPr>
            </w:pPr>
          </w:p>
        </w:tc>
        <w:tc>
          <w:tcPr>
            <w:tcW w:w="674" w:type="dxa"/>
            <w:vMerge w:val="continue"/>
            <w:tcBorders>
              <w:top w:val="nil"/>
            </w:tcBorders>
            <w:vAlign w:val="top"/>
          </w:tcPr>
          <w:p w14:paraId="40B6F335">
            <w:pPr>
              <w:rPr>
                <w:rFonts w:ascii="Arial"/>
                <w:sz w:val="21"/>
              </w:rPr>
            </w:pPr>
          </w:p>
        </w:tc>
        <w:tc>
          <w:tcPr>
            <w:tcW w:w="674" w:type="dxa"/>
            <w:vMerge w:val="continue"/>
            <w:tcBorders>
              <w:top w:val="nil"/>
              <w:bottom w:val="nil"/>
            </w:tcBorders>
            <w:vAlign w:val="top"/>
          </w:tcPr>
          <w:p w14:paraId="12CA0E3B">
            <w:pPr>
              <w:rPr>
                <w:rFonts w:ascii="Arial"/>
                <w:sz w:val="21"/>
              </w:rPr>
            </w:pPr>
          </w:p>
        </w:tc>
        <w:tc>
          <w:tcPr>
            <w:tcW w:w="1094" w:type="dxa"/>
            <w:vMerge w:val="continue"/>
            <w:tcBorders>
              <w:top w:val="nil"/>
              <w:bottom w:val="nil"/>
            </w:tcBorders>
            <w:vAlign w:val="top"/>
          </w:tcPr>
          <w:p w14:paraId="13F77940">
            <w:pPr>
              <w:rPr>
                <w:rFonts w:ascii="Arial"/>
                <w:sz w:val="21"/>
              </w:rPr>
            </w:pPr>
          </w:p>
        </w:tc>
      </w:tr>
      <w:tr w14:paraId="307380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8" w:hRule="atLeast"/>
        </w:trPr>
        <w:tc>
          <w:tcPr>
            <w:tcW w:w="541" w:type="dxa"/>
            <w:vMerge w:val="continue"/>
            <w:tcBorders>
              <w:top w:val="nil"/>
            </w:tcBorders>
            <w:vAlign w:val="top"/>
          </w:tcPr>
          <w:p w14:paraId="517F6582">
            <w:pPr>
              <w:rPr>
                <w:rFonts w:ascii="Arial"/>
                <w:sz w:val="21"/>
              </w:rPr>
            </w:pPr>
          </w:p>
        </w:tc>
        <w:tc>
          <w:tcPr>
            <w:tcW w:w="838" w:type="dxa"/>
            <w:vMerge w:val="continue"/>
            <w:tcBorders>
              <w:top w:val="nil"/>
            </w:tcBorders>
            <w:textDirection w:val="tbRlV"/>
            <w:vAlign w:val="top"/>
          </w:tcPr>
          <w:p w14:paraId="6315D77B">
            <w:pPr>
              <w:rPr>
                <w:rFonts w:ascii="Arial"/>
                <w:sz w:val="21"/>
              </w:rPr>
            </w:pPr>
          </w:p>
        </w:tc>
        <w:tc>
          <w:tcPr>
            <w:tcW w:w="539" w:type="dxa"/>
            <w:vMerge w:val="continue"/>
            <w:tcBorders>
              <w:top w:val="nil"/>
            </w:tcBorders>
            <w:vAlign w:val="top"/>
          </w:tcPr>
          <w:p w14:paraId="013F139C">
            <w:pPr>
              <w:rPr>
                <w:rFonts w:ascii="Arial"/>
                <w:sz w:val="21"/>
              </w:rPr>
            </w:pPr>
          </w:p>
        </w:tc>
        <w:tc>
          <w:tcPr>
            <w:tcW w:w="2290" w:type="dxa"/>
            <w:vMerge w:val="continue"/>
            <w:tcBorders>
              <w:top w:val="nil"/>
            </w:tcBorders>
            <w:vAlign w:val="top"/>
          </w:tcPr>
          <w:p w14:paraId="0CA9980D">
            <w:pPr>
              <w:rPr>
                <w:rFonts w:ascii="Arial"/>
                <w:sz w:val="21"/>
              </w:rPr>
            </w:pPr>
          </w:p>
        </w:tc>
        <w:tc>
          <w:tcPr>
            <w:tcW w:w="1018" w:type="dxa"/>
            <w:vAlign w:val="top"/>
          </w:tcPr>
          <w:p w14:paraId="49F17B73">
            <w:pPr>
              <w:spacing w:line="262" w:lineRule="auto"/>
              <w:rPr>
                <w:rFonts w:ascii="Arial"/>
                <w:sz w:val="21"/>
              </w:rPr>
            </w:pPr>
          </w:p>
          <w:p w14:paraId="5C9E5241">
            <w:pPr>
              <w:pStyle w:val="8"/>
              <w:spacing w:before="78" w:line="217" w:lineRule="auto"/>
              <w:ind w:left="15"/>
            </w:pPr>
            <w:r>
              <w:rPr>
                <w:spacing w:val="-4"/>
              </w:rPr>
              <w:t>决定</w:t>
            </w:r>
          </w:p>
        </w:tc>
        <w:tc>
          <w:tcPr>
            <w:tcW w:w="4925" w:type="dxa"/>
            <w:vAlign w:val="top"/>
          </w:tcPr>
          <w:p w14:paraId="0CBC788F">
            <w:pPr>
              <w:pStyle w:val="8"/>
              <w:spacing w:before="42" w:line="224" w:lineRule="auto"/>
              <w:ind w:left="11" w:right="16" w:firstLine="12"/>
              <w:jc w:val="both"/>
            </w:pPr>
            <w:r>
              <w:rPr>
                <w:spacing w:val="12"/>
              </w:rPr>
              <w:t>5.决定责任：依法需要给予行政处罚的</w:t>
            </w:r>
            <w:r>
              <w:rPr>
                <w:spacing w:val="-49"/>
              </w:rPr>
              <w:t xml:space="preserve"> </w:t>
            </w:r>
            <w:r>
              <w:rPr>
                <w:spacing w:val="12"/>
              </w:rPr>
              <w:t>，应</w:t>
            </w:r>
            <w:r>
              <w:rPr>
                <w:spacing w:val="11"/>
              </w:rPr>
              <w:t>制作《劳动保障监察行政处罚决定书》</w:t>
            </w:r>
            <w:r>
              <w:rPr>
                <w:spacing w:val="-4"/>
              </w:rPr>
              <w:t xml:space="preserve"> </w:t>
            </w:r>
            <w:r>
              <w:rPr>
                <w:spacing w:val="11"/>
              </w:rPr>
              <w:t>，载</w:t>
            </w:r>
            <w:r>
              <w:rPr>
                <w:spacing w:val="6"/>
              </w:rPr>
              <w:t>明违法事实和证据</w:t>
            </w:r>
            <w:r>
              <w:rPr>
                <w:spacing w:val="-55"/>
              </w:rPr>
              <w:t xml:space="preserve"> </w:t>
            </w:r>
            <w:r>
              <w:rPr>
                <w:spacing w:val="6"/>
              </w:rPr>
              <w:t>、处罚依据和内容</w:t>
            </w:r>
            <w:r>
              <w:rPr>
                <w:spacing w:val="-72"/>
              </w:rPr>
              <w:t xml:space="preserve"> </w:t>
            </w:r>
            <w:r>
              <w:rPr>
                <w:spacing w:val="6"/>
              </w:rPr>
              <w:t>、</w:t>
            </w:r>
            <w:r>
              <w:rPr>
                <w:spacing w:val="-24"/>
              </w:rPr>
              <w:t xml:space="preserve"> </w:t>
            </w:r>
            <w:r>
              <w:rPr>
                <w:spacing w:val="6"/>
              </w:rPr>
              <w:t>申请</w:t>
            </w:r>
            <w:r>
              <w:rPr>
                <w:spacing w:val="17"/>
              </w:rPr>
              <w:t>行政复议或提起行政诉讼的途径和期限等内</w:t>
            </w:r>
            <w:r>
              <w:rPr>
                <w:spacing w:val="-5"/>
              </w:rPr>
              <w:t>容。</w:t>
            </w:r>
          </w:p>
        </w:tc>
        <w:tc>
          <w:tcPr>
            <w:tcW w:w="958" w:type="dxa"/>
            <w:vMerge w:val="continue"/>
            <w:tcBorders>
              <w:top w:val="nil"/>
            </w:tcBorders>
            <w:vAlign w:val="top"/>
          </w:tcPr>
          <w:p w14:paraId="6F910B7B">
            <w:pPr>
              <w:rPr>
                <w:rFonts w:ascii="Arial"/>
                <w:sz w:val="21"/>
              </w:rPr>
            </w:pPr>
          </w:p>
        </w:tc>
        <w:tc>
          <w:tcPr>
            <w:tcW w:w="674" w:type="dxa"/>
            <w:vAlign w:val="top"/>
          </w:tcPr>
          <w:p w14:paraId="4726A241">
            <w:pPr>
              <w:spacing w:line="262" w:lineRule="auto"/>
              <w:rPr>
                <w:rFonts w:ascii="Arial"/>
                <w:sz w:val="21"/>
              </w:rPr>
            </w:pPr>
          </w:p>
          <w:p w14:paraId="29354C00">
            <w:pPr>
              <w:pStyle w:val="8"/>
              <w:spacing w:before="78" w:line="232" w:lineRule="auto"/>
              <w:ind w:left="18" w:firstLine="15"/>
            </w:pPr>
            <w:r>
              <w:rPr>
                <w:spacing w:val="-13"/>
              </w:rPr>
              <w:t>3</w:t>
            </w:r>
            <w:r>
              <w:rPr>
                <w:spacing w:val="-53"/>
              </w:rPr>
              <w:t xml:space="preserve"> </w:t>
            </w:r>
            <w:r>
              <w:rPr>
                <w:spacing w:val="-13"/>
              </w:rPr>
              <w:t>个工</w:t>
            </w:r>
            <w:r>
              <w:rPr>
                <w:spacing w:val="-7"/>
              </w:rPr>
              <w:t>作</w:t>
            </w:r>
            <w:r>
              <w:rPr>
                <w:spacing w:val="-20"/>
              </w:rPr>
              <w:t xml:space="preserve"> </w:t>
            </w:r>
            <w:r>
              <w:rPr>
                <w:spacing w:val="-7"/>
              </w:rPr>
              <w:t>日</w:t>
            </w:r>
          </w:p>
        </w:tc>
        <w:tc>
          <w:tcPr>
            <w:tcW w:w="674" w:type="dxa"/>
            <w:vMerge w:val="continue"/>
            <w:tcBorders>
              <w:top w:val="nil"/>
            </w:tcBorders>
            <w:vAlign w:val="top"/>
          </w:tcPr>
          <w:p w14:paraId="14C9D395">
            <w:pPr>
              <w:rPr>
                <w:rFonts w:ascii="Arial"/>
                <w:sz w:val="21"/>
              </w:rPr>
            </w:pPr>
          </w:p>
        </w:tc>
        <w:tc>
          <w:tcPr>
            <w:tcW w:w="1094" w:type="dxa"/>
            <w:vMerge w:val="continue"/>
            <w:tcBorders>
              <w:top w:val="nil"/>
            </w:tcBorders>
            <w:vAlign w:val="top"/>
          </w:tcPr>
          <w:p w14:paraId="2A5FC15C">
            <w:pPr>
              <w:rPr>
                <w:rFonts w:ascii="Arial"/>
                <w:sz w:val="21"/>
              </w:rPr>
            </w:pPr>
          </w:p>
        </w:tc>
      </w:tr>
    </w:tbl>
    <w:p w14:paraId="5A69BAFF">
      <w:pPr>
        <w:pStyle w:val="2"/>
      </w:pPr>
    </w:p>
    <w:p w14:paraId="202E5E4A">
      <w:pPr>
        <w:sectPr>
          <w:pgSz w:w="16839" w:h="11905"/>
          <w:pgMar w:top="400" w:right="1638" w:bottom="0" w:left="1637" w:header="0" w:footer="0" w:gutter="0"/>
          <w:cols w:space="720" w:num="1"/>
        </w:sectPr>
      </w:pPr>
    </w:p>
    <w:p w14:paraId="5D8FE492">
      <w:pPr>
        <w:spacing w:before="13"/>
      </w:pPr>
    </w:p>
    <w:p w14:paraId="735BF408">
      <w:pPr>
        <w:spacing w:before="13"/>
      </w:pPr>
    </w:p>
    <w:p w14:paraId="064223C9">
      <w:pPr>
        <w:spacing w:before="13"/>
      </w:pPr>
    </w:p>
    <w:p w14:paraId="63418B24">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6A8358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0" w:hRule="atLeast"/>
        </w:trPr>
        <w:tc>
          <w:tcPr>
            <w:tcW w:w="541" w:type="dxa"/>
            <w:vMerge w:val="restart"/>
            <w:tcBorders>
              <w:bottom w:val="nil"/>
            </w:tcBorders>
            <w:vAlign w:val="top"/>
          </w:tcPr>
          <w:p w14:paraId="2140766E">
            <w:pPr>
              <w:rPr>
                <w:rFonts w:ascii="Arial"/>
                <w:sz w:val="21"/>
              </w:rPr>
            </w:pPr>
          </w:p>
        </w:tc>
        <w:tc>
          <w:tcPr>
            <w:tcW w:w="838" w:type="dxa"/>
            <w:vMerge w:val="restart"/>
            <w:tcBorders>
              <w:bottom w:val="nil"/>
            </w:tcBorders>
            <w:vAlign w:val="top"/>
          </w:tcPr>
          <w:p w14:paraId="2F19C46A">
            <w:pPr>
              <w:rPr>
                <w:rFonts w:ascii="Arial"/>
                <w:sz w:val="21"/>
              </w:rPr>
            </w:pPr>
          </w:p>
        </w:tc>
        <w:tc>
          <w:tcPr>
            <w:tcW w:w="539" w:type="dxa"/>
            <w:vMerge w:val="restart"/>
            <w:tcBorders>
              <w:bottom w:val="nil"/>
            </w:tcBorders>
            <w:vAlign w:val="top"/>
          </w:tcPr>
          <w:p w14:paraId="77A73F8B">
            <w:pPr>
              <w:rPr>
                <w:rFonts w:ascii="Arial"/>
                <w:sz w:val="21"/>
              </w:rPr>
            </w:pPr>
          </w:p>
        </w:tc>
        <w:tc>
          <w:tcPr>
            <w:tcW w:w="2290" w:type="dxa"/>
            <w:vMerge w:val="restart"/>
            <w:tcBorders>
              <w:bottom w:val="nil"/>
            </w:tcBorders>
            <w:vAlign w:val="top"/>
          </w:tcPr>
          <w:p w14:paraId="1CCD1602">
            <w:pPr>
              <w:pStyle w:val="8"/>
              <w:spacing w:before="40" w:line="223" w:lineRule="auto"/>
              <w:ind w:left="22" w:right="25" w:hanging="19"/>
            </w:pPr>
            <w:r>
              <w:rPr>
                <w:spacing w:val="10"/>
              </w:rPr>
              <w:t>（一）提供虚假鉴定</w:t>
            </w:r>
            <w:r>
              <w:rPr>
                <w:spacing w:val="4"/>
              </w:rPr>
              <w:t>意见的；</w:t>
            </w:r>
          </w:p>
          <w:p w14:paraId="0C0E79F6">
            <w:pPr>
              <w:pStyle w:val="8"/>
              <w:spacing w:before="20" w:line="223" w:lineRule="auto"/>
              <w:ind w:left="14" w:right="25" w:hanging="11"/>
            </w:pPr>
            <w:r>
              <w:rPr>
                <w:spacing w:val="10"/>
              </w:rPr>
              <w:t>（二）提供虚假诊断</w:t>
            </w:r>
            <w:r>
              <w:rPr>
                <w:spacing w:val="6"/>
              </w:rPr>
              <w:t>证明的；</w:t>
            </w:r>
          </w:p>
          <w:p w14:paraId="725F1995">
            <w:pPr>
              <w:pStyle w:val="8"/>
              <w:spacing w:before="20" w:line="220" w:lineRule="auto"/>
              <w:ind w:left="14" w:right="25" w:hanging="11"/>
            </w:pPr>
            <w:r>
              <w:rPr>
                <w:spacing w:val="4"/>
              </w:rPr>
              <w:t>（</w:t>
            </w:r>
            <w:r>
              <w:rPr>
                <w:spacing w:val="-67"/>
              </w:rPr>
              <w:t xml:space="preserve"> </w:t>
            </w:r>
            <w:r>
              <w:rPr>
                <w:spacing w:val="4"/>
              </w:rPr>
              <w:t>三）收受当事人财</w:t>
            </w:r>
            <w:r>
              <w:rPr>
                <w:spacing w:val="8"/>
              </w:rPr>
              <w:t>物的</w:t>
            </w:r>
            <w:r>
              <w:rPr>
                <w:spacing w:val="8"/>
                <w:position w:val="1"/>
              </w:rPr>
              <w:t>。</w:t>
            </w:r>
          </w:p>
        </w:tc>
        <w:tc>
          <w:tcPr>
            <w:tcW w:w="1018" w:type="dxa"/>
            <w:vAlign w:val="top"/>
          </w:tcPr>
          <w:p w14:paraId="2F2AE5EC">
            <w:pPr>
              <w:pStyle w:val="8"/>
              <w:spacing w:before="42" w:line="219" w:lineRule="auto"/>
              <w:ind w:left="15"/>
            </w:pPr>
            <w:r>
              <w:rPr>
                <w:spacing w:val="-4"/>
              </w:rPr>
              <w:t>送达</w:t>
            </w:r>
          </w:p>
        </w:tc>
        <w:tc>
          <w:tcPr>
            <w:tcW w:w="4925" w:type="dxa"/>
            <w:vAlign w:val="top"/>
          </w:tcPr>
          <w:p w14:paraId="3B691833">
            <w:pPr>
              <w:pStyle w:val="8"/>
              <w:spacing w:before="41" w:line="220" w:lineRule="auto"/>
              <w:ind w:left="21" w:right="14"/>
              <w:jc w:val="both"/>
            </w:pPr>
            <w:r>
              <w:rPr>
                <w:spacing w:val="15"/>
              </w:rPr>
              <w:t>6.送达责任：行政处罚决定书应当在宣告后</w:t>
            </w:r>
            <w:r>
              <w:rPr>
                <w:spacing w:val="7"/>
              </w:rPr>
              <w:t>当场交付当事人； 当事人不在场的</w:t>
            </w:r>
            <w:r>
              <w:rPr>
                <w:spacing w:val="-63"/>
              </w:rPr>
              <w:t xml:space="preserve"> </w:t>
            </w:r>
            <w:r>
              <w:rPr>
                <w:spacing w:val="7"/>
              </w:rPr>
              <w:t>，行政机</w:t>
            </w:r>
            <w:r>
              <w:rPr>
                <w:spacing w:val="-3"/>
              </w:rPr>
              <w:t>关应在</w:t>
            </w:r>
            <w:r>
              <w:rPr>
                <w:spacing w:val="-21"/>
              </w:rPr>
              <w:t xml:space="preserve"> </w:t>
            </w:r>
            <w:r>
              <w:rPr>
                <w:spacing w:val="-3"/>
              </w:rPr>
              <w:t>7 日</w:t>
            </w:r>
            <w:r>
              <w:rPr>
                <w:spacing w:val="-55"/>
              </w:rPr>
              <w:t xml:space="preserve"> </w:t>
            </w:r>
            <w:r>
              <w:rPr>
                <w:spacing w:val="-3"/>
              </w:rPr>
              <w:t>内送达当事人。</w:t>
            </w:r>
          </w:p>
        </w:tc>
        <w:tc>
          <w:tcPr>
            <w:tcW w:w="958" w:type="dxa"/>
            <w:vMerge w:val="restart"/>
            <w:tcBorders>
              <w:bottom w:val="nil"/>
            </w:tcBorders>
            <w:vAlign w:val="top"/>
          </w:tcPr>
          <w:p w14:paraId="0E03499B">
            <w:pPr>
              <w:rPr>
                <w:rFonts w:ascii="Arial"/>
                <w:sz w:val="21"/>
              </w:rPr>
            </w:pPr>
          </w:p>
        </w:tc>
        <w:tc>
          <w:tcPr>
            <w:tcW w:w="674" w:type="dxa"/>
            <w:vAlign w:val="top"/>
          </w:tcPr>
          <w:p w14:paraId="3A7F8B82">
            <w:pPr>
              <w:pStyle w:val="8"/>
              <w:spacing w:before="30" w:line="234" w:lineRule="auto"/>
              <w:ind w:left="27"/>
            </w:pPr>
            <w:r>
              <w:rPr>
                <w:spacing w:val="-11"/>
              </w:rPr>
              <w:t>7</w:t>
            </w:r>
            <w:r>
              <w:rPr>
                <w:spacing w:val="-49"/>
              </w:rPr>
              <w:t xml:space="preserve"> </w:t>
            </w:r>
            <w:r>
              <w:rPr>
                <w:spacing w:val="-11"/>
              </w:rPr>
              <w:t>日</w:t>
            </w:r>
          </w:p>
        </w:tc>
        <w:tc>
          <w:tcPr>
            <w:tcW w:w="674" w:type="dxa"/>
            <w:vAlign w:val="top"/>
          </w:tcPr>
          <w:p w14:paraId="79CBC4AD">
            <w:pPr>
              <w:pStyle w:val="8"/>
              <w:spacing w:before="30" w:line="234" w:lineRule="auto"/>
              <w:ind w:left="27"/>
            </w:pPr>
            <w:r>
              <w:rPr>
                <w:spacing w:val="-11"/>
              </w:rPr>
              <w:t>7</w:t>
            </w:r>
            <w:r>
              <w:rPr>
                <w:spacing w:val="-51"/>
              </w:rPr>
              <w:t xml:space="preserve"> </w:t>
            </w:r>
            <w:r>
              <w:rPr>
                <w:spacing w:val="-11"/>
              </w:rPr>
              <w:t>日</w:t>
            </w:r>
          </w:p>
        </w:tc>
        <w:tc>
          <w:tcPr>
            <w:tcW w:w="1094" w:type="dxa"/>
            <w:vMerge w:val="restart"/>
            <w:tcBorders>
              <w:bottom w:val="nil"/>
            </w:tcBorders>
            <w:vAlign w:val="top"/>
          </w:tcPr>
          <w:p w14:paraId="27446341">
            <w:pPr>
              <w:rPr>
                <w:rFonts w:ascii="Arial"/>
                <w:sz w:val="21"/>
              </w:rPr>
            </w:pPr>
          </w:p>
        </w:tc>
      </w:tr>
      <w:tr w14:paraId="3A9451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1" w:hRule="atLeast"/>
        </w:trPr>
        <w:tc>
          <w:tcPr>
            <w:tcW w:w="541" w:type="dxa"/>
            <w:vMerge w:val="continue"/>
            <w:tcBorders>
              <w:top w:val="nil"/>
              <w:bottom w:val="nil"/>
            </w:tcBorders>
            <w:vAlign w:val="top"/>
          </w:tcPr>
          <w:p w14:paraId="6256AD1F">
            <w:pPr>
              <w:rPr>
                <w:rFonts w:ascii="Arial"/>
                <w:sz w:val="21"/>
              </w:rPr>
            </w:pPr>
          </w:p>
        </w:tc>
        <w:tc>
          <w:tcPr>
            <w:tcW w:w="838" w:type="dxa"/>
            <w:vMerge w:val="continue"/>
            <w:tcBorders>
              <w:top w:val="nil"/>
              <w:bottom w:val="nil"/>
            </w:tcBorders>
            <w:vAlign w:val="top"/>
          </w:tcPr>
          <w:p w14:paraId="76B7EEDA">
            <w:pPr>
              <w:rPr>
                <w:rFonts w:ascii="Arial"/>
                <w:sz w:val="21"/>
              </w:rPr>
            </w:pPr>
          </w:p>
        </w:tc>
        <w:tc>
          <w:tcPr>
            <w:tcW w:w="539" w:type="dxa"/>
            <w:vMerge w:val="continue"/>
            <w:tcBorders>
              <w:top w:val="nil"/>
              <w:bottom w:val="nil"/>
            </w:tcBorders>
            <w:vAlign w:val="top"/>
          </w:tcPr>
          <w:p w14:paraId="7D2EB62B">
            <w:pPr>
              <w:rPr>
                <w:rFonts w:ascii="Arial"/>
                <w:sz w:val="21"/>
              </w:rPr>
            </w:pPr>
          </w:p>
        </w:tc>
        <w:tc>
          <w:tcPr>
            <w:tcW w:w="2290" w:type="dxa"/>
            <w:vMerge w:val="continue"/>
            <w:tcBorders>
              <w:top w:val="nil"/>
              <w:bottom w:val="nil"/>
            </w:tcBorders>
            <w:vAlign w:val="top"/>
          </w:tcPr>
          <w:p w14:paraId="2AA38D8E">
            <w:pPr>
              <w:rPr>
                <w:rFonts w:ascii="Arial"/>
                <w:sz w:val="21"/>
              </w:rPr>
            </w:pPr>
          </w:p>
        </w:tc>
        <w:tc>
          <w:tcPr>
            <w:tcW w:w="1018" w:type="dxa"/>
            <w:vAlign w:val="top"/>
          </w:tcPr>
          <w:p w14:paraId="3737D1AB">
            <w:pPr>
              <w:spacing w:line="256" w:lineRule="auto"/>
              <w:rPr>
                <w:rFonts w:ascii="Arial"/>
                <w:sz w:val="21"/>
              </w:rPr>
            </w:pPr>
          </w:p>
          <w:p w14:paraId="373154FA">
            <w:pPr>
              <w:pStyle w:val="8"/>
              <w:spacing w:before="78" w:line="216" w:lineRule="auto"/>
              <w:ind w:left="15"/>
            </w:pPr>
            <w:r>
              <w:rPr>
                <w:spacing w:val="-4"/>
              </w:rPr>
              <w:t>执行</w:t>
            </w:r>
          </w:p>
        </w:tc>
        <w:tc>
          <w:tcPr>
            <w:tcW w:w="4925" w:type="dxa"/>
            <w:vAlign w:val="top"/>
          </w:tcPr>
          <w:p w14:paraId="16D1C09C">
            <w:pPr>
              <w:pStyle w:val="8"/>
              <w:spacing w:before="34" w:line="224" w:lineRule="auto"/>
              <w:ind w:left="11" w:right="7" w:firstLine="11"/>
              <w:jc w:val="both"/>
            </w:pPr>
            <w:r>
              <w:rPr>
                <w:spacing w:val="3"/>
              </w:rPr>
              <w:t>7.执行责任：监督当事人在决定的期限内（15</w:t>
            </w:r>
            <w:r>
              <w:rPr>
                <w:spacing w:val="8"/>
              </w:rPr>
              <w:t>日</w:t>
            </w:r>
            <w:r>
              <w:rPr>
                <w:spacing w:val="-25"/>
              </w:rPr>
              <w:t xml:space="preserve"> </w:t>
            </w:r>
            <w:r>
              <w:rPr>
                <w:spacing w:val="8"/>
              </w:rPr>
              <w:t>内）履行生效的行政处罚决定。</w:t>
            </w:r>
            <w:r>
              <w:rPr>
                <w:spacing w:val="-44"/>
              </w:rPr>
              <w:t xml:space="preserve"> </w:t>
            </w:r>
            <w:r>
              <w:rPr>
                <w:spacing w:val="8"/>
              </w:rPr>
              <w:t>当事人在</w:t>
            </w:r>
            <w:r>
              <w:rPr>
                <w:spacing w:val="13"/>
              </w:rPr>
              <w:t>法定期限</w:t>
            </w:r>
            <w:r>
              <w:rPr>
                <w:spacing w:val="-32"/>
              </w:rPr>
              <w:t xml:space="preserve"> </w:t>
            </w:r>
            <w:r>
              <w:rPr>
                <w:spacing w:val="13"/>
              </w:rPr>
              <w:t>内</w:t>
            </w:r>
            <w:r>
              <w:rPr>
                <w:spacing w:val="-67"/>
              </w:rPr>
              <w:t xml:space="preserve"> </w:t>
            </w:r>
            <w:r>
              <w:rPr>
                <w:spacing w:val="13"/>
              </w:rPr>
              <w:t>没有</w:t>
            </w:r>
            <w:r>
              <w:rPr>
                <w:spacing w:val="-41"/>
              </w:rPr>
              <w:t xml:space="preserve"> </w:t>
            </w:r>
            <w:r>
              <w:rPr>
                <w:spacing w:val="13"/>
              </w:rPr>
              <w:t>申请行政</w:t>
            </w:r>
            <w:r>
              <w:rPr>
                <w:spacing w:val="-64"/>
              </w:rPr>
              <w:t xml:space="preserve"> </w:t>
            </w:r>
            <w:r>
              <w:rPr>
                <w:spacing w:val="13"/>
              </w:rPr>
              <w:t>复议或提起行</w:t>
            </w:r>
            <w:r>
              <w:rPr>
                <w:spacing w:val="-70"/>
              </w:rPr>
              <w:t xml:space="preserve"> </w:t>
            </w:r>
            <w:r>
              <w:rPr>
                <w:spacing w:val="13"/>
              </w:rPr>
              <w:t>政</w:t>
            </w:r>
            <w:r>
              <w:rPr>
                <w:spacing w:val="11"/>
              </w:rPr>
              <w:t>诉讼</w:t>
            </w:r>
            <w:r>
              <w:rPr>
                <w:spacing w:val="-58"/>
              </w:rPr>
              <w:t xml:space="preserve"> </w:t>
            </w:r>
            <w:r>
              <w:rPr>
                <w:spacing w:val="11"/>
              </w:rPr>
              <w:t>，又拒不履行的</w:t>
            </w:r>
            <w:r>
              <w:rPr>
                <w:spacing w:val="-66"/>
              </w:rPr>
              <w:t xml:space="preserve"> </w:t>
            </w:r>
            <w:r>
              <w:rPr>
                <w:spacing w:val="11"/>
              </w:rPr>
              <w:t>，可依法申请人民法院</w:t>
            </w:r>
            <w:r>
              <w:rPr>
                <w:spacing w:val="7"/>
              </w:rPr>
              <w:t>强制执行。</w:t>
            </w:r>
          </w:p>
        </w:tc>
        <w:tc>
          <w:tcPr>
            <w:tcW w:w="958" w:type="dxa"/>
            <w:vMerge w:val="continue"/>
            <w:tcBorders>
              <w:top w:val="nil"/>
              <w:bottom w:val="nil"/>
            </w:tcBorders>
            <w:vAlign w:val="top"/>
          </w:tcPr>
          <w:p w14:paraId="738F5EFF">
            <w:pPr>
              <w:rPr>
                <w:rFonts w:ascii="Arial"/>
                <w:sz w:val="21"/>
              </w:rPr>
            </w:pPr>
          </w:p>
        </w:tc>
        <w:tc>
          <w:tcPr>
            <w:tcW w:w="674" w:type="dxa"/>
            <w:vAlign w:val="top"/>
          </w:tcPr>
          <w:p w14:paraId="25E8C6C9">
            <w:pPr>
              <w:pStyle w:val="8"/>
              <w:spacing w:before="36" w:line="231" w:lineRule="auto"/>
              <w:ind w:left="27" w:right="4" w:firstLine="5"/>
            </w:pPr>
            <w:r>
              <w:rPr>
                <w:spacing w:val="-24"/>
              </w:rPr>
              <w:t>三</w:t>
            </w:r>
            <w:r>
              <w:rPr>
                <w:spacing w:val="64"/>
              </w:rPr>
              <w:t xml:space="preserve"> </w:t>
            </w:r>
            <w:r>
              <w:rPr>
                <w:spacing w:val="-16"/>
              </w:rPr>
              <w:t>个</w:t>
            </w:r>
            <w:r>
              <w:rPr>
                <w:spacing w:val="13"/>
              </w:rPr>
              <w:t>月内</w:t>
            </w:r>
          </w:p>
        </w:tc>
        <w:tc>
          <w:tcPr>
            <w:tcW w:w="674" w:type="dxa"/>
            <w:vAlign w:val="top"/>
          </w:tcPr>
          <w:p w14:paraId="7A34A66D">
            <w:pPr>
              <w:rPr>
                <w:rFonts w:ascii="Arial"/>
                <w:sz w:val="21"/>
              </w:rPr>
            </w:pPr>
          </w:p>
        </w:tc>
        <w:tc>
          <w:tcPr>
            <w:tcW w:w="1094" w:type="dxa"/>
            <w:vMerge w:val="continue"/>
            <w:tcBorders>
              <w:top w:val="nil"/>
              <w:bottom w:val="nil"/>
            </w:tcBorders>
            <w:vAlign w:val="top"/>
          </w:tcPr>
          <w:p w14:paraId="6ACCC3FB">
            <w:pPr>
              <w:rPr>
                <w:rFonts w:ascii="Arial"/>
                <w:sz w:val="21"/>
              </w:rPr>
            </w:pPr>
          </w:p>
        </w:tc>
      </w:tr>
      <w:tr w14:paraId="4B65D3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3" w:hRule="atLeast"/>
        </w:trPr>
        <w:tc>
          <w:tcPr>
            <w:tcW w:w="541" w:type="dxa"/>
            <w:vMerge w:val="continue"/>
            <w:tcBorders>
              <w:top w:val="nil"/>
            </w:tcBorders>
            <w:vAlign w:val="top"/>
          </w:tcPr>
          <w:p w14:paraId="137871B9">
            <w:pPr>
              <w:rPr>
                <w:rFonts w:ascii="Arial"/>
                <w:sz w:val="21"/>
              </w:rPr>
            </w:pPr>
          </w:p>
        </w:tc>
        <w:tc>
          <w:tcPr>
            <w:tcW w:w="838" w:type="dxa"/>
            <w:vMerge w:val="continue"/>
            <w:tcBorders>
              <w:top w:val="nil"/>
            </w:tcBorders>
            <w:vAlign w:val="top"/>
          </w:tcPr>
          <w:p w14:paraId="7573E2BA">
            <w:pPr>
              <w:rPr>
                <w:rFonts w:ascii="Arial"/>
                <w:sz w:val="21"/>
              </w:rPr>
            </w:pPr>
          </w:p>
        </w:tc>
        <w:tc>
          <w:tcPr>
            <w:tcW w:w="539" w:type="dxa"/>
            <w:vMerge w:val="continue"/>
            <w:tcBorders>
              <w:top w:val="nil"/>
            </w:tcBorders>
            <w:vAlign w:val="top"/>
          </w:tcPr>
          <w:p w14:paraId="631900D3">
            <w:pPr>
              <w:rPr>
                <w:rFonts w:ascii="Arial"/>
                <w:sz w:val="21"/>
              </w:rPr>
            </w:pPr>
          </w:p>
        </w:tc>
        <w:tc>
          <w:tcPr>
            <w:tcW w:w="2290" w:type="dxa"/>
            <w:vMerge w:val="continue"/>
            <w:tcBorders>
              <w:top w:val="nil"/>
            </w:tcBorders>
            <w:vAlign w:val="top"/>
          </w:tcPr>
          <w:p w14:paraId="7B9ADCFC">
            <w:pPr>
              <w:rPr>
                <w:rFonts w:ascii="Arial"/>
                <w:sz w:val="21"/>
              </w:rPr>
            </w:pPr>
          </w:p>
        </w:tc>
        <w:tc>
          <w:tcPr>
            <w:tcW w:w="1018" w:type="dxa"/>
            <w:vAlign w:val="top"/>
          </w:tcPr>
          <w:p w14:paraId="350E4B08">
            <w:pPr>
              <w:rPr>
                <w:rFonts w:ascii="Arial"/>
                <w:sz w:val="21"/>
              </w:rPr>
            </w:pPr>
          </w:p>
        </w:tc>
        <w:tc>
          <w:tcPr>
            <w:tcW w:w="4925" w:type="dxa"/>
            <w:vAlign w:val="top"/>
          </w:tcPr>
          <w:p w14:paraId="20CDB625">
            <w:pPr>
              <w:pStyle w:val="8"/>
              <w:spacing w:before="39" w:line="213" w:lineRule="auto"/>
              <w:ind w:left="15" w:right="21" w:firstLine="7"/>
            </w:pPr>
            <w:r>
              <w:rPr>
                <w:spacing w:val="1"/>
              </w:rPr>
              <w:t>8.其他</w:t>
            </w:r>
            <w:r>
              <w:rPr>
                <w:spacing w:val="-61"/>
              </w:rPr>
              <w:t xml:space="preserve"> </w:t>
            </w:r>
            <w:r>
              <w:rPr>
                <w:spacing w:val="1"/>
              </w:rPr>
              <w:t>法律</w:t>
            </w:r>
            <w:r>
              <w:rPr>
                <w:spacing w:val="-69"/>
              </w:rPr>
              <w:t xml:space="preserve"> </w:t>
            </w:r>
            <w:r>
              <w:rPr>
                <w:spacing w:val="1"/>
              </w:rPr>
              <w:t>法</w:t>
            </w:r>
            <w:r>
              <w:rPr>
                <w:spacing w:val="-70"/>
              </w:rPr>
              <w:t xml:space="preserve"> </w:t>
            </w:r>
            <w:r>
              <w:rPr>
                <w:spacing w:val="1"/>
              </w:rPr>
              <w:t>规</w:t>
            </w:r>
            <w:r>
              <w:rPr>
                <w:spacing w:val="-67"/>
              </w:rPr>
              <w:t xml:space="preserve"> </w:t>
            </w:r>
            <w:r>
              <w:rPr>
                <w:spacing w:val="1"/>
              </w:rPr>
              <w:t>规</w:t>
            </w:r>
            <w:r>
              <w:rPr>
                <w:spacing w:val="-69"/>
              </w:rPr>
              <w:t xml:space="preserve"> </w:t>
            </w:r>
            <w:r>
              <w:rPr>
                <w:spacing w:val="1"/>
              </w:rPr>
              <w:t>章</w:t>
            </w:r>
            <w:r>
              <w:rPr>
                <w:spacing w:val="-67"/>
              </w:rPr>
              <w:t xml:space="preserve"> </w:t>
            </w:r>
            <w:r>
              <w:rPr>
                <w:spacing w:val="1"/>
              </w:rPr>
              <w:t>文件</w:t>
            </w:r>
            <w:r>
              <w:rPr>
                <w:spacing w:val="-70"/>
              </w:rPr>
              <w:t xml:space="preserve"> </w:t>
            </w:r>
            <w:r>
              <w:rPr>
                <w:spacing w:val="1"/>
              </w:rPr>
              <w:t>规定</w:t>
            </w:r>
            <w:r>
              <w:rPr>
                <w:spacing w:val="-71"/>
              </w:rPr>
              <w:t xml:space="preserve"> </w:t>
            </w:r>
            <w:r>
              <w:rPr>
                <w:spacing w:val="1"/>
              </w:rPr>
              <w:t>应履行</w:t>
            </w:r>
            <w:r>
              <w:rPr>
                <w:spacing w:val="-56"/>
              </w:rPr>
              <w:t xml:space="preserve"> </w:t>
            </w:r>
            <w:r>
              <w:rPr>
                <w:spacing w:val="1"/>
              </w:rPr>
              <w:t>的</w:t>
            </w:r>
            <w:r>
              <w:rPr>
                <w:spacing w:val="-70"/>
              </w:rPr>
              <w:t xml:space="preserve"> </w:t>
            </w:r>
            <w:r>
              <w:rPr>
                <w:spacing w:val="1"/>
              </w:rPr>
              <w:t>责</w:t>
            </w:r>
            <w:r>
              <w:t>任</w:t>
            </w:r>
          </w:p>
        </w:tc>
        <w:tc>
          <w:tcPr>
            <w:tcW w:w="958" w:type="dxa"/>
            <w:vMerge w:val="continue"/>
            <w:tcBorders>
              <w:top w:val="nil"/>
            </w:tcBorders>
            <w:vAlign w:val="top"/>
          </w:tcPr>
          <w:p w14:paraId="422A5EEE">
            <w:pPr>
              <w:rPr>
                <w:rFonts w:ascii="Arial"/>
                <w:sz w:val="21"/>
              </w:rPr>
            </w:pPr>
          </w:p>
        </w:tc>
        <w:tc>
          <w:tcPr>
            <w:tcW w:w="674" w:type="dxa"/>
            <w:vAlign w:val="top"/>
          </w:tcPr>
          <w:p w14:paraId="7620A71E">
            <w:pPr>
              <w:rPr>
                <w:rFonts w:ascii="Arial"/>
                <w:sz w:val="21"/>
              </w:rPr>
            </w:pPr>
          </w:p>
        </w:tc>
        <w:tc>
          <w:tcPr>
            <w:tcW w:w="674" w:type="dxa"/>
            <w:vAlign w:val="top"/>
          </w:tcPr>
          <w:p w14:paraId="76F70A93">
            <w:pPr>
              <w:rPr>
                <w:rFonts w:ascii="Arial"/>
                <w:sz w:val="21"/>
              </w:rPr>
            </w:pPr>
          </w:p>
        </w:tc>
        <w:tc>
          <w:tcPr>
            <w:tcW w:w="1094" w:type="dxa"/>
            <w:vMerge w:val="continue"/>
            <w:tcBorders>
              <w:top w:val="nil"/>
            </w:tcBorders>
            <w:vAlign w:val="top"/>
          </w:tcPr>
          <w:p w14:paraId="5C87A309">
            <w:pPr>
              <w:rPr>
                <w:rFonts w:ascii="Arial"/>
                <w:sz w:val="21"/>
              </w:rPr>
            </w:pPr>
          </w:p>
        </w:tc>
      </w:tr>
      <w:tr w14:paraId="494609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3" w:hRule="atLeast"/>
        </w:trPr>
        <w:tc>
          <w:tcPr>
            <w:tcW w:w="13551" w:type="dxa"/>
            <w:gridSpan w:val="10"/>
            <w:vAlign w:val="top"/>
          </w:tcPr>
          <w:p w14:paraId="72D2B856">
            <w:pPr>
              <w:pStyle w:val="8"/>
              <w:spacing w:before="109" w:line="214" w:lineRule="auto"/>
              <w:ind w:left="15"/>
              <w:rPr>
                <w:rFonts w:hint="default" w:eastAsia="FangSong_GB2312"/>
                <w:lang w:val="en-US" w:eastAsia="zh-CN"/>
              </w:rPr>
            </w:pPr>
            <w:r>
              <w:rPr>
                <w:spacing w:val="2"/>
              </w:rPr>
              <w:t>服务电话：</w:t>
            </w:r>
            <w:r>
              <w:rPr>
                <w:rFonts w:hint="eastAsia"/>
                <w:spacing w:val="2"/>
                <w:lang w:eastAsia="zh-CN"/>
              </w:rPr>
              <w:t xml:space="preserve"> 0394-2532991              </w:t>
            </w:r>
            <w:r>
              <w:rPr>
                <w:spacing w:val="8"/>
              </w:rPr>
              <w:t xml:space="preserve">             </w:t>
            </w:r>
            <w:r>
              <w:rPr>
                <w:rFonts w:hint="eastAsia"/>
                <w:spacing w:val="2"/>
                <w:lang w:eastAsia="zh-CN"/>
              </w:rPr>
              <w:t xml:space="preserve">                </w:t>
            </w:r>
            <w:r>
              <w:rPr>
                <w:spacing w:val="2"/>
              </w:rPr>
              <w:t xml:space="preserve">                     投诉电话：0394-</w:t>
            </w:r>
            <w:r>
              <w:rPr>
                <w:rFonts w:hint="eastAsia"/>
                <w:spacing w:val="2"/>
                <w:lang w:eastAsia="zh-CN"/>
              </w:rPr>
              <w:t>253</w:t>
            </w:r>
            <w:r>
              <w:rPr>
                <w:rFonts w:hint="eastAsia"/>
                <w:spacing w:val="2"/>
                <w:lang w:val="en-US" w:eastAsia="zh-CN"/>
              </w:rPr>
              <w:t>0180</w:t>
            </w:r>
          </w:p>
        </w:tc>
      </w:tr>
      <w:tr w14:paraId="11E1A7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0" w:hRule="atLeast"/>
        </w:trPr>
        <w:tc>
          <w:tcPr>
            <w:tcW w:w="13551" w:type="dxa"/>
            <w:gridSpan w:val="10"/>
            <w:vAlign w:val="top"/>
          </w:tcPr>
          <w:p w14:paraId="720692DF">
            <w:pPr>
              <w:pStyle w:val="8"/>
              <w:spacing w:before="110" w:line="216" w:lineRule="auto"/>
              <w:ind w:left="23"/>
              <w:rPr>
                <w:rFonts w:hint="eastAsia" w:eastAsia="FangSong_GB2312"/>
                <w:lang w:eastAsia="zh-CN"/>
              </w:rPr>
            </w:pPr>
            <w:r>
              <w:rPr>
                <w:spacing w:val="2"/>
              </w:rPr>
              <w:t>受理地点：</w:t>
            </w:r>
            <w:r>
              <w:rPr>
                <w:spacing w:val="43"/>
              </w:rPr>
              <w:t xml:space="preserve"> </w:t>
            </w:r>
            <w:r>
              <w:rPr>
                <w:rFonts w:hint="eastAsia"/>
                <w:spacing w:val="2"/>
                <w:lang w:eastAsia="zh-CN"/>
              </w:rPr>
              <w:t>西华县泰山路190号</w:t>
            </w:r>
          </w:p>
        </w:tc>
      </w:tr>
    </w:tbl>
    <w:p w14:paraId="26D7E971">
      <w:pPr>
        <w:pStyle w:val="2"/>
      </w:pPr>
    </w:p>
    <w:p w14:paraId="0E4D1C3C">
      <w:pPr>
        <w:sectPr>
          <w:pgSz w:w="16839" w:h="11905"/>
          <w:pgMar w:top="400" w:right="1638" w:bottom="0" w:left="1637" w:header="0" w:footer="0" w:gutter="0"/>
          <w:cols w:space="720" w:num="1"/>
        </w:sectPr>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15FDCE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1" w:hRule="atLeast"/>
        </w:trPr>
        <w:tc>
          <w:tcPr>
            <w:tcW w:w="541" w:type="dxa"/>
            <w:vAlign w:val="top"/>
          </w:tcPr>
          <w:p w14:paraId="2DD60ED4">
            <w:pPr>
              <w:spacing w:before="189" w:line="223" w:lineRule="auto"/>
              <w:ind w:left="19"/>
              <w:rPr>
                <w:rFonts w:ascii="黑体" w:hAnsi="黑体" w:eastAsia="黑体" w:cs="黑体"/>
                <w:sz w:val="24"/>
                <w:szCs w:val="24"/>
              </w:rPr>
            </w:pPr>
            <w:r>
              <w:rPr>
                <w:rFonts w:ascii="黑体" w:hAnsi="黑体" w:eastAsia="黑体" w:cs="黑体"/>
                <w:spacing w:val="2"/>
                <w:sz w:val="24"/>
                <w:szCs w:val="24"/>
              </w:rPr>
              <w:t>序号</w:t>
            </w:r>
          </w:p>
        </w:tc>
        <w:tc>
          <w:tcPr>
            <w:tcW w:w="838" w:type="dxa"/>
            <w:vAlign w:val="top"/>
          </w:tcPr>
          <w:p w14:paraId="12A7EE86">
            <w:pPr>
              <w:spacing w:before="40" w:line="224" w:lineRule="auto"/>
              <w:ind w:left="174"/>
              <w:rPr>
                <w:rFonts w:ascii="黑体" w:hAnsi="黑体" w:eastAsia="黑体" w:cs="黑体"/>
                <w:sz w:val="24"/>
                <w:szCs w:val="24"/>
              </w:rPr>
            </w:pPr>
            <w:r>
              <w:rPr>
                <w:rFonts w:ascii="黑体" w:hAnsi="黑体" w:eastAsia="黑体" w:cs="黑体"/>
                <w:spacing w:val="-3"/>
                <w:sz w:val="24"/>
                <w:szCs w:val="24"/>
              </w:rPr>
              <w:t>职权</w:t>
            </w:r>
          </w:p>
          <w:p w14:paraId="6B9268F9">
            <w:pPr>
              <w:spacing w:before="9" w:line="200" w:lineRule="auto"/>
              <w:ind w:left="164"/>
              <w:rPr>
                <w:rFonts w:ascii="黑体" w:hAnsi="黑体" w:eastAsia="黑体" w:cs="黑体"/>
                <w:sz w:val="24"/>
                <w:szCs w:val="24"/>
              </w:rPr>
            </w:pPr>
            <w:r>
              <w:rPr>
                <w:rFonts w:ascii="黑体" w:hAnsi="黑体" w:eastAsia="黑体" w:cs="黑体"/>
                <w:spacing w:val="2"/>
                <w:sz w:val="24"/>
                <w:szCs w:val="24"/>
              </w:rPr>
              <w:t>名称</w:t>
            </w:r>
          </w:p>
        </w:tc>
        <w:tc>
          <w:tcPr>
            <w:tcW w:w="539" w:type="dxa"/>
            <w:vAlign w:val="top"/>
          </w:tcPr>
          <w:p w14:paraId="1844194C">
            <w:pPr>
              <w:spacing w:before="188" w:line="222" w:lineRule="auto"/>
              <w:ind w:left="24"/>
              <w:rPr>
                <w:rFonts w:ascii="黑体" w:hAnsi="黑体" w:eastAsia="黑体" w:cs="黑体"/>
                <w:sz w:val="24"/>
                <w:szCs w:val="24"/>
              </w:rPr>
            </w:pPr>
            <w:r>
              <w:rPr>
                <w:rFonts w:ascii="黑体" w:hAnsi="黑体" w:eastAsia="黑体" w:cs="黑体"/>
                <w:spacing w:val="-4"/>
                <w:sz w:val="24"/>
                <w:szCs w:val="24"/>
              </w:rPr>
              <w:t>子项</w:t>
            </w:r>
          </w:p>
        </w:tc>
        <w:tc>
          <w:tcPr>
            <w:tcW w:w="2290" w:type="dxa"/>
            <w:vAlign w:val="top"/>
          </w:tcPr>
          <w:p w14:paraId="78C85F63">
            <w:pPr>
              <w:spacing w:before="188" w:line="222" w:lineRule="auto"/>
              <w:ind w:left="650"/>
              <w:rPr>
                <w:rFonts w:ascii="黑体" w:hAnsi="黑体" w:eastAsia="黑体" w:cs="黑体"/>
                <w:sz w:val="24"/>
                <w:szCs w:val="24"/>
              </w:rPr>
            </w:pPr>
            <w:r>
              <w:rPr>
                <w:rFonts w:ascii="黑体" w:hAnsi="黑体" w:eastAsia="黑体" w:cs="黑体"/>
                <w:spacing w:val="5"/>
                <w:sz w:val="24"/>
                <w:szCs w:val="24"/>
              </w:rPr>
              <w:t>实施依据</w:t>
            </w:r>
          </w:p>
        </w:tc>
        <w:tc>
          <w:tcPr>
            <w:tcW w:w="1018" w:type="dxa"/>
            <w:vAlign w:val="top"/>
          </w:tcPr>
          <w:p w14:paraId="1CF0A238">
            <w:pPr>
              <w:spacing w:before="40" w:line="221" w:lineRule="auto"/>
              <w:ind w:left="258"/>
              <w:rPr>
                <w:rFonts w:ascii="黑体" w:hAnsi="黑体" w:eastAsia="黑体" w:cs="黑体"/>
                <w:sz w:val="24"/>
                <w:szCs w:val="24"/>
              </w:rPr>
            </w:pPr>
            <w:r>
              <w:rPr>
                <w:rFonts w:ascii="黑体" w:hAnsi="黑体" w:eastAsia="黑体" w:cs="黑体"/>
                <w:spacing w:val="1"/>
                <w:sz w:val="24"/>
                <w:szCs w:val="24"/>
              </w:rPr>
              <w:t>办理</w:t>
            </w:r>
          </w:p>
          <w:p w14:paraId="09EFFC14">
            <w:pPr>
              <w:spacing w:before="13" w:line="200" w:lineRule="auto"/>
              <w:ind w:left="256"/>
              <w:rPr>
                <w:rFonts w:ascii="黑体" w:hAnsi="黑体" w:eastAsia="黑体" w:cs="黑体"/>
                <w:sz w:val="24"/>
                <w:szCs w:val="24"/>
              </w:rPr>
            </w:pPr>
            <w:r>
              <w:rPr>
                <w:rFonts w:ascii="黑体" w:hAnsi="黑体" w:eastAsia="黑体" w:cs="黑体"/>
                <w:spacing w:val="2"/>
                <w:sz w:val="24"/>
                <w:szCs w:val="24"/>
              </w:rPr>
              <w:t>环节</w:t>
            </w:r>
          </w:p>
        </w:tc>
        <w:tc>
          <w:tcPr>
            <w:tcW w:w="4925" w:type="dxa"/>
            <w:vAlign w:val="top"/>
          </w:tcPr>
          <w:p w14:paraId="457B6187">
            <w:pPr>
              <w:spacing w:before="189" w:line="221" w:lineRule="auto"/>
              <w:ind w:left="1965"/>
              <w:rPr>
                <w:rFonts w:ascii="黑体" w:hAnsi="黑体" w:eastAsia="黑体" w:cs="黑体"/>
                <w:sz w:val="24"/>
                <w:szCs w:val="24"/>
              </w:rPr>
            </w:pPr>
            <w:r>
              <w:rPr>
                <w:rFonts w:ascii="黑体" w:hAnsi="黑体" w:eastAsia="黑体" w:cs="黑体"/>
                <w:spacing w:val="6"/>
                <w:sz w:val="24"/>
                <w:szCs w:val="24"/>
              </w:rPr>
              <w:t>责任事项</w:t>
            </w:r>
          </w:p>
        </w:tc>
        <w:tc>
          <w:tcPr>
            <w:tcW w:w="958" w:type="dxa"/>
            <w:vAlign w:val="top"/>
          </w:tcPr>
          <w:p w14:paraId="58BD499F">
            <w:pPr>
              <w:spacing w:before="40" w:line="221" w:lineRule="auto"/>
              <w:ind w:left="236"/>
              <w:rPr>
                <w:rFonts w:ascii="黑体" w:hAnsi="黑体" w:eastAsia="黑体" w:cs="黑体"/>
                <w:sz w:val="24"/>
                <w:szCs w:val="24"/>
              </w:rPr>
            </w:pPr>
            <w:r>
              <w:rPr>
                <w:rFonts w:ascii="黑体" w:hAnsi="黑体" w:eastAsia="黑体" w:cs="黑体"/>
                <w:sz w:val="24"/>
                <w:szCs w:val="24"/>
              </w:rPr>
              <w:t>责任</w:t>
            </w:r>
          </w:p>
          <w:p w14:paraId="12754EBF">
            <w:pPr>
              <w:spacing w:before="13" w:line="200" w:lineRule="auto"/>
              <w:ind w:left="233"/>
              <w:rPr>
                <w:rFonts w:ascii="黑体" w:hAnsi="黑体" w:eastAsia="黑体" w:cs="黑体"/>
                <w:sz w:val="24"/>
                <w:szCs w:val="24"/>
              </w:rPr>
            </w:pPr>
            <w:r>
              <w:rPr>
                <w:rFonts w:ascii="黑体" w:hAnsi="黑体" w:eastAsia="黑体" w:cs="黑体"/>
                <w:spacing w:val="2"/>
                <w:sz w:val="24"/>
                <w:szCs w:val="24"/>
              </w:rPr>
              <w:t>科室</w:t>
            </w:r>
          </w:p>
        </w:tc>
        <w:tc>
          <w:tcPr>
            <w:tcW w:w="674" w:type="dxa"/>
            <w:vAlign w:val="top"/>
          </w:tcPr>
          <w:p w14:paraId="38E11ACC">
            <w:pPr>
              <w:spacing w:before="41" w:line="222" w:lineRule="auto"/>
              <w:ind w:left="91"/>
              <w:rPr>
                <w:rFonts w:ascii="黑体" w:hAnsi="黑体" w:eastAsia="黑体" w:cs="黑体"/>
                <w:sz w:val="24"/>
                <w:szCs w:val="24"/>
              </w:rPr>
            </w:pPr>
            <w:r>
              <w:rPr>
                <w:rFonts w:ascii="黑体" w:hAnsi="黑体" w:eastAsia="黑体" w:cs="黑体"/>
                <w:spacing w:val="2"/>
                <w:sz w:val="24"/>
                <w:szCs w:val="24"/>
              </w:rPr>
              <w:t>承诺</w:t>
            </w:r>
          </w:p>
          <w:p w14:paraId="4EFC7DAA">
            <w:pPr>
              <w:spacing w:before="11" w:line="200" w:lineRule="auto"/>
              <w:ind w:left="105"/>
              <w:rPr>
                <w:rFonts w:ascii="黑体" w:hAnsi="黑体" w:eastAsia="黑体" w:cs="黑体"/>
                <w:sz w:val="24"/>
                <w:szCs w:val="24"/>
              </w:rPr>
            </w:pPr>
            <w:r>
              <w:rPr>
                <w:rFonts w:ascii="黑体" w:hAnsi="黑体" w:eastAsia="黑体" w:cs="黑体"/>
                <w:spacing w:val="-2"/>
                <w:sz w:val="24"/>
                <w:szCs w:val="24"/>
              </w:rPr>
              <w:t>时限</w:t>
            </w:r>
          </w:p>
        </w:tc>
        <w:tc>
          <w:tcPr>
            <w:tcW w:w="674" w:type="dxa"/>
            <w:vAlign w:val="top"/>
          </w:tcPr>
          <w:p w14:paraId="66626B98">
            <w:pPr>
              <w:spacing w:before="40" w:line="223" w:lineRule="auto"/>
              <w:ind w:left="94"/>
              <w:rPr>
                <w:rFonts w:ascii="黑体" w:hAnsi="黑体" w:eastAsia="黑体" w:cs="黑体"/>
                <w:sz w:val="24"/>
                <w:szCs w:val="24"/>
              </w:rPr>
            </w:pPr>
            <w:r>
              <w:rPr>
                <w:rFonts w:ascii="黑体" w:hAnsi="黑体" w:eastAsia="黑体" w:cs="黑体"/>
                <w:sz w:val="24"/>
                <w:szCs w:val="24"/>
              </w:rPr>
              <w:t>法定</w:t>
            </w:r>
          </w:p>
          <w:p w14:paraId="737A3933">
            <w:pPr>
              <w:spacing w:before="10" w:line="200" w:lineRule="auto"/>
              <w:ind w:left="108"/>
              <w:rPr>
                <w:rFonts w:ascii="黑体" w:hAnsi="黑体" w:eastAsia="黑体" w:cs="黑体"/>
                <w:sz w:val="24"/>
                <w:szCs w:val="24"/>
              </w:rPr>
            </w:pPr>
            <w:r>
              <w:rPr>
                <w:rFonts w:ascii="黑体" w:hAnsi="黑体" w:eastAsia="黑体" w:cs="黑体"/>
                <w:spacing w:val="-3"/>
                <w:sz w:val="24"/>
                <w:szCs w:val="24"/>
              </w:rPr>
              <w:t>时限</w:t>
            </w:r>
          </w:p>
        </w:tc>
        <w:tc>
          <w:tcPr>
            <w:tcW w:w="1094" w:type="dxa"/>
            <w:vAlign w:val="top"/>
          </w:tcPr>
          <w:p w14:paraId="6BABCD83">
            <w:pPr>
              <w:spacing w:before="39" w:line="216" w:lineRule="auto"/>
              <w:ind w:left="169" w:right="49" w:hanging="123"/>
              <w:rPr>
                <w:rFonts w:ascii="黑体" w:hAnsi="黑体" w:eastAsia="黑体" w:cs="黑体"/>
                <w:sz w:val="24"/>
                <w:szCs w:val="24"/>
              </w:rPr>
            </w:pPr>
            <w:r>
              <w:rPr>
                <w:rFonts w:ascii="黑体" w:hAnsi="黑体" w:eastAsia="黑体" w:cs="黑体"/>
                <w:spacing w:val="6"/>
                <w:sz w:val="24"/>
                <w:szCs w:val="24"/>
              </w:rPr>
              <w:t>收费情况及依据</w:t>
            </w:r>
          </w:p>
        </w:tc>
      </w:tr>
      <w:tr w14:paraId="0DF579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3" w:hRule="atLeast"/>
        </w:trPr>
        <w:tc>
          <w:tcPr>
            <w:tcW w:w="541" w:type="dxa"/>
            <w:vMerge w:val="restart"/>
            <w:tcBorders>
              <w:bottom w:val="nil"/>
            </w:tcBorders>
            <w:vAlign w:val="top"/>
          </w:tcPr>
          <w:p w14:paraId="3764DDC0">
            <w:pPr>
              <w:spacing w:line="251" w:lineRule="auto"/>
              <w:rPr>
                <w:rFonts w:ascii="Arial"/>
                <w:sz w:val="21"/>
              </w:rPr>
            </w:pPr>
          </w:p>
          <w:p w14:paraId="28BA085D">
            <w:pPr>
              <w:spacing w:line="251" w:lineRule="auto"/>
              <w:rPr>
                <w:rFonts w:ascii="Arial"/>
                <w:sz w:val="21"/>
              </w:rPr>
            </w:pPr>
          </w:p>
          <w:p w14:paraId="5769F12C">
            <w:pPr>
              <w:spacing w:line="251" w:lineRule="auto"/>
              <w:rPr>
                <w:rFonts w:ascii="Arial"/>
                <w:sz w:val="21"/>
              </w:rPr>
            </w:pPr>
          </w:p>
          <w:p w14:paraId="61ABBBF0">
            <w:pPr>
              <w:spacing w:line="252" w:lineRule="auto"/>
              <w:rPr>
                <w:rFonts w:ascii="Arial"/>
                <w:sz w:val="21"/>
              </w:rPr>
            </w:pPr>
          </w:p>
          <w:p w14:paraId="3899CB56">
            <w:pPr>
              <w:spacing w:line="252" w:lineRule="auto"/>
              <w:rPr>
                <w:rFonts w:ascii="Arial"/>
                <w:sz w:val="21"/>
              </w:rPr>
            </w:pPr>
          </w:p>
          <w:p w14:paraId="35A5C292">
            <w:pPr>
              <w:spacing w:line="252" w:lineRule="auto"/>
              <w:rPr>
                <w:rFonts w:ascii="Arial"/>
                <w:sz w:val="21"/>
              </w:rPr>
            </w:pPr>
          </w:p>
          <w:p w14:paraId="605E35E7">
            <w:pPr>
              <w:spacing w:line="252" w:lineRule="auto"/>
              <w:rPr>
                <w:rFonts w:ascii="Arial"/>
                <w:sz w:val="21"/>
              </w:rPr>
            </w:pPr>
          </w:p>
          <w:p w14:paraId="2A41FD21">
            <w:pPr>
              <w:spacing w:line="252" w:lineRule="auto"/>
              <w:rPr>
                <w:rFonts w:ascii="Arial"/>
                <w:sz w:val="21"/>
              </w:rPr>
            </w:pPr>
          </w:p>
          <w:p w14:paraId="27C3998E">
            <w:pPr>
              <w:spacing w:line="252" w:lineRule="auto"/>
              <w:rPr>
                <w:rFonts w:ascii="Arial"/>
                <w:sz w:val="21"/>
              </w:rPr>
            </w:pPr>
          </w:p>
          <w:p w14:paraId="5E7AF6C2">
            <w:pPr>
              <w:spacing w:line="252" w:lineRule="auto"/>
              <w:rPr>
                <w:rFonts w:ascii="Arial"/>
                <w:sz w:val="21"/>
              </w:rPr>
            </w:pPr>
          </w:p>
          <w:p w14:paraId="594CA388">
            <w:pPr>
              <w:spacing w:line="252" w:lineRule="auto"/>
              <w:rPr>
                <w:rFonts w:ascii="Arial"/>
                <w:sz w:val="21"/>
              </w:rPr>
            </w:pPr>
          </w:p>
          <w:p w14:paraId="3F67DE01">
            <w:pPr>
              <w:spacing w:line="252" w:lineRule="auto"/>
              <w:rPr>
                <w:rFonts w:ascii="Arial"/>
                <w:sz w:val="21"/>
              </w:rPr>
            </w:pPr>
          </w:p>
          <w:p w14:paraId="6FE0200C">
            <w:pPr>
              <w:spacing w:line="252" w:lineRule="auto"/>
              <w:rPr>
                <w:rFonts w:ascii="Arial"/>
                <w:sz w:val="21"/>
              </w:rPr>
            </w:pPr>
          </w:p>
          <w:p w14:paraId="071172DD">
            <w:pPr>
              <w:spacing w:line="252" w:lineRule="auto"/>
              <w:rPr>
                <w:rFonts w:ascii="Arial"/>
                <w:sz w:val="21"/>
              </w:rPr>
            </w:pPr>
          </w:p>
          <w:p w14:paraId="489FBC72">
            <w:pPr>
              <w:pStyle w:val="8"/>
              <w:spacing w:before="78" w:line="319" w:lineRule="exact"/>
              <w:ind w:left="174"/>
              <w:rPr>
                <w:rFonts w:hint="eastAsia" w:eastAsia="FangSong_GB2312"/>
                <w:lang w:val="en-US" w:eastAsia="zh-CN"/>
              </w:rPr>
            </w:pPr>
            <w:r>
              <w:rPr>
                <w:spacing w:val="-13"/>
              </w:rPr>
              <w:t>1</w:t>
            </w:r>
            <w:r>
              <w:rPr>
                <w:rFonts w:hint="eastAsia"/>
                <w:spacing w:val="-13"/>
                <w:lang w:val="en-US" w:eastAsia="zh-CN"/>
              </w:rPr>
              <w:t>0</w:t>
            </w:r>
          </w:p>
        </w:tc>
        <w:tc>
          <w:tcPr>
            <w:tcW w:w="838" w:type="dxa"/>
            <w:vMerge w:val="restart"/>
            <w:tcBorders>
              <w:bottom w:val="nil"/>
            </w:tcBorders>
            <w:vAlign w:val="top"/>
          </w:tcPr>
          <w:p w14:paraId="286F356E">
            <w:pPr>
              <w:spacing w:line="249" w:lineRule="auto"/>
              <w:rPr>
                <w:rFonts w:ascii="Arial"/>
                <w:sz w:val="21"/>
              </w:rPr>
            </w:pPr>
          </w:p>
          <w:p w14:paraId="07A9C0C2">
            <w:pPr>
              <w:spacing w:line="249" w:lineRule="auto"/>
              <w:rPr>
                <w:rFonts w:ascii="Arial"/>
                <w:sz w:val="21"/>
              </w:rPr>
            </w:pPr>
          </w:p>
          <w:p w14:paraId="4D267CCB">
            <w:pPr>
              <w:spacing w:line="249" w:lineRule="auto"/>
              <w:rPr>
                <w:rFonts w:ascii="Arial"/>
                <w:sz w:val="21"/>
              </w:rPr>
            </w:pPr>
          </w:p>
          <w:p w14:paraId="324071C4">
            <w:pPr>
              <w:spacing w:line="249" w:lineRule="auto"/>
              <w:rPr>
                <w:rFonts w:ascii="Arial"/>
                <w:sz w:val="21"/>
              </w:rPr>
            </w:pPr>
          </w:p>
          <w:p w14:paraId="1A5C7822">
            <w:pPr>
              <w:spacing w:line="249" w:lineRule="auto"/>
              <w:rPr>
                <w:rFonts w:ascii="Arial"/>
                <w:sz w:val="21"/>
              </w:rPr>
            </w:pPr>
          </w:p>
          <w:p w14:paraId="7F5C6B1B">
            <w:pPr>
              <w:spacing w:line="250" w:lineRule="auto"/>
              <w:rPr>
                <w:rFonts w:ascii="Arial"/>
                <w:sz w:val="21"/>
              </w:rPr>
            </w:pPr>
          </w:p>
          <w:p w14:paraId="2C3B78DB">
            <w:pPr>
              <w:spacing w:line="250" w:lineRule="auto"/>
              <w:rPr>
                <w:rFonts w:ascii="Arial"/>
                <w:sz w:val="21"/>
              </w:rPr>
            </w:pPr>
          </w:p>
          <w:p w14:paraId="7B76898A">
            <w:pPr>
              <w:pStyle w:val="8"/>
              <w:spacing w:before="78" w:line="213" w:lineRule="auto"/>
              <w:ind w:left="11"/>
            </w:pPr>
            <w:r>
              <w:rPr>
                <w:spacing w:val="4"/>
              </w:rPr>
              <w:t>对缴费</w:t>
            </w:r>
          </w:p>
          <w:p w14:paraId="4F484B72">
            <w:pPr>
              <w:pStyle w:val="8"/>
              <w:spacing w:before="22" w:line="214" w:lineRule="auto"/>
              <w:ind w:left="12"/>
            </w:pPr>
            <w:r>
              <w:rPr>
                <w:spacing w:val="2"/>
              </w:rPr>
              <w:t>单位未</w:t>
            </w:r>
          </w:p>
          <w:p w14:paraId="560C27A9">
            <w:pPr>
              <w:pStyle w:val="8"/>
              <w:spacing w:before="21" w:line="214" w:lineRule="auto"/>
              <w:ind w:left="7"/>
            </w:pPr>
            <w:r>
              <w:rPr>
                <w:spacing w:val="6"/>
              </w:rPr>
              <w:t>按照规</w:t>
            </w:r>
          </w:p>
          <w:p w14:paraId="037DF0ED">
            <w:pPr>
              <w:pStyle w:val="8"/>
              <w:spacing w:before="23" w:line="214" w:lineRule="auto"/>
              <w:ind w:left="9"/>
            </w:pPr>
            <w:r>
              <w:rPr>
                <w:spacing w:val="5"/>
              </w:rPr>
              <w:t>定办理</w:t>
            </w:r>
          </w:p>
          <w:p w14:paraId="12DE5253">
            <w:pPr>
              <w:pStyle w:val="8"/>
              <w:spacing w:before="21" w:line="217" w:lineRule="auto"/>
              <w:ind w:left="11"/>
            </w:pPr>
            <w:r>
              <w:rPr>
                <w:spacing w:val="4"/>
              </w:rPr>
              <w:t>社会保</w:t>
            </w:r>
          </w:p>
          <w:p w14:paraId="78C7566F">
            <w:pPr>
              <w:pStyle w:val="8"/>
              <w:spacing w:before="18" w:line="217" w:lineRule="auto"/>
              <w:ind w:left="25"/>
            </w:pPr>
            <w:r>
              <w:rPr>
                <w:spacing w:val="-6"/>
              </w:rPr>
              <w:t>险登记</w:t>
            </w:r>
          </w:p>
          <w:p w14:paraId="19925813">
            <w:pPr>
              <w:pStyle w:val="8"/>
              <w:spacing w:before="17" w:line="214" w:lineRule="auto"/>
              <w:ind w:left="26"/>
            </w:pPr>
            <w:r>
              <w:rPr>
                <w:spacing w:val="-8"/>
              </w:rPr>
              <w:t>、变更</w:t>
            </w:r>
          </w:p>
          <w:p w14:paraId="7345D93C">
            <w:pPr>
              <w:pStyle w:val="8"/>
              <w:spacing w:before="23" w:line="222" w:lineRule="auto"/>
              <w:ind w:left="9"/>
            </w:pPr>
            <w:r>
              <w:rPr>
                <w:spacing w:val="5"/>
              </w:rPr>
              <w:t>登记或</w:t>
            </w:r>
          </w:p>
          <w:p w14:paraId="73ACD606">
            <w:pPr>
              <w:pStyle w:val="8"/>
              <w:spacing w:before="11" w:line="216" w:lineRule="auto"/>
              <w:ind w:left="8"/>
            </w:pPr>
            <w:r>
              <w:rPr>
                <w:spacing w:val="5"/>
              </w:rPr>
              <w:t>者注销</w:t>
            </w:r>
          </w:p>
          <w:p w14:paraId="1C6E3908">
            <w:pPr>
              <w:pStyle w:val="8"/>
              <w:spacing w:before="20" w:line="222" w:lineRule="auto"/>
              <w:ind w:left="9"/>
            </w:pPr>
            <w:r>
              <w:rPr>
                <w:spacing w:val="-3"/>
              </w:rPr>
              <w:t>登记，</w:t>
            </w:r>
          </w:p>
          <w:p w14:paraId="06CA76E1">
            <w:pPr>
              <w:pStyle w:val="8"/>
              <w:spacing w:before="10" w:line="214" w:lineRule="auto"/>
              <w:ind w:left="6"/>
            </w:pPr>
            <w:r>
              <w:rPr>
                <w:spacing w:val="7"/>
              </w:rPr>
              <w:t>或者未</w:t>
            </w:r>
          </w:p>
          <w:p w14:paraId="4E985B93">
            <w:pPr>
              <w:pStyle w:val="8"/>
              <w:spacing w:before="22" w:line="214" w:lineRule="auto"/>
              <w:ind w:left="7"/>
            </w:pPr>
            <w:r>
              <w:rPr>
                <w:spacing w:val="6"/>
              </w:rPr>
              <w:t>按照规</w:t>
            </w:r>
          </w:p>
          <w:p w14:paraId="093348B6">
            <w:pPr>
              <w:pStyle w:val="8"/>
              <w:spacing w:before="22" w:line="214" w:lineRule="auto"/>
              <w:ind w:left="9"/>
            </w:pPr>
            <w:r>
              <w:rPr>
                <w:spacing w:val="5"/>
              </w:rPr>
              <w:t>定申报</w:t>
            </w:r>
          </w:p>
          <w:p w14:paraId="53F59D23">
            <w:pPr>
              <w:pStyle w:val="8"/>
              <w:spacing w:before="22" w:line="217" w:lineRule="auto"/>
              <w:ind w:left="12"/>
            </w:pPr>
            <w:r>
              <w:rPr>
                <w:spacing w:val="2"/>
              </w:rPr>
              <w:t>应缴纳</w:t>
            </w:r>
          </w:p>
          <w:p w14:paraId="376FC300">
            <w:pPr>
              <w:pStyle w:val="8"/>
              <w:spacing w:before="19" w:line="216" w:lineRule="auto"/>
              <w:ind w:left="27"/>
            </w:pPr>
            <w:r>
              <w:rPr>
                <w:spacing w:val="-8"/>
              </w:rPr>
              <w:t>的社会</w:t>
            </w:r>
          </w:p>
          <w:p w14:paraId="4D926E6A">
            <w:pPr>
              <w:pStyle w:val="8"/>
              <w:spacing w:before="18" w:line="214" w:lineRule="auto"/>
              <w:ind w:left="4"/>
            </w:pPr>
            <w:r>
              <w:rPr>
                <w:spacing w:val="9"/>
              </w:rPr>
              <w:t>保险费</w:t>
            </w:r>
          </w:p>
          <w:p w14:paraId="2A9C9D2C">
            <w:pPr>
              <w:pStyle w:val="8"/>
              <w:spacing w:before="21" w:line="231" w:lineRule="auto"/>
              <w:ind w:left="15" w:right="86" w:hanging="2"/>
            </w:pPr>
            <w:r>
              <w:rPr>
                <w:spacing w:val="2"/>
              </w:rPr>
              <w:t>数额的</w:t>
            </w:r>
            <w:r>
              <w:rPr>
                <w:spacing w:val="-7"/>
              </w:rPr>
              <w:t>处罚</w:t>
            </w:r>
          </w:p>
        </w:tc>
        <w:tc>
          <w:tcPr>
            <w:tcW w:w="539" w:type="dxa"/>
            <w:vMerge w:val="restart"/>
            <w:tcBorders>
              <w:bottom w:val="nil"/>
            </w:tcBorders>
            <w:vAlign w:val="top"/>
          </w:tcPr>
          <w:p w14:paraId="3D524372">
            <w:pPr>
              <w:spacing w:line="248" w:lineRule="auto"/>
              <w:rPr>
                <w:rFonts w:ascii="Arial"/>
                <w:sz w:val="21"/>
              </w:rPr>
            </w:pPr>
          </w:p>
          <w:p w14:paraId="7F103641">
            <w:pPr>
              <w:spacing w:line="248" w:lineRule="auto"/>
              <w:rPr>
                <w:rFonts w:ascii="Arial"/>
                <w:sz w:val="21"/>
              </w:rPr>
            </w:pPr>
          </w:p>
          <w:p w14:paraId="571BF40A">
            <w:pPr>
              <w:spacing w:line="248" w:lineRule="auto"/>
              <w:rPr>
                <w:rFonts w:ascii="Arial"/>
                <w:sz w:val="21"/>
              </w:rPr>
            </w:pPr>
          </w:p>
          <w:p w14:paraId="44475383">
            <w:pPr>
              <w:spacing w:line="248" w:lineRule="auto"/>
              <w:rPr>
                <w:rFonts w:ascii="Arial"/>
                <w:sz w:val="21"/>
              </w:rPr>
            </w:pPr>
          </w:p>
          <w:p w14:paraId="10ADFEBC">
            <w:pPr>
              <w:spacing w:line="249" w:lineRule="auto"/>
              <w:rPr>
                <w:rFonts w:ascii="Arial"/>
                <w:sz w:val="21"/>
              </w:rPr>
            </w:pPr>
          </w:p>
          <w:p w14:paraId="3E238926">
            <w:pPr>
              <w:spacing w:line="249" w:lineRule="auto"/>
              <w:rPr>
                <w:rFonts w:ascii="Arial"/>
                <w:sz w:val="21"/>
              </w:rPr>
            </w:pPr>
          </w:p>
          <w:p w14:paraId="3A7F378C">
            <w:pPr>
              <w:spacing w:line="249" w:lineRule="auto"/>
              <w:rPr>
                <w:rFonts w:ascii="Arial"/>
                <w:sz w:val="21"/>
              </w:rPr>
            </w:pPr>
          </w:p>
          <w:p w14:paraId="422DCFA9">
            <w:pPr>
              <w:spacing w:line="249" w:lineRule="auto"/>
              <w:rPr>
                <w:rFonts w:ascii="Arial"/>
                <w:sz w:val="21"/>
              </w:rPr>
            </w:pPr>
          </w:p>
          <w:p w14:paraId="66B7BC2B">
            <w:pPr>
              <w:spacing w:line="249" w:lineRule="auto"/>
              <w:rPr>
                <w:rFonts w:ascii="Arial"/>
                <w:sz w:val="21"/>
              </w:rPr>
            </w:pPr>
          </w:p>
          <w:p w14:paraId="56E73C6D">
            <w:pPr>
              <w:spacing w:line="249" w:lineRule="auto"/>
              <w:rPr>
                <w:rFonts w:ascii="Arial"/>
                <w:sz w:val="21"/>
              </w:rPr>
            </w:pPr>
          </w:p>
          <w:p w14:paraId="357EBD3E">
            <w:pPr>
              <w:spacing w:line="249" w:lineRule="auto"/>
              <w:rPr>
                <w:rFonts w:ascii="Arial"/>
                <w:sz w:val="21"/>
              </w:rPr>
            </w:pPr>
          </w:p>
          <w:p w14:paraId="50309934">
            <w:pPr>
              <w:spacing w:line="249" w:lineRule="auto"/>
              <w:rPr>
                <w:rFonts w:ascii="Arial"/>
                <w:sz w:val="21"/>
              </w:rPr>
            </w:pPr>
          </w:p>
          <w:p w14:paraId="3AA35639">
            <w:pPr>
              <w:spacing w:line="249" w:lineRule="auto"/>
              <w:rPr>
                <w:rFonts w:ascii="Arial"/>
                <w:sz w:val="21"/>
              </w:rPr>
            </w:pPr>
          </w:p>
          <w:p w14:paraId="7024B9D6">
            <w:pPr>
              <w:spacing w:line="249" w:lineRule="auto"/>
              <w:rPr>
                <w:rFonts w:ascii="Arial"/>
                <w:sz w:val="21"/>
              </w:rPr>
            </w:pPr>
          </w:p>
          <w:p w14:paraId="32D1A10A">
            <w:pPr>
              <w:spacing w:line="249" w:lineRule="auto"/>
              <w:rPr>
                <w:rFonts w:ascii="Arial"/>
                <w:sz w:val="21"/>
              </w:rPr>
            </w:pPr>
          </w:p>
          <w:p w14:paraId="618C5D26">
            <w:pPr>
              <w:spacing w:line="249" w:lineRule="auto"/>
              <w:rPr>
                <w:rFonts w:ascii="Arial"/>
                <w:sz w:val="21"/>
              </w:rPr>
            </w:pPr>
          </w:p>
          <w:p w14:paraId="5B87800E">
            <w:pPr>
              <w:spacing w:line="249" w:lineRule="auto"/>
              <w:rPr>
                <w:rFonts w:ascii="Arial"/>
                <w:sz w:val="21"/>
              </w:rPr>
            </w:pPr>
          </w:p>
          <w:p w14:paraId="4FF840ED">
            <w:pPr>
              <w:spacing w:line="249" w:lineRule="auto"/>
              <w:rPr>
                <w:rFonts w:ascii="Arial"/>
                <w:sz w:val="21"/>
              </w:rPr>
            </w:pPr>
          </w:p>
          <w:p w14:paraId="1C7F8149">
            <w:pPr>
              <w:spacing w:line="249" w:lineRule="auto"/>
              <w:rPr>
                <w:rFonts w:ascii="Arial"/>
                <w:sz w:val="21"/>
              </w:rPr>
            </w:pPr>
          </w:p>
          <w:p w14:paraId="2E2A2780">
            <w:pPr>
              <w:pStyle w:val="8"/>
              <w:spacing w:before="78" w:line="225" w:lineRule="auto"/>
              <w:ind w:left="13"/>
            </w:pPr>
            <w:r>
              <w:t>无</w:t>
            </w:r>
          </w:p>
        </w:tc>
        <w:tc>
          <w:tcPr>
            <w:tcW w:w="2290" w:type="dxa"/>
            <w:vMerge w:val="restart"/>
            <w:tcBorders>
              <w:bottom w:val="nil"/>
            </w:tcBorders>
            <w:vAlign w:val="top"/>
          </w:tcPr>
          <w:p w14:paraId="609D84A3">
            <w:pPr>
              <w:pStyle w:val="8"/>
              <w:spacing w:before="2" w:line="200" w:lineRule="auto"/>
              <w:ind w:left="3" w:right="16" w:firstLine="18"/>
              <w:jc w:val="both"/>
            </w:pPr>
            <w:r>
              <w:rPr>
                <w:spacing w:val="8"/>
              </w:rPr>
              <w:t>1.《中华人民共和国</w:t>
            </w:r>
            <w:r>
              <w:rPr>
                <w:spacing w:val="-20"/>
              </w:rPr>
              <w:t>社会保险法》（</w:t>
            </w:r>
            <w:r>
              <w:rPr>
                <w:spacing w:val="-66"/>
              </w:rPr>
              <w:t xml:space="preserve"> </w:t>
            </w:r>
            <w:r>
              <w:rPr>
                <w:spacing w:val="-20"/>
              </w:rPr>
              <w:t>中华人</w:t>
            </w:r>
            <w:r>
              <w:rPr>
                <w:spacing w:val="-9"/>
              </w:rPr>
              <w:t>民</w:t>
            </w:r>
            <w:r>
              <w:rPr>
                <w:spacing w:val="-59"/>
              </w:rPr>
              <w:t xml:space="preserve"> </w:t>
            </w:r>
            <w:r>
              <w:rPr>
                <w:spacing w:val="-9"/>
              </w:rPr>
              <w:t>共</w:t>
            </w:r>
            <w:r>
              <w:rPr>
                <w:spacing w:val="-54"/>
              </w:rPr>
              <w:t xml:space="preserve"> </w:t>
            </w:r>
            <w:r>
              <w:rPr>
                <w:spacing w:val="-9"/>
              </w:rPr>
              <w:t>和</w:t>
            </w:r>
            <w:r>
              <w:rPr>
                <w:spacing w:val="-42"/>
              </w:rPr>
              <w:t xml:space="preserve"> </w:t>
            </w:r>
            <w:r>
              <w:rPr>
                <w:spacing w:val="-9"/>
              </w:rPr>
              <w:t>国</w:t>
            </w:r>
            <w:r>
              <w:rPr>
                <w:spacing w:val="-52"/>
              </w:rPr>
              <w:t xml:space="preserve"> </w:t>
            </w:r>
            <w:r>
              <w:rPr>
                <w:spacing w:val="-9"/>
              </w:rPr>
              <w:t>主</w:t>
            </w:r>
            <w:r>
              <w:rPr>
                <w:spacing w:val="-57"/>
              </w:rPr>
              <w:t xml:space="preserve"> </w:t>
            </w:r>
            <w:r>
              <w:rPr>
                <w:spacing w:val="-9"/>
              </w:rPr>
              <w:t>席令</w:t>
            </w:r>
            <w:r>
              <w:rPr>
                <w:spacing w:val="-50"/>
              </w:rPr>
              <w:t xml:space="preserve"> </w:t>
            </w:r>
            <w:r>
              <w:rPr>
                <w:spacing w:val="-9"/>
              </w:rPr>
              <w:t>第</w:t>
            </w:r>
            <w:r>
              <w:rPr>
                <w:spacing w:val="-2"/>
              </w:rPr>
              <w:t>三十五号</w:t>
            </w:r>
            <w:r>
              <w:rPr>
                <w:spacing w:val="-67"/>
              </w:rPr>
              <w:t xml:space="preserve"> </w:t>
            </w:r>
            <w:r>
              <w:rPr>
                <w:spacing w:val="-2"/>
              </w:rPr>
              <w:t>，已</w:t>
            </w:r>
            <w:r>
              <w:rPr>
                <w:spacing w:val="-61"/>
              </w:rPr>
              <w:t xml:space="preserve"> </w:t>
            </w:r>
            <w:r>
              <w:rPr>
                <w:spacing w:val="-2"/>
              </w:rPr>
              <w:t>由中华</w:t>
            </w:r>
            <w:r>
              <w:rPr>
                <w:spacing w:val="41"/>
              </w:rPr>
              <w:t>人民共和国第十一</w:t>
            </w:r>
            <w:r>
              <w:rPr>
                <w:spacing w:val="-8"/>
              </w:rPr>
              <w:t>届</w:t>
            </w:r>
            <w:r>
              <w:rPr>
                <w:spacing w:val="-63"/>
              </w:rPr>
              <w:t xml:space="preserve"> </w:t>
            </w:r>
            <w:r>
              <w:rPr>
                <w:spacing w:val="-8"/>
              </w:rPr>
              <w:t>全</w:t>
            </w:r>
            <w:r>
              <w:rPr>
                <w:spacing w:val="-42"/>
              </w:rPr>
              <w:t xml:space="preserve"> </w:t>
            </w:r>
            <w:r>
              <w:rPr>
                <w:spacing w:val="-8"/>
              </w:rPr>
              <w:t>国</w:t>
            </w:r>
            <w:r>
              <w:rPr>
                <w:spacing w:val="-58"/>
              </w:rPr>
              <w:t xml:space="preserve"> </w:t>
            </w:r>
            <w:r>
              <w:rPr>
                <w:spacing w:val="-8"/>
              </w:rPr>
              <w:t>人</w:t>
            </w:r>
            <w:r>
              <w:rPr>
                <w:spacing w:val="-30"/>
              </w:rPr>
              <w:t xml:space="preserve"> </w:t>
            </w:r>
            <w:r>
              <w:rPr>
                <w:spacing w:val="-8"/>
              </w:rPr>
              <w:t>民</w:t>
            </w:r>
            <w:r>
              <w:rPr>
                <w:spacing w:val="-65"/>
              </w:rPr>
              <w:t xml:space="preserve"> </w:t>
            </w:r>
            <w:r>
              <w:rPr>
                <w:spacing w:val="-8"/>
              </w:rPr>
              <w:t>代</w:t>
            </w:r>
            <w:r>
              <w:rPr>
                <w:spacing w:val="-64"/>
              </w:rPr>
              <w:t xml:space="preserve"> </w:t>
            </w:r>
            <w:r>
              <w:rPr>
                <w:spacing w:val="-8"/>
              </w:rPr>
              <w:t>表大</w:t>
            </w:r>
            <w:r>
              <w:rPr>
                <w:spacing w:val="42"/>
              </w:rPr>
              <w:t>会常务委员会第十</w:t>
            </w:r>
            <w:r>
              <w:rPr>
                <w:spacing w:val="-5"/>
              </w:rPr>
              <w:t>七</w:t>
            </w:r>
            <w:r>
              <w:rPr>
                <w:spacing w:val="-67"/>
              </w:rPr>
              <w:t xml:space="preserve"> </w:t>
            </w:r>
            <w:r>
              <w:rPr>
                <w:spacing w:val="-5"/>
              </w:rPr>
              <w:t>次</w:t>
            </w:r>
            <w:r>
              <w:rPr>
                <w:spacing w:val="-71"/>
              </w:rPr>
              <w:t xml:space="preserve"> </w:t>
            </w:r>
            <w:r>
              <w:rPr>
                <w:spacing w:val="-5"/>
              </w:rPr>
              <w:t>会议</w:t>
            </w:r>
            <w:r>
              <w:rPr>
                <w:spacing w:val="-63"/>
              </w:rPr>
              <w:t xml:space="preserve"> </w:t>
            </w:r>
            <w:r>
              <w:rPr>
                <w:spacing w:val="-5"/>
              </w:rPr>
              <w:t>于 2010 年</w:t>
            </w:r>
            <w:r>
              <w:rPr>
                <w:spacing w:val="-10"/>
              </w:rPr>
              <w:t>10</w:t>
            </w:r>
            <w:r>
              <w:rPr>
                <w:spacing w:val="-21"/>
              </w:rPr>
              <w:t xml:space="preserve"> </w:t>
            </w:r>
            <w:r>
              <w:rPr>
                <w:spacing w:val="-10"/>
              </w:rPr>
              <w:t>月</w:t>
            </w:r>
            <w:r>
              <w:rPr>
                <w:spacing w:val="-27"/>
              </w:rPr>
              <w:t xml:space="preserve"> </w:t>
            </w:r>
            <w:r>
              <w:rPr>
                <w:spacing w:val="-10"/>
              </w:rPr>
              <w:t>28 日通过，</w:t>
            </w:r>
            <w:r>
              <w:rPr>
                <w:spacing w:val="17"/>
              </w:rPr>
              <w:t xml:space="preserve"> </w:t>
            </w:r>
            <w:r>
              <w:rPr>
                <w:spacing w:val="-10"/>
              </w:rPr>
              <w:t>自</w:t>
            </w:r>
            <w:r>
              <w:rPr>
                <w:spacing w:val="-9"/>
              </w:rPr>
              <w:t>2011</w:t>
            </w:r>
            <w:r>
              <w:rPr>
                <w:spacing w:val="-47"/>
              </w:rPr>
              <w:t xml:space="preserve"> </w:t>
            </w:r>
            <w:r>
              <w:rPr>
                <w:spacing w:val="-9"/>
              </w:rPr>
              <w:t>年</w:t>
            </w:r>
            <w:r>
              <w:rPr>
                <w:spacing w:val="-37"/>
              </w:rPr>
              <w:t xml:space="preserve"> </w:t>
            </w:r>
            <w:r>
              <w:rPr>
                <w:spacing w:val="-9"/>
              </w:rPr>
              <w:t>7</w:t>
            </w:r>
            <w:r>
              <w:rPr>
                <w:spacing w:val="-44"/>
              </w:rPr>
              <w:t xml:space="preserve"> </w:t>
            </w:r>
            <w:r>
              <w:rPr>
                <w:spacing w:val="-9"/>
              </w:rPr>
              <w:t>月</w:t>
            </w:r>
            <w:r>
              <w:rPr>
                <w:spacing w:val="-30"/>
              </w:rPr>
              <w:t xml:space="preserve"> </w:t>
            </w:r>
            <w:r>
              <w:rPr>
                <w:spacing w:val="-9"/>
              </w:rPr>
              <w:t>1 日起施</w:t>
            </w:r>
            <w:r>
              <w:rPr>
                <w:spacing w:val="5"/>
              </w:rPr>
              <w:t>行）</w:t>
            </w:r>
            <w:r>
              <w:rPr>
                <w:spacing w:val="-60"/>
              </w:rPr>
              <w:t xml:space="preserve"> </w:t>
            </w:r>
            <w:r>
              <w:rPr>
                <w:spacing w:val="5"/>
              </w:rPr>
              <w:t>第 84</w:t>
            </w:r>
            <w:r>
              <w:rPr>
                <w:spacing w:val="-16"/>
              </w:rPr>
              <w:t xml:space="preserve"> </w:t>
            </w:r>
            <w:r>
              <w:rPr>
                <w:spacing w:val="5"/>
              </w:rPr>
              <w:t>条用人单</w:t>
            </w:r>
            <w:r>
              <w:rPr>
                <w:spacing w:val="-6"/>
              </w:rPr>
              <w:t>位</w:t>
            </w:r>
            <w:r>
              <w:rPr>
                <w:spacing w:val="-55"/>
              </w:rPr>
              <w:t xml:space="preserve"> </w:t>
            </w:r>
            <w:r>
              <w:rPr>
                <w:spacing w:val="-6"/>
              </w:rPr>
              <w:t>不办</w:t>
            </w:r>
            <w:r>
              <w:rPr>
                <w:spacing w:val="-60"/>
              </w:rPr>
              <w:t xml:space="preserve"> </w:t>
            </w:r>
            <w:r>
              <w:rPr>
                <w:spacing w:val="-6"/>
              </w:rPr>
              <w:t>理</w:t>
            </w:r>
            <w:r>
              <w:rPr>
                <w:spacing w:val="-57"/>
              </w:rPr>
              <w:t xml:space="preserve"> </w:t>
            </w:r>
            <w:r>
              <w:rPr>
                <w:spacing w:val="-6"/>
              </w:rPr>
              <w:t>社</w:t>
            </w:r>
            <w:r>
              <w:rPr>
                <w:spacing w:val="-57"/>
              </w:rPr>
              <w:t xml:space="preserve"> </w:t>
            </w:r>
            <w:r>
              <w:rPr>
                <w:spacing w:val="-6"/>
              </w:rPr>
              <w:t>会</w:t>
            </w:r>
            <w:r>
              <w:rPr>
                <w:spacing w:val="-65"/>
              </w:rPr>
              <w:t xml:space="preserve"> </w:t>
            </w:r>
            <w:r>
              <w:rPr>
                <w:spacing w:val="-6"/>
              </w:rPr>
              <w:t>保</w:t>
            </w:r>
            <w:r>
              <w:rPr>
                <w:spacing w:val="-44"/>
              </w:rPr>
              <w:t xml:space="preserve"> </w:t>
            </w:r>
            <w:r>
              <w:rPr>
                <w:spacing w:val="-6"/>
              </w:rPr>
              <w:t>险</w:t>
            </w:r>
            <w:r>
              <w:rPr>
                <w:spacing w:val="5"/>
              </w:rPr>
              <w:t>登记的</w:t>
            </w:r>
            <w:r>
              <w:rPr>
                <w:spacing w:val="-69"/>
              </w:rPr>
              <w:t xml:space="preserve"> </w:t>
            </w:r>
            <w:r>
              <w:rPr>
                <w:spacing w:val="5"/>
              </w:rPr>
              <w:t>，由社会保险</w:t>
            </w:r>
            <w:r>
              <w:rPr>
                <w:spacing w:val="41"/>
              </w:rPr>
              <w:t>行政部门责令限期</w:t>
            </w:r>
            <w:r>
              <w:rPr>
                <w:spacing w:val="-9"/>
              </w:rPr>
              <w:t>改</w:t>
            </w:r>
            <w:r>
              <w:rPr>
                <w:spacing w:val="-57"/>
              </w:rPr>
              <w:t xml:space="preserve"> </w:t>
            </w:r>
            <w:r>
              <w:rPr>
                <w:spacing w:val="-9"/>
              </w:rPr>
              <w:t>正</w:t>
            </w:r>
            <w:r>
              <w:rPr>
                <w:spacing w:val="-50"/>
              </w:rPr>
              <w:t xml:space="preserve"> </w:t>
            </w:r>
            <w:r>
              <w:rPr>
                <w:spacing w:val="-9"/>
              </w:rPr>
              <w:t>；</w:t>
            </w:r>
            <w:r>
              <w:rPr>
                <w:spacing w:val="-61"/>
              </w:rPr>
              <w:t xml:space="preserve"> </w:t>
            </w:r>
            <w:r>
              <w:rPr>
                <w:spacing w:val="-9"/>
              </w:rPr>
              <w:t>逾</w:t>
            </w:r>
            <w:r>
              <w:rPr>
                <w:spacing w:val="-59"/>
              </w:rPr>
              <w:t xml:space="preserve"> </w:t>
            </w:r>
            <w:r>
              <w:rPr>
                <w:spacing w:val="-9"/>
              </w:rPr>
              <w:t>期不</w:t>
            </w:r>
            <w:r>
              <w:rPr>
                <w:spacing w:val="-34"/>
              </w:rPr>
              <w:t xml:space="preserve"> </w:t>
            </w:r>
            <w:r>
              <w:rPr>
                <w:spacing w:val="-9"/>
              </w:rPr>
              <w:t>改</w:t>
            </w:r>
            <w:r>
              <w:rPr>
                <w:spacing w:val="-56"/>
              </w:rPr>
              <w:t xml:space="preserve"> </w:t>
            </w:r>
            <w:r>
              <w:rPr>
                <w:spacing w:val="-9"/>
              </w:rPr>
              <w:t>正</w:t>
            </w:r>
            <w:r>
              <w:rPr>
                <w:spacing w:val="10"/>
              </w:rPr>
              <w:t>的，对用人单位处应</w:t>
            </w:r>
            <w:r>
              <w:rPr>
                <w:spacing w:val="-8"/>
              </w:rPr>
              <w:t>缴</w:t>
            </w:r>
            <w:r>
              <w:rPr>
                <w:spacing w:val="-55"/>
              </w:rPr>
              <w:t xml:space="preserve"> </w:t>
            </w:r>
            <w:r>
              <w:rPr>
                <w:spacing w:val="-8"/>
              </w:rPr>
              <w:t>社</w:t>
            </w:r>
            <w:r>
              <w:rPr>
                <w:spacing w:val="-59"/>
              </w:rPr>
              <w:t xml:space="preserve"> </w:t>
            </w:r>
            <w:r>
              <w:rPr>
                <w:spacing w:val="-8"/>
              </w:rPr>
              <w:t>会</w:t>
            </w:r>
            <w:r>
              <w:rPr>
                <w:spacing w:val="-63"/>
              </w:rPr>
              <w:t xml:space="preserve"> </w:t>
            </w:r>
            <w:r>
              <w:rPr>
                <w:spacing w:val="-8"/>
              </w:rPr>
              <w:t>保</w:t>
            </w:r>
            <w:r>
              <w:rPr>
                <w:spacing w:val="-44"/>
              </w:rPr>
              <w:t xml:space="preserve"> </w:t>
            </w:r>
            <w:r>
              <w:rPr>
                <w:spacing w:val="-8"/>
              </w:rPr>
              <w:t>险</w:t>
            </w:r>
            <w:r>
              <w:rPr>
                <w:spacing w:val="-47"/>
              </w:rPr>
              <w:t xml:space="preserve"> </w:t>
            </w:r>
            <w:r>
              <w:rPr>
                <w:spacing w:val="-8"/>
              </w:rPr>
              <w:t>费数</w:t>
            </w:r>
            <w:r>
              <w:rPr>
                <w:spacing w:val="-54"/>
              </w:rPr>
              <w:t xml:space="preserve"> </w:t>
            </w:r>
            <w:r>
              <w:rPr>
                <w:spacing w:val="-8"/>
              </w:rPr>
              <w:t>额</w:t>
            </w:r>
            <w:r>
              <w:rPr>
                <w:spacing w:val="41"/>
              </w:rPr>
              <w:t>一倍以上三倍以下</w:t>
            </w:r>
            <w:r>
              <w:rPr>
                <w:spacing w:val="10"/>
              </w:rPr>
              <w:t>的罚款，对其直接负</w:t>
            </w:r>
            <w:r>
              <w:rPr>
                <w:spacing w:val="-1"/>
              </w:rPr>
              <w:t>责</w:t>
            </w:r>
            <w:r>
              <w:rPr>
                <w:spacing w:val="-42"/>
              </w:rPr>
              <w:t xml:space="preserve"> </w:t>
            </w:r>
            <w:r>
              <w:rPr>
                <w:spacing w:val="-1"/>
              </w:rPr>
              <w:t>的</w:t>
            </w:r>
            <w:r>
              <w:rPr>
                <w:spacing w:val="-52"/>
              </w:rPr>
              <w:t xml:space="preserve"> </w:t>
            </w:r>
            <w:r>
              <w:rPr>
                <w:spacing w:val="-1"/>
              </w:rPr>
              <w:t>主</w:t>
            </w:r>
            <w:r>
              <w:rPr>
                <w:spacing w:val="-59"/>
              </w:rPr>
              <w:t xml:space="preserve"> </w:t>
            </w:r>
            <w:r>
              <w:rPr>
                <w:spacing w:val="-1"/>
              </w:rPr>
              <w:t>管人</w:t>
            </w:r>
            <w:r>
              <w:rPr>
                <w:spacing w:val="-45"/>
              </w:rPr>
              <w:t xml:space="preserve"> </w:t>
            </w:r>
            <w:r>
              <w:rPr>
                <w:spacing w:val="-1"/>
              </w:rPr>
              <w:t>员和</w:t>
            </w:r>
            <w:r>
              <w:rPr>
                <w:spacing w:val="-60"/>
              </w:rPr>
              <w:t xml:space="preserve"> </w:t>
            </w:r>
            <w:r>
              <w:rPr>
                <w:spacing w:val="-1"/>
              </w:rPr>
              <w:t>其</w:t>
            </w:r>
            <w:r>
              <w:rPr>
                <w:spacing w:val="-7"/>
              </w:rPr>
              <w:t>他</w:t>
            </w:r>
            <w:r>
              <w:rPr>
                <w:spacing w:val="-50"/>
              </w:rPr>
              <w:t xml:space="preserve"> </w:t>
            </w:r>
            <w:r>
              <w:rPr>
                <w:spacing w:val="-7"/>
              </w:rPr>
              <w:t>直</w:t>
            </w:r>
            <w:r>
              <w:rPr>
                <w:spacing w:val="-63"/>
              </w:rPr>
              <w:t xml:space="preserve"> </w:t>
            </w:r>
            <w:r>
              <w:rPr>
                <w:spacing w:val="-7"/>
              </w:rPr>
              <w:t>接</w:t>
            </w:r>
            <w:r>
              <w:rPr>
                <w:spacing w:val="-53"/>
              </w:rPr>
              <w:t xml:space="preserve"> </w:t>
            </w:r>
            <w:r>
              <w:rPr>
                <w:spacing w:val="-7"/>
              </w:rPr>
              <w:t>责</w:t>
            </w:r>
            <w:r>
              <w:rPr>
                <w:spacing w:val="-59"/>
              </w:rPr>
              <w:t xml:space="preserve"> </w:t>
            </w:r>
            <w:r>
              <w:rPr>
                <w:spacing w:val="-7"/>
              </w:rPr>
              <w:t>任</w:t>
            </w:r>
            <w:r>
              <w:rPr>
                <w:spacing w:val="-60"/>
              </w:rPr>
              <w:t xml:space="preserve"> </w:t>
            </w:r>
            <w:r>
              <w:rPr>
                <w:spacing w:val="-7"/>
              </w:rPr>
              <w:t>人</w:t>
            </w:r>
            <w:r>
              <w:rPr>
                <w:spacing w:val="-45"/>
              </w:rPr>
              <w:t xml:space="preserve"> </w:t>
            </w:r>
            <w:r>
              <w:rPr>
                <w:spacing w:val="-7"/>
              </w:rPr>
              <w:t>员处</w:t>
            </w:r>
            <w:r>
              <w:rPr>
                <w:spacing w:val="41"/>
              </w:rPr>
              <w:t>五百元以上三千元</w:t>
            </w:r>
            <w:r>
              <w:rPr>
                <w:spacing w:val="9"/>
              </w:rPr>
              <w:t>以下的罚款；</w:t>
            </w:r>
          </w:p>
          <w:p w14:paraId="7314780C">
            <w:pPr>
              <w:pStyle w:val="8"/>
              <w:spacing w:line="201" w:lineRule="auto"/>
              <w:ind w:left="10" w:right="8" w:firstLine="6"/>
              <w:jc w:val="both"/>
            </w:pPr>
            <w:r>
              <w:rPr>
                <w:spacing w:val="8"/>
              </w:rPr>
              <w:t>2.《社会保险费征缴暂行</w:t>
            </w:r>
            <w:r>
              <w:rPr>
                <w:spacing w:val="-70"/>
              </w:rPr>
              <w:t xml:space="preserve"> </w:t>
            </w:r>
            <w:r>
              <w:rPr>
                <w:spacing w:val="8"/>
              </w:rPr>
              <w:t>条例》</w:t>
            </w:r>
            <w:r>
              <w:rPr>
                <w:spacing w:val="89"/>
              </w:rPr>
              <w:t xml:space="preserve"> </w:t>
            </w:r>
            <w:r>
              <w:rPr>
                <w:spacing w:val="8"/>
              </w:rPr>
              <w:t>（1999</w:t>
            </w:r>
            <w:r>
              <w:rPr>
                <w:spacing w:val="-15"/>
              </w:rPr>
              <w:t>年 1 月 14</w:t>
            </w:r>
            <w:r>
              <w:rPr>
                <w:spacing w:val="26"/>
              </w:rPr>
              <w:t xml:space="preserve"> </w:t>
            </w:r>
            <w:r>
              <w:rPr>
                <w:spacing w:val="-15"/>
              </w:rPr>
              <w:t>日</w:t>
            </w:r>
            <w:r>
              <w:rPr>
                <w:spacing w:val="-59"/>
              </w:rPr>
              <w:t xml:space="preserve"> </w:t>
            </w:r>
            <w:r>
              <w:rPr>
                <w:spacing w:val="-15"/>
              </w:rPr>
              <w:t>国务</w:t>
            </w:r>
            <w:r>
              <w:rPr>
                <w:spacing w:val="-60"/>
              </w:rPr>
              <w:t xml:space="preserve"> </w:t>
            </w:r>
            <w:r>
              <w:rPr>
                <w:spacing w:val="-15"/>
              </w:rPr>
              <w:t>院</w:t>
            </w:r>
            <w:r>
              <w:rPr>
                <w:spacing w:val="4"/>
              </w:rPr>
              <w:t>第 13</w:t>
            </w:r>
            <w:r>
              <w:rPr>
                <w:spacing w:val="-11"/>
              </w:rPr>
              <w:t xml:space="preserve"> </w:t>
            </w:r>
            <w:r>
              <w:rPr>
                <w:spacing w:val="4"/>
              </w:rPr>
              <w:t>次</w:t>
            </w:r>
            <w:r>
              <w:rPr>
                <w:spacing w:val="-60"/>
              </w:rPr>
              <w:t xml:space="preserve"> </w:t>
            </w:r>
            <w:r>
              <w:rPr>
                <w:spacing w:val="4"/>
              </w:rPr>
              <w:t>常务会议通</w:t>
            </w:r>
            <w:r>
              <w:rPr>
                <w:spacing w:val="-10"/>
              </w:rPr>
              <w:t>过</w:t>
            </w:r>
            <w:r>
              <w:rPr>
                <w:spacing w:val="-45"/>
              </w:rPr>
              <w:t xml:space="preserve"> </w:t>
            </w:r>
            <w:r>
              <w:rPr>
                <w:spacing w:val="-10"/>
              </w:rPr>
              <w:t>，</w:t>
            </w:r>
            <w:r>
              <w:rPr>
                <w:spacing w:val="-59"/>
              </w:rPr>
              <w:t xml:space="preserve"> </w:t>
            </w:r>
            <w:r>
              <w:rPr>
                <w:spacing w:val="-10"/>
              </w:rPr>
              <w:t>1999</w:t>
            </w:r>
            <w:r>
              <w:rPr>
                <w:spacing w:val="-19"/>
              </w:rPr>
              <w:t xml:space="preserve"> </w:t>
            </w:r>
            <w:r>
              <w:rPr>
                <w:spacing w:val="-10"/>
              </w:rPr>
              <w:t>年 1 月 22</w:t>
            </w:r>
            <w:r>
              <w:rPr>
                <w:spacing w:val="3"/>
              </w:rPr>
              <w:t>日国务院令第</w:t>
            </w:r>
            <w:r>
              <w:rPr>
                <w:spacing w:val="-27"/>
              </w:rPr>
              <w:t xml:space="preserve"> </w:t>
            </w:r>
            <w:r>
              <w:rPr>
                <w:spacing w:val="3"/>
              </w:rPr>
              <w:t>259</w:t>
            </w:r>
            <w:r>
              <w:rPr>
                <w:spacing w:val="-34"/>
              </w:rPr>
              <w:t xml:space="preserve"> </w:t>
            </w:r>
            <w:r>
              <w:rPr>
                <w:spacing w:val="3"/>
              </w:rPr>
              <w:t>号</w:t>
            </w:r>
          </w:p>
        </w:tc>
        <w:tc>
          <w:tcPr>
            <w:tcW w:w="1018" w:type="dxa"/>
            <w:vAlign w:val="top"/>
          </w:tcPr>
          <w:p w14:paraId="0202FD9C">
            <w:pPr>
              <w:spacing w:line="255" w:lineRule="auto"/>
              <w:rPr>
                <w:rFonts w:ascii="Arial"/>
                <w:sz w:val="21"/>
              </w:rPr>
            </w:pPr>
          </w:p>
          <w:p w14:paraId="797563B5">
            <w:pPr>
              <w:pStyle w:val="8"/>
              <w:spacing w:before="78" w:line="214" w:lineRule="auto"/>
              <w:ind w:left="19"/>
            </w:pPr>
            <w:r>
              <w:rPr>
                <w:spacing w:val="-8"/>
              </w:rPr>
              <w:t>立案</w:t>
            </w:r>
          </w:p>
        </w:tc>
        <w:tc>
          <w:tcPr>
            <w:tcW w:w="4925" w:type="dxa"/>
            <w:vAlign w:val="top"/>
          </w:tcPr>
          <w:p w14:paraId="2E9F0924">
            <w:pPr>
              <w:pStyle w:val="8"/>
              <w:spacing w:before="36" w:line="224" w:lineRule="auto"/>
              <w:ind w:left="17" w:right="19" w:firstLine="9"/>
              <w:jc w:val="both"/>
            </w:pPr>
            <w:r>
              <w:rPr>
                <w:spacing w:val="15"/>
              </w:rPr>
              <w:t>1.立案责任：检查中发现或者接到举报投诉</w:t>
            </w:r>
            <w:r>
              <w:rPr>
                <w:spacing w:val="13"/>
              </w:rPr>
              <w:t>缴费单位未按照规定办理社会保险登记</w:t>
            </w:r>
            <w:r>
              <w:rPr>
                <w:spacing w:val="-52"/>
              </w:rPr>
              <w:t xml:space="preserve"> </w:t>
            </w:r>
            <w:r>
              <w:rPr>
                <w:spacing w:val="13"/>
              </w:rPr>
              <w:t>、变</w:t>
            </w:r>
            <w:r>
              <w:rPr>
                <w:spacing w:val="16"/>
              </w:rPr>
              <w:t>更登记或者注销登记，或者未按照规定申报应缴纳的社会保险费数额的此类违法案件，</w:t>
            </w:r>
            <w:r>
              <w:rPr>
                <w:spacing w:val="12"/>
              </w:rPr>
              <w:t>予以审查</w:t>
            </w:r>
            <w:r>
              <w:rPr>
                <w:spacing w:val="-60"/>
              </w:rPr>
              <w:t xml:space="preserve"> </w:t>
            </w:r>
            <w:r>
              <w:rPr>
                <w:spacing w:val="12"/>
              </w:rPr>
              <w:t>，决定是否立案。</w:t>
            </w:r>
          </w:p>
        </w:tc>
        <w:tc>
          <w:tcPr>
            <w:tcW w:w="958" w:type="dxa"/>
            <w:vMerge w:val="restart"/>
            <w:tcBorders>
              <w:bottom w:val="nil"/>
            </w:tcBorders>
            <w:vAlign w:val="top"/>
          </w:tcPr>
          <w:p w14:paraId="37765833">
            <w:pPr>
              <w:spacing w:line="246" w:lineRule="auto"/>
              <w:rPr>
                <w:rFonts w:ascii="Arial"/>
                <w:sz w:val="21"/>
              </w:rPr>
            </w:pPr>
          </w:p>
          <w:p w14:paraId="70135329">
            <w:pPr>
              <w:spacing w:line="246" w:lineRule="auto"/>
              <w:rPr>
                <w:rFonts w:ascii="Arial"/>
                <w:sz w:val="21"/>
              </w:rPr>
            </w:pPr>
          </w:p>
          <w:p w14:paraId="55308539">
            <w:pPr>
              <w:spacing w:line="246" w:lineRule="auto"/>
              <w:rPr>
                <w:rFonts w:ascii="Arial"/>
                <w:sz w:val="21"/>
              </w:rPr>
            </w:pPr>
          </w:p>
          <w:p w14:paraId="7C925D75">
            <w:pPr>
              <w:spacing w:line="246" w:lineRule="auto"/>
              <w:rPr>
                <w:rFonts w:ascii="Arial"/>
                <w:sz w:val="21"/>
              </w:rPr>
            </w:pPr>
          </w:p>
          <w:p w14:paraId="06F9F02F">
            <w:pPr>
              <w:spacing w:line="246" w:lineRule="auto"/>
              <w:rPr>
                <w:rFonts w:ascii="Arial"/>
                <w:sz w:val="21"/>
              </w:rPr>
            </w:pPr>
          </w:p>
          <w:p w14:paraId="5E2B5053">
            <w:pPr>
              <w:spacing w:line="246" w:lineRule="auto"/>
              <w:rPr>
                <w:rFonts w:ascii="Arial"/>
                <w:sz w:val="21"/>
              </w:rPr>
            </w:pPr>
          </w:p>
          <w:p w14:paraId="7923E08C">
            <w:pPr>
              <w:spacing w:line="246" w:lineRule="auto"/>
              <w:rPr>
                <w:rFonts w:ascii="Arial"/>
                <w:sz w:val="21"/>
              </w:rPr>
            </w:pPr>
          </w:p>
          <w:p w14:paraId="6A9AF535">
            <w:pPr>
              <w:spacing w:line="246" w:lineRule="auto"/>
              <w:rPr>
                <w:rFonts w:ascii="Arial"/>
                <w:sz w:val="21"/>
              </w:rPr>
            </w:pPr>
          </w:p>
          <w:p w14:paraId="24A90E9F">
            <w:pPr>
              <w:spacing w:line="246" w:lineRule="auto"/>
              <w:rPr>
                <w:rFonts w:ascii="Arial"/>
                <w:sz w:val="21"/>
              </w:rPr>
            </w:pPr>
          </w:p>
          <w:p w14:paraId="041CB608">
            <w:pPr>
              <w:spacing w:line="246" w:lineRule="auto"/>
              <w:rPr>
                <w:rFonts w:ascii="Arial"/>
                <w:sz w:val="21"/>
              </w:rPr>
            </w:pPr>
          </w:p>
          <w:p w14:paraId="74C682C6">
            <w:pPr>
              <w:spacing w:line="246" w:lineRule="auto"/>
              <w:rPr>
                <w:rFonts w:ascii="Arial"/>
                <w:sz w:val="21"/>
              </w:rPr>
            </w:pPr>
          </w:p>
          <w:p w14:paraId="5E12726D">
            <w:pPr>
              <w:spacing w:line="246" w:lineRule="auto"/>
              <w:rPr>
                <w:rFonts w:ascii="Arial"/>
                <w:sz w:val="21"/>
              </w:rPr>
            </w:pPr>
          </w:p>
          <w:p w14:paraId="3F17EA18">
            <w:pPr>
              <w:spacing w:line="246" w:lineRule="auto"/>
              <w:rPr>
                <w:rFonts w:ascii="Arial"/>
                <w:sz w:val="21"/>
              </w:rPr>
            </w:pPr>
          </w:p>
          <w:p w14:paraId="3AEE4A54">
            <w:pPr>
              <w:spacing w:line="246" w:lineRule="auto"/>
              <w:rPr>
                <w:rFonts w:ascii="Arial"/>
                <w:sz w:val="21"/>
              </w:rPr>
            </w:pPr>
          </w:p>
          <w:p w14:paraId="7AEA7FEB">
            <w:pPr>
              <w:spacing w:line="246" w:lineRule="auto"/>
              <w:rPr>
                <w:rFonts w:ascii="Arial"/>
                <w:sz w:val="21"/>
              </w:rPr>
            </w:pPr>
          </w:p>
          <w:p w14:paraId="7D20BED1">
            <w:pPr>
              <w:spacing w:line="246" w:lineRule="auto"/>
              <w:rPr>
                <w:rFonts w:ascii="Arial"/>
                <w:sz w:val="21"/>
              </w:rPr>
            </w:pPr>
          </w:p>
          <w:p w14:paraId="5FE86CA4">
            <w:pPr>
              <w:spacing w:line="247" w:lineRule="auto"/>
              <w:rPr>
                <w:rFonts w:ascii="Arial"/>
                <w:sz w:val="21"/>
              </w:rPr>
            </w:pPr>
          </w:p>
          <w:p w14:paraId="27C0E7D0">
            <w:pPr>
              <w:spacing w:line="247" w:lineRule="auto"/>
              <w:rPr>
                <w:rFonts w:ascii="Arial"/>
                <w:sz w:val="21"/>
              </w:rPr>
            </w:pPr>
          </w:p>
          <w:p w14:paraId="050F550E">
            <w:pPr>
              <w:pStyle w:val="8"/>
              <w:spacing w:before="78" w:line="232" w:lineRule="auto"/>
              <w:ind w:left="21" w:firstLine="4"/>
              <w:rPr>
                <w:rFonts w:hint="eastAsia" w:eastAsia="FangSong_GB2312"/>
                <w:lang w:eastAsia="zh-CN"/>
              </w:rPr>
            </w:pPr>
            <w:r>
              <w:rPr>
                <w:rFonts w:hint="eastAsia"/>
                <w:spacing w:val="-10"/>
                <w:lang w:eastAsia="zh-CN"/>
              </w:rPr>
              <w:t xml:space="preserve"> 劳动保障监察股               </w:t>
            </w:r>
          </w:p>
        </w:tc>
        <w:tc>
          <w:tcPr>
            <w:tcW w:w="674" w:type="dxa"/>
            <w:vAlign w:val="top"/>
          </w:tcPr>
          <w:p w14:paraId="54841DEB">
            <w:pPr>
              <w:spacing w:line="255" w:lineRule="auto"/>
              <w:rPr>
                <w:rFonts w:ascii="Arial"/>
                <w:sz w:val="21"/>
              </w:rPr>
            </w:pPr>
          </w:p>
          <w:p w14:paraId="2867C6D7">
            <w:pPr>
              <w:pStyle w:val="8"/>
              <w:spacing w:before="78" w:line="232" w:lineRule="auto"/>
              <w:ind w:left="18"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674" w:type="dxa"/>
            <w:vAlign w:val="top"/>
          </w:tcPr>
          <w:p w14:paraId="4448BF18">
            <w:pPr>
              <w:spacing w:line="255" w:lineRule="auto"/>
              <w:rPr>
                <w:rFonts w:ascii="Arial"/>
                <w:sz w:val="21"/>
              </w:rPr>
            </w:pPr>
          </w:p>
          <w:p w14:paraId="3347A6AE">
            <w:pPr>
              <w:pStyle w:val="8"/>
              <w:spacing w:before="78" w:line="232" w:lineRule="auto"/>
              <w:ind w:left="19"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1094" w:type="dxa"/>
            <w:vMerge w:val="restart"/>
            <w:tcBorders>
              <w:bottom w:val="nil"/>
            </w:tcBorders>
            <w:vAlign w:val="top"/>
          </w:tcPr>
          <w:p w14:paraId="553575E6">
            <w:pPr>
              <w:spacing w:line="248" w:lineRule="auto"/>
              <w:rPr>
                <w:rFonts w:ascii="Arial"/>
                <w:sz w:val="21"/>
              </w:rPr>
            </w:pPr>
          </w:p>
          <w:p w14:paraId="7D22A525">
            <w:pPr>
              <w:spacing w:line="248" w:lineRule="auto"/>
              <w:rPr>
                <w:rFonts w:ascii="Arial"/>
                <w:sz w:val="21"/>
              </w:rPr>
            </w:pPr>
          </w:p>
          <w:p w14:paraId="254DA2BB">
            <w:pPr>
              <w:spacing w:line="248" w:lineRule="auto"/>
              <w:rPr>
                <w:rFonts w:ascii="Arial"/>
                <w:sz w:val="21"/>
              </w:rPr>
            </w:pPr>
          </w:p>
          <w:p w14:paraId="4218A49B">
            <w:pPr>
              <w:spacing w:line="248" w:lineRule="auto"/>
              <w:rPr>
                <w:rFonts w:ascii="Arial"/>
                <w:sz w:val="21"/>
              </w:rPr>
            </w:pPr>
          </w:p>
          <w:p w14:paraId="445A0783">
            <w:pPr>
              <w:spacing w:line="249" w:lineRule="auto"/>
              <w:rPr>
                <w:rFonts w:ascii="Arial"/>
                <w:sz w:val="21"/>
              </w:rPr>
            </w:pPr>
          </w:p>
          <w:p w14:paraId="6A795365">
            <w:pPr>
              <w:spacing w:line="249" w:lineRule="auto"/>
              <w:rPr>
                <w:rFonts w:ascii="Arial"/>
                <w:sz w:val="21"/>
              </w:rPr>
            </w:pPr>
          </w:p>
          <w:p w14:paraId="0C183A9A">
            <w:pPr>
              <w:spacing w:line="249" w:lineRule="auto"/>
              <w:rPr>
                <w:rFonts w:ascii="Arial"/>
                <w:sz w:val="21"/>
              </w:rPr>
            </w:pPr>
          </w:p>
          <w:p w14:paraId="1247A7A8">
            <w:pPr>
              <w:spacing w:line="249" w:lineRule="auto"/>
              <w:rPr>
                <w:rFonts w:ascii="Arial"/>
                <w:sz w:val="21"/>
              </w:rPr>
            </w:pPr>
          </w:p>
          <w:p w14:paraId="419363CA">
            <w:pPr>
              <w:spacing w:line="249" w:lineRule="auto"/>
              <w:rPr>
                <w:rFonts w:ascii="Arial"/>
                <w:sz w:val="21"/>
              </w:rPr>
            </w:pPr>
          </w:p>
          <w:p w14:paraId="2A5EA799">
            <w:pPr>
              <w:spacing w:line="249" w:lineRule="auto"/>
              <w:rPr>
                <w:rFonts w:ascii="Arial"/>
                <w:sz w:val="21"/>
              </w:rPr>
            </w:pPr>
          </w:p>
          <w:p w14:paraId="2D5813D5">
            <w:pPr>
              <w:spacing w:line="249" w:lineRule="auto"/>
              <w:rPr>
                <w:rFonts w:ascii="Arial"/>
                <w:sz w:val="21"/>
              </w:rPr>
            </w:pPr>
          </w:p>
          <w:p w14:paraId="2452E97C">
            <w:pPr>
              <w:spacing w:line="249" w:lineRule="auto"/>
              <w:rPr>
                <w:rFonts w:ascii="Arial"/>
                <w:sz w:val="21"/>
              </w:rPr>
            </w:pPr>
          </w:p>
          <w:p w14:paraId="1752DD14">
            <w:pPr>
              <w:spacing w:line="249" w:lineRule="auto"/>
              <w:rPr>
                <w:rFonts w:ascii="Arial"/>
                <w:sz w:val="21"/>
              </w:rPr>
            </w:pPr>
          </w:p>
          <w:p w14:paraId="01595E3F">
            <w:pPr>
              <w:spacing w:line="249" w:lineRule="auto"/>
              <w:rPr>
                <w:rFonts w:ascii="Arial"/>
                <w:sz w:val="21"/>
              </w:rPr>
            </w:pPr>
          </w:p>
          <w:p w14:paraId="41087323">
            <w:pPr>
              <w:spacing w:line="249" w:lineRule="auto"/>
              <w:rPr>
                <w:rFonts w:ascii="Arial"/>
                <w:sz w:val="21"/>
              </w:rPr>
            </w:pPr>
          </w:p>
          <w:p w14:paraId="429BE029">
            <w:pPr>
              <w:spacing w:line="249" w:lineRule="auto"/>
              <w:rPr>
                <w:rFonts w:ascii="Arial"/>
                <w:sz w:val="21"/>
              </w:rPr>
            </w:pPr>
          </w:p>
          <w:p w14:paraId="54A7961D">
            <w:pPr>
              <w:spacing w:line="249" w:lineRule="auto"/>
              <w:rPr>
                <w:rFonts w:ascii="Arial"/>
                <w:sz w:val="21"/>
              </w:rPr>
            </w:pPr>
          </w:p>
          <w:p w14:paraId="090B633D">
            <w:pPr>
              <w:spacing w:line="249" w:lineRule="auto"/>
              <w:rPr>
                <w:rFonts w:ascii="Arial"/>
                <w:sz w:val="21"/>
              </w:rPr>
            </w:pPr>
          </w:p>
          <w:p w14:paraId="58345C5C">
            <w:pPr>
              <w:spacing w:line="249" w:lineRule="auto"/>
              <w:rPr>
                <w:rFonts w:ascii="Arial"/>
                <w:sz w:val="21"/>
              </w:rPr>
            </w:pPr>
          </w:p>
          <w:p w14:paraId="299AC9D0">
            <w:pPr>
              <w:pStyle w:val="8"/>
              <w:spacing w:before="78" w:line="214" w:lineRule="auto"/>
              <w:ind w:left="21"/>
            </w:pPr>
            <w:r>
              <w:rPr>
                <w:spacing w:val="4"/>
              </w:rPr>
              <w:t>不收费</w:t>
            </w:r>
          </w:p>
        </w:tc>
      </w:tr>
      <w:tr w14:paraId="32D255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02" w:hRule="atLeast"/>
        </w:trPr>
        <w:tc>
          <w:tcPr>
            <w:tcW w:w="541" w:type="dxa"/>
            <w:vMerge w:val="continue"/>
            <w:tcBorders>
              <w:top w:val="nil"/>
              <w:bottom w:val="nil"/>
            </w:tcBorders>
            <w:vAlign w:val="top"/>
          </w:tcPr>
          <w:p w14:paraId="7FDF81CE">
            <w:pPr>
              <w:rPr>
                <w:rFonts w:ascii="Arial"/>
                <w:sz w:val="21"/>
              </w:rPr>
            </w:pPr>
          </w:p>
        </w:tc>
        <w:tc>
          <w:tcPr>
            <w:tcW w:w="838" w:type="dxa"/>
            <w:vMerge w:val="continue"/>
            <w:tcBorders>
              <w:top w:val="nil"/>
              <w:bottom w:val="nil"/>
            </w:tcBorders>
            <w:vAlign w:val="top"/>
          </w:tcPr>
          <w:p w14:paraId="58AAC3DC">
            <w:pPr>
              <w:rPr>
                <w:rFonts w:ascii="Arial"/>
                <w:sz w:val="21"/>
              </w:rPr>
            </w:pPr>
          </w:p>
        </w:tc>
        <w:tc>
          <w:tcPr>
            <w:tcW w:w="539" w:type="dxa"/>
            <w:vMerge w:val="continue"/>
            <w:tcBorders>
              <w:top w:val="nil"/>
              <w:bottom w:val="nil"/>
            </w:tcBorders>
            <w:vAlign w:val="top"/>
          </w:tcPr>
          <w:p w14:paraId="0E3709D7">
            <w:pPr>
              <w:rPr>
                <w:rFonts w:ascii="Arial"/>
                <w:sz w:val="21"/>
              </w:rPr>
            </w:pPr>
          </w:p>
        </w:tc>
        <w:tc>
          <w:tcPr>
            <w:tcW w:w="2290" w:type="dxa"/>
            <w:vMerge w:val="continue"/>
            <w:tcBorders>
              <w:top w:val="nil"/>
              <w:bottom w:val="nil"/>
            </w:tcBorders>
            <w:vAlign w:val="top"/>
          </w:tcPr>
          <w:p w14:paraId="2F5727C6">
            <w:pPr>
              <w:rPr>
                <w:rFonts w:ascii="Arial"/>
                <w:sz w:val="21"/>
              </w:rPr>
            </w:pPr>
          </w:p>
        </w:tc>
        <w:tc>
          <w:tcPr>
            <w:tcW w:w="1018" w:type="dxa"/>
            <w:vAlign w:val="top"/>
          </w:tcPr>
          <w:p w14:paraId="67E20A03">
            <w:pPr>
              <w:spacing w:line="277" w:lineRule="auto"/>
              <w:rPr>
                <w:rFonts w:ascii="Arial"/>
                <w:sz w:val="21"/>
              </w:rPr>
            </w:pPr>
          </w:p>
          <w:p w14:paraId="32DE8EAF">
            <w:pPr>
              <w:spacing w:line="278" w:lineRule="auto"/>
              <w:rPr>
                <w:rFonts w:ascii="Arial"/>
                <w:sz w:val="21"/>
              </w:rPr>
            </w:pPr>
          </w:p>
          <w:p w14:paraId="73904904">
            <w:pPr>
              <w:pStyle w:val="8"/>
              <w:spacing w:before="78" w:line="217" w:lineRule="auto"/>
              <w:ind w:left="9"/>
            </w:pPr>
            <w:r>
              <w:rPr>
                <w:spacing w:val="1"/>
              </w:rPr>
              <w:t>调查</w:t>
            </w:r>
          </w:p>
        </w:tc>
        <w:tc>
          <w:tcPr>
            <w:tcW w:w="4925" w:type="dxa"/>
            <w:vAlign w:val="top"/>
          </w:tcPr>
          <w:p w14:paraId="57F5050C">
            <w:pPr>
              <w:pStyle w:val="8"/>
              <w:spacing w:before="34" w:line="231" w:lineRule="auto"/>
              <w:ind w:left="8" w:right="19" w:firstLine="12"/>
              <w:jc w:val="both"/>
            </w:pPr>
            <w:r>
              <w:rPr>
                <w:spacing w:val="13"/>
              </w:rPr>
              <w:t>2.调查责任：对立案的案件</w:t>
            </w:r>
            <w:r>
              <w:rPr>
                <w:spacing w:val="-67"/>
              </w:rPr>
              <w:t xml:space="preserve"> </w:t>
            </w:r>
            <w:r>
              <w:rPr>
                <w:spacing w:val="13"/>
              </w:rPr>
              <w:t>，案件承办人员及时</w:t>
            </w:r>
            <w:r>
              <w:rPr>
                <w:spacing w:val="-55"/>
              </w:rPr>
              <w:t xml:space="preserve"> </w:t>
            </w:r>
            <w:r>
              <w:rPr>
                <w:spacing w:val="13"/>
              </w:rPr>
              <w:t>、全面</w:t>
            </w:r>
            <w:r>
              <w:rPr>
                <w:spacing w:val="91"/>
              </w:rPr>
              <w:t xml:space="preserve"> </w:t>
            </w:r>
            <w:r>
              <w:rPr>
                <w:spacing w:val="13"/>
              </w:rPr>
              <w:t>、客观</w:t>
            </w:r>
            <w:r>
              <w:rPr>
                <w:spacing w:val="-64"/>
              </w:rPr>
              <w:t xml:space="preserve"> </w:t>
            </w:r>
            <w:r>
              <w:rPr>
                <w:spacing w:val="13"/>
              </w:rPr>
              <w:t>、公正地调查收集与案</w:t>
            </w:r>
            <w:r>
              <w:rPr>
                <w:spacing w:val="12"/>
              </w:rPr>
              <w:t>件有关的证据</w:t>
            </w:r>
            <w:r>
              <w:rPr>
                <w:spacing w:val="-68"/>
              </w:rPr>
              <w:t xml:space="preserve"> </w:t>
            </w:r>
            <w:r>
              <w:rPr>
                <w:spacing w:val="12"/>
              </w:rPr>
              <w:t>，查明事</w:t>
            </w:r>
          </w:p>
          <w:p w14:paraId="644A20C5">
            <w:pPr>
              <w:pStyle w:val="8"/>
              <w:spacing w:before="2" w:line="222" w:lineRule="auto"/>
              <w:ind w:left="11" w:right="19" w:firstLine="12"/>
              <w:jc w:val="both"/>
            </w:pPr>
            <w:r>
              <w:rPr>
                <w:spacing w:val="10"/>
              </w:rPr>
              <w:t>实</w:t>
            </w:r>
            <w:r>
              <w:rPr>
                <w:spacing w:val="-63"/>
              </w:rPr>
              <w:t xml:space="preserve"> </w:t>
            </w:r>
            <w:r>
              <w:rPr>
                <w:spacing w:val="10"/>
              </w:rPr>
              <w:t>，必要时可进行现场检查。与</w:t>
            </w:r>
            <w:r>
              <w:rPr>
                <w:spacing w:val="-59"/>
              </w:rPr>
              <w:t xml:space="preserve"> </w:t>
            </w:r>
            <w:r>
              <w:rPr>
                <w:spacing w:val="10"/>
              </w:rPr>
              <w:t>当事人有直</w:t>
            </w:r>
            <w:r>
              <w:rPr>
                <w:spacing w:val="16"/>
              </w:rPr>
              <w:t>接利害关系的予以回避。执法人员不得少于</w:t>
            </w:r>
            <w:r>
              <w:rPr>
                <w:spacing w:val="11"/>
              </w:rPr>
              <w:t>两人</w:t>
            </w:r>
            <w:r>
              <w:rPr>
                <w:spacing w:val="-58"/>
              </w:rPr>
              <w:t xml:space="preserve"> </w:t>
            </w:r>
            <w:r>
              <w:rPr>
                <w:spacing w:val="11"/>
              </w:rPr>
              <w:t>，调查时应出示执法证件</w:t>
            </w:r>
            <w:r>
              <w:rPr>
                <w:spacing w:val="-68"/>
              </w:rPr>
              <w:t xml:space="preserve"> </w:t>
            </w:r>
            <w:r>
              <w:rPr>
                <w:spacing w:val="11"/>
              </w:rPr>
              <w:t>，制作调查笔</w:t>
            </w:r>
            <w:r>
              <w:rPr>
                <w:spacing w:val="13"/>
              </w:rPr>
              <w:t>录</w:t>
            </w:r>
            <w:r>
              <w:rPr>
                <w:spacing w:val="-66"/>
              </w:rPr>
              <w:t xml:space="preserve"> </w:t>
            </w:r>
            <w:r>
              <w:rPr>
                <w:spacing w:val="13"/>
              </w:rPr>
              <w:t>，允许当事人辩解陈述。</w:t>
            </w:r>
          </w:p>
        </w:tc>
        <w:tc>
          <w:tcPr>
            <w:tcW w:w="958" w:type="dxa"/>
            <w:vMerge w:val="continue"/>
            <w:tcBorders>
              <w:top w:val="nil"/>
              <w:bottom w:val="nil"/>
            </w:tcBorders>
            <w:vAlign w:val="top"/>
          </w:tcPr>
          <w:p w14:paraId="17FB2733">
            <w:pPr>
              <w:rPr>
                <w:rFonts w:ascii="Arial"/>
                <w:sz w:val="21"/>
              </w:rPr>
            </w:pPr>
          </w:p>
        </w:tc>
        <w:tc>
          <w:tcPr>
            <w:tcW w:w="674" w:type="dxa"/>
            <w:vMerge w:val="restart"/>
            <w:tcBorders>
              <w:bottom w:val="nil"/>
            </w:tcBorders>
            <w:vAlign w:val="top"/>
          </w:tcPr>
          <w:p w14:paraId="56C87253">
            <w:pPr>
              <w:spacing w:line="241" w:lineRule="auto"/>
              <w:rPr>
                <w:rFonts w:ascii="Arial"/>
                <w:sz w:val="21"/>
              </w:rPr>
            </w:pPr>
          </w:p>
          <w:p w14:paraId="4B95453F">
            <w:pPr>
              <w:spacing w:line="242" w:lineRule="auto"/>
              <w:rPr>
                <w:rFonts w:ascii="Arial"/>
                <w:sz w:val="21"/>
              </w:rPr>
            </w:pPr>
          </w:p>
          <w:p w14:paraId="70DF4BA2">
            <w:pPr>
              <w:spacing w:line="242" w:lineRule="auto"/>
              <w:rPr>
                <w:rFonts w:ascii="Arial"/>
                <w:sz w:val="21"/>
              </w:rPr>
            </w:pPr>
          </w:p>
          <w:p w14:paraId="79BFBCEE">
            <w:pPr>
              <w:spacing w:line="242" w:lineRule="auto"/>
              <w:rPr>
                <w:rFonts w:ascii="Arial"/>
                <w:sz w:val="21"/>
              </w:rPr>
            </w:pPr>
          </w:p>
          <w:p w14:paraId="2AA3E72E">
            <w:pPr>
              <w:spacing w:line="242" w:lineRule="auto"/>
              <w:rPr>
                <w:rFonts w:ascii="Arial"/>
                <w:sz w:val="21"/>
              </w:rPr>
            </w:pPr>
          </w:p>
          <w:p w14:paraId="6280A2D1">
            <w:pPr>
              <w:spacing w:line="242" w:lineRule="auto"/>
              <w:rPr>
                <w:rFonts w:ascii="Arial"/>
                <w:sz w:val="21"/>
              </w:rPr>
            </w:pPr>
          </w:p>
          <w:p w14:paraId="651696B1">
            <w:pPr>
              <w:pStyle w:val="8"/>
              <w:spacing w:before="78" w:line="237" w:lineRule="auto"/>
              <w:ind w:left="21" w:right="4" w:firstLine="9"/>
              <w:jc w:val="both"/>
            </w:pPr>
            <w:r>
              <w:rPr>
                <w:spacing w:val="-12"/>
              </w:rPr>
              <w:t>15</w:t>
            </w:r>
            <w:r>
              <w:rPr>
                <w:spacing w:val="63"/>
              </w:rPr>
              <w:t xml:space="preserve"> </w:t>
            </w:r>
            <w:r>
              <w:rPr>
                <w:spacing w:val="-12"/>
              </w:rPr>
              <w:t>个</w:t>
            </w:r>
            <w:r>
              <w:rPr>
                <w:spacing w:val="-14"/>
              </w:rPr>
              <w:t>工</w:t>
            </w:r>
            <w:r>
              <w:rPr>
                <w:spacing w:val="26"/>
              </w:rPr>
              <w:t xml:space="preserve"> </w:t>
            </w:r>
            <w:r>
              <w:rPr>
                <w:spacing w:val="-14"/>
              </w:rPr>
              <w:t>作</w:t>
            </w:r>
            <w:r>
              <w:t>日</w:t>
            </w:r>
          </w:p>
        </w:tc>
        <w:tc>
          <w:tcPr>
            <w:tcW w:w="674" w:type="dxa"/>
            <w:vMerge w:val="restart"/>
            <w:tcBorders>
              <w:bottom w:val="nil"/>
            </w:tcBorders>
            <w:vAlign w:val="top"/>
          </w:tcPr>
          <w:p w14:paraId="4F844092">
            <w:pPr>
              <w:spacing w:line="241" w:lineRule="auto"/>
              <w:rPr>
                <w:rFonts w:ascii="Arial"/>
                <w:sz w:val="21"/>
              </w:rPr>
            </w:pPr>
          </w:p>
          <w:p w14:paraId="75225020">
            <w:pPr>
              <w:spacing w:line="241" w:lineRule="auto"/>
              <w:rPr>
                <w:rFonts w:ascii="Arial"/>
                <w:sz w:val="21"/>
              </w:rPr>
            </w:pPr>
          </w:p>
          <w:p w14:paraId="12D14165">
            <w:pPr>
              <w:spacing w:line="241" w:lineRule="auto"/>
              <w:rPr>
                <w:rFonts w:ascii="Arial"/>
                <w:sz w:val="21"/>
              </w:rPr>
            </w:pPr>
          </w:p>
          <w:p w14:paraId="70D11DC8">
            <w:pPr>
              <w:spacing w:line="241" w:lineRule="auto"/>
              <w:rPr>
                <w:rFonts w:ascii="Arial"/>
                <w:sz w:val="21"/>
              </w:rPr>
            </w:pPr>
          </w:p>
          <w:p w14:paraId="6DAF15CE">
            <w:pPr>
              <w:spacing w:line="242" w:lineRule="auto"/>
              <w:rPr>
                <w:rFonts w:ascii="Arial"/>
                <w:sz w:val="21"/>
              </w:rPr>
            </w:pPr>
          </w:p>
          <w:p w14:paraId="7C258782">
            <w:pPr>
              <w:spacing w:line="242" w:lineRule="auto"/>
              <w:rPr>
                <w:rFonts w:ascii="Arial"/>
                <w:sz w:val="21"/>
              </w:rPr>
            </w:pPr>
          </w:p>
          <w:p w14:paraId="256854BA">
            <w:pPr>
              <w:pStyle w:val="8"/>
              <w:spacing w:before="78" w:line="231" w:lineRule="auto"/>
              <w:ind w:left="18" w:right="4" w:firstLine="9"/>
            </w:pPr>
            <w:r>
              <w:rPr>
                <w:spacing w:val="-11"/>
              </w:rPr>
              <w:t>60</w:t>
            </w:r>
            <w:r>
              <w:rPr>
                <w:spacing w:val="64"/>
              </w:rPr>
              <w:t xml:space="preserve"> </w:t>
            </w:r>
            <w:r>
              <w:rPr>
                <w:spacing w:val="-11"/>
              </w:rPr>
              <w:t>个</w:t>
            </w:r>
            <w:r>
              <w:rPr>
                <w:spacing w:val="-12"/>
              </w:rPr>
              <w:t>工</w:t>
            </w:r>
            <w:r>
              <w:rPr>
                <w:spacing w:val="65"/>
              </w:rPr>
              <w:t xml:space="preserve"> </w:t>
            </w:r>
            <w:r>
              <w:rPr>
                <w:spacing w:val="-12"/>
              </w:rPr>
              <w:t>作</w:t>
            </w:r>
            <w:r>
              <w:rPr>
                <w:spacing w:val="-27"/>
              </w:rPr>
              <w:t>日，情</w:t>
            </w:r>
            <w:r>
              <w:rPr>
                <w:spacing w:val="-1"/>
              </w:rPr>
              <w:t>况复</w:t>
            </w:r>
            <w:r>
              <w:rPr>
                <w:spacing w:val="-21"/>
              </w:rPr>
              <w:t>杂</w:t>
            </w:r>
            <w:r>
              <w:rPr>
                <w:spacing w:val="78"/>
              </w:rPr>
              <w:t xml:space="preserve"> </w:t>
            </w:r>
            <w:r>
              <w:rPr>
                <w:spacing w:val="-21"/>
              </w:rPr>
              <w:t>的</w:t>
            </w:r>
            <w:r>
              <w:rPr>
                <w:spacing w:val="-14"/>
              </w:rPr>
              <w:t>可</w:t>
            </w:r>
            <w:r>
              <w:rPr>
                <w:spacing w:val="66"/>
              </w:rPr>
              <w:t xml:space="preserve"> </w:t>
            </w:r>
            <w:r>
              <w:rPr>
                <w:spacing w:val="-14"/>
              </w:rPr>
              <w:t>延</w:t>
            </w:r>
            <w:r>
              <w:rPr>
                <w:spacing w:val="-13"/>
              </w:rPr>
              <w:t>长</w:t>
            </w:r>
            <w:r>
              <w:rPr>
                <w:spacing w:val="-19"/>
              </w:rPr>
              <w:t xml:space="preserve"> </w:t>
            </w:r>
            <w:r>
              <w:rPr>
                <w:spacing w:val="-13"/>
              </w:rPr>
              <w:t>30</w:t>
            </w:r>
            <w:r>
              <w:rPr>
                <w:spacing w:val="-14"/>
              </w:rPr>
              <w:t>个</w:t>
            </w:r>
            <w:r>
              <w:rPr>
                <w:spacing w:val="61"/>
              </w:rPr>
              <w:t xml:space="preserve"> </w:t>
            </w:r>
            <w:r>
              <w:rPr>
                <w:spacing w:val="-14"/>
              </w:rPr>
              <w:t>工</w:t>
            </w:r>
            <w:r>
              <w:rPr>
                <w:spacing w:val="28"/>
              </w:rPr>
              <w:t>作日</w:t>
            </w:r>
          </w:p>
        </w:tc>
        <w:tc>
          <w:tcPr>
            <w:tcW w:w="1094" w:type="dxa"/>
            <w:vMerge w:val="continue"/>
            <w:tcBorders>
              <w:top w:val="nil"/>
              <w:bottom w:val="nil"/>
            </w:tcBorders>
            <w:vAlign w:val="top"/>
          </w:tcPr>
          <w:p w14:paraId="15E369EE">
            <w:pPr>
              <w:rPr>
                <w:rFonts w:ascii="Arial"/>
                <w:sz w:val="21"/>
              </w:rPr>
            </w:pPr>
          </w:p>
        </w:tc>
      </w:tr>
      <w:tr w14:paraId="23E9AF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0431DC30">
            <w:pPr>
              <w:rPr>
                <w:rFonts w:ascii="Arial"/>
                <w:sz w:val="21"/>
              </w:rPr>
            </w:pPr>
          </w:p>
        </w:tc>
        <w:tc>
          <w:tcPr>
            <w:tcW w:w="838" w:type="dxa"/>
            <w:vMerge w:val="continue"/>
            <w:tcBorders>
              <w:top w:val="nil"/>
              <w:bottom w:val="nil"/>
            </w:tcBorders>
            <w:vAlign w:val="top"/>
          </w:tcPr>
          <w:p w14:paraId="29EB1EFA">
            <w:pPr>
              <w:rPr>
                <w:rFonts w:ascii="Arial"/>
                <w:sz w:val="21"/>
              </w:rPr>
            </w:pPr>
          </w:p>
        </w:tc>
        <w:tc>
          <w:tcPr>
            <w:tcW w:w="539" w:type="dxa"/>
            <w:vMerge w:val="continue"/>
            <w:tcBorders>
              <w:top w:val="nil"/>
              <w:bottom w:val="nil"/>
            </w:tcBorders>
            <w:vAlign w:val="top"/>
          </w:tcPr>
          <w:p w14:paraId="7615FB5D">
            <w:pPr>
              <w:rPr>
                <w:rFonts w:ascii="Arial"/>
                <w:sz w:val="21"/>
              </w:rPr>
            </w:pPr>
          </w:p>
        </w:tc>
        <w:tc>
          <w:tcPr>
            <w:tcW w:w="2290" w:type="dxa"/>
            <w:vMerge w:val="continue"/>
            <w:tcBorders>
              <w:top w:val="nil"/>
              <w:bottom w:val="nil"/>
            </w:tcBorders>
            <w:vAlign w:val="top"/>
          </w:tcPr>
          <w:p w14:paraId="44B6D6FB">
            <w:pPr>
              <w:rPr>
                <w:rFonts w:ascii="Arial"/>
                <w:sz w:val="21"/>
              </w:rPr>
            </w:pPr>
          </w:p>
        </w:tc>
        <w:tc>
          <w:tcPr>
            <w:tcW w:w="1018" w:type="dxa"/>
            <w:vAlign w:val="top"/>
          </w:tcPr>
          <w:p w14:paraId="4D188250">
            <w:pPr>
              <w:spacing w:line="258" w:lineRule="auto"/>
              <w:rPr>
                <w:rFonts w:ascii="Arial"/>
                <w:sz w:val="21"/>
              </w:rPr>
            </w:pPr>
          </w:p>
          <w:p w14:paraId="6563170A">
            <w:pPr>
              <w:pStyle w:val="8"/>
              <w:spacing w:before="78" w:line="216" w:lineRule="auto"/>
              <w:ind w:left="25"/>
            </w:pPr>
            <w:r>
              <w:rPr>
                <w:spacing w:val="-13"/>
              </w:rPr>
              <w:t>审查</w:t>
            </w:r>
          </w:p>
        </w:tc>
        <w:tc>
          <w:tcPr>
            <w:tcW w:w="4925" w:type="dxa"/>
            <w:vAlign w:val="top"/>
          </w:tcPr>
          <w:p w14:paraId="3D91B51D">
            <w:pPr>
              <w:pStyle w:val="8"/>
              <w:spacing w:before="39" w:line="222" w:lineRule="auto"/>
              <w:ind w:left="14" w:right="16" w:firstLine="15"/>
              <w:jc w:val="both"/>
            </w:pPr>
            <w:r>
              <w:rPr>
                <w:spacing w:val="10"/>
              </w:rPr>
              <w:t>3.审查责任：对案件违法事实</w:t>
            </w:r>
            <w:r>
              <w:rPr>
                <w:spacing w:val="-67"/>
              </w:rPr>
              <w:t xml:space="preserve"> </w:t>
            </w:r>
            <w:r>
              <w:rPr>
                <w:spacing w:val="10"/>
              </w:rPr>
              <w:t>、证据</w:t>
            </w:r>
            <w:r>
              <w:rPr>
                <w:spacing w:val="-69"/>
              </w:rPr>
              <w:t xml:space="preserve"> </w:t>
            </w:r>
            <w:r>
              <w:rPr>
                <w:spacing w:val="10"/>
              </w:rPr>
              <w:t>、调查</w:t>
            </w:r>
            <w:r>
              <w:rPr>
                <w:spacing w:val="4"/>
              </w:rPr>
              <w:t>取证程序</w:t>
            </w:r>
            <w:r>
              <w:rPr>
                <w:spacing w:val="-58"/>
              </w:rPr>
              <w:t xml:space="preserve"> </w:t>
            </w:r>
            <w:r>
              <w:rPr>
                <w:spacing w:val="4"/>
              </w:rPr>
              <w:t>、法律适用</w:t>
            </w:r>
            <w:r>
              <w:rPr>
                <w:spacing w:val="-71"/>
              </w:rPr>
              <w:t xml:space="preserve"> </w:t>
            </w:r>
            <w:r>
              <w:rPr>
                <w:spacing w:val="4"/>
              </w:rPr>
              <w:t>、处罚种类和幅度</w:t>
            </w:r>
            <w:r>
              <w:rPr>
                <w:spacing w:val="-72"/>
              </w:rPr>
              <w:t xml:space="preserve"> </w:t>
            </w:r>
            <w:r>
              <w:rPr>
                <w:spacing w:val="4"/>
              </w:rPr>
              <w:t>、</w:t>
            </w:r>
            <w:r>
              <w:rPr>
                <w:spacing w:val="-33"/>
              </w:rPr>
              <w:t xml:space="preserve"> </w:t>
            </w:r>
            <w:r>
              <w:rPr>
                <w:spacing w:val="4"/>
              </w:rPr>
              <w:t>当</w:t>
            </w:r>
            <w:r>
              <w:rPr>
                <w:spacing w:val="14"/>
              </w:rPr>
              <w:t>事人陈述和申辩理由等方面进行审查</w:t>
            </w:r>
            <w:r>
              <w:rPr>
                <w:spacing w:val="-66"/>
              </w:rPr>
              <w:t xml:space="preserve"> </w:t>
            </w:r>
            <w:r>
              <w:rPr>
                <w:spacing w:val="14"/>
              </w:rPr>
              <w:t>，提出</w:t>
            </w:r>
            <w:r>
              <w:rPr>
                <w:spacing w:val="9"/>
              </w:rPr>
              <w:t>处理意见。</w:t>
            </w:r>
          </w:p>
        </w:tc>
        <w:tc>
          <w:tcPr>
            <w:tcW w:w="958" w:type="dxa"/>
            <w:vMerge w:val="continue"/>
            <w:tcBorders>
              <w:top w:val="nil"/>
              <w:bottom w:val="nil"/>
            </w:tcBorders>
            <w:vAlign w:val="top"/>
          </w:tcPr>
          <w:p w14:paraId="2AECB203">
            <w:pPr>
              <w:rPr>
                <w:rFonts w:ascii="Arial"/>
                <w:sz w:val="21"/>
              </w:rPr>
            </w:pPr>
          </w:p>
        </w:tc>
        <w:tc>
          <w:tcPr>
            <w:tcW w:w="674" w:type="dxa"/>
            <w:vMerge w:val="continue"/>
            <w:tcBorders>
              <w:top w:val="nil"/>
              <w:bottom w:val="nil"/>
            </w:tcBorders>
            <w:vAlign w:val="top"/>
          </w:tcPr>
          <w:p w14:paraId="4C820ED4">
            <w:pPr>
              <w:rPr>
                <w:rFonts w:ascii="Arial"/>
                <w:sz w:val="21"/>
              </w:rPr>
            </w:pPr>
          </w:p>
        </w:tc>
        <w:tc>
          <w:tcPr>
            <w:tcW w:w="674" w:type="dxa"/>
            <w:vMerge w:val="continue"/>
            <w:tcBorders>
              <w:top w:val="nil"/>
              <w:bottom w:val="nil"/>
            </w:tcBorders>
            <w:vAlign w:val="top"/>
          </w:tcPr>
          <w:p w14:paraId="29AC59DC">
            <w:pPr>
              <w:rPr>
                <w:rFonts w:ascii="Arial"/>
                <w:sz w:val="21"/>
              </w:rPr>
            </w:pPr>
          </w:p>
        </w:tc>
        <w:tc>
          <w:tcPr>
            <w:tcW w:w="1094" w:type="dxa"/>
            <w:vMerge w:val="continue"/>
            <w:tcBorders>
              <w:top w:val="nil"/>
              <w:bottom w:val="nil"/>
            </w:tcBorders>
            <w:vAlign w:val="top"/>
          </w:tcPr>
          <w:p w14:paraId="6011BEB1">
            <w:pPr>
              <w:rPr>
                <w:rFonts w:ascii="Arial"/>
                <w:sz w:val="21"/>
              </w:rPr>
            </w:pPr>
          </w:p>
        </w:tc>
      </w:tr>
      <w:tr w14:paraId="12CA66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312A857B">
            <w:pPr>
              <w:rPr>
                <w:rFonts w:ascii="Arial"/>
                <w:sz w:val="21"/>
              </w:rPr>
            </w:pPr>
          </w:p>
        </w:tc>
        <w:tc>
          <w:tcPr>
            <w:tcW w:w="838" w:type="dxa"/>
            <w:vMerge w:val="continue"/>
            <w:tcBorders>
              <w:top w:val="nil"/>
              <w:bottom w:val="nil"/>
            </w:tcBorders>
            <w:vAlign w:val="top"/>
          </w:tcPr>
          <w:p w14:paraId="573560DF">
            <w:pPr>
              <w:rPr>
                <w:rFonts w:ascii="Arial"/>
                <w:sz w:val="21"/>
              </w:rPr>
            </w:pPr>
          </w:p>
        </w:tc>
        <w:tc>
          <w:tcPr>
            <w:tcW w:w="539" w:type="dxa"/>
            <w:vMerge w:val="continue"/>
            <w:tcBorders>
              <w:top w:val="nil"/>
              <w:bottom w:val="nil"/>
            </w:tcBorders>
            <w:vAlign w:val="top"/>
          </w:tcPr>
          <w:p w14:paraId="2326E845">
            <w:pPr>
              <w:rPr>
                <w:rFonts w:ascii="Arial"/>
                <w:sz w:val="21"/>
              </w:rPr>
            </w:pPr>
          </w:p>
        </w:tc>
        <w:tc>
          <w:tcPr>
            <w:tcW w:w="2290" w:type="dxa"/>
            <w:vMerge w:val="continue"/>
            <w:tcBorders>
              <w:top w:val="nil"/>
              <w:bottom w:val="nil"/>
            </w:tcBorders>
            <w:vAlign w:val="top"/>
          </w:tcPr>
          <w:p w14:paraId="704823A1">
            <w:pPr>
              <w:rPr>
                <w:rFonts w:ascii="Arial"/>
                <w:sz w:val="21"/>
              </w:rPr>
            </w:pPr>
          </w:p>
        </w:tc>
        <w:tc>
          <w:tcPr>
            <w:tcW w:w="1018" w:type="dxa"/>
            <w:vAlign w:val="top"/>
          </w:tcPr>
          <w:p w14:paraId="7BBD6C32">
            <w:pPr>
              <w:spacing w:line="261" w:lineRule="auto"/>
              <w:rPr>
                <w:rFonts w:ascii="Arial"/>
                <w:sz w:val="21"/>
              </w:rPr>
            </w:pPr>
          </w:p>
          <w:p w14:paraId="5E62BD33">
            <w:pPr>
              <w:pStyle w:val="8"/>
              <w:spacing w:before="78" w:line="215" w:lineRule="auto"/>
              <w:ind w:left="17"/>
            </w:pPr>
            <w:r>
              <w:rPr>
                <w:spacing w:val="-7"/>
              </w:rPr>
              <w:t>告知</w:t>
            </w:r>
          </w:p>
        </w:tc>
        <w:tc>
          <w:tcPr>
            <w:tcW w:w="4925" w:type="dxa"/>
            <w:vAlign w:val="top"/>
          </w:tcPr>
          <w:p w14:paraId="0C0E0DA3">
            <w:pPr>
              <w:pStyle w:val="8"/>
              <w:spacing w:before="39" w:line="222" w:lineRule="auto"/>
              <w:ind w:left="7" w:firstLine="12"/>
            </w:pPr>
            <w:r>
              <w:rPr>
                <w:spacing w:val="9"/>
              </w:rPr>
              <w:t>4.告知责任：在做出行政处罚决定前</w:t>
            </w:r>
            <w:r>
              <w:rPr>
                <w:spacing w:val="-50"/>
              </w:rPr>
              <w:t xml:space="preserve"> </w:t>
            </w:r>
            <w:r>
              <w:rPr>
                <w:spacing w:val="9"/>
              </w:rPr>
              <w:t>，书面</w:t>
            </w:r>
            <w:r>
              <w:rPr>
                <w:spacing w:val="15"/>
              </w:rPr>
              <w:t>告知当事人拟作出处罚决定的事实、理由、</w:t>
            </w:r>
            <w:r>
              <w:rPr>
                <w:spacing w:val="2"/>
              </w:rPr>
              <w:t>依据、处罚内容</w:t>
            </w:r>
            <w:r>
              <w:rPr>
                <w:spacing w:val="-54"/>
              </w:rPr>
              <w:t xml:space="preserve"> </w:t>
            </w:r>
            <w:r>
              <w:rPr>
                <w:spacing w:val="2"/>
              </w:rPr>
              <w:t>，以及当事人享有的陈述权、</w:t>
            </w:r>
            <w:r>
              <w:rPr>
                <w:spacing w:val="6"/>
              </w:rPr>
              <w:t>申辩权或听证权。</w:t>
            </w:r>
          </w:p>
        </w:tc>
        <w:tc>
          <w:tcPr>
            <w:tcW w:w="958" w:type="dxa"/>
            <w:vMerge w:val="continue"/>
            <w:tcBorders>
              <w:top w:val="nil"/>
              <w:bottom w:val="nil"/>
            </w:tcBorders>
            <w:vAlign w:val="top"/>
          </w:tcPr>
          <w:p w14:paraId="786A63B0">
            <w:pPr>
              <w:rPr>
                <w:rFonts w:ascii="Arial"/>
                <w:sz w:val="21"/>
              </w:rPr>
            </w:pPr>
          </w:p>
        </w:tc>
        <w:tc>
          <w:tcPr>
            <w:tcW w:w="674" w:type="dxa"/>
            <w:vMerge w:val="continue"/>
            <w:tcBorders>
              <w:top w:val="nil"/>
            </w:tcBorders>
            <w:vAlign w:val="top"/>
          </w:tcPr>
          <w:p w14:paraId="5FC5F08B">
            <w:pPr>
              <w:rPr>
                <w:rFonts w:ascii="Arial"/>
                <w:sz w:val="21"/>
              </w:rPr>
            </w:pPr>
          </w:p>
        </w:tc>
        <w:tc>
          <w:tcPr>
            <w:tcW w:w="674" w:type="dxa"/>
            <w:vMerge w:val="continue"/>
            <w:tcBorders>
              <w:top w:val="nil"/>
              <w:bottom w:val="nil"/>
            </w:tcBorders>
            <w:vAlign w:val="top"/>
          </w:tcPr>
          <w:p w14:paraId="3EB4D9B5">
            <w:pPr>
              <w:rPr>
                <w:rFonts w:ascii="Arial"/>
                <w:sz w:val="21"/>
              </w:rPr>
            </w:pPr>
          </w:p>
        </w:tc>
        <w:tc>
          <w:tcPr>
            <w:tcW w:w="1094" w:type="dxa"/>
            <w:vMerge w:val="continue"/>
            <w:tcBorders>
              <w:top w:val="nil"/>
              <w:bottom w:val="nil"/>
            </w:tcBorders>
            <w:vAlign w:val="top"/>
          </w:tcPr>
          <w:p w14:paraId="50387E67">
            <w:pPr>
              <w:rPr>
                <w:rFonts w:ascii="Arial"/>
                <w:sz w:val="21"/>
              </w:rPr>
            </w:pPr>
          </w:p>
        </w:tc>
      </w:tr>
      <w:tr w14:paraId="4EC8CD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8" w:hRule="atLeast"/>
        </w:trPr>
        <w:tc>
          <w:tcPr>
            <w:tcW w:w="541" w:type="dxa"/>
            <w:vMerge w:val="continue"/>
            <w:tcBorders>
              <w:top w:val="nil"/>
            </w:tcBorders>
            <w:vAlign w:val="top"/>
          </w:tcPr>
          <w:p w14:paraId="2DFC6F0B">
            <w:pPr>
              <w:rPr>
                <w:rFonts w:ascii="Arial"/>
                <w:sz w:val="21"/>
              </w:rPr>
            </w:pPr>
          </w:p>
        </w:tc>
        <w:tc>
          <w:tcPr>
            <w:tcW w:w="838" w:type="dxa"/>
            <w:vMerge w:val="continue"/>
            <w:tcBorders>
              <w:top w:val="nil"/>
            </w:tcBorders>
            <w:vAlign w:val="top"/>
          </w:tcPr>
          <w:p w14:paraId="743F97EF">
            <w:pPr>
              <w:rPr>
                <w:rFonts w:ascii="Arial"/>
                <w:sz w:val="21"/>
              </w:rPr>
            </w:pPr>
          </w:p>
        </w:tc>
        <w:tc>
          <w:tcPr>
            <w:tcW w:w="539" w:type="dxa"/>
            <w:vMerge w:val="continue"/>
            <w:tcBorders>
              <w:top w:val="nil"/>
            </w:tcBorders>
            <w:vAlign w:val="top"/>
          </w:tcPr>
          <w:p w14:paraId="6B6F2B46">
            <w:pPr>
              <w:rPr>
                <w:rFonts w:ascii="Arial"/>
                <w:sz w:val="21"/>
              </w:rPr>
            </w:pPr>
          </w:p>
        </w:tc>
        <w:tc>
          <w:tcPr>
            <w:tcW w:w="2290" w:type="dxa"/>
            <w:vMerge w:val="continue"/>
            <w:tcBorders>
              <w:top w:val="nil"/>
            </w:tcBorders>
            <w:vAlign w:val="top"/>
          </w:tcPr>
          <w:p w14:paraId="54D2D0D2">
            <w:pPr>
              <w:rPr>
                <w:rFonts w:ascii="Arial"/>
                <w:sz w:val="21"/>
              </w:rPr>
            </w:pPr>
          </w:p>
        </w:tc>
        <w:tc>
          <w:tcPr>
            <w:tcW w:w="1018" w:type="dxa"/>
            <w:vAlign w:val="top"/>
          </w:tcPr>
          <w:p w14:paraId="3D2F29E1">
            <w:pPr>
              <w:spacing w:line="262" w:lineRule="auto"/>
              <w:rPr>
                <w:rFonts w:ascii="Arial"/>
                <w:sz w:val="21"/>
              </w:rPr>
            </w:pPr>
          </w:p>
          <w:p w14:paraId="4F4F42C8">
            <w:pPr>
              <w:pStyle w:val="8"/>
              <w:spacing w:before="78" w:line="217" w:lineRule="auto"/>
              <w:ind w:left="15"/>
            </w:pPr>
            <w:r>
              <w:rPr>
                <w:spacing w:val="-4"/>
              </w:rPr>
              <w:t>决定</w:t>
            </w:r>
          </w:p>
        </w:tc>
        <w:tc>
          <w:tcPr>
            <w:tcW w:w="4925" w:type="dxa"/>
            <w:vAlign w:val="top"/>
          </w:tcPr>
          <w:p w14:paraId="494699CB">
            <w:pPr>
              <w:pStyle w:val="8"/>
              <w:spacing w:before="42" w:line="224" w:lineRule="auto"/>
              <w:ind w:left="11" w:right="16" w:firstLine="12"/>
              <w:jc w:val="both"/>
            </w:pPr>
            <w:r>
              <w:rPr>
                <w:spacing w:val="12"/>
              </w:rPr>
              <w:t>5.决定责任：依法需要给予行政处罚的</w:t>
            </w:r>
            <w:r>
              <w:rPr>
                <w:spacing w:val="-49"/>
              </w:rPr>
              <w:t xml:space="preserve"> </w:t>
            </w:r>
            <w:r>
              <w:rPr>
                <w:spacing w:val="12"/>
              </w:rPr>
              <w:t>，应</w:t>
            </w:r>
            <w:r>
              <w:rPr>
                <w:spacing w:val="11"/>
              </w:rPr>
              <w:t>制作《劳动保障监察行政处罚决定书》</w:t>
            </w:r>
            <w:r>
              <w:rPr>
                <w:spacing w:val="-4"/>
              </w:rPr>
              <w:t xml:space="preserve"> </w:t>
            </w:r>
            <w:r>
              <w:rPr>
                <w:spacing w:val="11"/>
              </w:rPr>
              <w:t>，载</w:t>
            </w:r>
            <w:r>
              <w:rPr>
                <w:spacing w:val="6"/>
              </w:rPr>
              <w:t>明违法事实和证据</w:t>
            </w:r>
            <w:r>
              <w:rPr>
                <w:spacing w:val="-55"/>
              </w:rPr>
              <w:t xml:space="preserve"> </w:t>
            </w:r>
            <w:r>
              <w:rPr>
                <w:spacing w:val="6"/>
              </w:rPr>
              <w:t>、处罚依据和内容</w:t>
            </w:r>
            <w:r>
              <w:rPr>
                <w:spacing w:val="-72"/>
              </w:rPr>
              <w:t xml:space="preserve"> </w:t>
            </w:r>
            <w:r>
              <w:rPr>
                <w:spacing w:val="6"/>
              </w:rPr>
              <w:t>、</w:t>
            </w:r>
            <w:r>
              <w:rPr>
                <w:spacing w:val="-24"/>
              </w:rPr>
              <w:t xml:space="preserve"> </w:t>
            </w:r>
            <w:r>
              <w:rPr>
                <w:spacing w:val="6"/>
              </w:rPr>
              <w:t>申请</w:t>
            </w:r>
            <w:r>
              <w:rPr>
                <w:spacing w:val="17"/>
              </w:rPr>
              <w:t>行政复议或提起行政诉讼的途径和期限等内</w:t>
            </w:r>
            <w:r>
              <w:rPr>
                <w:spacing w:val="-5"/>
              </w:rPr>
              <w:t>容。</w:t>
            </w:r>
          </w:p>
        </w:tc>
        <w:tc>
          <w:tcPr>
            <w:tcW w:w="958" w:type="dxa"/>
            <w:vMerge w:val="continue"/>
            <w:tcBorders>
              <w:top w:val="nil"/>
            </w:tcBorders>
            <w:vAlign w:val="top"/>
          </w:tcPr>
          <w:p w14:paraId="06B2E54A">
            <w:pPr>
              <w:rPr>
                <w:rFonts w:ascii="Arial"/>
                <w:sz w:val="21"/>
              </w:rPr>
            </w:pPr>
          </w:p>
        </w:tc>
        <w:tc>
          <w:tcPr>
            <w:tcW w:w="674" w:type="dxa"/>
            <w:vAlign w:val="top"/>
          </w:tcPr>
          <w:p w14:paraId="39D5AE50">
            <w:pPr>
              <w:pStyle w:val="8"/>
              <w:spacing w:before="42" w:line="232" w:lineRule="auto"/>
              <w:ind w:left="18" w:firstLine="15"/>
            </w:pPr>
            <w:r>
              <w:rPr>
                <w:spacing w:val="-13"/>
              </w:rPr>
              <w:t>3</w:t>
            </w:r>
            <w:r>
              <w:rPr>
                <w:spacing w:val="-53"/>
              </w:rPr>
              <w:t xml:space="preserve"> </w:t>
            </w:r>
            <w:r>
              <w:rPr>
                <w:spacing w:val="-13"/>
              </w:rPr>
              <w:t>个工</w:t>
            </w:r>
            <w:r>
              <w:rPr>
                <w:spacing w:val="-7"/>
              </w:rPr>
              <w:t>作</w:t>
            </w:r>
            <w:r>
              <w:rPr>
                <w:spacing w:val="-20"/>
              </w:rPr>
              <w:t xml:space="preserve"> </w:t>
            </w:r>
            <w:r>
              <w:rPr>
                <w:spacing w:val="-7"/>
              </w:rPr>
              <w:t>日</w:t>
            </w:r>
          </w:p>
        </w:tc>
        <w:tc>
          <w:tcPr>
            <w:tcW w:w="674" w:type="dxa"/>
            <w:vMerge w:val="continue"/>
            <w:tcBorders>
              <w:top w:val="nil"/>
            </w:tcBorders>
            <w:vAlign w:val="top"/>
          </w:tcPr>
          <w:p w14:paraId="0CABDEA5">
            <w:pPr>
              <w:rPr>
                <w:rFonts w:ascii="Arial"/>
                <w:sz w:val="21"/>
              </w:rPr>
            </w:pPr>
          </w:p>
        </w:tc>
        <w:tc>
          <w:tcPr>
            <w:tcW w:w="1094" w:type="dxa"/>
            <w:vMerge w:val="continue"/>
            <w:tcBorders>
              <w:top w:val="nil"/>
            </w:tcBorders>
            <w:vAlign w:val="top"/>
          </w:tcPr>
          <w:p w14:paraId="6DE93D61">
            <w:pPr>
              <w:rPr>
                <w:rFonts w:ascii="Arial"/>
                <w:sz w:val="21"/>
              </w:rPr>
            </w:pPr>
          </w:p>
        </w:tc>
      </w:tr>
    </w:tbl>
    <w:p w14:paraId="352BBB01">
      <w:pPr>
        <w:pStyle w:val="2"/>
      </w:pPr>
    </w:p>
    <w:p w14:paraId="6E72C491">
      <w:pPr>
        <w:sectPr>
          <w:headerReference r:id="rId13" w:type="default"/>
          <w:pgSz w:w="16839" w:h="11905"/>
          <w:pgMar w:top="1717" w:right="1638" w:bottom="0" w:left="1637" w:header="1386" w:footer="0" w:gutter="0"/>
          <w:cols w:space="720" w:num="1"/>
        </w:sectPr>
      </w:pPr>
    </w:p>
    <w:p w14:paraId="1A3C481C">
      <w:pPr>
        <w:spacing w:before="13"/>
      </w:pPr>
    </w:p>
    <w:p w14:paraId="475C74AA">
      <w:pPr>
        <w:spacing w:before="13"/>
      </w:pPr>
    </w:p>
    <w:p w14:paraId="68DEF4B7">
      <w:pPr>
        <w:spacing w:before="13"/>
      </w:pPr>
    </w:p>
    <w:p w14:paraId="36880B65">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68F60F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1" w:hRule="atLeast"/>
        </w:trPr>
        <w:tc>
          <w:tcPr>
            <w:tcW w:w="541" w:type="dxa"/>
            <w:vMerge w:val="restart"/>
            <w:tcBorders>
              <w:bottom w:val="nil"/>
            </w:tcBorders>
            <w:vAlign w:val="top"/>
          </w:tcPr>
          <w:p w14:paraId="69217BB4">
            <w:pPr>
              <w:rPr>
                <w:rFonts w:ascii="Arial"/>
                <w:sz w:val="21"/>
              </w:rPr>
            </w:pPr>
          </w:p>
        </w:tc>
        <w:tc>
          <w:tcPr>
            <w:tcW w:w="838" w:type="dxa"/>
            <w:vMerge w:val="restart"/>
            <w:tcBorders>
              <w:bottom w:val="nil"/>
            </w:tcBorders>
            <w:vAlign w:val="top"/>
          </w:tcPr>
          <w:p w14:paraId="732F59DB">
            <w:pPr>
              <w:rPr>
                <w:rFonts w:ascii="Arial"/>
                <w:sz w:val="21"/>
              </w:rPr>
            </w:pPr>
          </w:p>
        </w:tc>
        <w:tc>
          <w:tcPr>
            <w:tcW w:w="539" w:type="dxa"/>
            <w:vMerge w:val="restart"/>
            <w:tcBorders>
              <w:bottom w:val="nil"/>
            </w:tcBorders>
            <w:vAlign w:val="top"/>
          </w:tcPr>
          <w:p w14:paraId="635E5855">
            <w:pPr>
              <w:rPr>
                <w:rFonts w:ascii="Arial"/>
                <w:sz w:val="21"/>
              </w:rPr>
            </w:pPr>
          </w:p>
        </w:tc>
        <w:tc>
          <w:tcPr>
            <w:tcW w:w="2290" w:type="dxa"/>
            <w:vMerge w:val="restart"/>
            <w:tcBorders>
              <w:bottom w:val="nil"/>
            </w:tcBorders>
            <w:vAlign w:val="top"/>
          </w:tcPr>
          <w:p w14:paraId="710CA9C9">
            <w:pPr>
              <w:pStyle w:val="8"/>
              <w:spacing w:before="7" w:line="200" w:lineRule="auto"/>
              <w:ind w:left="3" w:right="18" w:firstLine="3"/>
              <w:jc w:val="both"/>
            </w:pPr>
            <w:r>
              <w:rPr>
                <w:spacing w:val="4"/>
              </w:rPr>
              <w:t>发布，</w:t>
            </w:r>
            <w:r>
              <w:rPr>
                <w:spacing w:val="-63"/>
              </w:rPr>
              <w:t xml:space="preserve"> </w:t>
            </w:r>
            <w:r>
              <w:rPr>
                <w:spacing w:val="4"/>
              </w:rPr>
              <w:t>自发布之日起</w:t>
            </w:r>
            <w:r>
              <w:t>施行）</w:t>
            </w:r>
            <w:r>
              <w:rPr>
                <w:spacing w:val="-66"/>
              </w:rPr>
              <w:t xml:space="preserve"> </w:t>
            </w:r>
            <w:r>
              <w:t>第 23</w:t>
            </w:r>
            <w:r>
              <w:rPr>
                <w:spacing w:val="-17"/>
              </w:rPr>
              <w:t xml:space="preserve"> </w:t>
            </w:r>
            <w:r>
              <w:t>条缴</w:t>
            </w:r>
            <w:r>
              <w:rPr>
                <w:spacing w:val="-63"/>
              </w:rPr>
              <w:t xml:space="preserve"> </w:t>
            </w:r>
            <w:r>
              <w:t>费</w:t>
            </w:r>
            <w:r>
              <w:rPr>
                <w:spacing w:val="41"/>
              </w:rPr>
              <w:t>单位未按照规定办</w:t>
            </w:r>
            <w:r>
              <w:rPr>
                <w:spacing w:val="10"/>
              </w:rPr>
              <w:t>理社会保险登记、变</w:t>
            </w:r>
            <w:r>
              <w:rPr>
                <w:spacing w:val="4"/>
              </w:rPr>
              <w:t>更</w:t>
            </w:r>
            <w:r>
              <w:rPr>
                <w:spacing w:val="-58"/>
              </w:rPr>
              <w:t xml:space="preserve"> </w:t>
            </w:r>
            <w:r>
              <w:rPr>
                <w:spacing w:val="4"/>
              </w:rPr>
              <w:t>登</w:t>
            </w:r>
            <w:r>
              <w:rPr>
                <w:spacing w:val="-57"/>
              </w:rPr>
              <w:t xml:space="preserve"> </w:t>
            </w:r>
            <w:r>
              <w:rPr>
                <w:spacing w:val="4"/>
              </w:rPr>
              <w:t>记</w:t>
            </w:r>
            <w:r>
              <w:rPr>
                <w:spacing w:val="-60"/>
              </w:rPr>
              <w:t xml:space="preserve"> </w:t>
            </w:r>
            <w:r>
              <w:rPr>
                <w:spacing w:val="4"/>
              </w:rPr>
              <w:t>或者</w:t>
            </w:r>
            <w:r>
              <w:rPr>
                <w:spacing w:val="-57"/>
              </w:rPr>
              <w:t xml:space="preserve"> </w:t>
            </w:r>
            <w:r>
              <w:rPr>
                <w:spacing w:val="4"/>
              </w:rPr>
              <w:t>注</w:t>
            </w:r>
            <w:r>
              <w:rPr>
                <w:spacing w:val="-66"/>
              </w:rPr>
              <w:t xml:space="preserve"> </w:t>
            </w:r>
            <w:r>
              <w:rPr>
                <w:spacing w:val="4"/>
              </w:rPr>
              <w:t>销登</w:t>
            </w:r>
            <w:r>
              <w:rPr>
                <w:spacing w:val="10"/>
              </w:rPr>
              <w:t>记，或者未按照规定</w:t>
            </w:r>
            <w:r>
              <w:rPr>
                <w:spacing w:val="-8"/>
              </w:rPr>
              <w:t>申</w:t>
            </w:r>
            <w:r>
              <w:rPr>
                <w:spacing w:val="-55"/>
              </w:rPr>
              <w:t xml:space="preserve"> </w:t>
            </w:r>
            <w:r>
              <w:rPr>
                <w:spacing w:val="-8"/>
              </w:rPr>
              <w:t>报</w:t>
            </w:r>
            <w:r>
              <w:rPr>
                <w:spacing w:val="-55"/>
              </w:rPr>
              <w:t xml:space="preserve"> </w:t>
            </w:r>
            <w:r>
              <w:rPr>
                <w:spacing w:val="-8"/>
              </w:rPr>
              <w:t>应缴</w:t>
            </w:r>
            <w:r>
              <w:rPr>
                <w:spacing w:val="-56"/>
              </w:rPr>
              <w:t xml:space="preserve"> </w:t>
            </w:r>
            <w:r>
              <w:rPr>
                <w:spacing w:val="-8"/>
              </w:rPr>
              <w:t>纳</w:t>
            </w:r>
            <w:r>
              <w:rPr>
                <w:spacing w:val="-40"/>
              </w:rPr>
              <w:t xml:space="preserve"> </w:t>
            </w:r>
            <w:r>
              <w:rPr>
                <w:spacing w:val="-8"/>
              </w:rPr>
              <w:t>的</w:t>
            </w:r>
            <w:r>
              <w:rPr>
                <w:spacing w:val="-57"/>
              </w:rPr>
              <w:t xml:space="preserve"> </w:t>
            </w:r>
            <w:r>
              <w:rPr>
                <w:spacing w:val="-8"/>
              </w:rPr>
              <w:t>社</w:t>
            </w:r>
            <w:r>
              <w:rPr>
                <w:spacing w:val="-59"/>
              </w:rPr>
              <w:t xml:space="preserve"> </w:t>
            </w:r>
            <w:r>
              <w:rPr>
                <w:spacing w:val="-8"/>
              </w:rPr>
              <w:t>会</w:t>
            </w:r>
            <w:r>
              <w:rPr>
                <w:spacing w:val="5"/>
              </w:rPr>
              <w:t>保险费数额的</w:t>
            </w:r>
            <w:r>
              <w:rPr>
                <w:spacing w:val="-69"/>
              </w:rPr>
              <w:t xml:space="preserve"> </w:t>
            </w:r>
            <w:r>
              <w:rPr>
                <w:spacing w:val="5"/>
              </w:rPr>
              <w:t>，由劳</w:t>
            </w:r>
            <w:r>
              <w:rPr>
                <w:spacing w:val="41"/>
              </w:rPr>
              <w:t>动保障行政部门责</w:t>
            </w:r>
            <w:r>
              <w:rPr>
                <w:spacing w:val="10"/>
              </w:rPr>
              <w:t>令限期改正；情节严重的，对直接负责的</w:t>
            </w:r>
            <w:r>
              <w:rPr>
                <w:spacing w:val="3"/>
              </w:rPr>
              <w:t>主</w:t>
            </w:r>
            <w:r>
              <w:rPr>
                <w:spacing w:val="-62"/>
              </w:rPr>
              <w:t xml:space="preserve"> </w:t>
            </w:r>
            <w:r>
              <w:rPr>
                <w:spacing w:val="3"/>
              </w:rPr>
              <w:t>管人</w:t>
            </w:r>
            <w:r>
              <w:rPr>
                <w:spacing w:val="-42"/>
              </w:rPr>
              <w:t xml:space="preserve"> </w:t>
            </w:r>
            <w:r>
              <w:rPr>
                <w:spacing w:val="3"/>
              </w:rPr>
              <w:t>员</w:t>
            </w:r>
            <w:r>
              <w:rPr>
                <w:spacing w:val="-57"/>
              </w:rPr>
              <w:t xml:space="preserve"> </w:t>
            </w:r>
            <w:r>
              <w:rPr>
                <w:spacing w:val="3"/>
              </w:rPr>
              <w:t>和</w:t>
            </w:r>
            <w:r>
              <w:rPr>
                <w:spacing w:val="-63"/>
              </w:rPr>
              <w:t xml:space="preserve"> </w:t>
            </w:r>
            <w:r>
              <w:rPr>
                <w:spacing w:val="3"/>
              </w:rPr>
              <w:t>其</w:t>
            </w:r>
            <w:r>
              <w:rPr>
                <w:spacing w:val="-66"/>
              </w:rPr>
              <w:t xml:space="preserve"> </w:t>
            </w:r>
            <w:r>
              <w:rPr>
                <w:spacing w:val="3"/>
              </w:rPr>
              <w:t>他直</w:t>
            </w:r>
            <w:r>
              <w:rPr>
                <w:spacing w:val="-11"/>
              </w:rPr>
              <w:t>接</w:t>
            </w:r>
            <w:r>
              <w:rPr>
                <w:spacing w:val="-56"/>
              </w:rPr>
              <w:t xml:space="preserve"> </w:t>
            </w:r>
            <w:r>
              <w:rPr>
                <w:spacing w:val="-11"/>
              </w:rPr>
              <w:t>责</w:t>
            </w:r>
            <w:r>
              <w:rPr>
                <w:spacing w:val="-58"/>
              </w:rPr>
              <w:t xml:space="preserve"> </w:t>
            </w:r>
            <w:r>
              <w:rPr>
                <w:spacing w:val="-11"/>
              </w:rPr>
              <w:t>任</w:t>
            </w:r>
            <w:r>
              <w:rPr>
                <w:spacing w:val="-59"/>
              </w:rPr>
              <w:t xml:space="preserve"> </w:t>
            </w:r>
            <w:r>
              <w:rPr>
                <w:spacing w:val="-11"/>
              </w:rPr>
              <w:t>人</w:t>
            </w:r>
            <w:r>
              <w:rPr>
                <w:spacing w:val="-45"/>
              </w:rPr>
              <w:t xml:space="preserve"> </w:t>
            </w:r>
            <w:r>
              <w:rPr>
                <w:spacing w:val="-11"/>
              </w:rPr>
              <w:t>员可</w:t>
            </w:r>
            <w:r>
              <w:rPr>
                <w:spacing w:val="-29"/>
              </w:rPr>
              <w:t xml:space="preserve"> </w:t>
            </w:r>
            <w:r>
              <w:rPr>
                <w:spacing w:val="-11"/>
              </w:rPr>
              <w:t>以</w:t>
            </w:r>
            <w:r>
              <w:rPr>
                <w:spacing w:val="-54"/>
              </w:rPr>
              <w:t xml:space="preserve"> </w:t>
            </w:r>
            <w:r>
              <w:rPr>
                <w:spacing w:val="-11"/>
              </w:rPr>
              <w:t>处</w:t>
            </w:r>
            <w:r>
              <w:t>1000</w:t>
            </w:r>
            <w:r>
              <w:rPr>
                <w:spacing w:val="-8"/>
              </w:rPr>
              <w:t xml:space="preserve"> </w:t>
            </w:r>
            <w:r>
              <w:t>元以上 5000</w:t>
            </w:r>
            <w:r>
              <w:rPr>
                <w:spacing w:val="-18"/>
              </w:rPr>
              <w:t xml:space="preserve"> </w:t>
            </w:r>
            <w:r>
              <w:t>元</w:t>
            </w:r>
            <w:r>
              <w:rPr>
                <w:spacing w:val="10"/>
              </w:rPr>
              <w:t>以下的罚款；情节特</w:t>
            </w:r>
            <w:r>
              <w:rPr>
                <w:spacing w:val="4"/>
              </w:rPr>
              <w:t>别严重的</w:t>
            </w:r>
            <w:r>
              <w:rPr>
                <w:spacing w:val="-65"/>
              </w:rPr>
              <w:t xml:space="preserve"> </w:t>
            </w:r>
            <w:r>
              <w:rPr>
                <w:spacing w:val="4"/>
              </w:rPr>
              <w:t>，对直接负</w:t>
            </w:r>
            <w:r>
              <w:rPr>
                <w:spacing w:val="-1"/>
              </w:rPr>
              <w:t>责</w:t>
            </w:r>
            <w:r>
              <w:rPr>
                <w:spacing w:val="-42"/>
              </w:rPr>
              <w:t xml:space="preserve"> </w:t>
            </w:r>
            <w:r>
              <w:rPr>
                <w:spacing w:val="-1"/>
              </w:rPr>
              <w:t>的</w:t>
            </w:r>
            <w:r>
              <w:rPr>
                <w:spacing w:val="-52"/>
              </w:rPr>
              <w:t xml:space="preserve"> </w:t>
            </w:r>
            <w:r>
              <w:rPr>
                <w:spacing w:val="-1"/>
              </w:rPr>
              <w:t>主</w:t>
            </w:r>
            <w:r>
              <w:rPr>
                <w:spacing w:val="-59"/>
              </w:rPr>
              <w:t xml:space="preserve"> </w:t>
            </w:r>
            <w:r>
              <w:rPr>
                <w:spacing w:val="-1"/>
              </w:rPr>
              <w:t>管人</w:t>
            </w:r>
            <w:r>
              <w:rPr>
                <w:spacing w:val="-45"/>
              </w:rPr>
              <w:t xml:space="preserve"> </w:t>
            </w:r>
            <w:r>
              <w:rPr>
                <w:spacing w:val="-1"/>
              </w:rPr>
              <w:t>员和</w:t>
            </w:r>
            <w:r>
              <w:rPr>
                <w:spacing w:val="-60"/>
              </w:rPr>
              <w:t xml:space="preserve"> </w:t>
            </w:r>
            <w:r>
              <w:rPr>
                <w:spacing w:val="-1"/>
              </w:rPr>
              <w:t>其</w:t>
            </w:r>
            <w:r>
              <w:rPr>
                <w:spacing w:val="-8"/>
              </w:rPr>
              <w:t>他</w:t>
            </w:r>
            <w:r>
              <w:rPr>
                <w:spacing w:val="-45"/>
              </w:rPr>
              <w:t xml:space="preserve"> </w:t>
            </w:r>
            <w:r>
              <w:rPr>
                <w:spacing w:val="-8"/>
              </w:rPr>
              <w:t>直</w:t>
            </w:r>
            <w:r>
              <w:rPr>
                <w:spacing w:val="-62"/>
              </w:rPr>
              <w:t xml:space="preserve"> </w:t>
            </w:r>
            <w:r>
              <w:rPr>
                <w:spacing w:val="-8"/>
              </w:rPr>
              <w:t>接</w:t>
            </w:r>
            <w:r>
              <w:rPr>
                <w:spacing w:val="-53"/>
              </w:rPr>
              <w:t xml:space="preserve"> </w:t>
            </w:r>
            <w:r>
              <w:rPr>
                <w:spacing w:val="-8"/>
              </w:rPr>
              <w:t>责</w:t>
            </w:r>
            <w:r>
              <w:rPr>
                <w:spacing w:val="-57"/>
              </w:rPr>
              <w:t xml:space="preserve"> </w:t>
            </w:r>
            <w:r>
              <w:rPr>
                <w:spacing w:val="-8"/>
              </w:rPr>
              <w:t>任</w:t>
            </w:r>
            <w:r>
              <w:rPr>
                <w:spacing w:val="-58"/>
              </w:rPr>
              <w:t xml:space="preserve"> </w:t>
            </w:r>
            <w:r>
              <w:rPr>
                <w:spacing w:val="-8"/>
              </w:rPr>
              <w:t>人</w:t>
            </w:r>
            <w:r>
              <w:rPr>
                <w:spacing w:val="-45"/>
              </w:rPr>
              <w:t xml:space="preserve"> </w:t>
            </w:r>
            <w:r>
              <w:rPr>
                <w:spacing w:val="-8"/>
              </w:rPr>
              <w:t>员可</w:t>
            </w:r>
            <w:r>
              <w:rPr>
                <w:spacing w:val="-11"/>
              </w:rPr>
              <w:t>以 处</w:t>
            </w:r>
            <w:r>
              <w:rPr>
                <w:spacing w:val="62"/>
              </w:rPr>
              <w:t xml:space="preserve"> </w:t>
            </w:r>
            <w:r>
              <w:rPr>
                <w:spacing w:val="-11"/>
              </w:rPr>
              <w:t>5000</w:t>
            </w:r>
            <w:r>
              <w:rPr>
                <w:spacing w:val="46"/>
              </w:rPr>
              <w:t xml:space="preserve"> </w:t>
            </w:r>
            <w:r>
              <w:rPr>
                <w:spacing w:val="-11"/>
              </w:rPr>
              <w:t>元 以 上10000</w:t>
            </w:r>
            <w:r>
              <w:rPr>
                <w:spacing w:val="37"/>
              </w:rPr>
              <w:t xml:space="preserve"> </w:t>
            </w:r>
            <w:r>
              <w:rPr>
                <w:spacing w:val="-11"/>
              </w:rPr>
              <w:t>元 以</w:t>
            </w:r>
            <w:r>
              <w:rPr>
                <w:spacing w:val="-26"/>
              </w:rPr>
              <w:t xml:space="preserve"> </w:t>
            </w:r>
            <w:r>
              <w:rPr>
                <w:spacing w:val="-11"/>
              </w:rPr>
              <w:t>下 的</w:t>
            </w:r>
            <w:r>
              <w:rPr>
                <w:spacing w:val="-23"/>
              </w:rPr>
              <w:t xml:space="preserve"> </w:t>
            </w:r>
            <w:r>
              <w:rPr>
                <w:spacing w:val="-11"/>
              </w:rPr>
              <w:t>罚</w:t>
            </w:r>
            <w:r>
              <w:rPr>
                <w:spacing w:val="-3"/>
              </w:rPr>
              <w:t>款；</w:t>
            </w:r>
          </w:p>
          <w:p w14:paraId="0C5A235D">
            <w:pPr>
              <w:pStyle w:val="8"/>
              <w:spacing w:before="5" w:line="199" w:lineRule="auto"/>
              <w:ind w:left="2" w:right="13" w:firstLine="24"/>
              <w:jc w:val="both"/>
            </w:pPr>
            <w:r>
              <w:rPr>
                <w:spacing w:val="7"/>
              </w:rPr>
              <w:t>3.《社会保险费征缴</w:t>
            </w:r>
            <w:r>
              <w:rPr>
                <w:spacing w:val="-3"/>
              </w:rPr>
              <w:t>监督检查办法》</w:t>
            </w:r>
            <w:r>
              <w:rPr>
                <w:spacing w:val="-47"/>
              </w:rPr>
              <w:t xml:space="preserve"> </w:t>
            </w:r>
            <w:r>
              <w:rPr>
                <w:spacing w:val="-3"/>
              </w:rPr>
              <w:t>出</w:t>
            </w:r>
            <w:r>
              <w:rPr>
                <w:spacing w:val="-71"/>
              </w:rPr>
              <w:t xml:space="preserve"> </w:t>
            </w:r>
            <w:r>
              <w:rPr>
                <w:spacing w:val="-3"/>
              </w:rPr>
              <w:t>台目的是加</w:t>
            </w:r>
            <w:r>
              <w:rPr>
                <w:spacing w:val="-57"/>
              </w:rPr>
              <w:t xml:space="preserve"> </w:t>
            </w:r>
            <w:r>
              <w:rPr>
                <w:spacing w:val="-3"/>
              </w:rPr>
              <w:t>强社会保</w:t>
            </w:r>
            <w:r>
              <w:rPr>
                <w:spacing w:val="-61"/>
              </w:rPr>
              <w:t xml:space="preserve"> </w:t>
            </w:r>
            <w:r>
              <w:rPr>
                <w:spacing w:val="-3"/>
              </w:rPr>
              <w:t>险</w:t>
            </w:r>
            <w:r>
              <w:rPr>
                <w:spacing w:val="42"/>
              </w:rPr>
              <w:t>费征缴监督检查工</w:t>
            </w:r>
            <w:r>
              <w:rPr>
                <w:spacing w:val="10"/>
              </w:rPr>
              <w:t>作，规范社会保险费</w:t>
            </w:r>
            <w:r>
              <w:rPr>
                <w:spacing w:val="11"/>
              </w:rPr>
              <w:t>征缴监督检查行为，</w:t>
            </w:r>
            <w:r>
              <w:rPr>
                <w:spacing w:val="10"/>
              </w:rPr>
              <w:t>根据《社会保险费征缴暂行条例》（简称</w:t>
            </w:r>
            <w:r>
              <w:t>“</w:t>
            </w:r>
            <w:r>
              <w:rPr>
                <w:spacing w:val="-72"/>
              </w:rPr>
              <w:t xml:space="preserve"> </w:t>
            </w:r>
            <w:r>
              <w:t>条例</w:t>
            </w:r>
            <w:r>
              <w:rPr>
                <w:spacing w:val="-73"/>
              </w:rPr>
              <w:t xml:space="preserve"> </w:t>
            </w:r>
            <w:r>
              <w:t>”）和有关法</w:t>
            </w:r>
            <w:r>
              <w:rPr>
                <w:spacing w:val="5"/>
              </w:rPr>
              <w:t>律法规规定制定</w:t>
            </w:r>
            <w:r>
              <w:rPr>
                <w:spacing w:val="-70"/>
              </w:rPr>
              <w:t xml:space="preserve"> </w:t>
            </w:r>
            <w:r>
              <w:rPr>
                <w:spacing w:val="5"/>
              </w:rPr>
              <w:t>，由</w:t>
            </w:r>
            <w:r>
              <w:rPr>
                <w:spacing w:val="42"/>
              </w:rPr>
              <w:t>中华人民共劳动和</w:t>
            </w:r>
            <w:r>
              <w:rPr>
                <w:spacing w:val="-1"/>
              </w:rPr>
              <w:t>社</w:t>
            </w:r>
            <w:r>
              <w:rPr>
                <w:spacing w:val="-57"/>
              </w:rPr>
              <w:t xml:space="preserve"> </w:t>
            </w:r>
            <w:r>
              <w:rPr>
                <w:spacing w:val="-1"/>
              </w:rPr>
              <w:t>会</w:t>
            </w:r>
            <w:r>
              <w:rPr>
                <w:spacing w:val="-70"/>
              </w:rPr>
              <w:t xml:space="preserve"> </w:t>
            </w:r>
            <w:r>
              <w:rPr>
                <w:spacing w:val="-1"/>
              </w:rPr>
              <w:t>保</w:t>
            </w:r>
            <w:r>
              <w:rPr>
                <w:spacing w:val="-52"/>
              </w:rPr>
              <w:t xml:space="preserve"> </w:t>
            </w:r>
            <w:r>
              <w:rPr>
                <w:spacing w:val="-1"/>
              </w:rPr>
              <w:t>障</w:t>
            </w:r>
            <w:r>
              <w:rPr>
                <w:spacing w:val="-67"/>
              </w:rPr>
              <w:t xml:space="preserve"> </w:t>
            </w:r>
            <w:r>
              <w:rPr>
                <w:spacing w:val="-1"/>
              </w:rPr>
              <w:t>部于 1999</w:t>
            </w:r>
            <w:r>
              <w:rPr>
                <w:spacing w:val="-4"/>
              </w:rPr>
              <w:t>年 3 月 19</w:t>
            </w:r>
            <w:r>
              <w:rPr>
                <w:spacing w:val="26"/>
              </w:rPr>
              <w:t xml:space="preserve"> </w:t>
            </w:r>
            <w:r>
              <w:rPr>
                <w:spacing w:val="-4"/>
              </w:rPr>
              <w:t>日颁布实</w:t>
            </w:r>
          </w:p>
        </w:tc>
        <w:tc>
          <w:tcPr>
            <w:tcW w:w="1018" w:type="dxa"/>
            <w:vAlign w:val="top"/>
          </w:tcPr>
          <w:p w14:paraId="19EEF84B">
            <w:pPr>
              <w:pStyle w:val="8"/>
              <w:spacing w:before="42" w:line="219" w:lineRule="auto"/>
              <w:ind w:left="15"/>
            </w:pPr>
            <w:r>
              <w:rPr>
                <w:spacing w:val="-4"/>
              </w:rPr>
              <w:t>送达</w:t>
            </w:r>
          </w:p>
        </w:tc>
        <w:tc>
          <w:tcPr>
            <w:tcW w:w="4925" w:type="dxa"/>
            <w:vAlign w:val="top"/>
          </w:tcPr>
          <w:p w14:paraId="447E8637">
            <w:pPr>
              <w:pStyle w:val="8"/>
              <w:spacing w:before="42" w:line="220" w:lineRule="auto"/>
              <w:ind w:left="21" w:right="14"/>
              <w:jc w:val="both"/>
            </w:pPr>
            <w:r>
              <w:rPr>
                <w:spacing w:val="15"/>
              </w:rPr>
              <w:t>6.送达责任：行政处罚决定书应当在宣告后</w:t>
            </w:r>
            <w:r>
              <w:rPr>
                <w:spacing w:val="7"/>
              </w:rPr>
              <w:t>当场交付当事人； 当事人不在场的</w:t>
            </w:r>
            <w:r>
              <w:rPr>
                <w:spacing w:val="-63"/>
              </w:rPr>
              <w:t xml:space="preserve"> </w:t>
            </w:r>
            <w:r>
              <w:rPr>
                <w:spacing w:val="7"/>
              </w:rPr>
              <w:t>，行政机</w:t>
            </w:r>
            <w:r>
              <w:rPr>
                <w:spacing w:val="-3"/>
              </w:rPr>
              <w:t>关应在</w:t>
            </w:r>
            <w:r>
              <w:rPr>
                <w:spacing w:val="-21"/>
              </w:rPr>
              <w:t xml:space="preserve"> </w:t>
            </w:r>
            <w:r>
              <w:rPr>
                <w:spacing w:val="-3"/>
              </w:rPr>
              <w:t>7 日</w:t>
            </w:r>
            <w:r>
              <w:rPr>
                <w:spacing w:val="-55"/>
              </w:rPr>
              <w:t xml:space="preserve"> </w:t>
            </w:r>
            <w:r>
              <w:rPr>
                <w:spacing w:val="-3"/>
              </w:rPr>
              <w:t>内送达当事人。</w:t>
            </w:r>
          </w:p>
        </w:tc>
        <w:tc>
          <w:tcPr>
            <w:tcW w:w="958" w:type="dxa"/>
            <w:vMerge w:val="restart"/>
            <w:tcBorders>
              <w:bottom w:val="nil"/>
            </w:tcBorders>
            <w:vAlign w:val="top"/>
          </w:tcPr>
          <w:p w14:paraId="35DA8EC2">
            <w:pPr>
              <w:rPr>
                <w:rFonts w:ascii="Arial"/>
                <w:sz w:val="21"/>
              </w:rPr>
            </w:pPr>
          </w:p>
        </w:tc>
        <w:tc>
          <w:tcPr>
            <w:tcW w:w="674" w:type="dxa"/>
            <w:vAlign w:val="top"/>
          </w:tcPr>
          <w:p w14:paraId="769A1F98">
            <w:pPr>
              <w:pStyle w:val="8"/>
              <w:spacing w:before="30" w:line="234" w:lineRule="auto"/>
              <w:ind w:left="27"/>
            </w:pPr>
            <w:r>
              <w:rPr>
                <w:spacing w:val="-11"/>
              </w:rPr>
              <w:t>7</w:t>
            </w:r>
            <w:r>
              <w:rPr>
                <w:spacing w:val="-49"/>
              </w:rPr>
              <w:t xml:space="preserve"> </w:t>
            </w:r>
            <w:r>
              <w:rPr>
                <w:spacing w:val="-11"/>
              </w:rPr>
              <w:t>日</w:t>
            </w:r>
          </w:p>
        </w:tc>
        <w:tc>
          <w:tcPr>
            <w:tcW w:w="674" w:type="dxa"/>
            <w:vAlign w:val="top"/>
          </w:tcPr>
          <w:p w14:paraId="54DC1A0E">
            <w:pPr>
              <w:pStyle w:val="8"/>
              <w:spacing w:before="30" w:line="234" w:lineRule="auto"/>
              <w:ind w:left="27"/>
            </w:pPr>
            <w:r>
              <w:rPr>
                <w:spacing w:val="-11"/>
              </w:rPr>
              <w:t>7</w:t>
            </w:r>
            <w:r>
              <w:rPr>
                <w:spacing w:val="-51"/>
              </w:rPr>
              <w:t xml:space="preserve"> </w:t>
            </w:r>
            <w:r>
              <w:rPr>
                <w:spacing w:val="-11"/>
              </w:rPr>
              <w:t>日</w:t>
            </w:r>
          </w:p>
        </w:tc>
        <w:tc>
          <w:tcPr>
            <w:tcW w:w="1094" w:type="dxa"/>
            <w:vMerge w:val="restart"/>
            <w:tcBorders>
              <w:bottom w:val="nil"/>
            </w:tcBorders>
            <w:vAlign w:val="top"/>
          </w:tcPr>
          <w:p w14:paraId="3195D01E">
            <w:pPr>
              <w:rPr>
                <w:rFonts w:ascii="Arial"/>
                <w:sz w:val="21"/>
              </w:rPr>
            </w:pPr>
          </w:p>
        </w:tc>
      </w:tr>
      <w:tr w14:paraId="24272B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3" w:hRule="atLeast"/>
        </w:trPr>
        <w:tc>
          <w:tcPr>
            <w:tcW w:w="541" w:type="dxa"/>
            <w:vMerge w:val="continue"/>
            <w:tcBorders>
              <w:top w:val="nil"/>
              <w:bottom w:val="nil"/>
            </w:tcBorders>
            <w:vAlign w:val="top"/>
          </w:tcPr>
          <w:p w14:paraId="7FB3BB09">
            <w:pPr>
              <w:rPr>
                <w:rFonts w:ascii="Arial"/>
                <w:sz w:val="21"/>
              </w:rPr>
            </w:pPr>
          </w:p>
        </w:tc>
        <w:tc>
          <w:tcPr>
            <w:tcW w:w="838" w:type="dxa"/>
            <w:vMerge w:val="continue"/>
            <w:tcBorders>
              <w:top w:val="nil"/>
              <w:bottom w:val="nil"/>
            </w:tcBorders>
            <w:vAlign w:val="top"/>
          </w:tcPr>
          <w:p w14:paraId="13A81335">
            <w:pPr>
              <w:rPr>
                <w:rFonts w:ascii="Arial"/>
                <w:sz w:val="21"/>
              </w:rPr>
            </w:pPr>
          </w:p>
        </w:tc>
        <w:tc>
          <w:tcPr>
            <w:tcW w:w="539" w:type="dxa"/>
            <w:vMerge w:val="continue"/>
            <w:tcBorders>
              <w:top w:val="nil"/>
              <w:bottom w:val="nil"/>
            </w:tcBorders>
            <w:vAlign w:val="top"/>
          </w:tcPr>
          <w:p w14:paraId="6B363BF2">
            <w:pPr>
              <w:rPr>
                <w:rFonts w:ascii="Arial"/>
                <w:sz w:val="21"/>
              </w:rPr>
            </w:pPr>
          </w:p>
        </w:tc>
        <w:tc>
          <w:tcPr>
            <w:tcW w:w="2290" w:type="dxa"/>
            <w:vMerge w:val="continue"/>
            <w:tcBorders>
              <w:top w:val="nil"/>
              <w:bottom w:val="nil"/>
            </w:tcBorders>
            <w:vAlign w:val="top"/>
          </w:tcPr>
          <w:p w14:paraId="0B4464F1">
            <w:pPr>
              <w:rPr>
                <w:rFonts w:ascii="Arial"/>
                <w:sz w:val="21"/>
              </w:rPr>
            </w:pPr>
          </w:p>
        </w:tc>
        <w:tc>
          <w:tcPr>
            <w:tcW w:w="1018" w:type="dxa"/>
            <w:vAlign w:val="top"/>
          </w:tcPr>
          <w:p w14:paraId="5E814CD9">
            <w:pPr>
              <w:spacing w:line="255" w:lineRule="auto"/>
              <w:rPr>
                <w:rFonts w:ascii="Arial"/>
                <w:sz w:val="21"/>
              </w:rPr>
            </w:pPr>
          </w:p>
          <w:p w14:paraId="18CF9EC9">
            <w:pPr>
              <w:pStyle w:val="8"/>
              <w:spacing w:before="78" w:line="216" w:lineRule="auto"/>
              <w:ind w:left="15"/>
            </w:pPr>
            <w:r>
              <w:rPr>
                <w:spacing w:val="-4"/>
              </w:rPr>
              <w:t>执行</w:t>
            </w:r>
          </w:p>
        </w:tc>
        <w:tc>
          <w:tcPr>
            <w:tcW w:w="4925" w:type="dxa"/>
            <w:vAlign w:val="top"/>
          </w:tcPr>
          <w:p w14:paraId="0C23A367">
            <w:pPr>
              <w:pStyle w:val="8"/>
              <w:spacing w:before="36" w:line="224" w:lineRule="auto"/>
              <w:ind w:left="11" w:right="7" w:firstLine="11"/>
              <w:jc w:val="both"/>
            </w:pPr>
            <w:r>
              <w:rPr>
                <w:spacing w:val="3"/>
              </w:rPr>
              <w:t>7.执行责任：监督当事人在决定的期限内（15</w:t>
            </w:r>
            <w:r>
              <w:rPr>
                <w:spacing w:val="8"/>
              </w:rPr>
              <w:t>日</w:t>
            </w:r>
            <w:r>
              <w:rPr>
                <w:spacing w:val="-25"/>
              </w:rPr>
              <w:t xml:space="preserve"> </w:t>
            </w:r>
            <w:r>
              <w:rPr>
                <w:spacing w:val="8"/>
              </w:rPr>
              <w:t>内）履行生效的行政处罚决定。</w:t>
            </w:r>
            <w:r>
              <w:rPr>
                <w:spacing w:val="-44"/>
              </w:rPr>
              <w:t xml:space="preserve"> </w:t>
            </w:r>
            <w:r>
              <w:rPr>
                <w:spacing w:val="8"/>
              </w:rPr>
              <w:t>当事人在</w:t>
            </w:r>
            <w:r>
              <w:rPr>
                <w:spacing w:val="13"/>
              </w:rPr>
              <w:t>法定期限</w:t>
            </w:r>
            <w:r>
              <w:rPr>
                <w:spacing w:val="-32"/>
              </w:rPr>
              <w:t xml:space="preserve"> </w:t>
            </w:r>
            <w:r>
              <w:rPr>
                <w:spacing w:val="13"/>
              </w:rPr>
              <w:t>内</w:t>
            </w:r>
            <w:r>
              <w:rPr>
                <w:spacing w:val="-67"/>
              </w:rPr>
              <w:t xml:space="preserve"> </w:t>
            </w:r>
            <w:r>
              <w:rPr>
                <w:spacing w:val="13"/>
              </w:rPr>
              <w:t>没有</w:t>
            </w:r>
            <w:r>
              <w:rPr>
                <w:spacing w:val="-41"/>
              </w:rPr>
              <w:t xml:space="preserve"> </w:t>
            </w:r>
            <w:r>
              <w:rPr>
                <w:spacing w:val="13"/>
              </w:rPr>
              <w:t>申请行政</w:t>
            </w:r>
            <w:r>
              <w:rPr>
                <w:spacing w:val="-64"/>
              </w:rPr>
              <w:t xml:space="preserve"> </w:t>
            </w:r>
            <w:r>
              <w:rPr>
                <w:spacing w:val="13"/>
              </w:rPr>
              <w:t>复议或提起行</w:t>
            </w:r>
            <w:r>
              <w:rPr>
                <w:spacing w:val="-70"/>
              </w:rPr>
              <w:t xml:space="preserve"> </w:t>
            </w:r>
            <w:r>
              <w:rPr>
                <w:spacing w:val="13"/>
              </w:rPr>
              <w:t>政</w:t>
            </w:r>
            <w:r>
              <w:rPr>
                <w:spacing w:val="11"/>
              </w:rPr>
              <w:t>诉讼</w:t>
            </w:r>
            <w:r>
              <w:rPr>
                <w:spacing w:val="-58"/>
              </w:rPr>
              <w:t xml:space="preserve"> </w:t>
            </w:r>
            <w:r>
              <w:rPr>
                <w:spacing w:val="11"/>
              </w:rPr>
              <w:t>，又拒不履行的</w:t>
            </w:r>
            <w:r>
              <w:rPr>
                <w:spacing w:val="-66"/>
              </w:rPr>
              <w:t xml:space="preserve"> </w:t>
            </w:r>
            <w:r>
              <w:rPr>
                <w:spacing w:val="11"/>
              </w:rPr>
              <w:t>，可依法申请人民法院</w:t>
            </w:r>
            <w:r>
              <w:rPr>
                <w:spacing w:val="7"/>
              </w:rPr>
              <w:t>强制执行。</w:t>
            </w:r>
          </w:p>
        </w:tc>
        <w:tc>
          <w:tcPr>
            <w:tcW w:w="958" w:type="dxa"/>
            <w:vMerge w:val="continue"/>
            <w:tcBorders>
              <w:top w:val="nil"/>
              <w:bottom w:val="nil"/>
            </w:tcBorders>
            <w:vAlign w:val="top"/>
          </w:tcPr>
          <w:p w14:paraId="67BBAA5A">
            <w:pPr>
              <w:rPr>
                <w:rFonts w:ascii="Arial"/>
                <w:sz w:val="21"/>
              </w:rPr>
            </w:pPr>
          </w:p>
        </w:tc>
        <w:tc>
          <w:tcPr>
            <w:tcW w:w="674" w:type="dxa"/>
            <w:vAlign w:val="top"/>
          </w:tcPr>
          <w:p w14:paraId="10E073E6">
            <w:pPr>
              <w:spacing w:line="255" w:lineRule="auto"/>
              <w:rPr>
                <w:rFonts w:ascii="Arial"/>
                <w:sz w:val="21"/>
              </w:rPr>
            </w:pPr>
          </w:p>
          <w:p w14:paraId="083BFB34">
            <w:pPr>
              <w:pStyle w:val="8"/>
              <w:spacing w:before="78" w:line="231" w:lineRule="auto"/>
              <w:ind w:left="27" w:right="4" w:firstLine="5"/>
            </w:pPr>
            <w:r>
              <w:rPr>
                <w:spacing w:val="-24"/>
              </w:rPr>
              <w:t>三</w:t>
            </w:r>
            <w:r>
              <w:rPr>
                <w:spacing w:val="64"/>
              </w:rPr>
              <w:t xml:space="preserve"> </w:t>
            </w:r>
            <w:r>
              <w:rPr>
                <w:spacing w:val="-16"/>
              </w:rPr>
              <w:t>个</w:t>
            </w:r>
            <w:r>
              <w:rPr>
                <w:spacing w:val="13"/>
              </w:rPr>
              <w:t>月内</w:t>
            </w:r>
          </w:p>
        </w:tc>
        <w:tc>
          <w:tcPr>
            <w:tcW w:w="674" w:type="dxa"/>
            <w:vAlign w:val="top"/>
          </w:tcPr>
          <w:p w14:paraId="0543D2A9">
            <w:pPr>
              <w:rPr>
                <w:rFonts w:ascii="Arial"/>
                <w:sz w:val="21"/>
              </w:rPr>
            </w:pPr>
          </w:p>
        </w:tc>
        <w:tc>
          <w:tcPr>
            <w:tcW w:w="1094" w:type="dxa"/>
            <w:vMerge w:val="continue"/>
            <w:tcBorders>
              <w:top w:val="nil"/>
              <w:bottom w:val="nil"/>
            </w:tcBorders>
            <w:vAlign w:val="top"/>
          </w:tcPr>
          <w:p w14:paraId="47AE2009">
            <w:pPr>
              <w:rPr>
                <w:rFonts w:ascii="Arial"/>
                <w:sz w:val="21"/>
              </w:rPr>
            </w:pPr>
          </w:p>
        </w:tc>
      </w:tr>
      <w:tr w14:paraId="1153FD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413" w:hRule="atLeast"/>
        </w:trPr>
        <w:tc>
          <w:tcPr>
            <w:tcW w:w="541" w:type="dxa"/>
            <w:vMerge w:val="continue"/>
            <w:tcBorders>
              <w:top w:val="nil"/>
            </w:tcBorders>
            <w:vAlign w:val="top"/>
          </w:tcPr>
          <w:p w14:paraId="5267B910">
            <w:pPr>
              <w:rPr>
                <w:rFonts w:ascii="Arial"/>
                <w:sz w:val="21"/>
              </w:rPr>
            </w:pPr>
          </w:p>
        </w:tc>
        <w:tc>
          <w:tcPr>
            <w:tcW w:w="838" w:type="dxa"/>
            <w:vMerge w:val="continue"/>
            <w:tcBorders>
              <w:top w:val="nil"/>
            </w:tcBorders>
            <w:vAlign w:val="top"/>
          </w:tcPr>
          <w:p w14:paraId="4DA12131">
            <w:pPr>
              <w:rPr>
                <w:rFonts w:ascii="Arial"/>
                <w:sz w:val="21"/>
              </w:rPr>
            </w:pPr>
          </w:p>
        </w:tc>
        <w:tc>
          <w:tcPr>
            <w:tcW w:w="539" w:type="dxa"/>
            <w:vMerge w:val="continue"/>
            <w:tcBorders>
              <w:top w:val="nil"/>
            </w:tcBorders>
            <w:vAlign w:val="top"/>
          </w:tcPr>
          <w:p w14:paraId="75DE09CD">
            <w:pPr>
              <w:rPr>
                <w:rFonts w:ascii="Arial"/>
                <w:sz w:val="21"/>
              </w:rPr>
            </w:pPr>
          </w:p>
        </w:tc>
        <w:tc>
          <w:tcPr>
            <w:tcW w:w="2290" w:type="dxa"/>
            <w:vMerge w:val="continue"/>
            <w:tcBorders>
              <w:top w:val="nil"/>
            </w:tcBorders>
            <w:vAlign w:val="top"/>
          </w:tcPr>
          <w:p w14:paraId="7CD1B84F">
            <w:pPr>
              <w:rPr>
                <w:rFonts w:ascii="Arial"/>
                <w:sz w:val="21"/>
              </w:rPr>
            </w:pPr>
          </w:p>
        </w:tc>
        <w:tc>
          <w:tcPr>
            <w:tcW w:w="1018" w:type="dxa"/>
            <w:vAlign w:val="top"/>
          </w:tcPr>
          <w:p w14:paraId="42E20432">
            <w:pPr>
              <w:rPr>
                <w:rFonts w:ascii="Arial"/>
                <w:sz w:val="21"/>
              </w:rPr>
            </w:pPr>
          </w:p>
        </w:tc>
        <w:tc>
          <w:tcPr>
            <w:tcW w:w="4925" w:type="dxa"/>
            <w:vAlign w:val="top"/>
          </w:tcPr>
          <w:p w14:paraId="7881E47D">
            <w:pPr>
              <w:spacing w:line="257" w:lineRule="auto"/>
              <w:rPr>
                <w:rFonts w:ascii="Arial"/>
                <w:sz w:val="21"/>
              </w:rPr>
            </w:pPr>
          </w:p>
          <w:p w14:paraId="31248987">
            <w:pPr>
              <w:pStyle w:val="8"/>
              <w:spacing w:before="78" w:line="234" w:lineRule="auto"/>
              <w:ind w:left="15" w:right="21" w:firstLine="7"/>
            </w:pPr>
            <w:r>
              <w:rPr>
                <w:spacing w:val="1"/>
              </w:rPr>
              <w:t>8.其他</w:t>
            </w:r>
            <w:r>
              <w:rPr>
                <w:spacing w:val="-61"/>
              </w:rPr>
              <w:t xml:space="preserve"> </w:t>
            </w:r>
            <w:r>
              <w:rPr>
                <w:spacing w:val="1"/>
              </w:rPr>
              <w:t>法律</w:t>
            </w:r>
            <w:r>
              <w:rPr>
                <w:spacing w:val="-69"/>
              </w:rPr>
              <w:t xml:space="preserve"> </w:t>
            </w:r>
            <w:r>
              <w:rPr>
                <w:spacing w:val="1"/>
              </w:rPr>
              <w:t>法</w:t>
            </w:r>
            <w:r>
              <w:rPr>
                <w:spacing w:val="-70"/>
              </w:rPr>
              <w:t xml:space="preserve"> </w:t>
            </w:r>
            <w:r>
              <w:rPr>
                <w:spacing w:val="1"/>
              </w:rPr>
              <w:t>规</w:t>
            </w:r>
            <w:r>
              <w:rPr>
                <w:spacing w:val="-67"/>
              </w:rPr>
              <w:t xml:space="preserve"> </w:t>
            </w:r>
            <w:r>
              <w:rPr>
                <w:spacing w:val="1"/>
              </w:rPr>
              <w:t>规</w:t>
            </w:r>
            <w:r>
              <w:rPr>
                <w:spacing w:val="-69"/>
              </w:rPr>
              <w:t xml:space="preserve"> </w:t>
            </w:r>
            <w:r>
              <w:rPr>
                <w:spacing w:val="1"/>
              </w:rPr>
              <w:t>章</w:t>
            </w:r>
            <w:r>
              <w:rPr>
                <w:spacing w:val="-67"/>
              </w:rPr>
              <w:t xml:space="preserve"> </w:t>
            </w:r>
            <w:r>
              <w:rPr>
                <w:spacing w:val="1"/>
              </w:rPr>
              <w:t>文件</w:t>
            </w:r>
            <w:r>
              <w:rPr>
                <w:spacing w:val="-70"/>
              </w:rPr>
              <w:t xml:space="preserve"> </w:t>
            </w:r>
            <w:r>
              <w:rPr>
                <w:spacing w:val="1"/>
              </w:rPr>
              <w:t>规定</w:t>
            </w:r>
            <w:r>
              <w:rPr>
                <w:spacing w:val="-71"/>
              </w:rPr>
              <w:t xml:space="preserve"> </w:t>
            </w:r>
            <w:r>
              <w:rPr>
                <w:spacing w:val="1"/>
              </w:rPr>
              <w:t>应履行</w:t>
            </w:r>
            <w:r>
              <w:rPr>
                <w:spacing w:val="-56"/>
              </w:rPr>
              <w:t xml:space="preserve"> </w:t>
            </w:r>
            <w:r>
              <w:rPr>
                <w:spacing w:val="1"/>
              </w:rPr>
              <w:t>的</w:t>
            </w:r>
            <w:r>
              <w:rPr>
                <w:spacing w:val="-70"/>
              </w:rPr>
              <w:t xml:space="preserve"> </w:t>
            </w:r>
            <w:r>
              <w:rPr>
                <w:spacing w:val="1"/>
              </w:rPr>
              <w:t>责</w:t>
            </w:r>
            <w:r>
              <w:t>任</w:t>
            </w:r>
          </w:p>
        </w:tc>
        <w:tc>
          <w:tcPr>
            <w:tcW w:w="958" w:type="dxa"/>
            <w:vMerge w:val="continue"/>
            <w:tcBorders>
              <w:top w:val="nil"/>
            </w:tcBorders>
            <w:vAlign w:val="top"/>
          </w:tcPr>
          <w:p w14:paraId="41293986">
            <w:pPr>
              <w:rPr>
                <w:rFonts w:ascii="Arial"/>
                <w:sz w:val="21"/>
              </w:rPr>
            </w:pPr>
          </w:p>
        </w:tc>
        <w:tc>
          <w:tcPr>
            <w:tcW w:w="674" w:type="dxa"/>
            <w:vAlign w:val="top"/>
          </w:tcPr>
          <w:p w14:paraId="7B1822E8">
            <w:pPr>
              <w:rPr>
                <w:rFonts w:ascii="Arial"/>
                <w:sz w:val="21"/>
              </w:rPr>
            </w:pPr>
          </w:p>
        </w:tc>
        <w:tc>
          <w:tcPr>
            <w:tcW w:w="674" w:type="dxa"/>
            <w:vAlign w:val="top"/>
          </w:tcPr>
          <w:p w14:paraId="27E393AF">
            <w:pPr>
              <w:rPr>
                <w:rFonts w:ascii="Arial"/>
                <w:sz w:val="21"/>
              </w:rPr>
            </w:pPr>
          </w:p>
        </w:tc>
        <w:tc>
          <w:tcPr>
            <w:tcW w:w="1094" w:type="dxa"/>
            <w:vMerge w:val="continue"/>
            <w:tcBorders>
              <w:top w:val="nil"/>
            </w:tcBorders>
            <w:vAlign w:val="top"/>
          </w:tcPr>
          <w:p w14:paraId="42EEBE91">
            <w:pPr>
              <w:rPr>
                <w:rFonts w:ascii="Arial"/>
                <w:sz w:val="21"/>
              </w:rPr>
            </w:pPr>
          </w:p>
        </w:tc>
      </w:tr>
    </w:tbl>
    <w:p w14:paraId="2516F206">
      <w:pPr>
        <w:pStyle w:val="2"/>
      </w:pPr>
    </w:p>
    <w:p w14:paraId="154CB4E5">
      <w:pPr>
        <w:sectPr>
          <w:headerReference r:id="rId14" w:type="default"/>
          <w:pgSz w:w="16839" w:h="11905"/>
          <w:pgMar w:top="400" w:right="1638" w:bottom="0" w:left="1637" w:header="0" w:footer="0" w:gutter="0"/>
          <w:cols w:space="720" w:num="1"/>
        </w:sectPr>
      </w:pPr>
    </w:p>
    <w:p w14:paraId="50991F2E">
      <w:pPr>
        <w:spacing w:before="13"/>
      </w:pPr>
    </w:p>
    <w:p w14:paraId="561133FB">
      <w:pPr>
        <w:spacing w:before="13"/>
      </w:pPr>
    </w:p>
    <w:p w14:paraId="17D7E00B">
      <w:pPr>
        <w:spacing w:before="13"/>
      </w:pPr>
    </w:p>
    <w:p w14:paraId="04E05F77">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6D6652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03" w:hRule="atLeast"/>
        </w:trPr>
        <w:tc>
          <w:tcPr>
            <w:tcW w:w="541" w:type="dxa"/>
            <w:vAlign w:val="top"/>
          </w:tcPr>
          <w:p w14:paraId="7A37551E">
            <w:pPr>
              <w:rPr>
                <w:rFonts w:ascii="Arial"/>
                <w:sz w:val="21"/>
              </w:rPr>
            </w:pPr>
          </w:p>
        </w:tc>
        <w:tc>
          <w:tcPr>
            <w:tcW w:w="838" w:type="dxa"/>
            <w:vAlign w:val="top"/>
          </w:tcPr>
          <w:p w14:paraId="6EBBF540">
            <w:pPr>
              <w:rPr>
                <w:rFonts w:ascii="Arial"/>
                <w:sz w:val="21"/>
              </w:rPr>
            </w:pPr>
          </w:p>
        </w:tc>
        <w:tc>
          <w:tcPr>
            <w:tcW w:w="539" w:type="dxa"/>
            <w:vAlign w:val="top"/>
          </w:tcPr>
          <w:p w14:paraId="5C0B336C">
            <w:pPr>
              <w:rPr>
                <w:rFonts w:ascii="Arial"/>
                <w:sz w:val="21"/>
              </w:rPr>
            </w:pPr>
          </w:p>
        </w:tc>
        <w:tc>
          <w:tcPr>
            <w:tcW w:w="2290" w:type="dxa"/>
            <w:vAlign w:val="top"/>
          </w:tcPr>
          <w:p w14:paraId="18FD9209">
            <w:pPr>
              <w:pStyle w:val="8"/>
              <w:spacing w:before="25" w:line="199" w:lineRule="auto"/>
              <w:ind w:left="3" w:firstLine="4"/>
              <w:jc w:val="both"/>
            </w:pPr>
            <w:r>
              <w:rPr>
                <w:spacing w:val="-9"/>
              </w:rPr>
              <w:t>施）第 12</w:t>
            </w:r>
            <w:r>
              <w:rPr>
                <w:spacing w:val="-21"/>
              </w:rPr>
              <w:t xml:space="preserve"> </w:t>
            </w:r>
            <w:r>
              <w:rPr>
                <w:spacing w:val="-9"/>
              </w:rPr>
              <w:t>条</w:t>
            </w:r>
            <w:r>
              <w:rPr>
                <w:spacing w:val="-72"/>
              </w:rPr>
              <w:t xml:space="preserve"> </w:t>
            </w:r>
            <w:r>
              <w:rPr>
                <w:spacing w:val="-9"/>
              </w:rPr>
              <w:t>缴</w:t>
            </w:r>
            <w:r>
              <w:rPr>
                <w:spacing w:val="-66"/>
              </w:rPr>
              <w:t xml:space="preserve"> </w:t>
            </w:r>
            <w:r>
              <w:rPr>
                <w:spacing w:val="-9"/>
              </w:rPr>
              <w:t>费单</w:t>
            </w:r>
            <w:r>
              <w:rPr>
                <w:spacing w:val="3"/>
              </w:rPr>
              <w:t>位有下列行为之一</w:t>
            </w:r>
            <w:r>
              <w:rPr>
                <w:spacing w:val="-66"/>
              </w:rPr>
              <w:t xml:space="preserve"> </w:t>
            </w:r>
            <w:r>
              <w:rPr>
                <w:spacing w:val="3"/>
              </w:rPr>
              <w:t>，</w:t>
            </w:r>
            <w:r>
              <w:rPr>
                <w:spacing w:val="-1"/>
              </w:rPr>
              <w:t>情节严重的，对直接</w:t>
            </w:r>
            <w:r>
              <w:rPr>
                <w:spacing w:val="-12"/>
              </w:rPr>
              <w:t>负</w:t>
            </w:r>
            <w:r>
              <w:rPr>
                <w:spacing w:val="-56"/>
              </w:rPr>
              <w:t xml:space="preserve"> </w:t>
            </w:r>
            <w:r>
              <w:rPr>
                <w:spacing w:val="-12"/>
              </w:rPr>
              <w:t>责</w:t>
            </w:r>
            <w:r>
              <w:rPr>
                <w:spacing w:val="-45"/>
              </w:rPr>
              <w:t xml:space="preserve"> </w:t>
            </w:r>
            <w:r>
              <w:rPr>
                <w:spacing w:val="-12"/>
              </w:rPr>
              <w:t>的</w:t>
            </w:r>
            <w:r>
              <w:rPr>
                <w:spacing w:val="-53"/>
              </w:rPr>
              <w:t xml:space="preserve"> </w:t>
            </w:r>
            <w:r>
              <w:rPr>
                <w:spacing w:val="-12"/>
              </w:rPr>
              <w:t>主</w:t>
            </w:r>
            <w:r>
              <w:rPr>
                <w:spacing w:val="-64"/>
              </w:rPr>
              <w:t xml:space="preserve"> </w:t>
            </w:r>
            <w:r>
              <w:rPr>
                <w:spacing w:val="-12"/>
              </w:rPr>
              <w:t>管人</w:t>
            </w:r>
            <w:r>
              <w:rPr>
                <w:spacing w:val="-48"/>
              </w:rPr>
              <w:t xml:space="preserve"> </w:t>
            </w:r>
            <w:r>
              <w:rPr>
                <w:spacing w:val="-12"/>
              </w:rPr>
              <w:t>员和</w:t>
            </w:r>
            <w:r>
              <w:rPr>
                <w:spacing w:val="29"/>
              </w:rPr>
              <w:t>其他直接责任人员</w:t>
            </w:r>
            <w:r>
              <w:rPr>
                <w:spacing w:val="-22"/>
              </w:rPr>
              <w:t>处 以</w:t>
            </w:r>
            <w:r>
              <w:rPr>
                <w:spacing w:val="13"/>
              </w:rPr>
              <w:t xml:space="preserve">  </w:t>
            </w:r>
            <w:r>
              <w:rPr>
                <w:spacing w:val="-22"/>
              </w:rPr>
              <w:t>1000</w:t>
            </w:r>
            <w:r>
              <w:rPr>
                <w:spacing w:val="17"/>
              </w:rPr>
              <w:t xml:space="preserve"> </w:t>
            </w:r>
            <w:r>
              <w:rPr>
                <w:spacing w:val="-22"/>
              </w:rPr>
              <w:t>元</w:t>
            </w:r>
            <w:r>
              <w:rPr>
                <w:spacing w:val="-19"/>
              </w:rPr>
              <w:t xml:space="preserve"> </w:t>
            </w:r>
            <w:r>
              <w:rPr>
                <w:spacing w:val="-22"/>
              </w:rPr>
              <w:t>以</w:t>
            </w:r>
            <w:r>
              <w:rPr>
                <w:spacing w:val="-46"/>
              </w:rPr>
              <w:t xml:space="preserve"> </w:t>
            </w:r>
            <w:r>
              <w:rPr>
                <w:spacing w:val="-22"/>
              </w:rPr>
              <w:t>上</w:t>
            </w:r>
            <w:r>
              <w:rPr>
                <w:spacing w:val="-1"/>
              </w:rPr>
              <w:t>5000</w:t>
            </w:r>
            <w:r>
              <w:rPr>
                <w:spacing w:val="-30"/>
              </w:rPr>
              <w:t xml:space="preserve"> </w:t>
            </w:r>
            <w:r>
              <w:rPr>
                <w:spacing w:val="-1"/>
              </w:rPr>
              <w:t>元以下的罚款；情节特别严重的，对</w:t>
            </w:r>
            <w:r>
              <w:rPr>
                <w:spacing w:val="-10"/>
              </w:rPr>
              <w:t>直</w:t>
            </w:r>
            <w:r>
              <w:rPr>
                <w:spacing w:val="-62"/>
              </w:rPr>
              <w:t xml:space="preserve"> </w:t>
            </w:r>
            <w:r>
              <w:rPr>
                <w:spacing w:val="-10"/>
              </w:rPr>
              <w:t>接负</w:t>
            </w:r>
            <w:r>
              <w:rPr>
                <w:spacing w:val="-56"/>
              </w:rPr>
              <w:t xml:space="preserve"> </w:t>
            </w:r>
            <w:r>
              <w:rPr>
                <w:spacing w:val="-10"/>
              </w:rPr>
              <w:t>责</w:t>
            </w:r>
            <w:r>
              <w:rPr>
                <w:spacing w:val="-45"/>
              </w:rPr>
              <w:t xml:space="preserve"> </w:t>
            </w:r>
            <w:r>
              <w:rPr>
                <w:spacing w:val="-10"/>
              </w:rPr>
              <w:t>的</w:t>
            </w:r>
            <w:r>
              <w:rPr>
                <w:spacing w:val="-55"/>
              </w:rPr>
              <w:t xml:space="preserve"> </w:t>
            </w:r>
            <w:r>
              <w:rPr>
                <w:spacing w:val="-10"/>
              </w:rPr>
              <w:t>主</w:t>
            </w:r>
            <w:r>
              <w:rPr>
                <w:spacing w:val="-64"/>
              </w:rPr>
              <w:t xml:space="preserve"> </w:t>
            </w:r>
            <w:r>
              <w:rPr>
                <w:spacing w:val="-10"/>
              </w:rPr>
              <w:t>管人</w:t>
            </w:r>
            <w:r>
              <w:rPr>
                <w:spacing w:val="-14"/>
              </w:rPr>
              <w:t>员</w:t>
            </w:r>
            <w:r>
              <w:rPr>
                <w:spacing w:val="-60"/>
              </w:rPr>
              <w:t xml:space="preserve"> </w:t>
            </w:r>
            <w:r>
              <w:rPr>
                <w:spacing w:val="-14"/>
              </w:rPr>
              <w:t>和</w:t>
            </w:r>
            <w:r>
              <w:rPr>
                <w:spacing w:val="-65"/>
              </w:rPr>
              <w:t xml:space="preserve"> </w:t>
            </w:r>
            <w:r>
              <w:rPr>
                <w:spacing w:val="-14"/>
              </w:rPr>
              <w:t>其</w:t>
            </w:r>
            <w:r>
              <w:rPr>
                <w:spacing w:val="-66"/>
              </w:rPr>
              <w:t xml:space="preserve"> </w:t>
            </w:r>
            <w:r>
              <w:rPr>
                <w:spacing w:val="-14"/>
              </w:rPr>
              <w:t>他</w:t>
            </w:r>
            <w:r>
              <w:rPr>
                <w:spacing w:val="-56"/>
              </w:rPr>
              <w:t xml:space="preserve"> </w:t>
            </w:r>
            <w:r>
              <w:rPr>
                <w:spacing w:val="-14"/>
              </w:rPr>
              <w:t>直</w:t>
            </w:r>
            <w:r>
              <w:rPr>
                <w:spacing w:val="-65"/>
              </w:rPr>
              <w:t xml:space="preserve"> </w:t>
            </w:r>
            <w:r>
              <w:rPr>
                <w:spacing w:val="-14"/>
              </w:rPr>
              <w:t>接</w:t>
            </w:r>
            <w:r>
              <w:rPr>
                <w:spacing w:val="-58"/>
              </w:rPr>
              <w:t xml:space="preserve"> </w:t>
            </w:r>
            <w:r>
              <w:rPr>
                <w:spacing w:val="-14"/>
              </w:rPr>
              <w:t>责任</w:t>
            </w:r>
            <w:r>
              <w:rPr>
                <w:spacing w:val="-13"/>
              </w:rPr>
              <w:t>人</w:t>
            </w:r>
            <w:r>
              <w:rPr>
                <w:spacing w:val="-57"/>
              </w:rPr>
              <w:t xml:space="preserve"> </w:t>
            </w:r>
            <w:r>
              <w:rPr>
                <w:spacing w:val="-13"/>
              </w:rPr>
              <w:t>员处</w:t>
            </w:r>
            <w:r>
              <w:rPr>
                <w:spacing w:val="-48"/>
              </w:rPr>
              <w:t xml:space="preserve"> </w:t>
            </w:r>
            <w:r>
              <w:rPr>
                <w:spacing w:val="-13"/>
              </w:rPr>
              <w:t>以 5000</w:t>
            </w:r>
            <w:r>
              <w:rPr>
                <w:spacing w:val="10"/>
              </w:rPr>
              <w:t xml:space="preserve"> </w:t>
            </w:r>
            <w:r>
              <w:rPr>
                <w:spacing w:val="-13"/>
              </w:rPr>
              <w:t>以上</w:t>
            </w:r>
            <w:r>
              <w:t xml:space="preserve"> </w:t>
            </w:r>
            <w:r>
              <w:rPr>
                <w:spacing w:val="-18"/>
              </w:rPr>
              <w:t>10000</w:t>
            </w:r>
            <w:r>
              <w:rPr>
                <w:spacing w:val="31"/>
              </w:rPr>
              <w:t xml:space="preserve"> </w:t>
            </w:r>
            <w:r>
              <w:rPr>
                <w:spacing w:val="-18"/>
              </w:rPr>
              <w:t>元 以</w:t>
            </w:r>
            <w:r>
              <w:rPr>
                <w:spacing w:val="-28"/>
              </w:rPr>
              <w:t xml:space="preserve"> </w:t>
            </w:r>
            <w:r>
              <w:rPr>
                <w:spacing w:val="-18"/>
              </w:rPr>
              <w:t>下 的</w:t>
            </w:r>
            <w:r>
              <w:rPr>
                <w:spacing w:val="-25"/>
              </w:rPr>
              <w:t xml:space="preserve"> </w:t>
            </w:r>
            <w:r>
              <w:rPr>
                <w:spacing w:val="-18"/>
              </w:rPr>
              <w:t>罚</w:t>
            </w:r>
            <w:r>
              <w:rPr>
                <w:spacing w:val="-9"/>
              </w:rPr>
              <w:t>款</w:t>
            </w:r>
            <w:r>
              <w:rPr>
                <w:spacing w:val="-67"/>
              </w:rPr>
              <w:t>：（</w:t>
            </w:r>
            <w:r>
              <w:rPr>
                <w:spacing w:val="-7"/>
              </w:rPr>
              <w:t xml:space="preserve"> </w:t>
            </w:r>
            <w:r>
              <w:rPr>
                <w:spacing w:val="-9"/>
              </w:rPr>
              <w:t>一</w:t>
            </w:r>
            <w:r>
              <w:rPr>
                <w:spacing w:val="-34"/>
              </w:rPr>
              <w:t xml:space="preserve"> </w:t>
            </w:r>
            <w:r>
              <w:rPr>
                <w:spacing w:val="-9"/>
              </w:rPr>
              <w:t>）未按规定</w:t>
            </w:r>
            <w:r>
              <w:rPr>
                <w:spacing w:val="-16"/>
              </w:rPr>
              <w:t>办</w:t>
            </w:r>
            <w:r>
              <w:rPr>
                <w:spacing w:val="-60"/>
              </w:rPr>
              <w:t xml:space="preserve"> </w:t>
            </w:r>
            <w:r>
              <w:rPr>
                <w:spacing w:val="-16"/>
              </w:rPr>
              <w:t>理</w:t>
            </w:r>
            <w:r>
              <w:rPr>
                <w:spacing w:val="-58"/>
              </w:rPr>
              <w:t xml:space="preserve"> </w:t>
            </w:r>
            <w:r>
              <w:rPr>
                <w:spacing w:val="-16"/>
              </w:rPr>
              <w:t>社</w:t>
            </w:r>
            <w:r>
              <w:rPr>
                <w:spacing w:val="-61"/>
              </w:rPr>
              <w:t xml:space="preserve"> </w:t>
            </w:r>
            <w:r>
              <w:rPr>
                <w:spacing w:val="-16"/>
              </w:rPr>
              <w:t>会</w:t>
            </w:r>
            <w:r>
              <w:rPr>
                <w:spacing w:val="-66"/>
              </w:rPr>
              <w:t xml:space="preserve"> </w:t>
            </w:r>
            <w:r>
              <w:rPr>
                <w:spacing w:val="-16"/>
              </w:rPr>
              <w:t>保</w:t>
            </w:r>
            <w:r>
              <w:rPr>
                <w:spacing w:val="-47"/>
              </w:rPr>
              <w:t xml:space="preserve"> </w:t>
            </w:r>
            <w:r>
              <w:rPr>
                <w:spacing w:val="-16"/>
              </w:rPr>
              <w:t>险</w:t>
            </w:r>
            <w:r>
              <w:rPr>
                <w:spacing w:val="-60"/>
              </w:rPr>
              <w:t xml:space="preserve"> </w:t>
            </w:r>
            <w:r>
              <w:rPr>
                <w:spacing w:val="-16"/>
              </w:rPr>
              <w:t>登记</w:t>
            </w:r>
            <w:r>
              <w:rPr>
                <w:spacing w:val="-10"/>
              </w:rPr>
              <w:t>的</w:t>
            </w:r>
            <w:r>
              <w:rPr>
                <w:spacing w:val="-67"/>
              </w:rPr>
              <w:t>；（</w:t>
            </w:r>
            <w:r>
              <w:rPr>
                <w:spacing w:val="-3"/>
              </w:rPr>
              <w:t xml:space="preserve"> </w:t>
            </w:r>
            <w:r>
              <w:rPr>
                <w:spacing w:val="-10"/>
              </w:rPr>
              <w:t>二</w:t>
            </w:r>
            <w:r>
              <w:rPr>
                <w:spacing w:val="-33"/>
              </w:rPr>
              <w:t xml:space="preserve"> </w:t>
            </w:r>
            <w:r>
              <w:rPr>
                <w:spacing w:val="-10"/>
              </w:rPr>
              <w:t>）在社会保</w:t>
            </w:r>
            <w:r>
              <w:rPr>
                <w:spacing w:val="29"/>
              </w:rPr>
              <w:t>险登记事项发生变</w:t>
            </w:r>
            <w:r>
              <w:rPr>
                <w:spacing w:val="-15"/>
              </w:rPr>
              <w:t>更</w:t>
            </w:r>
            <w:r>
              <w:rPr>
                <w:spacing w:val="-62"/>
              </w:rPr>
              <w:t xml:space="preserve"> </w:t>
            </w:r>
            <w:r>
              <w:rPr>
                <w:spacing w:val="-15"/>
              </w:rPr>
              <w:t>或者</w:t>
            </w:r>
            <w:r>
              <w:rPr>
                <w:spacing w:val="-56"/>
              </w:rPr>
              <w:t xml:space="preserve"> </w:t>
            </w:r>
            <w:r>
              <w:rPr>
                <w:spacing w:val="-15"/>
              </w:rPr>
              <w:t>缴</w:t>
            </w:r>
            <w:r>
              <w:rPr>
                <w:spacing w:val="-49"/>
              </w:rPr>
              <w:t xml:space="preserve"> </w:t>
            </w:r>
            <w:r>
              <w:rPr>
                <w:spacing w:val="-15"/>
              </w:rPr>
              <w:t>费</w:t>
            </w:r>
            <w:r>
              <w:rPr>
                <w:spacing w:val="-60"/>
              </w:rPr>
              <w:t xml:space="preserve"> </w:t>
            </w:r>
            <w:r>
              <w:rPr>
                <w:spacing w:val="-15"/>
              </w:rPr>
              <w:t>单</w:t>
            </w:r>
            <w:r>
              <w:rPr>
                <w:spacing w:val="-69"/>
              </w:rPr>
              <w:t xml:space="preserve"> </w:t>
            </w:r>
            <w:r>
              <w:rPr>
                <w:spacing w:val="-15"/>
              </w:rPr>
              <w:t>位</w:t>
            </w:r>
            <w:r>
              <w:rPr>
                <w:spacing w:val="-66"/>
              </w:rPr>
              <w:t xml:space="preserve"> </w:t>
            </w:r>
            <w:r>
              <w:rPr>
                <w:spacing w:val="-15"/>
              </w:rPr>
              <w:t>依</w:t>
            </w:r>
            <w:r>
              <w:rPr>
                <w:spacing w:val="-1"/>
              </w:rPr>
              <w:t>法终止后，未按规定</w:t>
            </w:r>
            <w:r>
              <w:rPr>
                <w:spacing w:val="29"/>
              </w:rPr>
              <w:t>到社会保险经办机构办理社会保险变</w:t>
            </w:r>
            <w:r>
              <w:rPr>
                <w:spacing w:val="-14"/>
              </w:rPr>
              <w:t>更</w:t>
            </w:r>
            <w:r>
              <w:rPr>
                <w:spacing w:val="-60"/>
              </w:rPr>
              <w:t xml:space="preserve"> </w:t>
            </w:r>
            <w:r>
              <w:rPr>
                <w:spacing w:val="-14"/>
              </w:rPr>
              <w:t>登</w:t>
            </w:r>
            <w:r>
              <w:rPr>
                <w:spacing w:val="-60"/>
              </w:rPr>
              <w:t xml:space="preserve"> </w:t>
            </w:r>
            <w:r>
              <w:rPr>
                <w:spacing w:val="-14"/>
              </w:rPr>
              <w:t>记</w:t>
            </w:r>
            <w:r>
              <w:rPr>
                <w:spacing w:val="-63"/>
              </w:rPr>
              <w:t xml:space="preserve"> </w:t>
            </w:r>
            <w:r>
              <w:rPr>
                <w:spacing w:val="-14"/>
              </w:rPr>
              <w:t>或者</w:t>
            </w:r>
            <w:r>
              <w:rPr>
                <w:spacing w:val="-60"/>
              </w:rPr>
              <w:t xml:space="preserve"> </w:t>
            </w:r>
            <w:r>
              <w:rPr>
                <w:spacing w:val="-14"/>
              </w:rPr>
              <w:t>社</w:t>
            </w:r>
            <w:r>
              <w:rPr>
                <w:spacing w:val="-62"/>
              </w:rPr>
              <w:t xml:space="preserve"> </w:t>
            </w:r>
            <w:r>
              <w:rPr>
                <w:spacing w:val="-14"/>
              </w:rPr>
              <w:t>会</w:t>
            </w:r>
            <w:r>
              <w:rPr>
                <w:spacing w:val="-65"/>
              </w:rPr>
              <w:t xml:space="preserve"> </w:t>
            </w:r>
            <w:r>
              <w:rPr>
                <w:spacing w:val="-14"/>
              </w:rPr>
              <w:t>保</w:t>
            </w:r>
            <w:r>
              <w:rPr>
                <w:spacing w:val="-3"/>
              </w:rPr>
              <w:t>险注销登记的</w:t>
            </w:r>
            <w:r>
              <w:rPr>
                <w:spacing w:val="-78"/>
                <w:w w:val="88"/>
              </w:rPr>
              <w:t>；（</w:t>
            </w:r>
            <w:r>
              <w:rPr>
                <w:spacing w:val="-8"/>
              </w:rPr>
              <w:t xml:space="preserve"> </w:t>
            </w:r>
            <w:r>
              <w:rPr>
                <w:spacing w:val="-3"/>
              </w:rPr>
              <w:t>三）</w:t>
            </w:r>
            <w:r>
              <w:rPr>
                <w:spacing w:val="29"/>
              </w:rPr>
              <w:t>未按规定申报应当</w:t>
            </w:r>
            <w:r>
              <w:rPr>
                <w:spacing w:val="-10"/>
              </w:rPr>
              <w:t>缴</w:t>
            </w:r>
            <w:r>
              <w:rPr>
                <w:spacing w:val="-58"/>
              </w:rPr>
              <w:t xml:space="preserve"> </w:t>
            </w:r>
            <w:r>
              <w:rPr>
                <w:spacing w:val="-10"/>
              </w:rPr>
              <w:t>纳社</w:t>
            </w:r>
            <w:r>
              <w:rPr>
                <w:spacing w:val="-59"/>
              </w:rPr>
              <w:t xml:space="preserve"> </w:t>
            </w:r>
            <w:r>
              <w:rPr>
                <w:spacing w:val="-10"/>
              </w:rPr>
              <w:t>会</w:t>
            </w:r>
            <w:r>
              <w:rPr>
                <w:spacing w:val="-68"/>
              </w:rPr>
              <w:t xml:space="preserve"> </w:t>
            </w:r>
            <w:r>
              <w:rPr>
                <w:spacing w:val="-10"/>
              </w:rPr>
              <w:t>保</w:t>
            </w:r>
            <w:r>
              <w:rPr>
                <w:spacing w:val="-47"/>
              </w:rPr>
              <w:t xml:space="preserve"> </w:t>
            </w:r>
            <w:r>
              <w:rPr>
                <w:spacing w:val="-10"/>
              </w:rPr>
              <w:t>险</w:t>
            </w:r>
            <w:r>
              <w:rPr>
                <w:spacing w:val="-50"/>
              </w:rPr>
              <w:t xml:space="preserve"> </w:t>
            </w:r>
            <w:r>
              <w:rPr>
                <w:spacing w:val="-10"/>
              </w:rPr>
              <w:t>费数</w:t>
            </w:r>
            <w:r>
              <w:rPr>
                <w:spacing w:val="-4"/>
              </w:rPr>
              <w:t>额的。</w:t>
            </w:r>
          </w:p>
        </w:tc>
        <w:tc>
          <w:tcPr>
            <w:tcW w:w="1018" w:type="dxa"/>
            <w:vAlign w:val="top"/>
          </w:tcPr>
          <w:p w14:paraId="34839C9F">
            <w:pPr>
              <w:rPr>
                <w:rFonts w:ascii="Arial"/>
                <w:sz w:val="21"/>
              </w:rPr>
            </w:pPr>
          </w:p>
        </w:tc>
        <w:tc>
          <w:tcPr>
            <w:tcW w:w="4925" w:type="dxa"/>
            <w:vAlign w:val="top"/>
          </w:tcPr>
          <w:p w14:paraId="02E50707">
            <w:pPr>
              <w:rPr>
                <w:rFonts w:ascii="Arial"/>
                <w:sz w:val="21"/>
              </w:rPr>
            </w:pPr>
          </w:p>
        </w:tc>
        <w:tc>
          <w:tcPr>
            <w:tcW w:w="958" w:type="dxa"/>
            <w:vAlign w:val="top"/>
          </w:tcPr>
          <w:p w14:paraId="791F846E">
            <w:pPr>
              <w:rPr>
                <w:rFonts w:ascii="Arial"/>
                <w:sz w:val="21"/>
              </w:rPr>
            </w:pPr>
          </w:p>
        </w:tc>
        <w:tc>
          <w:tcPr>
            <w:tcW w:w="674" w:type="dxa"/>
            <w:vAlign w:val="top"/>
          </w:tcPr>
          <w:p w14:paraId="0F363668">
            <w:pPr>
              <w:rPr>
                <w:rFonts w:ascii="Arial"/>
                <w:sz w:val="21"/>
              </w:rPr>
            </w:pPr>
          </w:p>
        </w:tc>
        <w:tc>
          <w:tcPr>
            <w:tcW w:w="674" w:type="dxa"/>
            <w:vAlign w:val="top"/>
          </w:tcPr>
          <w:p w14:paraId="2AD0580C">
            <w:pPr>
              <w:rPr>
                <w:rFonts w:ascii="Arial"/>
                <w:sz w:val="21"/>
              </w:rPr>
            </w:pPr>
          </w:p>
        </w:tc>
        <w:tc>
          <w:tcPr>
            <w:tcW w:w="1094" w:type="dxa"/>
            <w:vAlign w:val="top"/>
          </w:tcPr>
          <w:p w14:paraId="3C8A4751">
            <w:pPr>
              <w:rPr>
                <w:rFonts w:ascii="Arial"/>
                <w:sz w:val="21"/>
              </w:rPr>
            </w:pPr>
          </w:p>
        </w:tc>
      </w:tr>
      <w:tr w14:paraId="1A5E46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3" w:hRule="atLeast"/>
        </w:trPr>
        <w:tc>
          <w:tcPr>
            <w:tcW w:w="13551" w:type="dxa"/>
            <w:gridSpan w:val="10"/>
            <w:vAlign w:val="top"/>
          </w:tcPr>
          <w:p w14:paraId="5254D56A">
            <w:pPr>
              <w:pStyle w:val="8"/>
              <w:spacing w:before="111" w:line="214" w:lineRule="auto"/>
              <w:ind w:left="15"/>
              <w:rPr>
                <w:rFonts w:hint="default" w:eastAsia="FangSong_GB2312"/>
                <w:lang w:val="en-US" w:eastAsia="zh-CN"/>
              </w:rPr>
            </w:pPr>
            <w:r>
              <w:rPr>
                <w:spacing w:val="2"/>
              </w:rPr>
              <w:t>服务电话：</w:t>
            </w:r>
            <w:r>
              <w:rPr>
                <w:rFonts w:hint="eastAsia"/>
                <w:spacing w:val="2"/>
                <w:lang w:eastAsia="zh-CN"/>
              </w:rPr>
              <w:t xml:space="preserve"> 0394-2532991              </w:t>
            </w:r>
            <w:r>
              <w:rPr>
                <w:spacing w:val="8"/>
              </w:rPr>
              <w:t xml:space="preserve">             </w:t>
            </w:r>
            <w:r>
              <w:rPr>
                <w:rFonts w:hint="eastAsia"/>
                <w:spacing w:val="2"/>
                <w:lang w:eastAsia="zh-CN"/>
              </w:rPr>
              <w:t xml:space="preserve">                </w:t>
            </w:r>
            <w:r>
              <w:rPr>
                <w:spacing w:val="2"/>
              </w:rPr>
              <w:t xml:space="preserve">                     投诉电话：0394-</w:t>
            </w:r>
            <w:r>
              <w:rPr>
                <w:rFonts w:hint="eastAsia"/>
                <w:spacing w:val="2"/>
                <w:lang w:eastAsia="zh-CN"/>
              </w:rPr>
              <w:t>253</w:t>
            </w:r>
            <w:r>
              <w:rPr>
                <w:rFonts w:hint="eastAsia"/>
                <w:spacing w:val="2"/>
                <w:lang w:val="en-US" w:eastAsia="zh-CN"/>
              </w:rPr>
              <w:t>0180</w:t>
            </w:r>
          </w:p>
        </w:tc>
      </w:tr>
      <w:tr w14:paraId="798613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1" w:hRule="atLeast"/>
        </w:trPr>
        <w:tc>
          <w:tcPr>
            <w:tcW w:w="13551" w:type="dxa"/>
            <w:gridSpan w:val="10"/>
            <w:vAlign w:val="top"/>
          </w:tcPr>
          <w:p w14:paraId="64065A02">
            <w:pPr>
              <w:pStyle w:val="8"/>
              <w:spacing w:before="112" w:line="216" w:lineRule="auto"/>
              <w:ind w:left="23"/>
              <w:rPr>
                <w:rFonts w:hint="eastAsia" w:eastAsia="FangSong_GB2312"/>
                <w:lang w:eastAsia="zh-CN"/>
              </w:rPr>
            </w:pPr>
            <w:r>
              <w:rPr>
                <w:spacing w:val="2"/>
              </w:rPr>
              <w:t>受理地点：</w:t>
            </w:r>
            <w:r>
              <w:rPr>
                <w:spacing w:val="43"/>
              </w:rPr>
              <w:t xml:space="preserve"> </w:t>
            </w:r>
            <w:r>
              <w:rPr>
                <w:rFonts w:hint="eastAsia"/>
                <w:spacing w:val="2"/>
                <w:lang w:eastAsia="zh-CN"/>
              </w:rPr>
              <w:t>西华县泰山路190号</w:t>
            </w:r>
          </w:p>
        </w:tc>
      </w:tr>
    </w:tbl>
    <w:p w14:paraId="20218734">
      <w:pPr>
        <w:pStyle w:val="2"/>
      </w:pPr>
    </w:p>
    <w:p w14:paraId="052C2028">
      <w:pPr>
        <w:sectPr>
          <w:pgSz w:w="16839" w:h="11905"/>
          <w:pgMar w:top="400" w:right="1638" w:bottom="0" w:left="1637" w:header="0" w:footer="0" w:gutter="0"/>
          <w:cols w:space="720" w:num="1"/>
        </w:sectPr>
      </w:pPr>
    </w:p>
    <w:p w14:paraId="4F41C0EA">
      <w:pPr>
        <w:pStyle w:val="2"/>
        <w:spacing w:line="241" w:lineRule="auto"/>
      </w:pPr>
    </w:p>
    <w:p w14:paraId="43F0EA86">
      <w:pPr>
        <w:pStyle w:val="2"/>
        <w:spacing w:line="242" w:lineRule="auto"/>
      </w:pPr>
    </w:p>
    <w:p w14:paraId="6E60B6BD">
      <w:pPr>
        <w:pStyle w:val="2"/>
        <w:spacing w:line="242" w:lineRule="auto"/>
      </w:pPr>
    </w:p>
    <w:p w14:paraId="3F5EFA14">
      <w:pPr>
        <w:pStyle w:val="2"/>
        <w:spacing w:line="242" w:lineRule="auto"/>
      </w:pPr>
    </w:p>
    <w:p w14:paraId="43F4D35C">
      <w:pPr>
        <w:spacing w:before="78" w:line="204" w:lineRule="auto"/>
        <w:ind w:left="109"/>
        <w:rPr>
          <w:rFonts w:ascii="FangSong_GB2312" w:hAnsi="FangSong_GB2312" w:eastAsia="FangSong_GB2312" w:cs="FangSong_GB2312"/>
          <w:sz w:val="24"/>
          <w:szCs w:val="24"/>
        </w:rPr>
      </w:pPr>
      <w:r>
        <w:rPr>
          <w:rFonts w:ascii="FangSong_GB2312" w:hAnsi="FangSong_GB2312" w:eastAsia="FangSong_GB2312" w:cs="FangSong_GB2312"/>
          <w:spacing w:val="-3"/>
          <w:sz w:val="24"/>
          <w:szCs w:val="24"/>
        </w:rPr>
        <w:t>职权类别：行政处罚</w:t>
      </w: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71A428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1" w:hRule="atLeast"/>
        </w:trPr>
        <w:tc>
          <w:tcPr>
            <w:tcW w:w="541" w:type="dxa"/>
            <w:vAlign w:val="top"/>
          </w:tcPr>
          <w:p w14:paraId="6C13BD82">
            <w:pPr>
              <w:spacing w:before="189" w:line="223" w:lineRule="auto"/>
              <w:ind w:left="19"/>
              <w:rPr>
                <w:rFonts w:ascii="黑体" w:hAnsi="黑体" w:eastAsia="黑体" w:cs="黑体"/>
                <w:sz w:val="24"/>
                <w:szCs w:val="24"/>
              </w:rPr>
            </w:pPr>
            <w:r>
              <w:rPr>
                <w:rFonts w:ascii="黑体" w:hAnsi="黑体" w:eastAsia="黑体" w:cs="黑体"/>
                <w:spacing w:val="2"/>
                <w:sz w:val="24"/>
                <w:szCs w:val="24"/>
              </w:rPr>
              <w:t>序号</w:t>
            </w:r>
          </w:p>
        </w:tc>
        <w:tc>
          <w:tcPr>
            <w:tcW w:w="838" w:type="dxa"/>
            <w:vAlign w:val="top"/>
          </w:tcPr>
          <w:p w14:paraId="2FFC53C3">
            <w:pPr>
              <w:spacing w:before="40" w:line="224" w:lineRule="auto"/>
              <w:ind w:left="174"/>
              <w:rPr>
                <w:rFonts w:ascii="黑体" w:hAnsi="黑体" w:eastAsia="黑体" w:cs="黑体"/>
                <w:sz w:val="24"/>
                <w:szCs w:val="24"/>
              </w:rPr>
            </w:pPr>
            <w:r>
              <w:rPr>
                <w:rFonts w:ascii="黑体" w:hAnsi="黑体" w:eastAsia="黑体" w:cs="黑体"/>
                <w:spacing w:val="-3"/>
                <w:sz w:val="24"/>
                <w:szCs w:val="24"/>
              </w:rPr>
              <w:t>职权</w:t>
            </w:r>
          </w:p>
          <w:p w14:paraId="7DDE7172">
            <w:pPr>
              <w:spacing w:before="9" w:line="200" w:lineRule="auto"/>
              <w:ind w:left="164"/>
              <w:rPr>
                <w:rFonts w:ascii="黑体" w:hAnsi="黑体" w:eastAsia="黑体" w:cs="黑体"/>
                <w:sz w:val="24"/>
                <w:szCs w:val="24"/>
              </w:rPr>
            </w:pPr>
            <w:r>
              <w:rPr>
                <w:rFonts w:ascii="黑体" w:hAnsi="黑体" w:eastAsia="黑体" w:cs="黑体"/>
                <w:spacing w:val="2"/>
                <w:sz w:val="24"/>
                <w:szCs w:val="24"/>
              </w:rPr>
              <w:t>名称</w:t>
            </w:r>
          </w:p>
        </w:tc>
        <w:tc>
          <w:tcPr>
            <w:tcW w:w="539" w:type="dxa"/>
            <w:vAlign w:val="top"/>
          </w:tcPr>
          <w:p w14:paraId="496FC013">
            <w:pPr>
              <w:spacing w:before="188" w:line="222" w:lineRule="auto"/>
              <w:ind w:left="24"/>
              <w:rPr>
                <w:rFonts w:ascii="黑体" w:hAnsi="黑体" w:eastAsia="黑体" w:cs="黑体"/>
                <w:sz w:val="24"/>
                <w:szCs w:val="24"/>
              </w:rPr>
            </w:pPr>
            <w:r>
              <w:rPr>
                <w:rFonts w:ascii="黑体" w:hAnsi="黑体" w:eastAsia="黑体" w:cs="黑体"/>
                <w:spacing w:val="-4"/>
                <w:sz w:val="24"/>
                <w:szCs w:val="24"/>
              </w:rPr>
              <w:t>子项</w:t>
            </w:r>
          </w:p>
        </w:tc>
        <w:tc>
          <w:tcPr>
            <w:tcW w:w="2290" w:type="dxa"/>
            <w:vAlign w:val="top"/>
          </w:tcPr>
          <w:p w14:paraId="00DD12B4">
            <w:pPr>
              <w:spacing w:before="188" w:line="222" w:lineRule="auto"/>
              <w:ind w:left="650"/>
              <w:rPr>
                <w:rFonts w:ascii="黑体" w:hAnsi="黑体" w:eastAsia="黑体" w:cs="黑体"/>
                <w:sz w:val="24"/>
                <w:szCs w:val="24"/>
              </w:rPr>
            </w:pPr>
            <w:r>
              <w:rPr>
                <w:rFonts w:ascii="黑体" w:hAnsi="黑体" w:eastAsia="黑体" w:cs="黑体"/>
                <w:spacing w:val="5"/>
                <w:sz w:val="24"/>
                <w:szCs w:val="24"/>
              </w:rPr>
              <w:t>实施依据</w:t>
            </w:r>
          </w:p>
        </w:tc>
        <w:tc>
          <w:tcPr>
            <w:tcW w:w="1018" w:type="dxa"/>
            <w:vAlign w:val="top"/>
          </w:tcPr>
          <w:p w14:paraId="091FC3AA">
            <w:pPr>
              <w:spacing w:before="40" w:line="221" w:lineRule="auto"/>
              <w:ind w:left="258"/>
              <w:rPr>
                <w:rFonts w:ascii="黑体" w:hAnsi="黑体" w:eastAsia="黑体" w:cs="黑体"/>
                <w:sz w:val="24"/>
                <w:szCs w:val="24"/>
              </w:rPr>
            </w:pPr>
            <w:r>
              <w:rPr>
                <w:rFonts w:ascii="黑体" w:hAnsi="黑体" w:eastAsia="黑体" w:cs="黑体"/>
                <w:spacing w:val="1"/>
                <w:sz w:val="24"/>
                <w:szCs w:val="24"/>
              </w:rPr>
              <w:t>办理</w:t>
            </w:r>
          </w:p>
          <w:p w14:paraId="1A5ACDA2">
            <w:pPr>
              <w:spacing w:before="13" w:line="200" w:lineRule="auto"/>
              <w:ind w:left="256"/>
              <w:rPr>
                <w:rFonts w:ascii="黑体" w:hAnsi="黑体" w:eastAsia="黑体" w:cs="黑体"/>
                <w:sz w:val="24"/>
                <w:szCs w:val="24"/>
              </w:rPr>
            </w:pPr>
            <w:r>
              <w:rPr>
                <w:rFonts w:ascii="黑体" w:hAnsi="黑体" w:eastAsia="黑体" w:cs="黑体"/>
                <w:spacing w:val="2"/>
                <w:sz w:val="24"/>
                <w:szCs w:val="24"/>
              </w:rPr>
              <w:t>环节</w:t>
            </w:r>
          </w:p>
        </w:tc>
        <w:tc>
          <w:tcPr>
            <w:tcW w:w="4925" w:type="dxa"/>
            <w:vAlign w:val="top"/>
          </w:tcPr>
          <w:p w14:paraId="1D7F3919">
            <w:pPr>
              <w:spacing w:before="189" w:line="221" w:lineRule="auto"/>
              <w:ind w:left="1965"/>
              <w:rPr>
                <w:rFonts w:ascii="黑体" w:hAnsi="黑体" w:eastAsia="黑体" w:cs="黑体"/>
                <w:sz w:val="24"/>
                <w:szCs w:val="24"/>
              </w:rPr>
            </w:pPr>
            <w:r>
              <w:rPr>
                <w:rFonts w:ascii="黑体" w:hAnsi="黑体" w:eastAsia="黑体" w:cs="黑体"/>
                <w:spacing w:val="6"/>
                <w:sz w:val="24"/>
                <w:szCs w:val="24"/>
              </w:rPr>
              <w:t>责任事项</w:t>
            </w:r>
          </w:p>
        </w:tc>
        <w:tc>
          <w:tcPr>
            <w:tcW w:w="958" w:type="dxa"/>
            <w:vAlign w:val="top"/>
          </w:tcPr>
          <w:p w14:paraId="25F80B33">
            <w:pPr>
              <w:spacing w:before="40" w:line="221" w:lineRule="auto"/>
              <w:ind w:left="236"/>
              <w:rPr>
                <w:rFonts w:ascii="黑体" w:hAnsi="黑体" w:eastAsia="黑体" w:cs="黑体"/>
                <w:sz w:val="24"/>
                <w:szCs w:val="24"/>
              </w:rPr>
            </w:pPr>
            <w:r>
              <w:rPr>
                <w:rFonts w:ascii="黑体" w:hAnsi="黑体" w:eastAsia="黑体" w:cs="黑体"/>
                <w:sz w:val="24"/>
                <w:szCs w:val="24"/>
              </w:rPr>
              <w:t>责任</w:t>
            </w:r>
          </w:p>
          <w:p w14:paraId="5BB3C5F3">
            <w:pPr>
              <w:spacing w:before="13" w:line="200" w:lineRule="auto"/>
              <w:ind w:left="233"/>
              <w:rPr>
                <w:rFonts w:ascii="黑体" w:hAnsi="黑体" w:eastAsia="黑体" w:cs="黑体"/>
                <w:sz w:val="24"/>
                <w:szCs w:val="24"/>
              </w:rPr>
            </w:pPr>
            <w:r>
              <w:rPr>
                <w:rFonts w:ascii="黑体" w:hAnsi="黑体" w:eastAsia="黑体" w:cs="黑体"/>
                <w:spacing w:val="2"/>
                <w:sz w:val="24"/>
                <w:szCs w:val="24"/>
              </w:rPr>
              <w:t>科室</w:t>
            </w:r>
          </w:p>
        </w:tc>
        <w:tc>
          <w:tcPr>
            <w:tcW w:w="674" w:type="dxa"/>
            <w:vAlign w:val="top"/>
          </w:tcPr>
          <w:p w14:paraId="13164762">
            <w:pPr>
              <w:spacing w:before="41" w:line="222" w:lineRule="auto"/>
              <w:ind w:left="91"/>
              <w:rPr>
                <w:rFonts w:ascii="黑体" w:hAnsi="黑体" w:eastAsia="黑体" w:cs="黑体"/>
                <w:sz w:val="24"/>
                <w:szCs w:val="24"/>
              </w:rPr>
            </w:pPr>
            <w:r>
              <w:rPr>
                <w:rFonts w:ascii="黑体" w:hAnsi="黑体" w:eastAsia="黑体" w:cs="黑体"/>
                <w:spacing w:val="2"/>
                <w:sz w:val="24"/>
                <w:szCs w:val="24"/>
              </w:rPr>
              <w:t>承诺</w:t>
            </w:r>
          </w:p>
          <w:p w14:paraId="4D9B34A9">
            <w:pPr>
              <w:spacing w:before="11" w:line="200" w:lineRule="auto"/>
              <w:ind w:left="105"/>
              <w:rPr>
                <w:rFonts w:ascii="黑体" w:hAnsi="黑体" w:eastAsia="黑体" w:cs="黑体"/>
                <w:sz w:val="24"/>
                <w:szCs w:val="24"/>
              </w:rPr>
            </w:pPr>
            <w:r>
              <w:rPr>
                <w:rFonts w:ascii="黑体" w:hAnsi="黑体" w:eastAsia="黑体" w:cs="黑体"/>
                <w:spacing w:val="-2"/>
                <w:sz w:val="24"/>
                <w:szCs w:val="24"/>
              </w:rPr>
              <w:t>时限</w:t>
            </w:r>
          </w:p>
        </w:tc>
        <w:tc>
          <w:tcPr>
            <w:tcW w:w="674" w:type="dxa"/>
            <w:vAlign w:val="top"/>
          </w:tcPr>
          <w:p w14:paraId="4992E8E5">
            <w:pPr>
              <w:spacing w:before="40" w:line="223" w:lineRule="auto"/>
              <w:ind w:left="94"/>
              <w:rPr>
                <w:rFonts w:ascii="黑体" w:hAnsi="黑体" w:eastAsia="黑体" w:cs="黑体"/>
                <w:sz w:val="24"/>
                <w:szCs w:val="24"/>
              </w:rPr>
            </w:pPr>
            <w:r>
              <w:rPr>
                <w:rFonts w:ascii="黑体" w:hAnsi="黑体" w:eastAsia="黑体" w:cs="黑体"/>
                <w:sz w:val="24"/>
                <w:szCs w:val="24"/>
              </w:rPr>
              <w:t>法定</w:t>
            </w:r>
          </w:p>
          <w:p w14:paraId="49B6A4C6">
            <w:pPr>
              <w:spacing w:before="10" w:line="200" w:lineRule="auto"/>
              <w:ind w:left="108"/>
              <w:rPr>
                <w:rFonts w:ascii="黑体" w:hAnsi="黑体" w:eastAsia="黑体" w:cs="黑体"/>
                <w:sz w:val="24"/>
                <w:szCs w:val="24"/>
              </w:rPr>
            </w:pPr>
            <w:r>
              <w:rPr>
                <w:rFonts w:ascii="黑体" w:hAnsi="黑体" w:eastAsia="黑体" w:cs="黑体"/>
                <w:spacing w:val="-3"/>
                <w:sz w:val="24"/>
                <w:szCs w:val="24"/>
              </w:rPr>
              <w:t>时限</w:t>
            </w:r>
          </w:p>
        </w:tc>
        <w:tc>
          <w:tcPr>
            <w:tcW w:w="1094" w:type="dxa"/>
            <w:vAlign w:val="top"/>
          </w:tcPr>
          <w:p w14:paraId="205093F6">
            <w:pPr>
              <w:spacing w:before="39" w:line="216" w:lineRule="auto"/>
              <w:ind w:left="169" w:right="49" w:hanging="123"/>
              <w:rPr>
                <w:rFonts w:ascii="黑体" w:hAnsi="黑体" w:eastAsia="黑体" w:cs="黑体"/>
                <w:sz w:val="24"/>
                <w:szCs w:val="24"/>
              </w:rPr>
            </w:pPr>
            <w:r>
              <w:rPr>
                <w:rFonts w:ascii="黑体" w:hAnsi="黑体" w:eastAsia="黑体" w:cs="黑体"/>
                <w:spacing w:val="6"/>
                <w:sz w:val="24"/>
                <w:szCs w:val="24"/>
              </w:rPr>
              <w:t>收费情况及依据</w:t>
            </w:r>
          </w:p>
        </w:tc>
      </w:tr>
      <w:tr w14:paraId="4D532B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13" w:hRule="atLeast"/>
        </w:trPr>
        <w:tc>
          <w:tcPr>
            <w:tcW w:w="541" w:type="dxa"/>
            <w:vMerge w:val="restart"/>
            <w:tcBorders>
              <w:bottom w:val="nil"/>
            </w:tcBorders>
            <w:vAlign w:val="top"/>
          </w:tcPr>
          <w:p w14:paraId="0AB6C9F2">
            <w:pPr>
              <w:spacing w:line="254" w:lineRule="auto"/>
              <w:rPr>
                <w:rFonts w:ascii="Arial"/>
                <w:sz w:val="21"/>
              </w:rPr>
            </w:pPr>
          </w:p>
          <w:p w14:paraId="7BFAD387">
            <w:pPr>
              <w:spacing w:line="254" w:lineRule="auto"/>
              <w:rPr>
                <w:rFonts w:ascii="Arial"/>
                <w:sz w:val="21"/>
              </w:rPr>
            </w:pPr>
          </w:p>
          <w:p w14:paraId="356BA6A9">
            <w:pPr>
              <w:spacing w:line="255" w:lineRule="auto"/>
              <w:rPr>
                <w:rFonts w:ascii="Arial"/>
                <w:sz w:val="21"/>
              </w:rPr>
            </w:pPr>
          </w:p>
          <w:p w14:paraId="68AA8474">
            <w:pPr>
              <w:spacing w:line="255" w:lineRule="auto"/>
              <w:rPr>
                <w:rFonts w:ascii="Arial"/>
                <w:sz w:val="21"/>
              </w:rPr>
            </w:pPr>
          </w:p>
          <w:p w14:paraId="35E65521">
            <w:pPr>
              <w:spacing w:line="255" w:lineRule="auto"/>
              <w:rPr>
                <w:rFonts w:ascii="Arial"/>
                <w:sz w:val="21"/>
              </w:rPr>
            </w:pPr>
          </w:p>
          <w:p w14:paraId="48E096A3">
            <w:pPr>
              <w:spacing w:line="255" w:lineRule="auto"/>
              <w:rPr>
                <w:rFonts w:ascii="Arial"/>
                <w:sz w:val="21"/>
              </w:rPr>
            </w:pPr>
          </w:p>
          <w:p w14:paraId="697AD37D">
            <w:pPr>
              <w:spacing w:line="255" w:lineRule="auto"/>
              <w:rPr>
                <w:rFonts w:ascii="Arial"/>
                <w:sz w:val="21"/>
              </w:rPr>
            </w:pPr>
          </w:p>
          <w:p w14:paraId="582B7D40">
            <w:pPr>
              <w:spacing w:line="255" w:lineRule="auto"/>
              <w:rPr>
                <w:rFonts w:ascii="Arial"/>
                <w:sz w:val="21"/>
              </w:rPr>
            </w:pPr>
          </w:p>
          <w:p w14:paraId="013F33FC">
            <w:pPr>
              <w:spacing w:line="255" w:lineRule="auto"/>
              <w:rPr>
                <w:rFonts w:ascii="Arial"/>
                <w:sz w:val="21"/>
              </w:rPr>
            </w:pPr>
          </w:p>
          <w:p w14:paraId="27D1C30C">
            <w:pPr>
              <w:spacing w:line="255" w:lineRule="auto"/>
              <w:rPr>
                <w:rFonts w:ascii="Arial"/>
                <w:sz w:val="21"/>
              </w:rPr>
            </w:pPr>
          </w:p>
          <w:p w14:paraId="15B35A72">
            <w:pPr>
              <w:spacing w:line="255" w:lineRule="auto"/>
              <w:rPr>
                <w:rFonts w:ascii="Arial"/>
                <w:sz w:val="21"/>
              </w:rPr>
            </w:pPr>
          </w:p>
          <w:p w14:paraId="02371FC7">
            <w:pPr>
              <w:spacing w:line="255" w:lineRule="auto"/>
              <w:rPr>
                <w:rFonts w:ascii="Arial"/>
                <w:sz w:val="21"/>
              </w:rPr>
            </w:pPr>
          </w:p>
          <w:p w14:paraId="08D5A5CE">
            <w:pPr>
              <w:spacing w:line="255" w:lineRule="auto"/>
              <w:rPr>
                <w:rFonts w:ascii="Arial"/>
                <w:sz w:val="21"/>
              </w:rPr>
            </w:pPr>
          </w:p>
          <w:p w14:paraId="3429EC3C">
            <w:pPr>
              <w:spacing w:line="255" w:lineRule="auto"/>
              <w:rPr>
                <w:rFonts w:ascii="Arial"/>
                <w:sz w:val="21"/>
              </w:rPr>
            </w:pPr>
          </w:p>
          <w:p w14:paraId="54958D01">
            <w:pPr>
              <w:spacing w:line="255" w:lineRule="auto"/>
              <w:rPr>
                <w:rFonts w:ascii="Arial"/>
                <w:sz w:val="21"/>
              </w:rPr>
            </w:pPr>
          </w:p>
          <w:p w14:paraId="615F584E">
            <w:pPr>
              <w:pStyle w:val="8"/>
              <w:spacing w:before="78" w:line="319" w:lineRule="exact"/>
              <w:ind w:left="174"/>
              <w:rPr>
                <w:rFonts w:hint="eastAsia" w:eastAsia="FangSong_GB2312"/>
                <w:lang w:val="en-US" w:eastAsia="zh-CN"/>
              </w:rPr>
            </w:pPr>
            <w:r>
              <w:rPr>
                <w:spacing w:val="-13"/>
              </w:rPr>
              <w:t>1</w:t>
            </w:r>
            <w:r>
              <w:rPr>
                <w:rFonts w:hint="eastAsia"/>
                <w:spacing w:val="-13"/>
                <w:lang w:val="en-US" w:eastAsia="zh-CN"/>
              </w:rPr>
              <w:t>1</w:t>
            </w:r>
          </w:p>
        </w:tc>
        <w:tc>
          <w:tcPr>
            <w:tcW w:w="838" w:type="dxa"/>
            <w:vMerge w:val="restart"/>
            <w:tcBorders>
              <w:bottom w:val="nil"/>
            </w:tcBorders>
            <w:vAlign w:val="top"/>
          </w:tcPr>
          <w:p w14:paraId="4C41ED8C">
            <w:pPr>
              <w:spacing w:line="255" w:lineRule="auto"/>
              <w:rPr>
                <w:rFonts w:ascii="Arial"/>
                <w:sz w:val="21"/>
              </w:rPr>
            </w:pPr>
          </w:p>
          <w:p w14:paraId="451794B9">
            <w:pPr>
              <w:pStyle w:val="8"/>
              <w:spacing w:before="78" w:line="213" w:lineRule="auto"/>
              <w:ind w:left="11"/>
            </w:pPr>
            <w:r>
              <w:rPr>
                <w:spacing w:val="4"/>
              </w:rPr>
              <w:t>对缴费</w:t>
            </w:r>
          </w:p>
          <w:p w14:paraId="50F831D2">
            <w:pPr>
              <w:pStyle w:val="8"/>
              <w:spacing w:before="22" w:line="214" w:lineRule="auto"/>
              <w:ind w:left="12"/>
            </w:pPr>
            <w:r>
              <w:rPr>
                <w:spacing w:val="2"/>
              </w:rPr>
              <w:t>单位违</w:t>
            </w:r>
          </w:p>
          <w:p w14:paraId="1D2F77C7">
            <w:pPr>
              <w:pStyle w:val="8"/>
              <w:spacing w:before="23" w:line="230" w:lineRule="auto"/>
              <w:ind w:left="8" w:right="79" w:hanging="1"/>
            </w:pPr>
            <w:r>
              <w:rPr>
                <w:spacing w:val="6"/>
              </w:rPr>
              <w:t>反有关</w:t>
            </w:r>
            <w:r>
              <w:rPr>
                <w:spacing w:val="-3"/>
              </w:rPr>
              <w:t>财务、</w:t>
            </w:r>
          </w:p>
          <w:p w14:paraId="6F44F2DA">
            <w:pPr>
              <w:pStyle w:val="8"/>
              <w:spacing w:before="4" w:line="230" w:lineRule="auto"/>
              <w:ind w:left="6" w:right="79" w:firstLine="3"/>
            </w:pPr>
            <w:r>
              <w:rPr>
                <w:spacing w:val="5"/>
              </w:rPr>
              <w:t>会计、</w:t>
            </w:r>
            <w:r>
              <w:rPr>
                <w:spacing w:val="3"/>
              </w:rPr>
              <w:t>统计的</w:t>
            </w:r>
            <w:r>
              <w:rPr>
                <w:spacing w:val="7"/>
              </w:rPr>
              <w:t>法律、行政法</w:t>
            </w:r>
          </w:p>
          <w:p w14:paraId="4CC69494">
            <w:pPr>
              <w:pStyle w:val="8"/>
              <w:spacing w:line="216" w:lineRule="auto"/>
              <w:ind w:left="14"/>
            </w:pPr>
            <w:r>
              <w:rPr>
                <w:spacing w:val="2"/>
              </w:rPr>
              <w:t>规和国</w:t>
            </w:r>
          </w:p>
          <w:p w14:paraId="35CC2F05">
            <w:pPr>
              <w:pStyle w:val="8"/>
              <w:spacing w:before="19" w:line="215" w:lineRule="auto"/>
              <w:ind w:left="12"/>
            </w:pPr>
            <w:r>
              <w:rPr>
                <w:spacing w:val="2"/>
              </w:rPr>
              <w:t>家有关</w:t>
            </w:r>
          </w:p>
          <w:p w14:paraId="3B0ADA0A">
            <w:pPr>
              <w:pStyle w:val="8"/>
              <w:spacing w:before="20" w:line="231" w:lineRule="auto"/>
              <w:ind w:left="9" w:right="147" w:firstLine="4"/>
            </w:pPr>
            <w:r>
              <w:rPr>
                <w:spacing w:val="-18"/>
              </w:rPr>
              <w:t>规定，</w:t>
            </w:r>
            <w:r>
              <w:rPr>
                <w:spacing w:val="-17"/>
              </w:rPr>
              <w:t>伪造、</w:t>
            </w:r>
          </w:p>
          <w:p w14:paraId="6A89752F">
            <w:pPr>
              <w:pStyle w:val="8"/>
              <w:spacing w:before="2" w:line="230" w:lineRule="auto"/>
              <w:ind w:left="14" w:right="86" w:firstLine="8"/>
            </w:pPr>
            <w:r>
              <w:rPr>
                <w:spacing w:val="-1"/>
              </w:rPr>
              <w:t>变造、</w:t>
            </w:r>
            <w:r>
              <w:rPr>
                <w:spacing w:val="2"/>
              </w:rPr>
              <w:t>故意毁</w:t>
            </w:r>
          </w:p>
          <w:p w14:paraId="4ADEEF45">
            <w:pPr>
              <w:pStyle w:val="8"/>
              <w:spacing w:before="2" w:line="230" w:lineRule="auto"/>
              <w:ind w:left="4" w:right="91" w:firstLine="12"/>
            </w:pPr>
            <w:r>
              <w:t>灭有关</w:t>
            </w:r>
            <w:r>
              <w:rPr>
                <w:spacing w:val="4"/>
              </w:rPr>
              <w:t>账册、</w:t>
            </w:r>
            <w:r>
              <w:rPr>
                <w:spacing w:val="-1"/>
              </w:rPr>
              <w:t>材料，</w:t>
            </w:r>
          </w:p>
          <w:p w14:paraId="461A809C">
            <w:pPr>
              <w:pStyle w:val="8"/>
              <w:spacing w:line="231" w:lineRule="auto"/>
              <w:ind w:left="6" w:right="79"/>
            </w:pPr>
            <w:r>
              <w:rPr>
                <w:spacing w:val="7"/>
              </w:rPr>
              <w:t>或者不</w:t>
            </w:r>
            <w:r>
              <w:rPr>
                <w:spacing w:val="1"/>
              </w:rPr>
              <w:t>设账</w:t>
            </w:r>
          </w:p>
          <w:p w14:paraId="2D802174">
            <w:pPr>
              <w:pStyle w:val="8"/>
              <w:spacing w:before="1" w:line="215" w:lineRule="auto"/>
              <w:ind w:left="8"/>
            </w:pPr>
            <w:r>
              <w:rPr>
                <w:spacing w:val="-3"/>
              </w:rPr>
              <w:t>册</w:t>
            </w:r>
            <w:r>
              <w:rPr>
                <w:spacing w:val="-69"/>
              </w:rPr>
              <w:t xml:space="preserve"> </w:t>
            </w:r>
            <w:r>
              <w:rPr>
                <w:spacing w:val="-3"/>
              </w:rPr>
              <w:t>，致</w:t>
            </w:r>
          </w:p>
          <w:p w14:paraId="5D4F5F2A">
            <w:pPr>
              <w:pStyle w:val="8"/>
              <w:spacing w:before="20" w:line="216" w:lineRule="auto"/>
              <w:ind w:left="4"/>
            </w:pPr>
            <w:r>
              <w:rPr>
                <w:spacing w:val="9"/>
              </w:rPr>
              <w:t>使社会</w:t>
            </w:r>
          </w:p>
          <w:p w14:paraId="3D11ECE8">
            <w:pPr>
              <w:pStyle w:val="8"/>
              <w:spacing w:before="18" w:line="214" w:lineRule="auto"/>
              <w:ind w:left="4"/>
            </w:pPr>
            <w:r>
              <w:rPr>
                <w:spacing w:val="9"/>
              </w:rPr>
              <w:t>保险费</w:t>
            </w:r>
          </w:p>
          <w:p w14:paraId="2A64E30E">
            <w:pPr>
              <w:pStyle w:val="8"/>
              <w:spacing w:before="23" w:line="217" w:lineRule="auto"/>
              <w:ind w:left="3"/>
            </w:pPr>
            <w:r>
              <w:rPr>
                <w:spacing w:val="10"/>
              </w:rPr>
              <w:t>基数无</w:t>
            </w:r>
          </w:p>
          <w:p w14:paraId="61E9464B">
            <w:pPr>
              <w:pStyle w:val="8"/>
              <w:spacing w:before="17" w:line="216" w:lineRule="auto"/>
              <w:ind w:left="15"/>
            </w:pPr>
            <w:r>
              <w:rPr>
                <w:spacing w:val="2"/>
              </w:rPr>
              <w:t>法确定</w:t>
            </w:r>
          </w:p>
          <w:p w14:paraId="4E1EE6FF">
            <w:pPr>
              <w:pStyle w:val="8"/>
              <w:spacing w:before="20" w:line="216" w:lineRule="auto"/>
              <w:ind w:left="6"/>
            </w:pPr>
            <w:r>
              <w:rPr>
                <w:spacing w:val="7"/>
              </w:rPr>
              <w:t>或者迟</w:t>
            </w:r>
          </w:p>
        </w:tc>
        <w:tc>
          <w:tcPr>
            <w:tcW w:w="539" w:type="dxa"/>
            <w:vMerge w:val="restart"/>
            <w:tcBorders>
              <w:bottom w:val="nil"/>
            </w:tcBorders>
            <w:vAlign w:val="top"/>
          </w:tcPr>
          <w:p w14:paraId="35C6899F">
            <w:pPr>
              <w:spacing w:line="246" w:lineRule="auto"/>
              <w:rPr>
                <w:rFonts w:ascii="Arial"/>
                <w:sz w:val="21"/>
              </w:rPr>
            </w:pPr>
          </w:p>
          <w:p w14:paraId="09D6806D">
            <w:pPr>
              <w:spacing w:line="246" w:lineRule="auto"/>
              <w:rPr>
                <w:rFonts w:ascii="Arial"/>
                <w:sz w:val="21"/>
              </w:rPr>
            </w:pPr>
          </w:p>
          <w:p w14:paraId="058E480D">
            <w:pPr>
              <w:spacing w:line="246" w:lineRule="auto"/>
              <w:rPr>
                <w:rFonts w:ascii="Arial"/>
                <w:sz w:val="21"/>
              </w:rPr>
            </w:pPr>
          </w:p>
          <w:p w14:paraId="7B6E7198">
            <w:pPr>
              <w:spacing w:line="246" w:lineRule="auto"/>
              <w:rPr>
                <w:rFonts w:ascii="Arial"/>
                <w:sz w:val="21"/>
              </w:rPr>
            </w:pPr>
          </w:p>
          <w:p w14:paraId="57E364E2">
            <w:pPr>
              <w:spacing w:line="246" w:lineRule="auto"/>
              <w:rPr>
                <w:rFonts w:ascii="Arial"/>
                <w:sz w:val="21"/>
              </w:rPr>
            </w:pPr>
          </w:p>
          <w:p w14:paraId="76305E0A">
            <w:pPr>
              <w:spacing w:line="246" w:lineRule="auto"/>
              <w:rPr>
                <w:rFonts w:ascii="Arial"/>
                <w:sz w:val="21"/>
              </w:rPr>
            </w:pPr>
          </w:p>
          <w:p w14:paraId="62C239E6">
            <w:pPr>
              <w:spacing w:line="246" w:lineRule="auto"/>
              <w:rPr>
                <w:rFonts w:ascii="Arial"/>
                <w:sz w:val="21"/>
              </w:rPr>
            </w:pPr>
          </w:p>
          <w:p w14:paraId="41A7CCD7">
            <w:pPr>
              <w:spacing w:line="246" w:lineRule="auto"/>
              <w:rPr>
                <w:rFonts w:ascii="Arial"/>
                <w:sz w:val="21"/>
              </w:rPr>
            </w:pPr>
          </w:p>
          <w:p w14:paraId="73507C60">
            <w:pPr>
              <w:spacing w:line="246" w:lineRule="auto"/>
              <w:rPr>
                <w:rFonts w:ascii="Arial"/>
                <w:sz w:val="21"/>
              </w:rPr>
            </w:pPr>
          </w:p>
          <w:p w14:paraId="5AC366E2">
            <w:pPr>
              <w:spacing w:line="246" w:lineRule="auto"/>
              <w:rPr>
                <w:rFonts w:ascii="Arial"/>
                <w:sz w:val="21"/>
              </w:rPr>
            </w:pPr>
          </w:p>
          <w:p w14:paraId="770916F5">
            <w:pPr>
              <w:spacing w:line="246" w:lineRule="auto"/>
              <w:rPr>
                <w:rFonts w:ascii="Arial"/>
                <w:sz w:val="21"/>
              </w:rPr>
            </w:pPr>
          </w:p>
          <w:p w14:paraId="2F10A068">
            <w:pPr>
              <w:spacing w:line="246" w:lineRule="auto"/>
              <w:rPr>
                <w:rFonts w:ascii="Arial"/>
                <w:sz w:val="21"/>
              </w:rPr>
            </w:pPr>
          </w:p>
          <w:p w14:paraId="581B1145">
            <w:pPr>
              <w:spacing w:line="246" w:lineRule="auto"/>
              <w:rPr>
                <w:rFonts w:ascii="Arial"/>
                <w:sz w:val="21"/>
              </w:rPr>
            </w:pPr>
          </w:p>
          <w:p w14:paraId="7B2533D7">
            <w:pPr>
              <w:spacing w:line="246" w:lineRule="auto"/>
              <w:rPr>
                <w:rFonts w:ascii="Arial"/>
                <w:sz w:val="21"/>
              </w:rPr>
            </w:pPr>
          </w:p>
          <w:p w14:paraId="1DD118CF">
            <w:pPr>
              <w:spacing w:line="246" w:lineRule="auto"/>
              <w:rPr>
                <w:rFonts w:ascii="Arial"/>
                <w:sz w:val="21"/>
              </w:rPr>
            </w:pPr>
          </w:p>
          <w:p w14:paraId="51C5E7A9">
            <w:pPr>
              <w:spacing w:line="246" w:lineRule="auto"/>
              <w:rPr>
                <w:rFonts w:ascii="Arial"/>
                <w:sz w:val="21"/>
              </w:rPr>
            </w:pPr>
          </w:p>
          <w:p w14:paraId="64AB6600">
            <w:pPr>
              <w:spacing w:line="246" w:lineRule="auto"/>
              <w:rPr>
                <w:rFonts w:ascii="Arial"/>
                <w:sz w:val="21"/>
              </w:rPr>
            </w:pPr>
          </w:p>
          <w:p w14:paraId="075BD54B">
            <w:pPr>
              <w:spacing w:line="247" w:lineRule="auto"/>
              <w:rPr>
                <w:rFonts w:ascii="Arial"/>
                <w:sz w:val="21"/>
              </w:rPr>
            </w:pPr>
          </w:p>
          <w:p w14:paraId="1B6C3F1E">
            <w:pPr>
              <w:pStyle w:val="8"/>
              <w:spacing w:before="78" w:line="225" w:lineRule="auto"/>
              <w:ind w:left="13"/>
            </w:pPr>
            <w:r>
              <w:t>无</w:t>
            </w:r>
          </w:p>
        </w:tc>
        <w:tc>
          <w:tcPr>
            <w:tcW w:w="2290" w:type="dxa"/>
            <w:vMerge w:val="restart"/>
            <w:tcBorders>
              <w:bottom w:val="nil"/>
            </w:tcBorders>
            <w:vAlign w:val="top"/>
          </w:tcPr>
          <w:p w14:paraId="19A02938">
            <w:pPr>
              <w:pStyle w:val="8"/>
              <w:spacing w:before="26" w:line="231" w:lineRule="auto"/>
              <w:ind w:left="3" w:right="8" w:firstLine="18"/>
            </w:pPr>
            <w:r>
              <w:rPr>
                <w:spacing w:val="7"/>
              </w:rPr>
              <w:t>1.《社会保险费征缴</w:t>
            </w:r>
            <w:r>
              <w:rPr>
                <w:spacing w:val="-16"/>
              </w:rPr>
              <w:t>暂行条例》（1999</w:t>
            </w:r>
            <w:r>
              <w:rPr>
                <w:spacing w:val="-36"/>
              </w:rPr>
              <w:t xml:space="preserve"> </w:t>
            </w:r>
            <w:r>
              <w:rPr>
                <w:spacing w:val="-16"/>
              </w:rPr>
              <w:t>年</w:t>
            </w:r>
            <w:r>
              <w:rPr>
                <w:spacing w:val="-26"/>
              </w:rPr>
              <w:t xml:space="preserve"> </w:t>
            </w:r>
            <w:r>
              <w:rPr>
                <w:spacing w:val="-16"/>
              </w:rPr>
              <w:t>1</w:t>
            </w:r>
            <w:r>
              <w:rPr>
                <w:spacing w:val="-6"/>
              </w:rPr>
              <w:t>月 14 日</w:t>
            </w:r>
            <w:r>
              <w:rPr>
                <w:spacing w:val="-56"/>
              </w:rPr>
              <w:t xml:space="preserve"> </w:t>
            </w:r>
            <w:r>
              <w:rPr>
                <w:spacing w:val="-6"/>
              </w:rPr>
              <w:t>国务院第 13</w:t>
            </w:r>
            <w:r>
              <w:rPr>
                <w:spacing w:val="33"/>
              </w:rPr>
              <w:t>次常务会议通过</w:t>
            </w:r>
            <w:r>
              <w:rPr>
                <w:spacing w:val="-37"/>
              </w:rPr>
              <w:t xml:space="preserve"> </w:t>
            </w:r>
            <w:r>
              <w:rPr>
                <w:spacing w:val="33"/>
              </w:rPr>
              <w:t>，</w:t>
            </w:r>
            <w:r>
              <w:t xml:space="preserve"> </w:t>
            </w:r>
            <w:r>
              <w:rPr>
                <w:spacing w:val="-14"/>
              </w:rPr>
              <w:t>1999</w:t>
            </w:r>
            <w:r>
              <w:rPr>
                <w:spacing w:val="-15"/>
              </w:rPr>
              <w:t xml:space="preserve"> </w:t>
            </w:r>
            <w:r>
              <w:rPr>
                <w:spacing w:val="-14"/>
              </w:rPr>
              <w:t>年 1</w:t>
            </w:r>
            <w:r>
              <w:rPr>
                <w:spacing w:val="-19"/>
              </w:rPr>
              <w:t xml:space="preserve"> </w:t>
            </w:r>
            <w:r>
              <w:rPr>
                <w:spacing w:val="-14"/>
              </w:rPr>
              <w:t>月 22</w:t>
            </w:r>
            <w:r>
              <w:rPr>
                <w:spacing w:val="18"/>
              </w:rPr>
              <w:t xml:space="preserve"> </w:t>
            </w:r>
            <w:r>
              <w:rPr>
                <w:spacing w:val="-14"/>
              </w:rPr>
              <w:t>日</w:t>
            </w:r>
            <w:r>
              <w:rPr>
                <w:spacing w:val="-66"/>
              </w:rPr>
              <w:t xml:space="preserve"> </w:t>
            </w:r>
            <w:r>
              <w:rPr>
                <w:spacing w:val="-14"/>
              </w:rPr>
              <w:t>国</w:t>
            </w:r>
            <w:r>
              <w:rPr>
                <w:spacing w:val="-12"/>
              </w:rPr>
              <w:t>务</w:t>
            </w:r>
            <w:r>
              <w:rPr>
                <w:spacing w:val="-31"/>
              </w:rPr>
              <w:t xml:space="preserve"> </w:t>
            </w:r>
            <w:r>
              <w:rPr>
                <w:spacing w:val="-12"/>
              </w:rPr>
              <w:t>院</w:t>
            </w:r>
            <w:r>
              <w:rPr>
                <w:spacing w:val="-53"/>
              </w:rPr>
              <w:t xml:space="preserve"> </w:t>
            </w:r>
            <w:r>
              <w:rPr>
                <w:spacing w:val="-12"/>
              </w:rPr>
              <w:t>令</w:t>
            </w:r>
            <w:r>
              <w:rPr>
                <w:spacing w:val="-40"/>
              </w:rPr>
              <w:t xml:space="preserve"> </w:t>
            </w:r>
            <w:r>
              <w:rPr>
                <w:spacing w:val="-12"/>
              </w:rPr>
              <w:t>第</w:t>
            </w:r>
            <w:r>
              <w:rPr>
                <w:spacing w:val="14"/>
              </w:rPr>
              <w:t xml:space="preserve"> </w:t>
            </w:r>
            <w:r>
              <w:rPr>
                <w:spacing w:val="-12"/>
              </w:rPr>
              <w:t>259</w:t>
            </w:r>
            <w:r>
              <w:rPr>
                <w:spacing w:val="14"/>
              </w:rPr>
              <w:t xml:space="preserve"> </w:t>
            </w:r>
            <w:r>
              <w:rPr>
                <w:spacing w:val="-12"/>
              </w:rPr>
              <w:t>号</w:t>
            </w:r>
            <w:r>
              <w:rPr>
                <w:spacing w:val="-55"/>
              </w:rPr>
              <w:t xml:space="preserve"> </w:t>
            </w:r>
            <w:r>
              <w:rPr>
                <w:spacing w:val="-12"/>
              </w:rPr>
              <w:t>发</w:t>
            </w:r>
            <w:r>
              <w:rPr>
                <w:spacing w:val="1"/>
              </w:rPr>
              <w:t>布，</w:t>
            </w:r>
            <w:r>
              <w:rPr>
                <w:spacing w:val="-28"/>
              </w:rPr>
              <w:t xml:space="preserve"> </w:t>
            </w:r>
            <w:r>
              <w:rPr>
                <w:spacing w:val="1"/>
              </w:rPr>
              <w:t>自发布之日起施</w:t>
            </w:r>
            <w:r>
              <w:rPr>
                <w:spacing w:val="-5"/>
              </w:rPr>
              <w:t>行）第 24</w:t>
            </w:r>
            <w:r>
              <w:rPr>
                <w:spacing w:val="-14"/>
              </w:rPr>
              <w:t xml:space="preserve"> </w:t>
            </w:r>
            <w:r>
              <w:rPr>
                <w:spacing w:val="-5"/>
              </w:rPr>
              <w:t>条</w:t>
            </w:r>
            <w:r>
              <w:rPr>
                <w:spacing w:val="-70"/>
              </w:rPr>
              <w:t xml:space="preserve"> </w:t>
            </w:r>
            <w:r>
              <w:rPr>
                <w:spacing w:val="-5"/>
              </w:rPr>
              <w:t>缴</w:t>
            </w:r>
            <w:r>
              <w:rPr>
                <w:spacing w:val="-61"/>
              </w:rPr>
              <w:t xml:space="preserve"> </w:t>
            </w:r>
            <w:r>
              <w:rPr>
                <w:spacing w:val="-5"/>
              </w:rPr>
              <w:t>费</w:t>
            </w:r>
            <w:r>
              <w:rPr>
                <w:spacing w:val="-71"/>
              </w:rPr>
              <w:t xml:space="preserve"> </w:t>
            </w:r>
            <w:r>
              <w:rPr>
                <w:spacing w:val="-5"/>
              </w:rPr>
              <w:t>单</w:t>
            </w:r>
            <w:r>
              <w:rPr>
                <w:spacing w:val="10"/>
              </w:rPr>
              <w:t>位违反有关财务、会计、统计的法律、行</w:t>
            </w:r>
            <w:r>
              <w:rPr>
                <w:spacing w:val="41"/>
              </w:rPr>
              <w:t>政法规和国家有关</w:t>
            </w:r>
            <w:r>
              <w:rPr>
                <w:spacing w:val="11"/>
              </w:rPr>
              <w:t>规定，伪造、变造、故意毁灭有关账册、</w:t>
            </w:r>
            <w:r>
              <w:rPr>
                <w:spacing w:val="24"/>
              </w:rPr>
              <w:t>材料</w:t>
            </w:r>
            <w:r>
              <w:rPr>
                <w:spacing w:val="-36"/>
              </w:rPr>
              <w:t xml:space="preserve"> </w:t>
            </w:r>
            <w:r>
              <w:rPr>
                <w:spacing w:val="24"/>
              </w:rPr>
              <w:t>，</w:t>
            </w:r>
            <w:r>
              <w:rPr>
                <w:spacing w:val="-62"/>
              </w:rPr>
              <w:t xml:space="preserve"> </w:t>
            </w:r>
            <w:r>
              <w:rPr>
                <w:spacing w:val="24"/>
              </w:rPr>
              <w:t>或者不设账</w:t>
            </w:r>
            <w:r>
              <w:rPr>
                <w:spacing w:val="5"/>
              </w:rPr>
              <w:t>册</w:t>
            </w:r>
            <w:r>
              <w:rPr>
                <w:spacing w:val="-71"/>
              </w:rPr>
              <w:t xml:space="preserve"> </w:t>
            </w:r>
            <w:r>
              <w:rPr>
                <w:spacing w:val="5"/>
              </w:rPr>
              <w:t>，致使社会保险费</w:t>
            </w:r>
            <w:r>
              <w:rPr>
                <w:spacing w:val="1"/>
              </w:rPr>
              <w:t>缴</w:t>
            </w:r>
            <w:r>
              <w:rPr>
                <w:spacing w:val="-40"/>
              </w:rPr>
              <w:t xml:space="preserve"> </w:t>
            </w:r>
            <w:r>
              <w:rPr>
                <w:spacing w:val="1"/>
              </w:rPr>
              <w:t>费</w:t>
            </w:r>
            <w:r>
              <w:rPr>
                <w:spacing w:val="-65"/>
              </w:rPr>
              <w:t xml:space="preserve"> </w:t>
            </w:r>
            <w:r>
              <w:rPr>
                <w:spacing w:val="1"/>
              </w:rPr>
              <w:t>基</w:t>
            </w:r>
            <w:r>
              <w:rPr>
                <w:spacing w:val="-56"/>
              </w:rPr>
              <w:t xml:space="preserve"> </w:t>
            </w:r>
            <w:r>
              <w:rPr>
                <w:spacing w:val="1"/>
              </w:rPr>
              <w:t>数无</w:t>
            </w:r>
            <w:r>
              <w:rPr>
                <w:spacing w:val="-52"/>
              </w:rPr>
              <w:t xml:space="preserve"> </w:t>
            </w:r>
            <w:r>
              <w:rPr>
                <w:spacing w:val="1"/>
              </w:rPr>
              <w:t>法</w:t>
            </w:r>
            <w:r>
              <w:rPr>
                <w:spacing w:val="-61"/>
              </w:rPr>
              <w:t xml:space="preserve"> </w:t>
            </w:r>
            <w:r>
              <w:rPr>
                <w:spacing w:val="1"/>
              </w:rPr>
              <w:t>确定</w:t>
            </w:r>
            <w:r>
              <w:rPr>
                <w:spacing w:val="-11"/>
              </w:rPr>
              <w:t>的</w:t>
            </w:r>
            <w:r>
              <w:rPr>
                <w:spacing w:val="-36"/>
              </w:rPr>
              <w:t xml:space="preserve"> </w:t>
            </w:r>
            <w:r>
              <w:rPr>
                <w:spacing w:val="-11"/>
              </w:rPr>
              <w:t>，</w:t>
            </w:r>
            <w:r>
              <w:rPr>
                <w:spacing w:val="-44"/>
              </w:rPr>
              <w:t xml:space="preserve"> </w:t>
            </w:r>
            <w:r>
              <w:rPr>
                <w:spacing w:val="-11"/>
              </w:rPr>
              <w:t>除</w:t>
            </w:r>
            <w:r>
              <w:rPr>
                <w:spacing w:val="-67"/>
              </w:rPr>
              <w:t xml:space="preserve"> </w:t>
            </w:r>
            <w:r>
              <w:rPr>
                <w:spacing w:val="-11"/>
              </w:rPr>
              <w:t>依</w:t>
            </w:r>
            <w:r>
              <w:rPr>
                <w:spacing w:val="-44"/>
              </w:rPr>
              <w:t xml:space="preserve"> </w:t>
            </w:r>
            <w:r>
              <w:rPr>
                <w:spacing w:val="-11"/>
              </w:rPr>
              <w:t>照</w:t>
            </w:r>
            <w:r>
              <w:rPr>
                <w:spacing w:val="-55"/>
              </w:rPr>
              <w:t xml:space="preserve"> </w:t>
            </w:r>
            <w:r>
              <w:rPr>
                <w:spacing w:val="-11"/>
              </w:rPr>
              <w:t>有</w:t>
            </w:r>
            <w:r>
              <w:rPr>
                <w:spacing w:val="-52"/>
              </w:rPr>
              <w:t xml:space="preserve"> </w:t>
            </w:r>
            <w:r>
              <w:rPr>
                <w:spacing w:val="-11"/>
              </w:rPr>
              <w:t>关法</w:t>
            </w:r>
            <w:r>
              <w:rPr>
                <w:spacing w:val="10"/>
              </w:rPr>
              <w:t>律、行政法规的规定给予行政处罚、纪律</w:t>
            </w:r>
            <w:r>
              <w:rPr>
                <w:spacing w:val="11"/>
              </w:rPr>
              <w:t>处分、刑事处罚外，</w:t>
            </w:r>
            <w:r>
              <w:rPr>
                <w:spacing w:val="41"/>
              </w:rPr>
              <w:t>依照本条例第十条</w:t>
            </w:r>
            <w:r>
              <w:rPr>
                <w:spacing w:val="10"/>
              </w:rPr>
              <w:t>的规定征缴；迟延缴</w:t>
            </w:r>
            <w:r>
              <w:rPr>
                <w:spacing w:val="3"/>
              </w:rPr>
              <w:t>纳的，</w:t>
            </w:r>
            <w:r>
              <w:rPr>
                <w:spacing w:val="-46"/>
              </w:rPr>
              <w:t xml:space="preserve"> </w:t>
            </w:r>
            <w:r>
              <w:rPr>
                <w:spacing w:val="3"/>
              </w:rPr>
              <w:t>由劳动保障行</w:t>
            </w:r>
            <w:r>
              <w:rPr>
                <w:spacing w:val="10"/>
              </w:rPr>
              <w:t>政部门或者税务机关</w:t>
            </w:r>
            <w:r>
              <w:rPr>
                <w:spacing w:val="41"/>
              </w:rPr>
              <w:t>依照第十三条的规</w:t>
            </w:r>
            <w:r>
              <w:rPr>
                <w:spacing w:val="11"/>
              </w:rPr>
              <w:t>定决定加收滞纳金，</w:t>
            </w:r>
          </w:p>
        </w:tc>
        <w:tc>
          <w:tcPr>
            <w:tcW w:w="1018" w:type="dxa"/>
            <w:vAlign w:val="top"/>
          </w:tcPr>
          <w:p w14:paraId="6366DA98">
            <w:pPr>
              <w:spacing w:line="276" w:lineRule="auto"/>
              <w:rPr>
                <w:rFonts w:ascii="Arial"/>
                <w:sz w:val="21"/>
              </w:rPr>
            </w:pPr>
          </w:p>
          <w:p w14:paraId="6FED8111">
            <w:pPr>
              <w:spacing w:line="277" w:lineRule="auto"/>
              <w:rPr>
                <w:rFonts w:ascii="Arial"/>
                <w:sz w:val="21"/>
              </w:rPr>
            </w:pPr>
          </w:p>
          <w:p w14:paraId="01384F28">
            <w:pPr>
              <w:pStyle w:val="8"/>
              <w:spacing w:before="78" w:line="214" w:lineRule="auto"/>
              <w:ind w:left="19"/>
            </w:pPr>
            <w:r>
              <w:rPr>
                <w:spacing w:val="-8"/>
              </w:rPr>
              <w:t>立案</w:t>
            </w:r>
          </w:p>
        </w:tc>
        <w:tc>
          <w:tcPr>
            <w:tcW w:w="4925" w:type="dxa"/>
            <w:vAlign w:val="top"/>
          </w:tcPr>
          <w:p w14:paraId="2D807265">
            <w:pPr>
              <w:pStyle w:val="8"/>
              <w:spacing w:before="31" w:line="231" w:lineRule="auto"/>
              <w:ind w:left="8" w:firstLine="17"/>
              <w:jc w:val="both"/>
            </w:pPr>
            <w:r>
              <w:rPr>
                <w:spacing w:val="12"/>
              </w:rPr>
              <w:t>1.立案责任：检查中发现或者接到举报投诉</w:t>
            </w:r>
            <w:r>
              <w:rPr>
                <w:spacing w:val="5"/>
              </w:rPr>
              <w:t>缴费单位违反有关财务、会计、统计的法律、行政法规和国家有关规定</w:t>
            </w:r>
            <w:r>
              <w:rPr>
                <w:spacing w:val="-52"/>
              </w:rPr>
              <w:t xml:space="preserve"> </w:t>
            </w:r>
            <w:r>
              <w:rPr>
                <w:spacing w:val="5"/>
              </w:rPr>
              <w:t>，伪造</w:t>
            </w:r>
            <w:r>
              <w:rPr>
                <w:spacing w:val="-70"/>
              </w:rPr>
              <w:t xml:space="preserve"> </w:t>
            </w:r>
            <w:r>
              <w:rPr>
                <w:spacing w:val="5"/>
              </w:rPr>
              <w:t>、变造</w:t>
            </w:r>
            <w:r>
              <w:rPr>
                <w:spacing w:val="-70"/>
              </w:rPr>
              <w:t xml:space="preserve"> </w:t>
            </w:r>
            <w:r>
              <w:rPr>
                <w:spacing w:val="5"/>
              </w:rPr>
              <w:t>、故意毁灭有关账册</w:t>
            </w:r>
            <w:r>
              <w:rPr>
                <w:spacing w:val="-60"/>
              </w:rPr>
              <w:t xml:space="preserve"> </w:t>
            </w:r>
            <w:r>
              <w:rPr>
                <w:spacing w:val="5"/>
              </w:rPr>
              <w:t>、材料</w:t>
            </w:r>
            <w:r>
              <w:rPr>
                <w:spacing w:val="-66"/>
              </w:rPr>
              <w:t xml:space="preserve"> </w:t>
            </w:r>
            <w:r>
              <w:rPr>
                <w:spacing w:val="5"/>
              </w:rPr>
              <w:t>，或者不设账册</w:t>
            </w:r>
            <w:r>
              <w:rPr>
                <w:spacing w:val="-66"/>
              </w:rPr>
              <w:t xml:space="preserve"> </w:t>
            </w:r>
            <w:r>
              <w:rPr>
                <w:spacing w:val="5"/>
              </w:rPr>
              <w:t>，致</w:t>
            </w:r>
            <w:r>
              <w:rPr>
                <w:spacing w:val="28"/>
              </w:rPr>
              <w:t>使社会保险费基数无法确定或者迟延缴纳</w:t>
            </w:r>
            <w:r>
              <w:rPr>
                <w:spacing w:val="5"/>
              </w:rPr>
              <w:t>的此类违法案件，予以审查，决定是否立案。</w:t>
            </w:r>
          </w:p>
        </w:tc>
        <w:tc>
          <w:tcPr>
            <w:tcW w:w="958" w:type="dxa"/>
            <w:vMerge w:val="restart"/>
            <w:tcBorders>
              <w:bottom w:val="nil"/>
            </w:tcBorders>
            <w:vAlign w:val="top"/>
          </w:tcPr>
          <w:p w14:paraId="712A9F07">
            <w:pPr>
              <w:spacing w:line="243" w:lineRule="auto"/>
              <w:rPr>
                <w:rFonts w:ascii="Arial"/>
                <w:sz w:val="21"/>
              </w:rPr>
            </w:pPr>
          </w:p>
          <w:p w14:paraId="4EB4D178">
            <w:pPr>
              <w:spacing w:line="243" w:lineRule="auto"/>
              <w:rPr>
                <w:rFonts w:ascii="Arial"/>
                <w:sz w:val="21"/>
              </w:rPr>
            </w:pPr>
          </w:p>
          <w:p w14:paraId="5E8DAF3B">
            <w:pPr>
              <w:spacing w:line="243" w:lineRule="auto"/>
              <w:rPr>
                <w:rFonts w:ascii="Arial"/>
                <w:sz w:val="21"/>
              </w:rPr>
            </w:pPr>
          </w:p>
          <w:p w14:paraId="561DD042">
            <w:pPr>
              <w:spacing w:line="243" w:lineRule="auto"/>
              <w:rPr>
                <w:rFonts w:ascii="Arial"/>
                <w:sz w:val="21"/>
              </w:rPr>
            </w:pPr>
          </w:p>
          <w:p w14:paraId="108BD105">
            <w:pPr>
              <w:spacing w:line="243" w:lineRule="auto"/>
              <w:rPr>
                <w:rFonts w:ascii="Arial"/>
                <w:sz w:val="21"/>
              </w:rPr>
            </w:pPr>
          </w:p>
          <w:p w14:paraId="11863609">
            <w:pPr>
              <w:spacing w:line="243" w:lineRule="auto"/>
              <w:rPr>
                <w:rFonts w:ascii="Arial"/>
                <w:sz w:val="21"/>
              </w:rPr>
            </w:pPr>
          </w:p>
          <w:p w14:paraId="0FFDDBF2">
            <w:pPr>
              <w:spacing w:line="243" w:lineRule="auto"/>
              <w:rPr>
                <w:rFonts w:ascii="Arial"/>
                <w:sz w:val="21"/>
              </w:rPr>
            </w:pPr>
          </w:p>
          <w:p w14:paraId="52D22659">
            <w:pPr>
              <w:spacing w:line="243" w:lineRule="auto"/>
              <w:rPr>
                <w:rFonts w:ascii="Arial"/>
                <w:sz w:val="21"/>
              </w:rPr>
            </w:pPr>
          </w:p>
          <w:p w14:paraId="42D5ADAF">
            <w:pPr>
              <w:spacing w:line="243" w:lineRule="auto"/>
              <w:rPr>
                <w:rFonts w:ascii="Arial"/>
                <w:sz w:val="21"/>
              </w:rPr>
            </w:pPr>
          </w:p>
          <w:p w14:paraId="7290E1DF">
            <w:pPr>
              <w:spacing w:line="243" w:lineRule="auto"/>
              <w:rPr>
                <w:rFonts w:ascii="Arial"/>
                <w:sz w:val="21"/>
              </w:rPr>
            </w:pPr>
          </w:p>
          <w:p w14:paraId="30E91068">
            <w:pPr>
              <w:spacing w:line="243" w:lineRule="auto"/>
              <w:rPr>
                <w:rFonts w:ascii="Arial"/>
                <w:sz w:val="21"/>
              </w:rPr>
            </w:pPr>
          </w:p>
          <w:p w14:paraId="3B5AC460">
            <w:pPr>
              <w:spacing w:line="243" w:lineRule="auto"/>
              <w:rPr>
                <w:rFonts w:ascii="Arial"/>
                <w:sz w:val="21"/>
              </w:rPr>
            </w:pPr>
          </w:p>
          <w:p w14:paraId="08941450">
            <w:pPr>
              <w:spacing w:line="243" w:lineRule="auto"/>
              <w:rPr>
                <w:rFonts w:ascii="Arial"/>
                <w:sz w:val="21"/>
              </w:rPr>
            </w:pPr>
          </w:p>
          <w:p w14:paraId="57AE6D0D">
            <w:pPr>
              <w:spacing w:line="243" w:lineRule="auto"/>
              <w:rPr>
                <w:rFonts w:ascii="Arial"/>
                <w:sz w:val="21"/>
              </w:rPr>
            </w:pPr>
          </w:p>
          <w:p w14:paraId="0658B24A">
            <w:pPr>
              <w:spacing w:line="243" w:lineRule="auto"/>
              <w:rPr>
                <w:rFonts w:ascii="Arial"/>
                <w:sz w:val="21"/>
              </w:rPr>
            </w:pPr>
          </w:p>
          <w:p w14:paraId="7882DB56">
            <w:pPr>
              <w:spacing w:line="243" w:lineRule="auto"/>
              <w:rPr>
                <w:rFonts w:ascii="Arial"/>
                <w:sz w:val="21"/>
              </w:rPr>
            </w:pPr>
          </w:p>
          <w:p w14:paraId="01126F86">
            <w:pPr>
              <w:spacing w:line="244" w:lineRule="auto"/>
              <w:rPr>
                <w:rFonts w:ascii="Arial"/>
                <w:sz w:val="21"/>
              </w:rPr>
            </w:pPr>
          </w:p>
          <w:p w14:paraId="32E5F94C">
            <w:pPr>
              <w:pStyle w:val="8"/>
              <w:spacing w:before="78" w:line="232" w:lineRule="auto"/>
              <w:ind w:left="21" w:firstLine="4"/>
              <w:rPr>
                <w:rFonts w:hint="eastAsia" w:eastAsia="FangSong_GB2312"/>
                <w:lang w:eastAsia="zh-CN"/>
              </w:rPr>
            </w:pPr>
            <w:r>
              <w:rPr>
                <w:rFonts w:hint="eastAsia"/>
                <w:spacing w:val="-10"/>
                <w:lang w:eastAsia="zh-CN"/>
              </w:rPr>
              <w:t xml:space="preserve"> 劳动保障监察股               </w:t>
            </w:r>
          </w:p>
        </w:tc>
        <w:tc>
          <w:tcPr>
            <w:tcW w:w="674" w:type="dxa"/>
            <w:vAlign w:val="top"/>
          </w:tcPr>
          <w:p w14:paraId="75A87DD6">
            <w:pPr>
              <w:spacing w:line="255" w:lineRule="auto"/>
              <w:rPr>
                <w:rFonts w:ascii="Arial"/>
                <w:sz w:val="21"/>
              </w:rPr>
            </w:pPr>
          </w:p>
          <w:p w14:paraId="6C9A49C7">
            <w:pPr>
              <w:pStyle w:val="8"/>
              <w:spacing w:before="78" w:line="232" w:lineRule="auto"/>
              <w:ind w:left="18"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674" w:type="dxa"/>
            <w:vAlign w:val="top"/>
          </w:tcPr>
          <w:p w14:paraId="2532585B">
            <w:pPr>
              <w:spacing w:line="255" w:lineRule="auto"/>
              <w:rPr>
                <w:rFonts w:ascii="Arial"/>
                <w:sz w:val="21"/>
              </w:rPr>
            </w:pPr>
          </w:p>
          <w:p w14:paraId="488B1F87">
            <w:pPr>
              <w:pStyle w:val="8"/>
              <w:spacing w:before="78" w:line="232" w:lineRule="auto"/>
              <w:ind w:left="19"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1094" w:type="dxa"/>
            <w:vMerge w:val="restart"/>
            <w:tcBorders>
              <w:bottom w:val="nil"/>
            </w:tcBorders>
            <w:vAlign w:val="top"/>
          </w:tcPr>
          <w:p w14:paraId="2499543C">
            <w:pPr>
              <w:spacing w:line="246" w:lineRule="auto"/>
              <w:rPr>
                <w:rFonts w:ascii="Arial"/>
                <w:sz w:val="21"/>
              </w:rPr>
            </w:pPr>
          </w:p>
          <w:p w14:paraId="44C54323">
            <w:pPr>
              <w:spacing w:line="246" w:lineRule="auto"/>
              <w:rPr>
                <w:rFonts w:ascii="Arial"/>
                <w:sz w:val="21"/>
              </w:rPr>
            </w:pPr>
          </w:p>
          <w:p w14:paraId="495693CE">
            <w:pPr>
              <w:spacing w:line="246" w:lineRule="auto"/>
              <w:rPr>
                <w:rFonts w:ascii="Arial"/>
                <w:sz w:val="21"/>
              </w:rPr>
            </w:pPr>
          </w:p>
          <w:p w14:paraId="1D73D7E2">
            <w:pPr>
              <w:spacing w:line="246" w:lineRule="auto"/>
              <w:rPr>
                <w:rFonts w:ascii="Arial"/>
                <w:sz w:val="21"/>
              </w:rPr>
            </w:pPr>
          </w:p>
          <w:p w14:paraId="1032E8F8">
            <w:pPr>
              <w:spacing w:line="246" w:lineRule="auto"/>
              <w:rPr>
                <w:rFonts w:ascii="Arial"/>
                <w:sz w:val="21"/>
              </w:rPr>
            </w:pPr>
          </w:p>
          <w:p w14:paraId="47557D7C">
            <w:pPr>
              <w:spacing w:line="246" w:lineRule="auto"/>
              <w:rPr>
                <w:rFonts w:ascii="Arial"/>
                <w:sz w:val="21"/>
              </w:rPr>
            </w:pPr>
          </w:p>
          <w:p w14:paraId="14109587">
            <w:pPr>
              <w:spacing w:line="246" w:lineRule="auto"/>
              <w:rPr>
                <w:rFonts w:ascii="Arial"/>
                <w:sz w:val="21"/>
              </w:rPr>
            </w:pPr>
          </w:p>
          <w:p w14:paraId="7005F33F">
            <w:pPr>
              <w:spacing w:line="246" w:lineRule="auto"/>
              <w:rPr>
                <w:rFonts w:ascii="Arial"/>
                <w:sz w:val="21"/>
              </w:rPr>
            </w:pPr>
          </w:p>
          <w:p w14:paraId="08300D27">
            <w:pPr>
              <w:spacing w:line="246" w:lineRule="auto"/>
              <w:rPr>
                <w:rFonts w:ascii="Arial"/>
                <w:sz w:val="21"/>
              </w:rPr>
            </w:pPr>
          </w:p>
          <w:p w14:paraId="69EC1D10">
            <w:pPr>
              <w:spacing w:line="246" w:lineRule="auto"/>
              <w:rPr>
                <w:rFonts w:ascii="Arial"/>
                <w:sz w:val="21"/>
              </w:rPr>
            </w:pPr>
          </w:p>
          <w:p w14:paraId="4B5311F2">
            <w:pPr>
              <w:spacing w:line="246" w:lineRule="auto"/>
              <w:rPr>
                <w:rFonts w:ascii="Arial"/>
                <w:sz w:val="21"/>
              </w:rPr>
            </w:pPr>
          </w:p>
          <w:p w14:paraId="678B6A03">
            <w:pPr>
              <w:spacing w:line="246" w:lineRule="auto"/>
              <w:rPr>
                <w:rFonts w:ascii="Arial"/>
                <w:sz w:val="21"/>
              </w:rPr>
            </w:pPr>
          </w:p>
          <w:p w14:paraId="7278EED9">
            <w:pPr>
              <w:spacing w:line="246" w:lineRule="auto"/>
              <w:rPr>
                <w:rFonts w:ascii="Arial"/>
                <w:sz w:val="21"/>
              </w:rPr>
            </w:pPr>
          </w:p>
          <w:p w14:paraId="725C38B1">
            <w:pPr>
              <w:spacing w:line="246" w:lineRule="auto"/>
              <w:rPr>
                <w:rFonts w:ascii="Arial"/>
                <w:sz w:val="21"/>
              </w:rPr>
            </w:pPr>
          </w:p>
          <w:p w14:paraId="0B2CFE5F">
            <w:pPr>
              <w:spacing w:line="246" w:lineRule="auto"/>
              <w:rPr>
                <w:rFonts w:ascii="Arial"/>
                <w:sz w:val="21"/>
              </w:rPr>
            </w:pPr>
          </w:p>
          <w:p w14:paraId="0666D5D4">
            <w:pPr>
              <w:spacing w:line="246" w:lineRule="auto"/>
              <w:rPr>
                <w:rFonts w:ascii="Arial"/>
                <w:sz w:val="21"/>
              </w:rPr>
            </w:pPr>
          </w:p>
          <w:p w14:paraId="5646EEC7">
            <w:pPr>
              <w:spacing w:line="246" w:lineRule="auto"/>
              <w:rPr>
                <w:rFonts w:ascii="Arial"/>
                <w:sz w:val="21"/>
              </w:rPr>
            </w:pPr>
          </w:p>
          <w:p w14:paraId="1117A300">
            <w:pPr>
              <w:spacing w:line="247" w:lineRule="auto"/>
              <w:rPr>
                <w:rFonts w:ascii="Arial"/>
                <w:sz w:val="21"/>
              </w:rPr>
            </w:pPr>
          </w:p>
          <w:p w14:paraId="6D6A2E75">
            <w:pPr>
              <w:pStyle w:val="8"/>
              <w:spacing w:before="78" w:line="214" w:lineRule="auto"/>
              <w:ind w:left="21"/>
            </w:pPr>
            <w:r>
              <w:rPr>
                <w:spacing w:val="4"/>
              </w:rPr>
              <w:t>不收费</w:t>
            </w:r>
          </w:p>
        </w:tc>
      </w:tr>
      <w:tr w14:paraId="2C04F6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23" w:hRule="atLeast"/>
        </w:trPr>
        <w:tc>
          <w:tcPr>
            <w:tcW w:w="541" w:type="dxa"/>
            <w:vMerge w:val="continue"/>
            <w:tcBorders>
              <w:top w:val="nil"/>
              <w:bottom w:val="nil"/>
            </w:tcBorders>
            <w:vAlign w:val="top"/>
          </w:tcPr>
          <w:p w14:paraId="2694181C">
            <w:pPr>
              <w:rPr>
                <w:rFonts w:ascii="Arial"/>
                <w:sz w:val="21"/>
              </w:rPr>
            </w:pPr>
          </w:p>
        </w:tc>
        <w:tc>
          <w:tcPr>
            <w:tcW w:w="838" w:type="dxa"/>
            <w:vMerge w:val="continue"/>
            <w:tcBorders>
              <w:top w:val="nil"/>
              <w:bottom w:val="nil"/>
            </w:tcBorders>
            <w:vAlign w:val="top"/>
          </w:tcPr>
          <w:p w14:paraId="3F4D50FE">
            <w:pPr>
              <w:rPr>
                <w:rFonts w:ascii="Arial"/>
                <w:sz w:val="21"/>
              </w:rPr>
            </w:pPr>
          </w:p>
        </w:tc>
        <w:tc>
          <w:tcPr>
            <w:tcW w:w="539" w:type="dxa"/>
            <w:vMerge w:val="continue"/>
            <w:tcBorders>
              <w:top w:val="nil"/>
              <w:bottom w:val="nil"/>
            </w:tcBorders>
            <w:vAlign w:val="top"/>
          </w:tcPr>
          <w:p w14:paraId="78BB5662">
            <w:pPr>
              <w:rPr>
                <w:rFonts w:ascii="Arial"/>
                <w:sz w:val="21"/>
              </w:rPr>
            </w:pPr>
          </w:p>
        </w:tc>
        <w:tc>
          <w:tcPr>
            <w:tcW w:w="2290" w:type="dxa"/>
            <w:vMerge w:val="continue"/>
            <w:tcBorders>
              <w:top w:val="nil"/>
              <w:bottom w:val="nil"/>
            </w:tcBorders>
            <w:vAlign w:val="top"/>
          </w:tcPr>
          <w:p w14:paraId="7171E309">
            <w:pPr>
              <w:rPr>
                <w:rFonts w:ascii="Arial"/>
                <w:sz w:val="21"/>
              </w:rPr>
            </w:pPr>
          </w:p>
        </w:tc>
        <w:tc>
          <w:tcPr>
            <w:tcW w:w="1018" w:type="dxa"/>
            <w:vAlign w:val="top"/>
          </w:tcPr>
          <w:p w14:paraId="516F3B87">
            <w:pPr>
              <w:spacing w:line="278" w:lineRule="auto"/>
              <w:rPr>
                <w:rFonts w:ascii="Arial"/>
                <w:sz w:val="21"/>
              </w:rPr>
            </w:pPr>
          </w:p>
          <w:p w14:paraId="15E66AA0">
            <w:pPr>
              <w:spacing w:line="278" w:lineRule="auto"/>
              <w:rPr>
                <w:rFonts w:ascii="Arial"/>
                <w:sz w:val="21"/>
              </w:rPr>
            </w:pPr>
          </w:p>
          <w:p w14:paraId="177687E2">
            <w:pPr>
              <w:pStyle w:val="8"/>
              <w:spacing w:before="78" w:line="217" w:lineRule="auto"/>
              <w:ind w:left="9"/>
            </w:pPr>
            <w:r>
              <w:rPr>
                <w:spacing w:val="1"/>
              </w:rPr>
              <w:t>调查</w:t>
            </w:r>
          </w:p>
        </w:tc>
        <w:tc>
          <w:tcPr>
            <w:tcW w:w="4925" w:type="dxa"/>
            <w:vAlign w:val="top"/>
          </w:tcPr>
          <w:p w14:paraId="2832F115">
            <w:pPr>
              <w:pStyle w:val="8"/>
              <w:spacing w:before="94" w:line="231" w:lineRule="auto"/>
              <w:ind w:left="14" w:firstLine="6"/>
            </w:pPr>
            <w:r>
              <w:rPr>
                <w:spacing w:val="4"/>
              </w:rPr>
              <w:t>2.调查责任：对立案的案件，案件承办人员及</w:t>
            </w:r>
            <w:r>
              <w:rPr>
                <w:spacing w:val="5"/>
              </w:rPr>
              <w:t>时、全面、客观、公正地调查收集与案件有关的证据，查明事实，必要时可进行现场检查。与当事人有直接利害关系的予以回避。执法人员不得少于两人，调查时应出示执法证件，制</w:t>
            </w:r>
            <w:r>
              <w:rPr>
                <w:spacing w:val="-1"/>
              </w:rPr>
              <w:t>作调查笔录，允许当事人辩解陈述。</w:t>
            </w:r>
          </w:p>
        </w:tc>
        <w:tc>
          <w:tcPr>
            <w:tcW w:w="958" w:type="dxa"/>
            <w:vMerge w:val="continue"/>
            <w:tcBorders>
              <w:top w:val="nil"/>
              <w:bottom w:val="nil"/>
            </w:tcBorders>
            <w:vAlign w:val="top"/>
          </w:tcPr>
          <w:p w14:paraId="278C7185">
            <w:pPr>
              <w:rPr>
                <w:rFonts w:ascii="Arial"/>
                <w:sz w:val="21"/>
              </w:rPr>
            </w:pPr>
          </w:p>
        </w:tc>
        <w:tc>
          <w:tcPr>
            <w:tcW w:w="674" w:type="dxa"/>
            <w:vMerge w:val="restart"/>
            <w:tcBorders>
              <w:bottom w:val="nil"/>
            </w:tcBorders>
            <w:vAlign w:val="top"/>
          </w:tcPr>
          <w:p w14:paraId="327EC7A2">
            <w:pPr>
              <w:spacing w:line="242" w:lineRule="auto"/>
              <w:rPr>
                <w:rFonts w:ascii="Arial"/>
                <w:sz w:val="21"/>
              </w:rPr>
            </w:pPr>
          </w:p>
          <w:p w14:paraId="4B531E97">
            <w:pPr>
              <w:spacing w:line="242" w:lineRule="auto"/>
              <w:rPr>
                <w:rFonts w:ascii="Arial"/>
                <w:sz w:val="21"/>
              </w:rPr>
            </w:pPr>
          </w:p>
          <w:p w14:paraId="62466E88">
            <w:pPr>
              <w:spacing w:line="242" w:lineRule="auto"/>
              <w:rPr>
                <w:rFonts w:ascii="Arial"/>
                <w:sz w:val="21"/>
              </w:rPr>
            </w:pPr>
          </w:p>
          <w:p w14:paraId="668E67CF">
            <w:pPr>
              <w:spacing w:line="242" w:lineRule="auto"/>
              <w:rPr>
                <w:rFonts w:ascii="Arial"/>
                <w:sz w:val="21"/>
              </w:rPr>
            </w:pPr>
          </w:p>
          <w:p w14:paraId="371D5F62">
            <w:pPr>
              <w:spacing w:line="242" w:lineRule="auto"/>
              <w:rPr>
                <w:rFonts w:ascii="Arial"/>
                <w:sz w:val="21"/>
              </w:rPr>
            </w:pPr>
          </w:p>
          <w:p w14:paraId="23D9E88F">
            <w:pPr>
              <w:spacing w:line="242" w:lineRule="auto"/>
              <w:rPr>
                <w:rFonts w:ascii="Arial"/>
                <w:sz w:val="21"/>
              </w:rPr>
            </w:pPr>
          </w:p>
          <w:p w14:paraId="3D274CBA">
            <w:pPr>
              <w:pStyle w:val="8"/>
              <w:spacing w:before="78" w:line="237" w:lineRule="auto"/>
              <w:ind w:left="21" w:right="4" w:firstLine="9"/>
              <w:jc w:val="both"/>
            </w:pPr>
            <w:r>
              <w:rPr>
                <w:spacing w:val="-12"/>
              </w:rPr>
              <w:t>15</w:t>
            </w:r>
            <w:r>
              <w:rPr>
                <w:spacing w:val="63"/>
              </w:rPr>
              <w:t xml:space="preserve"> </w:t>
            </w:r>
            <w:r>
              <w:rPr>
                <w:spacing w:val="-12"/>
              </w:rPr>
              <w:t>个</w:t>
            </w:r>
            <w:r>
              <w:rPr>
                <w:spacing w:val="-14"/>
              </w:rPr>
              <w:t>工</w:t>
            </w:r>
            <w:r>
              <w:rPr>
                <w:spacing w:val="26"/>
              </w:rPr>
              <w:t xml:space="preserve"> </w:t>
            </w:r>
            <w:r>
              <w:rPr>
                <w:spacing w:val="-14"/>
              </w:rPr>
              <w:t>作</w:t>
            </w:r>
            <w:r>
              <w:t>日</w:t>
            </w:r>
          </w:p>
        </w:tc>
        <w:tc>
          <w:tcPr>
            <w:tcW w:w="674" w:type="dxa"/>
            <w:vMerge w:val="restart"/>
            <w:tcBorders>
              <w:bottom w:val="nil"/>
            </w:tcBorders>
            <w:vAlign w:val="top"/>
          </w:tcPr>
          <w:p w14:paraId="1A167528">
            <w:pPr>
              <w:spacing w:line="287" w:lineRule="auto"/>
              <w:rPr>
                <w:rFonts w:ascii="Arial"/>
                <w:sz w:val="21"/>
              </w:rPr>
            </w:pPr>
          </w:p>
          <w:p w14:paraId="5C4EA5DC">
            <w:pPr>
              <w:spacing w:line="287" w:lineRule="auto"/>
              <w:rPr>
                <w:rFonts w:ascii="Arial"/>
                <w:sz w:val="21"/>
              </w:rPr>
            </w:pPr>
          </w:p>
          <w:p w14:paraId="03E9B341">
            <w:pPr>
              <w:spacing w:line="288" w:lineRule="auto"/>
              <w:rPr>
                <w:rFonts w:ascii="Arial"/>
                <w:sz w:val="21"/>
              </w:rPr>
            </w:pPr>
          </w:p>
          <w:p w14:paraId="63B21134">
            <w:pPr>
              <w:spacing w:line="288" w:lineRule="auto"/>
              <w:rPr>
                <w:rFonts w:ascii="Arial"/>
                <w:sz w:val="21"/>
              </w:rPr>
            </w:pPr>
          </w:p>
          <w:p w14:paraId="5D5DD07C">
            <w:pPr>
              <w:pStyle w:val="8"/>
              <w:spacing w:before="78" w:line="231" w:lineRule="auto"/>
              <w:ind w:left="18" w:right="4" w:firstLine="9"/>
            </w:pPr>
            <w:r>
              <w:rPr>
                <w:spacing w:val="-11"/>
              </w:rPr>
              <w:t>60</w:t>
            </w:r>
            <w:r>
              <w:rPr>
                <w:spacing w:val="64"/>
              </w:rPr>
              <w:t xml:space="preserve"> </w:t>
            </w:r>
            <w:r>
              <w:rPr>
                <w:spacing w:val="-11"/>
              </w:rPr>
              <w:t>个</w:t>
            </w:r>
            <w:r>
              <w:rPr>
                <w:spacing w:val="-12"/>
              </w:rPr>
              <w:t>工</w:t>
            </w:r>
            <w:r>
              <w:rPr>
                <w:spacing w:val="65"/>
              </w:rPr>
              <w:t xml:space="preserve"> </w:t>
            </w:r>
            <w:r>
              <w:rPr>
                <w:spacing w:val="-12"/>
              </w:rPr>
              <w:t>作</w:t>
            </w:r>
            <w:r>
              <w:rPr>
                <w:spacing w:val="-27"/>
              </w:rPr>
              <w:t>日，情</w:t>
            </w:r>
            <w:r>
              <w:rPr>
                <w:spacing w:val="-1"/>
              </w:rPr>
              <w:t>况复</w:t>
            </w:r>
            <w:r>
              <w:rPr>
                <w:spacing w:val="-21"/>
              </w:rPr>
              <w:t>杂</w:t>
            </w:r>
            <w:r>
              <w:rPr>
                <w:spacing w:val="78"/>
              </w:rPr>
              <w:t xml:space="preserve"> </w:t>
            </w:r>
            <w:r>
              <w:rPr>
                <w:spacing w:val="-21"/>
              </w:rPr>
              <w:t>的</w:t>
            </w:r>
            <w:r>
              <w:rPr>
                <w:spacing w:val="-14"/>
              </w:rPr>
              <w:t>可</w:t>
            </w:r>
            <w:r>
              <w:rPr>
                <w:spacing w:val="66"/>
              </w:rPr>
              <w:t xml:space="preserve"> </w:t>
            </w:r>
            <w:r>
              <w:rPr>
                <w:spacing w:val="-14"/>
              </w:rPr>
              <w:t>延</w:t>
            </w:r>
            <w:r>
              <w:rPr>
                <w:spacing w:val="-13"/>
              </w:rPr>
              <w:t>长</w:t>
            </w:r>
            <w:r>
              <w:rPr>
                <w:spacing w:val="-19"/>
              </w:rPr>
              <w:t xml:space="preserve"> </w:t>
            </w:r>
            <w:r>
              <w:rPr>
                <w:spacing w:val="-13"/>
              </w:rPr>
              <w:t>30</w:t>
            </w:r>
            <w:r>
              <w:rPr>
                <w:spacing w:val="-14"/>
              </w:rPr>
              <w:t>个</w:t>
            </w:r>
            <w:r>
              <w:rPr>
                <w:spacing w:val="61"/>
              </w:rPr>
              <w:t xml:space="preserve"> </w:t>
            </w:r>
            <w:r>
              <w:rPr>
                <w:spacing w:val="-14"/>
              </w:rPr>
              <w:t>工</w:t>
            </w:r>
            <w:r>
              <w:rPr>
                <w:spacing w:val="28"/>
              </w:rPr>
              <w:t>作日</w:t>
            </w:r>
          </w:p>
        </w:tc>
        <w:tc>
          <w:tcPr>
            <w:tcW w:w="1094" w:type="dxa"/>
            <w:vMerge w:val="continue"/>
            <w:tcBorders>
              <w:top w:val="nil"/>
              <w:bottom w:val="nil"/>
            </w:tcBorders>
            <w:vAlign w:val="top"/>
          </w:tcPr>
          <w:p w14:paraId="295BF1B3">
            <w:pPr>
              <w:rPr>
                <w:rFonts w:ascii="Arial"/>
                <w:sz w:val="21"/>
              </w:rPr>
            </w:pPr>
          </w:p>
        </w:tc>
      </w:tr>
      <w:tr w14:paraId="307A88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30A574FB">
            <w:pPr>
              <w:rPr>
                <w:rFonts w:ascii="Arial"/>
                <w:sz w:val="21"/>
              </w:rPr>
            </w:pPr>
          </w:p>
        </w:tc>
        <w:tc>
          <w:tcPr>
            <w:tcW w:w="838" w:type="dxa"/>
            <w:vMerge w:val="continue"/>
            <w:tcBorders>
              <w:top w:val="nil"/>
              <w:bottom w:val="nil"/>
            </w:tcBorders>
            <w:vAlign w:val="top"/>
          </w:tcPr>
          <w:p w14:paraId="41B3AD55">
            <w:pPr>
              <w:rPr>
                <w:rFonts w:ascii="Arial"/>
                <w:sz w:val="21"/>
              </w:rPr>
            </w:pPr>
          </w:p>
        </w:tc>
        <w:tc>
          <w:tcPr>
            <w:tcW w:w="539" w:type="dxa"/>
            <w:vMerge w:val="continue"/>
            <w:tcBorders>
              <w:top w:val="nil"/>
              <w:bottom w:val="nil"/>
            </w:tcBorders>
            <w:vAlign w:val="top"/>
          </w:tcPr>
          <w:p w14:paraId="0847B318">
            <w:pPr>
              <w:rPr>
                <w:rFonts w:ascii="Arial"/>
                <w:sz w:val="21"/>
              </w:rPr>
            </w:pPr>
          </w:p>
        </w:tc>
        <w:tc>
          <w:tcPr>
            <w:tcW w:w="2290" w:type="dxa"/>
            <w:vMerge w:val="continue"/>
            <w:tcBorders>
              <w:top w:val="nil"/>
              <w:bottom w:val="nil"/>
            </w:tcBorders>
            <w:vAlign w:val="top"/>
          </w:tcPr>
          <w:p w14:paraId="32C57B7F">
            <w:pPr>
              <w:rPr>
                <w:rFonts w:ascii="Arial"/>
                <w:sz w:val="21"/>
              </w:rPr>
            </w:pPr>
          </w:p>
        </w:tc>
        <w:tc>
          <w:tcPr>
            <w:tcW w:w="1018" w:type="dxa"/>
            <w:vAlign w:val="top"/>
          </w:tcPr>
          <w:p w14:paraId="3D3AFAA1">
            <w:pPr>
              <w:spacing w:line="259" w:lineRule="auto"/>
              <w:rPr>
                <w:rFonts w:ascii="Arial"/>
                <w:sz w:val="21"/>
              </w:rPr>
            </w:pPr>
          </w:p>
          <w:p w14:paraId="4F89C8D9">
            <w:pPr>
              <w:pStyle w:val="8"/>
              <w:spacing w:before="78" w:line="216" w:lineRule="auto"/>
              <w:ind w:left="25"/>
            </w:pPr>
            <w:r>
              <w:rPr>
                <w:spacing w:val="-13"/>
              </w:rPr>
              <w:t>审查</w:t>
            </w:r>
          </w:p>
        </w:tc>
        <w:tc>
          <w:tcPr>
            <w:tcW w:w="4925" w:type="dxa"/>
            <w:vAlign w:val="top"/>
          </w:tcPr>
          <w:p w14:paraId="18684591">
            <w:pPr>
              <w:pStyle w:val="8"/>
              <w:spacing w:before="39" w:line="222" w:lineRule="auto"/>
              <w:ind w:left="14" w:right="16" w:firstLine="15"/>
              <w:jc w:val="both"/>
            </w:pPr>
            <w:r>
              <w:rPr>
                <w:spacing w:val="10"/>
              </w:rPr>
              <w:t>3.审查责任：对案件违法事实</w:t>
            </w:r>
            <w:r>
              <w:rPr>
                <w:spacing w:val="-67"/>
              </w:rPr>
              <w:t xml:space="preserve"> </w:t>
            </w:r>
            <w:r>
              <w:rPr>
                <w:spacing w:val="10"/>
              </w:rPr>
              <w:t>、证据</w:t>
            </w:r>
            <w:r>
              <w:rPr>
                <w:spacing w:val="-69"/>
              </w:rPr>
              <w:t xml:space="preserve"> </w:t>
            </w:r>
            <w:r>
              <w:rPr>
                <w:spacing w:val="10"/>
              </w:rPr>
              <w:t>、调查</w:t>
            </w:r>
            <w:r>
              <w:rPr>
                <w:spacing w:val="4"/>
              </w:rPr>
              <w:t>取证程序</w:t>
            </w:r>
            <w:r>
              <w:rPr>
                <w:spacing w:val="-58"/>
              </w:rPr>
              <w:t xml:space="preserve"> </w:t>
            </w:r>
            <w:r>
              <w:rPr>
                <w:spacing w:val="4"/>
              </w:rPr>
              <w:t>、法律适用</w:t>
            </w:r>
            <w:r>
              <w:rPr>
                <w:spacing w:val="-71"/>
              </w:rPr>
              <w:t xml:space="preserve"> </w:t>
            </w:r>
            <w:r>
              <w:rPr>
                <w:spacing w:val="4"/>
              </w:rPr>
              <w:t>、处罚种类和幅度</w:t>
            </w:r>
            <w:r>
              <w:rPr>
                <w:spacing w:val="-72"/>
              </w:rPr>
              <w:t xml:space="preserve"> </w:t>
            </w:r>
            <w:r>
              <w:rPr>
                <w:spacing w:val="4"/>
              </w:rPr>
              <w:t>、</w:t>
            </w:r>
            <w:r>
              <w:rPr>
                <w:spacing w:val="-33"/>
              </w:rPr>
              <w:t xml:space="preserve"> </w:t>
            </w:r>
            <w:r>
              <w:rPr>
                <w:spacing w:val="4"/>
              </w:rPr>
              <w:t>当</w:t>
            </w:r>
            <w:r>
              <w:rPr>
                <w:spacing w:val="14"/>
              </w:rPr>
              <w:t>事人陈述和申辩理由等方面进行审查</w:t>
            </w:r>
            <w:r>
              <w:rPr>
                <w:spacing w:val="-66"/>
              </w:rPr>
              <w:t xml:space="preserve"> </w:t>
            </w:r>
            <w:r>
              <w:rPr>
                <w:spacing w:val="14"/>
              </w:rPr>
              <w:t>，提出</w:t>
            </w:r>
            <w:r>
              <w:rPr>
                <w:spacing w:val="9"/>
              </w:rPr>
              <w:t>处理意见。</w:t>
            </w:r>
          </w:p>
        </w:tc>
        <w:tc>
          <w:tcPr>
            <w:tcW w:w="958" w:type="dxa"/>
            <w:vMerge w:val="continue"/>
            <w:tcBorders>
              <w:top w:val="nil"/>
              <w:bottom w:val="nil"/>
            </w:tcBorders>
            <w:vAlign w:val="top"/>
          </w:tcPr>
          <w:p w14:paraId="08046519">
            <w:pPr>
              <w:rPr>
                <w:rFonts w:ascii="Arial"/>
                <w:sz w:val="21"/>
              </w:rPr>
            </w:pPr>
          </w:p>
        </w:tc>
        <w:tc>
          <w:tcPr>
            <w:tcW w:w="674" w:type="dxa"/>
            <w:vMerge w:val="continue"/>
            <w:tcBorders>
              <w:top w:val="nil"/>
              <w:bottom w:val="nil"/>
            </w:tcBorders>
            <w:vAlign w:val="top"/>
          </w:tcPr>
          <w:p w14:paraId="54337C96">
            <w:pPr>
              <w:rPr>
                <w:rFonts w:ascii="Arial"/>
                <w:sz w:val="21"/>
              </w:rPr>
            </w:pPr>
          </w:p>
        </w:tc>
        <w:tc>
          <w:tcPr>
            <w:tcW w:w="674" w:type="dxa"/>
            <w:vMerge w:val="continue"/>
            <w:tcBorders>
              <w:top w:val="nil"/>
              <w:bottom w:val="nil"/>
            </w:tcBorders>
            <w:vAlign w:val="top"/>
          </w:tcPr>
          <w:p w14:paraId="6631EE71">
            <w:pPr>
              <w:rPr>
                <w:rFonts w:ascii="Arial"/>
                <w:sz w:val="21"/>
              </w:rPr>
            </w:pPr>
          </w:p>
        </w:tc>
        <w:tc>
          <w:tcPr>
            <w:tcW w:w="1094" w:type="dxa"/>
            <w:vMerge w:val="continue"/>
            <w:tcBorders>
              <w:top w:val="nil"/>
              <w:bottom w:val="nil"/>
            </w:tcBorders>
            <w:vAlign w:val="top"/>
          </w:tcPr>
          <w:p w14:paraId="75014B57">
            <w:pPr>
              <w:rPr>
                <w:rFonts w:ascii="Arial"/>
                <w:sz w:val="21"/>
              </w:rPr>
            </w:pPr>
          </w:p>
        </w:tc>
      </w:tr>
      <w:tr w14:paraId="608EE5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8" w:hRule="atLeast"/>
        </w:trPr>
        <w:tc>
          <w:tcPr>
            <w:tcW w:w="541" w:type="dxa"/>
            <w:vMerge w:val="continue"/>
            <w:tcBorders>
              <w:top w:val="nil"/>
              <w:bottom w:val="nil"/>
            </w:tcBorders>
            <w:vAlign w:val="top"/>
          </w:tcPr>
          <w:p w14:paraId="09F5C5FF">
            <w:pPr>
              <w:rPr>
                <w:rFonts w:ascii="Arial"/>
                <w:sz w:val="21"/>
              </w:rPr>
            </w:pPr>
          </w:p>
        </w:tc>
        <w:tc>
          <w:tcPr>
            <w:tcW w:w="838" w:type="dxa"/>
            <w:vMerge w:val="continue"/>
            <w:tcBorders>
              <w:top w:val="nil"/>
              <w:bottom w:val="nil"/>
            </w:tcBorders>
            <w:vAlign w:val="top"/>
          </w:tcPr>
          <w:p w14:paraId="1716BA71">
            <w:pPr>
              <w:rPr>
                <w:rFonts w:ascii="Arial"/>
                <w:sz w:val="21"/>
              </w:rPr>
            </w:pPr>
          </w:p>
        </w:tc>
        <w:tc>
          <w:tcPr>
            <w:tcW w:w="539" w:type="dxa"/>
            <w:vMerge w:val="continue"/>
            <w:tcBorders>
              <w:top w:val="nil"/>
              <w:bottom w:val="nil"/>
            </w:tcBorders>
            <w:vAlign w:val="top"/>
          </w:tcPr>
          <w:p w14:paraId="6BCCDC9C">
            <w:pPr>
              <w:rPr>
                <w:rFonts w:ascii="Arial"/>
                <w:sz w:val="21"/>
              </w:rPr>
            </w:pPr>
          </w:p>
        </w:tc>
        <w:tc>
          <w:tcPr>
            <w:tcW w:w="2290" w:type="dxa"/>
            <w:vMerge w:val="continue"/>
            <w:tcBorders>
              <w:top w:val="nil"/>
              <w:bottom w:val="nil"/>
            </w:tcBorders>
            <w:vAlign w:val="top"/>
          </w:tcPr>
          <w:p w14:paraId="17FE7046">
            <w:pPr>
              <w:rPr>
                <w:rFonts w:ascii="Arial"/>
                <w:sz w:val="21"/>
              </w:rPr>
            </w:pPr>
          </w:p>
        </w:tc>
        <w:tc>
          <w:tcPr>
            <w:tcW w:w="1018" w:type="dxa"/>
            <w:vAlign w:val="top"/>
          </w:tcPr>
          <w:p w14:paraId="7A1D86D2">
            <w:pPr>
              <w:spacing w:line="259" w:lineRule="auto"/>
              <w:rPr>
                <w:rFonts w:ascii="Arial"/>
                <w:sz w:val="21"/>
              </w:rPr>
            </w:pPr>
          </w:p>
          <w:p w14:paraId="4882251B">
            <w:pPr>
              <w:pStyle w:val="8"/>
              <w:spacing w:before="78" w:line="215" w:lineRule="auto"/>
              <w:ind w:left="17"/>
            </w:pPr>
            <w:r>
              <w:rPr>
                <w:spacing w:val="-7"/>
              </w:rPr>
              <w:t>告知</w:t>
            </w:r>
          </w:p>
        </w:tc>
        <w:tc>
          <w:tcPr>
            <w:tcW w:w="4925" w:type="dxa"/>
            <w:vAlign w:val="top"/>
          </w:tcPr>
          <w:p w14:paraId="439EA63C">
            <w:pPr>
              <w:pStyle w:val="8"/>
              <w:spacing w:before="62" w:line="226" w:lineRule="auto"/>
              <w:ind w:left="7" w:firstLine="12"/>
            </w:pPr>
            <w:r>
              <w:rPr>
                <w:spacing w:val="9"/>
              </w:rPr>
              <w:t>4.告知责任：在做出行政处罚决定前</w:t>
            </w:r>
            <w:r>
              <w:rPr>
                <w:spacing w:val="-50"/>
              </w:rPr>
              <w:t xml:space="preserve"> </w:t>
            </w:r>
            <w:r>
              <w:rPr>
                <w:spacing w:val="9"/>
              </w:rPr>
              <w:t>，书面</w:t>
            </w:r>
            <w:r>
              <w:rPr>
                <w:spacing w:val="15"/>
              </w:rPr>
              <w:t>告知当事人拟作出处罚决定的事实、理由、</w:t>
            </w:r>
            <w:r>
              <w:rPr>
                <w:spacing w:val="2"/>
              </w:rPr>
              <w:t>依据、处罚内容</w:t>
            </w:r>
            <w:r>
              <w:rPr>
                <w:spacing w:val="-54"/>
              </w:rPr>
              <w:t xml:space="preserve"> </w:t>
            </w:r>
            <w:r>
              <w:rPr>
                <w:spacing w:val="2"/>
              </w:rPr>
              <w:t>，以及当事人享有的陈述权、</w:t>
            </w:r>
            <w:r>
              <w:rPr>
                <w:spacing w:val="6"/>
              </w:rPr>
              <w:t>申辩权或听证权。</w:t>
            </w:r>
          </w:p>
        </w:tc>
        <w:tc>
          <w:tcPr>
            <w:tcW w:w="958" w:type="dxa"/>
            <w:vMerge w:val="continue"/>
            <w:tcBorders>
              <w:top w:val="nil"/>
              <w:bottom w:val="nil"/>
            </w:tcBorders>
            <w:vAlign w:val="top"/>
          </w:tcPr>
          <w:p w14:paraId="24919319">
            <w:pPr>
              <w:rPr>
                <w:rFonts w:ascii="Arial"/>
                <w:sz w:val="21"/>
              </w:rPr>
            </w:pPr>
          </w:p>
        </w:tc>
        <w:tc>
          <w:tcPr>
            <w:tcW w:w="674" w:type="dxa"/>
            <w:vMerge w:val="continue"/>
            <w:tcBorders>
              <w:top w:val="nil"/>
            </w:tcBorders>
            <w:vAlign w:val="top"/>
          </w:tcPr>
          <w:p w14:paraId="6F4E4974">
            <w:pPr>
              <w:rPr>
                <w:rFonts w:ascii="Arial"/>
                <w:sz w:val="21"/>
              </w:rPr>
            </w:pPr>
          </w:p>
        </w:tc>
        <w:tc>
          <w:tcPr>
            <w:tcW w:w="674" w:type="dxa"/>
            <w:vMerge w:val="continue"/>
            <w:tcBorders>
              <w:top w:val="nil"/>
              <w:bottom w:val="nil"/>
            </w:tcBorders>
            <w:vAlign w:val="top"/>
          </w:tcPr>
          <w:p w14:paraId="6CF1F04D">
            <w:pPr>
              <w:rPr>
                <w:rFonts w:ascii="Arial"/>
                <w:sz w:val="21"/>
              </w:rPr>
            </w:pPr>
          </w:p>
        </w:tc>
        <w:tc>
          <w:tcPr>
            <w:tcW w:w="1094" w:type="dxa"/>
            <w:vMerge w:val="continue"/>
            <w:tcBorders>
              <w:top w:val="nil"/>
              <w:bottom w:val="nil"/>
            </w:tcBorders>
            <w:vAlign w:val="top"/>
          </w:tcPr>
          <w:p w14:paraId="52D34035">
            <w:pPr>
              <w:rPr>
                <w:rFonts w:ascii="Arial"/>
                <w:sz w:val="21"/>
              </w:rPr>
            </w:pPr>
          </w:p>
        </w:tc>
      </w:tr>
      <w:tr w14:paraId="2A0039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48" w:hRule="atLeast"/>
        </w:trPr>
        <w:tc>
          <w:tcPr>
            <w:tcW w:w="541" w:type="dxa"/>
            <w:vMerge w:val="continue"/>
            <w:tcBorders>
              <w:top w:val="nil"/>
            </w:tcBorders>
            <w:vAlign w:val="top"/>
          </w:tcPr>
          <w:p w14:paraId="41AD93E5">
            <w:pPr>
              <w:rPr>
                <w:rFonts w:ascii="Arial"/>
                <w:sz w:val="21"/>
              </w:rPr>
            </w:pPr>
          </w:p>
        </w:tc>
        <w:tc>
          <w:tcPr>
            <w:tcW w:w="838" w:type="dxa"/>
            <w:vMerge w:val="continue"/>
            <w:tcBorders>
              <w:top w:val="nil"/>
            </w:tcBorders>
            <w:vAlign w:val="top"/>
          </w:tcPr>
          <w:p w14:paraId="124D2400">
            <w:pPr>
              <w:rPr>
                <w:rFonts w:ascii="Arial"/>
                <w:sz w:val="21"/>
              </w:rPr>
            </w:pPr>
          </w:p>
        </w:tc>
        <w:tc>
          <w:tcPr>
            <w:tcW w:w="539" w:type="dxa"/>
            <w:vMerge w:val="continue"/>
            <w:tcBorders>
              <w:top w:val="nil"/>
            </w:tcBorders>
            <w:vAlign w:val="top"/>
          </w:tcPr>
          <w:p w14:paraId="19DA3DAC">
            <w:pPr>
              <w:rPr>
                <w:rFonts w:ascii="Arial"/>
                <w:sz w:val="21"/>
              </w:rPr>
            </w:pPr>
          </w:p>
        </w:tc>
        <w:tc>
          <w:tcPr>
            <w:tcW w:w="2290" w:type="dxa"/>
            <w:vMerge w:val="continue"/>
            <w:tcBorders>
              <w:top w:val="nil"/>
            </w:tcBorders>
            <w:vAlign w:val="top"/>
          </w:tcPr>
          <w:p w14:paraId="6E2EDFF8">
            <w:pPr>
              <w:rPr>
                <w:rFonts w:ascii="Arial"/>
                <w:sz w:val="21"/>
              </w:rPr>
            </w:pPr>
          </w:p>
        </w:tc>
        <w:tc>
          <w:tcPr>
            <w:tcW w:w="1018" w:type="dxa"/>
            <w:vAlign w:val="top"/>
          </w:tcPr>
          <w:p w14:paraId="07CDEB32">
            <w:pPr>
              <w:spacing w:line="261" w:lineRule="auto"/>
              <w:rPr>
                <w:rFonts w:ascii="Arial"/>
                <w:sz w:val="21"/>
              </w:rPr>
            </w:pPr>
          </w:p>
          <w:p w14:paraId="3BD0D5EE">
            <w:pPr>
              <w:pStyle w:val="8"/>
              <w:spacing w:before="78" w:line="217" w:lineRule="auto"/>
              <w:ind w:left="15"/>
            </w:pPr>
            <w:r>
              <w:rPr>
                <w:spacing w:val="-4"/>
              </w:rPr>
              <w:t>决定</w:t>
            </w:r>
          </w:p>
        </w:tc>
        <w:tc>
          <w:tcPr>
            <w:tcW w:w="4925" w:type="dxa"/>
            <w:vAlign w:val="top"/>
          </w:tcPr>
          <w:p w14:paraId="0D0622D3">
            <w:pPr>
              <w:pStyle w:val="8"/>
              <w:spacing w:before="159" w:line="231" w:lineRule="auto"/>
              <w:ind w:left="11" w:firstLine="12"/>
              <w:jc w:val="both"/>
            </w:pPr>
            <w:r>
              <w:rPr>
                <w:spacing w:val="4"/>
              </w:rPr>
              <w:t>5.决定责任：依法需要给予行政处罚的，应制</w:t>
            </w:r>
            <w:r>
              <w:rPr>
                <w:spacing w:val="-7"/>
              </w:rPr>
              <w:t>作《劳动保障监察行政处罚决定书》，载明违法</w:t>
            </w:r>
            <w:r>
              <w:rPr>
                <w:spacing w:val="2"/>
              </w:rPr>
              <w:t>事实和证据、处罚依据和内容、</w:t>
            </w:r>
            <w:r>
              <w:rPr>
                <w:spacing w:val="-58"/>
              </w:rPr>
              <w:t xml:space="preserve"> </w:t>
            </w:r>
            <w:r>
              <w:rPr>
                <w:spacing w:val="2"/>
              </w:rPr>
              <w:t>申请行政复议</w:t>
            </w:r>
            <w:r>
              <w:rPr>
                <w:spacing w:val="1"/>
              </w:rPr>
              <w:t>或提起行政诉讼的途径和期限等内容。</w:t>
            </w:r>
          </w:p>
        </w:tc>
        <w:tc>
          <w:tcPr>
            <w:tcW w:w="958" w:type="dxa"/>
            <w:vMerge w:val="continue"/>
            <w:tcBorders>
              <w:top w:val="nil"/>
            </w:tcBorders>
            <w:vAlign w:val="top"/>
          </w:tcPr>
          <w:p w14:paraId="30969D6C">
            <w:pPr>
              <w:rPr>
                <w:rFonts w:ascii="Arial"/>
                <w:sz w:val="21"/>
              </w:rPr>
            </w:pPr>
          </w:p>
        </w:tc>
        <w:tc>
          <w:tcPr>
            <w:tcW w:w="674" w:type="dxa"/>
            <w:vAlign w:val="top"/>
          </w:tcPr>
          <w:p w14:paraId="0F08E0F6">
            <w:pPr>
              <w:pStyle w:val="8"/>
              <w:spacing w:before="41" w:line="232" w:lineRule="auto"/>
              <w:ind w:left="18" w:firstLine="15"/>
            </w:pPr>
            <w:r>
              <w:rPr>
                <w:spacing w:val="-13"/>
              </w:rPr>
              <w:t>3</w:t>
            </w:r>
            <w:r>
              <w:rPr>
                <w:spacing w:val="-53"/>
              </w:rPr>
              <w:t xml:space="preserve"> </w:t>
            </w:r>
            <w:r>
              <w:rPr>
                <w:spacing w:val="-13"/>
              </w:rPr>
              <w:t>个工</w:t>
            </w:r>
            <w:r>
              <w:rPr>
                <w:spacing w:val="-7"/>
              </w:rPr>
              <w:t>作</w:t>
            </w:r>
            <w:r>
              <w:rPr>
                <w:spacing w:val="-20"/>
              </w:rPr>
              <w:t xml:space="preserve"> </w:t>
            </w:r>
            <w:r>
              <w:rPr>
                <w:spacing w:val="-7"/>
              </w:rPr>
              <w:t>日</w:t>
            </w:r>
          </w:p>
        </w:tc>
        <w:tc>
          <w:tcPr>
            <w:tcW w:w="674" w:type="dxa"/>
            <w:vMerge w:val="continue"/>
            <w:tcBorders>
              <w:top w:val="nil"/>
            </w:tcBorders>
            <w:vAlign w:val="top"/>
          </w:tcPr>
          <w:p w14:paraId="0ABA00B1">
            <w:pPr>
              <w:rPr>
                <w:rFonts w:ascii="Arial"/>
                <w:sz w:val="21"/>
              </w:rPr>
            </w:pPr>
          </w:p>
        </w:tc>
        <w:tc>
          <w:tcPr>
            <w:tcW w:w="1094" w:type="dxa"/>
            <w:vMerge w:val="continue"/>
            <w:tcBorders>
              <w:top w:val="nil"/>
            </w:tcBorders>
            <w:vAlign w:val="top"/>
          </w:tcPr>
          <w:p w14:paraId="019727FB">
            <w:pPr>
              <w:rPr>
                <w:rFonts w:ascii="Arial"/>
                <w:sz w:val="21"/>
              </w:rPr>
            </w:pPr>
          </w:p>
        </w:tc>
      </w:tr>
    </w:tbl>
    <w:p w14:paraId="09F6D4C1">
      <w:pPr>
        <w:pStyle w:val="2"/>
      </w:pPr>
    </w:p>
    <w:p w14:paraId="4E8F753B">
      <w:pPr>
        <w:sectPr>
          <w:pgSz w:w="16839" w:h="11905"/>
          <w:pgMar w:top="400" w:right="1638" w:bottom="0" w:left="1637" w:header="0" w:footer="0" w:gutter="0"/>
          <w:cols w:space="720" w:num="1"/>
        </w:sectPr>
      </w:pPr>
    </w:p>
    <w:p w14:paraId="7F13C856">
      <w:pPr>
        <w:spacing w:before="13"/>
      </w:pPr>
    </w:p>
    <w:p w14:paraId="27FDDC9B">
      <w:pPr>
        <w:spacing w:before="13"/>
      </w:pPr>
    </w:p>
    <w:p w14:paraId="6EE1AB5F">
      <w:pPr>
        <w:spacing w:before="13"/>
      </w:pPr>
    </w:p>
    <w:p w14:paraId="034AA50A">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689B16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1" w:hRule="atLeast"/>
        </w:trPr>
        <w:tc>
          <w:tcPr>
            <w:tcW w:w="541" w:type="dxa"/>
            <w:vMerge w:val="restart"/>
            <w:tcBorders>
              <w:bottom w:val="nil"/>
            </w:tcBorders>
            <w:vAlign w:val="top"/>
          </w:tcPr>
          <w:p w14:paraId="71EE778F">
            <w:pPr>
              <w:rPr>
                <w:rFonts w:ascii="Arial"/>
                <w:sz w:val="21"/>
              </w:rPr>
            </w:pPr>
          </w:p>
        </w:tc>
        <w:tc>
          <w:tcPr>
            <w:tcW w:w="838" w:type="dxa"/>
            <w:vMerge w:val="restart"/>
            <w:tcBorders>
              <w:bottom w:val="nil"/>
            </w:tcBorders>
            <w:vAlign w:val="top"/>
          </w:tcPr>
          <w:p w14:paraId="6F894C39">
            <w:pPr>
              <w:pStyle w:val="8"/>
              <w:spacing w:before="40" w:line="231" w:lineRule="auto"/>
              <w:ind w:left="26" w:right="86" w:hanging="14"/>
            </w:pPr>
            <w:r>
              <w:rPr>
                <w:spacing w:val="2"/>
              </w:rPr>
              <w:t>延缴纳</w:t>
            </w:r>
            <w:r>
              <w:rPr>
                <w:spacing w:val="-8"/>
              </w:rPr>
              <w:t>的处罚</w:t>
            </w:r>
          </w:p>
        </w:tc>
        <w:tc>
          <w:tcPr>
            <w:tcW w:w="539" w:type="dxa"/>
            <w:vMerge w:val="restart"/>
            <w:tcBorders>
              <w:bottom w:val="nil"/>
            </w:tcBorders>
            <w:vAlign w:val="top"/>
          </w:tcPr>
          <w:p w14:paraId="676C0606">
            <w:pPr>
              <w:rPr>
                <w:rFonts w:ascii="Arial"/>
                <w:sz w:val="21"/>
              </w:rPr>
            </w:pPr>
          </w:p>
        </w:tc>
        <w:tc>
          <w:tcPr>
            <w:tcW w:w="2290" w:type="dxa"/>
            <w:vMerge w:val="restart"/>
            <w:tcBorders>
              <w:bottom w:val="nil"/>
            </w:tcBorders>
            <w:vAlign w:val="top"/>
          </w:tcPr>
          <w:p w14:paraId="5773B35A">
            <w:pPr>
              <w:pStyle w:val="8"/>
              <w:spacing w:before="40" w:line="231" w:lineRule="auto"/>
              <w:ind w:left="8" w:right="16" w:firstLine="6"/>
              <w:jc w:val="both"/>
            </w:pPr>
            <w:r>
              <w:rPr>
                <w:spacing w:val="-10"/>
              </w:rPr>
              <w:t>并</w:t>
            </w:r>
            <w:r>
              <w:rPr>
                <w:spacing w:val="-57"/>
              </w:rPr>
              <w:t xml:space="preserve"> </w:t>
            </w:r>
            <w:r>
              <w:rPr>
                <w:spacing w:val="-10"/>
              </w:rPr>
              <w:t>对</w:t>
            </w:r>
            <w:r>
              <w:rPr>
                <w:spacing w:val="-51"/>
              </w:rPr>
              <w:t xml:space="preserve"> </w:t>
            </w:r>
            <w:r>
              <w:rPr>
                <w:spacing w:val="-10"/>
              </w:rPr>
              <w:t>直</w:t>
            </w:r>
            <w:r>
              <w:rPr>
                <w:spacing w:val="-62"/>
              </w:rPr>
              <w:t xml:space="preserve"> </w:t>
            </w:r>
            <w:r>
              <w:rPr>
                <w:spacing w:val="-10"/>
              </w:rPr>
              <w:t>接负</w:t>
            </w:r>
            <w:r>
              <w:rPr>
                <w:spacing w:val="-53"/>
              </w:rPr>
              <w:t xml:space="preserve"> </w:t>
            </w:r>
            <w:r>
              <w:rPr>
                <w:spacing w:val="-10"/>
              </w:rPr>
              <w:t>责</w:t>
            </w:r>
            <w:r>
              <w:rPr>
                <w:spacing w:val="-42"/>
              </w:rPr>
              <w:t xml:space="preserve"> </w:t>
            </w:r>
            <w:r>
              <w:rPr>
                <w:spacing w:val="-10"/>
              </w:rPr>
              <w:t>的</w:t>
            </w:r>
            <w:r>
              <w:rPr>
                <w:spacing w:val="-53"/>
              </w:rPr>
              <w:t xml:space="preserve"> </w:t>
            </w:r>
            <w:r>
              <w:rPr>
                <w:spacing w:val="-10"/>
              </w:rPr>
              <w:t>主</w:t>
            </w:r>
            <w:r>
              <w:rPr>
                <w:spacing w:val="-5"/>
              </w:rPr>
              <w:t>管</w:t>
            </w:r>
            <w:r>
              <w:rPr>
                <w:spacing w:val="-57"/>
              </w:rPr>
              <w:t xml:space="preserve"> </w:t>
            </w:r>
            <w:r>
              <w:rPr>
                <w:spacing w:val="-5"/>
              </w:rPr>
              <w:t>人</w:t>
            </w:r>
            <w:r>
              <w:rPr>
                <w:spacing w:val="-43"/>
              </w:rPr>
              <w:t xml:space="preserve"> </w:t>
            </w:r>
            <w:r>
              <w:rPr>
                <w:spacing w:val="-5"/>
              </w:rPr>
              <w:t>员</w:t>
            </w:r>
            <w:r>
              <w:rPr>
                <w:spacing w:val="-57"/>
              </w:rPr>
              <w:t xml:space="preserve"> </w:t>
            </w:r>
            <w:r>
              <w:rPr>
                <w:spacing w:val="-5"/>
              </w:rPr>
              <w:t>和</w:t>
            </w:r>
            <w:r>
              <w:rPr>
                <w:spacing w:val="-60"/>
              </w:rPr>
              <w:t xml:space="preserve"> </w:t>
            </w:r>
            <w:r>
              <w:rPr>
                <w:spacing w:val="-5"/>
              </w:rPr>
              <w:t>其</w:t>
            </w:r>
            <w:r>
              <w:rPr>
                <w:spacing w:val="-64"/>
              </w:rPr>
              <w:t xml:space="preserve"> </w:t>
            </w:r>
            <w:r>
              <w:rPr>
                <w:spacing w:val="-5"/>
              </w:rPr>
              <w:t>他直</w:t>
            </w:r>
            <w:r>
              <w:rPr>
                <w:spacing w:val="-65"/>
              </w:rPr>
              <w:t xml:space="preserve"> </w:t>
            </w:r>
            <w:r>
              <w:rPr>
                <w:spacing w:val="-5"/>
              </w:rPr>
              <w:t>接</w:t>
            </w:r>
            <w:r>
              <w:rPr>
                <w:spacing w:val="2"/>
              </w:rPr>
              <w:t>责任人</w:t>
            </w:r>
            <w:r>
              <w:rPr>
                <w:spacing w:val="-50"/>
              </w:rPr>
              <w:t xml:space="preserve"> </w:t>
            </w:r>
            <w:r>
              <w:rPr>
                <w:spacing w:val="2"/>
              </w:rPr>
              <w:t>员处 5000 元以上</w:t>
            </w:r>
            <w:r>
              <w:rPr>
                <w:spacing w:val="-23"/>
              </w:rPr>
              <w:t xml:space="preserve"> </w:t>
            </w:r>
            <w:r>
              <w:rPr>
                <w:spacing w:val="2"/>
              </w:rPr>
              <w:t>20000</w:t>
            </w:r>
            <w:r>
              <w:rPr>
                <w:spacing w:val="-25"/>
              </w:rPr>
              <w:t xml:space="preserve"> </w:t>
            </w:r>
            <w:r>
              <w:rPr>
                <w:spacing w:val="2"/>
              </w:rPr>
              <w:t>元以下的</w:t>
            </w:r>
            <w:r>
              <w:t>罚款。</w:t>
            </w:r>
          </w:p>
          <w:p w14:paraId="2171367F">
            <w:pPr>
              <w:pStyle w:val="8"/>
              <w:spacing w:before="12" w:line="229" w:lineRule="auto"/>
              <w:ind w:left="2" w:right="11" w:firstLine="14"/>
            </w:pPr>
            <w:r>
              <w:rPr>
                <w:spacing w:val="8"/>
              </w:rPr>
              <w:t>2.《社会保险费征缴</w:t>
            </w:r>
            <w:r>
              <w:rPr>
                <w:spacing w:val="3"/>
              </w:rPr>
              <w:t>监督检查办法》</w:t>
            </w:r>
            <w:r>
              <w:rPr>
                <w:spacing w:val="-44"/>
              </w:rPr>
              <w:t xml:space="preserve"> </w:t>
            </w:r>
            <w:r>
              <w:rPr>
                <w:spacing w:val="3"/>
              </w:rPr>
              <w:t>出台</w:t>
            </w:r>
            <w:r>
              <w:rPr>
                <w:spacing w:val="10"/>
              </w:rPr>
              <w:t>目的是加强社会保险</w:t>
            </w:r>
            <w:r>
              <w:rPr>
                <w:spacing w:val="42"/>
              </w:rPr>
              <w:t>费征缴监督检查工</w:t>
            </w:r>
            <w:r>
              <w:rPr>
                <w:spacing w:val="5"/>
              </w:rPr>
              <w:t>作</w:t>
            </w:r>
            <w:r>
              <w:rPr>
                <w:spacing w:val="-70"/>
              </w:rPr>
              <w:t xml:space="preserve"> </w:t>
            </w:r>
            <w:r>
              <w:rPr>
                <w:spacing w:val="5"/>
              </w:rPr>
              <w:t>，规范社会保险费</w:t>
            </w:r>
            <w:r>
              <w:rPr>
                <w:spacing w:val="11"/>
              </w:rPr>
              <w:t>征缴监督检查行为，</w:t>
            </w:r>
            <w:r>
              <w:rPr>
                <w:spacing w:val="10"/>
              </w:rPr>
              <w:t>根据《社会保险费征缴暂行条例》（简称</w:t>
            </w:r>
            <w:r>
              <w:rPr>
                <w:spacing w:val="1"/>
              </w:rPr>
              <w:t>“</w:t>
            </w:r>
            <w:r>
              <w:rPr>
                <w:spacing w:val="-76"/>
              </w:rPr>
              <w:t xml:space="preserve"> </w:t>
            </w:r>
            <w:r>
              <w:rPr>
                <w:spacing w:val="1"/>
              </w:rPr>
              <w:t>条例</w:t>
            </w:r>
            <w:r>
              <w:rPr>
                <w:spacing w:val="-73"/>
              </w:rPr>
              <w:t xml:space="preserve"> </w:t>
            </w:r>
            <w:r>
              <w:rPr>
                <w:spacing w:val="1"/>
              </w:rPr>
              <w:t>”）和有关法</w:t>
            </w:r>
            <w:r>
              <w:rPr>
                <w:spacing w:val="4"/>
              </w:rPr>
              <w:t>律法规规定制定，</w:t>
            </w:r>
            <w:r>
              <w:rPr>
                <w:spacing w:val="-56"/>
              </w:rPr>
              <w:t xml:space="preserve"> </w:t>
            </w:r>
            <w:r>
              <w:rPr>
                <w:spacing w:val="4"/>
              </w:rPr>
              <w:t>由</w:t>
            </w:r>
            <w:r>
              <w:rPr>
                <w:spacing w:val="42"/>
              </w:rPr>
              <w:t>中华人民共劳动和</w:t>
            </w:r>
            <w:r>
              <w:rPr>
                <w:spacing w:val="-1"/>
              </w:rPr>
              <w:t>社</w:t>
            </w:r>
            <w:r>
              <w:rPr>
                <w:spacing w:val="-57"/>
              </w:rPr>
              <w:t xml:space="preserve"> </w:t>
            </w:r>
            <w:r>
              <w:rPr>
                <w:spacing w:val="-1"/>
              </w:rPr>
              <w:t>会</w:t>
            </w:r>
            <w:r>
              <w:rPr>
                <w:spacing w:val="-68"/>
              </w:rPr>
              <w:t xml:space="preserve"> </w:t>
            </w:r>
            <w:r>
              <w:rPr>
                <w:spacing w:val="-1"/>
              </w:rPr>
              <w:t>保</w:t>
            </w:r>
            <w:r>
              <w:rPr>
                <w:spacing w:val="-54"/>
              </w:rPr>
              <w:t xml:space="preserve"> </w:t>
            </w:r>
            <w:r>
              <w:rPr>
                <w:spacing w:val="-1"/>
              </w:rPr>
              <w:t>障</w:t>
            </w:r>
            <w:r>
              <w:rPr>
                <w:spacing w:val="-65"/>
              </w:rPr>
              <w:t xml:space="preserve"> </w:t>
            </w:r>
            <w:r>
              <w:rPr>
                <w:spacing w:val="-1"/>
              </w:rPr>
              <w:t>部于 1999</w:t>
            </w:r>
            <w:r>
              <w:rPr>
                <w:spacing w:val="-9"/>
              </w:rPr>
              <w:t>年 3 月 19</w:t>
            </w:r>
            <w:r>
              <w:rPr>
                <w:spacing w:val="35"/>
              </w:rPr>
              <w:t xml:space="preserve"> </w:t>
            </w:r>
            <w:r>
              <w:rPr>
                <w:spacing w:val="-9"/>
              </w:rPr>
              <w:t>日颁布</w:t>
            </w:r>
            <w:r>
              <w:rPr>
                <w:spacing w:val="-67"/>
              </w:rPr>
              <w:t xml:space="preserve"> </w:t>
            </w:r>
            <w:r>
              <w:rPr>
                <w:spacing w:val="-9"/>
              </w:rPr>
              <w:t>实</w:t>
            </w:r>
            <w:r>
              <w:rPr>
                <w:spacing w:val="-1"/>
              </w:rPr>
              <w:t>施）</w:t>
            </w:r>
            <w:r>
              <w:rPr>
                <w:spacing w:val="-65"/>
              </w:rPr>
              <w:t xml:space="preserve"> </w:t>
            </w:r>
            <w:r>
              <w:rPr>
                <w:spacing w:val="-1"/>
              </w:rPr>
              <w:t>第 13 条对缴</w:t>
            </w:r>
            <w:r>
              <w:rPr>
                <w:spacing w:val="-64"/>
              </w:rPr>
              <w:t xml:space="preserve"> </w:t>
            </w:r>
            <w:r>
              <w:rPr>
                <w:spacing w:val="-1"/>
              </w:rPr>
              <w:t>费</w:t>
            </w:r>
            <w:r>
              <w:rPr>
                <w:spacing w:val="3"/>
              </w:rPr>
              <w:t>单</w:t>
            </w:r>
            <w:r>
              <w:rPr>
                <w:spacing w:val="-62"/>
              </w:rPr>
              <w:t xml:space="preserve"> </w:t>
            </w:r>
            <w:r>
              <w:rPr>
                <w:spacing w:val="3"/>
              </w:rPr>
              <w:t>位</w:t>
            </w:r>
            <w:r>
              <w:rPr>
                <w:spacing w:val="-60"/>
              </w:rPr>
              <w:t xml:space="preserve"> </w:t>
            </w:r>
            <w:r>
              <w:rPr>
                <w:spacing w:val="3"/>
              </w:rPr>
              <w:t>有下</w:t>
            </w:r>
            <w:r>
              <w:rPr>
                <w:spacing w:val="-51"/>
              </w:rPr>
              <w:t xml:space="preserve"> </w:t>
            </w:r>
            <w:r>
              <w:rPr>
                <w:spacing w:val="3"/>
              </w:rPr>
              <w:t>列</w:t>
            </w:r>
            <w:r>
              <w:rPr>
                <w:spacing w:val="-60"/>
              </w:rPr>
              <w:t xml:space="preserve"> </w:t>
            </w:r>
            <w:r>
              <w:rPr>
                <w:spacing w:val="3"/>
              </w:rPr>
              <w:t>行</w:t>
            </w:r>
            <w:r>
              <w:rPr>
                <w:spacing w:val="-56"/>
              </w:rPr>
              <w:t xml:space="preserve"> </w:t>
            </w:r>
            <w:r>
              <w:rPr>
                <w:spacing w:val="3"/>
              </w:rPr>
              <w:t>为之</w:t>
            </w:r>
            <w:r>
              <w:rPr>
                <w:spacing w:val="10"/>
              </w:rPr>
              <w:t>一的，依照条例第十三条的规定，从欠缴</w:t>
            </w:r>
            <w:r>
              <w:rPr>
                <w:spacing w:val="-3"/>
              </w:rPr>
              <w:t>之</w:t>
            </w:r>
            <w:r>
              <w:rPr>
                <w:spacing w:val="-45"/>
              </w:rPr>
              <w:t xml:space="preserve"> </w:t>
            </w:r>
            <w:r>
              <w:rPr>
                <w:spacing w:val="-3"/>
              </w:rPr>
              <w:t>日起</w:t>
            </w:r>
            <w:r>
              <w:rPr>
                <w:spacing w:val="-70"/>
              </w:rPr>
              <w:t xml:space="preserve"> </w:t>
            </w:r>
            <w:r>
              <w:rPr>
                <w:spacing w:val="-3"/>
              </w:rPr>
              <w:t>，按日加收千</w:t>
            </w:r>
            <w:r>
              <w:rPr>
                <w:spacing w:val="5"/>
              </w:rPr>
              <w:t>分之二的滞纳金</w:t>
            </w:r>
            <w:r>
              <w:rPr>
                <w:spacing w:val="-70"/>
              </w:rPr>
              <w:t xml:space="preserve"> </w:t>
            </w:r>
            <w:r>
              <w:rPr>
                <w:spacing w:val="5"/>
              </w:rPr>
              <w:t>，并</w:t>
            </w:r>
            <w:r>
              <w:rPr>
                <w:spacing w:val="-8"/>
              </w:rPr>
              <w:t>对</w:t>
            </w:r>
            <w:r>
              <w:rPr>
                <w:spacing w:val="-51"/>
              </w:rPr>
              <w:t xml:space="preserve"> </w:t>
            </w:r>
            <w:r>
              <w:rPr>
                <w:spacing w:val="-8"/>
              </w:rPr>
              <w:t>直</w:t>
            </w:r>
            <w:r>
              <w:rPr>
                <w:spacing w:val="-61"/>
              </w:rPr>
              <w:t xml:space="preserve"> </w:t>
            </w:r>
            <w:r>
              <w:rPr>
                <w:spacing w:val="-8"/>
              </w:rPr>
              <w:t>接负</w:t>
            </w:r>
            <w:r>
              <w:rPr>
                <w:spacing w:val="-55"/>
              </w:rPr>
              <w:t xml:space="preserve"> </w:t>
            </w:r>
            <w:r>
              <w:rPr>
                <w:spacing w:val="-8"/>
              </w:rPr>
              <w:t>责</w:t>
            </w:r>
            <w:r>
              <w:rPr>
                <w:spacing w:val="-40"/>
              </w:rPr>
              <w:t xml:space="preserve"> </w:t>
            </w:r>
            <w:r>
              <w:rPr>
                <w:spacing w:val="-8"/>
              </w:rPr>
              <w:t>的</w:t>
            </w:r>
            <w:r>
              <w:rPr>
                <w:spacing w:val="-52"/>
              </w:rPr>
              <w:t xml:space="preserve"> </w:t>
            </w:r>
            <w:r>
              <w:rPr>
                <w:spacing w:val="-8"/>
              </w:rPr>
              <w:t>主</w:t>
            </w:r>
            <w:r>
              <w:rPr>
                <w:spacing w:val="-62"/>
              </w:rPr>
              <w:t xml:space="preserve"> </w:t>
            </w:r>
            <w:r>
              <w:rPr>
                <w:spacing w:val="-8"/>
              </w:rPr>
              <w:t>管</w:t>
            </w:r>
            <w:r>
              <w:rPr>
                <w:spacing w:val="3"/>
              </w:rPr>
              <w:t>人</w:t>
            </w:r>
            <w:r>
              <w:rPr>
                <w:spacing w:val="-42"/>
              </w:rPr>
              <w:t xml:space="preserve"> </w:t>
            </w:r>
            <w:r>
              <w:rPr>
                <w:spacing w:val="3"/>
              </w:rPr>
              <w:t>员和</w:t>
            </w:r>
            <w:r>
              <w:rPr>
                <w:spacing w:val="-62"/>
              </w:rPr>
              <w:t xml:space="preserve"> </w:t>
            </w:r>
            <w:r>
              <w:rPr>
                <w:spacing w:val="3"/>
              </w:rPr>
              <w:t>其</w:t>
            </w:r>
            <w:r>
              <w:rPr>
                <w:spacing w:val="-67"/>
              </w:rPr>
              <w:t xml:space="preserve"> </w:t>
            </w:r>
            <w:r>
              <w:rPr>
                <w:spacing w:val="3"/>
              </w:rPr>
              <w:t>他直</w:t>
            </w:r>
            <w:r>
              <w:rPr>
                <w:spacing w:val="-62"/>
              </w:rPr>
              <w:t xml:space="preserve"> </w:t>
            </w:r>
            <w:r>
              <w:rPr>
                <w:spacing w:val="3"/>
              </w:rPr>
              <w:t>接</w:t>
            </w:r>
            <w:r>
              <w:rPr>
                <w:spacing w:val="-56"/>
              </w:rPr>
              <w:t xml:space="preserve"> </w:t>
            </w:r>
            <w:r>
              <w:rPr>
                <w:spacing w:val="3"/>
              </w:rPr>
              <w:t>责</w:t>
            </w:r>
            <w:r>
              <w:rPr>
                <w:spacing w:val="-4"/>
              </w:rPr>
              <w:t>任人</w:t>
            </w:r>
            <w:r>
              <w:rPr>
                <w:spacing w:val="-48"/>
              </w:rPr>
              <w:t xml:space="preserve"> </w:t>
            </w:r>
            <w:r>
              <w:rPr>
                <w:spacing w:val="-4"/>
              </w:rPr>
              <w:t>员处</w:t>
            </w:r>
            <w:r>
              <w:rPr>
                <w:spacing w:val="-41"/>
              </w:rPr>
              <w:t xml:space="preserve"> </w:t>
            </w:r>
            <w:r>
              <w:rPr>
                <w:spacing w:val="-4"/>
              </w:rPr>
              <w:t>以 5000 元</w:t>
            </w:r>
            <w:r>
              <w:rPr>
                <w:spacing w:val="3"/>
              </w:rPr>
              <w:t>以上</w:t>
            </w:r>
            <w:r>
              <w:rPr>
                <w:spacing w:val="-25"/>
              </w:rPr>
              <w:t xml:space="preserve"> </w:t>
            </w:r>
            <w:r>
              <w:rPr>
                <w:spacing w:val="3"/>
              </w:rPr>
              <w:t>20000</w:t>
            </w:r>
            <w:r>
              <w:rPr>
                <w:spacing w:val="-25"/>
              </w:rPr>
              <w:t xml:space="preserve"> </w:t>
            </w:r>
            <w:r>
              <w:rPr>
                <w:spacing w:val="3"/>
              </w:rPr>
              <w:t>元以下罚</w:t>
            </w:r>
            <w:r>
              <w:rPr>
                <w:spacing w:val="7"/>
              </w:rPr>
              <w:t>款</w:t>
            </w:r>
            <w:r>
              <w:rPr>
                <w:spacing w:val="-61"/>
              </w:rPr>
              <w:t>：（</w:t>
            </w:r>
            <w:r>
              <w:rPr>
                <w:spacing w:val="-67"/>
              </w:rPr>
              <w:t xml:space="preserve"> </w:t>
            </w:r>
            <w:r>
              <w:rPr>
                <w:spacing w:val="7"/>
              </w:rPr>
              <w:t>一）</w:t>
            </w:r>
            <w:r>
              <w:rPr>
                <w:spacing w:val="-53"/>
              </w:rPr>
              <w:t xml:space="preserve"> </w:t>
            </w:r>
            <w:r>
              <w:rPr>
                <w:spacing w:val="7"/>
              </w:rPr>
              <w:t>因伪造</w:t>
            </w:r>
            <w:r>
              <w:rPr>
                <w:spacing w:val="-62"/>
              </w:rPr>
              <w:t xml:space="preserve"> </w:t>
            </w:r>
            <w:r>
              <w:rPr>
                <w:spacing w:val="7"/>
              </w:rPr>
              <w:t>、</w:t>
            </w:r>
            <w:r>
              <w:rPr>
                <w:spacing w:val="11"/>
              </w:rPr>
              <w:t>变造、故意毁灭有关</w:t>
            </w:r>
          </w:p>
        </w:tc>
        <w:tc>
          <w:tcPr>
            <w:tcW w:w="1018" w:type="dxa"/>
            <w:vAlign w:val="top"/>
          </w:tcPr>
          <w:p w14:paraId="4D593584">
            <w:pPr>
              <w:pStyle w:val="8"/>
              <w:spacing w:before="42" w:line="219" w:lineRule="auto"/>
              <w:ind w:left="15"/>
            </w:pPr>
            <w:r>
              <w:rPr>
                <w:spacing w:val="-4"/>
              </w:rPr>
              <w:t>送达</w:t>
            </w:r>
          </w:p>
        </w:tc>
        <w:tc>
          <w:tcPr>
            <w:tcW w:w="4925" w:type="dxa"/>
            <w:vAlign w:val="top"/>
          </w:tcPr>
          <w:p w14:paraId="735786C8">
            <w:pPr>
              <w:pStyle w:val="8"/>
              <w:spacing w:before="42" w:line="220" w:lineRule="auto"/>
              <w:ind w:left="21" w:right="14"/>
              <w:jc w:val="both"/>
            </w:pPr>
            <w:r>
              <w:rPr>
                <w:spacing w:val="15"/>
              </w:rPr>
              <w:t>6.送达责任：行政处罚决定书应当在宣告后</w:t>
            </w:r>
            <w:r>
              <w:rPr>
                <w:spacing w:val="7"/>
              </w:rPr>
              <w:t>当场交付当事人； 当事人不在场的</w:t>
            </w:r>
            <w:r>
              <w:rPr>
                <w:spacing w:val="-63"/>
              </w:rPr>
              <w:t xml:space="preserve"> </w:t>
            </w:r>
            <w:r>
              <w:rPr>
                <w:spacing w:val="7"/>
              </w:rPr>
              <w:t>，行政机</w:t>
            </w:r>
            <w:r>
              <w:rPr>
                <w:spacing w:val="-3"/>
              </w:rPr>
              <w:t>关应在</w:t>
            </w:r>
            <w:r>
              <w:rPr>
                <w:spacing w:val="-23"/>
              </w:rPr>
              <w:t xml:space="preserve"> </w:t>
            </w:r>
            <w:r>
              <w:rPr>
                <w:spacing w:val="-3"/>
              </w:rPr>
              <w:t>7 日</w:t>
            </w:r>
            <w:r>
              <w:rPr>
                <w:spacing w:val="-56"/>
              </w:rPr>
              <w:t xml:space="preserve"> </w:t>
            </w:r>
            <w:r>
              <w:rPr>
                <w:spacing w:val="-3"/>
              </w:rPr>
              <w:t>内送达当事人</w:t>
            </w:r>
          </w:p>
        </w:tc>
        <w:tc>
          <w:tcPr>
            <w:tcW w:w="958" w:type="dxa"/>
            <w:vMerge w:val="restart"/>
            <w:tcBorders>
              <w:bottom w:val="nil"/>
            </w:tcBorders>
            <w:vAlign w:val="top"/>
          </w:tcPr>
          <w:p w14:paraId="47598535">
            <w:pPr>
              <w:rPr>
                <w:rFonts w:ascii="Arial"/>
                <w:sz w:val="21"/>
              </w:rPr>
            </w:pPr>
          </w:p>
        </w:tc>
        <w:tc>
          <w:tcPr>
            <w:tcW w:w="674" w:type="dxa"/>
            <w:vAlign w:val="top"/>
          </w:tcPr>
          <w:p w14:paraId="50EE5683">
            <w:pPr>
              <w:pStyle w:val="8"/>
              <w:spacing w:before="30" w:line="234" w:lineRule="auto"/>
              <w:ind w:left="27"/>
            </w:pPr>
            <w:r>
              <w:rPr>
                <w:spacing w:val="-11"/>
              </w:rPr>
              <w:t>7</w:t>
            </w:r>
            <w:r>
              <w:rPr>
                <w:spacing w:val="-49"/>
              </w:rPr>
              <w:t xml:space="preserve"> </w:t>
            </w:r>
            <w:r>
              <w:rPr>
                <w:spacing w:val="-11"/>
              </w:rPr>
              <w:t>日</w:t>
            </w:r>
          </w:p>
        </w:tc>
        <w:tc>
          <w:tcPr>
            <w:tcW w:w="674" w:type="dxa"/>
            <w:vAlign w:val="top"/>
          </w:tcPr>
          <w:p w14:paraId="6AE2DE0D">
            <w:pPr>
              <w:pStyle w:val="8"/>
              <w:spacing w:before="30" w:line="234" w:lineRule="auto"/>
              <w:ind w:left="27"/>
            </w:pPr>
            <w:r>
              <w:rPr>
                <w:spacing w:val="-11"/>
              </w:rPr>
              <w:t>7</w:t>
            </w:r>
            <w:r>
              <w:rPr>
                <w:spacing w:val="-51"/>
              </w:rPr>
              <w:t xml:space="preserve"> </w:t>
            </w:r>
            <w:r>
              <w:rPr>
                <w:spacing w:val="-11"/>
              </w:rPr>
              <w:t>日</w:t>
            </w:r>
          </w:p>
        </w:tc>
        <w:tc>
          <w:tcPr>
            <w:tcW w:w="1094" w:type="dxa"/>
            <w:vMerge w:val="restart"/>
            <w:tcBorders>
              <w:bottom w:val="nil"/>
            </w:tcBorders>
            <w:vAlign w:val="top"/>
          </w:tcPr>
          <w:p w14:paraId="002AD3BA">
            <w:pPr>
              <w:rPr>
                <w:rFonts w:ascii="Arial"/>
                <w:sz w:val="21"/>
              </w:rPr>
            </w:pPr>
          </w:p>
        </w:tc>
      </w:tr>
      <w:tr w14:paraId="069C99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81" w:hRule="atLeast"/>
        </w:trPr>
        <w:tc>
          <w:tcPr>
            <w:tcW w:w="541" w:type="dxa"/>
            <w:vMerge w:val="continue"/>
            <w:tcBorders>
              <w:top w:val="nil"/>
              <w:bottom w:val="nil"/>
            </w:tcBorders>
            <w:vAlign w:val="top"/>
          </w:tcPr>
          <w:p w14:paraId="535BACC3">
            <w:pPr>
              <w:rPr>
                <w:rFonts w:ascii="Arial"/>
                <w:sz w:val="21"/>
              </w:rPr>
            </w:pPr>
          </w:p>
        </w:tc>
        <w:tc>
          <w:tcPr>
            <w:tcW w:w="838" w:type="dxa"/>
            <w:vMerge w:val="continue"/>
            <w:tcBorders>
              <w:top w:val="nil"/>
              <w:bottom w:val="nil"/>
            </w:tcBorders>
            <w:vAlign w:val="top"/>
          </w:tcPr>
          <w:p w14:paraId="00290DDE">
            <w:pPr>
              <w:rPr>
                <w:rFonts w:ascii="Arial"/>
                <w:sz w:val="21"/>
              </w:rPr>
            </w:pPr>
          </w:p>
        </w:tc>
        <w:tc>
          <w:tcPr>
            <w:tcW w:w="539" w:type="dxa"/>
            <w:vMerge w:val="continue"/>
            <w:tcBorders>
              <w:top w:val="nil"/>
              <w:bottom w:val="nil"/>
            </w:tcBorders>
            <w:vAlign w:val="top"/>
          </w:tcPr>
          <w:p w14:paraId="01ECE223">
            <w:pPr>
              <w:rPr>
                <w:rFonts w:ascii="Arial"/>
                <w:sz w:val="21"/>
              </w:rPr>
            </w:pPr>
          </w:p>
        </w:tc>
        <w:tc>
          <w:tcPr>
            <w:tcW w:w="2290" w:type="dxa"/>
            <w:vMerge w:val="continue"/>
            <w:tcBorders>
              <w:top w:val="nil"/>
              <w:bottom w:val="nil"/>
            </w:tcBorders>
            <w:vAlign w:val="top"/>
          </w:tcPr>
          <w:p w14:paraId="68ECA4E8">
            <w:pPr>
              <w:rPr>
                <w:rFonts w:ascii="Arial"/>
                <w:sz w:val="21"/>
              </w:rPr>
            </w:pPr>
          </w:p>
        </w:tc>
        <w:tc>
          <w:tcPr>
            <w:tcW w:w="1018" w:type="dxa"/>
            <w:vAlign w:val="top"/>
          </w:tcPr>
          <w:p w14:paraId="44C8C3A7">
            <w:pPr>
              <w:spacing w:line="255" w:lineRule="auto"/>
              <w:rPr>
                <w:rFonts w:ascii="Arial"/>
                <w:sz w:val="21"/>
              </w:rPr>
            </w:pPr>
          </w:p>
          <w:p w14:paraId="33136308">
            <w:pPr>
              <w:pStyle w:val="8"/>
              <w:spacing w:before="78" w:line="216" w:lineRule="auto"/>
              <w:ind w:left="15"/>
            </w:pPr>
            <w:r>
              <w:rPr>
                <w:spacing w:val="-4"/>
              </w:rPr>
              <w:t>执行</w:t>
            </w:r>
          </w:p>
        </w:tc>
        <w:tc>
          <w:tcPr>
            <w:tcW w:w="4925" w:type="dxa"/>
            <w:vAlign w:val="top"/>
          </w:tcPr>
          <w:p w14:paraId="438F1922">
            <w:pPr>
              <w:pStyle w:val="8"/>
              <w:spacing w:before="24" w:line="249" w:lineRule="auto"/>
              <w:ind w:left="30" w:right="35" w:firstLine="14"/>
              <w:jc w:val="both"/>
              <w:rPr>
                <w:sz w:val="18"/>
                <w:szCs w:val="18"/>
              </w:rPr>
            </w:pPr>
            <w:r>
              <w:rPr>
                <w:spacing w:val="16"/>
                <w:sz w:val="18"/>
                <w:szCs w:val="18"/>
              </w:rPr>
              <w:t>7.执行责任</w:t>
            </w:r>
            <w:r>
              <w:rPr>
                <w:spacing w:val="-46"/>
                <w:sz w:val="18"/>
                <w:szCs w:val="18"/>
              </w:rPr>
              <w:t xml:space="preserve"> </w:t>
            </w:r>
            <w:r>
              <w:rPr>
                <w:spacing w:val="16"/>
                <w:sz w:val="18"/>
                <w:szCs w:val="18"/>
              </w:rPr>
              <w:t>：</w:t>
            </w:r>
            <w:r>
              <w:rPr>
                <w:spacing w:val="-51"/>
                <w:sz w:val="18"/>
                <w:szCs w:val="18"/>
              </w:rPr>
              <w:t xml:space="preserve"> </w:t>
            </w:r>
            <w:r>
              <w:rPr>
                <w:spacing w:val="16"/>
                <w:sz w:val="18"/>
                <w:szCs w:val="18"/>
              </w:rPr>
              <w:t>监督当事人在决定的期限内（</w:t>
            </w:r>
            <w:r>
              <w:rPr>
                <w:spacing w:val="-46"/>
                <w:sz w:val="18"/>
                <w:szCs w:val="18"/>
              </w:rPr>
              <w:t xml:space="preserve"> </w:t>
            </w:r>
            <w:r>
              <w:rPr>
                <w:spacing w:val="16"/>
                <w:sz w:val="18"/>
                <w:szCs w:val="18"/>
              </w:rPr>
              <w:t>15 日</w:t>
            </w:r>
            <w:r>
              <w:rPr>
                <w:spacing w:val="-30"/>
                <w:sz w:val="18"/>
                <w:szCs w:val="18"/>
              </w:rPr>
              <w:t xml:space="preserve"> </w:t>
            </w:r>
            <w:r>
              <w:rPr>
                <w:spacing w:val="16"/>
                <w:sz w:val="18"/>
                <w:szCs w:val="18"/>
              </w:rPr>
              <w:t>内）</w:t>
            </w:r>
            <w:r>
              <w:rPr>
                <w:spacing w:val="25"/>
                <w:sz w:val="18"/>
                <w:szCs w:val="18"/>
              </w:rPr>
              <w:t>履行生效的行政处罚决定</w:t>
            </w:r>
            <w:r>
              <w:rPr>
                <w:spacing w:val="-36"/>
                <w:sz w:val="18"/>
                <w:szCs w:val="18"/>
              </w:rPr>
              <w:t xml:space="preserve"> </w:t>
            </w:r>
            <w:r>
              <w:rPr>
                <w:spacing w:val="25"/>
                <w:sz w:val="18"/>
                <w:szCs w:val="18"/>
              </w:rPr>
              <w:t>。</w:t>
            </w:r>
            <w:r>
              <w:rPr>
                <w:spacing w:val="-12"/>
                <w:sz w:val="18"/>
                <w:szCs w:val="18"/>
              </w:rPr>
              <w:t xml:space="preserve"> </w:t>
            </w:r>
            <w:r>
              <w:rPr>
                <w:spacing w:val="25"/>
                <w:sz w:val="18"/>
                <w:szCs w:val="18"/>
              </w:rPr>
              <w:t>当事人在法定期限内没有</w:t>
            </w:r>
            <w:r>
              <w:rPr>
                <w:spacing w:val="22"/>
                <w:sz w:val="18"/>
                <w:szCs w:val="18"/>
              </w:rPr>
              <w:t>申请行政复议或提起行政诉讼</w:t>
            </w:r>
            <w:r>
              <w:rPr>
                <w:spacing w:val="-33"/>
                <w:sz w:val="18"/>
                <w:szCs w:val="18"/>
              </w:rPr>
              <w:t xml:space="preserve"> </w:t>
            </w:r>
            <w:r>
              <w:rPr>
                <w:spacing w:val="22"/>
                <w:sz w:val="18"/>
                <w:szCs w:val="18"/>
              </w:rPr>
              <w:t>，</w:t>
            </w:r>
            <w:r>
              <w:rPr>
                <w:spacing w:val="-44"/>
                <w:sz w:val="18"/>
                <w:szCs w:val="18"/>
              </w:rPr>
              <w:t xml:space="preserve"> </w:t>
            </w:r>
            <w:r>
              <w:rPr>
                <w:spacing w:val="22"/>
                <w:sz w:val="18"/>
                <w:szCs w:val="18"/>
              </w:rPr>
              <w:t>又拒不履行的</w:t>
            </w:r>
            <w:r>
              <w:rPr>
                <w:spacing w:val="-41"/>
                <w:sz w:val="18"/>
                <w:szCs w:val="18"/>
              </w:rPr>
              <w:t xml:space="preserve"> </w:t>
            </w:r>
            <w:r>
              <w:rPr>
                <w:spacing w:val="22"/>
                <w:sz w:val="18"/>
                <w:szCs w:val="18"/>
              </w:rPr>
              <w:t>，</w:t>
            </w:r>
            <w:r>
              <w:rPr>
                <w:spacing w:val="-46"/>
                <w:sz w:val="18"/>
                <w:szCs w:val="18"/>
              </w:rPr>
              <w:t xml:space="preserve"> </w:t>
            </w:r>
            <w:r>
              <w:rPr>
                <w:spacing w:val="22"/>
                <w:sz w:val="18"/>
                <w:szCs w:val="18"/>
              </w:rPr>
              <w:t>可依</w:t>
            </w:r>
            <w:r>
              <w:rPr>
                <w:spacing w:val="19"/>
                <w:sz w:val="18"/>
                <w:szCs w:val="18"/>
              </w:rPr>
              <w:t>法</w:t>
            </w:r>
            <w:r>
              <w:rPr>
                <w:spacing w:val="-33"/>
                <w:sz w:val="18"/>
                <w:szCs w:val="18"/>
              </w:rPr>
              <w:t xml:space="preserve"> </w:t>
            </w:r>
            <w:r>
              <w:rPr>
                <w:spacing w:val="19"/>
                <w:sz w:val="18"/>
                <w:szCs w:val="18"/>
              </w:rPr>
              <w:t>申请人民法院强制执行。</w:t>
            </w:r>
          </w:p>
        </w:tc>
        <w:tc>
          <w:tcPr>
            <w:tcW w:w="958" w:type="dxa"/>
            <w:vMerge w:val="continue"/>
            <w:tcBorders>
              <w:top w:val="nil"/>
              <w:bottom w:val="nil"/>
            </w:tcBorders>
            <w:vAlign w:val="top"/>
          </w:tcPr>
          <w:p w14:paraId="32BC3CBF">
            <w:pPr>
              <w:rPr>
                <w:rFonts w:ascii="Arial"/>
                <w:sz w:val="21"/>
              </w:rPr>
            </w:pPr>
          </w:p>
        </w:tc>
        <w:tc>
          <w:tcPr>
            <w:tcW w:w="674" w:type="dxa"/>
            <w:vAlign w:val="top"/>
          </w:tcPr>
          <w:p w14:paraId="24210978">
            <w:pPr>
              <w:spacing w:line="255" w:lineRule="auto"/>
              <w:rPr>
                <w:rFonts w:ascii="Arial"/>
                <w:sz w:val="21"/>
              </w:rPr>
            </w:pPr>
          </w:p>
          <w:p w14:paraId="1B0E9765">
            <w:pPr>
              <w:pStyle w:val="8"/>
              <w:spacing w:before="78" w:line="231" w:lineRule="auto"/>
              <w:ind w:left="27" w:right="4" w:firstLine="5"/>
            </w:pPr>
            <w:r>
              <w:rPr>
                <w:spacing w:val="-24"/>
              </w:rPr>
              <w:t>三</w:t>
            </w:r>
            <w:r>
              <w:rPr>
                <w:spacing w:val="64"/>
              </w:rPr>
              <w:t xml:space="preserve"> </w:t>
            </w:r>
            <w:r>
              <w:rPr>
                <w:spacing w:val="-16"/>
              </w:rPr>
              <w:t>个</w:t>
            </w:r>
            <w:r>
              <w:rPr>
                <w:spacing w:val="13"/>
              </w:rPr>
              <w:t>月内</w:t>
            </w:r>
          </w:p>
        </w:tc>
        <w:tc>
          <w:tcPr>
            <w:tcW w:w="674" w:type="dxa"/>
            <w:vAlign w:val="top"/>
          </w:tcPr>
          <w:p w14:paraId="6DE9392E">
            <w:pPr>
              <w:rPr>
                <w:rFonts w:ascii="Arial"/>
                <w:sz w:val="21"/>
              </w:rPr>
            </w:pPr>
          </w:p>
        </w:tc>
        <w:tc>
          <w:tcPr>
            <w:tcW w:w="1094" w:type="dxa"/>
            <w:vMerge w:val="continue"/>
            <w:tcBorders>
              <w:top w:val="nil"/>
              <w:bottom w:val="nil"/>
            </w:tcBorders>
            <w:vAlign w:val="top"/>
          </w:tcPr>
          <w:p w14:paraId="5489FDCC">
            <w:pPr>
              <w:rPr>
                <w:rFonts w:ascii="Arial"/>
                <w:sz w:val="21"/>
              </w:rPr>
            </w:pPr>
          </w:p>
        </w:tc>
      </w:tr>
      <w:tr w14:paraId="022C14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995" w:hRule="atLeast"/>
        </w:trPr>
        <w:tc>
          <w:tcPr>
            <w:tcW w:w="541" w:type="dxa"/>
            <w:vMerge w:val="continue"/>
            <w:tcBorders>
              <w:top w:val="nil"/>
            </w:tcBorders>
            <w:vAlign w:val="top"/>
          </w:tcPr>
          <w:p w14:paraId="2B71482E">
            <w:pPr>
              <w:rPr>
                <w:rFonts w:ascii="Arial"/>
                <w:sz w:val="21"/>
              </w:rPr>
            </w:pPr>
          </w:p>
        </w:tc>
        <w:tc>
          <w:tcPr>
            <w:tcW w:w="838" w:type="dxa"/>
            <w:vMerge w:val="continue"/>
            <w:tcBorders>
              <w:top w:val="nil"/>
            </w:tcBorders>
            <w:vAlign w:val="top"/>
          </w:tcPr>
          <w:p w14:paraId="3AD449F8">
            <w:pPr>
              <w:rPr>
                <w:rFonts w:ascii="Arial"/>
                <w:sz w:val="21"/>
              </w:rPr>
            </w:pPr>
          </w:p>
        </w:tc>
        <w:tc>
          <w:tcPr>
            <w:tcW w:w="539" w:type="dxa"/>
            <w:vMerge w:val="continue"/>
            <w:tcBorders>
              <w:top w:val="nil"/>
            </w:tcBorders>
            <w:vAlign w:val="top"/>
          </w:tcPr>
          <w:p w14:paraId="0F5DA081">
            <w:pPr>
              <w:rPr>
                <w:rFonts w:ascii="Arial"/>
                <w:sz w:val="21"/>
              </w:rPr>
            </w:pPr>
          </w:p>
        </w:tc>
        <w:tc>
          <w:tcPr>
            <w:tcW w:w="2290" w:type="dxa"/>
            <w:vMerge w:val="continue"/>
            <w:tcBorders>
              <w:top w:val="nil"/>
            </w:tcBorders>
            <w:vAlign w:val="top"/>
          </w:tcPr>
          <w:p w14:paraId="0CCA304F">
            <w:pPr>
              <w:rPr>
                <w:rFonts w:ascii="Arial"/>
                <w:sz w:val="21"/>
              </w:rPr>
            </w:pPr>
          </w:p>
        </w:tc>
        <w:tc>
          <w:tcPr>
            <w:tcW w:w="1018" w:type="dxa"/>
            <w:vAlign w:val="top"/>
          </w:tcPr>
          <w:p w14:paraId="492991CD">
            <w:pPr>
              <w:rPr>
                <w:rFonts w:ascii="Arial"/>
                <w:sz w:val="21"/>
              </w:rPr>
            </w:pPr>
          </w:p>
        </w:tc>
        <w:tc>
          <w:tcPr>
            <w:tcW w:w="4925" w:type="dxa"/>
            <w:vAlign w:val="top"/>
          </w:tcPr>
          <w:p w14:paraId="6F4542EB">
            <w:pPr>
              <w:pStyle w:val="8"/>
              <w:spacing w:before="36" w:line="234" w:lineRule="auto"/>
              <w:ind w:left="15" w:right="21" w:firstLine="7"/>
            </w:pPr>
            <w:r>
              <w:rPr>
                <w:spacing w:val="1"/>
              </w:rPr>
              <w:t>8.其他</w:t>
            </w:r>
            <w:r>
              <w:rPr>
                <w:spacing w:val="-61"/>
              </w:rPr>
              <w:t xml:space="preserve"> </w:t>
            </w:r>
            <w:r>
              <w:rPr>
                <w:spacing w:val="1"/>
              </w:rPr>
              <w:t>法律</w:t>
            </w:r>
            <w:r>
              <w:rPr>
                <w:spacing w:val="-69"/>
              </w:rPr>
              <w:t xml:space="preserve"> </w:t>
            </w:r>
            <w:r>
              <w:rPr>
                <w:spacing w:val="1"/>
              </w:rPr>
              <w:t>法</w:t>
            </w:r>
            <w:r>
              <w:rPr>
                <w:spacing w:val="-70"/>
              </w:rPr>
              <w:t xml:space="preserve"> </w:t>
            </w:r>
            <w:r>
              <w:rPr>
                <w:spacing w:val="1"/>
              </w:rPr>
              <w:t>规</w:t>
            </w:r>
            <w:r>
              <w:rPr>
                <w:spacing w:val="-67"/>
              </w:rPr>
              <w:t xml:space="preserve"> </w:t>
            </w:r>
            <w:r>
              <w:rPr>
                <w:spacing w:val="1"/>
              </w:rPr>
              <w:t>规</w:t>
            </w:r>
            <w:r>
              <w:rPr>
                <w:spacing w:val="-69"/>
              </w:rPr>
              <w:t xml:space="preserve"> </w:t>
            </w:r>
            <w:r>
              <w:rPr>
                <w:spacing w:val="1"/>
              </w:rPr>
              <w:t>章</w:t>
            </w:r>
            <w:r>
              <w:rPr>
                <w:spacing w:val="-67"/>
              </w:rPr>
              <w:t xml:space="preserve"> </w:t>
            </w:r>
            <w:r>
              <w:rPr>
                <w:spacing w:val="1"/>
              </w:rPr>
              <w:t>文件</w:t>
            </w:r>
            <w:r>
              <w:rPr>
                <w:spacing w:val="-70"/>
              </w:rPr>
              <w:t xml:space="preserve"> </w:t>
            </w:r>
            <w:r>
              <w:rPr>
                <w:spacing w:val="1"/>
              </w:rPr>
              <w:t>规定</w:t>
            </w:r>
            <w:r>
              <w:rPr>
                <w:spacing w:val="-71"/>
              </w:rPr>
              <w:t xml:space="preserve"> </w:t>
            </w:r>
            <w:r>
              <w:rPr>
                <w:spacing w:val="1"/>
              </w:rPr>
              <w:t>应履行</w:t>
            </w:r>
            <w:r>
              <w:rPr>
                <w:spacing w:val="-56"/>
              </w:rPr>
              <w:t xml:space="preserve"> </w:t>
            </w:r>
            <w:r>
              <w:rPr>
                <w:spacing w:val="1"/>
              </w:rPr>
              <w:t>的</w:t>
            </w:r>
            <w:r>
              <w:rPr>
                <w:spacing w:val="-70"/>
              </w:rPr>
              <w:t xml:space="preserve"> </w:t>
            </w:r>
            <w:r>
              <w:rPr>
                <w:spacing w:val="1"/>
              </w:rPr>
              <w:t>责</w:t>
            </w:r>
            <w:r>
              <w:t>任</w:t>
            </w:r>
          </w:p>
        </w:tc>
        <w:tc>
          <w:tcPr>
            <w:tcW w:w="958" w:type="dxa"/>
            <w:vMerge w:val="continue"/>
            <w:tcBorders>
              <w:top w:val="nil"/>
            </w:tcBorders>
            <w:vAlign w:val="top"/>
          </w:tcPr>
          <w:p w14:paraId="62EA0AA9">
            <w:pPr>
              <w:rPr>
                <w:rFonts w:ascii="Arial"/>
                <w:sz w:val="21"/>
              </w:rPr>
            </w:pPr>
          </w:p>
        </w:tc>
        <w:tc>
          <w:tcPr>
            <w:tcW w:w="674" w:type="dxa"/>
            <w:vAlign w:val="top"/>
          </w:tcPr>
          <w:p w14:paraId="065ECD49">
            <w:pPr>
              <w:rPr>
                <w:rFonts w:ascii="Arial"/>
                <w:sz w:val="21"/>
              </w:rPr>
            </w:pPr>
          </w:p>
        </w:tc>
        <w:tc>
          <w:tcPr>
            <w:tcW w:w="674" w:type="dxa"/>
            <w:vAlign w:val="top"/>
          </w:tcPr>
          <w:p w14:paraId="602E72AC">
            <w:pPr>
              <w:rPr>
                <w:rFonts w:ascii="Arial"/>
                <w:sz w:val="21"/>
              </w:rPr>
            </w:pPr>
          </w:p>
        </w:tc>
        <w:tc>
          <w:tcPr>
            <w:tcW w:w="1094" w:type="dxa"/>
            <w:vMerge w:val="continue"/>
            <w:tcBorders>
              <w:top w:val="nil"/>
            </w:tcBorders>
            <w:vAlign w:val="top"/>
          </w:tcPr>
          <w:p w14:paraId="25ED0EDB">
            <w:pPr>
              <w:rPr>
                <w:rFonts w:ascii="Arial"/>
                <w:sz w:val="21"/>
              </w:rPr>
            </w:pPr>
          </w:p>
        </w:tc>
      </w:tr>
    </w:tbl>
    <w:p w14:paraId="477D532C">
      <w:pPr>
        <w:pStyle w:val="2"/>
      </w:pPr>
    </w:p>
    <w:p w14:paraId="4E669E64">
      <w:pPr>
        <w:sectPr>
          <w:pgSz w:w="16839" w:h="11905"/>
          <w:pgMar w:top="400" w:right="1638" w:bottom="0" w:left="1637" w:header="0" w:footer="0" w:gutter="0"/>
          <w:cols w:space="720" w:num="1"/>
        </w:sectPr>
      </w:pPr>
    </w:p>
    <w:p w14:paraId="250DDC91">
      <w:pPr>
        <w:spacing w:before="13"/>
      </w:pPr>
    </w:p>
    <w:p w14:paraId="72E821E6">
      <w:pPr>
        <w:spacing w:before="13"/>
      </w:pPr>
    </w:p>
    <w:p w14:paraId="49525E81">
      <w:pPr>
        <w:spacing w:before="13"/>
      </w:pPr>
    </w:p>
    <w:p w14:paraId="2F0DD81D">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18F497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05" w:hRule="atLeast"/>
        </w:trPr>
        <w:tc>
          <w:tcPr>
            <w:tcW w:w="541" w:type="dxa"/>
            <w:vAlign w:val="top"/>
          </w:tcPr>
          <w:p w14:paraId="67FB6A50">
            <w:pPr>
              <w:rPr>
                <w:rFonts w:ascii="Arial"/>
                <w:sz w:val="21"/>
              </w:rPr>
            </w:pPr>
          </w:p>
        </w:tc>
        <w:tc>
          <w:tcPr>
            <w:tcW w:w="838" w:type="dxa"/>
            <w:vAlign w:val="top"/>
          </w:tcPr>
          <w:p w14:paraId="6C5ACD70">
            <w:pPr>
              <w:rPr>
                <w:rFonts w:ascii="Arial"/>
                <w:sz w:val="21"/>
              </w:rPr>
            </w:pPr>
          </w:p>
        </w:tc>
        <w:tc>
          <w:tcPr>
            <w:tcW w:w="539" w:type="dxa"/>
            <w:vAlign w:val="top"/>
          </w:tcPr>
          <w:p w14:paraId="314FCA16">
            <w:pPr>
              <w:rPr>
                <w:rFonts w:ascii="Arial"/>
                <w:sz w:val="21"/>
              </w:rPr>
            </w:pPr>
          </w:p>
        </w:tc>
        <w:tc>
          <w:tcPr>
            <w:tcW w:w="2290" w:type="dxa"/>
            <w:vAlign w:val="top"/>
          </w:tcPr>
          <w:p w14:paraId="4AB7D190">
            <w:pPr>
              <w:pStyle w:val="8"/>
              <w:spacing w:before="38" w:line="226" w:lineRule="auto"/>
              <w:ind w:left="3" w:firstLine="1"/>
              <w:jc w:val="both"/>
            </w:pPr>
            <w:r>
              <w:rPr>
                <w:spacing w:val="5"/>
              </w:rPr>
              <w:t>账册、材料造成社会</w:t>
            </w:r>
            <w:r>
              <w:rPr>
                <w:spacing w:val="6"/>
              </w:rPr>
              <w:t>保</w:t>
            </w:r>
            <w:r>
              <w:rPr>
                <w:spacing w:val="-59"/>
              </w:rPr>
              <w:t xml:space="preserve"> </w:t>
            </w:r>
            <w:r>
              <w:rPr>
                <w:spacing w:val="6"/>
              </w:rPr>
              <w:t>险费迟延缴纳的；</w:t>
            </w:r>
            <w:r>
              <w:t xml:space="preserve"> </w:t>
            </w:r>
            <w:r>
              <w:rPr>
                <w:spacing w:val="-3"/>
              </w:rPr>
              <w:t>（</w:t>
            </w:r>
            <w:r>
              <w:rPr>
                <w:spacing w:val="-36"/>
              </w:rPr>
              <w:t xml:space="preserve"> </w:t>
            </w:r>
            <w:r>
              <w:rPr>
                <w:spacing w:val="-3"/>
              </w:rPr>
              <w:t>二）因不设账册造</w:t>
            </w:r>
            <w:r>
              <w:rPr>
                <w:spacing w:val="6"/>
              </w:rPr>
              <w:t>成社会保险费迟延缴</w:t>
            </w:r>
            <w:r>
              <w:rPr>
                <w:spacing w:val="-6"/>
              </w:rPr>
              <w:t>纳的</w:t>
            </w:r>
            <w:r>
              <w:rPr>
                <w:spacing w:val="-50"/>
              </w:rPr>
              <w:t>；（</w:t>
            </w:r>
            <w:r>
              <w:rPr>
                <w:spacing w:val="-22"/>
              </w:rPr>
              <w:t xml:space="preserve"> </w:t>
            </w:r>
            <w:r>
              <w:rPr>
                <w:spacing w:val="-6"/>
              </w:rPr>
              <w:t>三）</w:t>
            </w:r>
            <w:r>
              <w:rPr>
                <w:spacing w:val="-19"/>
              </w:rPr>
              <w:t xml:space="preserve"> </w:t>
            </w:r>
            <w:r>
              <w:rPr>
                <w:spacing w:val="-6"/>
              </w:rPr>
              <w:t>因其他</w:t>
            </w:r>
            <w:r>
              <w:rPr>
                <w:spacing w:val="5"/>
              </w:rPr>
              <w:t>违法行为造成社会保险费迟延缴纳的。</w:t>
            </w:r>
          </w:p>
        </w:tc>
        <w:tc>
          <w:tcPr>
            <w:tcW w:w="1018" w:type="dxa"/>
            <w:vAlign w:val="top"/>
          </w:tcPr>
          <w:p w14:paraId="76207E99">
            <w:pPr>
              <w:rPr>
                <w:rFonts w:ascii="Arial"/>
                <w:sz w:val="21"/>
              </w:rPr>
            </w:pPr>
          </w:p>
        </w:tc>
        <w:tc>
          <w:tcPr>
            <w:tcW w:w="4925" w:type="dxa"/>
            <w:vAlign w:val="top"/>
          </w:tcPr>
          <w:p w14:paraId="67124092">
            <w:pPr>
              <w:rPr>
                <w:rFonts w:ascii="Arial"/>
                <w:sz w:val="21"/>
              </w:rPr>
            </w:pPr>
          </w:p>
        </w:tc>
        <w:tc>
          <w:tcPr>
            <w:tcW w:w="958" w:type="dxa"/>
            <w:vAlign w:val="top"/>
          </w:tcPr>
          <w:p w14:paraId="4527F624">
            <w:pPr>
              <w:rPr>
                <w:rFonts w:ascii="Arial"/>
                <w:sz w:val="21"/>
              </w:rPr>
            </w:pPr>
          </w:p>
        </w:tc>
        <w:tc>
          <w:tcPr>
            <w:tcW w:w="674" w:type="dxa"/>
            <w:vAlign w:val="top"/>
          </w:tcPr>
          <w:p w14:paraId="545D48FF">
            <w:pPr>
              <w:rPr>
                <w:rFonts w:ascii="Arial"/>
                <w:sz w:val="21"/>
              </w:rPr>
            </w:pPr>
          </w:p>
        </w:tc>
        <w:tc>
          <w:tcPr>
            <w:tcW w:w="674" w:type="dxa"/>
            <w:vAlign w:val="top"/>
          </w:tcPr>
          <w:p w14:paraId="67D96916">
            <w:pPr>
              <w:rPr>
                <w:rFonts w:ascii="Arial"/>
                <w:sz w:val="21"/>
              </w:rPr>
            </w:pPr>
          </w:p>
        </w:tc>
        <w:tc>
          <w:tcPr>
            <w:tcW w:w="1094" w:type="dxa"/>
            <w:vAlign w:val="top"/>
          </w:tcPr>
          <w:p w14:paraId="38B11E1A">
            <w:pPr>
              <w:rPr>
                <w:rFonts w:ascii="Arial"/>
                <w:sz w:val="21"/>
              </w:rPr>
            </w:pPr>
          </w:p>
        </w:tc>
      </w:tr>
      <w:tr w14:paraId="2CA2CC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5" w:hRule="atLeast"/>
        </w:trPr>
        <w:tc>
          <w:tcPr>
            <w:tcW w:w="13551" w:type="dxa"/>
            <w:gridSpan w:val="10"/>
            <w:vAlign w:val="top"/>
          </w:tcPr>
          <w:p w14:paraId="67265C8A">
            <w:pPr>
              <w:pStyle w:val="8"/>
              <w:spacing w:before="105" w:line="214" w:lineRule="auto"/>
              <w:ind w:left="15"/>
              <w:rPr>
                <w:rFonts w:hint="default" w:eastAsia="FangSong_GB2312"/>
                <w:lang w:val="en-US" w:eastAsia="zh-CN"/>
              </w:rPr>
            </w:pPr>
            <w:r>
              <w:rPr>
                <w:spacing w:val="2"/>
              </w:rPr>
              <w:t>服务电话：</w:t>
            </w:r>
            <w:r>
              <w:rPr>
                <w:rFonts w:hint="eastAsia"/>
                <w:spacing w:val="2"/>
                <w:lang w:eastAsia="zh-CN"/>
              </w:rPr>
              <w:t xml:space="preserve"> 0394-2532991              </w:t>
            </w:r>
            <w:r>
              <w:rPr>
                <w:spacing w:val="8"/>
              </w:rPr>
              <w:t xml:space="preserve">             </w:t>
            </w:r>
            <w:r>
              <w:rPr>
                <w:rFonts w:hint="eastAsia"/>
                <w:spacing w:val="2"/>
                <w:lang w:eastAsia="zh-CN"/>
              </w:rPr>
              <w:t xml:space="preserve">                </w:t>
            </w:r>
            <w:r>
              <w:rPr>
                <w:spacing w:val="2"/>
              </w:rPr>
              <w:t xml:space="preserve">                     投诉电话：0394-</w:t>
            </w:r>
            <w:r>
              <w:rPr>
                <w:rFonts w:hint="eastAsia"/>
                <w:spacing w:val="2"/>
                <w:lang w:eastAsia="zh-CN"/>
              </w:rPr>
              <w:t>253</w:t>
            </w:r>
            <w:r>
              <w:rPr>
                <w:rFonts w:hint="eastAsia"/>
                <w:spacing w:val="2"/>
                <w:lang w:val="en-US" w:eastAsia="zh-CN"/>
              </w:rPr>
              <w:t>0180</w:t>
            </w:r>
          </w:p>
        </w:tc>
      </w:tr>
      <w:tr w14:paraId="5685EB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6" w:hRule="atLeast"/>
        </w:trPr>
        <w:tc>
          <w:tcPr>
            <w:tcW w:w="13551" w:type="dxa"/>
            <w:gridSpan w:val="10"/>
            <w:vAlign w:val="top"/>
          </w:tcPr>
          <w:p w14:paraId="5DEB2737">
            <w:pPr>
              <w:pStyle w:val="8"/>
              <w:spacing w:before="133" w:line="216" w:lineRule="auto"/>
              <w:ind w:left="23"/>
              <w:rPr>
                <w:rFonts w:hint="eastAsia" w:eastAsia="FangSong_GB2312"/>
                <w:lang w:eastAsia="zh-CN"/>
              </w:rPr>
            </w:pPr>
            <w:r>
              <w:rPr>
                <w:spacing w:val="2"/>
              </w:rPr>
              <w:t>受理地点：</w:t>
            </w:r>
            <w:r>
              <w:rPr>
                <w:spacing w:val="43"/>
              </w:rPr>
              <w:t xml:space="preserve"> </w:t>
            </w:r>
            <w:r>
              <w:rPr>
                <w:rFonts w:hint="eastAsia"/>
                <w:spacing w:val="2"/>
                <w:lang w:eastAsia="zh-CN"/>
              </w:rPr>
              <w:t>西华县泰山路190号</w:t>
            </w:r>
          </w:p>
        </w:tc>
      </w:tr>
    </w:tbl>
    <w:p w14:paraId="1EC00E0D">
      <w:pPr>
        <w:pStyle w:val="2"/>
      </w:pPr>
    </w:p>
    <w:p w14:paraId="4D2452FB">
      <w:pPr>
        <w:sectPr>
          <w:pgSz w:w="16839" w:h="11905"/>
          <w:pgMar w:top="400" w:right="1638" w:bottom="0" w:left="1637" w:header="0" w:footer="0" w:gutter="0"/>
          <w:cols w:space="720" w:num="1"/>
        </w:sectPr>
      </w:pPr>
    </w:p>
    <w:p w14:paraId="3CA1C0DA">
      <w:pPr>
        <w:pStyle w:val="2"/>
        <w:spacing w:line="241" w:lineRule="auto"/>
      </w:pPr>
    </w:p>
    <w:p w14:paraId="7478092C">
      <w:pPr>
        <w:pStyle w:val="2"/>
        <w:spacing w:line="242" w:lineRule="auto"/>
      </w:pPr>
    </w:p>
    <w:p w14:paraId="7458A81A">
      <w:pPr>
        <w:pStyle w:val="2"/>
        <w:spacing w:line="242" w:lineRule="auto"/>
      </w:pPr>
    </w:p>
    <w:p w14:paraId="54FE5D8C">
      <w:pPr>
        <w:pStyle w:val="2"/>
        <w:spacing w:line="242" w:lineRule="auto"/>
      </w:pPr>
    </w:p>
    <w:p w14:paraId="4256E036">
      <w:pPr>
        <w:spacing w:before="78" w:line="204" w:lineRule="auto"/>
        <w:ind w:left="109"/>
        <w:rPr>
          <w:rFonts w:ascii="FangSong_GB2312" w:hAnsi="FangSong_GB2312" w:eastAsia="FangSong_GB2312" w:cs="FangSong_GB2312"/>
          <w:sz w:val="24"/>
          <w:szCs w:val="24"/>
        </w:rPr>
      </w:pPr>
      <w:r>
        <w:rPr>
          <w:rFonts w:ascii="FangSong_GB2312" w:hAnsi="FangSong_GB2312" w:eastAsia="FangSong_GB2312" w:cs="FangSong_GB2312"/>
          <w:spacing w:val="-3"/>
          <w:sz w:val="24"/>
          <w:szCs w:val="24"/>
        </w:rPr>
        <w:t>职权类别：行政处罚</w:t>
      </w: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7D9D03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1" w:hRule="atLeast"/>
        </w:trPr>
        <w:tc>
          <w:tcPr>
            <w:tcW w:w="541" w:type="dxa"/>
            <w:vAlign w:val="top"/>
          </w:tcPr>
          <w:p w14:paraId="7B584319">
            <w:pPr>
              <w:spacing w:before="189" w:line="223" w:lineRule="auto"/>
              <w:ind w:left="19"/>
              <w:rPr>
                <w:rFonts w:ascii="黑体" w:hAnsi="黑体" w:eastAsia="黑体" w:cs="黑体"/>
                <w:sz w:val="24"/>
                <w:szCs w:val="24"/>
              </w:rPr>
            </w:pPr>
            <w:r>
              <w:rPr>
                <w:rFonts w:ascii="黑体" w:hAnsi="黑体" w:eastAsia="黑体" w:cs="黑体"/>
                <w:spacing w:val="2"/>
                <w:sz w:val="24"/>
                <w:szCs w:val="24"/>
              </w:rPr>
              <w:t>序号</w:t>
            </w:r>
          </w:p>
        </w:tc>
        <w:tc>
          <w:tcPr>
            <w:tcW w:w="838" w:type="dxa"/>
            <w:vAlign w:val="top"/>
          </w:tcPr>
          <w:p w14:paraId="4E90155E">
            <w:pPr>
              <w:spacing w:before="40" w:line="224" w:lineRule="auto"/>
              <w:ind w:left="174"/>
              <w:rPr>
                <w:rFonts w:ascii="黑体" w:hAnsi="黑体" w:eastAsia="黑体" w:cs="黑体"/>
                <w:sz w:val="24"/>
                <w:szCs w:val="24"/>
              </w:rPr>
            </w:pPr>
            <w:r>
              <w:rPr>
                <w:rFonts w:ascii="黑体" w:hAnsi="黑体" w:eastAsia="黑体" w:cs="黑体"/>
                <w:spacing w:val="-3"/>
                <w:sz w:val="24"/>
                <w:szCs w:val="24"/>
              </w:rPr>
              <w:t>职权</w:t>
            </w:r>
          </w:p>
          <w:p w14:paraId="2D4BBC28">
            <w:pPr>
              <w:spacing w:before="9" w:line="200" w:lineRule="auto"/>
              <w:ind w:left="164"/>
              <w:rPr>
                <w:rFonts w:ascii="黑体" w:hAnsi="黑体" w:eastAsia="黑体" w:cs="黑体"/>
                <w:sz w:val="24"/>
                <w:szCs w:val="24"/>
              </w:rPr>
            </w:pPr>
            <w:r>
              <w:rPr>
                <w:rFonts w:ascii="黑体" w:hAnsi="黑体" w:eastAsia="黑体" w:cs="黑体"/>
                <w:spacing w:val="2"/>
                <w:sz w:val="24"/>
                <w:szCs w:val="24"/>
              </w:rPr>
              <w:t>名称</w:t>
            </w:r>
          </w:p>
        </w:tc>
        <w:tc>
          <w:tcPr>
            <w:tcW w:w="539" w:type="dxa"/>
            <w:vAlign w:val="top"/>
          </w:tcPr>
          <w:p w14:paraId="299CB7F8">
            <w:pPr>
              <w:spacing w:before="188" w:line="222" w:lineRule="auto"/>
              <w:ind w:left="24"/>
              <w:rPr>
                <w:rFonts w:ascii="黑体" w:hAnsi="黑体" w:eastAsia="黑体" w:cs="黑体"/>
                <w:sz w:val="24"/>
                <w:szCs w:val="24"/>
              </w:rPr>
            </w:pPr>
            <w:r>
              <w:rPr>
                <w:rFonts w:ascii="黑体" w:hAnsi="黑体" w:eastAsia="黑体" w:cs="黑体"/>
                <w:spacing w:val="-4"/>
                <w:sz w:val="24"/>
                <w:szCs w:val="24"/>
              </w:rPr>
              <w:t>子项</w:t>
            </w:r>
          </w:p>
        </w:tc>
        <w:tc>
          <w:tcPr>
            <w:tcW w:w="2290" w:type="dxa"/>
            <w:vAlign w:val="top"/>
          </w:tcPr>
          <w:p w14:paraId="0C8413FC">
            <w:pPr>
              <w:spacing w:before="188" w:line="222" w:lineRule="auto"/>
              <w:ind w:left="650"/>
              <w:rPr>
                <w:rFonts w:ascii="黑体" w:hAnsi="黑体" w:eastAsia="黑体" w:cs="黑体"/>
                <w:sz w:val="24"/>
                <w:szCs w:val="24"/>
              </w:rPr>
            </w:pPr>
            <w:r>
              <w:rPr>
                <w:rFonts w:ascii="黑体" w:hAnsi="黑体" w:eastAsia="黑体" w:cs="黑体"/>
                <w:spacing w:val="5"/>
                <w:sz w:val="24"/>
                <w:szCs w:val="24"/>
              </w:rPr>
              <w:t>实施依据</w:t>
            </w:r>
          </w:p>
        </w:tc>
        <w:tc>
          <w:tcPr>
            <w:tcW w:w="1018" w:type="dxa"/>
            <w:vAlign w:val="top"/>
          </w:tcPr>
          <w:p w14:paraId="52BDEB4D">
            <w:pPr>
              <w:spacing w:before="40" w:line="221" w:lineRule="auto"/>
              <w:ind w:left="258"/>
              <w:rPr>
                <w:rFonts w:ascii="黑体" w:hAnsi="黑体" w:eastAsia="黑体" w:cs="黑体"/>
                <w:sz w:val="24"/>
                <w:szCs w:val="24"/>
              </w:rPr>
            </w:pPr>
            <w:r>
              <w:rPr>
                <w:rFonts w:ascii="黑体" w:hAnsi="黑体" w:eastAsia="黑体" w:cs="黑体"/>
                <w:spacing w:val="1"/>
                <w:sz w:val="24"/>
                <w:szCs w:val="24"/>
              </w:rPr>
              <w:t>办理</w:t>
            </w:r>
          </w:p>
          <w:p w14:paraId="23FD9522">
            <w:pPr>
              <w:spacing w:before="13" w:line="200" w:lineRule="auto"/>
              <w:ind w:left="256"/>
              <w:rPr>
                <w:rFonts w:ascii="黑体" w:hAnsi="黑体" w:eastAsia="黑体" w:cs="黑体"/>
                <w:sz w:val="24"/>
                <w:szCs w:val="24"/>
              </w:rPr>
            </w:pPr>
            <w:r>
              <w:rPr>
                <w:rFonts w:ascii="黑体" w:hAnsi="黑体" w:eastAsia="黑体" w:cs="黑体"/>
                <w:spacing w:val="2"/>
                <w:sz w:val="24"/>
                <w:szCs w:val="24"/>
              </w:rPr>
              <w:t>环节</w:t>
            </w:r>
          </w:p>
        </w:tc>
        <w:tc>
          <w:tcPr>
            <w:tcW w:w="4925" w:type="dxa"/>
            <w:vAlign w:val="top"/>
          </w:tcPr>
          <w:p w14:paraId="200579AF">
            <w:pPr>
              <w:spacing w:before="189" w:line="221" w:lineRule="auto"/>
              <w:ind w:left="1965"/>
              <w:rPr>
                <w:rFonts w:ascii="黑体" w:hAnsi="黑体" w:eastAsia="黑体" w:cs="黑体"/>
                <w:sz w:val="24"/>
                <w:szCs w:val="24"/>
              </w:rPr>
            </w:pPr>
            <w:r>
              <w:rPr>
                <w:rFonts w:ascii="黑体" w:hAnsi="黑体" w:eastAsia="黑体" w:cs="黑体"/>
                <w:spacing w:val="6"/>
                <w:sz w:val="24"/>
                <w:szCs w:val="24"/>
              </w:rPr>
              <w:t>责任事项</w:t>
            </w:r>
          </w:p>
        </w:tc>
        <w:tc>
          <w:tcPr>
            <w:tcW w:w="958" w:type="dxa"/>
            <w:vAlign w:val="top"/>
          </w:tcPr>
          <w:p w14:paraId="4C7907D0">
            <w:pPr>
              <w:spacing w:before="40" w:line="221" w:lineRule="auto"/>
              <w:ind w:left="236"/>
              <w:rPr>
                <w:rFonts w:ascii="黑体" w:hAnsi="黑体" w:eastAsia="黑体" w:cs="黑体"/>
                <w:sz w:val="24"/>
                <w:szCs w:val="24"/>
              </w:rPr>
            </w:pPr>
            <w:r>
              <w:rPr>
                <w:rFonts w:ascii="黑体" w:hAnsi="黑体" w:eastAsia="黑体" w:cs="黑体"/>
                <w:sz w:val="24"/>
                <w:szCs w:val="24"/>
              </w:rPr>
              <w:t>责任</w:t>
            </w:r>
          </w:p>
          <w:p w14:paraId="4835CFB8">
            <w:pPr>
              <w:spacing w:before="13" w:line="200" w:lineRule="auto"/>
              <w:ind w:left="233"/>
              <w:rPr>
                <w:rFonts w:ascii="黑体" w:hAnsi="黑体" w:eastAsia="黑体" w:cs="黑体"/>
                <w:sz w:val="24"/>
                <w:szCs w:val="24"/>
              </w:rPr>
            </w:pPr>
            <w:r>
              <w:rPr>
                <w:rFonts w:ascii="黑体" w:hAnsi="黑体" w:eastAsia="黑体" w:cs="黑体"/>
                <w:spacing w:val="2"/>
                <w:sz w:val="24"/>
                <w:szCs w:val="24"/>
              </w:rPr>
              <w:t>科室</w:t>
            </w:r>
          </w:p>
        </w:tc>
        <w:tc>
          <w:tcPr>
            <w:tcW w:w="674" w:type="dxa"/>
            <w:vAlign w:val="top"/>
          </w:tcPr>
          <w:p w14:paraId="4E8BCF58">
            <w:pPr>
              <w:spacing w:before="41" w:line="222" w:lineRule="auto"/>
              <w:ind w:left="91"/>
              <w:rPr>
                <w:rFonts w:ascii="黑体" w:hAnsi="黑体" w:eastAsia="黑体" w:cs="黑体"/>
                <w:sz w:val="24"/>
                <w:szCs w:val="24"/>
              </w:rPr>
            </w:pPr>
            <w:r>
              <w:rPr>
                <w:rFonts w:ascii="黑体" w:hAnsi="黑体" w:eastAsia="黑体" w:cs="黑体"/>
                <w:spacing w:val="2"/>
                <w:sz w:val="24"/>
                <w:szCs w:val="24"/>
              </w:rPr>
              <w:t>承诺</w:t>
            </w:r>
          </w:p>
          <w:p w14:paraId="5518804A">
            <w:pPr>
              <w:spacing w:before="11" w:line="200" w:lineRule="auto"/>
              <w:ind w:left="105"/>
              <w:rPr>
                <w:rFonts w:ascii="黑体" w:hAnsi="黑体" w:eastAsia="黑体" w:cs="黑体"/>
                <w:sz w:val="24"/>
                <w:szCs w:val="24"/>
              </w:rPr>
            </w:pPr>
            <w:r>
              <w:rPr>
                <w:rFonts w:ascii="黑体" w:hAnsi="黑体" w:eastAsia="黑体" w:cs="黑体"/>
                <w:spacing w:val="-2"/>
                <w:sz w:val="24"/>
                <w:szCs w:val="24"/>
              </w:rPr>
              <w:t>时限</w:t>
            </w:r>
          </w:p>
        </w:tc>
        <w:tc>
          <w:tcPr>
            <w:tcW w:w="674" w:type="dxa"/>
            <w:vAlign w:val="top"/>
          </w:tcPr>
          <w:p w14:paraId="410FEEDD">
            <w:pPr>
              <w:spacing w:before="40" w:line="223" w:lineRule="auto"/>
              <w:ind w:left="94"/>
              <w:rPr>
                <w:rFonts w:ascii="黑体" w:hAnsi="黑体" w:eastAsia="黑体" w:cs="黑体"/>
                <w:sz w:val="24"/>
                <w:szCs w:val="24"/>
              </w:rPr>
            </w:pPr>
            <w:r>
              <w:rPr>
                <w:rFonts w:ascii="黑体" w:hAnsi="黑体" w:eastAsia="黑体" w:cs="黑体"/>
                <w:sz w:val="24"/>
                <w:szCs w:val="24"/>
              </w:rPr>
              <w:t>法定</w:t>
            </w:r>
          </w:p>
          <w:p w14:paraId="67AF28DC">
            <w:pPr>
              <w:spacing w:before="10" w:line="200" w:lineRule="auto"/>
              <w:ind w:left="108"/>
              <w:rPr>
                <w:rFonts w:ascii="黑体" w:hAnsi="黑体" w:eastAsia="黑体" w:cs="黑体"/>
                <w:sz w:val="24"/>
                <w:szCs w:val="24"/>
              </w:rPr>
            </w:pPr>
            <w:r>
              <w:rPr>
                <w:rFonts w:ascii="黑体" w:hAnsi="黑体" w:eastAsia="黑体" w:cs="黑体"/>
                <w:spacing w:val="-3"/>
                <w:sz w:val="24"/>
                <w:szCs w:val="24"/>
              </w:rPr>
              <w:t>时限</w:t>
            </w:r>
          </w:p>
        </w:tc>
        <w:tc>
          <w:tcPr>
            <w:tcW w:w="1094" w:type="dxa"/>
            <w:vAlign w:val="top"/>
          </w:tcPr>
          <w:p w14:paraId="4F41272F">
            <w:pPr>
              <w:spacing w:before="39" w:line="216" w:lineRule="auto"/>
              <w:ind w:left="169" w:right="49" w:hanging="123"/>
              <w:rPr>
                <w:rFonts w:ascii="黑体" w:hAnsi="黑体" w:eastAsia="黑体" w:cs="黑体"/>
                <w:sz w:val="24"/>
                <w:szCs w:val="24"/>
              </w:rPr>
            </w:pPr>
            <w:r>
              <w:rPr>
                <w:rFonts w:ascii="黑体" w:hAnsi="黑体" w:eastAsia="黑体" w:cs="黑体"/>
                <w:spacing w:val="6"/>
                <w:sz w:val="24"/>
                <w:szCs w:val="24"/>
              </w:rPr>
              <w:t>收费情况及依据</w:t>
            </w:r>
          </w:p>
        </w:tc>
      </w:tr>
      <w:tr w14:paraId="591735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03" w:hRule="atLeast"/>
        </w:trPr>
        <w:tc>
          <w:tcPr>
            <w:tcW w:w="541" w:type="dxa"/>
            <w:vMerge w:val="restart"/>
            <w:tcBorders>
              <w:bottom w:val="nil"/>
            </w:tcBorders>
            <w:vAlign w:val="top"/>
          </w:tcPr>
          <w:p w14:paraId="3DF3B226">
            <w:pPr>
              <w:spacing w:line="254" w:lineRule="auto"/>
              <w:rPr>
                <w:rFonts w:ascii="Arial"/>
                <w:sz w:val="21"/>
              </w:rPr>
            </w:pPr>
          </w:p>
          <w:p w14:paraId="04439BDB">
            <w:pPr>
              <w:spacing w:line="255" w:lineRule="auto"/>
              <w:rPr>
                <w:rFonts w:ascii="Arial"/>
                <w:sz w:val="21"/>
              </w:rPr>
            </w:pPr>
          </w:p>
          <w:p w14:paraId="52079F94">
            <w:pPr>
              <w:spacing w:line="255" w:lineRule="auto"/>
              <w:rPr>
                <w:rFonts w:ascii="Arial"/>
                <w:sz w:val="21"/>
              </w:rPr>
            </w:pPr>
          </w:p>
          <w:p w14:paraId="61CA16C7">
            <w:pPr>
              <w:spacing w:line="255" w:lineRule="auto"/>
              <w:rPr>
                <w:rFonts w:ascii="Arial"/>
                <w:sz w:val="21"/>
              </w:rPr>
            </w:pPr>
          </w:p>
          <w:p w14:paraId="6DDFA6D8">
            <w:pPr>
              <w:spacing w:line="255" w:lineRule="auto"/>
              <w:rPr>
                <w:rFonts w:ascii="Arial"/>
                <w:sz w:val="21"/>
              </w:rPr>
            </w:pPr>
          </w:p>
          <w:p w14:paraId="3FD3A327">
            <w:pPr>
              <w:spacing w:line="255" w:lineRule="auto"/>
              <w:rPr>
                <w:rFonts w:ascii="Arial"/>
                <w:sz w:val="21"/>
              </w:rPr>
            </w:pPr>
          </w:p>
          <w:p w14:paraId="0D0F7252">
            <w:pPr>
              <w:spacing w:line="255" w:lineRule="auto"/>
              <w:rPr>
                <w:rFonts w:ascii="Arial"/>
                <w:sz w:val="21"/>
              </w:rPr>
            </w:pPr>
          </w:p>
          <w:p w14:paraId="7D3CE9C8">
            <w:pPr>
              <w:spacing w:line="255" w:lineRule="auto"/>
              <w:rPr>
                <w:rFonts w:ascii="Arial"/>
                <w:sz w:val="21"/>
              </w:rPr>
            </w:pPr>
          </w:p>
          <w:p w14:paraId="7A7A837E">
            <w:pPr>
              <w:spacing w:line="255" w:lineRule="auto"/>
              <w:rPr>
                <w:rFonts w:ascii="Arial"/>
                <w:sz w:val="21"/>
              </w:rPr>
            </w:pPr>
          </w:p>
          <w:p w14:paraId="6EEBB914">
            <w:pPr>
              <w:spacing w:line="255" w:lineRule="auto"/>
              <w:rPr>
                <w:rFonts w:ascii="Arial"/>
                <w:sz w:val="21"/>
              </w:rPr>
            </w:pPr>
          </w:p>
          <w:p w14:paraId="27A68C03">
            <w:pPr>
              <w:spacing w:line="255" w:lineRule="auto"/>
              <w:rPr>
                <w:rFonts w:ascii="Arial"/>
                <w:sz w:val="21"/>
              </w:rPr>
            </w:pPr>
          </w:p>
          <w:p w14:paraId="5FADDBDF">
            <w:pPr>
              <w:spacing w:line="255" w:lineRule="auto"/>
              <w:rPr>
                <w:rFonts w:ascii="Arial"/>
                <w:sz w:val="21"/>
              </w:rPr>
            </w:pPr>
          </w:p>
          <w:p w14:paraId="4A9EB4A1">
            <w:pPr>
              <w:spacing w:line="255" w:lineRule="auto"/>
              <w:rPr>
                <w:rFonts w:ascii="Arial"/>
                <w:sz w:val="21"/>
              </w:rPr>
            </w:pPr>
          </w:p>
          <w:p w14:paraId="77B099BB">
            <w:pPr>
              <w:spacing w:line="255" w:lineRule="auto"/>
              <w:rPr>
                <w:rFonts w:ascii="Arial"/>
                <w:sz w:val="21"/>
              </w:rPr>
            </w:pPr>
          </w:p>
          <w:p w14:paraId="6E15CE9C">
            <w:pPr>
              <w:spacing w:line="255" w:lineRule="auto"/>
              <w:rPr>
                <w:rFonts w:ascii="Arial"/>
                <w:sz w:val="21"/>
              </w:rPr>
            </w:pPr>
          </w:p>
          <w:p w14:paraId="027AB48A">
            <w:pPr>
              <w:pStyle w:val="8"/>
              <w:spacing w:before="78" w:line="242" w:lineRule="auto"/>
              <w:ind w:left="174"/>
              <w:rPr>
                <w:rFonts w:hint="eastAsia" w:eastAsia="FangSong_GB2312"/>
                <w:lang w:val="en-US" w:eastAsia="zh-CN"/>
              </w:rPr>
            </w:pPr>
            <w:r>
              <w:rPr>
                <w:spacing w:val="-13"/>
              </w:rPr>
              <w:t>1</w:t>
            </w:r>
            <w:r>
              <w:rPr>
                <w:rFonts w:hint="eastAsia"/>
                <w:spacing w:val="-13"/>
                <w:lang w:val="en-US" w:eastAsia="zh-CN"/>
              </w:rPr>
              <w:t>2</w:t>
            </w:r>
          </w:p>
        </w:tc>
        <w:tc>
          <w:tcPr>
            <w:tcW w:w="838" w:type="dxa"/>
            <w:vMerge w:val="restart"/>
            <w:tcBorders>
              <w:bottom w:val="nil"/>
            </w:tcBorders>
            <w:vAlign w:val="top"/>
          </w:tcPr>
          <w:p w14:paraId="7F7F84F4">
            <w:pPr>
              <w:spacing w:line="287" w:lineRule="auto"/>
              <w:rPr>
                <w:rFonts w:ascii="Arial"/>
                <w:sz w:val="21"/>
              </w:rPr>
            </w:pPr>
          </w:p>
          <w:p w14:paraId="1D62A2D5">
            <w:pPr>
              <w:spacing w:line="287" w:lineRule="auto"/>
              <w:rPr>
                <w:rFonts w:ascii="Arial"/>
                <w:sz w:val="21"/>
              </w:rPr>
            </w:pPr>
          </w:p>
          <w:p w14:paraId="60295E8D">
            <w:pPr>
              <w:spacing w:line="288" w:lineRule="auto"/>
              <w:rPr>
                <w:rFonts w:ascii="Arial"/>
                <w:sz w:val="21"/>
              </w:rPr>
            </w:pPr>
          </w:p>
          <w:p w14:paraId="6F87F231">
            <w:pPr>
              <w:spacing w:line="288" w:lineRule="auto"/>
              <w:rPr>
                <w:rFonts w:ascii="Arial"/>
                <w:sz w:val="21"/>
              </w:rPr>
            </w:pPr>
          </w:p>
          <w:p w14:paraId="00200AC7">
            <w:pPr>
              <w:pStyle w:val="8"/>
              <w:spacing w:before="78" w:line="230" w:lineRule="auto"/>
              <w:ind w:left="11" w:right="81"/>
            </w:pPr>
            <w:r>
              <w:rPr>
                <w:spacing w:val="4"/>
              </w:rPr>
              <w:t>对缴费</w:t>
            </w:r>
            <w:r>
              <w:rPr>
                <w:spacing w:val="2"/>
              </w:rPr>
              <w:t>单位伪</w:t>
            </w:r>
          </w:p>
          <w:p w14:paraId="58A20FF5">
            <w:pPr>
              <w:pStyle w:val="8"/>
              <w:spacing w:line="214" w:lineRule="auto"/>
              <w:ind w:left="9"/>
            </w:pPr>
            <w:r>
              <w:rPr>
                <w:spacing w:val="1"/>
              </w:rPr>
              <w:t>造</w:t>
            </w:r>
            <w:r>
              <w:rPr>
                <w:spacing w:val="-68"/>
              </w:rPr>
              <w:t xml:space="preserve"> </w:t>
            </w:r>
            <w:r>
              <w:rPr>
                <w:spacing w:val="1"/>
              </w:rPr>
              <w:t>、变</w:t>
            </w:r>
          </w:p>
          <w:p w14:paraId="36D0BC4C">
            <w:pPr>
              <w:pStyle w:val="8"/>
              <w:spacing w:before="21" w:line="231" w:lineRule="auto"/>
              <w:ind w:left="4" w:right="74" w:firstLine="5"/>
            </w:pPr>
            <w:r>
              <w:rPr>
                <w:spacing w:val="5"/>
              </w:rPr>
              <w:t>造社会</w:t>
            </w:r>
            <w:r>
              <w:rPr>
                <w:spacing w:val="9"/>
              </w:rPr>
              <w:t>保险登</w:t>
            </w:r>
          </w:p>
          <w:p w14:paraId="468D510E">
            <w:pPr>
              <w:pStyle w:val="8"/>
              <w:spacing w:line="228" w:lineRule="auto"/>
              <w:ind w:left="12"/>
            </w:pPr>
            <w:r>
              <w:rPr>
                <w:spacing w:val="-4"/>
              </w:rPr>
              <w:t>记证，</w:t>
            </w:r>
          </w:p>
          <w:p w14:paraId="1CF5F38F">
            <w:pPr>
              <w:pStyle w:val="8"/>
              <w:spacing w:before="2" w:line="231" w:lineRule="auto"/>
              <w:ind w:left="5" w:right="79" w:firstLine="1"/>
              <w:jc w:val="both"/>
            </w:pPr>
            <w:r>
              <w:rPr>
                <w:spacing w:val="7"/>
              </w:rPr>
              <w:t>未按规定从缴</w:t>
            </w:r>
            <w:r>
              <w:rPr>
                <w:spacing w:val="3"/>
              </w:rPr>
              <w:t>费个人</w:t>
            </w:r>
            <w:r>
              <w:rPr>
                <w:spacing w:val="5"/>
              </w:rPr>
              <w:t>工资中</w:t>
            </w:r>
            <w:r>
              <w:rPr>
                <w:spacing w:val="7"/>
              </w:rPr>
              <w:t>代扣代</w:t>
            </w:r>
          </w:p>
          <w:p w14:paraId="197D3D65">
            <w:pPr>
              <w:pStyle w:val="8"/>
              <w:spacing w:before="2" w:line="230" w:lineRule="auto"/>
              <w:ind w:left="5" w:right="16" w:firstLine="9"/>
              <w:jc w:val="both"/>
            </w:pPr>
            <w:r>
              <w:rPr>
                <w:spacing w:val="25"/>
              </w:rPr>
              <w:t>缴社会</w:t>
            </w:r>
            <w:r>
              <w:rPr>
                <w:spacing w:val="27"/>
              </w:rPr>
              <w:t>保</w:t>
            </w:r>
            <w:r>
              <w:rPr>
                <w:spacing w:val="9"/>
              </w:rPr>
              <w:t xml:space="preserve">  </w:t>
            </w:r>
            <w:r>
              <w:rPr>
                <w:spacing w:val="27"/>
              </w:rPr>
              <w:t>险</w:t>
            </w:r>
            <w:r>
              <w:rPr>
                <w:spacing w:val="4"/>
              </w:rPr>
              <w:t>费，未</w:t>
            </w:r>
          </w:p>
          <w:p w14:paraId="16FEDA38">
            <w:pPr>
              <w:pStyle w:val="8"/>
              <w:spacing w:before="6" w:line="230" w:lineRule="auto"/>
              <w:ind w:left="5" w:right="14" w:firstLine="1"/>
              <w:jc w:val="both"/>
            </w:pPr>
            <w:r>
              <w:rPr>
                <w:spacing w:val="6"/>
              </w:rPr>
              <w:t>按规定</w:t>
            </w:r>
            <w:r>
              <w:rPr>
                <w:spacing w:val="-3"/>
              </w:rPr>
              <w:t>向职工</w:t>
            </w:r>
            <w:r>
              <w:rPr>
                <w:spacing w:val="7"/>
              </w:rPr>
              <w:t>公布本</w:t>
            </w:r>
            <w:r>
              <w:rPr>
                <w:spacing w:val="5"/>
              </w:rPr>
              <w:t>单位社</w:t>
            </w:r>
            <w:r>
              <w:rPr>
                <w:spacing w:val="6"/>
              </w:rPr>
              <w:t>会保险</w:t>
            </w:r>
            <w:r>
              <w:rPr>
                <w:spacing w:val="29"/>
              </w:rPr>
              <w:t>费用缴</w:t>
            </w:r>
          </w:p>
          <w:p w14:paraId="7BABE516">
            <w:pPr>
              <w:pStyle w:val="8"/>
              <w:spacing w:before="1" w:line="217" w:lineRule="auto"/>
              <w:ind w:left="13"/>
            </w:pPr>
            <w:r>
              <w:t>纳</w:t>
            </w:r>
          </w:p>
          <w:p w14:paraId="5EC17514">
            <w:pPr>
              <w:pStyle w:val="8"/>
              <w:spacing w:before="17" w:line="216" w:lineRule="auto"/>
              <w:jc w:val="right"/>
            </w:pPr>
            <w:r>
              <w:rPr>
                <w:spacing w:val="25"/>
              </w:rPr>
              <w:t>情况的</w:t>
            </w:r>
          </w:p>
        </w:tc>
        <w:tc>
          <w:tcPr>
            <w:tcW w:w="539" w:type="dxa"/>
            <w:vMerge w:val="restart"/>
            <w:tcBorders>
              <w:bottom w:val="nil"/>
            </w:tcBorders>
            <w:vAlign w:val="top"/>
          </w:tcPr>
          <w:p w14:paraId="49AD6065">
            <w:pPr>
              <w:spacing w:line="246" w:lineRule="auto"/>
              <w:rPr>
                <w:rFonts w:ascii="Arial"/>
                <w:sz w:val="21"/>
              </w:rPr>
            </w:pPr>
          </w:p>
          <w:p w14:paraId="7E3941A8">
            <w:pPr>
              <w:spacing w:line="246" w:lineRule="auto"/>
              <w:rPr>
                <w:rFonts w:ascii="Arial"/>
                <w:sz w:val="21"/>
              </w:rPr>
            </w:pPr>
          </w:p>
          <w:p w14:paraId="701FA2C1">
            <w:pPr>
              <w:spacing w:line="246" w:lineRule="auto"/>
              <w:rPr>
                <w:rFonts w:ascii="Arial"/>
                <w:sz w:val="21"/>
              </w:rPr>
            </w:pPr>
          </w:p>
          <w:p w14:paraId="5475099A">
            <w:pPr>
              <w:spacing w:line="246" w:lineRule="auto"/>
              <w:rPr>
                <w:rFonts w:ascii="Arial"/>
                <w:sz w:val="21"/>
              </w:rPr>
            </w:pPr>
          </w:p>
          <w:p w14:paraId="1D6FD100">
            <w:pPr>
              <w:spacing w:line="246" w:lineRule="auto"/>
              <w:rPr>
                <w:rFonts w:ascii="Arial"/>
                <w:sz w:val="21"/>
              </w:rPr>
            </w:pPr>
          </w:p>
          <w:p w14:paraId="6763E465">
            <w:pPr>
              <w:spacing w:line="246" w:lineRule="auto"/>
              <w:rPr>
                <w:rFonts w:ascii="Arial"/>
                <w:sz w:val="21"/>
              </w:rPr>
            </w:pPr>
          </w:p>
          <w:p w14:paraId="48279BE4">
            <w:pPr>
              <w:spacing w:line="246" w:lineRule="auto"/>
              <w:rPr>
                <w:rFonts w:ascii="Arial"/>
                <w:sz w:val="21"/>
              </w:rPr>
            </w:pPr>
          </w:p>
          <w:p w14:paraId="1327582B">
            <w:pPr>
              <w:spacing w:line="246" w:lineRule="auto"/>
              <w:rPr>
                <w:rFonts w:ascii="Arial"/>
                <w:sz w:val="21"/>
              </w:rPr>
            </w:pPr>
          </w:p>
          <w:p w14:paraId="3E51D36D">
            <w:pPr>
              <w:spacing w:line="246" w:lineRule="auto"/>
              <w:rPr>
                <w:rFonts w:ascii="Arial"/>
                <w:sz w:val="21"/>
              </w:rPr>
            </w:pPr>
          </w:p>
          <w:p w14:paraId="445A9AD4">
            <w:pPr>
              <w:spacing w:line="246" w:lineRule="auto"/>
              <w:rPr>
                <w:rFonts w:ascii="Arial"/>
                <w:sz w:val="21"/>
              </w:rPr>
            </w:pPr>
          </w:p>
          <w:p w14:paraId="3F2404EC">
            <w:pPr>
              <w:spacing w:line="246" w:lineRule="auto"/>
              <w:rPr>
                <w:rFonts w:ascii="Arial"/>
                <w:sz w:val="21"/>
              </w:rPr>
            </w:pPr>
          </w:p>
          <w:p w14:paraId="27F118D3">
            <w:pPr>
              <w:spacing w:line="246" w:lineRule="auto"/>
              <w:rPr>
                <w:rFonts w:ascii="Arial"/>
                <w:sz w:val="21"/>
              </w:rPr>
            </w:pPr>
          </w:p>
          <w:p w14:paraId="43A1EF2C">
            <w:pPr>
              <w:spacing w:line="246" w:lineRule="auto"/>
              <w:rPr>
                <w:rFonts w:ascii="Arial"/>
                <w:sz w:val="21"/>
              </w:rPr>
            </w:pPr>
          </w:p>
          <w:p w14:paraId="5A1989B3">
            <w:pPr>
              <w:spacing w:line="246" w:lineRule="auto"/>
              <w:rPr>
                <w:rFonts w:ascii="Arial"/>
                <w:sz w:val="21"/>
              </w:rPr>
            </w:pPr>
          </w:p>
          <w:p w14:paraId="67283C4C">
            <w:pPr>
              <w:spacing w:line="246" w:lineRule="auto"/>
              <w:rPr>
                <w:rFonts w:ascii="Arial"/>
                <w:sz w:val="21"/>
              </w:rPr>
            </w:pPr>
          </w:p>
          <w:p w14:paraId="1775C88F">
            <w:pPr>
              <w:spacing w:line="246" w:lineRule="auto"/>
              <w:rPr>
                <w:rFonts w:ascii="Arial"/>
                <w:sz w:val="21"/>
              </w:rPr>
            </w:pPr>
          </w:p>
          <w:p w14:paraId="2DC73091">
            <w:pPr>
              <w:spacing w:line="246" w:lineRule="auto"/>
              <w:rPr>
                <w:rFonts w:ascii="Arial"/>
                <w:sz w:val="21"/>
              </w:rPr>
            </w:pPr>
          </w:p>
          <w:p w14:paraId="118F3807">
            <w:pPr>
              <w:spacing w:line="247" w:lineRule="auto"/>
              <w:rPr>
                <w:rFonts w:ascii="Arial"/>
                <w:sz w:val="21"/>
              </w:rPr>
            </w:pPr>
          </w:p>
          <w:p w14:paraId="42E52CF3">
            <w:pPr>
              <w:pStyle w:val="8"/>
              <w:spacing w:before="78" w:line="225" w:lineRule="auto"/>
              <w:ind w:left="13"/>
            </w:pPr>
            <w:r>
              <w:t>无</w:t>
            </w:r>
          </w:p>
        </w:tc>
        <w:tc>
          <w:tcPr>
            <w:tcW w:w="2290" w:type="dxa"/>
            <w:vMerge w:val="restart"/>
            <w:tcBorders>
              <w:bottom w:val="nil"/>
            </w:tcBorders>
            <w:vAlign w:val="top"/>
          </w:tcPr>
          <w:p w14:paraId="7CFB6866">
            <w:pPr>
              <w:spacing w:line="273" w:lineRule="auto"/>
              <w:rPr>
                <w:rFonts w:ascii="Arial"/>
                <w:sz w:val="21"/>
              </w:rPr>
            </w:pPr>
          </w:p>
          <w:p w14:paraId="56153EBB">
            <w:pPr>
              <w:spacing w:line="274" w:lineRule="auto"/>
              <w:rPr>
                <w:rFonts w:ascii="Arial"/>
                <w:sz w:val="21"/>
              </w:rPr>
            </w:pPr>
          </w:p>
          <w:p w14:paraId="3F57CED7">
            <w:pPr>
              <w:pStyle w:val="8"/>
              <w:spacing w:before="78" w:line="231" w:lineRule="auto"/>
              <w:ind w:left="3" w:right="11"/>
            </w:pPr>
            <w:r>
              <w:rPr>
                <w:spacing w:val="31"/>
              </w:rPr>
              <w:t>《</w:t>
            </w:r>
            <w:r>
              <w:rPr>
                <w:spacing w:val="-38"/>
              </w:rPr>
              <w:t xml:space="preserve"> </w:t>
            </w:r>
            <w:r>
              <w:rPr>
                <w:spacing w:val="31"/>
              </w:rPr>
              <w:t>社会保险费征缴</w:t>
            </w:r>
            <w:r>
              <w:rPr>
                <w:spacing w:val="-2"/>
              </w:rPr>
              <w:t>监督检查办法》（ 中</w:t>
            </w:r>
            <w:r>
              <w:rPr>
                <w:spacing w:val="-12"/>
              </w:rPr>
              <w:t>华</w:t>
            </w:r>
            <w:r>
              <w:rPr>
                <w:spacing w:val="-63"/>
              </w:rPr>
              <w:t xml:space="preserve"> </w:t>
            </w:r>
            <w:r>
              <w:rPr>
                <w:spacing w:val="-12"/>
              </w:rPr>
              <w:t>人</w:t>
            </w:r>
            <w:r>
              <w:rPr>
                <w:spacing w:val="-37"/>
              </w:rPr>
              <w:t xml:space="preserve"> </w:t>
            </w:r>
            <w:r>
              <w:rPr>
                <w:spacing w:val="-12"/>
              </w:rPr>
              <w:t>民</w:t>
            </w:r>
            <w:r>
              <w:rPr>
                <w:spacing w:val="-65"/>
              </w:rPr>
              <w:t xml:space="preserve"> </w:t>
            </w:r>
            <w:r>
              <w:rPr>
                <w:spacing w:val="-12"/>
              </w:rPr>
              <w:t>共和</w:t>
            </w:r>
            <w:r>
              <w:rPr>
                <w:spacing w:val="-37"/>
              </w:rPr>
              <w:t xml:space="preserve"> </w:t>
            </w:r>
            <w:r>
              <w:rPr>
                <w:spacing w:val="-12"/>
              </w:rPr>
              <w:t>国</w:t>
            </w:r>
            <w:r>
              <w:rPr>
                <w:spacing w:val="-37"/>
              </w:rPr>
              <w:t xml:space="preserve"> </w:t>
            </w:r>
            <w:r>
              <w:rPr>
                <w:spacing w:val="-12"/>
              </w:rPr>
              <w:t>国</w:t>
            </w:r>
            <w:r>
              <w:rPr>
                <w:spacing w:val="-53"/>
              </w:rPr>
              <w:t xml:space="preserve"> </w:t>
            </w:r>
            <w:r>
              <w:rPr>
                <w:spacing w:val="-12"/>
              </w:rPr>
              <w:t>务</w:t>
            </w:r>
            <w:r>
              <w:rPr>
                <w:spacing w:val="-6"/>
              </w:rPr>
              <w:t>院令第 259</w:t>
            </w:r>
            <w:r>
              <w:rPr>
                <w:spacing w:val="-31"/>
              </w:rPr>
              <w:t xml:space="preserve"> </w:t>
            </w:r>
            <w:r>
              <w:rPr>
                <w:spacing w:val="-6"/>
              </w:rPr>
              <w:t>号，为</w:t>
            </w:r>
            <w:r>
              <w:rPr>
                <w:spacing w:val="-41"/>
              </w:rPr>
              <w:t xml:space="preserve"> </w:t>
            </w:r>
            <w:r>
              <w:rPr>
                <w:spacing w:val="-6"/>
              </w:rPr>
              <w:t>了</w:t>
            </w:r>
            <w:r>
              <w:rPr>
                <w:spacing w:val="41"/>
              </w:rPr>
              <w:t>加强社会保险费征</w:t>
            </w:r>
            <w:r>
              <w:rPr>
                <w:spacing w:val="10"/>
              </w:rPr>
              <w:t>缴监督检查工作，规</w:t>
            </w:r>
            <w:r>
              <w:rPr>
                <w:spacing w:val="41"/>
              </w:rPr>
              <w:t>范社会保险费征缴</w:t>
            </w:r>
            <w:r>
              <w:rPr>
                <w:spacing w:val="10"/>
              </w:rPr>
              <w:t>监督检查行为，根据</w:t>
            </w:r>
            <w:r>
              <w:rPr>
                <w:spacing w:val="31"/>
              </w:rPr>
              <w:t>《</w:t>
            </w:r>
            <w:r>
              <w:rPr>
                <w:spacing w:val="-38"/>
              </w:rPr>
              <w:t xml:space="preserve"> </w:t>
            </w:r>
            <w:r>
              <w:rPr>
                <w:spacing w:val="31"/>
              </w:rPr>
              <w:t>社会保险费征缴</w:t>
            </w:r>
            <w:r>
              <w:rPr>
                <w:spacing w:val="-15"/>
              </w:rPr>
              <w:t>暂行条例》（简称“条</w:t>
            </w:r>
            <w:r>
              <w:rPr>
                <w:spacing w:val="5"/>
              </w:rPr>
              <w:t>例</w:t>
            </w:r>
            <w:r>
              <w:rPr>
                <w:spacing w:val="-76"/>
              </w:rPr>
              <w:t xml:space="preserve"> </w:t>
            </w:r>
            <w:r>
              <w:rPr>
                <w:spacing w:val="5"/>
              </w:rPr>
              <w:t>”）和有关法律法</w:t>
            </w:r>
            <w:r>
              <w:rPr>
                <w:spacing w:val="11"/>
              </w:rPr>
              <w:t>规规定制定，由中华</w:t>
            </w:r>
            <w:r>
              <w:rPr>
                <w:spacing w:val="41"/>
              </w:rPr>
              <w:t>人民共劳动和社会</w:t>
            </w:r>
            <w:r>
              <w:rPr>
                <w:spacing w:val="-10"/>
              </w:rPr>
              <w:t>保</w:t>
            </w:r>
            <w:r>
              <w:rPr>
                <w:spacing w:val="-39"/>
              </w:rPr>
              <w:t xml:space="preserve"> </w:t>
            </w:r>
            <w:r>
              <w:rPr>
                <w:spacing w:val="-10"/>
              </w:rPr>
              <w:t>障</w:t>
            </w:r>
            <w:r>
              <w:rPr>
                <w:spacing w:val="-63"/>
              </w:rPr>
              <w:t xml:space="preserve"> </w:t>
            </w:r>
            <w:r>
              <w:rPr>
                <w:spacing w:val="-10"/>
              </w:rPr>
              <w:t>部</w:t>
            </w:r>
            <w:r>
              <w:rPr>
                <w:spacing w:val="-51"/>
              </w:rPr>
              <w:t xml:space="preserve"> </w:t>
            </w:r>
            <w:r>
              <w:rPr>
                <w:spacing w:val="-10"/>
              </w:rPr>
              <w:t>于</w:t>
            </w:r>
            <w:r>
              <w:rPr>
                <w:spacing w:val="17"/>
              </w:rPr>
              <w:t xml:space="preserve"> </w:t>
            </w:r>
            <w:r>
              <w:rPr>
                <w:spacing w:val="-10"/>
              </w:rPr>
              <w:t>1999 年 3</w:t>
            </w:r>
            <w:r>
              <w:rPr>
                <w:spacing w:val="5"/>
              </w:rPr>
              <w:t>月 19 日颁布</w:t>
            </w:r>
            <w:r>
              <w:rPr>
                <w:spacing w:val="-70"/>
              </w:rPr>
              <w:t xml:space="preserve"> </w:t>
            </w:r>
            <w:r>
              <w:rPr>
                <w:spacing w:val="5"/>
              </w:rPr>
              <w:t>实施）第 14</w:t>
            </w:r>
            <w:r>
              <w:rPr>
                <w:spacing w:val="-12"/>
              </w:rPr>
              <w:t xml:space="preserve"> </w:t>
            </w:r>
            <w:r>
              <w:rPr>
                <w:spacing w:val="5"/>
              </w:rPr>
              <w:t>条对缴</w:t>
            </w:r>
            <w:r>
              <w:rPr>
                <w:spacing w:val="-64"/>
              </w:rPr>
              <w:t xml:space="preserve"> </w:t>
            </w:r>
            <w:r>
              <w:rPr>
                <w:spacing w:val="5"/>
              </w:rPr>
              <w:t>费单位</w:t>
            </w:r>
            <w:r>
              <w:rPr>
                <w:spacing w:val="11"/>
              </w:rPr>
              <w:t>有下列行为之一的，</w:t>
            </w:r>
            <w:r>
              <w:rPr>
                <w:spacing w:val="10"/>
              </w:rPr>
              <w:t>应当给予警告，并可</w:t>
            </w:r>
            <w:r>
              <w:rPr>
                <w:spacing w:val="-13"/>
              </w:rPr>
              <w:t>以</w:t>
            </w:r>
            <w:r>
              <w:rPr>
                <w:spacing w:val="-67"/>
              </w:rPr>
              <w:t xml:space="preserve"> </w:t>
            </w:r>
            <w:r>
              <w:rPr>
                <w:spacing w:val="-13"/>
              </w:rPr>
              <w:t>处</w:t>
            </w:r>
            <w:r>
              <w:rPr>
                <w:spacing w:val="-45"/>
              </w:rPr>
              <w:t xml:space="preserve"> </w:t>
            </w:r>
            <w:r>
              <w:rPr>
                <w:spacing w:val="-13"/>
              </w:rPr>
              <w:t>以 5000 元</w:t>
            </w:r>
            <w:r>
              <w:rPr>
                <w:spacing w:val="-46"/>
              </w:rPr>
              <w:t xml:space="preserve"> </w:t>
            </w:r>
            <w:r>
              <w:rPr>
                <w:spacing w:val="-13"/>
              </w:rPr>
              <w:t>以</w:t>
            </w:r>
            <w:r>
              <w:rPr>
                <w:spacing w:val="-67"/>
              </w:rPr>
              <w:t xml:space="preserve"> </w:t>
            </w:r>
            <w:r>
              <w:rPr>
                <w:spacing w:val="-13"/>
              </w:rPr>
              <w:t>下</w:t>
            </w:r>
            <w:r>
              <w:rPr>
                <w:spacing w:val="5"/>
              </w:rPr>
              <w:t>的罚款：</w:t>
            </w:r>
          </w:p>
          <w:p w14:paraId="1F3EDFE0">
            <w:pPr>
              <w:pStyle w:val="8"/>
              <w:spacing w:before="1" w:line="230" w:lineRule="auto"/>
              <w:ind w:left="11" w:right="25" w:hanging="8"/>
            </w:pPr>
            <w:r>
              <w:rPr>
                <w:spacing w:val="4"/>
              </w:rPr>
              <w:t>（一）伪造</w:t>
            </w:r>
            <w:r>
              <w:rPr>
                <w:spacing w:val="-67"/>
              </w:rPr>
              <w:t xml:space="preserve"> </w:t>
            </w:r>
            <w:r>
              <w:rPr>
                <w:spacing w:val="4"/>
              </w:rPr>
              <w:t>、变造社</w:t>
            </w:r>
            <w:r>
              <w:rPr>
                <w:spacing w:val="8"/>
              </w:rPr>
              <w:t>会保险登记证的；</w:t>
            </w:r>
          </w:p>
          <w:p w14:paraId="700A2F3D">
            <w:pPr>
              <w:pStyle w:val="8"/>
              <w:spacing w:before="1" w:line="230" w:lineRule="auto"/>
              <w:ind w:left="23" w:right="25" w:hanging="20"/>
            </w:pPr>
            <w:r>
              <w:rPr>
                <w:spacing w:val="10"/>
              </w:rPr>
              <w:t>（二）未按规定从缴</w:t>
            </w:r>
            <w:r>
              <w:rPr>
                <w:spacing w:val="38"/>
              </w:rPr>
              <w:t>费个人工资中代扣</w:t>
            </w:r>
          </w:p>
        </w:tc>
        <w:tc>
          <w:tcPr>
            <w:tcW w:w="1018" w:type="dxa"/>
            <w:vAlign w:val="top"/>
          </w:tcPr>
          <w:p w14:paraId="426D73B2">
            <w:pPr>
              <w:spacing w:line="276" w:lineRule="auto"/>
              <w:rPr>
                <w:rFonts w:ascii="Arial"/>
                <w:sz w:val="21"/>
              </w:rPr>
            </w:pPr>
          </w:p>
          <w:p w14:paraId="65BCBD77">
            <w:pPr>
              <w:spacing w:line="277" w:lineRule="auto"/>
              <w:rPr>
                <w:rFonts w:ascii="Arial"/>
                <w:sz w:val="21"/>
              </w:rPr>
            </w:pPr>
          </w:p>
          <w:p w14:paraId="2F4DD735">
            <w:pPr>
              <w:pStyle w:val="8"/>
              <w:spacing w:before="78" w:line="214" w:lineRule="auto"/>
              <w:ind w:left="19"/>
            </w:pPr>
            <w:r>
              <w:rPr>
                <w:spacing w:val="-8"/>
              </w:rPr>
              <w:t>立案</w:t>
            </w:r>
          </w:p>
        </w:tc>
        <w:tc>
          <w:tcPr>
            <w:tcW w:w="4925" w:type="dxa"/>
            <w:vAlign w:val="top"/>
          </w:tcPr>
          <w:p w14:paraId="0120B5D3">
            <w:pPr>
              <w:pStyle w:val="8"/>
              <w:spacing w:before="37" w:line="225" w:lineRule="auto"/>
              <w:ind w:left="7" w:right="19" w:firstLine="18"/>
              <w:jc w:val="both"/>
            </w:pPr>
            <w:r>
              <w:rPr>
                <w:spacing w:val="15"/>
              </w:rPr>
              <w:t>1.立案责任：检查中发现或者接到举报投诉</w:t>
            </w:r>
            <w:r>
              <w:rPr>
                <w:spacing w:val="11"/>
              </w:rPr>
              <w:t>缴费单位伪造</w:t>
            </w:r>
            <w:r>
              <w:rPr>
                <w:spacing w:val="-62"/>
              </w:rPr>
              <w:t xml:space="preserve"> </w:t>
            </w:r>
            <w:r>
              <w:rPr>
                <w:spacing w:val="11"/>
              </w:rPr>
              <w:t>、变造社会保险登记证</w:t>
            </w:r>
            <w:r>
              <w:rPr>
                <w:spacing w:val="-63"/>
              </w:rPr>
              <w:t xml:space="preserve"> </w:t>
            </w:r>
            <w:r>
              <w:rPr>
                <w:spacing w:val="11"/>
              </w:rPr>
              <w:t>，未按</w:t>
            </w:r>
            <w:r>
              <w:rPr>
                <w:spacing w:val="31"/>
              </w:rPr>
              <w:t>规定从缴费个人工资中代扣代缴社会保险</w:t>
            </w:r>
            <w:r>
              <w:rPr>
                <w:spacing w:val="11"/>
              </w:rPr>
              <w:t>费，未按规定</w:t>
            </w:r>
            <w:r>
              <w:rPr>
                <w:spacing w:val="-52"/>
              </w:rPr>
              <w:t xml:space="preserve"> </w:t>
            </w:r>
            <w:r>
              <w:rPr>
                <w:spacing w:val="11"/>
              </w:rPr>
              <w:t>向职工公布本单位社会保险</w:t>
            </w:r>
            <w:r>
              <w:rPr>
                <w:spacing w:val="-70"/>
              </w:rPr>
              <w:t xml:space="preserve"> </w:t>
            </w:r>
            <w:r>
              <w:rPr>
                <w:spacing w:val="11"/>
              </w:rPr>
              <w:t>费</w:t>
            </w:r>
            <w:r>
              <w:rPr>
                <w:spacing w:val="5"/>
              </w:rPr>
              <w:t>缴纳情况</w:t>
            </w:r>
            <w:r>
              <w:rPr>
                <w:spacing w:val="-64"/>
              </w:rPr>
              <w:t xml:space="preserve"> </w:t>
            </w:r>
            <w:r>
              <w:rPr>
                <w:spacing w:val="5"/>
              </w:rPr>
              <w:t>的此类违法案件</w:t>
            </w:r>
            <w:r>
              <w:rPr>
                <w:spacing w:val="-68"/>
              </w:rPr>
              <w:t xml:space="preserve"> </w:t>
            </w:r>
            <w:r>
              <w:rPr>
                <w:spacing w:val="5"/>
              </w:rPr>
              <w:t>，予</w:t>
            </w:r>
            <w:r>
              <w:rPr>
                <w:spacing w:val="-56"/>
              </w:rPr>
              <w:t xml:space="preserve"> </w:t>
            </w:r>
            <w:r>
              <w:rPr>
                <w:spacing w:val="5"/>
              </w:rPr>
              <w:t>以审查</w:t>
            </w:r>
            <w:r>
              <w:rPr>
                <w:spacing w:val="-63"/>
              </w:rPr>
              <w:t xml:space="preserve"> </w:t>
            </w:r>
            <w:r>
              <w:rPr>
                <w:spacing w:val="5"/>
              </w:rPr>
              <w:t>，决定</w:t>
            </w:r>
            <w:r>
              <w:rPr>
                <w:spacing w:val="9"/>
              </w:rPr>
              <w:t>是否立案。</w:t>
            </w:r>
          </w:p>
        </w:tc>
        <w:tc>
          <w:tcPr>
            <w:tcW w:w="958" w:type="dxa"/>
            <w:vMerge w:val="restart"/>
            <w:tcBorders>
              <w:bottom w:val="nil"/>
            </w:tcBorders>
            <w:vAlign w:val="top"/>
          </w:tcPr>
          <w:p w14:paraId="1ACF9F12">
            <w:pPr>
              <w:spacing w:line="243" w:lineRule="auto"/>
              <w:rPr>
                <w:rFonts w:ascii="Arial"/>
                <w:sz w:val="21"/>
              </w:rPr>
            </w:pPr>
          </w:p>
          <w:p w14:paraId="7ED28E0C">
            <w:pPr>
              <w:spacing w:line="243" w:lineRule="auto"/>
              <w:rPr>
                <w:rFonts w:ascii="Arial"/>
                <w:sz w:val="21"/>
              </w:rPr>
            </w:pPr>
          </w:p>
          <w:p w14:paraId="337893BB">
            <w:pPr>
              <w:spacing w:line="243" w:lineRule="auto"/>
              <w:rPr>
                <w:rFonts w:ascii="Arial"/>
                <w:sz w:val="21"/>
              </w:rPr>
            </w:pPr>
          </w:p>
          <w:p w14:paraId="5F45D273">
            <w:pPr>
              <w:spacing w:line="243" w:lineRule="auto"/>
              <w:rPr>
                <w:rFonts w:ascii="Arial"/>
                <w:sz w:val="21"/>
              </w:rPr>
            </w:pPr>
          </w:p>
          <w:p w14:paraId="56081819">
            <w:pPr>
              <w:spacing w:line="243" w:lineRule="auto"/>
              <w:rPr>
                <w:rFonts w:ascii="Arial"/>
                <w:sz w:val="21"/>
              </w:rPr>
            </w:pPr>
          </w:p>
          <w:p w14:paraId="2B92C957">
            <w:pPr>
              <w:spacing w:line="243" w:lineRule="auto"/>
              <w:rPr>
                <w:rFonts w:ascii="Arial"/>
                <w:sz w:val="21"/>
              </w:rPr>
            </w:pPr>
          </w:p>
          <w:p w14:paraId="2A1651BC">
            <w:pPr>
              <w:spacing w:line="243" w:lineRule="auto"/>
              <w:rPr>
                <w:rFonts w:ascii="Arial"/>
                <w:sz w:val="21"/>
              </w:rPr>
            </w:pPr>
          </w:p>
          <w:p w14:paraId="500B44C1">
            <w:pPr>
              <w:spacing w:line="243" w:lineRule="auto"/>
              <w:rPr>
                <w:rFonts w:ascii="Arial"/>
                <w:sz w:val="21"/>
              </w:rPr>
            </w:pPr>
          </w:p>
          <w:p w14:paraId="1673914D">
            <w:pPr>
              <w:spacing w:line="243" w:lineRule="auto"/>
              <w:rPr>
                <w:rFonts w:ascii="Arial"/>
                <w:sz w:val="21"/>
              </w:rPr>
            </w:pPr>
          </w:p>
          <w:p w14:paraId="22AD6A9E">
            <w:pPr>
              <w:spacing w:line="243" w:lineRule="auto"/>
              <w:rPr>
                <w:rFonts w:ascii="Arial"/>
                <w:sz w:val="21"/>
              </w:rPr>
            </w:pPr>
          </w:p>
          <w:p w14:paraId="77D789DA">
            <w:pPr>
              <w:spacing w:line="243" w:lineRule="auto"/>
              <w:rPr>
                <w:rFonts w:ascii="Arial"/>
                <w:sz w:val="21"/>
              </w:rPr>
            </w:pPr>
          </w:p>
          <w:p w14:paraId="7D984188">
            <w:pPr>
              <w:spacing w:line="243" w:lineRule="auto"/>
              <w:rPr>
                <w:rFonts w:ascii="Arial"/>
                <w:sz w:val="21"/>
              </w:rPr>
            </w:pPr>
          </w:p>
          <w:p w14:paraId="1557D024">
            <w:pPr>
              <w:spacing w:line="243" w:lineRule="auto"/>
              <w:rPr>
                <w:rFonts w:ascii="Arial"/>
                <w:sz w:val="21"/>
              </w:rPr>
            </w:pPr>
          </w:p>
          <w:p w14:paraId="4E19D0E2">
            <w:pPr>
              <w:spacing w:line="243" w:lineRule="auto"/>
              <w:rPr>
                <w:rFonts w:ascii="Arial"/>
                <w:sz w:val="21"/>
              </w:rPr>
            </w:pPr>
          </w:p>
          <w:p w14:paraId="2DBE258E">
            <w:pPr>
              <w:spacing w:line="243" w:lineRule="auto"/>
              <w:rPr>
                <w:rFonts w:ascii="Arial"/>
                <w:sz w:val="21"/>
              </w:rPr>
            </w:pPr>
          </w:p>
          <w:p w14:paraId="6422D8F4">
            <w:pPr>
              <w:spacing w:line="243" w:lineRule="auto"/>
              <w:rPr>
                <w:rFonts w:ascii="Arial"/>
                <w:sz w:val="21"/>
              </w:rPr>
            </w:pPr>
          </w:p>
          <w:p w14:paraId="253993EF">
            <w:pPr>
              <w:spacing w:line="244" w:lineRule="auto"/>
              <w:rPr>
                <w:rFonts w:ascii="Arial"/>
                <w:sz w:val="21"/>
              </w:rPr>
            </w:pPr>
          </w:p>
          <w:p w14:paraId="1754F531">
            <w:pPr>
              <w:pStyle w:val="8"/>
              <w:spacing w:before="78" w:line="232" w:lineRule="auto"/>
              <w:ind w:left="21" w:firstLine="4"/>
              <w:rPr>
                <w:rFonts w:hint="eastAsia" w:eastAsia="FangSong_GB2312"/>
                <w:lang w:eastAsia="zh-CN"/>
              </w:rPr>
            </w:pPr>
            <w:r>
              <w:rPr>
                <w:rFonts w:hint="eastAsia"/>
                <w:spacing w:val="-10"/>
                <w:lang w:eastAsia="zh-CN"/>
              </w:rPr>
              <w:t xml:space="preserve"> 劳动保障监察股               </w:t>
            </w:r>
          </w:p>
        </w:tc>
        <w:tc>
          <w:tcPr>
            <w:tcW w:w="674" w:type="dxa"/>
            <w:vAlign w:val="top"/>
          </w:tcPr>
          <w:p w14:paraId="4530229E">
            <w:pPr>
              <w:spacing w:line="255" w:lineRule="auto"/>
              <w:rPr>
                <w:rFonts w:ascii="Arial"/>
                <w:sz w:val="21"/>
              </w:rPr>
            </w:pPr>
          </w:p>
          <w:p w14:paraId="16A10120">
            <w:pPr>
              <w:pStyle w:val="8"/>
              <w:spacing w:before="78" w:line="232" w:lineRule="auto"/>
              <w:ind w:left="18"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674" w:type="dxa"/>
            <w:vAlign w:val="top"/>
          </w:tcPr>
          <w:p w14:paraId="4589FAA0">
            <w:pPr>
              <w:spacing w:line="255" w:lineRule="auto"/>
              <w:rPr>
                <w:rFonts w:ascii="Arial"/>
                <w:sz w:val="21"/>
              </w:rPr>
            </w:pPr>
          </w:p>
          <w:p w14:paraId="2373FFC9">
            <w:pPr>
              <w:pStyle w:val="8"/>
              <w:spacing w:before="78" w:line="232" w:lineRule="auto"/>
              <w:ind w:left="19"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1094" w:type="dxa"/>
            <w:vMerge w:val="restart"/>
            <w:tcBorders>
              <w:bottom w:val="nil"/>
            </w:tcBorders>
            <w:vAlign w:val="top"/>
          </w:tcPr>
          <w:p w14:paraId="7E27DCA0">
            <w:pPr>
              <w:spacing w:line="246" w:lineRule="auto"/>
              <w:rPr>
                <w:rFonts w:ascii="Arial"/>
                <w:sz w:val="21"/>
              </w:rPr>
            </w:pPr>
          </w:p>
          <w:p w14:paraId="0B2B4802">
            <w:pPr>
              <w:spacing w:line="246" w:lineRule="auto"/>
              <w:rPr>
                <w:rFonts w:ascii="Arial"/>
                <w:sz w:val="21"/>
              </w:rPr>
            </w:pPr>
          </w:p>
          <w:p w14:paraId="67E1ED49">
            <w:pPr>
              <w:spacing w:line="246" w:lineRule="auto"/>
              <w:rPr>
                <w:rFonts w:ascii="Arial"/>
                <w:sz w:val="21"/>
              </w:rPr>
            </w:pPr>
          </w:p>
          <w:p w14:paraId="5CCE984C">
            <w:pPr>
              <w:spacing w:line="246" w:lineRule="auto"/>
              <w:rPr>
                <w:rFonts w:ascii="Arial"/>
                <w:sz w:val="21"/>
              </w:rPr>
            </w:pPr>
          </w:p>
          <w:p w14:paraId="539B0103">
            <w:pPr>
              <w:spacing w:line="246" w:lineRule="auto"/>
              <w:rPr>
                <w:rFonts w:ascii="Arial"/>
                <w:sz w:val="21"/>
              </w:rPr>
            </w:pPr>
          </w:p>
          <w:p w14:paraId="4084D4BF">
            <w:pPr>
              <w:spacing w:line="246" w:lineRule="auto"/>
              <w:rPr>
                <w:rFonts w:ascii="Arial"/>
                <w:sz w:val="21"/>
              </w:rPr>
            </w:pPr>
          </w:p>
          <w:p w14:paraId="65919423">
            <w:pPr>
              <w:spacing w:line="246" w:lineRule="auto"/>
              <w:rPr>
                <w:rFonts w:ascii="Arial"/>
                <w:sz w:val="21"/>
              </w:rPr>
            </w:pPr>
          </w:p>
          <w:p w14:paraId="38F5035D">
            <w:pPr>
              <w:spacing w:line="246" w:lineRule="auto"/>
              <w:rPr>
                <w:rFonts w:ascii="Arial"/>
                <w:sz w:val="21"/>
              </w:rPr>
            </w:pPr>
          </w:p>
          <w:p w14:paraId="5563C6A3">
            <w:pPr>
              <w:spacing w:line="246" w:lineRule="auto"/>
              <w:rPr>
                <w:rFonts w:ascii="Arial"/>
                <w:sz w:val="21"/>
              </w:rPr>
            </w:pPr>
          </w:p>
          <w:p w14:paraId="0103D410">
            <w:pPr>
              <w:spacing w:line="246" w:lineRule="auto"/>
              <w:rPr>
                <w:rFonts w:ascii="Arial"/>
                <w:sz w:val="21"/>
              </w:rPr>
            </w:pPr>
          </w:p>
          <w:p w14:paraId="749B2383">
            <w:pPr>
              <w:spacing w:line="246" w:lineRule="auto"/>
              <w:rPr>
                <w:rFonts w:ascii="Arial"/>
                <w:sz w:val="21"/>
              </w:rPr>
            </w:pPr>
          </w:p>
          <w:p w14:paraId="788DEE50">
            <w:pPr>
              <w:spacing w:line="246" w:lineRule="auto"/>
              <w:rPr>
                <w:rFonts w:ascii="Arial"/>
                <w:sz w:val="21"/>
              </w:rPr>
            </w:pPr>
          </w:p>
          <w:p w14:paraId="1AD35D4A">
            <w:pPr>
              <w:spacing w:line="246" w:lineRule="auto"/>
              <w:rPr>
                <w:rFonts w:ascii="Arial"/>
                <w:sz w:val="21"/>
              </w:rPr>
            </w:pPr>
          </w:p>
          <w:p w14:paraId="229DD7AE">
            <w:pPr>
              <w:spacing w:line="246" w:lineRule="auto"/>
              <w:rPr>
                <w:rFonts w:ascii="Arial"/>
                <w:sz w:val="21"/>
              </w:rPr>
            </w:pPr>
          </w:p>
          <w:p w14:paraId="57A831EE">
            <w:pPr>
              <w:spacing w:line="246" w:lineRule="auto"/>
              <w:rPr>
                <w:rFonts w:ascii="Arial"/>
                <w:sz w:val="21"/>
              </w:rPr>
            </w:pPr>
          </w:p>
          <w:p w14:paraId="77220DE4">
            <w:pPr>
              <w:spacing w:line="246" w:lineRule="auto"/>
              <w:rPr>
                <w:rFonts w:ascii="Arial"/>
                <w:sz w:val="21"/>
              </w:rPr>
            </w:pPr>
          </w:p>
          <w:p w14:paraId="4DEF45BC">
            <w:pPr>
              <w:spacing w:line="246" w:lineRule="auto"/>
              <w:rPr>
                <w:rFonts w:ascii="Arial"/>
                <w:sz w:val="21"/>
              </w:rPr>
            </w:pPr>
          </w:p>
          <w:p w14:paraId="2CCA3063">
            <w:pPr>
              <w:spacing w:line="247" w:lineRule="auto"/>
              <w:rPr>
                <w:rFonts w:ascii="Arial"/>
                <w:sz w:val="21"/>
              </w:rPr>
            </w:pPr>
          </w:p>
          <w:p w14:paraId="07B00CB8">
            <w:pPr>
              <w:pStyle w:val="8"/>
              <w:spacing w:before="78" w:line="214" w:lineRule="auto"/>
              <w:ind w:left="21"/>
            </w:pPr>
            <w:r>
              <w:rPr>
                <w:spacing w:val="4"/>
              </w:rPr>
              <w:t>不收费</w:t>
            </w:r>
          </w:p>
        </w:tc>
      </w:tr>
      <w:tr w14:paraId="678D42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02" w:hRule="atLeast"/>
        </w:trPr>
        <w:tc>
          <w:tcPr>
            <w:tcW w:w="541" w:type="dxa"/>
            <w:vMerge w:val="continue"/>
            <w:tcBorders>
              <w:top w:val="nil"/>
              <w:bottom w:val="nil"/>
            </w:tcBorders>
            <w:vAlign w:val="top"/>
          </w:tcPr>
          <w:p w14:paraId="2639C443">
            <w:pPr>
              <w:rPr>
                <w:rFonts w:ascii="Arial"/>
                <w:sz w:val="21"/>
              </w:rPr>
            </w:pPr>
          </w:p>
        </w:tc>
        <w:tc>
          <w:tcPr>
            <w:tcW w:w="838" w:type="dxa"/>
            <w:vMerge w:val="continue"/>
            <w:tcBorders>
              <w:top w:val="nil"/>
              <w:bottom w:val="nil"/>
            </w:tcBorders>
            <w:vAlign w:val="top"/>
          </w:tcPr>
          <w:p w14:paraId="6D5F64AD">
            <w:pPr>
              <w:rPr>
                <w:rFonts w:ascii="Arial"/>
                <w:sz w:val="21"/>
              </w:rPr>
            </w:pPr>
          </w:p>
        </w:tc>
        <w:tc>
          <w:tcPr>
            <w:tcW w:w="539" w:type="dxa"/>
            <w:vMerge w:val="continue"/>
            <w:tcBorders>
              <w:top w:val="nil"/>
              <w:bottom w:val="nil"/>
            </w:tcBorders>
            <w:vAlign w:val="top"/>
          </w:tcPr>
          <w:p w14:paraId="640239F5">
            <w:pPr>
              <w:rPr>
                <w:rFonts w:ascii="Arial"/>
                <w:sz w:val="21"/>
              </w:rPr>
            </w:pPr>
          </w:p>
        </w:tc>
        <w:tc>
          <w:tcPr>
            <w:tcW w:w="2290" w:type="dxa"/>
            <w:vMerge w:val="continue"/>
            <w:tcBorders>
              <w:top w:val="nil"/>
              <w:bottom w:val="nil"/>
            </w:tcBorders>
            <w:vAlign w:val="top"/>
          </w:tcPr>
          <w:p w14:paraId="0262C81F">
            <w:pPr>
              <w:rPr>
                <w:rFonts w:ascii="Arial"/>
                <w:sz w:val="21"/>
              </w:rPr>
            </w:pPr>
          </w:p>
        </w:tc>
        <w:tc>
          <w:tcPr>
            <w:tcW w:w="1018" w:type="dxa"/>
            <w:vAlign w:val="top"/>
          </w:tcPr>
          <w:p w14:paraId="514DA72D">
            <w:pPr>
              <w:spacing w:line="277" w:lineRule="auto"/>
              <w:rPr>
                <w:rFonts w:ascii="Arial"/>
                <w:sz w:val="21"/>
              </w:rPr>
            </w:pPr>
          </w:p>
          <w:p w14:paraId="31FFA762">
            <w:pPr>
              <w:spacing w:line="278" w:lineRule="auto"/>
              <w:rPr>
                <w:rFonts w:ascii="Arial"/>
                <w:sz w:val="21"/>
              </w:rPr>
            </w:pPr>
          </w:p>
          <w:p w14:paraId="0A9F0DAC">
            <w:pPr>
              <w:pStyle w:val="8"/>
              <w:spacing w:before="78" w:line="217" w:lineRule="auto"/>
              <w:ind w:left="9"/>
            </w:pPr>
            <w:r>
              <w:rPr>
                <w:spacing w:val="1"/>
              </w:rPr>
              <w:t>调查</w:t>
            </w:r>
          </w:p>
        </w:tc>
        <w:tc>
          <w:tcPr>
            <w:tcW w:w="4925" w:type="dxa"/>
            <w:vAlign w:val="top"/>
          </w:tcPr>
          <w:p w14:paraId="1CF28A99">
            <w:pPr>
              <w:pStyle w:val="8"/>
              <w:spacing w:before="34" w:line="231" w:lineRule="auto"/>
              <w:ind w:left="8" w:right="19" w:firstLine="12"/>
              <w:jc w:val="both"/>
            </w:pPr>
            <w:r>
              <w:rPr>
                <w:spacing w:val="13"/>
              </w:rPr>
              <w:t>2.调查责任：对立案的案件</w:t>
            </w:r>
            <w:r>
              <w:rPr>
                <w:spacing w:val="-67"/>
              </w:rPr>
              <w:t xml:space="preserve"> </w:t>
            </w:r>
            <w:r>
              <w:rPr>
                <w:spacing w:val="13"/>
              </w:rPr>
              <w:t>，案件承办人员及时</w:t>
            </w:r>
            <w:r>
              <w:rPr>
                <w:spacing w:val="-55"/>
              </w:rPr>
              <w:t xml:space="preserve"> </w:t>
            </w:r>
            <w:r>
              <w:rPr>
                <w:spacing w:val="13"/>
              </w:rPr>
              <w:t>、全面</w:t>
            </w:r>
            <w:r>
              <w:rPr>
                <w:spacing w:val="91"/>
              </w:rPr>
              <w:t xml:space="preserve"> </w:t>
            </w:r>
            <w:r>
              <w:rPr>
                <w:spacing w:val="13"/>
              </w:rPr>
              <w:t>、客观</w:t>
            </w:r>
            <w:r>
              <w:rPr>
                <w:spacing w:val="-64"/>
              </w:rPr>
              <w:t xml:space="preserve"> </w:t>
            </w:r>
            <w:r>
              <w:rPr>
                <w:spacing w:val="13"/>
              </w:rPr>
              <w:t>、公正地调查收集与案</w:t>
            </w:r>
            <w:r>
              <w:rPr>
                <w:spacing w:val="12"/>
              </w:rPr>
              <w:t>件有关的证据</w:t>
            </w:r>
            <w:r>
              <w:rPr>
                <w:spacing w:val="-68"/>
              </w:rPr>
              <w:t xml:space="preserve"> </w:t>
            </w:r>
            <w:r>
              <w:rPr>
                <w:spacing w:val="12"/>
              </w:rPr>
              <w:t>，查明事</w:t>
            </w:r>
          </w:p>
          <w:p w14:paraId="0EC385D6">
            <w:pPr>
              <w:pStyle w:val="8"/>
              <w:spacing w:before="2" w:line="222" w:lineRule="auto"/>
              <w:ind w:left="11" w:right="19" w:firstLine="12"/>
              <w:jc w:val="both"/>
            </w:pPr>
            <w:r>
              <w:rPr>
                <w:spacing w:val="10"/>
              </w:rPr>
              <w:t>实</w:t>
            </w:r>
            <w:r>
              <w:rPr>
                <w:spacing w:val="-63"/>
              </w:rPr>
              <w:t xml:space="preserve"> </w:t>
            </w:r>
            <w:r>
              <w:rPr>
                <w:spacing w:val="10"/>
              </w:rPr>
              <w:t>，必要时可进行现场检查。与</w:t>
            </w:r>
            <w:r>
              <w:rPr>
                <w:spacing w:val="-59"/>
              </w:rPr>
              <w:t xml:space="preserve"> </w:t>
            </w:r>
            <w:r>
              <w:rPr>
                <w:spacing w:val="10"/>
              </w:rPr>
              <w:t>当事人有直</w:t>
            </w:r>
            <w:r>
              <w:rPr>
                <w:spacing w:val="16"/>
              </w:rPr>
              <w:t>接利害关系的予以回避。执法人员不得少于</w:t>
            </w:r>
            <w:r>
              <w:rPr>
                <w:spacing w:val="11"/>
              </w:rPr>
              <w:t>两人</w:t>
            </w:r>
            <w:r>
              <w:rPr>
                <w:spacing w:val="-58"/>
              </w:rPr>
              <w:t xml:space="preserve"> </w:t>
            </w:r>
            <w:r>
              <w:rPr>
                <w:spacing w:val="11"/>
              </w:rPr>
              <w:t>，调查时应出示执法证件</w:t>
            </w:r>
            <w:r>
              <w:rPr>
                <w:spacing w:val="-68"/>
              </w:rPr>
              <w:t xml:space="preserve"> </w:t>
            </w:r>
            <w:r>
              <w:rPr>
                <w:spacing w:val="11"/>
              </w:rPr>
              <w:t>，制作调查笔</w:t>
            </w:r>
            <w:r>
              <w:rPr>
                <w:spacing w:val="13"/>
              </w:rPr>
              <w:t>录</w:t>
            </w:r>
            <w:r>
              <w:rPr>
                <w:spacing w:val="-66"/>
              </w:rPr>
              <w:t xml:space="preserve"> </w:t>
            </w:r>
            <w:r>
              <w:rPr>
                <w:spacing w:val="13"/>
              </w:rPr>
              <w:t>，允许当事人辩解陈述。</w:t>
            </w:r>
          </w:p>
        </w:tc>
        <w:tc>
          <w:tcPr>
            <w:tcW w:w="958" w:type="dxa"/>
            <w:vMerge w:val="continue"/>
            <w:tcBorders>
              <w:top w:val="nil"/>
              <w:bottom w:val="nil"/>
            </w:tcBorders>
            <w:vAlign w:val="top"/>
          </w:tcPr>
          <w:p w14:paraId="6C667749">
            <w:pPr>
              <w:rPr>
                <w:rFonts w:ascii="Arial"/>
                <w:sz w:val="21"/>
              </w:rPr>
            </w:pPr>
          </w:p>
        </w:tc>
        <w:tc>
          <w:tcPr>
            <w:tcW w:w="674" w:type="dxa"/>
            <w:vMerge w:val="restart"/>
            <w:tcBorders>
              <w:bottom w:val="nil"/>
            </w:tcBorders>
            <w:vAlign w:val="top"/>
          </w:tcPr>
          <w:p w14:paraId="424C4006">
            <w:pPr>
              <w:spacing w:line="241" w:lineRule="auto"/>
              <w:rPr>
                <w:rFonts w:ascii="Arial"/>
                <w:sz w:val="21"/>
              </w:rPr>
            </w:pPr>
          </w:p>
          <w:p w14:paraId="46831B74">
            <w:pPr>
              <w:spacing w:line="242" w:lineRule="auto"/>
              <w:rPr>
                <w:rFonts w:ascii="Arial"/>
                <w:sz w:val="21"/>
              </w:rPr>
            </w:pPr>
          </w:p>
          <w:p w14:paraId="1EE5C27D">
            <w:pPr>
              <w:spacing w:line="242" w:lineRule="auto"/>
              <w:rPr>
                <w:rFonts w:ascii="Arial"/>
                <w:sz w:val="21"/>
              </w:rPr>
            </w:pPr>
          </w:p>
          <w:p w14:paraId="7667F47C">
            <w:pPr>
              <w:spacing w:line="242" w:lineRule="auto"/>
              <w:rPr>
                <w:rFonts w:ascii="Arial"/>
                <w:sz w:val="21"/>
              </w:rPr>
            </w:pPr>
          </w:p>
          <w:p w14:paraId="0DF8484E">
            <w:pPr>
              <w:spacing w:line="242" w:lineRule="auto"/>
              <w:rPr>
                <w:rFonts w:ascii="Arial"/>
                <w:sz w:val="21"/>
              </w:rPr>
            </w:pPr>
          </w:p>
          <w:p w14:paraId="7C953F9F">
            <w:pPr>
              <w:spacing w:line="242" w:lineRule="auto"/>
              <w:rPr>
                <w:rFonts w:ascii="Arial"/>
                <w:sz w:val="21"/>
              </w:rPr>
            </w:pPr>
          </w:p>
          <w:p w14:paraId="375F083D">
            <w:pPr>
              <w:pStyle w:val="8"/>
              <w:spacing w:before="78" w:line="237" w:lineRule="auto"/>
              <w:ind w:left="21" w:right="4" w:firstLine="9"/>
              <w:jc w:val="both"/>
            </w:pPr>
            <w:r>
              <w:rPr>
                <w:spacing w:val="-12"/>
              </w:rPr>
              <w:t>15</w:t>
            </w:r>
            <w:r>
              <w:rPr>
                <w:spacing w:val="63"/>
              </w:rPr>
              <w:t xml:space="preserve"> </w:t>
            </w:r>
            <w:r>
              <w:rPr>
                <w:spacing w:val="-12"/>
              </w:rPr>
              <w:t>个</w:t>
            </w:r>
            <w:r>
              <w:rPr>
                <w:spacing w:val="-14"/>
              </w:rPr>
              <w:t>工</w:t>
            </w:r>
            <w:r>
              <w:rPr>
                <w:spacing w:val="26"/>
              </w:rPr>
              <w:t xml:space="preserve"> </w:t>
            </w:r>
            <w:r>
              <w:rPr>
                <w:spacing w:val="-14"/>
              </w:rPr>
              <w:t>作</w:t>
            </w:r>
            <w:r>
              <w:t>日</w:t>
            </w:r>
          </w:p>
        </w:tc>
        <w:tc>
          <w:tcPr>
            <w:tcW w:w="674" w:type="dxa"/>
            <w:vMerge w:val="restart"/>
            <w:tcBorders>
              <w:bottom w:val="nil"/>
            </w:tcBorders>
            <w:vAlign w:val="top"/>
          </w:tcPr>
          <w:p w14:paraId="5939D554">
            <w:pPr>
              <w:spacing w:line="241" w:lineRule="auto"/>
              <w:rPr>
                <w:rFonts w:ascii="Arial"/>
                <w:sz w:val="21"/>
              </w:rPr>
            </w:pPr>
          </w:p>
          <w:p w14:paraId="4389B97E">
            <w:pPr>
              <w:spacing w:line="241" w:lineRule="auto"/>
              <w:rPr>
                <w:rFonts w:ascii="Arial"/>
                <w:sz w:val="21"/>
              </w:rPr>
            </w:pPr>
          </w:p>
          <w:p w14:paraId="6AB7ACEC">
            <w:pPr>
              <w:spacing w:line="241" w:lineRule="auto"/>
              <w:rPr>
                <w:rFonts w:ascii="Arial"/>
                <w:sz w:val="21"/>
              </w:rPr>
            </w:pPr>
          </w:p>
          <w:p w14:paraId="5A1C5943">
            <w:pPr>
              <w:spacing w:line="241" w:lineRule="auto"/>
              <w:rPr>
                <w:rFonts w:ascii="Arial"/>
                <w:sz w:val="21"/>
              </w:rPr>
            </w:pPr>
          </w:p>
          <w:p w14:paraId="5FCC114C">
            <w:pPr>
              <w:spacing w:line="242" w:lineRule="auto"/>
              <w:rPr>
                <w:rFonts w:ascii="Arial"/>
                <w:sz w:val="21"/>
              </w:rPr>
            </w:pPr>
          </w:p>
          <w:p w14:paraId="3FBB2927">
            <w:pPr>
              <w:spacing w:line="242" w:lineRule="auto"/>
              <w:rPr>
                <w:rFonts w:ascii="Arial"/>
                <w:sz w:val="21"/>
              </w:rPr>
            </w:pPr>
          </w:p>
          <w:p w14:paraId="19A2E00E">
            <w:pPr>
              <w:pStyle w:val="8"/>
              <w:spacing w:before="78" w:line="231" w:lineRule="auto"/>
              <w:ind w:left="18" w:right="4" w:firstLine="9"/>
            </w:pPr>
            <w:r>
              <w:rPr>
                <w:spacing w:val="-11"/>
              </w:rPr>
              <w:t>60</w:t>
            </w:r>
            <w:r>
              <w:rPr>
                <w:spacing w:val="64"/>
              </w:rPr>
              <w:t xml:space="preserve"> </w:t>
            </w:r>
            <w:r>
              <w:rPr>
                <w:spacing w:val="-11"/>
              </w:rPr>
              <w:t>个</w:t>
            </w:r>
            <w:r>
              <w:rPr>
                <w:spacing w:val="-12"/>
              </w:rPr>
              <w:t>工</w:t>
            </w:r>
            <w:r>
              <w:rPr>
                <w:spacing w:val="65"/>
              </w:rPr>
              <w:t xml:space="preserve"> </w:t>
            </w:r>
            <w:r>
              <w:rPr>
                <w:spacing w:val="-12"/>
              </w:rPr>
              <w:t>作</w:t>
            </w:r>
            <w:r>
              <w:rPr>
                <w:spacing w:val="-27"/>
              </w:rPr>
              <w:t>日，情</w:t>
            </w:r>
            <w:r>
              <w:rPr>
                <w:spacing w:val="-1"/>
              </w:rPr>
              <w:t>况复</w:t>
            </w:r>
            <w:r>
              <w:rPr>
                <w:spacing w:val="-21"/>
              </w:rPr>
              <w:t>杂</w:t>
            </w:r>
            <w:r>
              <w:rPr>
                <w:spacing w:val="78"/>
              </w:rPr>
              <w:t xml:space="preserve"> </w:t>
            </w:r>
            <w:r>
              <w:rPr>
                <w:spacing w:val="-21"/>
              </w:rPr>
              <w:t>的</w:t>
            </w:r>
            <w:r>
              <w:rPr>
                <w:spacing w:val="-14"/>
              </w:rPr>
              <w:t>可</w:t>
            </w:r>
            <w:r>
              <w:rPr>
                <w:spacing w:val="66"/>
              </w:rPr>
              <w:t xml:space="preserve"> </w:t>
            </w:r>
            <w:r>
              <w:rPr>
                <w:spacing w:val="-14"/>
              </w:rPr>
              <w:t>延</w:t>
            </w:r>
            <w:r>
              <w:rPr>
                <w:spacing w:val="-13"/>
              </w:rPr>
              <w:t>长</w:t>
            </w:r>
            <w:r>
              <w:rPr>
                <w:spacing w:val="-19"/>
              </w:rPr>
              <w:t xml:space="preserve"> </w:t>
            </w:r>
            <w:r>
              <w:rPr>
                <w:spacing w:val="-13"/>
              </w:rPr>
              <w:t>30</w:t>
            </w:r>
            <w:r>
              <w:rPr>
                <w:spacing w:val="-14"/>
              </w:rPr>
              <w:t>个</w:t>
            </w:r>
            <w:r>
              <w:rPr>
                <w:spacing w:val="61"/>
              </w:rPr>
              <w:t xml:space="preserve"> </w:t>
            </w:r>
            <w:r>
              <w:rPr>
                <w:spacing w:val="-14"/>
              </w:rPr>
              <w:t>工</w:t>
            </w:r>
            <w:r>
              <w:rPr>
                <w:spacing w:val="28"/>
              </w:rPr>
              <w:t>作日</w:t>
            </w:r>
          </w:p>
        </w:tc>
        <w:tc>
          <w:tcPr>
            <w:tcW w:w="1094" w:type="dxa"/>
            <w:vMerge w:val="continue"/>
            <w:tcBorders>
              <w:top w:val="nil"/>
              <w:bottom w:val="nil"/>
            </w:tcBorders>
            <w:vAlign w:val="top"/>
          </w:tcPr>
          <w:p w14:paraId="59680EF7">
            <w:pPr>
              <w:rPr>
                <w:rFonts w:ascii="Arial"/>
                <w:sz w:val="21"/>
              </w:rPr>
            </w:pPr>
          </w:p>
        </w:tc>
      </w:tr>
      <w:tr w14:paraId="2AF5A3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3F647628">
            <w:pPr>
              <w:rPr>
                <w:rFonts w:ascii="Arial"/>
                <w:sz w:val="21"/>
              </w:rPr>
            </w:pPr>
          </w:p>
        </w:tc>
        <w:tc>
          <w:tcPr>
            <w:tcW w:w="838" w:type="dxa"/>
            <w:vMerge w:val="continue"/>
            <w:tcBorders>
              <w:top w:val="nil"/>
              <w:bottom w:val="nil"/>
            </w:tcBorders>
            <w:vAlign w:val="top"/>
          </w:tcPr>
          <w:p w14:paraId="6B34D07F">
            <w:pPr>
              <w:rPr>
                <w:rFonts w:ascii="Arial"/>
                <w:sz w:val="21"/>
              </w:rPr>
            </w:pPr>
          </w:p>
        </w:tc>
        <w:tc>
          <w:tcPr>
            <w:tcW w:w="539" w:type="dxa"/>
            <w:vMerge w:val="continue"/>
            <w:tcBorders>
              <w:top w:val="nil"/>
              <w:bottom w:val="nil"/>
            </w:tcBorders>
            <w:vAlign w:val="top"/>
          </w:tcPr>
          <w:p w14:paraId="4B3AB77D">
            <w:pPr>
              <w:rPr>
                <w:rFonts w:ascii="Arial"/>
                <w:sz w:val="21"/>
              </w:rPr>
            </w:pPr>
          </w:p>
        </w:tc>
        <w:tc>
          <w:tcPr>
            <w:tcW w:w="2290" w:type="dxa"/>
            <w:vMerge w:val="continue"/>
            <w:tcBorders>
              <w:top w:val="nil"/>
              <w:bottom w:val="nil"/>
            </w:tcBorders>
            <w:vAlign w:val="top"/>
          </w:tcPr>
          <w:p w14:paraId="1A60CE9F">
            <w:pPr>
              <w:rPr>
                <w:rFonts w:ascii="Arial"/>
                <w:sz w:val="21"/>
              </w:rPr>
            </w:pPr>
          </w:p>
        </w:tc>
        <w:tc>
          <w:tcPr>
            <w:tcW w:w="1018" w:type="dxa"/>
            <w:vAlign w:val="top"/>
          </w:tcPr>
          <w:p w14:paraId="55BAB833">
            <w:pPr>
              <w:spacing w:line="258" w:lineRule="auto"/>
              <w:rPr>
                <w:rFonts w:ascii="Arial"/>
                <w:sz w:val="21"/>
              </w:rPr>
            </w:pPr>
          </w:p>
          <w:p w14:paraId="4142DC0B">
            <w:pPr>
              <w:pStyle w:val="8"/>
              <w:spacing w:before="78" w:line="216" w:lineRule="auto"/>
              <w:ind w:left="25"/>
            </w:pPr>
            <w:r>
              <w:rPr>
                <w:spacing w:val="-13"/>
              </w:rPr>
              <w:t>审查</w:t>
            </w:r>
          </w:p>
        </w:tc>
        <w:tc>
          <w:tcPr>
            <w:tcW w:w="4925" w:type="dxa"/>
            <w:vAlign w:val="top"/>
          </w:tcPr>
          <w:p w14:paraId="152B51DF">
            <w:pPr>
              <w:pStyle w:val="8"/>
              <w:spacing w:before="39" w:line="222" w:lineRule="auto"/>
              <w:ind w:left="14" w:right="16" w:firstLine="15"/>
              <w:jc w:val="both"/>
            </w:pPr>
            <w:r>
              <w:rPr>
                <w:spacing w:val="10"/>
              </w:rPr>
              <w:t>3.审查责任：对案件违法事实</w:t>
            </w:r>
            <w:r>
              <w:rPr>
                <w:spacing w:val="-67"/>
              </w:rPr>
              <w:t xml:space="preserve"> </w:t>
            </w:r>
            <w:r>
              <w:rPr>
                <w:spacing w:val="10"/>
              </w:rPr>
              <w:t>、证据</w:t>
            </w:r>
            <w:r>
              <w:rPr>
                <w:spacing w:val="-69"/>
              </w:rPr>
              <w:t xml:space="preserve"> </w:t>
            </w:r>
            <w:r>
              <w:rPr>
                <w:spacing w:val="10"/>
              </w:rPr>
              <w:t>、调查</w:t>
            </w:r>
            <w:r>
              <w:rPr>
                <w:spacing w:val="4"/>
              </w:rPr>
              <w:t>取证程序</w:t>
            </w:r>
            <w:r>
              <w:rPr>
                <w:spacing w:val="-58"/>
              </w:rPr>
              <w:t xml:space="preserve"> </w:t>
            </w:r>
            <w:r>
              <w:rPr>
                <w:spacing w:val="4"/>
              </w:rPr>
              <w:t>、法律适用</w:t>
            </w:r>
            <w:r>
              <w:rPr>
                <w:spacing w:val="-71"/>
              </w:rPr>
              <w:t xml:space="preserve"> </w:t>
            </w:r>
            <w:r>
              <w:rPr>
                <w:spacing w:val="4"/>
              </w:rPr>
              <w:t>、处罚种类和幅度</w:t>
            </w:r>
            <w:r>
              <w:rPr>
                <w:spacing w:val="-72"/>
              </w:rPr>
              <w:t xml:space="preserve"> </w:t>
            </w:r>
            <w:r>
              <w:rPr>
                <w:spacing w:val="4"/>
              </w:rPr>
              <w:t>、</w:t>
            </w:r>
            <w:r>
              <w:rPr>
                <w:spacing w:val="-33"/>
              </w:rPr>
              <w:t xml:space="preserve"> </w:t>
            </w:r>
            <w:r>
              <w:rPr>
                <w:spacing w:val="4"/>
              </w:rPr>
              <w:t>当</w:t>
            </w:r>
            <w:r>
              <w:rPr>
                <w:spacing w:val="14"/>
              </w:rPr>
              <w:t>事人陈述和申辩理由等方面进行审查</w:t>
            </w:r>
            <w:r>
              <w:rPr>
                <w:spacing w:val="-66"/>
              </w:rPr>
              <w:t xml:space="preserve"> </w:t>
            </w:r>
            <w:r>
              <w:rPr>
                <w:spacing w:val="14"/>
              </w:rPr>
              <w:t>，提出</w:t>
            </w:r>
            <w:r>
              <w:rPr>
                <w:spacing w:val="9"/>
              </w:rPr>
              <w:t>处理意见。</w:t>
            </w:r>
          </w:p>
        </w:tc>
        <w:tc>
          <w:tcPr>
            <w:tcW w:w="958" w:type="dxa"/>
            <w:vMerge w:val="continue"/>
            <w:tcBorders>
              <w:top w:val="nil"/>
              <w:bottom w:val="nil"/>
            </w:tcBorders>
            <w:vAlign w:val="top"/>
          </w:tcPr>
          <w:p w14:paraId="2BEDBF25">
            <w:pPr>
              <w:rPr>
                <w:rFonts w:ascii="Arial"/>
                <w:sz w:val="21"/>
              </w:rPr>
            </w:pPr>
          </w:p>
        </w:tc>
        <w:tc>
          <w:tcPr>
            <w:tcW w:w="674" w:type="dxa"/>
            <w:vMerge w:val="continue"/>
            <w:tcBorders>
              <w:top w:val="nil"/>
              <w:bottom w:val="nil"/>
            </w:tcBorders>
            <w:vAlign w:val="top"/>
          </w:tcPr>
          <w:p w14:paraId="1DB53359">
            <w:pPr>
              <w:rPr>
                <w:rFonts w:ascii="Arial"/>
                <w:sz w:val="21"/>
              </w:rPr>
            </w:pPr>
          </w:p>
        </w:tc>
        <w:tc>
          <w:tcPr>
            <w:tcW w:w="674" w:type="dxa"/>
            <w:vMerge w:val="continue"/>
            <w:tcBorders>
              <w:top w:val="nil"/>
              <w:bottom w:val="nil"/>
            </w:tcBorders>
            <w:vAlign w:val="top"/>
          </w:tcPr>
          <w:p w14:paraId="4C35CBEA">
            <w:pPr>
              <w:rPr>
                <w:rFonts w:ascii="Arial"/>
                <w:sz w:val="21"/>
              </w:rPr>
            </w:pPr>
          </w:p>
        </w:tc>
        <w:tc>
          <w:tcPr>
            <w:tcW w:w="1094" w:type="dxa"/>
            <w:vMerge w:val="continue"/>
            <w:tcBorders>
              <w:top w:val="nil"/>
              <w:bottom w:val="nil"/>
            </w:tcBorders>
            <w:vAlign w:val="top"/>
          </w:tcPr>
          <w:p w14:paraId="45708464">
            <w:pPr>
              <w:rPr>
                <w:rFonts w:ascii="Arial"/>
                <w:sz w:val="21"/>
              </w:rPr>
            </w:pPr>
          </w:p>
        </w:tc>
      </w:tr>
      <w:tr w14:paraId="294391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1BDD3299">
            <w:pPr>
              <w:rPr>
                <w:rFonts w:ascii="Arial"/>
                <w:sz w:val="21"/>
              </w:rPr>
            </w:pPr>
          </w:p>
        </w:tc>
        <w:tc>
          <w:tcPr>
            <w:tcW w:w="838" w:type="dxa"/>
            <w:vMerge w:val="continue"/>
            <w:tcBorders>
              <w:top w:val="nil"/>
              <w:bottom w:val="nil"/>
            </w:tcBorders>
            <w:vAlign w:val="top"/>
          </w:tcPr>
          <w:p w14:paraId="740465D7">
            <w:pPr>
              <w:rPr>
                <w:rFonts w:ascii="Arial"/>
                <w:sz w:val="21"/>
              </w:rPr>
            </w:pPr>
          </w:p>
        </w:tc>
        <w:tc>
          <w:tcPr>
            <w:tcW w:w="539" w:type="dxa"/>
            <w:vMerge w:val="continue"/>
            <w:tcBorders>
              <w:top w:val="nil"/>
              <w:bottom w:val="nil"/>
            </w:tcBorders>
            <w:vAlign w:val="top"/>
          </w:tcPr>
          <w:p w14:paraId="3A2839B6">
            <w:pPr>
              <w:rPr>
                <w:rFonts w:ascii="Arial"/>
                <w:sz w:val="21"/>
              </w:rPr>
            </w:pPr>
          </w:p>
        </w:tc>
        <w:tc>
          <w:tcPr>
            <w:tcW w:w="2290" w:type="dxa"/>
            <w:vMerge w:val="continue"/>
            <w:tcBorders>
              <w:top w:val="nil"/>
              <w:bottom w:val="nil"/>
            </w:tcBorders>
            <w:vAlign w:val="top"/>
          </w:tcPr>
          <w:p w14:paraId="56814659">
            <w:pPr>
              <w:rPr>
                <w:rFonts w:ascii="Arial"/>
                <w:sz w:val="21"/>
              </w:rPr>
            </w:pPr>
          </w:p>
        </w:tc>
        <w:tc>
          <w:tcPr>
            <w:tcW w:w="1018" w:type="dxa"/>
            <w:vAlign w:val="top"/>
          </w:tcPr>
          <w:p w14:paraId="29A2EE15">
            <w:pPr>
              <w:spacing w:line="261" w:lineRule="auto"/>
              <w:rPr>
                <w:rFonts w:ascii="Arial"/>
                <w:sz w:val="21"/>
              </w:rPr>
            </w:pPr>
          </w:p>
          <w:p w14:paraId="26B97000">
            <w:pPr>
              <w:pStyle w:val="8"/>
              <w:spacing w:before="78" w:line="215" w:lineRule="auto"/>
              <w:ind w:left="17"/>
            </w:pPr>
            <w:r>
              <w:rPr>
                <w:spacing w:val="-7"/>
              </w:rPr>
              <w:t>告知</w:t>
            </w:r>
          </w:p>
        </w:tc>
        <w:tc>
          <w:tcPr>
            <w:tcW w:w="4925" w:type="dxa"/>
            <w:vAlign w:val="top"/>
          </w:tcPr>
          <w:p w14:paraId="1BEFA142">
            <w:pPr>
              <w:pStyle w:val="8"/>
              <w:spacing w:before="39" w:line="222" w:lineRule="auto"/>
              <w:ind w:left="7" w:firstLine="12"/>
            </w:pPr>
            <w:r>
              <w:rPr>
                <w:spacing w:val="9"/>
              </w:rPr>
              <w:t>4.告知责任：在做出行政处罚决定前</w:t>
            </w:r>
            <w:r>
              <w:rPr>
                <w:spacing w:val="-50"/>
              </w:rPr>
              <w:t xml:space="preserve"> </w:t>
            </w:r>
            <w:r>
              <w:rPr>
                <w:spacing w:val="9"/>
              </w:rPr>
              <w:t>，书面</w:t>
            </w:r>
            <w:r>
              <w:rPr>
                <w:spacing w:val="15"/>
              </w:rPr>
              <w:t>告知当事人拟作出处罚决定的事实、理由、</w:t>
            </w:r>
            <w:r>
              <w:rPr>
                <w:spacing w:val="2"/>
              </w:rPr>
              <w:t>依据、处罚内容</w:t>
            </w:r>
            <w:r>
              <w:rPr>
                <w:spacing w:val="-54"/>
              </w:rPr>
              <w:t xml:space="preserve"> </w:t>
            </w:r>
            <w:r>
              <w:rPr>
                <w:spacing w:val="2"/>
              </w:rPr>
              <w:t>，以及当事人享有的陈述权、</w:t>
            </w:r>
            <w:r>
              <w:rPr>
                <w:spacing w:val="6"/>
              </w:rPr>
              <w:t>申辩权或听证权。</w:t>
            </w:r>
          </w:p>
        </w:tc>
        <w:tc>
          <w:tcPr>
            <w:tcW w:w="958" w:type="dxa"/>
            <w:vMerge w:val="continue"/>
            <w:tcBorders>
              <w:top w:val="nil"/>
              <w:bottom w:val="nil"/>
            </w:tcBorders>
            <w:vAlign w:val="top"/>
          </w:tcPr>
          <w:p w14:paraId="5B30188A">
            <w:pPr>
              <w:rPr>
                <w:rFonts w:ascii="Arial"/>
                <w:sz w:val="21"/>
              </w:rPr>
            </w:pPr>
          </w:p>
        </w:tc>
        <w:tc>
          <w:tcPr>
            <w:tcW w:w="674" w:type="dxa"/>
            <w:vMerge w:val="continue"/>
            <w:tcBorders>
              <w:top w:val="nil"/>
            </w:tcBorders>
            <w:vAlign w:val="top"/>
          </w:tcPr>
          <w:p w14:paraId="4BCFDA6B">
            <w:pPr>
              <w:rPr>
                <w:rFonts w:ascii="Arial"/>
                <w:sz w:val="21"/>
              </w:rPr>
            </w:pPr>
          </w:p>
        </w:tc>
        <w:tc>
          <w:tcPr>
            <w:tcW w:w="674" w:type="dxa"/>
            <w:vMerge w:val="continue"/>
            <w:tcBorders>
              <w:top w:val="nil"/>
              <w:bottom w:val="nil"/>
            </w:tcBorders>
            <w:vAlign w:val="top"/>
          </w:tcPr>
          <w:p w14:paraId="06819B43">
            <w:pPr>
              <w:rPr>
                <w:rFonts w:ascii="Arial"/>
                <w:sz w:val="21"/>
              </w:rPr>
            </w:pPr>
          </w:p>
        </w:tc>
        <w:tc>
          <w:tcPr>
            <w:tcW w:w="1094" w:type="dxa"/>
            <w:vMerge w:val="continue"/>
            <w:tcBorders>
              <w:top w:val="nil"/>
              <w:bottom w:val="nil"/>
            </w:tcBorders>
            <w:vAlign w:val="top"/>
          </w:tcPr>
          <w:p w14:paraId="02897912">
            <w:pPr>
              <w:rPr>
                <w:rFonts w:ascii="Arial"/>
                <w:sz w:val="21"/>
              </w:rPr>
            </w:pPr>
          </w:p>
        </w:tc>
      </w:tr>
      <w:tr w14:paraId="0FFAD7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8" w:hRule="atLeast"/>
        </w:trPr>
        <w:tc>
          <w:tcPr>
            <w:tcW w:w="541" w:type="dxa"/>
            <w:vMerge w:val="continue"/>
            <w:tcBorders>
              <w:top w:val="nil"/>
            </w:tcBorders>
            <w:vAlign w:val="top"/>
          </w:tcPr>
          <w:p w14:paraId="3B45D2FE">
            <w:pPr>
              <w:rPr>
                <w:rFonts w:ascii="Arial"/>
                <w:sz w:val="21"/>
              </w:rPr>
            </w:pPr>
          </w:p>
        </w:tc>
        <w:tc>
          <w:tcPr>
            <w:tcW w:w="838" w:type="dxa"/>
            <w:vMerge w:val="continue"/>
            <w:tcBorders>
              <w:top w:val="nil"/>
            </w:tcBorders>
            <w:vAlign w:val="top"/>
          </w:tcPr>
          <w:p w14:paraId="332BBB1E">
            <w:pPr>
              <w:rPr>
                <w:rFonts w:ascii="Arial"/>
                <w:sz w:val="21"/>
              </w:rPr>
            </w:pPr>
          </w:p>
        </w:tc>
        <w:tc>
          <w:tcPr>
            <w:tcW w:w="539" w:type="dxa"/>
            <w:vMerge w:val="continue"/>
            <w:tcBorders>
              <w:top w:val="nil"/>
            </w:tcBorders>
            <w:vAlign w:val="top"/>
          </w:tcPr>
          <w:p w14:paraId="361315A8">
            <w:pPr>
              <w:rPr>
                <w:rFonts w:ascii="Arial"/>
                <w:sz w:val="21"/>
              </w:rPr>
            </w:pPr>
          </w:p>
        </w:tc>
        <w:tc>
          <w:tcPr>
            <w:tcW w:w="2290" w:type="dxa"/>
            <w:vMerge w:val="continue"/>
            <w:tcBorders>
              <w:top w:val="nil"/>
            </w:tcBorders>
            <w:vAlign w:val="top"/>
          </w:tcPr>
          <w:p w14:paraId="1BAA44DF">
            <w:pPr>
              <w:rPr>
                <w:rFonts w:ascii="Arial"/>
                <w:sz w:val="21"/>
              </w:rPr>
            </w:pPr>
          </w:p>
        </w:tc>
        <w:tc>
          <w:tcPr>
            <w:tcW w:w="1018" w:type="dxa"/>
            <w:vAlign w:val="top"/>
          </w:tcPr>
          <w:p w14:paraId="610341F6">
            <w:pPr>
              <w:spacing w:line="262" w:lineRule="auto"/>
              <w:rPr>
                <w:rFonts w:ascii="Arial"/>
                <w:sz w:val="21"/>
              </w:rPr>
            </w:pPr>
          </w:p>
          <w:p w14:paraId="4EF9DA01">
            <w:pPr>
              <w:pStyle w:val="8"/>
              <w:spacing w:before="78" w:line="217" w:lineRule="auto"/>
              <w:ind w:left="15"/>
            </w:pPr>
            <w:r>
              <w:rPr>
                <w:spacing w:val="-4"/>
              </w:rPr>
              <w:t>决定</w:t>
            </w:r>
          </w:p>
        </w:tc>
        <w:tc>
          <w:tcPr>
            <w:tcW w:w="4925" w:type="dxa"/>
            <w:vAlign w:val="top"/>
          </w:tcPr>
          <w:p w14:paraId="30CB328E">
            <w:pPr>
              <w:pStyle w:val="8"/>
              <w:spacing w:before="42" w:line="224" w:lineRule="auto"/>
              <w:ind w:left="11" w:right="16" w:firstLine="12"/>
              <w:jc w:val="both"/>
            </w:pPr>
            <w:r>
              <w:rPr>
                <w:spacing w:val="12"/>
              </w:rPr>
              <w:t>5.决定责任：依法需要给予行政处罚的</w:t>
            </w:r>
            <w:r>
              <w:rPr>
                <w:spacing w:val="-49"/>
              </w:rPr>
              <w:t xml:space="preserve"> </w:t>
            </w:r>
            <w:r>
              <w:rPr>
                <w:spacing w:val="12"/>
              </w:rPr>
              <w:t>，应</w:t>
            </w:r>
            <w:r>
              <w:rPr>
                <w:spacing w:val="11"/>
              </w:rPr>
              <w:t>制作《劳动保障监察行政处罚决定书》</w:t>
            </w:r>
            <w:r>
              <w:rPr>
                <w:spacing w:val="-4"/>
              </w:rPr>
              <w:t xml:space="preserve"> </w:t>
            </w:r>
            <w:r>
              <w:rPr>
                <w:spacing w:val="11"/>
              </w:rPr>
              <w:t>，载</w:t>
            </w:r>
            <w:r>
              <w:rPr>
                <w:spacing w:val="6"/>
              </w:rPr>
              <w:t>明违法事实和证据</w:t>
            </w:r>
            <w:r>
              <w:rPr>
                <w:spacing w:val="-55"/>
              </w:rPr>
              <w:t xml:space="preserve"> </w:t>
            </w:r>
            <w:r>
              <w:rPr>
                <w:spacing w:val="6"/>
              </w:rPr>
              <w:t>、处罚依据和内容</w:t>
            </w:r>
            <w:r>
              <w:rPr>
                <w:spacing w:val="-72"/>
              </w:rPr>
              <w:t xml:space="preserve"> </w:t>
            </w:r>
            <w:r>
              <w:rPr>
                <w:spacing w:val="6"/>
              </w:rPr>
              <w:t>、</w:t>
            </w:r>
            <w:r>
              <w:rPr>
                <w:spacing w:val="-24"/>
              </w:rPr>
              <w:t xml:space="preserve"> </w:t>
            </w:r>
            <w:r>
              <w:rPr>
                <w:spacing w:val="6"/>
              </w:rPr>
              <w:t>申请</w:t>
            </w:r>
            <w:r>
              <w:rPr>
                <w:spacing w:val="17"/>
              </w:rPr>
              <w:t>行政复议或提起行政诉讼的途径和期限等内</w:t>
            </w:r>
            <w:r>
              <w:rPr>
                <w:spacing w:val="-5"/>
              </w:rPr>
              <w:t>容。</w:t>
            </w:r>
          </w:p>
        </w:tc>
        <w:tc>
          <w:tcPr>
            <w:tcW w:w="958" w:type="dxa"/>
            <w:vMerge w:val="continue"/>
            <w:tcBorders>
              <w:top w:val="nil"/>
            </w:tcBorders>
            <w:vAlign w:val="top"/>
          </w:tcPr>
          <w:p w14:paraId="74DE5689">
            <w:pPr>
              <w:rPr>
                <w:rFonts w:ascii="Arial"/>
                <w:sz w:val="21"/>
              </w:rPr>
            </w:pPr>
          </w:p>
        </w:tc>
        <w:tc>
          <w:tcPr>
            <w:tcW w:w="674" w:type="dxa"/>
            <w:vAlign w:val="top"/>
          </w:tcPr>
          <w:p w14:paraId="6361AFEC">
            <w:pPr>
              <w:spacing w:line="262" w:lineRule="auto"/>
              <w:rPr>
                <w:rFonts w:ascii="Arial"/>
                <w:sz w:val="21"/>
              </w:rPr>
            </w:pPr>
          </w:p>
          <w:p w14:paraId="75FAB66D">
            <w:pPr>
              <w:pStyle w:val="8"/>
              <w:spacing w:before="78" w:line="232" w:lineRule="auto"/>
              <w:ind w:left="18" w:firstLine="15"/>
            </w:pPr>
            <w:r>
              <w:rPr>
                <w:spacing w:val="-13"/>
              </w:rPr>
              <w:t>3</w:t>
            </w:r>
            <w:r>
              <w:rPr>
                <w:spacing w:val="-53"/>
              </w:rPr>
              <w:t xml:space="preserve"> </w:t>
            </w:r>
            <w:r>
              <w:rPr>
                <w:spacing w:val="-13"/>
              </w:rPr>
              <w:t>个工</w:t>
            </w:r>
            <w:r>
              <w:rPr>
                <w:spacing w:val="-7"/>
              </w:rPr>
              <w:t>作</w:t>
            </w:r>
            <w:r>
              <w:rPr>
                <w:spacing w:val="-20"/>
              </w:rPr>
              <w:t xml:space="preserve"> </w:t>
            </w:r>
            <w:r>
              <w:rPr>
                <w:spacing w:val="-7"/>
              </w:rPr>
              <w:t>日</w:t>
            </w:r>
          </w:p>
        </w:tc>
        <w:tc>
          <w:tcPr>
            <w:tcW w:w="674" w:type="dxa"/>
            <w:vMerge w:val="continue"/>
            <w:tcBorders>
              <w:top w:val="nil"/>
            </w:tcBorders>
            <w:vAlign w:val="top"/>
          </w:tcPr>
          <w:p w14:paraId="3F47629F">
            <w:pPr>
              <w:rPr>
                <w:rFonts w:ascii="Arial"/>
                <w:sz w:val="21"/>
              </w:rPr>
            </w:pPr>
          </w:p>
        </w:tc>
        <w:tc>
          <w:tcPr>
            <w:tcW w:w="1094" w:type="dxa"/>
            <w:vMerge w:val="continue"/>
            <w:tcBorders>
              <w:top w:val="nil"/>
            </w:tcBorders>
            <w:vAlign w:val="top"/>
          </w:tcPr>
          <w:p w14:paraId="740134B5">
            <w:pPr>
              <w:rPr>
                <w:rFonts w:ascii="Arial"/>
                <w:sz w:val="21"/>
              </w:rPr>
            </w:pPr>
          </w:p>
        </w:tc>
      </w:tr>
    </w:tbl>
    <w:p w14:paraId="13A78C3F">
      <w:pPr>
        <w:pStyle w:val="2"/>
      </w:pPr>
    </w:p>
    <w:p w14:paraId="2113671C">
      <w:pPr>
        <w:sectPr>
          <w:pgSz w:w="16839" w:h="11905"/>
          <w:pgMar w:top="400" w:right="1638" w:bottom="0" w:left="1637" w:header="0" w:footer="0" w:gutter="0"/>
          <w:cols w:space="720" w:num="1"/>
        </w:sectPr>
      </w:pPr>
    </w:p>
    <w:p w14:paraId="3F9D5D75">
      <w:pPr>
        <w:spacing w:before="13"/>
      </w:pPr>
    </w:p>
    <w:p w14:paraId="6F80D538">
      <w:pPr>
        <w:spacing w:before="13"/>
      </w:pPr>
    </w:p>
    <w:p w14:paraId="54D74EC4">
      <w:pPr>
        <w:spacing w:before="13"/>
      </w:pPr>
    </w:p>
    <w:p w14:paraId="7A4E65F8">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5A5CB3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0" w:hRule="atLeast"/>
        </w:trPr>
        <w:tc>
          <w:tcPr>
            <w:tcW w:w="541" w:type="dxa"/>
            <w:vMerge w:val="restart"/>
            <w:tcBorders>
              <w:bottom w:val="nil"/>
            </w:tcBorders>
            <w:vAlign w:val="top"/>
          </w:tcPr>
          <w:p w14:paraId="0E278A5B">
            <w:pPr>
              <w:rPr>
                <w:rFonts w:ascii="Arial"/>
                <w:sz w:val="21"/>
              </w:rPr>
            </w:pPr>
          </w:p>
        </w:tc>
        <w:tc>
          <w:tcPr>
            <w:tcW w:w="838" w:type="dxa"/>
            <w:vMerge w:val="restart"/>
            <w:tcBorders>
              <w:bottom w:val="nil"/>
            </w:tcBorders>
            <w:vAlign w:val="top"/>
          </w:tcPr>
          <w:p w14:paraId="0C96339F">
            <w:pPr>
              <w:pStyle w:val="8"/>
              <w:spacing w:before="41" w:line="214" w:lineRule="auto"/>
              <w:ind w:left="16"/>
            </w:pPr>
            <w:r>
              <w:rPr>
                <w:spacing w:val="-7"/>
              </w:rPr>
              <w:t>处罚</w:t>
            </w:r>
          </w:p>
        </w:tc>
        <w:tc>
          <w:tcPr>
            <w:tcW w:w="539" w:type="dxa"/>
            <w:vMerge w:val="restart"/>
            <w:tcBorders>
              <w:bottom w:val="nil"/>
            </w:tcBorders>
            <w:vAlign w:val="top"/>
          </w:tcPr>
          <w:p w14:paraId="709A8D1A">
            <w:pPr>
              <w:rPr>
                <w:rFonts w:ascii="Arial"/>
                <w:sz w:val="21"/>
              </w:rPr>
            </w:pPr>
          </w:p>
        </w:tc>
        <w:tc>
          <w:tcPr>
            <w:tcW w:w="2290" w:type="dxa"/>
            <w:vMerge w:val="restart"/>
            <w:tcBorders>
              <w:bottom w:val="nil"/>
            </w:tcBorders>
            <w:vAlign w:val="top"/>
          </w:tcPr>
          <w:p w14:paraId="44B20AF2">
            <w:pPr>
              <w:pStyle w:val="8"/>
              <w:spacing w:before="46" w:line="231" w:lineRule="auto"/>
              <w:ind w:left="3" w:right="16" w:firstLine="2"/>
            </w:pPr>
            <w:r>
              <w:rPr>
                <w:spacing w:val="10"/>
              </w:rPr>
              <w:t>代缴社会保险费的；</w:t>
            </w:r>
            <w:r>
              <w:rPr>
                <w:spacing w:val="7"/>
              </w:rPr>
              <w:t xml:space="preserve"> </w:t>
            </w:r>
            <w:r>
              <w:rPr>
                <w:spacing w:val="4"/>
              </w:rPr>
              <w:t>（</w:t>
            </w:r>
            <w:r>
              <w:rPr>
                <w:spacing w:val="-67"/>
              </w:rPr>
              <w:t xml:space="preserve"> </w:t>
            </w:r>
            <w:r>
              <w:rPr>
                <w:spacing w:val="4"/>
              </w:rPr>
              <w:t>三）未按规定向职</w:t>
            </w:r>
            <w:r>
              <w:rPr>
                <w:spacing w:val="41"/>
              </w:rPr>
              <w:t>工公布本单位社会</w:t>
            </w:r>
            <w:r>
              <w:rPr>
                <w:spacing w:val="11"/>
              </w:rPr>
              <w:t>保险费缴纳情况的。</w:t>
            </w:r>
            <w:r>
              <w:rPr>
                <w:spacing w:val="41"/>
              </w:rPr>
              <w:t>对上述违法行为的</w:t>
            </w:r>
            <w:r>
              <w:rPr>
                <w:spacing w:val="10"/>
              </w:rPr>
              <w:t>行政处罚，法律法规</w:t>
            </w:r>
            <w:r>
              <w:rPr>
                <w:spacing w:val="11"/>
              </w:rPr>
              <w:t>另有规定的，从其规</w:t>
            </w:r>
            <w:r>
              <w:rPr>
                <w:spacing w:val="-3"/>
              </w:rPr>
              <w:t>定。</w:t>
            </w:r>
          </w:p>
        </w:tc>
        <w:tc>
          <w:tcPr>
            <w:tcW w:w="1018" w:type="dxa"/>
            <w:vAlign w:val="top"/>
          </w:tcPr>
          <w:p w14:paraId="74FF5DE6">
            <w:pPr>
              <w:pStyle w:val="8"/>
              <w:spacing w:before="42" w:line="219" w:lineRule="auto"/>
              <w:ind w:left="15"/>
            </w:pPr>
            <w:r>
              <w:rPr>
                <w:spacing w:val="-4"/>
              </w:rPr>
              <w:t>送达</w:t>
            </w:r>
          </w:p>
        </w:tc>
        <w:tc>
          <w:tcPr>
            <w:tcW w:w="4925" w:type="dxa"/>
            <w:vAlign w:val="top"/>
          </w:tcPr>
          <w:p w14:paraId="3174A4BB">
            <w:pPr>
              <w:pStyle w:val="8"/>
              <w:spacing w:before="41" w:line="220" w:lineRule="auto"/>
              <w:ind w:left="21" w:right="14"/>
              <w:jc w:val="both"/>
            </w:pPr>
            <w:r>
              <w:rPr>
                <w:spacing w:val="15"/>
              </w:rPr>
              <w:t>6.送达责任：行政处罚决定书应当在宣告后</w:t>
            </w:r>
            <w:r>
              <w:rPr>
                <w:spacing w:val="7"/>
              </w:rPr>
              <w:t>当场交付当事人； 当事人不在场的</w:t>
            </w:r>
            <w:r>
              <w:rPr>
                <w:spacing w:val="-63"/>
              </w:rPr>
              <w:t xml:space="preserve"> </w:t>
            </w:r>
            <w:r>
              <w:rPr>
                <w:spacing w:val="7"/>
              </w:rPr>
              <w:t>，行政机</w:t>
            </w:r>
            <w:r>
              <w:rPr>
                <w:spacing w:val="-3"/>
              </w:rPr>
              <w:t>关应在</w:t>
            </w:r>
            <w:r>
              <w:rPr>
                <w:spacing w:val="-21"/>
              </w:rPr>
              <w:t xml:space="preserve"> </w:t>
            </w:r>
            <w:r>
              <w:rPr>
                <w:spacing w:val="-3"/>
              </w:rPr>
              <w:t>7 日</w:t>
            </w:r>
            <w:r>
              <w:rPr>
                <w:spacing w:val="-55"/>
              </w:rPr>
              <w:t xml:space="preserve"> </w:t>
            </w:r>
            <w:r>
              <w:rPr>
                <w:spacing w:val="-3"/>
              </w:rPr>
              <w:t>内送达当事人。</w:t>
            </w:r>
          </w:p>
        </w:tc>
        <w:tc>
          <w:tcPr>
            <w:tcW w:w="958" w:type="dxa"/>
            <w:vMerge w:val="restart"/>
            <w:tcBorders>
              <w:bottom w:val="nil"/>
            </w:tcBorders>
            <w:vAlign w:val="top"/>
          </w:tcPr>
          <w:p w14:paraId="0CFDEA0D">
            <w:pPr>
              <w:rPr>
                <w:rFonts w:ascii="Arial"/>
                <w:sz w:val="21"/>
              </w:rPr>
            </w:pPr>
          </w:p>
        </w:tc>
        <w:tc>
          <w:tcPr>
            <w:tcW w:w="674" w:type="dxa"/>
            <w:vAlign w:val="top"/>
          </w:tcPr>
          <w:p w14:paraId="5A0C89C0">
            <w:pPr>
              <w:pStyle w:val="8"/>
              <w:spacing w:before="30" w:line="234" w:lineRule="auto"/>
              <w:ind w:left="27"/>
            </w:pPr>
            <w:r>
              <w:rPr>
                <w:spacing w:val="-11"/>
              </w:rPr>
              <w:t>7</w:t>
            </w:r>
            <w:r>
              <w:rPr>
                <w:spacing w:val="-49"/>
              </w:rPr>
              <w:t xml:space="preserve"> </w:t>
            </w:r>
            <w:r>
              <w:rPr>
                <w:spacing w:val="-11"/>
              </w:rPr>
              <w:t>日</w:t>
            </w:r>
          </w:p>
        </w:tc>
        <w:tc>
          <w:tcPr>
            <w:tcW w:w="674" w:type="dxa"/>
            <w:vAlign w:val="top"/>
          </w:tcPr>
          <w:p w14:paraId="34B48FDF">
            <w:pPr>
              <w:pStyle w:val="8"/>
              <w:spacing w:before="30" w:line="234" w:lineRule="auto"/>
              <w:ind w:left="27"/>
            </w:pPr>
            <w:r>
              <w:rPr>
                <w:spacing w:val="-11"/>
              </w:rPr>
              <w:t>7</w:t>
            </w:r>
            <w:r>
              <w:rPr>
                <w:spacing w:val="-51"/>
              </w:rPr>
              <w:t xml:space="preserve"> </w:t>
            </w:r>
            <w:r>
              <w:rPr>
                <w:spacing w:val="-11"/>
              </w:rPr>
              <w:t>日</w:t>
            </w:r>
          </w:p>
        </w:tc>
        <w:tc>
          <w:tcPr>
            <w:tcW w:w="1094" w:type="dxa"/>
            <w:vMerge w:val="restart"/>
            <w:tcBorders>
              <w:bottom w:val="nil"/>
            </w:tcBorders>
            <w:vAlign w:val="top"/>
          </w:tcPr>
          <w:p w14:paraId="13DAACBB">
            <w:pPr>
              <w:rPr>
                <w:rFonts w:ascii="Arial"/>
                <w:sz w:val="21"/>
              </w:rPr>
            </w:pPr>
          </w:p>
        </w:tc>
      </w:tr>
      <w:tr w14:paraId="4E81E7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1" w:hRule="atLeast"/>
        </w:trPr>
        <w:tc>
          <w:tcPr>
            <w:tcW w:w="541" w:type="dxa"/>
            <w:vMerge w:val="continue"/>
            <w:tcBorders>
              <w:top w:val="nil"/>
              <w:bottom w:val="nil"/>
            </w:tcBorders>
            <w:vAlign w:val="top"/>
          </w:tcPr>
          <w:p w14:paraId="47B5BDFF">
            <w:pPr>
              <w:rPr>
                <w:rFonts w:ascii="Arial"/>
                <w:sz w:val="21"/>
              </w:rPr>
            </w:pPr>
          </w:p>
        </w:tc>
        <w:tc>
          <w:tcPr>
            <w:tcW w:w="838" w:type="dxa"/>
            <w:vMerge w:val="continue"/>
            <w:tcBorders>
              <w:top w:val="nil"/>
              <w:bottom w:val="nil"/>
            </w:tcBorders>
            <w:vAlign w:val="top"/>
          </w:tcPr>
          <w:p w14:paraId="7E6EAE88">
            <w:pPr>
              <w:rPr>
                <w:rFonts w:ascii="Arial"/>
                <w:sz w:val="21"/>
              </w:rPr>
            </w:pPr>
          </w:p>
        </w:tc>
        <w:tc>
          <w:tcPr>
            <w:tcW w:w="539" w:type="dxa"/>
            <w:vMerge w:val="continue"/>
            <w:tcBorders>
              <w:top w:val="nil"/>
              <w:bottom w:val="nil"/>
            </w:tcBorders>
            <w:vAlign w:val="top"/>
          </w:tcPr>
          <w:p w14:paraId="735C9530">
            <w:pPr>
              <w:rPr>
                <w:rFonts w:ascii="Arial"/>
                <w:sz w:val="21"/>
              </w:rPr>
            </w:pPr>
          </w:p>
        </w:tc>
        <w:tc>
          <w:tcPr>
            <w:tcW w:w="2290" w:type="dxa"/>
            <w:vMerge w:val="continue"/>
            <w:tcBorders>
              <w:top w:val="nil"/>
              <w:bottom w:val="nil"/>
            </w:tcBorders>
            <w:vAlign w:val="top"/>
          </w:tcPr>
          <w:p w14:paraId="6BCAF58D">
            <w:pPr>
              <w:rPr>
                <w:rFonts w:ascii="Arial"/>
                <w:sz w:val="21"/>
              </w:rPr>
            </w:pPr>
          </w:p>
        </w:tc>
        <w:tc>
          <w:tcPr>
            <w:tcW w:w="1018" w:type="dxa"/>
            <w:vAlign w:val="top"/>
          </w:tcPr>
          <w:p w14:paraId="5A6B57CC">
            <w:pPr>
              <w:spacing w:line="256" w:lineRule="auto"/>
              <w:rPr>
                <w:rFonts w:ascii="Arial"/>
                <w:sz w:val="21"/>
              </w:rPr>
            </w:pPr>
          </w:p>
          <w:p w14:paraId="31E93A81">
            <w:pPr>
              <w:pStyle w:val="8"/>
              <w:spacing w:before="78" w:line="216" w:lineRule="auto"/>
              <w:ind w:left="15"/>
            </w:pPr>
            <w:r>
              <w:rPr>
                <w:spacing w:val="-4"/>
              </w:rPr>
              <w:t>执行</w:t>
            </w:r>
          </w:p>
        </w:tc>
        <w:tc>
          <w:tcPr>
            <w:tcW w:w="4925" w:type="dxa"/>
            <w:vAlign w:val="top"/>
          </w:tcPr>
          <w:p w14:paraId="5904B42E">
            <w:pPr>
              <w:pStyle w:val="8"/>
              <w:spacing w:before="34" w:line="224" w:lineRule="auto"/>
              <w:ind w:left="11" w:right="7" w:firstLine="11"/>
              <w:jc w:val="both"/>
            </w:pPr>
            <w:r>
              <w:rPr>
                <w:spacing w:val="3"/>
              </w:rPr>
              <w:t>7.执行责任：监督当事人在决定的期限内（15</w:t>
            </w:r>
            <w:r>
              <w:rPr>
                <w:spacing w:val="8"/>
              </w:rPr>
              <w:t>日</w:t>
            </w:r>
            <w:r>
              <w:rPr>
                <w:spacing w:val="-25"/>
              </w:rPr>
              <w:t xml:space="preserve"> </w:t>
            </w:r>
            <w:r>
              <w:rPr>
                <w:spacing w:val="8"/>
              </w:rPr>
              <w:t>内）履行生效的行政处罚决定。</w:t>
            </w:r>
            <w:r>
              <w:rPr>
                <w:spacing w:val="-44"/>
              </w:rPr>
              <w:t xml:space="preserve"> </w:t>
            </w:r>
            <w:r>
              <w:rPr>
                <w:spacing w:val="8"/>
              </w:rPr>
              <w:t>当事人在</w:t>
            </w:r>
            <w:r>
              <w:rPr>
                <w:spacing w:val="13"/>
              </w:rPr>
              <w:t>法定期限</w:t>
            </w:r>
            <w:r>
              <w:rPr>
                <w:spacing w:val="-32"/>
              </w:rPr>
              <w:t xml:space="preserve"> </w:t>
            </w:r>
            <w:r>
              <w:rPr>
                <w:spacing w:val="13"/>
              </w:rPr>
              <w:t>内</w:t>
            </w:r>
            <w:r>
              <w:rPr>
                <w:spacing w:val="-67"/>
              </w:rPr>
              <w:t xml:space="preserve"> </w:t>
            </w:r>
            <w:r>
              <w:rPr>
                <w:spacing w:val="13"/>
              </w:rPr>
              <w:t>没有</w:t>
            </w:r>
            <w:r>
              <w:rPr>
                <w:spacing w:val="-41"/>
              </w:rPr>
              <w:t xml:space="preserve"> </w:t>
            </w:r>
            <w:r>
              <w:rPr>
                <w:spacing w:val="13"/>
              </w:rPr>
              <w:t>申请行政</w:t>
            </w:r>
            <w:r>
              <w:rPr>
                <w:spacing w:val="-64"/>
              </w:rPr>
              <w:t xml:space="preserve"> </w:t>
            </w:r>
            <w:r>
              <w:rPr>
                <w:spacing w:val="13"/>
              </w:rPr>
              <w:t>复议或提起行</w:t>
            </w:r>
            <w:r>
              <w:rPr>
                <w:spacing w:val="-70"/>
              </w:rPr>
              <w:t xml:space="preserve"> </w:t>
            </w:r>
            <w:r>
              <w:rPr>
                <w:spacing w:val="13"/>
              </w:rPr>
              <w:t>政</w:t>
            </w:r>
            <w:r>
              <w:rPr>
                <w:spacing w:val="11"/>
              </w:rPr>
              <w:t>诉讼</w:t>
            </w:r>
            <w:r>
              <w:rPr>
                <w:spacing w:val="-58"/>
              </w:rPr>
              <w:t xml:space="preserve"> </w:t>
            </w:r>
            <w:r>
              <w:rPr>
                <w:spacing w:val="11"/>
              </w:rPr>
              <w:t>，又拒不履行的</w:t>
            </w:r>
            <w:r>
              <w:rPr>
                <w:spacing w:val="-66"/>
              </w:rPr>
              <w:t xml:space="preserve"> </w:t>
            </w:r>
            <w:r>
              <w:rPr>
                <w:spacing w:val="11"/>
              </w:rPr>
              <w:t>，可依法申请人民法院</w:t>
            </w:r>
            <w:r>
              <w:rPr>
                <w:spacing w:val="7"/>
              </w:rPr>
              <w:t>强制执行。</w:t>
            </w:r>
          </w:p>
        </w:tc>
        <w:tc>
          <w:tcPr>
            <w:tcW w:w="958" w:type="dxa"/>
            <w:vMerge w:val="continue"/>
            <w:tcBorders>
              <w:top w:val="nil"/>
              <w:bottom w:val="nil"/>
            </w:tcBorders>
            <w:vAlign w:val="top"/>
          </w:tcPr>
          <w:p w14:paraId="0069F8C1">
            <w:pPr>
              <w:rPr>
                <w:rFonts w:ascii="Arial"/>
                <w:sz w:val="21"/>
              </w:rPr>
            </w:pPr>
          </w:p>
        </w:tc>
        <w:tc>
          <w:tcPr>
            <w:tcW w:w="674" w:type="dxa"/>
            <w:vAlign w:val="top"/>
          </w:tcPr>
          <w:p w14:paraId="5E20B1D1">
            <w:pPr>
              <w:spacing w:line="256" w:lineRule="auto"/>
              <w:rPr>
                <w:rFonts w:ascii="Arial"/>
                <w:sz w:val="21"/>
              </w:rPr>
            </w:pPr>
          </w:p>
          <w:p w14:paraId="312D3CBC">
            <w:pPr>
              <w:pStyle w:val="8"/>
              <w:spacing w:before="78" w:line="231" w:lineRule="auto"/>
              <w:ind w:left="27" w:right="4" w:firstLine="5"/>
            </w:pPr>
            <w:r>
              <w:rPr>
                <w:spacing w:val="-24"/>
              </w:rPr>
              <w:t>三</w:t>
            </w:r>
            <w:r>
              <w:rPr>
                <w:spacing w:val="64"/>
              </w:rPr>
              <w:t xml:space="preserve"> </w:t>
            </w:r>
            <w:r>
              <w:rPr>
                <w:spacing w:val="-16"/>
              </w:rPr>
              <w:t>个</w:t>
            </w:r>
            <w:r>
              <w:rPr>
                <w:spacing w:val="13"/>
              </w:rPr>
              <w:t>月内</w:t>
            </w:r>
          </w:p>
        </w:tc>
        <w:tc>
          <w:tcPr>
            <w:tcW w:w="674" w:type="dxa"/>
            <w:vAlign w:val="top"/>
          </w:tcPr>
          <w:p w14:paraId="3D29553F">
            <w:pPr>
              <w:rPr>
                <w:rFonts w:ascii="Arial"/>
                <w:sz w:val="21"/>
              </w:rPr>
            </w:pPr>
          </w:p>
        </w:tc>
        <w:tc>
          <w:tcPr>
            <w:tcW w:w="1094" w:type="dxa"/>
            <w:vMerge w:val="continue"/>
            <w:tcBorders>
              <w:top w:val="nil"/>
              <w:bottom w:val="nil"/>
            </w:tcBorders>
            <w:vAlign w:val="top"/>
          </w:tcPr>
          <w:p w14:paraId="41AB6FCA">
            <w:pPr>
              <w:rPr>
                <w:rFonts w:ascii="Arial"/>
                <w:sz w:val="21"/>
              </w:rPr>
            </w:pPr>
          </w:p>
        </w:tc>
      </w:tr>
      <w:tr w14:paraId="1E8525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3" w:hRule="atLeast"/>
        </w:trPr>
        <w:tc>
          <w:tcPr>
            <w:tcW w:w="541" w:type="dxa"/>
            <w:vMerge w:val="continue"/>
            <w:tcBorders>
              <w:top w:val="nil"/>
            </w:tcBorders>
            <w:vAlign w:val="top"/>
          </w:tcPr>
          <w:p w14:paraId="08F23A59">
            <w:pPr>
              <w:rPr>
                <w:rFonts w:ascii="Arial"/>
                <w:sz w:val="21"/>
              </w:rPr>
            </w:pPr>
          </w:p>
        </w:tc>
        <w:tc>
          <w:tcPr>
            <w:tcW w:w="838" w:type="dxa"/>
            <w:vMerge w:val="continue"/>
            <w:tcBorders>
              <w:top w:val="nil"/>
            </w:tcBorders>
            <w:vAlign w:val="top"/>
          </w:tcPr>
          <w:p w14:paraId="6673373E">
            <w:pPr>
              <w:rPr>
                <w:rFonts w:ascii="Arial"/>
                <w:sz w:val="21"/>
              </w:rPr>
            </w:pPr>
          </w:p>
        </w:tc>
        <w:tc>
          <w:tcPr>
            <w:tcW w:w="539" w:type="dxa"/>
            <w:vMerge w:val="continue"/>
            <w:tcBorders>
              <w:top w:val="nil"/>
            </w:tcBorders>
            <w:vAlign w:val="top"/>
          </w:tcPr>
          <w:p w14:paraId="71108B45">
            <w:pPr>
              <w:rPr>
                <w:rFonts w:ascii="Arial"/>
                <w:sz w:val="21"/>
              </w:rPr>
            </w:pPr>
          </w:p>
        </w:tc>
        <w:tc>
          <w:tcPr>
            <w:tcW w:w="2290" w:type="dxa"/>
            <w:vMerge w:val="continue"/>
            <w:tcBorders>
              <w:top w:val="nil"/>
            </w:tcBorders>
            <w:vAlign w:val="top"/>
          </w:tcPr>
          <w:p w14:paraId="4D63A39D">
            <w:pPr>
              <w:rPr>
                <w:rFonts w:ascii="Arial"/>
                <w:sz w:val="21"/>
              </w:rPr>
            </w:pPr>
          </w:p>
        </w:tc>
        <w:tc>
          <w:tcPr>
            <w:tcW w:w="1018" w:type="dxa"/>
            <w:vAlign w:val="top"/>
          </w:tcPr>
          <w:p w14:paraId="47DB5E52">
            <w:pPr>
              <w:rPr>
                <w:rFonts w:ascii="Arial"/>
                <w:sz w:val="21"/>
              </w:rPr>
            </w:pPr>
          </w:p>
        </w:tc>
        <w:tc>
          <w:tcPr>
            <w:tcW w:w="4925" w:type="dxa"/>
            <w:vAlign w:val="top"/>
          </w:tcPr>
          <w:p w14:paraId="46CFF58F">
            <w:pPr>
              <w:pStyle w:val="8"/>
              <w:spacing w:before="39" w:line="213" w:lineRule="auto"/>
              <w:ind w:left="15" w:right="21" w:firstLine="7"/>
            </w:pPr>
            <w:r>
              <w:rPr>
                <w:spacing w:val="1"/>
              </w:rPr>
              <w:t>8.其他</w:t>
            </w:r>
            <w:r>
              <w:rPr>
                <w:spacing w:val="-61"/>
              </w:rPr>
              <w:t xml:space="preserve"> </w:t>
            </w:r>
            <w:r>
              <w:rPr>
                <w:spacing w:val="1"/>
              </w:rPr>
              <w:t>法律</w:t>
            </w:r>
            <w:r>
              <w:rPr>
                <w:spacing w:val="-69"/>
              </w:rPr>
              <w:t xml:space="preserve"> </w:t>
            </w:r>
            <w:r>
              <w:rPr>
                <w:spacing w:val="1"/>
              </w:rPr>
              <w:t>法</w:t>
            </w:r>
            <w:r>
              <w:rPr>
                <w:spacing w:val="-70"/>
              </w:rPr>
              <w:t xml:space="preserve"> </w:t>
            </w:r>
            <w:r>
              <w:rPr>
                <w:spacing w:val="1"/>
              </w:rPr>
              <w:t>规</w:t>
            </w:r>
            <w:r>
              <w:rPr>
                <w:spacing w:val="-67"/>
              </w:rPr>
              <w:t xml:space="preserve"> </w:t>
            </w:r>
            <w:r>
              <w:rPr>
                <w:spacing w:val="1"/>
              </w:rPr>
              <w:t>规</w:t>
            </w:r>
            <w:r>
              <w:rPr>
                <w:spacing w:val="-69"/>
              </w:rPr>
              <w:t xml:space="preserve"> </w:t>
            </w:r>
            <w:r>
              <w:rPr>
                <w:spacing w:val="1"/>
              </w:rPr>
              <w:t>章</w:t>
            </w:r>
            <w:r>
              <w:rPr>
                <w:spacing w:val="-67"/>
              </w:rPr>
              <w:t xml:space="preserve"> </w:t>
            </w:r>
            <w:r>
              <w:rPr>
                <w:spacing w:val="1"/>
              </w:rPr>
              <w:t>文件</w:t>
            </w:r>
            <w:r>
              <w:rPr>
                <w:spacing w:val="-70"/>
              </w:rPr>
              <w:t xml:space="preserve"> </w:t>
            </w:r>
            <w:r>
              <w:rPr>
                <w:spacing w:val="1"/>
              </w:rPr>
              <w:t>规定</w:t>
            </w:r>
            <w:r>
              <w:rPr>
                <w:spacing w:val="-71"/>
              </w:rPr>
              <w:t xml:space="preserve"> </w:t>
            </w:r>
            <w:r>
              <w:rPr>
                <w:spacing w:val="1"/>
              </w:rPr>
              <w:t>应履行</w:t>
            </w:r>
            <w:r>
              <w:rPr>
                <w:spacing w:val="-56"/>
              </w:rPr>
              <w:t xml:space="preserve"> </w:t>
            </w:r>
            <w:r>
              <w:rPr>
                <w:spacing w:val="1"/>
              </w:rPr>
              <w:t>的</w:t>
            </w:r>
            <w:r>
              <w:rPr>
                <w:spacing w:val="-70"/>
              </w:rPr>
              <w:t xml:space="preserve"> </w:t>
            </w:r>
            <w:r>
              <w:rPr>
                <w:spacing w:val="1"/>
              </w:rPr>
              <w:t>责</w:t>
            </w:r>
            <w:r>
              <w:t>任</w:t>
            </w:r>
          </w:p>
        </w:tc>
        <w:tc>
          <w:tcPr>
            <w:tcW w:w="958" w:type="dxa"/>
            <w:vMerge w:val="continue"/>
            <w:tcBorders>
              <w:top w:val="nil"/>
            </w:tcBorders>
            <w:vAlign w:val="top"/>
          </w:tcPr>
          <w:p w14:paraId="7A833139">
            <w:pPr>
              <w:rPr>
                <w:rFonts w:ascii="Arial"/>
                <w:sz w:val="21"/>
              </w:rPr>
            </w:pPr>
          </w:p>
        </w:tc>
        <w:tc>
          <w:tcPr>
            <w:tcW w:w="674" w:type="dxa"/>
            <w:vAlign w:val="top"/>
          </w:tcPr>
          <w:p w14:paraId="187E8EB6">
            <w:pPr>
              <w:rPr>
                <w:rFonts w:ascii="Arial"/>
                <w:sz w:val="21"/>
              </w:rPr>
            </w:pPr>
          </w:p>
        </w:tc>
        <w:tc>
          <w:tcPr>
            <w:tcW w:w="674" w:type="dxa"/>
            <w:vAlign w:val="top"/>
          </w:tcPr>
          <w:p w14:paraId="62A8651B">
            <w:pPr>
              <w:rPr>
                <w:rFonts w:ascii="Arial"/>
                <w:sz w:val="21"/>
              </w:rPr>
            </w:pPr>
          </w:p>
        </w:tc>
        <w:tc>
          <w:tcPr>
            <w:tcW w:w="1094" w:type="dxa"/>
            <w:vMerge w:val="continue"/>
            <w:tcBorders>
              <w:top w:val="nil"/>
            </w:tcBorders>
            <w:vAlign w:val="top"/>
          </w:tcPr>
          <w:p w14:paraId="4A5D51E8">
            <w:pPr>
              <w:rPr>
                <w:rFonts w:ascii="Arial"/>
                <w:sz w:val="21"/>
              </w:rPr>
            </w:pPr>
          </w:p>
        </w:tc>
      </w:tr>
      <w:tr w14:paraId="537B2A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3" w:hRule="atLeast"/>
        </w:trPr>
        <w:tc>
          <w:tcPr>
            <w:tcW w:w="13551" w:type="dxa"/>
            <w:gridSpan w:val="10"/>
            <w:vAlign w:val="top"/>
          </w:tcPr>
          <w:p w14:paraId="20AEECD3">
            <w:pPr>
              <w:pStyle w:val="8"/>
              <w:spacing w:before="109" w:line="214" w:lineRule="auto"/>
              <w:ind w:left="15"/>
              <w:rPr>
                <w:rFonts w:hint="default" w:eastAsia="FangSong_GB2312"/>
                <w:lang w:val="en-US" w:eastAsia="zh-CN"/>
              </w:rPr>
            </w:pPr>
            <w:r>
              <w:rPr>
                <w:spacing w:val="2"/>
              </w:rPr>
              <w:t>服务电话：</w:t>
            </w:r>
            <w:r>
              <w:rPr>
                <w:rFonts w:hint="eastAsia"/>
                <w:spacing w:val="2"/>
                <w:lang w:eastAsia="zh-CN"/>
              </w:rPr>
              <w:t xml:space="preserve"> 0394-2532991              </w:t>
            </w:r>
            <w:r>
              <w:rPr>
                <w:spacing w:val="8"/>
              </w:rPr>
              <w:t xml:space="preserve">             </w:t>
            </w:r>
            <w:r>
              <w:rPr>
                <w:rFonts w:hint="eastAsia"/>
                <w:spacing w:val="2"/>
                <w:lang w:eastAsia="zh-CN"/>
              </w:rPr>
              <w:t xml:space="preserve">                </w:t>
            </w:r>
            <w:r>
              <w:rPr>
                <w:spacing w:val="2"/>
              </w:rPr>
              <w:t xml:space="preserve">                     投诉电话：0394-</w:t>
            </w:r>
            <w:r>
              <w:rPr>
                <w:rFonts w:hint="eastAsia"/>
                <w:spacing w:val="2"/>
                <w:lang w:eastAsia="zh-CN"/>
              </w:rPr>
              <w:t>253</w:t>
            </w:r>
            <w:r>
              <w:rPr>
                <w:rFonts w:hint="eastAsia"/>
                <w:spacing w:val="2"/>
                <w:lang w:val="en-US" w:eastAsia="zh-CN"/>
              </w:rPr>
              <w:t>0180</w:t>
            </w:r>
          </w:p>
        </w:tc>
      </w:tr>
      <w:tr w14:paraId="220EF1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0" w:hRule="atLeast"/>
        </w:trPr>
        <w:tc>
          <w:tcPr>
            <w:tcW w:w="13551" w:type="dxa"/>
            <w:gridSpan w:val="10"/>
            <w:vAlign w:val="top"/>
          </w:tcPr>
          <w:p w14:paraId="294543DA">
            <w:pPr>
              <w:pStyle w:val="8"/>
              <w:spacing w:before="110" w:line="216" w:lineRule="auto"/>
              <w:ind w:left="23"/>
              <w:rPr>
                <w:rFonts w:hint="eastAsia" w:eastAsia="FangSong_GB2312"/>
                <w:lang w:eastAsia="zh-CN"/>
              </w:rPr>
            </w:pPr>
            <w:r>
              <w:rPr>
                <w:spacing w:val="2"/>
              </w:rPr>
              <w:t>受理地点：</w:t>
            </w:r>
            <w:r>
              <w:rPr>
                <w:spacing w:val="43"/>
              </w:rPr>
              <w:t xml:space="preserve"> </w:t>
            </w:r>
            <w:r>
              <w:rPr>
                <w:rFonts w:hint="eastAsia"/>
                <w:spacing w:val="2"/>
                <w:lang w:eastAsia="zh-CN"/>
              </w:rPr>
              <w:t>西华县泰山路190号</w:t>
            </w:r>
          </w:p>
        </w:tc>
      </w:tr>
    </w:tbl>
    <w:p w14:paraId="16A25F5A">
      <w:pPr>
        <w:pStyle w:val="2"/>
      </w:pPr>
    </w:p>
    <w:p w14:paraId="420C71AA">
      <w:pPr>
        <w:sectPr>
          <w:pgSz w:w="16839" w:h="11905"/>
          <w:pgMar w:top="400" w:right="1638" w:bottom="0" w:left="1637" w:header="0" w:footer="0" w:gutter="0"/>
          <w:cols w:space="720" w:num="1"/>
        </w:sectPr>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70A9B1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1" w:hRule="atLeast"/>
        </w:trPr>
        <w:tc>
          <w:tcPr>
            <w:tcW w:w="541" w:type="dxa"/>
            <w:vAlign w:val="top"/>
          </w:tcPr>
          <w:p w14:paraId="56BD9FC8">
            <w:pPr>
              <w:spacing w:before="189" w:line="223" w:lineRule="auto"/>
              <w:ind w:left="19"/>
              <w:rPr>
                <w:rFonts w:ascii="黑体" w:hAnsi="黑体" w:eastAsia="黑体" w:cs="黑体"/>
                <w:sz w:val="24"/>
                <w:szCs w:val="24"/>
              </w:rPr>
            </w:pPr>
            <w:r>
              <w:rPr>
                <w:rFonts w:ascii="黑体" w:hAnsi="黑体" w:eastAsia="黑体" w:cs="黑体"/>
                <w:spacing w:val="2"/>
                <w:sz w:val="24"/>
                <w:szCs w:val="24"/>
              </w:rPr>
              <w:t>序号</w:t>
            </w:r>
          </w:p>
        </w:tc>
        <w:tc>
          <w:tcPr>
            <w:tcW w:w="838" w:type="dxa"/>
            <w:vAlign w:val="top"/>
          </w:tcPr>
          <w:p w14:paraId="16B222DC">
            <w:pPr>
              <w:spacing w:before="40" w:line="224" w:lineRule="auto"/>
              <w:ind w:left="174"/>
              <w:rPr>
                <w:rFonts w:ascii="黑体" w:hAnsi="黑体" w:eastAsia="黑体" w:cs="黑体"/>
                <w:sz w:val="24"/>
                <w:szCs w:val="24"/>
              </w:rPr>
            </w:pPr>
            <w:r>
              <w:rPr>
                <w:rFonts w:ascii="黑体" w:hAnsi="黑体" w:eastAsia="黑体" w:cs="黑体"/>
                <w:spacing w:val="-3"/>
                <w:sz w:val="24"/>
                <w:szCs w:val="24"/>
              </w:rPr>
              <w:t>职权</w:t>
            </w:r>
          </w:p>
          <w:p w14:paraId="35E772DB">
            <w:pPr>
              <w:spacing w:before="9" w:line="200" w:lineRule="auto"/>
              <w:ind w:left="164"/>
              <w:rPr>
                <w:rFonts w:ascii="黑体" w:hAnsi="黑体" w:eastAsia="黑体" w:cs="黑体"/>
                <w:sz w:val="24"/>
                <w:szCs w:val="24"/>
              </w:rPr>
            </w:pPr>
            <w:r>
              <w:rPr>
                <w:rFonts w:ascii="黑体" w:hAnsi="黑体" w:eastAsia="黑体" w:cs="黑体"/>
                <w:spacing w:val="2"/>
                <w:sz w:val="24"/>
                <w:szCs w:val="24"/>
              </w:rPr>
              <w:t>名称</w:t>
            </w:r>
          </w:p>
        </w:tc>
        <w:tc>
          <w:tcPr>
            <w:tcW w:w="539" w:type="dxa"/>
            <w:vAlign w:val="top"/>
          </w:tcPr>
          <w:p w14:paraId="1ECA1E68">
            <w:pPr>
              <w:spacing w:before="188" w:line="222" w:lineRule="auto"/>
              <w:ind w:left="24"/>
              <w:rPr>
                <w:rFonts w:ascii="黑体" w:hAnsi="黑体" w:eastAsia="黑体" w:cs="黑体"/>
                <w:sz w:val="24"/>
                <w:szCs w:val="24"/>
              </w:rPr>
            </w:pPr>
            <w:r>
              <w:rPr>
                <w:rFonts w:ascii="黑体" w:hAnsi="黑体" w:eastAsia="黑体" w:cs="黑体"/>
                <w:spacing w:val="-4"/>
                <w:sz w:val="24"/>
                <w:szCs w:val="24"/>
              </w:rPr>
              <w:t>子项</w:t>
            </w:r>
          </w:p>
        </w:tc>
        <w:tc>
          <w:tcPr>
            <w:tcW w:w="2290" w:type="dxa"/>
            <w:vAlign w:val="top"/>
          </w:tcPr>
          <w:p w14:paraId="6CEF3867">
            <w:pPr>
              <w:spacing w:before="188" w:line="222" w:lineRule="auto"/>
              <w:ind w:left="650"/>
              <w:rPr>
                <w:rFonts w:ascii="黑体" w:hAnsi="黑体" w:eastAsia="黑体" w:cs="黑体"/>
                <w:sz w:val="24"/>
                <w:szCs w:val="24"/>
              </w:rPr>
            </w:pPr>
            <w:r>
              <w:rPr>
                <w:rFonts w:ascii="黑体" w:hAnsi="黑体" w:eastAsia="黑体" w:cs="黑体"/>
                <w:spacing w:val="5"/>
                <w:sz w:val="24"/>
                <w:szCs w:val="24"/>
              </w:rPr>
              <w:t>实施依据</w:t>
            </w:r>
          </w:p>
        </w:tc>
        <w:tc>
          <w:tcPr>
            <w:tcW w:w="1018" w:type="dxa"/>
            <w:vAlign w:val="top"/>
          </w:tcPr>
          <w:p w14:paraId="3B8B3057">
            <w:pPr>
              <w:spacing w:before="40" w:line="221" w:lineRule="auto"/>
              <w:ind w:left="258"/>
              <w:rPr>
                <w:rFonts w:ascii="黑体" w:hAnsi="黑体" w:eastAsia="黑体" w:cs="黑体"/>
                <w:sz w:val="24"/>
                <w:szCs w:val="24"/>
              </w:rPr>
            </w:pPr>
            <w:r>
              <w:rPr>
                <w:rFonts w:ascii="黑体" w:hAnsi="黑体" w:eastAsia="黑体" w:cs="黑体"/>
                <w:spacing w:val="1"/>
                <w:sz w:val="24"/>
                <w:szCs w:val="24"/>
              </w:rPr>
              <w:t>办理</w:t>
            </w:r>
          </w:p>
          <w:p w14:paraId="2EE5AD02">
            <w:pPr>
              <w:spacing w:before="13" w:line="200" w:lineRule="auto"/>
              <w:ind w:left="256"/>
              <w:rPr>
                <w:rFonts w:ascii="黑体" w:hAnsi="黑体" w:eastAsia="黑体" w:cs="黑体"/>
                <w:sz w:val="24"/>
                <w:szCs w:val="24"/>
              </w:rPr>
            </w:pPr>
            <w:r>
              <w:rPr>
                <w:rFonts w:ascii="黑体" w:hAnsi="黑体" w:eastAsia="黑体" w:cs="黑体"/>
                <w:spacing w:val="2"/>
                <w:sz w:val="24"/>
                <w:szCs w:val="24"/>
              </w:rPr>
              <w:t>环节</w:t>
            </w:r>
          </w:p>
        </w:tc>
        <w:tc>
          <w:tcPr>
            <w:tcW w:w="4925" w:type="dxa"/>
            <w:vAlign w:val="top"/>
          </w:tcPr>
          <w:p w14:paraId="2C5295FB">
            <w:pPr>
              <w:spacing w:before="189" w:line="221" w:lineRule="auto"/>
              <w:ind w:left="1965"/>
              <w:rPr>
                <w:rFonts w:ascii="黑体" w:hAnsi="黑体" w:eastAsia="黑体" w:cs="黑体"/>
                <w:sz w:val="24"/>
                <w:szCs w:val="24"/>
              </w:rPr>
            </w:pPr>
            <w:r>
              <w:rPr>
                <w:rFonts w:ascii="黑体" w:hAnsi="黑体" w:eastAsia="黑体" w:cs="黑体"/>
                <w:spacing w:val="6"/>
                <w:sz w:val="24"/>
                <w:szCs w:val="24"/>
              </w:rPr>
              <w:t>责任事项</w:t>
            </w:r>
          </w:p>
        </w:tc>
        <w:tc>
          <w:tcPr>
            <w:tcW w:w="958" w:type="dxa"/>
            <w:vAlign w:val="top"/>
          </w:tcPr>
          <w:p w14:paraId="2095E3CC">
            <w:pPr>
              <w:spacing w:before="40" w:line="221" w:lineRule="auto"/>
              <w:ind w:left="236"/>
              <w:rPr>
                <w:rFonts w:ascii="黑体" w:hAnsi="黑体" w:eastAsia="黑体" w:cs="黑体"/>
                <w:sz w:val="24"/>
                <w:szCs w:val="24"/>
              </w:rPr>
            </w:pPr>
            <w:r>
              <w:rPr>
                <w:rFonts w:ascii="黑体" w:hAnsi="黑体" w:eastAsia="黑体" w:cs="黑体"/>
                <w:sz w:val="24"/>
                <w:szCs w:val="24"/>
              </w:rPr>
              <w:t>责任</w:t>
            </w:r>
          </w:p>
          <w:p w14:paraId="34612137">
            <w:pPr>
              <w:spacing w:before="13" w:line="200" w:lineRule="auto"/>
              <w:ind w:left="233"/>
              <w:rPr>
                <w:rFonts w:ascii="黑体" w:hAnsi="黑体" w:eastAsia="黑体" w:cs="黑体"/>
                <w:sz w:val="24"/>
                <w:szCs w:val="24"/>
              </w:rPr>
            </w:pPr>
            <w:r>
              <w:rPr>
                <w:rFonts w:ascii="黑体" w:hAnsi="黑体" w:eastAsia="黑体" w:cs="黑体"/>
                <w:spacing w:val="2"/>
                <w:sz w:val="24"/>
                <w:szCs w:val="24"/>
              </w:rPr>
              <w:t>科室</w:t>
            </w:r>
          </w:p>
        </w:tc>
        <w:tc>
          <w:tcPr>
            <w:tcW w:w="674" w:type="dxa"/>
            <w:vAlign w:val="top"/>
          </w:tcPr>
          <w:p w14:paraId="30630894">
            <w:pPr>
              <w:spacing w:before="41" w:line="222" w:lineRule="auto"/>
              <w:ind w:left="91"/>
              <w:rPr>
                <w:rFonts w:ascii="黑体" w:hAnsi="黑体" w:eastAsia="黑体" w:cs="黑体"/>
                <w:sz w:val="24"/>
                <w:szCs w:val="24"/>
              </w:rPr>
            </w:pPr>
            <w:r>
              <w:rPr>
                <w:rFonts w:ascii="黑体" w:hAnsi="黑体" w:eastAsia="黑体" w:cs="黑体"/>
                <w:spacing w:val="2"/>
                <w:sz w:val="24"/>
                <w:szCs w:val="24"/>
              </w:rPr>
              <w:t>承诺</w:t>
            </w:r>
          </w:p>
          <w:p w14:paraId="461CEFC7">
            <w:pPr>
              <w:spacing w:before="11" w:line="200" w:lineRule="auto"/>
              <w:ind w:left="105"/>
              <w:rPr>
                <w:rFonts w:ascii="黑体" w:hAnsi="黑体" w:eastAsia="黑体" w:cs="黑体"/>
                <w:sz w:val="24"/>
                <w:szCs w:val="24"/>
              </w:rPr>
            </w:pPr>
            <w:r>
              <w:rPr>
                <w:rFonts w:ascii="黑体" w:hAnsi="黑体" w:eastAsia="黑体" w:cs="黑体"/>
                <w:spacing w:val="-2"/>
                <w:sz w:val="24"/>
                <w:szCs w:val="24"/>
              </w:rPr>
              <w:t>时限</w:t>
            </w:r>
          </w:p>
        </w:tc>
        <w:tc>
          <w:tcPr>
            <w:tcW w:w="674" w:type="dxa"/>
            <w:vAlign w:val="top"/>
          </w:tcPr>
          <w:p w14:paraId="77CBE84D">
            <w:pPr>
              <w:spacing w:before="40" w:line="223" w:lineRule="auto"/>
              <w:ind w:left="94"/>
              <w:rPr>
                <w:rFonts w:ascii="黑体" w:hAnsi="黑体" w:eastAsia="黑体" w:cs="黑体"/>
                <w:sz w:val="24"/>
                <w:szCs w:val="24"/>
              </w:rPr>
            </w:pPr>
            <w:r>
              <w:rPr>
                <w:rFonts w:ascii="黑体" w:hAnsi="黑体" w:eastAsia="黑体" w:cs="黑体"/>
                <w:sz w:val="24"/>
                <w:szCs w:val="24"/>
              </w:rPr>
              <w:t>法定</w:t>
            </w:r>
          </w:p>
          <w:p w14:paraId="34252F49">
            <w:pPr>
              <w:spacing w:before="10" w:line="200" w:lineRule="auto"/>
              <w:ind w:left="108"/>
              <w:rPr>
                <w:rFonts w:ascii="黑体" w:hAnsi="黑体" w:eastAsia="黑体" w:cs="黑体"/>
                <w:sz w:val="24"/>
                <w:szCs w:val="24"/>
              </w:rPr>
            </w:pPr>
            <w:r>
              <w:rPr>
                <w:rFonts w:ascii="黑体" w:hAnsi="黑体" w:eastAsia="黑体" w:cs="黑体"/>
                <w:spacing w:val="-3"/>
                <w:sz w:val="24"/>
                <w:szCs w:val="24"/>
              </w:rPr>
              <w:t>时限</w:t>
            </w:r>
          </w:p>
        </w:tc>
        <w:tc>
          <w:tcPr>
            <w:tcW w:w="1094" w:type="dxa"/>
            <w:vAlign w:val="top"/>
          </w:tcPr>
          <w:p w14:paraId="0B38C1D9">
            <w:pPr>
              <w:spacing w:before="39" w:line="216" w:lineRule="auto"/>
              <w:ind w:left="169" w:right="49" w:hanging="123"/>
              <w:rPr>
                <w:rFonts w:ascii="黑体" w:hAnsi="黑体" w:eastAsia="黑体" w:cs="黑体"/>
                <w:sz w:val="24"/>
                <w:szCs w:val="24"/>
              </w:rPr>
            </w:pPr>
            <w:r>
              <w:rPr>
                <w:rFonts w:ascii="黑体" w:hAnsi="黑体" w:eastAsia="黑体" w:cs="黑体"/>
                <w:spacing w:val="6"/>
                <w:sz w:val="24"/>
                <w:szCs w:val="24"/>
              </w:rPr>
              <w:t>收费情况及依据</w:t>
            </w:r>
          </w:p>
        </w:tc>
      </w:tr>
      <w:tr w14:paraId="5D7D18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3" w:hRule="atLeast"/>
        </w:trPr>
        <w:tc>
          <w:tcPr>
            <w:tcW w:w="541" w:type="dxa"/>
            <w:vMerge w:val="restart"/>
            <w:tcBorders>
              <w:bottom w:val="nil"/>
            </w:tcBorders>
            <w:vAlign w:val="top"/>
          </w:tcPr>
          <w:p w14:paraId="54C6DCA2">
            <w:pPr>
              <w:spacing w:line="251" w:lineRule="auto"/>
              <w:rPr>
                <w:rFonts w:ascii="Arial"/>
                <w:sz w:val="21"/>
              </w:rPr>
            </w:pPr>
          </w:p>
          <w:p w14:paraId="28653B2C">
            <w:pPr>
              <w:spacing w:line="251" w:lineRule="auto"/>
              <w:rPr>
                <w:rFonts w:ascii="Arial"/>
                <w:sz w:val="21"/>
              </w:rPr>
            </w:pPr>
          </w:p>
          <w:p w14:paraId="17E2B883">
            <w:pPr>
              <w:spacing w:line="251" w:lineRule="auto"/>
              <w:rPr>
                <w:rFonts w:ascii="Arial"/>
                <w:sz w:val="21"/>
              </w:rPr>
            </w:pPr>
          </w:p>
          <w:p w14:paraId="7FD67E63">
            <w:pPr>
              <w:spacing w:line="252" w:lineRule="auto"/>
              <w:rPr>
                <w:rFonts w:ascii="Arial"/>
                <w:sz w:val="21"/>
              </w:rPr>
            </w:pPr>
          </w:p>
          <w:p w14:paraId="32AA3383">
            <w:pPr>
              <w:spacing w:line="252" w:lineRule="auto"/>
              <w:rPr>
                <w:rFonts w:ascii="Arial"/>
                <w:sz w:val="21"/>
              </w:rPr>
            </w:pPr>
          </w:p>
          <w:p w14:paraId="4BF0FE2B">
            <w:pPr>
              <w:spacing w:line="252" w:lineRule="auto"/>
              <w:rPr>
                <w:rFonts w:ascii="Arial"/>
                <w:sz w:val="21"/>
              </w:rPr>
            </w:pPr>
          </w:p>
          <w:p w14:paraId="135A720D">
            <w:pPr>
              <w:spacing w:line="252" w:lineRule="auto"/>
              <w:rPr>
                <w:rFonts w:ascii="Arial"/>
                <w:sz w:val="21"/>
              </w:rPr>
            </w:pPr>
          </w:p>
          <w:p w14:paraId="6E213DDB">
            <w:pPr>
              <w:spacing w:line="252" w:lineRule="auto"/>
              <w:rPr>
                <w:rFonts w:ascii="Arial"/>
                <w:sz w:val="21"/>
              </w:rPr>
            </w:pPr>
          </w:p>
          <w:p w14:paraId="26834EC2">
            <w:pPr>
              <w:spacing w:line="252" w:lineRule="auto"/>
              <w:rPr>
                <w:rFonts w:ascii="Arial"/>
                <w:sz w:val="21"/>
              </w:rPr>
            </w:pPr>
          </w:p>
          <w:p w14:paraId="157257C2">
            <w:pPr>
              <w:spacing w:line="252" w:lineRule="auto"/>
              <w:rPr>
                <w:rFonts w:ascii="Arial"/>
                <w:sz w:val="21"/>
              </w:rPr>
            </w:pPr>
          </w:p>
          <w:p w14:paraId="12E8B243">
            <w:pPr>
              <w:spacing w:line="252" w:lineRule="auto"/>
              <w:rPr>
                <w:rFonts w:ascii="Arial"/>
                <w:sz w:val="21"/>
              </w:rPr>
            </w:pPr>
          </w:p>
          <w:p w14:paraId="289E6C8E">
            <w:pPr>
              <w:spacing w:line="252" w:lineRule="auto"/>
              <w:rPr>
                <w:rFonts w:ascii="Arial"/>
                <w:sz w:val="21"/>
              </w:rPr>
            </w:pPr>
          </w:p>
          <w:p w14:paraId="72A4F86D">
            <w:pPr>
              <w:spacing w:line="252" w:lineRule="auto"/>
              <w:rPr>
                <w:rFonts w:ascii="Arial"/>
                <w:sz w:val="21"/>
              </w:rPr>
            </w:pPr>
          </w:p>
          <w:p w14:paraId="75976EB7">
            <w:pPr>
              <w:spacing w:line="252" w:lineRule="auto"/>
              <w:rPr>
                <w:rFonts w:ascii="Arial"/>
                <w:sz w:val="21"/>
              </w:rPr>
            </w:pPr>
          </w:p>
          <w:p w14:paraId="59A15CF1">
            <w:pPr>
              <w:pStyle w:val="8"/>
              <w:spacing w:before="78" w:line="319" w:lineRule="exact"/>
              <w:ind w:left="174"/>
              <w:rPr>
                <w:rFonts w:hint="eastAsia" w:eastAsia="FangSong_GB2312"/>
                <w:lang w:val="en-US" w:eastAsia="zh-CN"/>
              </w:rPr>
            </w:pPr>
            <w:r>
              <w:rPr>
                <w:spacing w:val="-13"/>
              </w:rPr>
              <w:t>1</w:t>
            </w:r>
            <w:r>
              <w:rPr>
                <w:rFonts w:hint="eastAsia"/>
                <w:spacing w:val="-13"/>
                <w:lang w:val="en-US" w:eastAsia="zh-CN"/>
              </w:rPr>
              <w:t>3</w:t>
            </w:r>
          </w:p>
        </w:tc>
        <w:tc>
          <w:tcPr>
            <w:tcW w:w="838" w:type="dxa"/>
            <w:vMerge w:val="restart"/>
            <w:tcBorders>
              <w:bottom w:val="nil"/>
            </w:tcBorders>
            <w:vAlign w:val="top"/>
          </w:tcPr>
          <w:p w14:paraId="6FB845B7">
            <w:pPr>
              <w:spacing w:line="254" w:lineRule="auto"/>
              <w:rPr>
                <w:rFonts w:ascii="Arial"/>
                <w:sz w:val="21"/>
              </w:rPr>
            </w:pPr>
          </w:p>
          <w:p w14:paraId="0F19C55D">
            <w:pPr>
              <w:spacing w:line="255" w:lineRule="auto"/>
              <w:rPr>
                <w:rFonts w:ascii="Arial"/>
                <w:sz w:val="21"/>
              </w:rPr>
            </w:pPr>
          </w:p>
          <w:p w14:paraId="751D0AD8">
            <w:pPr>
              <w:spacing w:line="255" w:lineRule="auto"/>
              <w:rPr>
                <w:rFonts w:ascii="Arial"/>
                <w:sz w:val="21"/>
              </w:rPr>
            </w:pPr>
          </w:p>
          <w:p w14:paraId="5352D8D1">
            <w:pPr>
              <w:spacing w:line="255" w:lineRule="auto"/>
              <w:rPr>
                <w:rFonts w:ascii="Arial"/>
                <w:sz w:val="21"/>
              </w:rPr>
            </w:pPr>
          </w:p>
          <w:p w14:paraId="788C34EA">
            <w:pPr>
              <w:spacing w:line="255" w:lineRule="auto"/>
              <w:rPr>
                <w:rFonts w:ascii="Arial"/>
                <w:sz w:val="21"/>
              </w:rPr>
            </w:pPr>
          </w:p>
          <w:p w14:paraId="56AFA303">
            <w:pPr>
              <w:spacing w:line="255" w:lineRule="auto"/>
              <w:rPr>
                <w:rFonts w:ascii="Arial"/>
                <w:sz w:val="21"/>
              </w:rPr>
            </w:pPr>
          </w:p>
          <w:p w14:paraId="2AD4BEDB">
            <w:pPr>
              <w:spacing w:line="255" w:lineRule="auto"/>
              <w:rPr>
                <w:rFonts w:ascii="Arial"/>
                <w:sz w:val="21"/>
              </w:rPr>
            </w:pPr>
          </w:p>
          <w:p w14:paraId="658E5839">
            <w:pPr>
              <w:spacing w:line="255" w:lineRule="auto"/>
              <w:rPr>
                <w:rFonts w:ascii="Arial"/>
                <w:sz w:val="21"/>
              </w:rPr>
            </w:pPr>
          </w:p>
          <w:p w14:paraId="7FCDB2CF">
            <w:pPr>
              <w:pStyle w:val="8"/>
              <w:spacing w:before="78" w:line="231" w:lineRule="auto"/>
              <w:ind w:left="4" w:right="74" w:firstLine="7"/>
            </w:pPr>
            <w:r>
              <w:rPr>
                <w:spacing w:val="4"/>
              </w:rPr>
              <w:t>对用人</w:t>
            </w:r>
            <w:r>
              <w:rPr>
                <w:spacing w:val="5"/>
              </w:rPr>
              <w:t>单位违</w:t>
            </w:r>
            <w:r>
              <w:rPr>
                <w:spacing w:val="8"/>
              </w:rPr>
              <w:t>反规定</w:t>
            </w:r>
            <w:r>
              <w:rPr>
                <w:spacing w:val="-3"/>
              </w:rPr>
              <w:t>向劳动</w:t>
            </w:r>
            <w:r>
              <w:rPr>
                <w:spacing w:val="7"/>
              </w:rPr>
              <w:t>者收取</w:t>
            </w:r>
            <w:r>
              <w:rPr>
                <w:spacing w:val="8"/>
              </w:rPr>
              <w:t>或变相</w:t>
            </w:r>
            <w:r>
              <w:rPr>
                <w:spacing w:val="1"/>
              </w:rPr>
              <w:t>收取保</w:t>
            </w:r>
            <w:r>
              <w:rPr>
                <w:spacing w:val="9"/>
              </w:rPr>
              <w:t>证金、</w:t>
            </w:r>
            <w:r>
              <w:rPr>
                <w:spacing w:val="7"/>
              </w:rPr>
              <w:t>抵押金</w:t>
            </w:r>
            <w:r>
              <w:rPr>
                <w:spacing w:val="9"/>
              </w:rPr>
              <w:t>及其他</w:t>
            </w:r>
            <w:r>
              <w:rPr>
                <w:spacing w:val="7"/>
              </w:rPr>
              <w:t>不合理</w:t>
            </w:r>
            <w:r>
              <w:rPr>
                <w:spacing w:val="8"/>
              </w:rPr>
              <w:t>费用，或者扣</w:t>
            </w:r>
            <w:r>
              <w:rPr>
                <w:spacing w:val="5"/>
              </w:rPr>
              <w:t>押个人证件的</w:t>
            </w:r>
            <w:r>
              <w:rPr>
                <w:spacing w:val="-1"/>
              </w:rPr>
              <w:t>处罚</w:t>
            </w:r>
          </w:p>
        </w:tc>
        <w:tc>
          <w:tcPr>
            <w:tcW w:w="539" w:type="dxa"/>
            <w:vMerge w:val="restart"/>
            <w:tcBorders>
              <w:bottom w:val="nil"/>
            </w:tcBorders>
            <w:vAlign w:val="top"/>
          </w:tcPr>
          <w:p w14:paraId="0BA6CBE2">
            <w:pPr>
              <w:spacing w:line="246" w:lineRule="auto"/>
              <w:rPr>
                <w:rFonts w:ascii="Arial"/>
                <w:sz w:val="21"/>
              </w:rPr>
            </w:pPr>
          </w:p>
          <w:p w14:paraId="1E9F0DAA">
            <w:pPr>
              <w:spacing w:line="246" w:lineRule="auto"/>
              <w:rPr>
                <w:rFonts w:ascii="Arial"/>
                <w:sz w:val="21"/>
              </w:rPr>
            </w:pPr>
          </w:p>
          <w:p w14:paraId="7E7CDFA6">
            <w:pPr>
              <w:spacing w:line="246" w:lineRule="auto"/>
              <w:rPr>
                <w:rFonts w:ascii="Arial"/>
                <w:sz w:val="21"/>
              </w:rPr>
            </w:pPr>
          </w:p>
          <w:p w14:paraId="7A4B6A0C">
            <w:pPr>
              <w:spacing w:line="246" w:lineRule="auto"/>
              <w:rPr>
                <w:rFonts w:ascii="Arial"/>
                <w:sz w:val="21"/>
              </w:rPr>
            </w:pPr>
          </w:p>
          <w:p w14:paraId="53FBBE0E">
            <w:pPr>
              <w:spacing w:line="246" w:lineRule="auto"/>
              <w:rPr>
                <w:rFonts w:ascii="Arial"/>
                <w:sz w:val="21"/>
              </w:rPr>
            </w:pPr>
          </w:p>
          <w:p w14:paraId="0413521D">
            <w:pPr>
              <w:spacing w:line="246" w:lineRule="auto"/>
              <w:rPr>
                <w:rFonts w:ascii="Arial"/>
                <w:sz w:val="21"/>
              </w:rPr>
            </w:pPr>
          </w:p>
          <w:p w14:paraId="567C7736">
            <w:pPr>
              <w:spacing w:line="246" w:lineRule="auto"/>
              <w:rPr>
                <w:rFonts w:ascii="Arial"/>
                <w:sz w:val="21"/>
              </w:rPr>
            </w:pPr>
          </w:p>
          <w:p w14:paraId="43E3A2DB">
            <w:pPr>
              <w:spacing w:line="246" w:lineRule="auto"/>
              <w:rPr>
                <w:rFonts w:ascii="Arial"/>
                <w:sz w:val="21"/>
              </w:rPr>
            </w:pPr>
          </w:p>
          <w:p w14:paraId="36960C4E">
            <w:pPr>
              <w:spacing w:line="246" w:lineRule="auto"/>
              <w:rPr>
                <w:rFonts w:ascii="Arial"/>
                <w:sz w:val="21"/>
              </w:rPr>
            </w:pPr>
          </w:p>
          <w:p w14:paraId="0CDB30F0">
            <w:pPr>
              <w:spacing w:line="246" w:lineRule="auto"/>
              <w:rPr>
                <w:rFonts w:ascii="Arial"/>
                <w:sz w:val="21"/>
              </w:rPr>
            </w:pPr>
          </w:p>
          <w:p w14:paraId="18FD532C">
            <w:pPr>
              <w:spacing w:line="246" w:lineRule="auto"/>
              <w:rPr>
                <w:rFonts w:ascii="Arial"/>
                <w:sz w:val="21"/>
              </w:rPr>
            </w:pPr>
          </w:p>
          <w:p w14:paraId="5BC9372B">
            <w:pPr>
              <w:spacing w:line="246" w:lineRule="auto"/>
              <w:rPr>
                <w:rFonts w:ascii="Arial"/>
                <w:sz w:val="21"/>
              </w:rPr>
            </w:pPr>
          </w:p>
          <w:p w14:paraId="49ACE033">
            <w:pPr>
              <w:spacing w:line="246" w:lineRule="auto"/>
              <w:rPr>
                <w:rFonts w:ascii="Arial"/>
                <w:sz w:val="21"/>
              </w:rPr>
            </w:pPr>
          </w:p>
          <w:p w14:paraId="3107009D">
            <w:pPr>
              <w:spacing w:line="246" w:lineRule="auto"/>
              <w:rPr>
                <w:rFonts w:ascii="Arial"/>
                <w:sz w:val="21"/>
              </w:rPr>
            </w:pPr>
          </w:p>
          <w:p w14:paraId="3EEE9339">
            <w:pPr>
              <w:spacing w:line="246" w:lineRule="auto"/>
              <w:rPr>
                <w:rFonts w:ascii="Arial"/>
                <w:sz w:val="21"/>
              </w:rPr>
            </w:pPr>
          </w:p>
          <w:p w14:paraId="2A0BD33A">
            <w:pPr>
              <w:spacing w:line="246" w:lineRule="auto"/>
              <w:rPr>
                <w:rFonts w:ascii="Arial"/>
                <w:sz w:val="21"/>
              </w:rPr>
            </w:pPr>
          </w:p>
          <w:p w14:paraId="0356F183">
            <w:pPr>
              <w:spacing w:line="246" w:lineRule="auto"/>
              <w:rPr>
                <w:rFonts w:ascii="Arial"/>
                <w:sz w:val="21"/>
              </w:rPr>
            </w:pPr>
          </w:p>
          <w:p w14:paraId="73448B1D">
            <w:pPr>
              <w:spacing w:line="247" w:lineRule="auto"/>
              <w:rPr>
                <w:rFonts w:ascii="Arial"/>
                <w:sz w:val="21"/>
              </w:rPr>
            </w:pPr>
          </w:p>
          <w:p w14:paraId="0604796D">
            <w:pPr>
              <w:pStyle w:val="8"/>
              <w:spacing w:before="78" w:line="225" w:lineRule="auto"/>
              <w:ind w:left="13"/>
            </w:pPr>
            <w:r>
              <w:t>无</w:t>
            </w:r>
          </w:p>
        </w:tc>
        <w:tc>
          <w:tcPr>
            <w:tcW w:w="2290" w:type="dxa"/>
            <w:vMerge w:val="restart"/>
            <w:tcBorders>
              <w:bottom w:val="nil"/>
            </w:tcBorders>
            <w:vAlign w:val="top"/>
          </w:tcPr>
          <w:p w14:paraId="032C0401">
            <w:pPr>
              <w:pStyle w:val="8"/>
              <w:spacing w:before="4" w:line="215" w:lineRule="auto"/>
              <w:ind w:left="4" w:right="11" w:firstLine="17"/>
              <w:jc w:val="both"/>
            </w:pPr>
            <w:r>
              <w:rPr>
                <w:spacing w:val="7"/>
              </w:rPr>
              <w:t>1.《中华人民共和国</w:t>
            </w:r>
            <w:r>
              <w:rPr>
                <w:spacing w:val="-3"/>
              </w:rPr>
              <w:t>劳动合同法》》 （由</w:t>
            </w:r>
            <w:r>
              <w:rPr>
                <w:spacing w:val="41"/>
              </w:rPr>
              <w:t>中华人民共和国第</w:t>
            </w:r>
            <w:r>
              <w:rPr>
                <w:spacing w:val="-8"/>
              </w:rPr>
              <w:t>十</w:t>
            </w:r>
            <w:r>
              <w:rPr>
                <w:spacing w:val="-66"/>
              </w:rPr>
              <w:t xml:space="preserve"> </w:t>
            </w:r>
            <w:r>
              <w:rPr>
                <w:spacing w:val="-8"/>
              </w:rPr>
              <w:t>届全</w:t>
            </w:r>
            <w:r>
              <w:rPr>
                <w:spacing w:val="-40"/>
              </w:rPr>
              <w:t xml:space="preserve"> </w:t>
            </w:r>
            <w:r>
              <w:rPr>
                <w:spacing w:val="-8"/>
              </w:rPr>
              <w:t>国</w:t>
            </w:r>
            <w:r>
              <w:rPr>
                <w:spacing w:val="-61"/>
              </w:rPr>
              <w:t xml:space="preserve"> </w:t>
            </w:r>
            <w:r>
              <w:rPr>
                <w:spacing w:val="-8"/>
              </w:rPr>
              <w:t>人</w:t>
            </w:r>
            <w:r>
              <w:rPr>
                <w:spacing w:val="-29"/>
              </w:rPr>
              <w:t xml:space="preserve"> </w:t>
            </w:r>
            <w:r>
              <w:rPr>
                <w:spacing w:val="-8"/>
              </w:rPr>
              <w:t>民</w:t>
            </w:r>
            <w:r>
              <w:rPr>
                <w:spacing w:val="-65"/>
              </w:rPr>
              <w:t xml:space="preserve"> </w:t>
            </w:r>
            <w:r>
              <w:rPr>
                <w:spacing w:val="-8"/>
              </w:rPr>
              <w:t>代</w:t>
            </w:r>
            <w:r>
              <w:rPr>
                <w:spacing w:val="-62"/>
              </w:rPr>
              <w:t xml:space="preserve"> </w:t>
            </w:r>
            <w:r>
              <w:rPr>
                <w:spacing w:val="-8"/>
              </w:rPr>
              <w:t>表</w:t>
            </w:r>
            <w:r>
              <w:rPr>
                <w:spacing w:val="41"/>
              </w:rPr>
              <w:t>大会常务委员会第</w:t>
            </w:r>
            <w:r>
              <w:rPr>
                <w:spacing w:val="-12"/>
              </w:rPr>
              <w:t>二 十 八 次 会 议 于</w:t>
            </w:r>
            <w:r>
              <w:rPr>
                <w:spacing w:val="-7"/>
              </w:rPr>
              <w:t>2007</w:t>
            </w:r>
            <w:r>
              <w:rPr>
                <w:spacing w:val="-22"/>
              </w:rPr>
              <w:t xml:space="preserve"> </w:t>
            </w:r>
            <w:r>
              <w:rPr>
                <w:spacing w:val="-7"/>
              </w:rPr>
              <w:t>年 6</w:t>
            </w:r>
            <w:r>
              <w:rPr>
                <w:spacing w:val="-19"/>
              </w:rPr>
              <w:t xml:space="preserve"> </w:t>
            </w:r>
            <w:r>
              <w:rPr>
                <w:spacing w:val="-7"/>
              </w:rPr>
              <w:t>月</w:t>
            </w:r>
            <w:r>
              <w:rPr>
                <w:spacing w:val="-15"/>
              </w:rPr>
              <w:t xml:space="preserve"> </w:t>
            </w:r>
            <w:r>
              <w:rPr>
                <w:spacing w:val="-7"/>
              </w:rPr>
              <w:t>29 日通</w:t>
            </w:r>
            <w:r>
              <w:rPr>
                <w:spacing w:val="-14"/>
              </w:rPr>
              <w:t>过，自</w:t>
            </w:r>
            <w:r>
              <w:rPr>
                <w:spacing w:val="-18"/>
              </w:rPr>
              <w:t xml:space="preserve"> </w:t>
            </w:r>
            <w:r>
              <w:rPr>
                <w:spacing w:val="-14"/>
              </w:rPr>
              <w:t>2008</w:t>
            </w:r>
            <w:r>
              <w:rPr>
                <w:spacing w:val="-31"/>
              </w:rPr>
              <w:t xml:space="preserve"> </w:t>
            </w:r>
            <w:r>
              <w:rPr>
                <w:spacing w:val="-14"/>
              </w:rPr>
              <w:t>年 1</w:t>
            </w:r>
            <w:r>
              <w:rPr>
                <w:spacing w:val="-27"/>
              </w:rPr>
              <w:t xml:space="preserve"> </w:t>
            </w:r>
            <w:r>
              <w:rPr>
                <w:spacing w:val="-14"/>
              </w:rPr>
              <w:t>月 1</w:t>
            </w:r>
            <w:r>
              <w:rPr>
                <w:spacing w:val="4"/>
              </w:rPr>
              <w:t>日起施行</w:t>
            </w:r>
            <w:r>
              <w:rPr>
                <w:spacing w:val="-63"/>
              </w:rPr>
              <w:t xml:space="preserve"> </w:t>
            </w:r>
            <w:r>
              <w:rPr>
                <w:spacing w:val="4"/>
              </w:rPr>
              <w:t>。《全国人</w:t>
            </w:r>
            <w:r>
              <w:rPr>
                <w:spacing w:val="41"/>
              </w:rPr>
              <w:t>民代表大会常务委</w:t>
            </w:r>
            <w:r>
              <w:rPr>
                <w:spacing w:val="-6"/>
              </w:rPr>
              <w:t>员会关于修改〈</w:t>
            </w:r>
            <w:r>
              <w:rPr>
                <w:spacing w:val="30"/>
              </w:rPr>
              <w:t xml:space="preserve"> </w:t>
            </w:r>
            <w:r>
              <w:rPr>
                <w:spacing w:val="-6"/>
              </w:rPr>
              <w:t>中华</w:t>
            </w:r>
            <w:r>
              <w:rPr>
                <w:spacing w:val="41"/>
              </w:rPr>
              <w:t>人民共和国劳动合</w:t>
            </w:r>
            <w:r>
              <w:rPr>
                <w:spacing w:val="2"/>
              </w:rPr>
              <w:t>同法〉 的决定》</w:t>
            </w:r>
            <w:r>
              <w:rPr>
                <w:spacing w:val="77"/>
              </w:rPr>
              <w:t xml:space="preserve"> </w:t>
            </w:r>
            <w:r>
              <w:rPr>
                <w:spacing w:val="2"/>
              </w:rPr>
              <w:t>已</w:t>
            </w:r>
            <w:r>
              <w:rPr>
                <w:spacing w:val="42"/>
              </w:rPr>
              <w:t>由中华人民共和国</w:t>
            </w:r>
            <w:r>
              <w:rPr>
                <w:spacing w:val="-12"/>
              </w:rPr>
              <w:t>第</w:t>
            </w:r>
            <w:r>
              <w:rPr>
                <w:spacing w:val="-52"/>
              </w:rPr>
              <w:t xml:space="preserve"> </w:t>
            </w:r>
            <w:r>
              <w:rPr>
                <w:spacing w:val="-12"/>
              </w:rPr>
              <w:t>十</w:t>
            </w:r>
            <w:r>
              <w:rPr>
                <w:spacing w:val="-50"/>
              </w:rPr>
              <w:t xml:space="preserve"> </w:t>
            </w:r>
            <w:r>
              <w:rPr>
                <w:spacing w:val="-12"/>
              </w:rPr>
              <w:t>一</w:t>
            </w:r>
            <w:r>
              <w:rPr>
                <w:spacing w:val="-66"/>
              </w:rPr>
              <w:t xml:space="preserve"> </w:t>
            </w:r>
            <w:r>
              <w:rPr>
                <w:spacing w:val="-12"/>
              </w:rPr>
              <w:t>届全</w:t>
            </w:r>
            <w:r>
              <w:rPr>
                <w:spacing w:val="-40"/>
              </w:rPr>
              <w:t xml:space="preserve"> </w:t>
            </w:r>
            <w:r>
              <w:rPr>
                <w:spacing w:val="-12"/>
              </w:rPr>
              <w:t>国</w:t>
            </w:r>
            <w:r>
              <w:rPr>
                <w:spacing w:val="-58"/>
              </w:rPr>
              <w:t xml:space="preserve"> </w:t>
            </w:r>
            <w:r>
              <w:rPr>
                <w:spacing w:val="-12"/>
              </w:rPr>
              <w:t>人</w:t>
            </w:r>
            <w:r>
              <w:rPr>
                <w:spacing w:val="-25"/>
              </w:rPr>
              <w:t xml:space="preserve"> </w:t>
            </w:r>
            <w:r>
              <w:rPr>
                <w:spacing w:val="-12"/>
              </w:rPr>
              <w:t>民</w:t>
            </w:r>
            <w:r>
              <w:rPr>
                <w:spacing w:val="41"/>
              </w:rPr>
              <w:t>代表大会常务委员</w:t>
            </w:r>
            <w:r>
              <w:rPr>
                <w:spacing w:val="-8"/>
              </w:rPr>
              <w:t>会</w:t>
            </w:r>
            <w:r>
              <w:rPr>
                <w:spacing w:val="-51"/>
              </w:rPr>
              <w:t xml:space="preserve"> </w:t>
            </w:r>
            <w:r>
              <w:rPr>
                <w:spacing w:val="-8"/>
              </w:rPr>
              <w:t>第</w:t>
            </w:r>
            <w:r>
              <w:rPr>
                <w:spacing w:val="-45"/>
              </w:rPr>
              <w:t xml:space="preserve"> </w:t>
            </w:r>
            <w:r>
              <w:rPr>
                <w:spacing w:val="-8"/>
              </w:rPr>
              <w:t>三</w:t>
            </w:r>
            <w:r>
              <w:rPr>
                <w:spacing w:val="-50"/>
              </w:rPr>
              <w:t xml:space="preserve"> </w:t>
            </w:r>
            <w:r>
              <w:rPr>
                <w:spacing w:val="-8"/>
              </w:rPr>
              <w:t>十</w:t>
            </w:r>
            <w:r>
              <w:rPr>
                <w:spacing w:val="-56"/>
              </w:rPr>
              <w:t xml:space="preserve"> </w:t>
            </w:r>
            <w:r>
              <w:rPr>
                <w:spacing w:val="-8"/>
              </w:rPr>
              <w:t>次</w:t>
            </w:r>
            <w:r>
              <w:rPr>
                <w:spacing w:val="-59"/>
              </w:rPr>
              <w:t xml:space="preserve"> </w:t>
            </w:r>
            <w:r>
              <w:rPr>
                <w:spacing w:val="-8"/>
              </w:rPr>
              <w:t>会</w:t>
            </w:r>
            <w:r>
              <w:rPr>
                <w:spacing w:val="-62"/>
              </w:rPr>
              <w:t xml:space="preserve"> </w:t>
            </w:r>
            <w:r>
              <w:rPr>
                <w:spacing w:val="-8"/>
              </w:rPr>
              <w:t>议于2012</w:t>
            </w:r>
            <w:r>
              <w:rPr>
                <w:spacing w:val="-48"/>
              </w:rPr>
              <w:t xml:space="preserve"> </w:t>
            </w:r>
            <w:r>
              <w:rPr>
                <w:spacing w:val="-8"/>
              </w:rPr>
              <w:t>年</w:t>
            </w:r>
            <w:r>
              <w:rPr>
                <w:spacing w:val="-33"/>
              </w:rPr>
              <w:t xml:space="preserve"> </w:t>
            </w:r>
            <w:r>
              <w:rPr>
                <w:spacing w:val="-8"/>
              </w:rPr>
              <w:t>12</w:t>
            </w:r>
            <w:r>
              <w:rPr>
                <w:spacing w:val="-41"/>
              </w:rPr>
              <w:t xml:space="preserve"> </w:t>
            </w:r>
            <w:r>
              <w:rPr>
                <w:spacing w:val="-8"/>
              </w:rPr>
              <w:t>月</w:t>
            </w:r>
            <w:r>
              <w:rPr>
                <w:spacing w:val="-36"/>
              </w:rPr>
              <w:t xml:space="preserve"> </w:t>
            </w:r>
            <w:r>
              <w:rPr>
                <w:spacing w:val="-8"/>
              </w:rPr>
              <w:t>28 日通</w:t>
            </w:r>
            <w:r>
              <w:rPr>
                <w:spacing w:val="-11"/>
              </w:rPr>
              <w:t>过，</w:t>
            </w:r>
            <w:r>
              <w:rPr>
                <w:spacing w:val="36"/>
              </w:rPr>
              <w:t xml:space="preserve"> </w:t>
            </w:r>
            <w:r>
              <w:rPr>
                <w:spacing w:val="-11"/>
              </w:rPr>
              <w:t>自</w:t>
            </w:r>
            <w:r>
              <w:rPr>
                <w:spacing w:val="-27"/>
              </w:rPr>
              <w:t xml:space="preserve"> </w:t>
            </w:r>
            <w:r>
              <w:rPr>
                <w:spacing w:val="-11"/>
              </w:rPr>
              <w:t>2013</w:t>
            </w:r>
            <w:r>
              <w:rPr>
                <w:spacing w:val="-36"/>
              </w:rPr>
              <w:t xml:space="preserve"> </w:t>
            </w:r>
            <w:r>
              <w:rPr>
                <w:spacing w:val="-11"/>
              </w:rPr>
              <w:t>年</w:t>
            </w:r>
            <w:r>
              <w:rPr>
                <w:spacing w:val="-25"/>
              </w:rPr>
              <w:t xml:space="preserve"> </w:t>
            </w:r>
            <w:r>
              <w:rPr>
                <w:spacing w:val="-11"/>
              </w:rPr>
              <w:t>7</w:t>
            </w:r>
            <w:r>
              <w:rPr>
                <w:spacing w:val="-28"/>
              </w:rPr>
              <w:t xml:space="preserve"> </w:t>
            </w:r>
            <w:r>
              <w:rPr>
                <w:spacing w:val="-11"/>
              </w:rPr>
              <w:t>月</w:t>
            </w:r>
            <w:r>
              <w:rPr>
                <w:spacing w:val="-10"/>
              </w:rPr>
              <w:t>1 日起施行）第 84</w:t>
            </w:r>
            <w:r>
              <w:rPr>
                <w:spacing w:val="-27"/>
              </w:rPr>
              <w:t xml:space="preserve"> </w:t>
            </w:r>
            <w:r>
              <w:rPr>
                <w:spacing w:val="-10"/>
              </w:rPr>
              <w:t>条</w:t>
            </w:r>
            <w:r>
              <w:rPr>
                <w:spacing w:val="41"/>
              </w:rPr>
              <w:t>用人单位违反本法</w:t>
            </w:r>
            <w:r>
              <w:rPr>
                <w:spacing w:val="10"/>
              </w:rPr>
              <w:t>规定，扣押劳动者居</w:t>
            </w:r>
            <w:r>
              <w:rPr>
                <w:spacing w:val="11"/>
              </w:rPr>
              <w:t>民身份证等证件的，</w:t>
            </w:r>
            <w:r>
              <w:rPr>
                <w:spacing w:val="41"/>
              </w:rPr>
              <w:t>由劳动行政部门责令限期退还劳动者</w:t>
            </w:r>
            <w:r>
              <w:rPr>
                <w:spacing w:val="10"/>
              </w:rPr>
              <w:t>本人，并依照有关法</w:t>
            </w:r>
            <w:r>
              <w:rPr>
                <w:spacing w:val="11"/>
              </w:rPr>
              <w:t>律规定给予处罚。用</w:t>
            </w:r>
          </w:p>
        </w:tc>
        <w:tc>
          <w:tcPr>
            <w:tcW w:w="1018" w:type="dxa"/>
            <w:vAlign w:val="top"/>
          </w:tcPr>
          <w:p w14:paraId="0FF78FF8">
            <w:pPr>
              <w:spacing w:line="255" w:lineRule="auto"/>
              <w:rPr>
                <w:rFonts w:ascii="Arial"/>
                <w:sz w:val="21"/>
              </w:rPr>
            </w:pPr>
          </w:p>
          <w:p w14:paraId="5DAB4860">
            <w:pPr>
              <w:pStyle w:val="8"/>
              <w:spacing w:before="78" w:line="214" w:lineRule="auto"/>
              <w:ind w:left="19"/>
            </w:pPr>
            <w:r>
              <w:rPr>
                <w:spacing w:val="-8"/>
              </w:rPr>
              <w:t>立案</w:t>
            </w:r>
          </w:p>
        </w:tc>
        <w:tc>
          <w:tcPr>
            <w:tcW w:w="4925" w:type="dxa"/>
            <w:vAlign w:val="top"/>
          </w:tcPr>
          <w:p w14:paraId="2FF44355">
            <w:pPr>
              <w:pStyle w:val="8"/>
              <w:spacing w:before="36" w:line="224" w:lineRule="auto"/>
              <w:ind w:left="11" w:right="19" w:firstLine="15"/>
              <w:jc w:val="both"/>
            </w:pPr>
            <w:r>
              <w:rPr>
                <w:spacing w:val="15"/>
              </w:rPr>
              <w:t>1.立案责任：检查中发现或者接到举报投诉</w:t>
            </w:r>
            <w:r>
              <w:rPr>
                <w:spacing w:val="9"/>
              </w:rPr>
              <w:t>用人</w:t>
            </w:r>
            <w:r>
              <w:rPr>
                <w:spacing w:val="-68"/>
              </w:rPr>
              <w:t xml:space="preserve"> </w:t>
            </w:r>
            <w:r>
              <w:rPr>
                <w:spacing w:val="9"/>
              </w:rPr>
              <w:t>单位违反</w:t>
            </w:r>
            <w:r>
              <w:rPr>
                <w:spacing w:val="-70"/>
              </w:rPr>
              <w:t xml:space="preserve"> </w:t>
            </w:r>
            <w:r>
              <w:rPr>
                <w:spacing w:val="9"/>
              </w:rPr>
              <w:t>规</w:t>
            </w:r>
            <w:r>
              <w:rPr>
                <w:spacing w:val="-71"/>
              </w:rPr>
              <w:t xml:space="preserve"> </w:t>
            </w:r>
            <w:r>
              <w:rPr>
                <w:spacing w:val="9"/>
              </w:rPr>
              <w:t>定</w:t>
            </w:r>
            <w:r>
              <w:rPr>
                <w:spacing w:val="-48"/>
              </w:rPr>
              <w:t xml:space="preserve"> </w:t>
            </w:r>
            <w:r>
              <w:rPr>
                <w:spacing w:val="9"/>
              </w:rPr>
              <w:t>向劳</w:t>
            </w:r>
            <w:r>
              <w:rPr>
                <w:spacing w:val="-64"/>
              </w:rPr>
              <w:t xml:space="preserve"> </w:t>
            </w:r>
            <w:r>
              <w:rPr>
                <w:spacing w:val="9"/>
              </w:rPr>
              <w:t>动者</w:t>
            </w:r>
            <w:r>
              <w:rPr>
                <w:spacing w:val="-60"/>
              </w:rPr>
              <w:t xml:space="preserve"> </w:t>
            </w:r>
            <w:r>
              <w:rPr>
                <w:spacing w:val="9"/>
              </w:rPr>
              <w:t>收取或</w:t>
            </w:r>
            <w:r>
              <w:rPr>
                <w:spacing w:val="-61"/>
              </w:rPr>
              <w:t xml:space="preserve"> </w:t>
            </w:r>
            <w:r>
              <w:rPr>
                <w:spacing w:val="9"/>
              </w:rPr>
              <w:t>变相收</w:t>
            </w:r>
            <w:r>
              <w:rPr>
                <w:spacing w:val="11"/>
              </w:rPr>
              <w:t>取保证金</w:t>
            </w:r>
            <w:r>
              <w:rPr>
                <w:spacing w:val="-63"/>
              </w:rPr>
              <w:t xml:space="preserve"> </w:t>
            </w:r>
            <w:r>
              <w:rPr>
                <w:spacing w:val="11"/>
              </w:rPr>
              <w:t>、抵押金及其他不合理费用</w:t>
            </w:r>
            <w:r>
              <w:rPr>
                <w:spacing w:val="-66"/>
              </w:rPr>
              <w:t xml:space="preserve"> </w:t>
            </w:r>
            <w:r>
              <w:rPr>
                <w:spacing w:val="11"/>
              </w:rPr>
              <w:t>，或者</w:t>
            </w:r>
            <w:r>
              <w:rPr>
                <w:spacing w:val="10"/>
              </w:rPr>
              <w:t>扣押个人证件的此类违法案件</w:t>
            </w:r>
            <w:r>
              <w:rPr>
                <w:spacing w:val="-51"/>
              </w:rPr>
              <w:t xml:space="preserve"> </w:t>
            </w:r>
            <w:r>
              <w:rPr>
                <w:spacing w:val="10"/>
              </w:rPr>
              <w:t>，予</w:t>
            </w:r>
            <w:r>
              <w:rPr>
                <w:spacing w:val="-56"/>
              </w:rPr>
              <w:t xml:space="preserve"> </w:t>
            </w:r>
            <w:r>
              <w:rPr>
                <w:spacing w:val="10"/>
              </w:rPr>
              <w:t>以审查，</w:t>
            </w:r>
            <w:r>
              <w:rPr>
                <w:spacing w:val="11"/>
              </w:rPr>
              <w:t>决定是否立案。</w:t>
            </w:r>
          </w:p>
        </w:tc>
        <w:tc>
          <w:tcPr>
            <w:tcW w:w="958" w:type="dxa"/>
            <w:vMerge w:val="restart"/>
            <w:tcBorders>
              <w:bottom w:val="nil"/>
            </w:tcBorders>
            <w:vAlign w:val="top"/>
          </w:tcPr>
          <w:p w14:paraId="22F46D12">
            <w:pPr>
              <w:spacing w:line="243" w:lineRule="auto"/>
              <w:rPr>
                <w:rFonts w:ascii="Arial"/>
                <w:sz w:val="21"/>
              </w:rPr>
            </w:pPr>
          </w:p>
          <w:p w14:paraId="7B1F157C">
            <w:pPr>
              <w:spacing w:line="243" w:lineRule="auto"/>
              <w:rPr>
                <w:rFonts w:ascii="Arial"/>
                <w:sz w:val="21"/>
              </w:rPr>
            </w:pPr>
          </w:p>
          <w:p w14:paraId="3B369C0B">
            <w:pPr>
              <w:spacing w:line="243" w:lineRule="auto"/>
              <w:rPr>
                <w:rFonts w:ascii="Arial"/>
                <w:sz w:val="21"/>
              </w:rPr>
            </w:pPr>
          </w:p>
          <w:p w14:paraId="3348F46E">
            <w:pPr>
              <w:spacing w:line="243" w:lineRule="auto"/>
              <w:rPr>
                <w:rFonts w:ascii="Arial"/>
                <w:sz w:val="21"/>
              </w:rPr>
            </w:pPr>
          </w:p>
          <w:p w14:paraId="6A9CF1C1">
            <w:pPr>
              <w:spacing w:line="243" w:lineRule="auto"/>
              <w:rPr>
                <w:rFonts w:ascii="Arial"/>
                <w:sz w:val="21"/>
              </w:rPr>
            </w:pPr>
          </w:p>
          <w:p w14:paraId="41F830E5">
            <w:pPr>
              <w:spacing w:line="243" w:lineRule="auto"/>
              <w:rPr>
                <w:rFonts w:ascii="Arial"/>
                <w:sz w:val="21"/>
              </w:rPr>
            </w:pPr>
          </w:p>
          <w:p w14:paraId="4FC4E86D">
            <w:pPr>
              <w:spacing w:line="243" w:lineRule="auto"/>
              <w:rPr>
                <w:rFonts w:ascii="Arial"/>
                <w:sz w:val="21"/>
              </w:rPr>
            </w:pPr>
          </w:p>
          <w:p w14:paraId="343EB709">
            <w:pPr>
              <w:spacing w:line="243" w:lineRule="auto"/>
              <w:rPr>
                <w:rFonts w:ascii="Arial"/>
                <w:sz w:val="21"/>
              </w:rPr>
            </w:pPr>
          </w:p>
          <w:p w14:paraId="11F8DB2C">
            <w:pPr>
              <w:spacing w:line="243" w:lineRule="auto"/>
              <w:rPr>
                <w:rFonts w:ascii="Arial"/>
                <w:sz w:val="21"/>
              </w:rPr>
            </w:pPr>
          </w:p>
          <w:p w14:paraId="2F5FE4F5">
            <w:pPr>
              <w:spacing w:line="243" w:lineRule="auto"/>
              <w:rPr>
                <w:rFonts w:ascii="Arial"/>
                <w:sz w:val="21"/>
              </w:rPr>
            </w:pPr>
          </w:p>
          <w:p w14:paraId="3F09060E">
            <w:pPr>
              <w:spacing w:line="243" w:lineRule="auto"/>
              <w:rPr>
                <w:rFonts w:ascii="Arial"/>
                <w:sz w:val="21"/>
              </w:rPr>
            </w:pPr>
          </w:p>
          <w:p w14:paraId="4808766C">
            <w:pPr>
              <w:spacing w:line="243" w:lineRule="auto"/>
              <w:rPr>
                <w:rFonts w:ascii="Arial"/>
                <w:sz w:val="21"/>
              </w:rPr>
            </w:pPr>
          </w:p>
          <w:p w14:paraId="54233DF1">
            <w:pPr>
              <w:spacing w:line="243" w:lineRule="auto"/>
              <w:rPr>
                <w:rFonts w:ascii="Arial"/>
                <w:sz w:val="21"/>
              </w:rPr>
            </w:pPr>
          </w:p>
          <w:p w14:paraId="1C2D0E7F">
            <w:pPr>
              <w:spacing w:line="243" w:lineRule="auto"/>
              <w:rPr>
                <w:rFonts w:ascii="Arial"/>
                <w:sz w:val="21"/>
              </w:rPr>
            </w:pPr>
          </w:p>
          <w:p w14:paraId="58377E25">
            <w:pPr>
              <w:spacing w:line="243" w:lineRule="auto"/>
              <w:rPr>
                <w:rFonts w:ascii="Arial"/>
                <w:sz w:val="21"/>
              </w:rPr>
            </w:pPr>
          </w:p>
          <w:p w14:paraId="5E8B1F09">
            <w:pPr>
              <w:spacing w:line="243" w:lineRule="auto"/>
              <w:rPr>
                <w:rFonts w:ascii="Arial"/>
                <w:sz w:val="21"/>
              </w:rPr>
            </w:pPr>
          </w:p>
          <w:p w14:paraId="474F9510">
            <w:pPr>
              <w:spacing w:line="244" w:lineRule="auto"/>
              <w:rPr>
                <w:rFonts w:ascii="Arial"/>
                <w:sz w:val="21"/>
              </w:rPr>
            </w:pPr>
          </w:p>
          <w:p w14:paraId="566A40A2">
            <w:pPr>
              <w:pStyle w:val="8"/>
              <w:spacing w:before="78" w:line="232" w:lineRule="auto"/>
              <w:ind w:left="21" w:firstLine="4"/>
              <w:rPr>
                <w:rFonts w:hint="eastAsia" w:eastAsia="FangSong_GB2312"/>
                <w:lang w:eastAsia="zh-CN"/>
              </w:rPr>
            </w:pPr>
            <w:r>
              <w:rPr>
                <w:rFonts w:hint="eastAsia"/>
                <w:spacing w:val="-10"/>
                <w:lang w:eastAsia="zh-CN"/>
              </w:rPr>
              <w:t xml:space="preserve"> 劳动保障监察股               </w:t>
            </w:r>
          </w:p>
        </w:tc>
        <w:tc>
          <w:tcPr>
            <w:tcW w:w="674" w:type="dxa"/>
            <w:vAlign w:val="top"/>
          </w:tcPr>
          <w:p w14:paraId="3427B3E3">
            <w:pPr>
              <w:spacing w:line="255" w:lineRule="auto"/>
              <w:rPr>
                <w:rFonts w:ascii="Arial"/>
                <w:sz w:val="21"/>
              </w:rPr>
            </w:pPr>
          </w:p>
          <w:p w14:paraId="449CA6AC">
            <w:pPr>
              <w:pStyle w:val="8"/>
              <w:spacing w:before="78" w:line="232" w:lineRule="auto"/>
              <w:ind w:left="18"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674" w:type="dxa"/>
            <w:vAlign w:val="top"/>
          </w:tcPr>
          <w:p w14:paraId="7B1D3B87">
            <w:pPr>
              <w:spacing w:line="255" w:lineRule="auto"/>
              <w:rPr>
                <w:rFonts w:ascii="Arial"/>
                <w:sz w:val="21"/>
              </w:rPr>
            </w:pPr>
          </w:p>
          <w:p w14:paraId="0F2EE325">
            <w:pPr>
              <w:pStyle w:val="8"/>
              <w:spacing w:before="78" w:line="232" w:lineRule="auto"/>
              <w:ind w:left="19"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1094" w:type="dxa"/>
            <w:vMerge w:val="restart"/>
            <w:tcBorders>
              <w:bottom w:val="nil"/>
            </w:tcBorders>
            <w:vAlign w:val="top"/>
          </w:tcPr>
          <w:p w14:paraId="06095033">
            <w:pPr>
              <w:spacing w:line="246" w:lineRule="auto"/>
              <w:rPr>
                <w:rFonts w:ascii="Arial"/>
                <w:sz w:val="21"/>
              </w:rPr>
            </w:pPr>
          </w:p>
          <w:p w14:paraId="4315617C">
            <w:pPr>
              <w:spacing w:line="246" w:lineRule="auto"/>
              <w:rPr>
                <w:rFonts w:ascii="Arial"/>
                <w:sz w:val="21"/>
              </w:rPr>
            </w:pPr>
          </w:p>
          <w:p w14:paraId="12C1D9C3">
            <w:pPr>
              <w:spacing w:line="246" w:lineRule="auto"/>
              <w:rPr>
                <w:rFonts w:ascii="Arial"/>
                <w:sz w:val="21"/>
              </w:rPr>
            </w:pPr>
          </w:p>
          <w:p w14:paraId="1E89B0A6">
            <w:pPr>
              <w:spacing w:line="246" w:lineRule="auto"/>
              <w:rPr>
                <w:rFonts w:ascii="Arial"/>
                <w:sz w:val="21"/>
              </w:rPr>
            </w:pPr>
          </w:p>
          <w:p w14:paraId="561A1E3F">
            <w:pPr>
              <w:spacing w:line="246" w:lineRule="auto"/>
              <w:rPr>
                <w:rFonts w:ascii="Arial"/>
                <w:sz w:val="21"/>
              </w:rPr>
            </w:pPr>
          </w:p>
          <w:p w14:paraId="4609EB1F">
            <w:pPr>
              <w:spacing w:line="246" w:lineRule="auto"/>
              <w:rPr>
                <w:rFonts w:ascii="Arial"/>
                <w:sz w:val="21"/>
              </w:rPr>
            </w:pPr>
          </w:p>
          <w:p w14:paraId="1DF8E33E">
            <w:pPr>
              <w:spacing w:line="246" w:lineRule="auto"/>
              <w:rPr>
                <w:rFonts w:ascii="Arial"/>
                <w:sz w:val="21"/>
              </w:rPr>
            </w:pPr>
          </w:p>
          <w:p w14:paraId="0EC67D7A">
            <w:pPr>
              <w:spacing w:line="246" w:lineRule="auto"/>
              <w:rPr>
                <w:rFonts w:ascii="Arial"/>
                <w:sz w:val="21"/>
              </w:rPr>
            </w:pPr>
          </w:p>
          <w:p w14:paraId="60F39F55">
            <w:pPr>
              <w:spacing w:line="246" w:lineRule="auto"/>
              <w:rPr>
                <w:rFonts w:ascii="Arial"/>
                <w:sz w:val="21"/>
              </w:rPr>
            </w:pPr>
          </w:p>
          <w:p w14:paraId="538CE563">
            <w:pPr>
              <w:spacing w:line="246" w:lineRule="auto"/>
              <w:rPr>
                <w:rFonts w:ascii="Arial"/>
                <w:sz w:val="21"/>
              </w:rPr>
            </w:pPr>
          </w:p>
          <w:p w14:paraId="1A8A43D4">
            <w:pPr>
              <w:spacing w:line="246" w:lineRule="auto"/>
              <w:rPr>
                <w:rFonts w:ascii="Arial"/>
                <w:sz w:val="21"/>
              </w:rPr>
            </w:pPr>
          </w:p>
          <w:p w14:paraId="144DCDCB">
            <w:pPr>
              <w:spacing w:line="246" w:lineRule="auto"/>
              <w:rPr>
                <w:rFonts w:ascii="Arial"/>
                <w:sz w:val="21"/>
              </w:rPr>
            </w:pPr>
          </w:p>
          <w:p w14:paraId="65265986">
            <w:pPr>
              <w:spacing w:line="246" w:lineRule="auto"/>
              <w:rPr>
                <w:rFonts w:ascii="Arial"/>
                <w:sz w:val="21"/>
              </w:rPr>
            </w:pPr>
          </w:p>
          <w:p w14:paraId="0BCB490B">
            <w:pPr>
              <w:spacing w:line="246" w:lineRule="auto"/>
              <w:rPr>
                <w:rFonts w:ascii="Arial"/>
                <w:sz w:val="21"/>
              </w:rPr>
            </w:pPr>
          </w:p>
          <w:p w14:paraId="6B2601C2">
            <w:pPr>
              <w:spacing w:line="246" w:lineRule="auto"/>
              <w:rPr>
                <w:rFonts w:ascii="Arial"/>
                <w:sz w:val="21"/>
              </w:rPr>
            </w:pPr>
          </w:p>
          <w:p w14:paraId="2A3B0EE8">
            <w:pPr>
              <w:spacing w:line="246" w:lineRule="auto"/>
              <w:rPr>
                <w:rFonts w:ascii="Arial"/>
                <w:sz w:val="21"/>
              </w:rPr>
            </w:pPr>
          </w:p>
          <w:p w14:paraId="2168FC19">
            <w:pPr>
              <w:spacing w:line="246" w:lineRule="auto"/>
              <w:rPr>
                <w:rFonts w:ascii="Arial"/>
                <w:sz w:val="21"/>
              </w:rPr>
            </w:pPr>
          </w:p>
          <w:p w14:paraId="7056D812">
            <w:pPr>
              <w:spacing w:line="247" w:lineRule="auto"/>
              <w:rPr>
                <w:rFonts w:ascii="Arial"/>
                <w:sz w:val="21"/>
              </w:rPr>
            </w:pPr>
          </w:p>
          <w:p w14:paraId="0FD0308B">
            <w:pPr>
              <w:pStyle w:val="8"/>
              <w:spacing w:before="78" w:line="214" w:lineRule="auto"/>
              <w:ind w:left="21"/>
            </w:pPr>
            <w:r>
              <w:rPr>
                <w:spacing w:val="4"/>
              </w:rPr>
              <w:t>不收费</w:t>
            </w:r>
          </w:p>
        </w:tc>
      </w:tr>
      <w:tr w14:paraId="3D2785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02" w:hRule="atLeast"/>
        </w:trPr>
        <w:tc>
          <w:tcPr>
            <w:tcW w:w="541" w:type="dxa"/>
            <w:vMerge w:val="continue"/>
            <w:tcBorders>
              <w:top w:val="nil"/>
              <w:bottom w:val="nil"/>
            </w:tcBorders>
            <w:vAlign w:val="top"/>
          </w:tcPr>
          <w:p w14:paraId="228CF3A1">
            <w:pPr>
              <w:rPr>
                <w:rFonts w:ascii="Arial"/>
                <w:sz w:val="21"/>
              </w:rPr>
            </w:pPr>
          </w:p>
        </w:tc>
        <w:tc>
          <w:tcPr>
            <w:tcW w:w="838" w:type="dxa"/>
            <w:vMerge w:val="continue"/>
            <w:tcBorders>
              <w:top w:val="nil"/>
              <w:bottom w:val="nil"/>
            </w:tcBorders>
            <w:vAlign w:val="top"/>
          </w:tcPr>
          <w:p w14:paraId="325B07AF">
            <w:pPr>
              <w:rPr>
                <w:rFonts w:ascii="Arial"/>
                <w:sz w:val="21"/>
              </w:rPr>
            </w:pPr>
          </w:p>
        </w:tc>
        <w:tc>
          <w:tcPr>
            <w:tcW w:w="539" w:type="dxa"/>
            <w:vMerge w:val="continue"/>
            <w:tcBorders>
              <w:top w:val="nil"/>
              <w:bottom w:val="nil"/>
            </w:tcBorders>
            <w:vAlign w:val="top"/>
          </w:tcPr>
          <w:p w14:paraId="6E017F80">
            <w:pPr>
              <w:rPr>
                <w:rFonts w:ascii="Arial"/>
                <w:sz w:val="21"/>
              </w:rPr>
            </w:pPr>
          </w:p>
        </w:tc>
        <w:tc>
          <w:tcPr>
            <w:tcW w:w="2290" w:type="dxa"/>
            <w:vMerge w:val="continue"/>
            <w:tcBorders>
              <w:top w:val="nil"/>
              <w:bottom w:val="nil"/>
            </w:tcBorders>
            <w:vAlign w:val="top"/>
          </w:tcPr>
          <w:p w14:paraId="410F273B">
            <w:pPr>
              <w:rPr>
                <w:rFonts w:ascii="Arial"/>
                <w:sz w:val="21"/>
              </w:rPr>
            </w:pPr>
          </w:p>
        </w:tc>
        <w:tc>
          <w:tcPr>
            <w:tcW w:w="1018" w:type="dxa"/>
            <w:vAlign w:val="top"/>
          </w:tcPr>
          <w:p w14:paraId="2FC5EAD5">
            <w:pPr>
              <w:spacing w:line="277" w:lineRule="auto"/>
              <w:rPr>
                <w:rFonts w:ascii="Arial"/>
                <w:sz w:val="21"/>
              </w:rPr>
            </w:pPr>
          </w:p>
          <w:p w14:paraId="48403A57">
            <w:pPr>
              <w:spacing w:line="278" w:lineRule="auto"/>
              <w:rPr>
                <w:rFonts w:ascii="Arial"/>
                <w:sz w:val="21"/>
              </w:rPr>
            </w:pPr>
          </w:p>
          <w:p w14:paraId="52201183">
            <w:pPr>
              <w:pStyle w:val="8"/>
              <w:spacing w:before="78" w:line="217" w:lineRule="auto"/>
              <w:ind w:left="9"/>
            </w:pPr>
            <w:r>
              <w:rPr>
                <w:spacing w:val="1"/>
              </w:rPr>
              <w:t>调查</w:t>
            </w:r>
          </w:p>
        </w:tc>
        <w:tc>
          <w:tcPr>
            <w:tcW w:w="4925" w:type="dxa"/>
            <w:vAlign w:val="top"/>
          </w:tcPr>
          <w:p w14:paraId="76139332">
            <w:pPr>
              <w:pStyle w:val="8"/>
              <w:spacing w:before="34" w:line="231" w:lineRule="auto"/>
              <w:ind w:left="8" w:right="19" w:firstLine="12"/>
              <w:jc w:val="both"/>
            </w:pPr>
            <w:r>
              <w:rPr>
                <w:spacing w:val="13"/>
              </w:rPr>
              <w:t>2.调查责任：对立案的案件</w:t>
            </w:r>
            <w:r>
              <w:rPr>
                <w:spacing w:val="-67"/>
              </w:rPr>
              <w:t xml:space="preserve"> </w:t>
            </w:r>
            <w:r>
              <w:rPr>
                <w:spacing w:val="13"/>
              </w:rPr>
              <w:t>，案件承办人员及时</w:t>
            </w:r>
            <w:r>
              <w:rPr>
                <w:spacing w:val="-55"/>
              </w:rPr>
              <w:t xml:space="preserve"> </w:t>
            </w:r>
            <w:r>
              <w:rPr>
                <w:spacing w:val="13"/>
              </w:rPr>
              <w:t>、全面</w:t>
            </w:r>
            <w:r>
              <w:rPr>
                <w:spacing w:val="91"/>
              </w:rPr>
              <w:t xml:space="preserve"> </w:t>
            </w:r>
            <w:r>
              <w:rPr>
                <w:spacing w:val="13"/>
              </w:rPr>
              <w:t>、客观</w:t>
            </w:r>
            <w:r>
              <w:rPr>
                <w:spacing w:val="-64"/>
              </w:rPr>
              <w:t xml:space="preserve"> </w:t>
            </w:r>
            <w:r>
              <w:rPr>
                <w:spacing w:val="13"/>
              </w:rPr>
              <w:t>、公正地调查收集与案</w:t>
            </w:r>
            <w:r>
              <w:rPr>
                <w:spacing w:val="12"/>
              </w:rPr>
              <w:t>件有关的证据</w:t>
            </w:r>
            <w:r>
              <w:rPr>
                <w:spacing w:val="-68"/>
              </w:rPr>
              <w:t xml:space="preserve"> </w:t>
            </w:r>
            <w:r>
              <w:rPr>
                <w:spacing w:val="12"/>
              </w:rPr>
              <w:t>，查明事</w:t>
            </w:r>
          </w:p>
          <w:p w14:paraId="7F4B15FF">
            <w:pPr>
              <w:pStyle w:val="8"/>
              <w:spacing w:before="2" w:line="222" w:lineRule="auto"/>
              <w:ind w:left="11" w:right="19" w:firstLine="12"/>
              <w:jc w:val="both"/>
            </w:pPr>
            <w:r>
              <w:rPr>
                <w:spacing w:val="10"/>
              </w:rPr>
              <w:t>实</w:t>
            </w:r>
            <w:r>
              <w:rPr>
                <w:spacing w:val="-63"/>
              </w:rPr>
              <w:t xml:space="preserve"> </w:t>
            </w:r>
            <w:r>
              <w:rPr>
                <w:spacing w:val="10"/>
              </w:rPr>
              <w:t>，必要时可进行现场检查。与</w:t>
            </w:r>
            <w:r>
              <w:rPr>
                <w:spacing w:val="-59"/>
              </w:rPr>
              <w:t xml:space="preserve"> </w:t>
            </w:r>
            <w:r>
              <w:rPr>
                <w:spacing w:val="10"/>
              </w:rPr>
              <w:t>当事人有直</w:t>
            </w:r>
            <w:r>
              <w:rPr>
                <w:spacing w:val="16"/>
              </w:rPr>
              <w:t>接利害关系的予以回避。执法人员不得少于</w:t>
            </w:r>
            <w:r>
              <w:rPr>
                <w:spacing w:val="11"/>
              </w:rPr>
              <w:t>两人</w:t>
            </w:r>
            <w:r>
              <w:rPr>
                <w:spacing w:val="-58"/>
              </w:rPr>
              <w:t xml:space="preserve"> </w:t>
            </w:r>
            <w:r>
              <w:rPr>
                <w:spacing w:val="11"/>
              </w:rPr>
              <w:t>，调查时应出示执法证件</w:t>
            </w:r>
            <w:r>
              <w:rPr>
                <w:spacing w:val="-68"/>
              </w:rPr>
              <w:t xml:space="preserve"> </w:t>
            </w:r>
            <w:r>
              <w:rPr>
                <w:spacing w:val="11"/>
              </w:rPr>
              <w:t>，制作调查笔</w:t>
            </w:r>
            <w:r>
              <w:rPr>
                <w:spacing w:val="13"/>
              </w:rPr>
              <w:t>录</w:t>
            </w:r>
            <w:r>
              <w:rPr>
                <w:spacing w:val="-66"/>
              </w:rPr>
              <w:t xml:space="preserve"> </w:t>
            </w:r>
            <w:r>
              <w:rPr>
                <w:spacing w:val="13"/>
              </w:rPr>
              <w:t>，允许当事人辩解陈述。</w:t>
            </w:r>
          </w:p>
        </w:tc>
        <w:tc>
          <w:tcPr>
            <w:tcW w:w="958" w:type="dxa"/>
            <w:vMerge w:val="continue"/>
            <w:tcBorders>
              <w:top w:val="nil"/>
              <w:bottom w:val="nil"/>
            </w:tcBorders>
            <w:vAlign w:val="top"/>
          </w:tcPr>
          <w:p w14:paraId="3D62DEF3">
            <w:pPr>
              <w:rPr>
                <w:rFonts w:ascii="Arial"/>
                <w:sz w:val="21"/>
              </w:rPr>
            </w:pPr>
          </w:p>
        </w:tc>
        <w:tc>
          <w:tcPr>
            <w:tcW w:w="674" w:type="dxa"/>
            <w:vMerge w:val="restart"/>
            <w:tcBorders>
              <w:bottom w:val="nil"/>
            </w:tcBorders>
            <w:vAlign w:val="top"/>
          </w:tcPr>
          <w:p w14:paraId="41F39E55">
            <w:pPr>
              <w:spacing w:line="241" w:lineRule="auto"/>
              <w:rPr>
                <w:rFonts w:ascii="Arial"/>
                <w:sz w:val="21"/>
              </w:rPr>
            </w:pPr>
          </w:p>
          <w:p w14:paraId="6D48F3FE">
            <w:pPr>
              <w:spacing w:line="242" w:lineRule="auto"/>
              <w:rPr>
                <w:rFonts w:ascii="Arial"/>
                <w:sz w:val="21"/>
              </w:rPr>
            </w:pPr>
          </w:p>
          <w:p w14:paraId="5CAD2923">
            <w:pPr>
              <w:spacing w:line="242" w:lineRule="auto"/>
              <w:rPr>
                <w:rFonts w:ascii="Arial"/>
                <w:sz w:val="21"/>
              </w:rPr>
            </w:pPr>
          </w:p>
          <w:p w14:paraId="6C853CF2">
            <w:pPr>
              <w:spacing w:line="242" w:lineRule="auto"/>
              <w:rPr>
                <w:rFonts w:ascii="Arial"/>
                <w:sz w:val="21"/>
              </w:rPr>
            </w:pPr>
          </w:p>
          <w:p w14:paraId="629169E7">
            <w:pPr>
              <w:spacing w:line="242" w:lineRule="auto"/>
              <w:rPr>
                <w:rFonts w:ascii="Arial"/>
                <w:sz w:val="21"/>
              </w:rPr>
            </w:pPr>
          </w:p>
          <w:p w14:paraId="59526B4F">
            <w:pPr>
              <w:spacing w:line="242" w:lineRule="auto"/>
              <w:rPr>
                <w:rFonts w:ascii="Arial"/>
                <w:sz w:val="21"/>
              </w:rPr>
            </w:pPr>
          </w:p>
          <w:p w14:paraId="39B93F31">
            <w:pPr>
              <w:pStyle w:val="8"/>
              <w:spacing w:before="78" w:line="237" w:lineRule="auto"/>
              <w:ind w:left="21" w:right="4" w:firstLine="9"/>
              <w:jc w:val="both"/>
            </w:pPr>
            <w:r>
              <w:rPr>
                <w:spacing w:val="-12"/>
              </w:rPr>
              <w:t>15</w:t>
            </w:r>
            <w:r>
              <w:rPr>
                <w:spacing w:val="63"/>
              </w:rPr>
              <w:t xml:space="preserve"> </w:t>
            </w:r>
            <w:r>
              <w:rPr>
                <w:spacing w:val="-12"/>
              </w:rPr>
              <w:t>个</w:t>
            </w:r>
            <w:r>
              <w:rPr>
                <w:spacing w:val="-14"/>
              </w:rPr>
              <w:t>工</w:t>
            </w:r>
            <w:r>
              <w:rPr>
                <w:spacing w:val="26"/>
              </w:rPr>
              <w:t xml:space="preserve"> </w:t>
            </w:r>
            <w:r>
              <w:rPr>
                <w:spacing w:val="-14"/>
              </w:rPr>
              <w:t>作</w:t>
            </w:r>
            <w:r>
              <w:t>日</w:t>
            </w:r>
          </w:p>
        </w:tc>
        <w:tc>
          <w:tcPr>
            <w:tcW w:w="674" w:type="dxa"/>
            <w:vMerge w:val="restart"/>
            <w:tcBorders>
              <w:bottom w:val="nil"/>
            </w:tcBorders>
            <w:vAlign w:val="top"/>
          </w:tcPr>
          <w:p w14:paraId="1E39EB44">
            <w:pPr>
              <w:spacing w:line="241" w:lineRule="auto"/>
              <w:rPr>
                <w:rFonts w:ascii="Arial"/>
                <w:sz w:val="21"/>
              </w:rPr>
            </w:pPr>
          </w:p>
          <w:p w14:paraId="7BFD9388">
            <w:pPr>
              <w:spacing w:line="241" w:lineRule="auto"/>
              <w:rPr>
                <w:rFonts w:ascii="Arial"/>
                <w:sz w:val="21"/>
              </w:rPr>
            </w:pPr>
          </w:p>
          <w:p w14:paraId="202951D0">
            <w:pPr>
              <w:spacing w:line="241" w:lineRule="auto"/>
              <w:rPr>
                <w:rFonts w:ascii="Arial"/>
                <w:sz w:val="21"/>
              </w:rPr>
            </w:pPr>
          </w:p>
          <w:p w14:paraId="1CAD5F76">
            <w:pPr>
              <w:spacing w:line="241" w:lineRule="auto"/>
              <w:rPr>
                <w:rFonts w:ascii="Arial"/>
                <w:sz w:val="21"/>
              </w:rPr>
            </w:pPr>
          </w:p>
          <w:p w14:paraId="0EECD72F">
            <w:pPr>
              <w:spacing w:line="242" w:lineRule="auto"/>
              <w:rPr>
                <w:rFonts w:ascii="Arial"/>
                <w:sz w:val="21"/>
              </w:rPr>
            </w:pPr>
          </w:p>
          <w:p w14:paraId="7179A0AA">
            <w:pPr>
              <w:spacing w:line="242" w:lineRule="auto"/>
              <w:rPr>
                <w:rFonts w:ascii="Arial"/>
                <w:sz w:val="21"/>
              </w:rPr>
            </w:pPr>
          </w:p>
          <w:p w14:paraId="2515D7BE">
            <w:pPr>
              <w:pStyle w:val="8"/>
              <w:spacing w:before="78" w:line="231" w:lineRule="auto"/>
              <w:ind w:left="18" w:right="4" w:firstLine="9"/>
            </w:pPr>
            <w:r>
              <w:rPr>
                <w:spacing w:val="-11"/>
              </w:rPr>
              <w:t>60</w:t>
            </w:r>
            <w:r>
              <w:rPr>
                <w:spacing w:val="64"/>
              </w:rPr>
              <w:t xml:space="preserve"> </w:t>
            </w:r>
            <w:r>
              <w:rPr>
                <w:spacing w:val="-11"/>
              </w:rPr>
              <w:t>个</w:t>
            </w:r>
            <w:r>
              <w:rPr>
                <w:spacing w:val="-12"/>
              </w:rPr>
              <w:t>工</w:t>
            </w:r>
            <w:r>
              <w:rPr>
                <w:spacing w:val="65"/>
              </w:rPr>
              <w:t xml:space="preserve"> </w:t>
            </w:r>
            <w:r>
              <w:rPr>
                <w:spacing w:val="-12"/>
              </w:rPr>
              <w:t>作</w:t>
            </w:r>
            <w:r>
              <w:rPr>
                <w:spacing w:val="-27"/>
              </w:rPr>
              <w:t>日，情</w:t>
            </w:r>
            <w:r>
              <w:rPr>
                <w:spacing w:val="-1"/>
              </w:rPr>
              <w:t>况复</w:t>
            </w:r>
            <w:r>
              <w:rPr>
                <w:spacing w:val="-21"/>
              </w:rPr>
              <w:t>杂</w:t>
            </w:r>
            <w:r>
              <w:rPr>
                <w:spacing w:val="78"/>
              </w:rPr>
              <w:t xml:space="preserve"> </w:t>
            </w:r>
            <w:r>
              <w:rPr>
                <w:spacing w:val="-21"/>
              </w:rPr>
              <w:t>的</w:t>
            </w:r>
            <w:r>
              <w:rPr>
                <w:spacing w:val="-14"/>
              </w:rPr>
              <w:t>可</w:t>
            </w:r>
            <w:r>
              <w:rPr>
                <w:spacing w:val="66"/>
              </w:rPr>
              <w:t xml:space="preserve"> </w:t>
            </w:r>
            <w:r>
              <w:rPr>
                <w:spacing w:val="-14"/>
              </w:rPr>
              <w:t>延</w:t>
            </w:r>
            <w:r>
              <w:rPr>
                <w:spacing w:val="-13"/>
              </w:rPr>
              <w:t>长</w:t>
            </w:r>
            <w:r>
              <w:rPr>
                <w:spacing w:val="-19"/>
              </w:rPr>
              <w:t xml:space="preserve"> </w:t>
            </w:r>
            <w:r>
              <w:rPr>
                <w:spacing w:val="-13"/>
              </w:rPr>
              <w:t>30</w:t>
            </w:r>
            <w:r>
              <w:rPr>
                <w:spacing w:val="-14"/>
              </w:rPr>
              <w:t>个</w:t>
            </w:r>
            <w:r>
              <w:rPr>
                <w:spacing w:val="61"/>
              </w:rPr>
              <w:t xml:space="preserve"> </w:t>
            </w:r>
            <w:r>
              <w:rPr>
                <w:spacing w:val="-14"/>
              </w:rPr>
              <w:t>工</w:t>
            </w:r>
            <w:r>
              <w:rPr>
                <w:spacing w:val="28"/>
              </w:rPr>
              <w:t>作日</w:t>
            </w:r>
          </w:p>
        </w:tc>
        <w:tc>
          <w:tcPr>
            <w:tcW w:w="1094" w:type="dxa"/>
            <w:vMerge w:val="continue"/>
            <w:tcBorders>
              <w:top w:val="nil"/>
              <w:bottom w:val="nil"/>
            </w:tcBorders>
            <w:vAlign w:val="top"/>
          </w:tcPr>
          <w:p w14:paraId="365D9F80">
            <w:pPr>
              <w:rPr>
                <w:rFonts w:ascii="Arial"/>
                <w:sz w:val="21"/>
              </w:rPr>
            </w:pPr>
          </w:p>
        </w:tc>
      </w:tr>
      <w:tr w14:paraId="3E406C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7CF0CB60">
            <w:pPr>
              <w:rPr>
                <w:rFonts w:ascii="Arial"/>
                <w:sz w:val="21"/>
              </w:rPr>
            </w:pPr>
          </w:p>
        </w:tc>
        <w:tc>
          <w:tcPr>
            <w:tcW w:w="838" w:type="dxa"/>
            <w:vMerge w:val="continue"/>
            <w:tcBorders>
              <w:top w:val="nil"/>
              <w:bottom w:val="nil"/>
            </w:tcBorders>
            <w:vAlign w:val="top"/>
          </w:tcPr>
          <w:p w14:paraId="5A56652C">
            <w:pPr>
              <w:rPr>
                <w:rFonts w:ascii="Arial"/>
                <w:sz w:val="21"/>
              </w:rPr>
            </w:pPr>
          </w:p>
        </w:tc>
        <w:tc>
          <w:tcPr>
            <w:tcW w:w="539" w:type="dxa"/>
            <w:vMerge w:val="continue"/>
            <w:tcBorders>
              <w:top w:val="nil"/>
              <w:bottom w:val="nil"/>
            </w:tcBorders>
            <w:vAlign w:val="top"/>
          </w:tcPr>
          <w:p w14:paraId="472DEAF5">
            <w:pPr>
              <w:rPr>
                <w:rFonts w:ascii="Arial"/>
                <w:sz w:val="21"/>
              </w:rPr>
            </w:pPr>
          </w:p>
        </w:tc>
        <w:tc>
          <w:tcPr>
            <w:tcW w:w="2290" w:type="dxa"/>
            <w:vMerge w:val="continue"/>
            <w:tcBorders>
              <w:top w:val="nil"/>
              <w:bottom w:val="nil"/>
            </w:tcBorders>
            <w:vAlign w:val="top"/>
          </w:tcPr>
          <w:p w14:paraId="3CB976DA">
            <w:pPr>
              <w:rPr>
                <w:rFonts w:ascii="Arial"/>
                <w:sz w:val="21"/>
              </w:rPr>
            </w:pPr>
          </w:p>
        </w:tc>
        <w:tc>
          <w:tcPr>
            <w:tcW w:w="1018" w:type="dxa"/>
            <w:vAlign w:val="top"/>
          </w:tcPr>
          <w:p w14:paraId="1F856558">
            <w:pPr>
              <w:spacing w:line="258" w:lineRule="auto"/>
              <w:rPr>
                <w:rFonts w:ascii="Arial"/>
                <w:sz w:val="21"/>
              </w:rPr>
            </w:pPr>
          </w:p>
          <w:p w14:paraId="104E17A6">
            <w:pPr>
              <w:pStyle w:val="8"/>
              <w:spacing w:before="78" w:line="216" w:lineRule="auto"/>
              <w:ind w:left="25"/>
            </w:pPr>
            <w:r>
              <w:rPr>
                <w:spacing w:val="-13"/>
              </w:rPr>
              <w:t>审查</w:t>
            </w:r>
          </w:p>
        </w:tc>
        <w:tc>
          <w:tcPr>
            <w:tcW w:w="4925" w:type="dxa"/>
            <w:vAlign w:val="top"/>
          </w:tcPr>
          <w:p w14:paraId="764DA469">
            <w:pPr>
              <w:pStyle w:val="8"/>
              <w:spacing w:before="39" w:line="222" w:lineRule="auto"/>
              <w:ind w:left="14" w:right="16" w:firstLine="15"/>
              <w:jc w:val="both"/>
            </w:pPr>
            <w:r>
              <w:rPr>
                <w:spacing w:val="10"/>
              </w:rPr>
              <w:t>3.审查责任：对案件违法事实</w:t>
            </w:r>
            <w:r>
              <w:rPr>
                <w:spacing w:val="-67"/>
              </w:rPr>
              <w:t xml:space="preserve"> </w:t>
            </w:r>
            <w:r>
              <w:rPr>
                <w:spacing w:val="10"/>
              </w:rPr>
              <w:t>、证据</w:t>
            </w:r>
            <w:r>
              <w:rPr>
                <w:spacing w:val="-69"/>
              </w:rPr>
              <w:t xml:space="preserve"> </w:t>
            </w:r>
            <w:r>
              <w:rPr>
                <w:spacing w:val="10"/>
              </w:rPr>
              <w:t>、调查</w:t>
            </w:r>
            <w:r>
              <w:rPr>
                <w:spacing w:val="4"/>
              </w:rPr>
              <w:t>取证程序</w:t>
            </w:r>
            <w:r>
              <w:rPr>
                <w:spacing w:val="-58"/>
              </w:rPr>
              <w:t xml:space="preserve"> </w:t>
            </w:r>
            <w:r>
              <w:rPr>
                <w:spacing w:val="4"/>
              </w:rPr>
              <w:t>、法律适用</w:t>
            </w:r>
            <w:r>
              <w:rPr>
                <w:spacing w:val="-71"/>
              </w:rPr>
              <w:t xml:space="preserve"> </w:t>
            </w:r>
            <w:r>
              <w:rPr>
                <w:spacing w:val="4"/>
              </w:rPr>
              <w:t>、处罚种类和幅度</w:t>
            </w:r>
            <w:r>
              <w:rPr>
                <w:spacing w:val="-72"/>
              </w:rPr>
              <w:t xml:space="preserve"> </w:t>
            </w:r>
            <w:r>
              <w:rPr>
                <w:spacing w:val="4"/>
              </w:rPr>
              <w:t>、</w:t>
            </w:r>
            <w:r>
              <w:rPr>
                <w:spacing w:val="-33"/>
              </w:rPr>
              <w:t xml:space="preserve"> </w:t>
            </w:r>
            <w:r>
              <w:rPr>
                <w:spacing w:val="4"/>
              </w:rPr>
              <w:t>当</w:t>
            </w:r>
            <w:r>
              <w:rPr>
                <w:spacing w:val="14"/>
              </w:rPr>
              <w:t>事人陈述和申辩理由等方面进行审查</w:t>
            </w:r>
            <w:r>
              <w:rPr>
                <w:spacing w:val="-66"/>
              </w:rPr>
              <w:t xml:space="preserve"> </w:t>
            </w:r>
            <w:r>
              <w:rPr>
                <w:spacing w:val="14"/>
              </w:rPr>
              <w:t>，提出</w:t>
            </w:r>
            <w:r>
              <w:rPr>
                <w:spacing w:val="9"/>
              </w:rPr>
              <w:t>处理意见。</w:t>
            </w:r>
          </w:p>
        </w:tc>
        <w:tc>
          <w:tcPr>
            <w:tcW w:w="958" w:type="dxa"/>
            <w:vMerge w:val="continue"/>
            <w:tcBorders>
              <w:top w:val="nil"/>
              <w:bottom w:val="nil"/>
            </w:tcBorders>
            <w:vAlign w:val="top"/>
          </w:tcPr>
          <w:p w14:paraId="53F4B26A">
            <w:pPr>
              <w:rPr>
                <w:rFonts w:ascii="Arial"/>
                <w:sz w:val="21"/>
              </w:rPr>
            </w:pPr>
          </w:p>
        </w:tc>
        <w:tc>
          <w:tcPr>
            <w:tcW w:w="674" w:type="dxa"/>
            <w:vMerge w:val="continue"/>
            <w:tcBorders>
              <w:top w:val="nil"/>
              <w:bottom w:val="nil"/>
            </w:tcBorders>
            <w:vAlign w:val="top"/>
          </w:tcPr>
          <w:p w14:paraId="154D724C">
            <w:pPr>
              <w:rPr>
                <w:rFonts w:ascii="Arial"/>
                <w:sz w:val="21"/>
              </w:rPr>
            </w:pPr>
          </w:p>
        </w:tc>
        <w:tc>
          <w:tcPr>
            <w:tcW w:w="674" w:type="dxa"/>
            <w:vMerge w:val="continue"/>
            <w:tcBorders>
              <w:top w:val="nil"/>
              <w:bottom w:val="nil"/>
            </w:tcBorders>
            <w:vAlign w:val="top"/>
          </w:tcPr>
          <w:p w14:paraId="11120C5C">
            <w:pPr>
              <w:rPr>
                <w:rFonts w:ascii="Arial"/>
                <w:sz w:val="21"/>
              </w:rPr>
            </w:pPr>
          </w:p>
        </w:tc>
        <w:tc>
          <w:tcPr>
            <w:tcW w:w="1094" w:type="dxa"/>
            <w:vMerge w:val="continue"/>
            <w:tcBorders>
              <w:top w:val="nil"/>
              <w:bottom w:val="nil"/>
            </w:tcBorders>
            <w:vAlign w:val="top"/>
          </w:tcPr>
          <w:p w14:paraId="018A00AB">
            <w:pPr>
              <w:rPr>
                <w:rFonts w:ascii="Arial"/>
                <w:sz w:val="21"/>
              </w:rPr>
            </w:pPr>
          </w:p>
        </w:tc>
      </w:tr>
      <w:tr w14:paraId="0DFBC3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11EC95CD">
            <w:pPr>
              <w:rPr>
                <w:rFonts w:ascii="Arial"/>
                <w:sz w:val="21"/>
              </w:rPr>
            </w:pPr>
          </w:p>
        </w:tc>
        <w:tc>
          <w:tcPr>
            <w:tcW w:w="838" w:type="dxa"/>
            <w:vMerge w:val="continue"/>
            <w:tcBorders>
              <w:top w:val="nil"/>
              <w:bottom w:val="nil"/>
            </w:tcBorders>
            <w:vAlign w:val="top"/>
          </w:tcPr>
          <w:p w14:paraId="57897065">
            <w:pPr>
              <w:rPr>
                <w:rFonts w:ascii="Arial"/>
                <w:sz w:val="21"/>
              </w:rPr>
            </w:pPr>
          </w:p>
        </w:tc>
        <w:tc>
          <w:tcPr>
            <w:tcW w:w="539" w:type="dxa"/>
            <w:vMerge w:val="continue"/>
            <w:tcBorders>
              <w:top w:val="nil"/>
              <w:bottom w:val="nil"/>
            </w:tcBorders>
            <w:vAlign w:val="top"/>
          </w:tcPr>
          <w:p w14:paraId="6427DE46">
            <w:pPr>
              <w:rPr>
                <w:rFonts w:ascii="Arial"/>
                <w:sz w:val="21"/>
              </w:rPr>
            </w:pPr>
          </w:p>
        </w:tc>
        <w:tc>
          <w:tcPr>
            <w:tcW w:w="2290" w:type="dxa"/>
            <w:vMerge w:val="continue"/>
            <w:tcBorders>
              <w:top w:val="nil"/>
              <w:bottom w:val="nil"/>
            </w:tcBorders>
            <w:vAlign w:val="top"/>
          </w:tcPr>
          <w:p w14:paraId="7B0C4351">
            <w:pPr>
              <w:rPr>
                <w:rFonts w:ascii="Arial"/>
                <w:sz w:val="21"/>
              </w:rPr>
            </w:pPr>
          </w:p>
        </w:tc>
        <w:tc>
          <w:tcPr>
            <w:tcW w:w="1018" w:type="dxa"/>
            <w:vAlign w:val="top"/>
          </w:tcPr>
          <w:p w14:paraId="5CBDEE92">
            <w:pPr>
              <w:spacing w:line="261" w:lineRule="auto"/>
              <w:rPr>
                <w:rFonts w:ascii="Arial"/>
                <w:sz w:val="21"/>
              </w:rPr>
            </w:pPr>
          </w:p>
          <w:p w14:paraId="78572E66">
            <w:pPr>
              <w:pStyle w:val="8"/>
              <w:spacing w:before="78" w:line="215" w:lineRule="auto"/>
              <w:ind w:left="17"/>
            </w:pPr>
            <w:r>
              <w:rPr>
                <w:spacing w:val="-7"/>
              </w:rPr>
              <w:t>告知</w:t>
            </w:r>
          </w:p>
        </w:tc>
        <w:tc>
          <w:tcPr>
            <w:tcW w:w="4925" w:type="dxa"/>
            <w:vAlign w:val="top"/>
          </w:tcPr>
          <w:p w14:paraId="55C1D069">
            <w:pPr>
              <w:pStyle w:val="8"/>
              <w:spacing w:before="39" w:line="222" w:lineRule="auto"/>
              <w:ind w:left="7" w:firstLine="12"/>
            </w:pPr>
            <w:r>
              <w:rPr>
                <w:spacing w:val="9"/>
              </w:rPr>
              <w:t>4.告知责任：在做出行政处罚决定前</w:t>
            </w:r>
            <w:r>
              <w:rPr>
                <w:spacing w:val="-50"/>
              </w:rPr>
              <w:t xml:space="preserve"> </w:t>
            </w:r>
            <w:r>
              <w:rPr>
                <w:spacing w:val="9"/>
              </w:rPr>
              <w:t>，书面</w:t>
            </w:r>
            <w:r>
              <w:rPr>
                <w:spacing w:val="15"/>
              </w:rPr>
              <w:t>告知当事人拟作出处罚决定的事实、理由、</w:t>
            </w:r>
            <w:r>
              <w:rPr>
                <w:spacing w:val="2"/>
              </w:rPr>
              <w:t>依据、处罚内容</w:t>
            </w:r>
            <w:r>
              <w:rPr>
                <w:spacing w:val="-54"/>
              </w:rPr>
              <w:t xml:space="preserve"> </w:t>
            </w:r>
            <w:r>
              <w:rPr>
                <w:spacing w:val="2"/>
              </w:rPr>
              <w:t>，以及当事人享有的陈述权、</w:t>
            </w:r>
            <w:r>
              <w:rPr>
                <w:spacing w:val="6"/>
              </w:rPr>
              <w:t>申辩权或听证权。</w:t>
            </w:r>
          </w:p>
        </w:tc>
        <w:tc>
          <w:tcPr>
            <w:tcW w:w="958" w:type="dxa"/>
            <w:vMerge w:val="continue"/>
            <w:tcBorders>
              <w:top w:val="nil"/>
              <w:bottom w:val="nil"/>
            </w:tcBorders>
            <w:vAlign w:val="top"/>
          </w:tcPr>
          <w:p w14:paraId="144217FC">
            <w:pPr>
              <w:rPr>
                <w:rFonts w:ascii="Arial"/>
                <w:sz w:val="21"/>
              </w:rPr>
            </w:pPr>
          </w:p>
        </w:tc>
        <w:tc>
          <w:tcPr>
            <w:tcW w:w="674" w:type="dxa"/>
            <w:vMerge w:val="continue"/>
            <w:tcBorders>
              <w:top w:val="nil"/>
            </w:tcBorders>
            <w:vAlign w:val="top"/>
          </w:tcPr>
          <w:p w14:paraId="22D0C21C">
            <w:pPr>
              <w:rPr>
                <w:rFonts w:ascii="Arial"/>
                <w:sz w:val="21"/>
              </w:rPr>
            </w:pPr>
          </w:p>
        </w:tc>
        <w:tc>
          <w:tcPr>
            <w:tcW w:w="674" w:type="dxa"/>
            <w:vMerge w:val="continue"/>
            <w:tcBorders>
              <w:top w:val="nil"/>
              <w:bottom w:val="nil"/>
            </w:tcBorders>
            <w:vAlign w:val="top"/>
          </w:tcPr>
          <w:p w14:paraId="12C515FC">
            <w:pPr>
              <w:rPr>
                <w:rFonts w:ascii="Arial"/>
                <w:sz w:val="21"/>
              </w:rPr>
            </w:pPr>
          </w:p>
        </w:tc>
        <w:tc>
          <w:tcPr>
            <w:tcW w:w="1094" w:type="dxa"/>
            <w:vMerge w:val="continue"/>
            <w:tcBorders>
              <w:top w:val="nil"/>
              <w:bottom w:val="nil"/>
            </w:tcBorders>
            <w:vAlign w:val="top"/>
          </w:tcPr>
          <w:p w14:paraId="3CD55B84">
            <w:pPr>
              <w:rPr>
                <w:rFonts w:ascii="Arial"/>
                <w:sz w:val="21"/>
              </w:rPr>
            </w:pPr>
          </w:p>
        </w:tc>
      </w:tr>
      <w:tr w14:paraId="2B3A48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8" w:hRule="atLeast"/>
        </w:trPr>
        <w:tc>
          <w:tcPr>
            <w:tcW w:w="541" w:type="dxa"/>
            <w:vMerge w:val="continue"/>
            <w:tcBorders>
              <w:top w:val="nil"/>
            </w:tcBorders>
            <w:vAlign w:val="top"/>
          </w:tcPr>
          <w:p w14:paraId="61CBC152">
            <w:pPr>
              <w:rPr>
                <w:rFonts w:ascii="Arial"/>
                <w:sz w:val="21"/>
              </w:rPr>
            </w:pPr>
          </w:p>
        </w:tc>
        <w:tc>
          <w:tcPr>
            <w:tcW w:w="838" w:type="dxa"/>
            <w:vMerge w:val="continue"/>
            <w:tcBorders>
              <w:top w:val="nil"/>
            </w:tcBorders>
            <w:vAlign w:val="top"/>
          </w:tcPr>
          <w:p w14:paraId="22078BBA">
            <w:pPr>
              <w:rPr>
                <w:rFonts w:ascii="Arial"/>
                <w:sz w:val="21"/>
              </w:rPr>
            </w:pPr>
          </w:p>
        </w:tc>
        <w:tc>
          <w:tcPr>
            <w:tcW w:w="539" w:type="dxa"/>
            <w:vMerge w:val="continue"/>
            <w:tcBorders>
              <w:top w:val="nil"/>
            </w:tcBorders>
            <w:vAlign w:val="top"/>
          </w:tcPr>
          <w:p w14:paraId="192479D3">
            <w:pPr>
              <w:rPr>
                <w:rFonts w:ascii="Arial"/>
                <w:sz w:val="21"/>
              </w:rPr>
            </w:pPr>
          </w:p>
        </w:tc>
        <w:tc>
          <w:tcPr>
            <w:tcW w:w="2290" w:type="dxa"/>
            <w:vMerge w:val="continue"/>
            <w:tcBorders>
              <w:top w:val="nil"/>
            </w:tcBorders>
            <w:vAlign w:val="top"/>
          </w:tcPr>
          <w:p w14:paraId="716D432C">
            <w:pPr>
              <w:rPr>
                <w:rFonts w:ascii="Arial"/>
                <w:sz w:val="21"/>
              </w:rPr>
            </w:pPr>
          </w:p>
        </w:tc>
        <w:tc>
          <w:tcPr>
            <w:tcW w:w="1018" w:type="dxa"/>
            <w:vAlign w:val="top"/>
          </w:tcPr>
          <w:p w14:paraId="33F03740">
            <w:pPr>
              <w:spacing w:line="262" w:lineRule="auto"/>
              <w:rPr>
                <w:rFonts w:ascii="Arial"/>
                <w:sz w:val="21"/>
              </w:rPr>
            </w:pPr>
          </w:p>
          <w:p w14:paraId="0606C581">
            <w:pPr>
              <w:pStyle w:val="8"/>
              <w:spacing w:before="78" w:line="217" w:lineRule="auto"/>
              <w:ind w:left="15"/>
            </w:pPr>
            <w:r>
              <w:rPr>
                <w:spacing w:val="-4"/>
              </w:rPr>
              <w:t>决定</w:t>
            </w:r>
          </w:p>
        </w:tc>
        <w:tc>
          <w:tcPr>
            <w:tcW w:w="4925" w:type="dxa"/>
            <w:vAlign w:val="top"/>
          </w:tcPr>
          <w:p w14:paraId="065513A0">
            <w:pPr>
              <w:pStyle w:val="8"/>
              <w:spacing w:before="42" w:line="224" w:lineRule="auto"/>
              <w:ind w:left="11" w:right="16" w:firstLine="12"/>
              <w:jc w:val="both"/>
            </w:pPr>
            <w:r>
              <w:rPr>
                <w:spacing w:val="12"/>
              </w:rPr>
              <w:t>5.决定责任：依法需要给予行政处罚的</w:t>
            </w:r>
            <w:r>
              <w:rPr>
                <w:spacing w:val="-49"/>
              </w:rPr>
              <w:t xml:space="preserve"> </w:t>
            </w:r>
            <w:r>
              <w:rPr>
                <w:spacing w:val="12"/>
              </w:rPr>
              <w:t>，应</w:t>
            </w:r>
            <w:r>
              <w:rPr>
                <w:spacing w:val="11"/>
              </w:rPr>
              <w:t>制作《劳动保障监察行政处罚决定书》</w:t>
            </w:r>
            <w:r>
              <w:rPr>
                <w:spacing w:val="-4"/>
              </w:rPr>
              <w:t xml:space="preserve"> </w:t>
            </w:r>
            <w:r>
              <w:rPr>
                <w:spacing w:val="11"/>
              </w:rPr>
              <w:t>，载</w:t>
            </w:r>
            <w:r>
              <w:rPr>
                <w:spacing w:val="6"/>
              </w:rPr>
              <w:t>明违法事实和证据</w:t>
            </w:r>
            <w:r>
              <w:rPr>
                <w:spacing w:val="-55"/>
              </w:rPr>
              <w:t xml:space="preserve"> </w:t>
            </w:r>
            <w:r>
              <w:rPr>
                <w:spacing w:val="6"/>
              </w:rPr>
              <w:t>、处罚依据和内容</w:t>
            </w:r>
            <w:r>
              <w:rPr>
                <w:spacing w:val="-72"/>
              </w:rPr>
              <w:t xml:space="preserve"> </w:t>
            </w:r>
            <w:r>
              <w:rPr>
                <w:spacing w:val="6"/>
              </w:rPr>
              <w:t>、</w:t>
            </w:r>
            <w:r>
              <w:rPr>
                <w:spacing w:val="-24"/>
              </w:rPr>
              <w:t xml:space="preserve"> </w:t>
            </w:r>
            <w:r>
              <w:rPr>
                <w:spacing w:val="6"/>
              </w:rPr>
              <w:t>申请</w:t>
            </w:r>
            <w:r>
              <w:rPr>
                <w:spacing w:val="17"/>
              </w:rPr>
              <w:t>行政复议或提起行政诉讼的途径和期限等内</w:t>
            </w:r>
            <w:r>
              <w:rPr>
                <w:spacing w:val="-5"/>
              </w:rPr>
              <w:t>容。</w:t>
            </w:r>
          </w:p>
        </w:tc>
        <w:tc>
          <w:tcPr>
            <w:tcW w:w="958" w:type="dxa"/>
            <w:vMerge w:val="continue"/>
            <w:tcBorders>
              <w:top w:val="nil"/>
            </w:tcBorders>
            <w:vAlign w:val="top"/>
          </w:tcPr>
          <w:p w14:paraId="265A3B05">
            <w:pPr>
              <w:rPr>
                <w:rFonts w:ascii="Arial"/>
                <w:sz w:val="21"/>
              </w:rPr>
            </w:pPr>
          </w:p>
        </w:tc>
        <w:tc>
          <w:tcPr>
            <w:tcW w:w="674" w:type="dxa"/>
            <w:vAlign w:val="top"/>
          </w:tcPr>
          <w:p w14:paraId="05ABF1B3">
            <w:pPr>
              <w:spacing w:line="262" w:lineRule="auto"/>
              <w:rPr>
                <w:rFonts w:ascii="Arial"/>
                <w:sz w:val="21"/>
              </w:rPr>
            </w:pPr>
          </w:p>
          <w:p w14:paraId="6D7E252B">
            <w:pPr>
              <w:pStyle w:val="8"/>
              <w:spacing w:before="78" w:line="232" w:lineRule="auto"/>
              <w:ind w:left="18" w:firstLine="15"/>
            </w:pPr>
            <w:r>
              <w:rPr>
                <w:spacing w:val="-13"/>
              </w:rPr>
              <w:t>3</w:t>
            </w:r>
            <w:r>
              <w:rPr>
                <w:spacing w:val="-53"/>
              </w:rPr>
              <w:t xml:space="preserve"> </w:t>
            </w:r>
            <w:r>
              <w:rPr>
                <w:spacing w:val="-13"/>
              </w:rPr>
              <w:t>个工</w:t>
            </w:r>
            <w:r>
              <w:rPr>
                <w:spacing w:val="-7"/>
              </w:rPr>
              <w:t>作</w:t>
            </w:r>
            <w:r>
              <w:rPr>
                <w:spacing w:val="-20"/>
              </w:rPr>
              <w:t xml:space="preserve"> </w:t>
            </w:r>
            <w:r>
              <w:rPr>
                <w:spacing w:val="-7"/>
              </w:rPr>
              <w:t>日</w:t>
            </w:r>
          </w:p>
        </w:tc>
        <w:tc>
          <w:tcPr>
            <w:tcW w:w="674" w:type="dxa"/>
            <w:vMerge w:val="continue"/>
            <w:tcBorders>
              <w:top w:val="nil"/>
            </w:tcBorders>
            <w:vAlign w:val="top"/>
          </w:tcPr>
          <w:p w14:paraId="144A9699">
            <w:pPr>
              <w:rPr>
                <w:rFonts w:ascii="Arial"/>
                <w:sz w:val="21"/>
              </w:rPr>
            </w:pPr>
          </w:p>
        </w:tc>
        <w:tc>
          <w:tcPr>
            <w:tcW w:w="1094" w:type="dxa"/>
            <w:vMerge w:val="continue"/>
            <w:tcBorders>
              <w:top w:val="nil"/>
            </w:tcBorders>
            <w:vAlign w:val="top"/>
          </w:tcPr>
          <w:p w14:paraId="09497F67">
            <w:pPr>
              <w:rPr>
                <w:rFonts w:ascii="Arial"/>
                <w:sz w:val="21"/>
              </w:rPr>
            </w:pPr>
          </w:p>
        </w:tc>
      </w:tr>
    </w:tbl>
    <w:p w14:paraId="64975911">
      <w:pPr>
        <w:pStyle w:val="2"/>
      </w:pPr>
    </w:p>
    <w:p w14:paraId="4F7D8596">
      <w:pPr>
        <w:sectPr>
          <w:headerReference r:id="rId15" w:type="default"/>
          <w:pgSz w:w="16839" w:h="11905"/>
          <w:pgMar w:top="1717" w:right="1638" w:bottom="0" w:left="1637" w:header="1386" w:footer="0" w:gutter="0"/>
          <w:cols w:space="720" w:num="1"/>
        </w:sectPr>
      </w:pPr>
    </w:p>
    <w:p w14:paraId="02A39FA9">
      <w:pPr>
        <w:spacing w:before="13"/>
      </w:pPr>
    </w:p>
    <w:p w14:paraId="3FD4A4A5">
      <w:pPr>
        <w:spacing w:before="13"/>
      </w:pPr>
    </w:p>
    <w:p w14:paraId="305D6835">
      <w:pPr>
        <w:spacing w:before="13"/>
      </w:pPr>
    </w:p>
    <w:p w14:paraId="365DE178">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2A55FA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1" w:hRule="atLeast"/>
        </w:trPr>
        <w:tc>
          <w:tcPr>
            <w:tcW w:w="541" w:type="dxa"/>
            <w:vMerge w:val="restart"/>
            <w:tcBorders>
              <w:bottom w:val="nil"/>
            </w:tcBorders>
            <w:vAlign w:val="top"/>
          </w:tcPr>
          <w:p w14:paraId="164BAE63">
            <w:pPr>
              <w:rPr>
                <w:rFonts w:ascii="Arial"/>
                <w:sz w:val="21"/>
              </w:rPr>
            </w:pPr>
          </w:p>
        </w:tc>
        <w:tc>
          <w:tcPr>
            <w:tcW w:w="838" w:type="dxa"/>
            <w:vMerge w:val="restart"/>
            <w:tcBorders>
              <w:bottom w:val="nil"/>
            </w:tcBorders>
            <w:vAlign w:val="top"/>
          </w:tcPr>
          <w:p w14:paraId="7DDF24E6">
            <w:pPr>
              <w:rPr>
                <w:rFonts w:ascii="Arial"/>
                <w:sz w:val="21"/>
              </w:rPr>
            </w:pPr>
          </w:p>
        </w:tc>
        <w:tc>
          <w:tcPr>
            <w:tcW w:w="539" w:type="dxa"/>
            <w:vMerge w:val="restart"/>
            <w:tcBorders>
              <w:bottom w:val="nil"/>
            </w:tcBorders>
            <w:vAlign w:val="top"/>
          </w:tcPr>
          <w:p w14:paraId="6C5EFF16">
            <w:pPr>
              <w:rPr>
                <w:rFonts w:ascii="Arial"/>
                <w:sz w:val="21"/>
              </w:rPr>
            </w:pPr>
          </w:p>
        </w:tc>
        <w:tc>
          <w:tcPr>
            <w:tcW w:w="2290" w:type="dxa"/>
            <w:vMerge w:val="restart"/>
            <w:tcBorders>
              <w:bottom w:val="nil"/>
            </w:tcBorders>
            <w:vAlign w:val="top"/>
          </w:tcPr>
          <w:p w14:paraId="3C467C24">
            <w:pPr>
              <w:pStyle w:val="8"/>
              <w:spacing w:before="32" w:line="215" w:lineRule="auto"/>
              <w:ind w:right="18" w:firstLine="9"/>
              <w:jc w:val="both"/>
            </w:pPr>
            <w:r>
              <w:rPr>
                <w:spacing w:val="41"/>
              </w:rPr>
              <w:t>人单位违反本法规</w:t>
            </w:r>
            <w:r>
              <w:rPr>
                <w:spacing w:val="5"/>
              </w:rPr>
              <w:t>定</w:t>
            </w:r>
            <w:r>
              <w:rPr>
                <w:spacing w:val="-68"/>
              </w:rPr>
              <w:t xml:space="preserve"> </w:t>
            </w:r>
            <w:r>
              <w:rPr>
                <w:spacing w:val="5"/>
              </w:rPr>
              <w:t>，以担保或者其他</w:t>
            </w:r>
            <w:r>
              <w:rPr>
                <w:spacing w:val="42"/>
              </w:rPr>
              <w:t>名义向劳动者收取</w:t>
            </w:r>
            <w:r>
              <w:rPr>
                <w:spacing w:val="5"/>
              </w:rPr>
              <w:t>财物的</w:t>
            </w:r>
            <w:r>
              <w:rPr>
                <w:spacing w:val="-65"/>
              </w:rPr>
              <w:t xml:space="preserve"> </w:t>
            </w:r>
            <w:r>
              <w:rPr>
                <w:spacing w:val="5"/>
              </w:rPr>
              <w:t>，由劳动行政</w:t>
            </w:r>
            <w:r>
              <w:rPr>
                <w:spacing w:val="-9"/>
              </w:rPr>
              <w:t>部</w:t>
            </w:r>
            <w:r>
              <w:rPr>
                <w:spacing w:val="-36"/>
              </w:rPr>
              <w:t xml:space="preserve"> </w:t>
            </w:r>
            <w:r>
              <w:rPr>
                <w:spacing w:val="-9"/>
              </w:rPr>
              <w:t>门</w:t>
            </w:r>
            <w:r>
              <w:rPr>
                <w:spacing w:val="-56"/>
              </w:rPr>
              <w:t xml:space="preserve"> </w:t>
            </w:r>
            <w:r>
              <w:rPr>
                <w:spacing w:val="-9"/>
              </w:rPr>
              <w:t>责</w:t>
            </w:r>
            <w:r>
              <w:rPr>
                <w:spacing w:val="-67"/>
              </w:rPr>
              <w:t xml:space="preserve"> </w:t>
            </w:r>
            <w:r>
              <w:rPr>
                <w:spacing w:val="-9"/>
              </w:rPr>
              <w:t>令</w:t>
            </w:r>
            <w:r>
              <w:rPr>
                <w:spacing w:val="-35"/>
              </w:rPr>
              <w:t xml:space="preserve"> </w:t>
            </w:r>
            <w:r>
              <w:rPr>
                <w:spacing w:val="-9"/>
              </w:rPr>
              <w:t>限</w:t>
            </w:r>
            <w:r>
              <w:rPr>
                <w:spacing w:val="-59"/>
              </w:rPr>
              <w:t xml:space="preserve"> </w:t>
            </w:r>
            <w:r>
              <w:rPr>
                <w:spacing w:val="-9"/>
              </w:rPr>
              <w:t>期退</w:t>
            </w:r>
            <w:r>
              <w:rPr>
                <w:spacing w:val="-60"/>
              </w:rPr>
              <w:t xml:space="preserve"> </w:t>
            </w:r>
            <w:r>
              <w:rPr>
                <w:spacing w:val="-9"/>
              </w:rPr>
              <w:t>还</w:t>
            </w:r>
            <w:r>
              <w:rPr>
                <w:spacing w:val="10"/>
              </w:rPr>
              <w:t>劳动者本人，并以每</w:t>
            </w:r>
            <w:r>
              <w:rPr>
                <w:spacing w:val="42"/>
              </w:rPr>
              <w:t>人五百元以上二千元以下的标准处以</w:t>
            </w:r>
            <w:r>
              <w:rPr>
                <w:spacing w:val="10"/>
              </w:rPr>
              <w:t>罚款；给劳动者造成损害的，应当承担赔偿责任。劳动者依法</w:t>
            </w:r>
            <w:r>
              <w:rPr>
                <w:spacing w:val="2"/>
              </w:rPr>
              <w:t>解</w:t>
            </w:r>
            <w:r>
              <w:rPr>
                <w:spacing w:val="-47"/>
              </w:rPr>
              <w:t xml:space="preserve"> </w:t>
            </w:r>
            <w:r>
              <w:rPr>
                <w:spacing w:val="2"/>
              </w:rPr>
              <w:t>除</w:t>
            </w:r>
            <w:r>
              <w:rPr>
                <w:spacing w:val="-63"/>
              </w:rPr>
              <w:t xml:space="preserve"> </w:t>
            </w:r>
            <w:r>
              <w:rPr>
                <w:spacing w:val="2"/>
              </w:rPr>
              <w:t>或者</w:t>
            </w:r>
            <w:r>
              <w:rPr>
                <w:spacing w:val="-62"/>
              </w:rPr>
              <w:t xml:space="preserve"> </w:t>
            </w:r>
            <w:r>
              <w:rPr>
                <w:spacing w:val="2"/>
              </w:rPr>
              <w:t>终</w:t>
            </w:r>
            <w:r>
              <w:rPr>
                <w:spacing w:val="-60"/>
              </w:rPr>
              <w:t xml:space="preserve"> </w:t>
            </w:r>
            <w:r>
              <w:rPr>
                <w:spacing w:val="2"/>
              </w:rPr>
              <w:t>止劳</w:t>
            </w:r>
            <w:r>
              <w:rPr>
                <w:spacing w:val="-47"/>
              </w:rPr>
              <w:t xml:space="preserve"> </w:t>
            </w:r>
            <w:r>
              <w:rPr>
                <w:spacing w:val="2"/>
              </w:rPr>
              <w:t>动</w:t>
            </w:r>
            <w:r>
              <w:rPr>
                <w:spacing w:val="10"/>
              </w:rPr>
              <w:t>合同，用人单位扣押</w:t>
            </w:r>
            <w:r>
              <w:rPr>
                <w:spacing w:val="-4"/>
              </w:rPr>
              <w:t>劳</w:t>
            </w:r>
            <w:r>
              <w:rPr>
                <w:spacing w:val="-48"/>
              </w:rPr>
              <w:t xml:space="preserve"> </w:t>
            </w:r>
            <w:r>
              <w:rPr>
                <w:spacing w:val="-4"/>
              </w:rPr>
              <w:t>动</w:t>
            </w:r>
            <w:r>
              <w:rPr>
                <w:spacing w:val="-61"/>
              </w:rPr>
              <w:t xml:space="preserve"> </w:t>
            </w:r>
            <w:r>
              <w:rPr>
                <w:spacing w:val="-4"/>
              </w:rPr>
              <w:t>者</w:t>
            </w:r>
            <w:r>
              <w:rPr>
                <w:spacing w:val="-62"/>
              </w:rPr>
              <w:t xml:space="preserve"> </w:t>
            </w:r>
            <w:r>
              <w:rPr>
                <w:spacing w:val="-4"/>
              </w:rPr>
              <w:t>档</w:t>
            </w:r>
            <w:r>
              <w:rPr>
                <w:spacing w:val="-57"/>
              </w:rPr>
              <w:t xml:space="preserve"> </w:t>
            </w:r>
            <w:r>
              <w:rPr>
                <w:spacing w:val="-4"/>
              </w:rPr>
              <w:t>案</w:t>
            </w:r>
            <w:r>
              <w:rPr>
                <w:spacing w:val="-62"/>
              </w:rPr>
              <w:t xml:space="preserve"> </w:t>
            </w:r>
            <w:r>
              <w:rPr>
                <w:spacing w:val="-4"/>
              </w:rPr>
              <w:t>或者</w:t>
            </w:r>
            <w:r>
              <w:rPr>
                <w:spacing w:val="-61"/>
              </w:rPr>
              <w:t xml:space="preserve"> </w:t>
            </w:r>
            <w:r>
              <w:rPr>
                <w:spacing w:val="-4"/>
              </w:rPr>
              <w:t>其</w:t>
            </w:r>
            <w:r>
              <w:rPr>
                <w:spacing w:val="10"/>
              </w:rPr>
              <w:t>他物品的，依照前款规定处罚；</w:t>
            </w:r>
          </w:p>
          <w:p w14:paraId="225D5D1B">
            <w:pPr>
              <w:pStyle w:val="8"/>
              <w:spacing w:before="1" w:line="214" w:lineRule="auto"/>
              <w:ind w:left="3" w:right="16" w:firstLine="13"/>
              <w:jc w:val="both"/>
            </w:pPr>
            <w:r>
              <w:rPr>
                <w:spacing w:val="8"/>
              </w:rPr>
              <w:t>2.《河南省劳动保障</w:t>
            </w:r>
            <w:r>
              <w:rPr>
                <w:spacing w:val="4"/>
              </w:rPr>
              <w:t>监察条例》</w:t>
            </w:r>
            <w:r>
              <w:rPr>
                <w:spacing w:val="-57"/>
              </w:rPr>
              <w:t xml:space="preserve"> </w:t>
            </w:r>
            <w:r>
              <w:rPr>
                <w:spacing w:val="4"/>
              </w:rPr>
              <w:t>（河南省</w:t>
            </w:r>
            <w:r>
              <w:rPr>
                <w:spacing w:val="41"/>
              </w:rPr>
              <w:t>人民代表大会常务委员会公告第五十</w:t>
            </w:r>
            <w:r>
              <w:t>六号，2002</w:t>
            </w:r>
            <w:r>
              <w:rPr>
                <w:spacing w:val="-27"/>
              </w:rPr>
              <w:t xml:space="preserve"> </w:t>
            </w:r>
            <w:r>
              <w:t>年</w:t>
            </w:r>
            <w:r>
              <w:rPr>
                <w:spacing w:val="-21"/>
              </w:rPr>
              <w:t xml:space="preserve"> </w:t>
            </w:r>
            <w:r>
              <w:t>11</w:t>
            </w:r>
            <w:r>
              <w:rPr>
                <w:spacing w:val="-26"/>
              </w:rPr>
              <w:t xml:space="preserve"> </w:t>
            </w:r>
            <w:r>
              <w:t>月</w:t>
            </w:r>
            <w:r>
              <w:rPr>
                <w:spacing w:val="-11"/>
              </w:rPr>
              <w:t>30</w:t>
            </w:r>
            <w:r>
              <w:rPr>
                <w:spacing w:val="18"/>
              </w:rPr>
              <w:t xml:space="preserve"> </w:t>
            </w:r>
            <w:r>
              <w:rPr>
                <w:spacing w:val="-11"/>
              </w:rPr>
              <w:t>日</w:t>
            </w:r>
            <w:r>
              <w:rPr>
                <w:spacing w:val="-71"/>
              </w:rPr>
              <w:t xml:space="preserve"> </w:t>
            </w:r>
            <w:r>
              <w:rPr>
                <w:spacing w:val="-11"/>
              </w:rPr>
              <w:t>审议通过</w:t>
            </w:r>
            <w:r>
              <w:rPr>
                <w:spacing w:val="-64"/>
              </w:rPr>
              <w:t xml:space="preserve"> </w:t>
            </w:r>
            <w:r>
              <w:rPr>
                <w:spacing w:val="-11"/>
              </w:rPr>
              <w:t>，</w:t>
            </w:r>
            <w:r>
              <w:rPr>
                <w:spacing w:val="75"/>
              </w:rPr>
              <w:t xml:space="preserve"> </w:t>
            </w:r>
            <w:r>
              <w:rPr>
                <w:spacing w:val="-11"/>
              </w:rPr>
              <w:t>自</w:t>
            </w:r>
            <w:r>
              <w:rPr>
                <w:spacing w:val="-10"/>
              </w:rPr>
              <w:t>2003</w:t>
            </w:r>
            <w:r>
              <w:rPr>
                <w:spacing w:val="-43"/>
              </w:rPr>
              <w:t xml:space="preserve"> </w:t>
            </w:r>
            <w:r>
              <w:rPr>
                <w:spacing w:val="-10"/>
              </w:rPr>
              <w:t>年</w:t>
            </w:r>
            <w:r>
              <w:rPr>
                <w:spacing w:val="-29"/>
              </w:rPr>
              <w:t xml:space="preserve"> </w:t>
            </w:r>
            <w:r>
              <w:rPr>
                <w:spacing w:val="-10"/>
              </w:rPr>
              <w:t>3</w:t>
            </w:r>
            <w:r>
              <w:rPr>
                <w:spacing w:val="-39"/>
              </w:rPr>
              <w:t xml:space="preserve"> </w:t>
            </w:r>
            <w:r>
              <w:rPr>
                <w:spacing w:val="-10"/>
              </w:rPr>
              <w:t>月</w:t>
            </w:r>
            <w:r>
              <w:rPr>
                <w:spacing w:val="-30"/>
              </w:rPr>
              <w:t xml:space="preserve"> </w:t>
            </w:r>
            <w:r>
              <w:rPr>
                <w:spacing w:val="-10"/>
              </w:rPr>
              <w:t>1 日起施</w:t>
            </w:r>
            <w:r>
              <w:rPr>
                <w:spacing w:val="6"/>
              </w:rPr>
              <w:t>行）</w:t>
            </w:r>
            <w:r>
              <w:rPr>
                <w:spacing w:val="-70"/>
              </w:rPr>
              <w:t xml:space="preserve"> </w:t>
            </w:r>
            <w:r>
              <w:rPr>
                <w:spacing w:val="6"/>
              </w:rPr>
              <w:t>第 19</w:t>
            </w:r>
            <w:r>
              <w:rPr>
                <w:spacing w:val="-16"/>
              </w:rPr>
              <w:t xml:space="preserve"> </w:t>
            </w:r>
            <w:r>
              <w:rPr>
                <w:spacing w:val="6"/>
              </w:rPr>
              <w:t>条用人单</w:t>
            </w:r>
            <w:r>
              <w:rPr>
                <w:spacing w:val="41"/>
              </w:rPr>
              <w:t>位违反规定向劳动者收取或变相收取</w:t>
            </w:r>
            <w:r>
              <w:rPr>
                <w:spacing w:val="10"/>
              </w:rPr>
              <w:t>保证金、抵押金及其他不合理费用，或者</w:t>
            </w:r>
            <w:r>
              <w:rPr>
                <w:spacing w:val="5"/>
              </w:rPr>
              <w:t>扣押个人证件的</w:t>
            </w:r>
            <w:r>
              <w:rPr>
                <w:spacing w:val="-71"/>
              </w:rPr>
              <w:t xml:space="preserve"> </w:t>
            </w:r>
            <w:r>
              <w:rPr>
                <w:spacing w:val="5"/>
              </w:rPr>
              <w:t>，由</w:t>
            </w:r>
            <w:r>
              <w:rPr>
                <w:spacing w:val="41"/>
              </w:rPr>
              <w:t>劳动保障行政部门</w:t>
            </w:r>
            <w:r>
              <w:t>责</w:t>
            </w:r>
            <w:r>
              <w:rPr>
                <w:spacing w:val="-62"/>
              </w:rPr>
              <w:t xml:space="preserve"> </w:t>
            </w:r>
            <w:r>
              <w:t>令</w:t>
            </w:r>
            <w:r>
              <w:rPr>
                <w:spacing w:val="-38"/>
              </w:rPr>
              <w:t xml:space="preserve"> </w:t>
            </w:r>
            <w:r>
              <w:t>限</w:t>
            </w:r>
            <w:r>
              <w:rPr>
                <w:spacing w:val="-61"/>
              </w:rPr>
              <w:t xml:space="preserve"> </w:t>
            </w:r>
            <w:r>
              <w:t>期退</w:t>
            </w:r>
            <w:r>
              <w:rPr>
                <w:spacing w:val="-60"/>
              </w:rPr>
              <w:t xml:space="preserve"> </w:t>
            </w:r>
            <w:r>
              <w:t>还</w:t>
            </w:r>
            <w:r>
              <w:rPr>
                <w:spacing w:val="-48"/>
              </w:rPr>
              <w:t xml:space="preserve"> </w:t>
            </w:r>
            <w:r>
              <w:t>劳动</w:t>
            </w:r>
            <w:r>
              <w:rPr>
                <w:spacing w:val="10"/>
              </w:rPr>
              <w:t>者；逾期不退还保证</w:t>
            </w:r>
          </w:p>
        </w:tc>
        <w:tc>
          <w:tcPr>
            <w:tcW w:w="1018" w:type="dxa"/>
            <w:vAlign w:val="top"/>
          </w:tcPr>
          <w:p w14:paraId="6D094524">
            <w:pPr>
              <w:pStyle w:val="8"/>
              <w:spacing w:before="42" w:line="219" w:lineRule="auto"/>
              <w:ind w:left="15"/>
            </w:pPr>
            <w:r>
              <w:rPr>
                <w:spacing w:val="-4"/>
              </w:rPr>
              <w:t>送达</w:t>
            </w:r>
          </w:p>
        </w:tc>
        <w:tc>
          <w:tcPr>
            <w:tcW w:w="4925" w:type="dxa"/>
            <w:vAlign w:val="top"/>
          </w:tcPr>
          <w:p w14:paraId="39E7682B">
            <w:pPr>
              <w:pStyle w:val="8"/>
              <w:spacing w:before="42" w:line="220" w:lineRule="auto"/>
              <w:ind w:left="21" w:right="14"/>
              <w:jc w:val="both"/>
            </w:pPr>
            <w:r>
              <w:rPr>
                <w:spacing w:val="15"/>
              </w:rPr>
              <w:t>6.送达责任：行政处罚决定书应当在宣告后</w:t>
            </w:r>
            <w:r>
              <w:rPr>
                <w:spacing w:val="7"/>
              </w:rPr>
              <w:t>当场交付当事人； 当事人不在场的</w:t>
            </w:r>
            <w:r>
              <w:rPr>
                <w:spacing w:val="-63"/>
              </w:rPr>
              <w:t xml:space="preserve"> </w:t>
            </w:r>
            <w:r>
              <w:rPr>
                <w:spacing w:val="7"/>
              </w:rPr>
              <w:t>，行政机</w:t>
            </w:r>
            <w:r>
              <w:rPr>
                <w:spacing w:val="-3"/>
              </w:rPr>
              <w:t>关应在</w:t>
            </w:r>
            <w:r>
              <w:rPr>
                <w:spacing w:val="-21"/>
              </w:rPr>
              <w:t xml:space="preserve"> </w:t>
            </w:r>
            <w:r>
              <w:rPr>
                <w:spacing w:val="-3"/>
              </w:rPr>
              <w:t>7 日</w:t>
            </w:r>
            <w:r>
              <w:rPr>
                <w:spacing w:val="-55"/>
              </w:rPr>
              <w:t xml:space="preserve"> </w:t>
            </w:r>
            <w:r>
              <w:rPr>
                <w:spacing w:val="-3"/>
              </w:rPr>
              <w:t>内送达当事人。</w:t>
            </w:r>
          </w:p>
        </w:tc>
        <w:tc>
          <w:tcPr>
            <w:tcW w:w="958" w:type="dxa"/>
            <w:vMerge w:val="restart"/>
            <w:tcBorders>
              <w:bottom w:val="nil"/>
            </w:tcBorders>
            <w:vAlign w:val="top"/>
          </w:tcPr>
          <w:p w14:paraId="541DC7D4">
            <w:pPr>
              <w:rPr>
                <w:rFonts w:ascii="Arial"/>
                <w:sz w:val="21"/>
              </w:rPr>
            </w:pPr>
          </w:p>
        </w:tc>
        <w:tc>
          <w:tcPr>
            <w:tcW w:w="674" w:type="dxa"/>
            <w:vAlign w:val="top"/>
          </w:tcPr>
          <w:p w14:paraId="5AE25672">
            <w:pPr>
              <w:pStyle w:val="8"/>
              <w:spacing w:before="30" w:line="234" w:lineRule="auto"/>
              <w:ind w:left="27"/>
            </w:pPr>
            <w:r>
              <w:rPr>
                <w:spacing w:val="-11"/>
              </w:rPr>
              <w:t>7</w:t>
            </w:r>
            <w:r>
              <w:rPr>
                <w:spacing w:val="-49"/>
              </w:rPr>
              <w:t xml:space="preserve"> </w:t>
            </w:r>
            <w:r>
              <w:rPr>
                <w:spacing w:val="-11"/>
              </w:rPr>
              <w:t>日</w:t>
            </w:r>
          </w:p>
        </w:tc>
        <w:tc>
          <w:tcPr>
            <w:tcW w:w="674" w:type="dxa"/>
            <w:vAlign w:val="top"/>
          </w:tcPr>
          <w:p w14:paraId="3E15A8C8">
            <w:pPr>
              <w:pStyle w:val="8"/>
              <w:spacing w:before="30" w:line="234" w:lineRule="auto"/>
              <w:ind w:left="27"/>
            </w:pPr>
            <w:r>
              <w:rPr>
                <w:spacing w:val="-11"/>
              </w:rPr>
              <w:t>7</w:t>
            </w:r>
            <w:r>
              <w:rPr>
                <w:spacing w:val="-51"/>
              </w:rPr>
              <w:t xml:space="preserve"> </w:t>
            </w:r>
            <w:r>
              <w:rPr>
                <w:spacing w:val="-11"/>
              </w:rPr>
              <w:t>日</w:t>
            </w:r>
          </w:p>
        </w:tc>
        <w:tc>
          <w:tcPr>
            <w:tcW w:w="1094" w:type="dxa"/>
            <w:vMerge w:val="restart"/>
            <w:tcBorders>
              <w:bottom w:val="nil"/>
            </w:tcBorders>
            <w:vAlign w:val="top"/>
          </w:tcPr>
          <w:p w14:paraId="53D07216">
            <w:pPr>
              <w:rPr>
                <w:rFonts w:ascii="Arial"/>
                <w:sz w:val="21"/>
              </w:rPr>
            </w:pPr>
          </w:p>
        </w:tc>
      </w:tr>
      <w:tr w14:paraId="732E32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3" w:hRule="atLeast"/>
        </w:trPr>
        <w:tc>
          <w:tcPr>
            <w:tcW w:w="541" w:type="dxa"/>
            <w:vMerge w:val="continue"/>
            <w:tcBorders>
              <w:top w:val="nil"/>
              <w:bottom w:val="nil"/>
            </w:tcBorders>
            <w:vAlign w:val="top"/>
          </w:tcPr>
          <w:p w14:paraId="027FD197">
            <w:pPr>
              <w:rPr>
                <w:rFonts w:ascii="Arial"/>
                <w:sz w:val="21"/>
              </w:rPr>
            </w:pPr>
          </w:p>
        </w:tc>
        <w:tc>
          <w:tcPr>
            <w:tcW w:w="838" w:type="dxa"/>
            <w:vMerge w:val="continue"/>
            <w:tcBorders>
              <w:top w:val="nil"/>
              <w:bottom w:val="nil"/>
            </w:tcBorders>
            <w:vAlign w:val="top"/>
          </w:tcPr>
          <w:p w14:paraId="15088485">
            <w:pPr>
              <w:rPr>
                <w:rFonts w:ascii="Arial"/>
                <w:sz w:val="21"/>
              </w:rPr>
            </w:pPr>
          </w:p>
        </w:tc>
        <w:tc>
          <w:tcPr>
            <w:tcW w:w="539" w:type="dxa"/>
            <w:vMerge w:val="continue"/>
            <w:tcBorders>
              <w:top w:val="nil"/>
              <w:bottom w:val="nil"/>
            </w:tcBorders>
            <w:vAlign w:val="top"/>
          </w:tcPr>
          <w:p w14:paraId="4776BB40">
            <w:pPr>
              <w:rPr>
                <w:rFonts w:ascii="Arial"/>
                <w:sz w:val="21"/>
              </w:rPr>
            </w:pPr>
          </w:p>
        </w:tc>
        <w:tc>
          <w:tcPr>
            <w:tcW w:w="2290" w:type="dxa"/>
            <w:vMerge w:val="continue"/>
            <w:tcBorders>
              <w:top w:val="nil"/>
              <w:bottom w:val="nil"/>
            </w:tcBorders>
            <w:vAlign w:val="top"/>
          </w:tcPr>
          <w:p w14:paraId="57410F22">
            <w:pPr>
              <w:rPr>
                <w:rFonts w:ascii="Arial"/>
                <w:sz w:val="21"/>
              </w:rPr>
            </w:pPr>
          </w:p>
        </w:tc>
        <w:tc>
          <w:tcPr>
            <w:tcW w:w="1018" w:type="dxa"/>
            <w:vAlign w:val="top"/>
          </w:tcPr>
          <w:p w14:paraId="23A22C3A">
            <w:pPr>
              <w:spacing w:line="255" w:lineRule="auto"/>
              <w:rPr>
                <w:rFonts w:ascii="Arial"/>
                <w:sz w:val="21"/>
              </w:rPr>
            </w:pPr>
          </w:p>
          <w:p w14:paraId="76E3AE8B">
            <w:pPr>
              <w:pStyle w:val="8"/>
              <w:spacing w:before="78" w:line="216" w:lineRule="auto"/>
              <w:ind w:left="15"/>
            </w:pPr>
            <w:r>
              <w:rPr>
                <w:spacing w:val="-4"/>
              </w:rPr>
              <w:t>执行</w:t>
            </w:r>
          </w:p>
        </w:tc>
        <w:tc>
          <w:tcPr>
            <w:tcW w:w="4925" w:type="dxa"/>
            <w:vAlign w:val="top"/>
          </w:tcPr>
          <w:p w14:paraId="79088F66">
            <w:pPr>
              <w:pStyle w:val="8"/>
              <w:spacing w:before="36" w:line="224" w:lineRule="auto"/>
              <w:ind w:left="11" w:right="7" w:firstLine="11"/>
              <w:jc w:val="both"/>
            </w:pPr>
            <w:r>
              <w:rPr>
                <w:spacing w:val="3"/>
              </w:rPr>
              <w:t>7.执行责任：监督当事人在决定的期限内（15</w:t>
            </w:r>
            <w:r>
              <w:rPr>
                <w:spacing w:val="8"/>
              </w:rPr>
              <w:t>日</w:t>
            </w:r>
            <w:r>
              <w:rPr>
                <w:spacing w:val="-25"/>
              </w:rPr>
              <w:t xml:space="preserve"> </w:t>
            </w:r>
            <w:r>
              <w:rPr>
                <w:spacing w:val="8"/>
              </w:rPr>
              <w:t>内）履行生效的行政处罚决定。</w:t>
            </w:r>
            <w:r>
              <w:rPr>
                <w:spacing w:val="-44"/>
              </w:rPr>
              <w:t xml:space="preserve"> </w:t>
            </w:r>
            <w:r>
              <w:rPr>
                <w:spacing w:val="8"/>
              </w:rPr>
              <w:t>当事人在</w:t>
            </w:r>
            <w:r>
              <w:rPr>
                <w:spacing w:val="13"/>
              </w:rPr>
              <w:t>法定期限</w:t>
            </w:r>
            <w:r>
              <w:rPr>
                <w:spacing w:val="-32"/>
              </w:rPr>
              <w:t xml:space="preserve"> </w:t>
            </w:r>
            <w:r>
              <w:rPr>
                <w:spacing w:val="13"/>
              </w:rPr>
              <w:t>内</w:t>
            </w:r>
            <w:r>
              <w:rPr>
                <w:spacing w:val="-67"/>
              </w:rPr>
              <w:t xml:space="preserve"> </w:t>
            </w:r>
            <w:r>
              <w:rPr>
                <w:spacing w:val="13"/>
              </w:rPr>
              <w:t>没有</w:t>
            </w:r>
            <w:r>
              <w:rPr>
                <w:spacing w:val="-41"/>
              </w:rPr>
              <w:t xml:space="preserve"> </w:t>
            </w:r>
            <w:r>
              <w:rPr>
                <w:spacing w:val="13"/>
              </w:rPr>
              <w:t>申请行政</w:t>
            </w:r>
            <w:r>
              <w:rPr>
                <w:spacing w:val="-64"/>
              </w:rPr>
              <w:t xml:space="preserve"> </w:t>
            </w:r>
            <w:r>
              <w:rPr>
                <w:spacing w:val="13"/>
              </w:rPr>
              <w:t>复议或提起行</w:t>
            </w:r>
            <w:r>
              <w:rPr>
                <w:spacing w:val="-70"/>
              </w:rPr>
              <w:t xml:space="preserve"> </w:t>
            </w:r>
            <w:r>
              <w:rPr>
                <w:spacing w:val="13"/>
              </w:rPr>
              <w:t>政</w:t>
            </w:r>
            <w:r>
              <w:rPr>
                <w:spacing w:val="11"/>
              </w:rPr>
              <w:t>诉讼</w:t>
            </w:r>
            <w:r>
              <w:rPr>
                <w:spacing w:val="-58"/>
              </w:rPr>
              <w:t xml:space="preserve"> </w:t>
            </w:r>
            <w:r>
              <w:rPr>
                <w:spacing w:val="11"/>
              </w:rPr>
              <w:t>，又拒不履行的</w:t>
            </w:r>
            <w:r>
              <w:rPr>
                <w:spacing w:val="-66"/>
              </w:rPr>
              <w:t xml:space="preserve"> </w:t>
            </w:r>
            <w:r>
              <w:rPr>
                <w:spacing w:val="11"/>
              </w:rPr>
              <w:t>，可依法申请人民法院</w:t>
            </w:r>
            <w:r>
              <w:rPr>
                <w:spacing w:val="7"/>
              </w:rPr>
              <w:t>强制执行。</w:t>
            </w:r>
          </w:p>
        </w:tc>
        <w:tc>
          <w:tcPr>
            <w:tcW w:w="958" w:type="dxa"/>
            <w:vMerge w:val="continue"/>
            <w:tcBorders>
              <w:top w:val="nil"/>
              <w:bottom w:val="nil"/>
            </w:tcBorders>
            <w:vAlign w:val="top"/>
          </w:tcPr>
          <w:p w14:paraId="481B5380">
            <w:pPr>
              <w:rPr>
                <w:rFonts w:ascii="Arial"/>
                <w:sz w:val="21"/>
              </w:rPr>
            </w:pPr>
          </w:p>
        </w:tc>
        <w:tc>
          <w:tcPr>
            <w:tcW w:w="674" w:type="dxa"/>
            <w:vAlign w:val="top"/>
          </w:tcPr>
          <w:p w14:paraId="4E8206CB">
            <w:pPr>
              <w:spacing w:line="255" w:lineRule="auto"/>
              <w:rPr>
                <w:rFonts w:ascii="Arial"/>
                <w:sz w:val="21"/>
              </w:rPr>
            </w:pPr>
          </w:p>
          <w:p w14:paraId="2E086F01">
            <w:pPr>
              <w:pStyle w:val="8"/>
              <w:spacing w:before="78" w:line="231" w:lineRule="auto"/>
              <w:ind w:left="27" w:right="4" w:firstLine="5"/>
            </w:pPr>
            <w:r>
              <w:rPr>
                <w:spacing w:val="-24"/>
              </w:rPr>
              <w:t>三</w:t>
            </w:r>
            <w:r>
              <w:rPr>
                <w:spacing w:val="64"/>
              </w:rPr>
              <w:t xml:space="preserve"> </w:t>
            </w:r>
            <w:r>
              <w:rPr>
                <w:spacing w:val="-16"/>
              </w:rPr>
              <w:t>个</w:t>
            </w:r>
            <w:r>
              <w:rPr>
                <w:spacing w:val="13"/>
              </w:rPr>
              <w:t>月内</w:t>
            </w:r>
          </w:p>
        </w:tc>
        <w:tc>
          <w:tcPr>
            <w:tcW w:w="674" w:type="dxa"/>
            <w:vAlign w:val="top"/>
          </w:tcPr>
          <w:p w14:paraId="7F05D1CA">
            <w:pPr>
              <w:rPr>
                <w:rFonts w:ascii="Arial"/>
                <w:sz w:val="21"/>
              </w:rPr>
            </w:pPr>
          </w:p>
        </w:tc>
        <w:tc>
          <w:tcPr>
            <w:tcW w:w="1094" w:type="dxa"/>
            <w:vMerge w:val="continue"/>
            <w:tcBorders>
              <w:top w:val="nil"/>
              <w:bottom w:val="nil"/>
            </w:tcBorders>
            <w:vAlign w:val="top"/>
          </w:tcPr>
          <w:p w14:paraId="6BEF6446">
            <w:pPr>
              <w:rPr>
                <w:rFonts w:ascii="Arial"/>
                <w:sz w:val="21"/>
              </w:rPr>
            </w:pPr>
          </w:p>
        </w:tc>
      </w:tr>
      <w:tr w14:paraId="7340CB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33" w:hRule="atLeast"/>
        </w:trPr>
        <w:tc>
          <w:tcPr>
            <w:tcW w:w="541" w:type="dxa"/>
            <w:vMerge w:val="continue"/>
            <w:tcBorders>
              <w:top w:val="nil"/>
            </w:tcBorders>
            <w:vAlign w:val="top"/>
          </w:tcPr>
          <w:p w14:paraId="4AAC31E6">
            <w:pPr>
              <w:rPr>
                <w:rFonts w:ascii="Arial"/>
                <w:sz w:val="21"/>
              </w:rPr>
            </w:pPr>
          </w:p>
        </w:tc>
        <w:tc>
          <w:tcPr>
            <w:tcW w:w="838" w:type="dxa"/>
            <w:vMerge w:val="continue"/>
            <w:tcBorders>
              <w:top w:val="nil"/>
            </w:tcBorders>
            <w:vAlign w:val="top"/>
          </w:tcPr>
          <w:p w14:paraId="180F5CC5">
            <w:pPr>
              <w:rPr>
                <w:rFonts w:ascii="Arial"/>
                <w:sz w:val="21"/>
              </w:rPr>
            </w:pPr>
          </w:p>
        </w:tc>
        <w:tc>
          <w:tcPr>
            <w:tcW w:w="539" w:type="dxa"/>
            <w:vMerge w:val="continue"/>
            <w:tcBorders>
              <w:top w:val="nil"/>
            </w:tcBorders>
            <w:vAlign w:val="top"/>
          </w:tcPr>
          <w:p w14:paraId="43EE62F9">
            <w:pPr>
              <w:rPr>
                <w:rFonts w:ascii="Arial"/>
                <w:sz w:val="21"/>
              </w:rPr>
            </w:pPr>
          </w:p>
        </w:tc>
        <w:tc>
          <w:tcPr>
            <w:tcW w:w="2290" w:type="dxa"/>
            <w:vMerge w:val="continue"/>
            <w:tcBorders>
              <w:top w:val="nil"/>
            </w:tcBorders>
            <w:vAlign w:val="top"/>
          </w:tcPr>
          <w:p w14:paraId="4E0327C4">
            <w:pPr>
              <w:rPr>
                <w:rFonts w:ascii="Arial"/>
                <w:sz w:val="21"/>
              </w:rPr>
            </w:pPr>
          </w:p>
        </w:tc>
        <w:tc>
          <w:tcPr>
            <w:tcW w:w="1018" w:type="dxa"/>
            <w:vAlign w:val="top"/>
          </w:tcPr>
          <w:p w14:paraId="4F7C8BAE">
            <w:pPr>
              <w:rPr>
                <w:rFonts w:ascii="Arial"/>
                <w:sz w:val="21"/>
              </w:rPr>
            </w:pPr>
          </w:p>
        </w:tc>
        <w:tc>
          <w:tcPr>
            <w:tcW w:w="4925" w:type="dxa"/>
            <w:vAlign w:val="top"/>
          </w:tcPr>
          <w:p w14:paraId="66379BA1">
            <w:pPr>
              <w:pStyle w:val="8"/>
              <w:spacing w:before="37" w:line="234" w:lineRule="auto"/>
              <w:ind w:left="15" w:right="21" w:firstLine="7"/>
            </w:pPr>
            <w:r>
              <w:rPr>
                <w:spacing w:val="1"/>
              </w:rPr>
              <w:t>8.其他</w:t>
            </w:r>
            <w:r>
              <w:rPr>
                <w:spacing w:val="-61"/>
              </w:rPr>
              <w:t xml:space="preserve"> </w:t>
            </w:r>
            <w:r>
              <w:rPr>
                <w:spacing w:val="1"/>
              </w:rPr>
              <w:t>法律</w:t>
            </w:r>
            <w:r>
              <w:rPr>
                <w:spacing w:val="-69"/>
              </w:rPr>
              <w:t xml:space="preserve"> </w:t>
            </w:r>
            <w:r>
              <w:rPr>
                <w:spacing w:val="1"/>
              </w:rPr>
              <w:t>法</w:t>
            </w:r>
            <w:r>
              <w:rPr>
                <w:spacing w:val="-70"/>
              </w:rPr>
              <w:t xml:space="preserve"> </w:t>
            </w:r>
            <w:r>
              <w:rPr>
                <w:spacing w:val="1"/>
              </w:rPr>
              <w:t>规</w:t>
            </w:r>
            <w:r>
              <w:rPr>
                <w:spacing w:val="-67"/>
              </w:rPr>
              <w:t xml:space="preserve"> </w:t>
            </w:r>
            <w:r>
              <w:rPr>
                <w:spacing w:val="1"/>
              </w:rPr>
              <w:t>规</w:t>
            </w:r>
            <w:r>
              <w:rPr>
                <w:spacing w:val="-69"/>
              </w:rPr>
              <w:t xml:space="preserve"> </w:t>
            </w:r>
            <w:r>
              <w:rPr>
                <w:spacing w:val="1"/>
              </w:rPr>
              <w:t>章</w:t>
            </w:r>
            <w:r>
              <w:rPr>
                <w:spacing w:val="-67"/>
              </w:rPr>
              <w:t xml:space="preserve"> </w:t>
            </w:r>
            <w:r>
              <w:rPr>
                <w:spacing w:val="1"/>
              </w:rPr>
              <w:t>文件</w:t>
            </w:r>
            <w:r>
              <w:rPr>
                <w:spacing w:val="-70"/>
              </w:rPr>
              <w:t xml:space="preserve"> </w:t>
            </w:r>
            <w:r>
              <w:rPr>
                <w:spacing w:val="1"/>
              </w:rPr>
              <w:t>规定</w:t>
            </w:r>
            <w:r>
              <w:rPr>
                <w:spacing w:val="-71"/>
              </w:rPr>
              <w:t xml:space="preserve"> </w:t>
            </w:r>
            <w:r>
              <w:rPr>
                <w:spacing w:val="1"/>
              </w:rPr>
              <w:t>应履行</w:t>
            </w:r>
            <w:r>
              <w:rPr>
                <w:spacing w:val="-56"/>
              </w:rPr>
              <w:t xml:space="preserve"> </w:t>
            </w:r>
            <w:r>
              <w:rPr>
                <w:spacing w:val="1"/>
              </w:rPr>
              <w:t>的</w:t>
            </w:r>
            <w:r>
              <w:rPr>
                <w:spacing w:val="-70"/>
              </w:rPr>
              <w:t xml:space="preserve"> </w:t>
            </w:r>
            <w:r>
              <w:rPr>
                <w:spacing w:val="1"/>
              </w:rPr>
              <w:t>责</w:t>
            </w:r>
            <w:r>
              <w:t>任</w:t>
            </w:r>
          </w:p>
        </w:tc>
        <w:tc>
          <w:tcPr>
            <w:tcW w:w="958" w:type="dxa"/>
            <w:vMerge w:val="continue"/>
            <w:tcBorders>
              <w:top w:val="nil"/>
            </w:tcBorders>
            <w:vAlign w:val="top"/>
          </w:tcPr>
          <w:p w14:paraId="74838A42">
            <w:pPr>
              <w:rPr>
                <w:rFonts w:ascii="Arial"/>
                <w:sz w:val="21"/>
              </w:rPr>
            </w:pPr>
          </w:p>
        </w:tc>
        <w:tc>
          <w:tcPr>
            <w:tcW w:w="674" w:type="dxa"/>
            <w:vAlign w:val="top"/>
          </w:tcPr>
          <w:p w14:paraId="2BB1087A">
            <w:pPr>
              <w:rPr>
                <w:rFonts w:ascii="Arial"/>
                <w:sz w:val="21"/>
              </w:rPr>
            </w:pPr>
          </w:p>
        </w:tc>
        <w:tc>
          <w:tcPr>
            <w:tcW w:w="674" w:type="dxa"/>
            <w:vAlign w:val="top"/>
          </w:tcPr>
          <w:p w14:paraId="757B4D6C">
            <w:pPr>
              <w:rPr>
                <w:rFonts w:ascii="Arial"/>
                <w:sz w:val="21"/>
              </w:rPr>
            </w:pPr>
          </w:p>
        </w:tc>
        <w:tc>
          <w:tcPr>
            <w:tcW w:w="1094" w:type="dxa"/>
            <w:vMerge w:val="continue"/>
            <w:tcBorders>
              <w:top w:val="nil"/>
            </w:tcBorders>
            <w:vAlign w:val="top"/>
          </w:tcPr>
          <w:p w14:paraId="698F1CBC">
            <w:pPr>
              <w:rPr>
                <w:rFonts w:ascii="Arial"/>
                <w:sz w:val="21"/>
              </w:rPr>
            </w:pPr>
          </w:p>
        </w:tc>
      </w:tr>
    </w:tbl>
    <w:p w14:paraId="4E8456A9">
      <w:pPr>
        <w:pStyle w:val="2"/>
      </w:pPr>
    </w:p>
    <w:p w14:paraId="7A20B308">
      <w:pPr>
        <w:sectPr>
          <w:headerReference r:id="rId16" w:type="default"/>
          <w:pgSz w:w="16839" w:h="11905"/>
          <w:pgMar w:top="400" w:right="1638" w:bottom="0" w:left="1637" w:header="0" w:footer="0" w:gutter="0"/>
          <w:cols w:space="720" w:num="1"/>
        </w:sectPr>
      </w:pPr>
    </w:p>
    <w:p w14:paraId="4EE0626E">
      <w:pPr>
        <w:spacing w:before="13"/>
      </w:pPr>
    </w:p>
    <w:p w14:paraId="19B876F2">
      <w:pPr>
        <w:spacing w:before="13"/>
      </w:pPr>
    </w:p>
    <w:p w14:paraId="2F9BF562">
      <w:pPr>
        <w:spacing w:before="13"/>
      </w:pPr>
    </w:p>
    <w:p w14:paraId="0BA9CB3E">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6607FD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563" w:hRule="atLeast"/>
        </w:trPr>
        <w:tc>
          <w:tcPr>
            <w:tcW w:w="541" w:type="dxa"/>
            <w:vAlign w:val="top"/>
          </w:tcPr>
          <w:p w14:paraId="32942789">
            <w:pPr>
              <w:rPr>
                <w:rFonts w:ascii="Arial"/>
                <w:sz w:val="21"/>
              </w:rPr>
            </w:pPr>
          </w:p>
        </w:tc>
        <w:tc>
          <w:tcPr>
            <w:tcW w:w="838" w:type="dxa"/>
            <w:vAlign w:val="top"/>
          </w:tcPr>
          <w:p w14:paraId="45482D65">
            <w:pPr>
              <w:rPr>
                <w:rFonts w:ascii="Arial"/>
                <w:sz w:val="21"/>
              </w:rPr>
            </w:pPr>
          </w:p>
        </w:tc>
        <w:tc>
          <w:tcPr>
            <w:tcW w:w="539" w:type="dxa"/>
            <w:vAlign w:val="top"/>
          </w:tcPr>
          <w:p w14:paraId="107C7429">
            <w:pPr>
              <w:rPr>
                <w:rFonts w:ascii="Arial"/>
                <w:sz w:val="21"/>
              </w:rPr>
            </w:pPr>
          </w:p>
        </w:tc>
        <w:tc>
          <w:tcPr>
            <w:tcW w:w="2290" w:type="dxa"/>
            <w:vAlign w:val="top"/>
          </w:tcPr>
          <w:p w14:paraId="0956B66C">
            <w:pPr>
              <w:pStyle w:val="8"/>
              <w:spacing w:before="27" w:line="215" w:lineRule="auto"/>
              <w:ind w:left="4" w:right="21" w:firstLine="4"/>
              <w:jc w:val="both"/>
            </w:pPr>
            <w:r>
              <w:rPr>
                <w:spacing w:val="9"/>
              </w:rPr>
              <w:t>金、抵押金及其他不</w:t>
            </w:r>
            <w:r>
              <w:rPr>
                <w:spacing w:val="10"/>
              </w:rPr>
              <w:t>合理费用的，处以实</w:t>
            </w:r>
            <w:r>
              <w:rPr>
                <w:spacing w:val="41"/>
              </w:rPr>
              <w:t>收金额一至三倍的</w:t>
            </w:r>
            <w:r>
              <w:rPr>
                <w:spacing w:val="10"/>
              </w:rPr>
              <w:t>罚款；逾期不退还证件的，按每证处以五</w:t>
            </w:r>
            <w:r>
              <w:rPr>
                <w:spacing w:val="7"/>
              </w:rPr>
              <w:t>百元罚款。</w:t>
            </w:r>
          </w:p>
          <w:p w14:paraId="0544B234">
            <w:pPr>
              <w:pStyle w:val="8"/>
              <w:spacing w:before="5" w:line="214" w:lineRule="auto"/>
              <w:ind w:left="3" w:firstLine="23"/>
              <w:jc w:val="both"/>
            </w:pPr>
            <w:r>
              <w:rPr>
                <w:spacing w:val="7"/>
              </w:rPr>
              <w:t>3.《河南省进城务工</w:t>
            </w:r>
            <w:r>
              <w:rPr>
                <w:spacing w:val="12"/>
              </w:rPr>
              <w:t>人员权益保护办法》</w:t>
            </w:r>
            <w:r>
              <w:rPr>
                <w:spacing w:val="7"/>
              </w:rPr>
              <w:t xml:space="preserve"> </w:t>
            </w:r>
            <w:r>
              <w:rPr>
                <w:spacing w:val="10"/>
              </w:rPr>
              <w:t>（根据《中华人民共</w:t>
            </w:r>
            <w:r>
              <w:rPr>
                <w:spacing w:val="-7"/>
              </w:rPr>
              <w:t>和国劳动法》</w:t>
            </w:r>
            <w:r>
              <w:rPr>
                <w:spacing w:val="37"/>
              </w:rPr>
              <w:t xml:space="preserve"> </w:t>
            </w:r>
            <w:r>
              <w:rPr>
                <w:spacing w:val="-7"/>
              </w:rPr>
              <w:t>、《中</w:t>
            </w:r>
            <w:r>
              <w:rPr>
                <w:spacing w:val="41"/>
              </w:rPr>
              <w:t>华人民共和国劳动</w:t>
            </w:r>
            <w:r>
              <w:rPr>
                <w:spacing w:val="5"/>
              </w:rPr>
              <w:t>合同法》</w:t>
            </w:r>
            <w:r>
              <w:rPr>
                <w:spacing w:val="-71"/>
              </w:rPr>
              <w:t xml:space="preserve"> </w:t>
            </w:r>
            <w:r>
              <w:rPr>
                <w:spacing w:val="5"/>
              </w:rPr>
              <w:t>以及有关法律法规</w:t>
            </w:r>
            <w:r>
              <w:rPr>
                <w:spacing w:val="-69"/>
              </w:rPr>
              <w:t xml:space="preserve"> </w:t>
            </w:r>
            <w:r>
              <w:rPr>
                <w:spacing w:val="5"/>
              </w:rPr>
              <w:t>，结合河南省</w:t>
            </w:r>
            <w:r>
              <w:t>实际而制定，2007</w:t>
            </w:r>
            <w:r>
              <w:rPr>
                <w:spacing w:val="-26"/>
              </w:rPr>
              <w:t xml:space="preserve"> </w:t>
            </w:r>
            <w:r>
              <w:t>年</w:t>
            </w:r>
            <w:r>
              <w:rPr>
                <w:spacing w:val="-3"/>
              </w:rPr>
              <w:t>12</w:t>
            </w:r>
            <w:r>
              <w:rPr>
                <w:spacing w:val="-50"/>
              </w:rPr>
              <w:t xml:space="preserve"> </w:t>
            </w:r>
            <w:r>
              <w:rPr>
                <w:spacing w:val="-3"/>
              </w:rPr>
              <w:t>月</w:t>
            </w:r>
            <w:r>
              <w:rPr>
                <w:spacing w:val="-41"/>
              </w:rPr>
              <w:t xml:space="preserve"> </w:t>
            </w:r>
            <w:r>
              <w:rPr>
                <w:spacing w:val="-3"/>
              </w:rPr>
              <w:t>3</w:t>
            </w:r>
            <w:r>
              <w:rPr>
                <w:spacing w:val="-25"/>
              </w:rPr>
              <w:t xml:space="preserve"> </w:t>
            </w:r>
            <w:r>
              <w:rPr>
                <w:spacing w:val="-3"/>
              </w:rPr>
              <w:t>日河南省第十</w:t>
            </w:r>
            <w:r>
              <w:rPr>
                <w:spacing w:val="41"/>
              </w:rPr>
              <w:t>届人民代表大会常务委员会第三十四</w:t>
            </w:r>
            <w:r>
              <w:rPr>
                <w:spacing w:val="-5"/>
              </w:rPr>
              <w:t>次</w:t>
            </w:r>
            <w:r>
              <w:rPr>
                <w:spacing w:val="-66"/>
              </w:rPr>
              <w:t xml:space="preserve"> </w:t>
            </w:r>
            <w:r>
              <w:rPr>
                <w:spacing w:val="-5"/>
              </w:rPr>
              <w:t>会</w:t>
            </w:r>
            <w:r>
              <w:rPr>
                <w:spacing w:val="-70"/>
              </w:rPr>
              <w:t xml:space="preserve"> </w:t>
            </w:r>
            <w:r>
              <w:rPr>
                <w:spacing w:val="-5"/>
              </w:rPr>
              <w:t>议</w:t>
            </w:r>
            <w:r>
              <w:rPr>
                <w:spacing w:val="-66"/>
              </w:rPr>
              <w:t xml:space="preserve"> </w:t>
            </w:r>
            <w:r>
              <w:rPr>
                <w:spacing w:val="-5"/>
              </w:rPr>
              <w:t>通</w:t>
            </w:r>
            <w:r>
              <w:rPr>
                <w:spacing w:val="-67"/>
              </w:rPr>
              <w:t xml:space="preserve"> </w:t>
            </w:r>
            <w:r>
              <w:rPr>
                <w:spacing w:val="-5"/>
              </w:rPr>
              <w:t>过）</w:t>
            </w:r>
            <w:r>
              <w:rPr>
                <w:spacing w:val="-60"/>
              </w:rPr>
              <w:t xml:space="preserve"> </w:t>
            </w:r>
            <w:r>
              <w:rPr>
                <w:spacing w:val="-5"/>
              </w:rPr>
              <w:t>第 24</w:t>
            </w:r>
            <w:r>
              <w:rPr>
                <w:spacing w:val="10"/>
              </w:rPr>
              <w:t>条</w:t>
            </w:r>
            <w:r>
              <w:rPr>
                <w:spacing w:val="76"/>
              </w:rPr>
              <w:t xml:space="preserve"> </w:t>
            </w:r>
            <w:r>
              <w:rPr>
                <w:spacing w:val="10"/>
              </w:rPr>
              <w:t>劳动保障</w:t>
            </w:r>
            <w:r>
              <w:rPr>
                <w:spacing w:val="-62"/>
              </w:rPr>
              <w:t xml:space="preserve"> </w:t>
            </w:r>
            <w:r>
              <w:rPr>
                <w:spacing w:val="10"/>
              </w:rPr>
              <w:t>、建设</w:t>
            </w:r>
            <w:r>
              <w:rPr>
                <w:spacing w:val="-6"/>
              </w:rPr>
              <w:t>等</w:t>
            </w:r>
            <w:r>
              <w:rPr>
                <w:spacing w:val="-56"/>
              </w:rPr>
              <w:t xml:space="preserve"> </w:t>
            </w:r>
            <w:r>
              <w:rPr>
                <w:spacing w:val="-6"/>
              </w:rPr>
              <w:t>有</w:t>
            </w:r>
            <w:r>
              <w:rPr>
                <w:spacing w:val="-50"/>
              </w:rPr>
              <w:t xml:space="preserve"> </w:t>
            </w:r>
            <w:r>
              <w:rPr>
                <w:spacing w:val="-6"/>
              </w:rPr>
              <w:t>关</w:t>
            </w:r>
            <w:r>
              <w:rPr>
                <w:spacing w:val="-63"/>
              </w:rPr>
              <w:t xml:space="preserve"> </w:t>
            </w:r>
            <w:r>
              <w:rPr>
                <w:spacing w:val="-6"/>
              </w:rPr>
              <w:t>行</w:t>
            </w:r>
            <w:r>
              <w:rPr>
                <w:spacing w:val="-55"/>
              </w:rPr>
              <w:t xml:space="preserve"> </w:t>
            </w:r>
            <w:r>
              <w:rPr>
                <w:spacing w:val="-6"/>
              </w:rPr>
              <w:t>政</w:t>
            </w:r>
            <w:r>
              <w:rPr>
                <w:spacing w:val="-52"/>
              </w:rPr>
              <w:t xml:space="preserve"> </w:t>
            </w:r>
            <w:r>
              <w:rPr>
                <w:spacing w:val="-6"/>
              </w:rPr>
              <w:t>主</w:t>
            </w:r>
            <w:r>
              <w:rPr>
                <w:spacing w:val="-62"/>
              </w:rPr>
              <w:t xml:space="preserve"> </w:t>
            </w:r>
            <w:r>
              <w:rPr>
                <w:spacing w:val="-6"/>
              </w:rPr>
              <w:t>管部</w:t>
            </w:r>
            <w:r>
              <w:rPr>
                <w:spacing w:val="41"/>
              </w:rPr>
              <w:t>门应当建立工资支</w:t>
            </w:r>
            <w:r>
              <w:rPr>
                <w:spacing w:val="-7"/>
              </w:rPr>
              <w:t>付</w:t>
            </w:r>
            <w:r>
              <w:rPr>
                <w:spacing w:val="-54"/>
              </w:rPr>
              <w:t xml:space="preserve"> </w:t>
            </w:r>
            <w:r>
              <w:rPr>
                <w:spacing w:val="-7"/>
              </w:rPr>
              <w:t>监</w:t>
            </w:r>
            <w:r>
              <w:rPr>
                <w:spacing w:val="-60"/>
              </w:rPr>
              <w:t xml:space="preserve"> </w:t>
            </w:r>
            <w:r>
              <w:rPr>
                <w:spacing w:val="-7"/>
              </w:rPr>
              <w:t>控</w:t>
            </w:r>
            <w:r>
              <w:rPr>
                <w:spacing w:val="-52"/>
              </w:rPr>
              <w:t xml:space="preserve"> </w:t>
            </w:r>
            <w:r>
              <w:rPr>
                <w:spacing w:val="-7"/>
              </w:rPr>
              <w:t>制度</w:t>
            </w:r>
            <w:r>
              <w:rPr>
                <w:spacing w:val="-57"/>
              </w:rPr>
              <w:t xml:space="preserve"> </w:t>
            </w:r>
            <w:r>
              <w:rPr>
                <w:spacing w:val="-7"/>
              </w:rPr>
              <w:t>和</w:t>
            </w:r>
            <w:r>
              <w:rPr>
                <w:spacing w:val="-57"/>
              </w:rPr>
              <w:t xml:space="preserve"> </w:t>
            </w:r>
            <w:r>
              <w:rPr>
                <w:spacing w:val="-7"/>
              </w:rPr>
              <w:t>工</w:t>
            </w:r>
            <w:r>
              <w:rPr>
                <w:spacing w:val="-50"/>
              </w:rPr>
              <w:t xml:space="preserve"> </w:t>
            </w:r>
            <w:r>
              <w:rPr>
                <w:spacing w:val="-7"/>
              </w:rPr>
              <w:t>资</w:t>
            </w:r>
            <w:r>
              <w:rPr>
                <w:spacing w:val="10"/>
              </w:rPr>
              <w:t>保证金制度，加强对</w:t>
            </w:r>
            <w:r>
              <w:rPr>
                <w:spacing w:val="-5"/>
              </w:rPr>
              <w:t>用</w:t>
            </w:r>
            <w:r>
              <w:rPr>
                <w:spacing w:val="-59"/>
              </w:rPr>
              <w:t xml:space="preserve"> </w:t>
            </w:r>
            <w:r>
              <w:rPr>
                <w:spacing w:val="-5"/>
              </w:rPr>
              <w:t>人</w:t>
            </w:r>
            <w:r>
              <w:rPr>
                <w:spacing w:val="-57"/>
              </w:rPr>
              <w:t xml:space="preserve"> </w:t>
            </w:r>
            <w:r>
              <w:rPr>
                <w:spacing w:val="-5"/>
              </w:rPr>
              <w:t>单</w:t>
            </w:r>
            <w:r>
              <w:rPr>
                <w:spacing w:val="-64"/>
              </w:rPr>
              <w:t xml:space="preserve"> </w:t>
            </w:r>
            <w:r>
              <w:rPr>
                <w:spacing w:val="-5"/>
              </w:rPr>
              <w:t>位</w:t>
            </w:r>
            <w:r>
              <w:rPr>
                <w:spacing w:val="-57"/>
              </w:rPr>
              <w:t xml:space="preserve"> </w:t>
            </w:r>
            <w:r>
              <w:rPr>
                <w:spacing w:val="-5"/>
              </w:rPr>
              <w:t>工</w:t>
            </w:r>
            <w:r>
              <w:rPr>
                <w:spacing w:val="-52"/>
              </w:rPr>
              <w:t xml:space="preserve"> </w:t>
            </w:r>
            <w:r>
              <w:rPr>
                <w:spacing w:val="-5"/>
              </w:rPr>
              <w:t>资</w:t>
            </w:r>
            <w:r>
              <w:rPr>
                <w:spacing w:val="-57"/>
              </w:rPr>
              <w:t xml:space="preserve"> </w:t>
            </w:r>
            <w:r>
              <w:rPr>
                <w:spacing w:val="-5"/>
              </w:rPr>
              <w:t>支付</w:t>
            </w:r>
            <w:r>
              <w:rPr>
                <w:spacing w:val="10"/>
              </w:rPr>
              <w:t>行为的监督管理，确</w:t>
            </w:r>
            <w:r>
              <w:rPr>
                <w:spacing w:val="-7"/>
              </w:rPr>
              <w:t>保</w:t>
            </w:r>
            <w:r>
              <w:rPr>
                <w:spacing w:val="-58"/>
              </w:rPr>
              <w:t xml:space="preserve"> </w:t>
            </w:r>
            <w:r>
              <w:rPr>
                <w:spacing w:val="-7"/>
              </w:rPr>
              <w:t>务</w:t>
            </w:r>
            <w:r>
              <w:rPr>
                <w:spacing w:val="-57"/>
              </w:rPr>
              <w:t xml:space="preserve"> </w:t>
            </w:r>
            <w:r>
              <w:rPr>
                <w:spacing w:val="-7"/>
              </w:rPr>
              <w:t>工</w:t>
            </w:r>
            <w:r>
              <w:rPr>
                <w:spacing w:val="-59"/>
              </w:rPr>
              <w:t xml:space="preserve"> </w:t>
            </w:r>
            <w:r>
              <w:rPr>
                <w:spacing w:val="-7"/>
              </w:rPr>
              <w:t>人</w:t>
            </w:r>
            <w:r>
              <w:rPr>
                <w:spacing w:val="-44"/>
              </w:rPr>
              <w:t xml:space="preserve"> </w:t>
            </w:r>
            <w:r>
              <w:rPr>
                <w:spacing w:val="-7"/>
              </w:rPr>
              <w:t>员工</w:t>
            </w:r>
            <w:r>
              <w:rPr>
                <w:spacing w:val="-53"/>
              </w:rPr>
              <w:t xml:space="preserve"> </w:t>
            </w:r>
            <w:r>
              <w:rPr>
                <w:spacing w:val="-7"/>
              </w:rPr>
              <w:t>资</w:t>
            </w:r>
            <w:r>
              <w:rPr>
                <w:spacing w:val="-59"/>
              </w:rPr>
              <w:t xml:space="preserve"> </w:t>
            </w:r>
            <w:r>
              <w:rPr>
                <w:spacing w:val="-7"/>
              </w:rPr>
              <w:t>按</w:t>
            </w:r>
            <w:r>
              <w:rPr>
                <w:spacing w:val="13"/>
              </w:rPr>
              <w:t>时足额发放给本人。</w:t>
            </w:r>
          </w:p>
        </w:tc>
        <w:tc>
          <w:tcPr>
            <w:tcW w:w="1018" w:type="dxa"/>
            <w:vAlign w:val="top"/>
          </w:tcPr>
          <w:p w14:paraId="47ED723A">
            <w:pPr>
              <w:rPr>
                <w:rFonts w:ascii="Arial"/>
                <w:sz w:val="21"/>
              </w:rPr>
            </w:pPr>
          </w:p>
        </w:tc>
        <w:tc>
          <w:tcPr>
            <w:tcW w:w="4925" w:type="dxa"/>
            <w:vAlign w:val="top"/>
          </w:tcPr>
          <w:p w14:paraId="0972E263">
            <w:pPr>
              <w:rPr>
                <w:rFonts w:ascii="Arial"/>
                <w:sz w:val="21"/>
              </w:rPr>
            </w:pPr>
          </w:p>
        </w:tc>
        <w:tc>
          <w:tcPr>
            <w:tcW w:w="958" w:type="dxa"/>
            <w:vAlign w:val="top"/>
          </w:tcPr>
          <w:p w14:paraId="4C313A11">
            <w:pPr>
              <w:rPr>
                <w:rFonts w:ascii="Arial"/>
                <w:sz w:val="21"/>
              </w:rPr>
            </w:pPr>
          </w:p>
        </w:tc>
        <w:tc>
          <w:tcPr>
            <w:tcW w:w="674" w:type="dxa"/>
            <w:vAlign w:val="top"/>
          </w:tcPr>
          <w:p w14:paraId="283719B7">
            <w:pPr>
              <w:rPr>
                <w:rFonts w:ascii="Arial"/>
                <w:sz w:val="21"/>
              </w:rPr>
            </w:pPr>
          </w:p>
        </w:tc>
        <w:tc>
          <w:tcPr>
            <w:tcW w:w="674" w:type="dxa"/>
            <w:vAlign w:val="top"/>
          </w:tcPr>
          <w:p w14:paraId="3D73A657">
            <w:pPr>
              <w:rPr>
                <w:rFonts w:ascii="Arial"/>
                <w:sz w:val="21"/>
              </w:rPr>
            </w:pPr>
          </w:p>
        </w:tc>
        <w:tc>
          <w:tcPr>
            <w:tcW w:w="1094" w:type="dxa"/>
            <w:vAlign w:val="top"/>
          </w:tcPr>
          <w:p w14:paraId="5E72A4D6">
            <w:pPr>
              <w:rPr>
                <w:rFonts w:ascii="Arial"/>
                <w:sz w:val="21"/>
              </w:rPr>
            </w:pPr>
          </w:p>
        </w:tc>
      </w:tr>
      <w:tr w14:paraId="308B3F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9" w:hRule="atLeast"/>
        </w:trPr>
        <w:tc>
          <w:tcPr>
            <w:tcW w:w="13551" w:type="dxa"/>
            <w:gridSpan w:val="10"/>
            <w:vAlign w:val="top"/>
          </w:tcPr>
          <w:p w14:paraId="2C42F116">
            <w:pPr>
              <w:pStyle w:val="8"/>
              <w:spacing w:before="83" w:line="214" w:lineRule="auto"/>
              <w:ind w:left="15"/>
              <w:rPr>
                <w:rFonts w:hint="default" w:eastAsia="FangSong_GB2312"/>
                <w:lang w:val="en-US" w:eastAsia="zh-CN"/>
              </w:rPr>
            </w:pPr>
            <w:r>
              <w:rPr>
                <w:spacing w:val="2"/>
              </w:rPr>
              <w:t>服务电话：</w:t>
            </w:r>
            <w:r>
              <w:rPr>
                <w:rFonts w:hint="eastAsia"/>
                <w:spacing w:val="2"/>
                <w:lang w:eastAsia="zh-CN"/>
              </w:rPr>
              <w:t xml:space="preserve"> 0394-2532991              </w:t>
            </w:r>
            <w:r>
              <w:rPr>
                <w:spacing w:val="8"/>
              </w:rPr>
              <w:t xml:space="preserve">             </w:t>
            </w:r>
            <w:r>
              <w:rPr>
                <w:rFonts w:hint="eastAsia"/>
                <w:spacing w:val="2"/>
                <w:lang w:eastAsia="zh-CN"/>
              </w:rPr>
              <w:t xml:space="preserve">                </w:t>
            </w:r>
            <w:r>
              <w:rPr>
                <w:spacing w:val="2"/>
              </w:rPr>
              <w:t xml:space="preserve">                     投诉电话：0394-</w:t>
            </w:r>
            <w:r>
              <w:rPr>
                <w:rFonts w:hint="eastAsia"/>
                <w:spacing w:val="2"/>
                <w:lang w:eastAsia="zh-CN"/>
              </w:rPr>
              <w:t>253</w:t>
            </w:r>
            <w:r>
              <w:rPr>
                <w:rFonts w:hint="eastAsia"/>
                <w:spacing w:val="2"/>
                <w:lang w:val="en-US" w:eastAsia="zh-CN"/>
              </w:rPr>
              <w:t>0180</w:t>
            </w:r>
          </w:p>
        </w:tc>
      </w:tr>
      <w:tr w14:paraId="082E3F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3551" w:type="dxa"/>
            <w:gridSpan w:val="10"/>
            <w:vAlign w:val="top"/>
          </w:tcPr>
          <w:p w14:paraId="6B778695">
            <w:pPr>
              <w:pStyle w:val="8"/>
              <w:spacing w:before="75" w:line="216" w:lineRule="auto"/>
              <w:ind w:left="23"/>
              <w:rPr>
                <w:rFonts w:hint="eastAsia" w:eastAsia="FangSong_GB2312"/>
                <w:lang w:eastAsia="zh-CN"/>
              </w:rPr>
            </w:pPr>
            <w:r>
              <w:rPr>
                <w:spacing w:val="2"/>
              </w:rPr>
              <w:t>受理地点：</w:t>
            </w:r>
            <w:r>
              <w:rPr>
                <w:spacing w:val="43"/>
              </w:rPr>
              <w:t xml:space="preserve"> </w:t>
            </w:r>
            <w:r>
              <w:rPr>
                <w:rFonts w:hint="eastAsia"/>
                <w:spacing w:val="2"/>
                <w:lang w:eastAsia="zh-CN"/>
              </w:rPr>
              <w:t>西华县泰山路190号</w:t>
            </w:r>
          </w:p>
        </w:tc>
      </w:tr>
    </w:tbl>
    <w:p w14:paraId="57A4A408">
      <w:pPr>
        <w:pStyle w:val="2"/>
      </w:pPr>
    </w:p>
    <w:p w14:paraId="56F5873D">
      <w:pPr>
        <w:sectPr>
          <w:pgSz w:w="16839" w:h="11905"/>
          <w:pgMar w:top="400" w:right="1638" w:bottom="0" w:left="1637" w:header="0" w:footer="0" w:gutter="0"/>
          <w:cols w:space="720" w:num="1"/>
        </w:sectPr>
      </w:pPr>
    </w:p>
    <w:p w14:paraId="142C8881">
      <w:pPr>
        <w:pStyle w:val="2"/>
        <w:spacing w:line="241" w:lineRule="auto"/>
      </w:pPr>
    </w:p>
    <w:p w14:paraId="4CA7CC99">
      <w:pPr>
        <w:pStyle w:val="2"/>
        <w:spacing w:line="242" w:lineRule="auto"/>
      </w:pPr>
    </w:p>
    <w:p w14:paraId="4D32972C">
      <w:pPr>
        <w:pStyle w:val="2"/>
        <w:spacing w:line="242" w:lineRule="auto"/>
      </w:pPr>
    </w:p>
    <w:p w14:paraId="4DF0F711">
      <w:pPr>
        <w:pStyle w:val="2"/>
        <w:spacing w:line="242" w:lineRule="auto"/>
      </w:pPr>
    </w:p>
    <w:p w14:paraId="6A7874A7">
      <w:pPr>
        <w:spacing w:before="78" w:line="204" w:lineRule="auto"/>
        <w:ind w:left="109"/>
        <w:rPr>
          <w:rFonts w:ascii="FangSong_GB2312" w:hAnsi="FangSong_GB2312" w:eastAsia="FangSong_GB2312" w:cs="FangSong_GB2312"/>
          <w:sz w:val="24"/>
          <w:szCs w:val="24"/>
        </w:rPr>
      </w:pPr>
      <w:r>
        <w:rPr>
          <w:rFonts w:ascii="FangSong_GB2312" w:hAnsi="FangSong_GB2312" w:eastAsia="FangSong_GB2312" w:cs="FangSong_GB2312"/>
          <w:spacing w:val="-3"/>
          <w:sz w:val="24"/>
          <w:szCs w:val="24"/>
        </w:rPr>
        <w:t>职权类别：行政处罚</w:t>
      </w: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74D322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1" w:hRule="atLeast"/>
        </w:trPr>
        <w:tc>
          <w:tcPr>
            <w:tcW w:w="541" w:type="dxa"/>
            <w:vAlign w:val="top"/>
          </w:tcPr>
          <w:p w14:paraId="10817D77">
            <w:pPr>
              <w:spacing w:before="189" w:line="223" w:lineRule="auto"/>
              <w:ind w:left="19"/>
              <w:rPr>
                <w:rFonts w:ascii="黑体" w:hAnsi="黑体" w:eastAsia="黑体" w:cs="黑体"/>
                <w:sz w:val="24"/>
                <w:szCs w:val="24"/>
              </w:rPr>
            </w:pPr>
            <w:r>
              <w:rPr>
                <w:rFonts w:ascii="黑体" w:hAnsi="黑体" w:eastAsia="黑体" w:cs="黑体"/>
                <w:spacing w:val="2"/>
                <w:sz w:val="24"/>
                <w:szCs w:val="24"/>
              </w:rPr>
              <w:t>序号</w:t>
            </w:r>
          </w:p>
        </w:tc>
        <w:tc>
          <w:tcPr>
            <w:tcW w:w="838" w:type="dxa"/>
            <w:vAlign w:val="top"/>
          </w:tcPr>
          <w:p w14:paraId="62D751F0">
            <w:pPr>
              <w:spacing w:before="40" w:line="224" w:lineRule="auto"/>
              <w:ind w:left="174"/>
              <w:rPr>
                <w:rFonts w:ascii="黑体" w:hAnsi="黑体" w:eastAsia="黑体" w:cs="黑体"/>
                <w:sz w:val="24"/>
                <w:szCs w:val="24"/>
              </w:rPr>
            </w:pPr>
            <w:r>
              <w:rPr>
                <w:rFonts w:ascii="黑体" w:hAnsi="黑体" w:eastAsia="黑体" w:cs="黑体"/>
                <w:spacing w:val="-3"/>
                <w:sz w:val="24"/>
                <w:szCs w:val="24"/>
              </w:rPr>
              <w:t>职权</w:t>
            </w:r>
          </w:p>
          <w:p w14:paraId="217E24A9">
            <w:pPr>
              <w:spacing w:before="9" w:line="200" w:lineRule="auto"/>
              <w:ind w:left="164"/>
              <w:rPr>
                <w:rFonts w:ascii="黑体" w:hAnsi="黑体" w:eastAsia="黑体" w:cs="黑体"/>
                <w:sz w:val="24"/>
                <w:szCs w:val="24"/>
              </w:rPr>
            </w:pPr>
            <w:r>
              <w:rPr>
                <w:rFonts w:ascii="黑体" w:hAnsi="黑体" w:eastAsia="黑体" w:cs="黑体"/>
                <w:spacing w:val="2"/>
                <w:sz w:val="24"/>
                <w:szCs w:val="24"/>
              </w:rPr>
              <w:t>名称</w:t>
            </w:r>
          </w:p>
        </w:tc>
        <w:tc>
          <w:tcPr>
            <w:tcW w:w="539" w:type="dxa"/>
            <w:vAlign w:val="top"/>
          </w:tcPr>
          <w:p w14:paraId="3BE279E6">
            <w:pPr>
              <w:spacing w:before="188" w:line="222" w:lineRule="auto"/>
              <w:ind w:left="24"/>
              <w:rPr>
                <w:rFonts w:ascii="黑体" w:hAnsi="黑体" w:eastAsia="黑体" w:cs="黑体"/>
                <w:sz w:val="24"/>
                <w:szCs w:val="24"/>
              </w:rPr>
            </w:pPr>
            <w:r>
              <w:rPr>
                <w:rFonts w:ascii="黑体" w:hAnsi="黑体" w:eastAsia="黑体" w:cs="黑体"/>
                <w:spacing w:val="-4"/>
                <w:sz w:val="24"/>
                <w:szCs w:val="24"/>
              </w:rPr>
              <w:t>子项</w:t>
            </w:r>
          </w:p>
        </w:tc>
        <w:tc>
          <w:tcPr>
            <w:tcW w:w="2290" w:type="dxa"/>
            <w:vAlign w:val="top"/>
          </w:tcPr>
          <w:p w14:paraId="366DB916">
            <w:pPr>
              <w:spacing w:before="188" w:line="222" w:lineRule="auto"/>
              <w:ind w:left="650"/>
              <w:rPr>
                <w:rFonts w:ascii="黑体" w:hAnsi="黑体" w:eastAsia="黑体" w:cs="黑体"/>
                <w:sz w:val="24"/>
                <w:szCs w:val="24"/>
              </w:rPr>
            </w:pPr>
            <w:r>
              <w:rPr>
                <w:rFonts w:ascii="黑体" w:hAnsi="黑体" w:eastAsia="黑体" w:cs="黑体"/>
                <w:spacing w:val="5"/>
                <w:sz w:val="24"/>
                <w:szCs w:val="24"/>
              </w:rPr>
              <w:t>实施依据</w:t>
            </w:r>
          </w:p>
        </w:tc>
        <w:tc>
          <w:tcPr>
            <w:tcW w:w="1018" w:type="dxa"/>
            <w:vAlign w:val="top"/>
          </w:tcPr>
          <w:p w14:paraId="296563F4">
            <w:pPr>
              <w:spacing w:before="40" w:line="221" w:lineRule="auto"/>
              <w:ind w:left="258"/>
              <w:rPr>
                <w:rFonts w:ascii="黑体" w:hAnsi="黑体" w:eastAsia="黑体" w:cs="黑体"/>
                <w:sz w:val="24"/>
                <w:szCs w:val="24"/>
              </w:rPr>
            </w:pPr>
            <w:r>
              <w:rPr>
                <w:rFonts w:ascii="黑体" w:hAnsi="黑体" w:eastAsia="黑体" w:cs="黑体"/>
                <w:spacing w:val="1"/>
                <w:sz w:val="24"/>
                <w:szCs w:val="24"/>
              </w:rPr>
              <w:t>办理</w:t>
            </w:r>
          </w:p>
          <w:p w14:paraId="2A0D4E92">
            <w:pPr>
              <w:spacing w:before="13" w:line="200" w:lineRule="auto"/>
              <w:ind w:left="256"/>
              <w:rPr>
                <w:rFonts w:ascii="黑体" w:hAnsi="黑体" w:eastAsia="黑体" w:cs="黑体"/>
                <w:sz w:val="24"/>
                <w:szCs w:val="24"/>
              </w:rPr>
            </w:pPr>
            <w:r>
              <w:rPr>
                <w:rFonts w:ascii="黑体" w:hAnsi="黑体" w:eastAsia="黑体" w:cs="黑体"/>
                <w:spacing w:val="2"/>
                <w:sz w:val="24"/>
                <w:szCs w:val="24"/>
              </w:rPr>
              <w:t>环节</w:t>
            </w:r>
          </w:p>
        </w:tc>
        <w:tc>
          <w:tcPr>
            <w:tcW w:w="4925" w:type="dxa"/>
            <w:vAlign w:val="top"/>
          </w:tcPr>
          <w:p w14:paraId="6477DF77">
            <w:pPr>
              <w:spacing w:before="189" w:line="221" w:lineRule="auto"/>
              <w:ind w:left="1965"/>
              <w:rPr>
                <w:rFonts w:ascii="黑体" w:hAnsi="黑体" w:eastAsia="黑体" w:cs="黑体"/>
                <w:sz w:val="24"/>
                <w:szCs w:val="24"/>
              </w:rPr>
            </w:pPr>
            <w:r>
              <w:rPr>
                <w:rFonts w:ascii="黑体" w:hAnsi="黑体" w:eastAsia="黑体" w:cs="黑体"/>
                <w:spacing w:val="6"/>
                <w:sz w:val="24"/>
                <w:szCs w:val="24"/>
              </w:rPr>
              <w:t>责任事项</w:t>
            </w:r>
          </w:p>
        </w:tc>
        <w:tc>
          <w:tcPr>
            <w:tcW w:w="958" w:type="dxa"/>
            <w:vAlign w:val="top"/>
          </w:tcPr>
          <w:p w14:paraId="3AB701D7">
            <w:pPr>
              <w:spacing w:before="40" w:line="221" w:lineRule="auto"/>
              <w:ind w:left="236"/>
              <w:rPr>
                <w:rFonts w:ascii="黑体" w:hAnsi="黑体" w:eastAsia="黑体" w:cs="黑体"/>
                <w:sz w:val="24"/>
                <w:szCs w:val="24"/>
              </w:rPr>
            </w:pPr>
            <w:r>
              <w:rPr>
                <w:rFonts w:ascii="黑体" w:hAnsi="黑体" w:eastAsia="黑体" w:cs="黑体"/>
                <w:sz w:val="24"/>
                <w:szCs w:val="24"/>
              </w:rPr>
              <w:t>责任</w:t>
            </w:r>
          </w:p>
          <w:p w14:paraId="3F5363D4">
            <w:pPr>
              <w:spacing w:before="13" w:line="200" w:lineRule="auto"/>
              <w:ind w:left="233"/>
              <w:rPr>
                <w:rFonts w:ascii="黑体" w:hAnsi="黑体" w:eastAsia="黑体" w:cs="黑体"/>
                <w:sz w:val="24"/>
                <w:szCs w:val="24"/>
              </w:rPr>
            </w:pPr>
            <w:r>
              <w:rPr>
                <w:rFonts w:ascii="黑体" w:hAnsi="黑体" w:eastAsia="黑体" w:cs="黑体"/>
                <w:spacing w:val="2"/>
                <w:sz w:val="24"/>
                <w:szCs w:val="24"/>
              </w:rPr>
              <w:t>科室</w:t>
            </w:r>
          </w:p>
        </w:tc>
        <w:tc>
          <w:tcPr>
            <w:tcW w:w="674" w:type="dxa"/>
            <w:vAlign w:val="top"/>
          </w:tcPr>
          <w:p w14:paraId="22789C83">
            <w:pPr>
              <w:spacing w:before="41" w:line="222" w:lineRule="auto"/>
              <w:ind w:left="91"/>
              <w:rPr>
                <w:rFonts w:ascii="黑体" w:hAnsi="黑体" w:eastAsia="黑体" w:cs="黑体"/>
                <w:sz w:val="24"/>
                <w:szCs w:val="24"/>
              </w:rPr>
            </w:pPr>
            <w:r>
              <w:rPr>
                <w:rFonts w:ascii="黑体" w:hAnsi="黑体" w:eastAsia="黑体" w:cs="黑体"/>
                <w:spacing w:val="2"/>
                <w:sz w:val="24"/>
                <w:szCs w:val="24"/>
              </w:rPr>
              <w:t>承诺</w:t>
            </w:r>
          </w:p>
          <w:p w14:paraId="2C1AADDA">
            <w:pPr>
              <w:spacing w:before="11" w:line="200" w:lineRule="auto"/>
              <w:ind w:left="105"/>
              <w:rPr>
                <w:rFonts w:ascii="黑体" w:hAnsi="黑体" w:eastAsia="黑体" w:cs="黑体"/>
                <w:sz w:val="24"/>
                <w:szCs w:val="24"/>
              </w:rPr>
            </w:pPr>
            <w:r>
              <w:rPr>
                <w:rFonts w:ascii="黑体" w:hAnsi="黑体" w:eastAsia="黑体" w:cs="黑体"/>
                <w:spacing w:val="-2"/>
                <w:sz w:val="24"/>
                <w:szCs w:val="24"/>
              </w:rPr>
              <w:t>时限</w:t>
            </w:r>
          </w:p>
        </w:tc>
        <w:tc>
          <w:tcPr>
            <w:tcW w:w="674" w:type="dxa"/>
            <w:vAlign w:val="top"/>
          </w:tcPr>
          <w:p w14:paraId="46E917C8">
            <w:pPr>
              <w:spacing w:before="40" w:line="223" w:lineRule="auto"/>
              <w:ind w:left="94"/>
              <w:rPr>
                <w:rFonts w:ascii="黑体" w:hAnsi="黑体" w:eastAsia="黑体" w:cs="黑体"/>
                <w:sz w:val="24"/>
                <w:szCs w:val="24"/>
              </w:rPr>
            </w:pPr>
            <w:r>
              <w:rPr>
                <w:rFonts w:ascii="黑体" w:hAnsi="黑体" w:eastAsia="黑体" w:cs="黑体"/>
                <w:sz w:val="24"/>
                <w:szCs w:val="24"/>
              </w:rPr>
              <w:t>法定</w:t>
            </w:r>
          </w:p>
          <w:p w14:paraId="2F803C83">
            <w:pPr>
              <w:spacing w:before="10" w:line="200" w:lineRule="auto"/>
              <w:ind w:left="108"/>
              <w:rPr>
                <w:rFonts w:ascii="黑体" w:hAnsi="黑体" w:eastAsia="黑体" w:cs="黑体"/>
                <w:sz w:val="24"/>
                <w:szCs w:val="24"/>
              </w:rPr>
            </w:pPr>
            <w:r>
              <w:rPr>
                <w:rFonts w:ascii="黑体" w:hAnsi="黑体" w:eastAsia="黑体" w:cs="黑体"/>
                <w:spacing w:val="-3"/>
                <w:sz w:val="24"/>
                <w:szCs w:val="24"/>
              </w:rPr>
              <w:t>时限</w:t>
            </w:r>
          </w:p>
        </w:tc>
        <w:tc>
          <w:tcPr>
            <w:tcW w:w="1094" w:type="dxa"/>
            <w:vAlign w:val="top"/>
          </w:tcPr>
          <w:p w14:paraId="769B7855">
            <w:pPr>
              <w:spacing w:before="39" w:line="216" w:lineRule="auto"/>
              <w:ind w:left="169" w:right="49" w:hanging="123"/>
              <w:rPr>
                <w:rFonts w:ascii="黑体" w:hAnsi="黑体" w:eastAsia="黑体" w:cs="黑体"/>
                <w:sz w:val="24"/>
                <w:szCs w:val="24"/>
              </w:rPr>
            </w:pPr>
            <w:r>
              <w:rPr>
                <w:rFonts w:ascii="黑体" w:hAnsi="黑体" w:eastAsia="黑体" w:cs="黑体"/>
                <w:spacing w:val="6"/>
                <w:sz w:val="24"/>
                <w:szCs w:val="24"/>
              </w:rPr>
              <w:t>收费情况及依据</w:t>
            </w:r>
          </w:p>
        </w:tc>
      </w:tr>
      <w:tr w14:paraId="1EFF77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3" w:hRule="atLeast"/>
        </w:trPr>
        <w:tc>
          <w:tcPr>
            <w:tcW w:w="541" w:type="dxa"/>
            <w:vMerge w:val="restart"/>
            <w:tcBorders>
              <w:bottom w:val="nil"/>
            </w:tcBorders>
            <w:vAlign w:val="top"/>
          </w:tcPr>
          <w:p w14:paraId="6D8636A3">
            <w:pPr>
              <w:spacing w:line="254" w:lineRule="auto"/>
              <w:rPr>
                <w:rFonts w:ascii="Arial"/>
                <w:sz w:val="21"/>
              </w:rPr>
            </w:pPr>
          </w:p>
          <w:p w14:paraId="51452362">
            <w:pPr>
              <w:spacing w:line="255" w:lineRule="auto"/>
              <w:rPr>
                <w:rFonts w:ascii="Arial"/>
                <w:sz w:val="21"/>
              </w:rPr>
            </w:pPr>
          </w:p>
          <w:p w14:paraId="2F14E2F9">
            <w:pPr>
              <w:spacing w:line="255" w:lineRule="auto"/>
              <w:rPr>
                <w:rFonts w:ascii="Arial"/>
                <w:sz w:val="21"/>
              </w:rPr>
            </w:pPr>
          </w:p>
          <w:p w14:paraId="02F6103A">
            <w:pPr>
              <w:spacing w:line="255" w:lineRule="auto"/>
              <w:rPr>
                <w:rFonts w:ascii="Arial"/>
                <w:sz w:val="21"/>
              </w:rPr>
            </w:pPr>
          </w:p>
          <w:p w14:paraId="1CBBB1F1">
            <w:pPr>
              <w:spacing w:line="255" w:lineRule="auto"/>
              <w:rPr>
                <w:rFonts w:ascii="Arial"/>
                <w:sz w:val="21"/>
              </w:rPr>
            </w:pPr>
          </w:p>
          <w:p w14:paraId="76CF6134">
            <w:pPr>
              <w:spacing w:line="255" w:lineRule="auto"/>
              <w:rPr>
                <w:rFonts w:ascii="Arial"/>
                <w:sz w:val="21"/>
              </w:rPr>
            </w:pPr>
          </w:p>
          <w:p w14:paraId="460C3613">
            <w:pPr>
              <w:spacing w:line="255" w:lineRule="auto"/>
              <w:rPr>
                <w:rFonts w:ascii="Arial"/>
                <w:sz w:val="21"/>
              </w:rPr>
            </w:pPr>
          </w:p>
          <w:p w14:paraId="2D3BD013">
            <w:pPr>
              <w:spacing w:line="255" w:lineRule="auto"/>
              <w:rPr>
                <w:rFonts w:ascii="Arial"/>
                <w:sz w:val="21"/>
              </w:rPr>
            </w:pPr>
          </w:p>
          <w:p w14:paraId="23BF4D58">
            <w:pPr>
              <w:spacing w:line="255" w:lineRule="auto"/>
              <w:rPr>
                <w:rFonts w:ascii="Arial"/>
                <w:sz w:val="21"/>
              </w:rPr>
            </w:pPr>
          </w:p>
          <w:p w14:paraId="0854D2B3">
            <w:pPr>
              <w:spacing w:line="255" w:lineRule="auto"/>
              <w:rPr>
                <w:rFonts w:ascii="Arial"/>
                <w:sz w:val="21"/>
              </w:rPr>
            </w:pPr>
          </w:p>
          <w:p w14:paraId="7ED8F1E3">
            <w:pPr>
              <w:spacing w:line="255" w:lineRule="auto"/>
              <w:rPr>
                <w:rFonts w:ascii="Arial"/>
                <w:sz w:val="21"/>
              </w:rPr>
            </w:pPr>
          </w:p>
          <w:p w14:paraId="6EF58089">
            <w:pPr>
              <w:spacing w:line="255" w:lineRule="auto"/>
              <w:rPr>
                <w:rFonts w:ascii="Arial"/>
                <w:sz w:val="21"/>
              </w:rPr>
            </w:pPr>
          </w:p>
          <w:p w14:paraId="48BE0817">
            <w:pPr>
              <w:spacing w:line="255" w:lineRule="auto"/>
              <w:rPr>
                <w:rFonts w:ascii="Arial"/>
                <w:sz w:val="21"/>
              </w:rPr>
            </w:pPr>
          </w:p>
          <w:p w14:paraId="5687CD84">
            <w:pPr>
              <w:spacing w:line="255" w:lineRule="auto"/>
              <w:rPr>
                <w:rFonts w:ascii="Arial"/>
                <w:sz w:val="21"/>
              </w:rPr>
            </w:pPr>
          </w:p>
          <w:p w14:paraId="7D2BE4D1">
            <w:pPr>
              <w:spacing w:line="255" w:lineRule="auto"/>
              <w:rPr>
                <w:rFonts w:ascii="Arial"/>
                <w:sz w:val="21"/>
              </w:rPr>
            </w:pPr>
          </w:p>
          <w:p w14:paraId="56ADB79D">
            <w:pPr>
              <w:pStyle w:val="8"/>
              <w:spacing w:before="78" w:line="242" w:lineRule="auto"/>
              <w:ind w:left="174"/>
              <w:rPr>
                <w:rFonts w:hint="eastAsia" w:eastAsia="FangSong_GB2312"/>
                <w:lang w:val="en-US" w:eastAsia="zh-CN"/>
              </w:rPr>
            </w:pPr>
            <w:r>
              <w:rPr>
                <w:spacing w:val="-13"/>
              </w:rPr>
              <w:t>1</w:t>
            </w:r>
            <w:r>
              <w:rPr>
                <w:rFonts w:hint="eastAsia"/>
                <w:spacing w:val="-13"/>
                <w:lang w:val="en-US" w:eastAsia="zh-CN"/>
              </w:rPr>
              <w:t>4</w:t>
            </w:r>
          </w:p>
        </w:tc>
        <w:tc>
          <w:tcPr>
            <w:tcW w:w="838" w:type="dxa"/>
            <w:vMerge w:val="restart"/>
            <w:tcBorders>
              <w:bottom w:val="nil"/>
            </w:tcBorders>
            <w:vAlign w:val="top"/>
          </w:tcPr>
          <w:p w14:paraId="21BDFF55">
            <w:pPr>
              <w:spacing w:line="255" w:lineRule="auto"/>
              <w:rPr>
                <w:rFonts w:ascii="Arial"/>
                <w:sz w:val="21"/>
              </w:rPr>
            </w:pPr>
          </w:p>
          <w:p w14:paraId="5DF9FD0E">
            <w:pPr>
              <w:spacing w:line="255" w:lineRule="auto"/>
              <w:rPr>
                <w:rFonts w:ascii="Arial"/>
                <w:sz w:val="21"/>
              </w:rPr>
            </w:pPr>
          </w:p>
          <w:p w14:paraId="6E0F12DB">
            <w:pPr>
              <w:spacing w:line="255" w:lineRule="auto"/>
              <w:rPr>
                <w:rFonts w:ascii="Arial"/>
                <w:sz w:val="21"/>
              </w:rPr>
            </w:pPr>
          </w:p>
          <w:p w14:paraId="2950D807">
            <w:pPr>
              <w:spacing w:line="255" w:lineRule="auto"/>
              <w:rPr>
                <w:rFonts w:ascii="Arial"/>
                <w:sz w:val="21"/>
              </w:rPr>
            </w:pPr>
          </w:p>
          <w:p w14:paraId="611AB43D">
            <w:pPr>
              <w:spacing w:line="255" w:lineRule="auto"/>
              <w:rPr>
                <w:rFonts w:ascii="Arial"/>
                <w:sz w:val="21"/>
              </w:rPr>
            </w:pPr>
          </w:p>
          <w:p w14:paraId="2FDBDA0D">
            <w:pPr>
              <w:spacing w:line="255" w:lineRule="auto"/>
              <w:rPr>
                <w:rFonts w:ascii="Arial"/>
                <w:sz w:val="21"/>
              </w:rPr>
            </w:pPr>
          </w:p>
          <w:p w14:paraId="4521A9D3">
            <w:pPr>
              <w:spacing w:line="255" w:lineRule="auto"/>
              <w:rPr>
                <w:rFonts w:ascii="Arial"/>
                <w:sz w:val="21"/>
              </w:rPr>
            </w:pPr>
          </w:p>
          <w:p w14:paraId="6C665191">
            <w:pPr>
              <w:spacing w:line="256" w:lineRule="auto"/>
              <w:rPr>
                <w:rFonts w:ascii="Arial"/>
                <w:sz w:val="21"/>
              </w:rPr>
            </w:pPr>
          </w:p>
          <w:p w14:paraId="49372F4A">
            <w:pPr>
              <w:pStyle w:val="8"/>
              <w:spacing w:before="78" w:line="231" w:lineRule="auto"/>
              <w:ind w:left="4" w:right="74" w:firstLine="7"/>
              <w:jc w:val="both"/>
            </w:pPr>
            <w:r>
              <w:rPr>
                <w:spacing w:val="4"/>
              </w:rPr>
              <w:t>对职业</w:t>
            </w:r>
            <w:r>
              <w:rPr>
                <w:spacing w:val="-3"/>
              </w:rPr>
              <w:t>中介机</w:t>
            </w:r>
            <w:r>
              <w:rPr>
                <w:spacing w:val="8"/>
              </w:rPr>
              <w:t>构违反</w:t>
            </w:r>
            <w:r>
              <w:rPr>
                <w:spacing w:val="5"/>
              </w:rPr>
              <w:t>规定向</w:t>
            </w:r>
            <w:r>
              <w:rPr>
                <w:spacing w:val="4"/>
              </w:rPr>
              <w:t>劳动者</w:t>
            </w:r>
            <w:r>
              <w:rPr>
                <w:spacing w:val="1"/>
              </w:rPr>
              <w:t>收取或</w:t>
            </w:r>
            <w:r>
              <w:rPr>
                <w:spacing w:val="3"/>
              </w:rPr>
              <w:t>变相收</w:t>
            </w:r>
            <w:r>
              <w:rPr>
                <w:spacing w:val="7"/>
              </w:rPr>
              <w:t>取保证金、抵</w:t>
            </w:r>
            <w:r>
              <w:rPr>
                <w:spacing w:val="5"/>
              </w:rPr>
              <w:t>押金及</w:t>
            </w:r>
            <w:r>
              <w:rPr>
                <w:spacing w:val="8"/>
              </w:rPr>
              <w:t>其他不</w:t>
            </w:r>
            <w:r>
              <w:rPr>
                <w:spacing w:val="7"/>
              </w:rPr>
              <w:t>合理费</w:t>
            </w:r>
            <w:r>
              <w:rPr>
                <w:spacing w:val="-9"/>
              </w:rPr>
              <w:t>用</w:t>
            </w:r>
            <w:r>
              <w:rPr>
                <w:spacing w:val="-70"/>
              </w:rPr>
              <w:t xml:space="preserve"> </w:t>
            </w:r>
            <w:r>
              <w:rPr>
                <w:spacing w:val="-9"/>
              </w:rPr>
              <w:t>，或</w:t>
            </w:r>
            <w:r>
              <w:rPr>
                <w:spacing w:val="7"/>
              </w:rPr>
              <w:t>者扣押个人证</w:t>
            </w:r>
            <w:r>
              <w:rPr>
                <w:spacing w:val="9"/>
              </w:rPr>
              <w:t>件的处</w:t>
            </w:r>
            <w:r>
              <w:t>罚</w:t>
            </w:r>
          </w:p>
        </w:tc>
        <w:tc>
          <w:tcPr>
            <w:tcW w:w="539" w:type="dxa"/>
            <w:vMerge w:val="restart"/>
            <w:tcBorders>
              <w:bottom w:val="nil"/>
            </w:tcBorders>
            <w:vAlign w:val="top"/>
          </w:tcPr>
          <w:p w14:paraId="46E0CAC2">
            <w:pPr>
              <w:spacing w:line="246" w:lineRule="auto"/>
              <w:rPr>
                <w:rFonts w:ascii="Arial"/>
                <w:sz w:val="21"/>
              </w:rPr>
            </w:pPr>
          </w:p>
          <w:p w14:paraId="4F2C15F7">
            <w:pPr>
              <w:spacing w:line="246" w:lineRule="auto"/>
              <w:rPr>
                <w:rFonts w:ascii="Arial"/>
                <w:sz w:val="21"/>
              </w:rPr>
            </w:pPr>
          </w:p>
          <w:p w14:paraId="677E9EFD">
            <w:pPr>
              <w:spacing w:line="246" w:lineRule="auto"/>
              <w:rPr>
                <w:rFonts w:ascii="Arial"/>
                <w:sz w:val="21"/>
              </w:rPr>
            </w:pPr>
          </w:p>
          <w:p w14:paraId="13D81B71">
            <w:pPr>
              <w:spacing w:line="246" w:lineRule="auto"/>
              <w:rPr>
                <w:rFonts w:ascii="Arial"/>
                <w:sz w:val="21"/>
              </w:rPr>
            </w:pPr>
          </w:p>
          <w:p w14:paraId="12B63E62">
            <w:pPr>
              <w:spacing w:line="246" w:lineRule="auto"/>
              <w:rPr>
                <w:rFonts w:ascii="Arial"/>
                <w:sz w:val="21"/>
              </w:rPr>
            </w:pPr>
          </w:p>
          <w:p w14:paraId="101349FF">
            <w:pPr>
              <w:spacing w:line="246" w:lineRule="auto"/>
              <w:rPr>
                <w:rFonts w:ascii="Arial"/>
                <w:sz w:val="21"/>
              </w:rPr>
            </w:pPr>
          </w:p>
          <w:p w14:paraId="6E31FDB2">
            <w:pPr>
              <w:spacing w:line="246" w:lineRule="auto"/>
              <w:rPr>
                <w:rFonts w:ascii="Arial"/>
                <w:sz w:val="21"/>
              </w:rPr>
            </w:pPr>
          </w:p>
          <w:p w14:paraId="50FE1048">
            <w:pPr>
              <w:spacing w:line="246" w:lineRule="auto"/>
              <w:rPr>
                <w:rFonts w:ascii="Arial"/>
                <w:sz w:val="21"/>
              </w:rPr>
            </w:pPr>
          </w:p>
          <w:p w14:paraId="09031344">
            <w:pPr>
              <w:spacing w:line="246" w:lineRule="auto"/>
              <w:rPr>
                <w:rFonts w:ascii="Arial"/>
                <w:sz w:val="21"/>
              </w:rPr>
            </w:pPr>
          </w:p>
          <w:p w14:paraId="5E46C9CC">
            <w:pPr>
              <w:spacing w:line="246" w:lineRule="auto"/>
              <w:rPr>
                <w:rFonts w:ascii="Arial"/>
                <w:sz w:val="21"/>
              </w:rPr>
            </w:pPr>
          </w:p>
          <w:p w14:paraId="0DF25889">
            <w:pPr>
              <w:spacing w:line="246" w:lineRule="auto"/>
              <w:rPr>
                <w:rFonts w:ascii="Arial"/>
                <w:sz w:val="21"/>
              </w:rPr>
            </w:pPr>
          </w:p>
          <w:p w14:paraId="73AF5A13">
            <w:pPr>
              <w:spacing w:line="246" w:lineRule="auto"/>
              <w:rPr>
                <w:rFonts w:ascii="Arial"/>
                <w:sz w:val="21"/>
              </w:rPr>
            </w:pPr>
          </w:p>
          <w:p w14:paraId="0F748654">
            <w:pPr>
              <w:spacing w:line="246" w:lineRule="auto"/>
              <w:rPr>
                <w:rFonts w:ascii="Arial"/>
                <w:sz w:val="21"/>
              </w:rPr>
            </w:pPr>
          </w:p>
          <w:p w14:paraId="02ED92B1">
            <w:pPr>
              <w:spacing w:line="246" w:lineRule="auto"/>
              <w:rPr>
                <w:rFonts w:ascii="Arial"/>
                <w:sz w:val="21"/>
              </w:rPr>
            </w:pPr>
          </w:p>
          <w:p w14:paraId="32072560">
            <w:pPr>
              <w:spacing w:line="246" w:lineRule="auto"/>
              <w:rPr>
                <w:rFonts w:ascii="Arial"/>
                <w:sz w:val="21"/>
              </w:rPr>
            </w:pPr>
          </w:p>
          <w:p w14:paraId="5D10A33D">
            <w:pPr>
              <w:spacing w:line="246" w:lineRule="auto"/>
              <w:rPr>
                <w:rFonts w:ascii="Arial"/>
                <w:sz w:val="21"/>
              </w:rPr>
            </w:pPr>
          </w:p>
          <w:p w14:paraId="2068FD72">
            <w:pPr>
              <w:spacing w:line="246" w:lineRule="auto"/>
              <w:rPr>
                <w:rFonts w:ascii="Arial"/>
                <w:sz w:val="21"/>
              </w:rPr>
            </w:pPr>
          </w:p>
          <w:p w14:paraId="261A6F66">
            <w:pPr>
              <w:spacing w:line="247" w:lineRule="auto"/>
              <w:rPr>
                <w:rFonts w:ascii="Arial"/>
                <w:sz w:val="21"/>
              </w:rPr>
            </w:pPr>
          </w:p>
          <w:p w14:paraId="07D5B0DA">
            <w:pPr>
              <w:pStyle w:val="8"/>
              <w:spacing w:before="78" w:line="225" w:lineRule="auto"/>
              <w:ind w:left="13"/>
            </w:pPr>
            <w:r>
              <w:t>无</w:t>
            </w:r>
          </w:p>
        </w:tc>
        <w:tc>
          <w:tcPr>
            <w:tcW w:w="2290" w:type="dxa"/>
            <w:vMerge w:val="restart"/>
            <w:tcBorders>
              <w:bottom w:val="nil"/>
            </w:tcBorders>
            <w:vAlign w:val="top"/>
          </w:tcPr>
          <w:p w14:paraId="236F23EC">
            <w:pPr>
              <w:pStyle w:val="8"/>
              <w:spacing w:before="28" w:line="231" w:lineRule="auto"/>
              <w:ind w:left="3"/>
              <w:jc w:val="both"/>
            </w:pPr>
            <w:r>
              <w:rPr>
                <w:spacing w:val="22"/>
              </w:rPr>
              <w:t>《</w:t>
            </w:r>
            <w:r>
              <w:rPr>
                <w:spacing w:val="-12"/>
              </w:rPr>
              <w:t xml:space="preserve"> </w:t>
            </w:r>
            <w:r>
              <w:rPr>
                <w:spacing w:val="22"/>
              </w:rPr>
              <w:t>中华人民共和国</w:t>
            </w:r>
            <w:r>
              <w:rPr>
                <w:spacing w:val="-3"/>
              </w:rPr>
              <w:t>就业促进法》</w:t>
            </w:r>
            <w:r>
              <w:rPr>
                <w:spacing w:val="-34"/>
              </w:rPr>
              <w:t xml:space="preserve"> </w:t>
            </w:r>
            <w:r>
              <w:rPr>
                <w:spacing w:val="-3"/>
              </w:rPr>
              <w:t>（中华</w:t>
            </w:r>
            <w:r>
              <w:rPr>
                <w:spacing w:val="6"/>
              </w:rPr>
              <w:t>人民共和国主席令第</w:t>
            </w:r>
            <w:r>
              <w:rPr>
                <w:spacing w:val="-8"/>
              </w:rPr>
              <w:t>七十号，已</w:t>
            </w:r>
            <w:r>
              <w:rPr>
                <w:spacing w:val="-64"/>
              </w:rPr>
              <w:t xml:space="preserve"> </w:t>
            </w:r>
            <w:r>
              <w:rPr>
                <w:spacing w:val="-8"/>
              </w:rPr>
              <w:t>由</w:t>
            </w:r>
            <w:r>
              <w:rPr>
                <w:spacing w:val="-62"/>
              </w:rPr>
              <w:t xml:space="preserve"> </w:t>
            </w:r>
            <w:r>
              <w:rPr>
                <w:spacing w:val="-8"/>
              </w:rPr>
              <w:t>中华人</w:t>
            </w:r>
            <w:r>
              <w:rPr>
                <w:spacing w:val="-13"/>
              </w:rPr>
              <w:t>民</w:t>
            </w:r>
            <w:r>
              <w:rPr>
                <w:spacing w:val="-57"/>
              </w:rPr>
              <w:t xml:space="preserve"> </w:t>
            </w:r>
            <w:r>
              <w:rPr>
                <w:spacing w:val="-13"/>
              </w:rPr>
              <w:t>共</w:t>
            </w:r>
            <w:r>
              <w:rPr>
                <w:spacing w:val="-58"/>
              </w:rPr>
              <w:t xml:space="preserve"> </w:t>
            </w:r>
            <w:r>
              <w:rPr>
                <w:spacing w:val="-13"/>
              </w:rPr>
              <w:t>和</w:t>
            </w:r>
            <w:r>
              <w:rPr>
                <w:spacing w:val="-44"/>
              </w:rPr>
              <w:t xml:space="preserve"> </w:t>
            </w:r>
            <w:r>
              <w:rPr>
                <w:spacing w:val="-13"/>
              </w:rPr>
              <w:t>国</w:t>
            </w:r>
            <w:r>
              <w:rPr>
                <w:spacing w:val="-51"/>
              </w:rPr>
              <w:t xml:space="preserve"> </w:t>
            </w:r>
            <w:r>
              <w:rPr>
                <w:spacing w:val="-13"/>
              </w:rPr>
              <w:t>第</w:t>
            </w:r>
            <w:r>
              <w:rPr>
                <w:spacing w:val="-54"/>
              </w:rPr>
              <w:t xml:space="preserve"> </w:t>
            </w:r>
            <w:r>
              <w:rPr>
                <w:spacing w:val="-13"/>
              </w:rPr>
              <w:t>十</w:t>
            </w:r>
            <w:r>
              <w:rPr>
                <w:spacing w:val="-68"/>
              </w:rPr>
              <w:t xml:space="preserve"> </w:t>
            </w:r>
            <w:r>
              <w:rPr>
                <w:spacing w:val="-13"/>
              </w:rPr>
              <w:t>届全</w:t>
            </w:r>
            <w:r>
              <w:rPr>
                <w:spacing w:val="35"/>
              </w:rPr>
              <w:t>国人民代表大会常务委员会第二十九</w:t>
            </w:r>
            <w:r>
              <w:rPr>
                <w:spacing w:val="-13"/>
              </w:rPr>
              <w:t>次</w:t>
            </w:r>
            <w:r>
              <w:rPr>
                <w:spacing w:val="-47"/>
              </w:rPr>
              <w:t xml:space="preserve"> </w:t>
            </w:r>
            <w:r>
              <w:rPr>
                <w:spacing w:val="-13"/>
              </w:rPr>
              <w:t>会</w:t>
            </w:r>
            <w:r>
              <w:rPr>
                <w:spacing w:val="-62"/>
              </w:rPr>
              <w:t xml:space="preserve"> </w:t>
            </w:r>
            <w:r>
              <w:rPr>
                <w:spacing w:val="-13"/>
              </w:rPr>
              <w:t>议</w:t>
            </w:r>
            <w:r>
              <w:rPr>
                <w:spacing w:val="-48"/>
              </w:rPr>
              <w:t xml:space="preserve"> </w:t>
            </w:r>
            <w:r>
              <w:rPr>
                <w:spacing w:val="-13"/>
              </w:rPr>
              <w:t>于</w:t>
            </w:r>
            <w:r>
              <w:rPr>
                <w:spacing w:val="14"/>
              </w:rPr>
              <w:t xml:space="preserve"> </w:t>
            </w:r>
            <w:r>
              <w:rPr>
                <w:spacing w:val="-13"/>
              </w:rPr>
              <w:t>2007 年 8</w:t>
            </w:r>
            <w:r>
              <w:rPr>
                <w:spacing w:val="-14"/>
              </w:rPr>
              <w:t>月</w:t>
            </w:r>
            <w:r>
              <w:rPr>
                <w:spacing w:val="-47"/>
              </w:rPr>
              <w:t xml:space="preserve"> </w:t>
            </w:r>
            <w:r>
              <w:rPr>
                <w:spacing w:val="-14"/>
              </w:rPr>
              <w:t>30</w:t>
            </w:r>
            <w:r>
              <w:rPr>
                <w:spacing w:val="-27"/>
              </w:rPr>
              <w:t xml:space="preserve"> </w:t>
            </w:r>
            <w:r>
              <w:rPr>
                <w:spacing w:val="-14"/>
              </w:rPr>
              <w:t>日通过，自</w:t>
            </w:r>
            <w:r>
              <w:rPr>
                <w:spacing w:val="-59"/>
              </w:rPr>
              <w:t xml:space="preserve"> </w:t>
            </w:r>
            <w:r>
              <w:rPr>
                <w:spacing w:val="-14"/>
              </w:rPr>
              <w:t>2008</w:t>
            </w:r>
            <w:r>
              <w:rPr>
                <w:spacing w:val="-8"/>
              </w:rPr>
              <w:t>年</w:t>
            </w:r>
            <w:r>
              <w:rPr>
                <w:spacing w:val="-13"/>
              </w:rPr>
              <w:t xml:space="preserve"> </w:t>
            </w:r>
            <w:r>
              <w:rPr>
                <w:spacing w:val="-8"/>
              </w:rPr>
              <w:t>1</w:t>
            </w:r>
            <w:r>
              <w:rPr>
                <w:spacing w:val="-28"/>
              </w:rPr>
              <w:t xml:space="preserve"> </w:t>
            </w:r>
            <w:r>
              <w:rPr>
                <w:spacing w:val="-8"/>
              </w:rPr>
              <w:t>月</w:t>
            </w:r>
            <w:r>
              <w:rPr>
                <w:spacing w:val="-21"/>
              </w:rPr>
              <w:t xml:space="preserve"> </w:t>
            </w:r>
            <w:r>
              <w:rPr>
                <w:spacing w:val="-8"/>
              </w:rPr>
              <w:t>1 日起施行，</w:t>
            </w:r>
            <w:r>
              <w:t xml:space="preserve"> </w:t>
            </w:r>
            <w:r>
              <w:rPr>
                <w:spacing w:val="-10"/>
              </w:rPr>
              <w:t>2015</w:t>
            </w:r>
            <w:r>
              <w:rPr>
                <w:spacing w:val="-22"/>
              </w:rPr>
              <w:t xml:space="preserve"> </w:t>
            </w:r>
            <w:r>
              <w:rPr>
                <w:spacing w:val="-10"/>
              </w:rPr>
              <w:t>年</w:t>
            </w:r>
            <w:r>
              <w:rPr>
                <w:spacing w:val="-18"/>
              </w:rPr>
              <w:t xml:space="preserve"> </w:t>
            </w:r>
            <w:r>
              <w:rPr>
                <w:spacing w:val="-10"/>
              </w:rPr>
              <w:t>4</w:t>
            </w:r>
            <w:r>
              <w:rPr>
                <w:spacing w:val="-21"/>
              </w:rPr>
              <w:t xml:space="preserve"> </w:t>
            </w:r>
            <w:r>
              <w:rPr>
                <w:spacing w:val="-10"/>
              </w:rPr>
              <w:t>月 24 日第</w:t>
            </w:r>
            <w:r>
              <w:rPr>
                <w:spacing w:val="35"/>
              </w:rPr>
              <w:t>十二届全国人民代表大会常务委员会第十四次会议通过</w:t>
            </w:r>
            <w:r>
              <w:rPr>
                <w:spacing w:val="26"/>
              </w:rPr>
              <w:t>《</w:t>
            </w:r>
            <w:r>
              <w:rPr>
                <w:spacing w:val="-44"/>
              </w:rPr>
              <w:t xml:space="preserve"> </w:t>
            </w:r>
            <w:r>
              <w:rPr>
                <w:spacing w:val="26"/>
              </w:rPr>
              <w:t>全国人民代表大</w:t>
            </w:r>
            <w:r>
              <w:rPr>
                <w:spacing w:val="-15"/>
              </w:rPr>
              <w:t>会</w:t>
            </w:r>
            <w:r>
              <w:rPr>
                <w:spacing w:val="-36"/>
              </w:rPr>
              <w:t xml:space="preserve"> </w:t>
            </w:r>
            <w:r>
              <w:rPr>
                <w:spacing w:val="-15"/>
              </w:rPr>
              <w:t>常</w:t>
            </w:r>
            <w:r>
              <w:rPr>
                <w:spacing w:val="-59"/>
              </w:rPr>
              <w:t xml:space="preserve"> </w:t>
            </w:r>
            <w:r>
              <w:rPr>
                <w:spacing w:val="-15"/>
              </w:rPr>
              <w:t>务</w:t>
            </w:r>
            <w:r>
              <w:rPr>
                <w:spacing w:val="-56"/>
              </w:rPr>
              <w:t xml:space="preserve"> </w:t>
            </w:r>
            <w:r>
              <w:rPr>
                <w:spacing w:val="-15"/>
              </w:rPr>
              <w:t>委</w:t>
            </w:r>
            <w:r>
              <w:rPr>
                <w:spacing w:val="-46"/>
              </w:rPr>
              <w:t xml:space="preserve"> </w:t>
            </w:r>
            <w:r>
              <w:rPr>
                <w:spacing w:val="-15"/>
              </w:rPr>
              <w:t>员</w:t>
            </w:r>
            <w:r>
              <w:rPr>
                <w:spacing w:val="-60"/>
              </w:rPr>
              <w:t xml:space="preserve"> </w:t>
            </w:r>
            <w:r>
              <w:rPr>
                <w:spacing w:val="-15"/>
              </w:rPr>
              <w:t>会</w:t>
            </w:r>
            <w:r>
              <w:rPr>
                <w:spacing w:val="-56"/>
              </w:rPr>
              <w:t xml:space="preserve"> </w:t>
            </w:r>
            <w:r>
              <w:rPr>
                <w:spacing w:val="-15"/>
              </w:rPr>
              <w:t>关于</w:t>
            </w:r>
            <w:r>
              <w:rPr>
                <w:spacing w:val="-1"/>
              </w:rPr>
              <w:t>修改〈</w:t>
            </w:r>
            <w:r>
              <w:rPr>
                <w:spacing w:val="-64"/>
              </w:rPr>
              <w:t xml:space="preserve"> </w:t>
            </w:r>
            <w:r>
              <w:rPr>
                <w:spacing w:val="-1"/>
              </w:rPr>
              <w:t>中华人民共和</w:t>
            </w:r>
            <w:r>
              <w:rPr>
                <w:spacing w:val="5"/>
              </w:rPr>
              <w:t>国电力法〉等六部法律的决定》修正）第</w:t>
            </w:r>
            <w:r>
              <w:rPr>
                <w:spacing w:val="4"/>
              </w:rPr>
              <w:t>66</w:t>
            </w:r>
            <w:r>
              <w:rPr>
                <w:spacing w:val="-45"/>
              </w:rPr>
              <w:t xml:space="preserve"> </w:t>
            </w:r>
            <w:r>
              <w:rPr>
                <w:spacing w:val="4"/>
              </w:rPr>
              <w:t>条违反本法规定，</w:t>
            </w:r>
            <w:r>
              <w:rPr>
                <w:spacing w:val="35"/>
              </w:rPr>
              <w:t>职业中介机构扣押</w:t>
            </w:r>
            <w:r>
              <w:rPr>
                <w:spacing w:val="36"/>
              </w:rPr>
              <w:t>劳动者居民身份证</w:t>
            </w:r>
            <w:r>
              <w:rPr>
                <w:spacing w:val="5"/>
              </w:rPr>
              <w:t>等证件的，由劳动行</w:t>
            </w:r>
            <w:r>
              <w:rPr>
                <w:spacing w:val="-14"/>
              </w:rPr>
              <w:t>政</w:t>
            </w:r>
            <w:r>
              <w:rPr>
                <w:spacing w:val="-64"/>
              </w:rPr>
              <w:t xml:space="preserve"> </w:t>
            </w:r>
            <w:r>
              <w:rPr>
                <w:spacing w:val="-14"/>
              </w:rPr>
              <w:t>部</w:t>
            </w:r>
            <w:r>
              <w:rPr>
                <w:spacing w:val="-38"/>
              </w:rPr>
              <w:t xml:space="preserve"> </w:t>
            </w:r>
            <w:r>
              <w:rPr>
                <w:spacing w:val="-14"/>
              </w:rPr>
              <w:t>门</w:t>
            </w:r>
            <w:r>
              <w:rPr>
                <w:spacing w:val="-56"/>
              </w:rPr>
              <w:t xml:space="preserve"> </w:t>
            </w:r>
            <w:r>
              <w:rPr>
                <w:spacing w:val="-14"/>
              </w:rPr>
              <w:t>责</w:t>
            </w:r>
            <w:r>
              <w:rPr>
                <w:spacing w:val="-66"/>
              </w:rPr>
              <w:t xml:space="preserve"> </w:t>
            </w:r>
            <w:r>
              <w:rPr>
                <w:spacing w:val="-14"/>
              </w:rPr>
              <w:t>令</w:t>
            </w:r>
            <w:r>
              <w:rPr>
                <w:spacing w:val="-40"/>
              </w:rPr>
              <w:t xml:space="preserve"> </w:t>
            </w:r>
            <w:r>
              <w:rPr>
                <w:spacing w:val="-14"/>
              </w:rPr>
              <w:t>限</w:t>
            </w:r>
            <w:r>
              <w:rPr>
                <w:spacing w:val="-60"/>
              </w:rPr>
              <w:t xml:space="preserve"> </w:t>
            </w:r>
            <w:r>
              <w:rPr>
                <w:spacing w:val="-14"/>
              </w:rPr>
              <w:t>期退</w:t>
            </w:r>
            <w:r>
              <w:rPr>
                <w:spacing w:val="4"/>
              </w:rPr>
              <w:t>还劳动者，并依照有</w:t>
            </w:r>
          </w:p>
        </w:tc>
        <w:tc>
          <w:tcPr>
            <w:tcW w:w="1018" w:type="dxa"/>
            <w:vAlign w:val="top"/>
          </w:tcPr>
          <w:p w14:paraId="3F73891D">
            <w:pPr>
              <w:spacing w:line="255" w:lineRule="auto"/>
              <w:rPr>
                <w:rFonts w:ascii="Arial"/>
                <w:sz w:val="21"/>
              </w:rPr>
            </w:pPr>
          </w:p>
          <w:p w14:paraId="6704F94C">
            <w:pPr>
              <w:pStyle w:val="8"/>
              <w:spacing w:before="78" w:line="214" w:lineRule="auto"/>
              <w:ind w:left="19"/>
            </w:pPr>
            <w:r>
              <w:rPr>
                <w:spacing w:val="-8"/>
              </w:rPr>
              <w:t>立案</w:t>
            </w:r>
          </w:p>
        </w:tc>
        <w:tc>
          <w:tcPr>
            <w:tcW w:w="4925" w:type="dxa"/>
            <w:vAlign w:val="top"/>
          </w:tcPr>
          <w:p w14:paraId="5F93AD16">
            <w:pPr>
              <w:pStyle w:val="8"/>
              <w:spacing w:before="36" w:line="224" w:lineRule="auto"/>
              <w:ind w:left="8" w:right="16" w:firstLine="17"/>
              <w:jc w:val="both"/>
            </w:pPr>
            <w:r>
              <w:rPr>
                <w:spacing w:val="15"/>
              </w:rPr>
              <w:t>1.立案责任：检查中发现或者接到举报投诉</w:t>
            </w:r>
            <w:r>
              <w:rPr>
                <w:spacing w:val="11"/>
              </w:rPr>
              <w:t>职</w:t>
            </w:r>
            <w:r>
              <w:rPr>
                <w:spacing w:val="-55"/>
              </w:rPr>
              <w:t xml:space="preserve"> </w:t>
            </w:r>
            <w:r>
              <w:rPr>
                <w:spacing w:val="11"/>
              </w:rPr>
              <w:t>业中介机构违反</w:t>
            </w:r>
            <w:r>
              <w:rPr>
                <w:spacing w:val="-70"/>
              </w:rPr>
              <w:t xml:space="preserve"> </w:t>
            </w:r>
            <w:r>
              <w:rPr>
                <w:spacing w:val="11"/>
              </w:rPr>
              <w:t>规定</w:t>
            </w:r>
            <w:r>
              <w:rPr>
                <w:spacing w:val="-48"/>
              </w:rPr>
              <w:t xml:space="preserve"> </w:t>
            </w:r>
            <w:r>
              <w:rPr>
                <w:spacing w:val="11"/>
              </w:rPr>
              <w:t>向劳</w:t>
            </w:r>
            <w:r>
              <w:rPr>
                <w:spacing w:val="-64"/>
              </w:rPr>
              <w:t xml:space="preserve"> </w:t>
            </w:r>
            <w:r>
              <w:rPr>
                <w:spacing w:val="11"/>
              </w:rPr>
              <w:t>动者</w:t>
            </w:r>
            <w:r>
              <w:rPr>
                <w:spacing w:val="-57"/>
              </w:rPr>
              <w:t xml:space="preserve"> </w:t>
            </w:r>
            <w:r>
              <w:rPr>
                <w:spacing w:val="11"/>
              </w:rPr>
              <w:t>收取或</w:t>
            </w:r>
            <w:r>
              <w:rPr>
                <w:spacing w:val="-61"/>
              </w:rPr>
              <w:t xml:space="preserve"> </w:t>
            </w:r>
            <w:r>
              <w:rPr>
                <w:spacing w:val="11"/>
              </w:rPr>
              <w:t>变</w:t>
            </w:r>
            <w:r>
              <w:rPr>
                <w:spacing w:val="12"/>
              </w:rPr>
              <w:t>相收取保证金</w:t>
            </w:r>
            <w:r>
              <w:rPr>
                <w:spacing w:val="-69"/>
              </w:rPr>
              <w:t xml:space="preserve"> </w:t>
            </w:r>
            <w:r>
              <w:rPr>
                <w:spacing w:val="12"/>
              </w:rPr>
              <w:t>、抵押金及其他不合理</w:t>
            </w:r>
            <w:r>
              <w:rPr>
                <w:spacing w:val="-70"/>
              </w:rPr>
              <w:t xml:space="preserve"> </w:t>
            </w:r>
            <w:r>
              <w:rPr>
                <w:spacing w:val="12"/>
              </w:rPr>
              <w:t>费用，</w:t>
            </w:r>
            <w:r>
              <w:rPr>
                <w:spacing w:val="17"/>
              </w:rPr>
              <w:t>或者扣押个人证件的此类违法案件，予以审</w:t>
            </w:r>
            <w:r>
              <w:rPr>
                <w:spacing w:val="7"/>
              </w:rPr>
              <w:t>查</w:t>
            </w:r>
            <w:r>
              <w:rPr>
                <w:spacing w:val="-66"/>
              </w:rPr>
              <w:t xml:space="preserve"> </w:t>
            </w:r>
            <w:r>
              <w:rPr>
                <w:spacing w:val="7"/>
              </w:rPr>
              <w:t>，决定是否立案。</w:t>
            </w:r>
          </w:p>
        </w:tc>
        <w:tc>
          <w:tcPr>
            <w:tcW w:w="958" w:type="dxa"/>
            <w:vMerge w:val="restart"/>
            <w:tcBorders>
              <w:bottom w:val="nil"/>
            </w:tcBorders>
            <w:vAlign w:val="top"/>
          </w:tcPr>
          <w:p w14:paraId="3DC5A406">
            <w:pPr>
              <w:spacing w:line="243" w:lineRule="auto"/>
              <w:rPr>
                <w:rFonts w:ascii="Arial"/>
                <w:sz w:val="21"/>
              </w:rPr>
            </w:pPr>
          </w:p>
          <w:p w14:paraId="7EC5ABEB">
            <w:pPr>
              <w:spacing w:line="243" w:lineRule="auto"/>
              <w:rPr>
                <w:rFonts w:ascii="Arial"/>
                <w:sz w:val="21"/>
              </w:rPr>
            </w:pPr>
          </w:p>
          <w:p w14:paraId="4D42333F">
            <w:pPr>
              <w:spacing w:line="243" w:lineRule="auto"/>
              <w:rPr>
                <w:rFonts w:ascii="Arial"/>
                <w:sz w:val="21"/>
              </w:rPr>
            </w:pPr>
          </w:p>
          <w:p w14:paraId="033A98E7">
            <w:pPr>
              <w:spacing w:line="243" w:lineRule="auto"/>
              <w:rPr>
                <w:rFonts w:ascii="Arial"/>
                <w:sz w:val="21"/>
              </w:rPr>
            </w:pPr>
          </w:p>
          <w:p w14:paraId="56AF197E">
            <w:pPr>
              <w:spacing w:line="243" w:lineRule="auto"/>
              <w:rPr>
                <w:rFonts w:ascii="Arial"/>
                <w:sz w:val="21"/>
              </w:rPr>
            </w:pPr>
          </w:p>
          <w:p w14:paraId="108C2A50">
            <w:pPr>
              <w:spacing w:line="243" w:lineRule="auto"/>
              <w:rPr>
                <w:rFonts w:ascii="Arial"/>
                <w:sz w:val="21"/>
              </w:rPr>
            </w:pPr>
          </w:p>
          <w:p w14:paraId="7A9FC7F9">
            <w:pPr>
              <w:spacing w:line="243" w:lineRule="auto"/>
              <w:rPr>
                <w:rFonts w:ascii="Arial"/>
                <w:sz w:val="21"/>
              </w:rPr>
            </w:pPr>
          </w:p>
          <w:p w14:paraId="161DED92">
            <w:pPr>
              <w:spacing w:line="243" w:lineRule="auto"/>
              <w:rPr>
                <w:rFonts w:ascii="Arial"/>
                <w:sz w:val="21"/>
              </w:rPr>
            </w:pPr>
          </w:p>
          <w:p w14:paraId="4F54954C">
            <w:pPr>
              <w:spacing w:line="243" w:lineRule="auto"/>
              <w:rPr>
                <w:rFonts w:ascii="Arial"/>
                <w:sz w:val="21"/>
              </w:rPr>
            </w:pPr>
          </w:p>
          <w:p w14:paraId="14C6182E">
            <w:pPr>
              <w:spacing w:line="243" w:lineRule="auto"/>
              <w:rPr>
                <w:rFonts w:ascii="Arial"/>
                <w:sz w:val="21"/>
              </w:rPr>
            </w:pPr>
          </w:p>
          <w:p w14:paraId="05751C9A">
            <w:pPr>
              <w:spacing w:line="243" w:lineRule="auto"/>
              <w:rPr>
                <w:rFonts w:ascii="Arial"/>
                <w:sz w:val="21"/>
              </w:rPr>
            </w:pPr>
          </w:p>
          <w:p w14:paraId="4FC4BFB9">
            <w:pPr>
              <w:spacing w:line="243" w:lineRule="auto"/>
              <w:rPr>
                <w:rFonts w:ascii="Arial"/>
                <w:sz w:val="21"/>
              </w:rPr>
            </w:pPr>
          </w:p>
          <w:p w14:paraId="19988DEA">
            <w:pPr>
              <w:spacing w:line="243" w:lineRule="auto"/>
              <w:rPr>
                <w:rFonts w:ascii="Arial"/>
                <w:sz w:val="21"/>
              </w:rPr>
            </w:pPr>
          </w:p>
          <w:p w14:paraId="3D9BC876">
            <w:pPr>
              <w:spacing w:line="243" w:lineRule="auto"/>
              <w:rPr>
                <w:rFonts w:ascii="Arial"/>
                <w:sz w:val="21"/>
              </w:rPr>
            </w:pPr>
          </w:p>
          <w:p w14:paraId="7D9B8549">
            <w:pPr>
              <w:spacing w:line="243" w:lineRule="auto"/>
              <w:rPr>
                <w:rFonts w:ascii="Arial"/>
                <w:sz w:val="21"/>
              </w:rPr>
            </w:pPr>
          </w:p>
          <w:p w14:paraId="75905AE9">
            <w:pPr>
              <w:spacing w:line="243" w:lineRule="auto"/>
              <w:rPr>
                <w:rFonts w:ascii="Arial"/>
                <w:sz w:val="21"/>
              </w:rPr>
            </w:pPr>
          </w:p>
          <w:p w14:paraId="724995C2">
            <w:pPr>
              <w:spacing w:line="244" w:lineRule="auto"/>
              <w:rPr>
                <w:rFonts w:ascii="Arial"/>
                <w:sz w:val="21"/>
              </w:rPr>
            </w:pPr>
          </w:p>
          <w:p w14:paraId="2D466C07">
            <w:pPr>
              <w:pStyle w:val="8"/>
              <w:spacing w:before="78" w:line="232" w:lineRule="auto"/>
              <w:ind w:left="21" w:firstLine="4"/>
              <w:rPr>
                <w:rFonts w:hint="eastAsia" w:eastAsia="FangSong_GB2312"/>
                <w:lang w:eastAsia="zh-CN"/>
              </w:rPr>
            </w:pPr>
            <w:r>
              <w:rPr>
                <w:rFonts w:hint="eastAsia"/>
                <w:spacing w:val="-10"/>
                <w:lang w:eastAsia="zh-CN"/>
              </w:rPr>
              <w:t xml:space="preserve"> 劳动保障监察股               </w:t>
            </w:r>
          </w:p>
        </w:tc>
        <w:tc>
          <w:tcPr>
            <w:tcW w:w="674" w:type="dxa"/>
            <w:vAlign w:val="top"/>
          </w:tcPr>
          <w:p w14:paraId="0722857F">
            <w:pPr>
              <w:spacing w:line="255" w:lineRule="auto"/>
              <w:rPr>
                <w:rFonts w:ascii="Arial"/>
                <w:sz w:val="21"/>
              </w:rPr>
            </w:pPr>
          </w:p>
          <w:p w14:paraId="5FAD2078">
            <w:pPr>
              <w:pStyle w:val="8"/>
              <w:spacing w:before="78" w:line="232" w:lineRule="auto"/>
              <w:ind w:left="18"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674" w:type="dxa"/>
            <w:vAlign w:val="top"/>
          </w:tcPr>
          <w:p w14:paraId="54706BE8">
            <w:pPr>
              <w:spacing w:line="255" w:lineRule="auto"/>
              <w:rPr>
                <w:rFonts w:ascii="Arial"/>
                <w:sz w:val="21"/>
              </w:rPr>
            </w:pPr>
          </w:p>
          <w:p w14:paraId="3AD79F82">
            <w:pPr>
              <w:pStyle w:val="8"/>
              <w:spacing w:before="78" w:line="232" w:lineRule="auto"/>
              <w:ind w:left="19"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1094" w:type="dxa"/>
            <w:vMerge w:val="restart"/>
            <w:tcBorders>
              <w:bottom w:val="nil"/>
            </w:tcBorders>
            <w:vAlign w:val="top"/>
          </w:tcPr>
          <w:p w14:paraId="69DC0BEB">
            <w:pPr>
              <w:spacing w:line="246" w:lineRule="auto"/>
              <w:rPr>
                <w:rFonts w:ascii="Arial"/>
                <w:sz w:val="21"/>
              </w:rPr>
            </w:pPr>
          </w:p>
          <w:p w14:paraId="03BCE93C">
            <w:pPr>
              <w:spacing w:line="246" w:lineRule="auto"/>
              <w:rPr>
                <w:rFonts w:ascii="Arial"/>
                <w:sz w:val="21"/>
              </w:rPr>
            </w:pPr>
          </w:p>
          <w:p w14:paraId="7F03A35C">
            <w:pPr>
              <w:spacing w:line="246" w:lineRule="auto"/>
              <w:rPr>
                <w:rFonts w:ascii="Arial"/>
                <w:sz w:val="21"/>
              </w:rPr>
            </w:pPr>
          </w:p>
          <w:p w14:paraId="2C1A91F8">
            <w:pPr>
              <w:spacing w:line="246" w:lineRule="auto"/>
              <w:rPr>
                <w:rFonts w:ascii="Arial"/>
                <w:sz w:val="21"/>
              </w:rPr>
            </w:pPr>
          </w:p>
          <w:p w14:paraId="7DDCBE5E">
            <w:pPr>
              <w:spacing w:line="246" w:lineRule="auto"/>
              <w:rPr>
                <w:rFonts w:ascii="Arial"/>
                <w:sz w:val="21"/>
              </w:rPr>
            </w:pPr>
          </w:p>
          <w:p w14:paraId="693ADCB1">
            <w:pPr>
              <w:spacing w:line="246" w:lineRule="auto"/>
              <w:rPr>
                <w:rFonts w:ascii="Arial"/>
                <w:sz w:val="21"/>
              </w:rPr>
            </w:pPr>
          </w:p>
          <w:p w14:paraId="243E4623">
            <w:pPr>
              <w:spacing w:line="246" w:lineRule="auto"/>
              <w:rPr>
                <w:rFonts w:ascii="Arial"/>
                <w:sz w:val="21"/>
              </w:rPr>
            </w:pPr>
          </w:p>
          <w:p w14:paraId="52387569">
            <w:pPr>
              <w:spacing w:line="246" w:lineRule="auto"/>
              <w:rPr>
                <w:rFonts w:ascii="Arial"/>
                <w:sz w:val="21"/>
              </w:rPr>
            </w:pPr>
          </w:p>
          <w:p w14:paraId="7B48E79B">
            <w:pPr>
              <w:spacing w:line="246" w:lineRule="auto"/>
              <w:rPr>
                <w:rFonts w:ascii="Arial"/>
                <w:sz w:val="21"/>
              </w:rPr>
            </w:pPr>
          </w:p>
          <w:p w14:paraId="7FFCB66F">
            <w:pPr>
              <w:spacing w:line="246" w:lineRule="auto"/>
              <w:rPr>
                <w:rFonts w:ascii="Arial"/>
                <w:sz w:val="21"/>
              </w:rPr>
            </w:pPr>
          </w:p>
          <w:p w14:paraId="64512F63">
            <w:pPr>
              <w:spacing w:line="246" w:lineRule="auto"/>
              <w:rPr>
                <w:rFonts w:ascii="Arial"/>
                <w:sz w:val="21"/>
              </w:rPr>
            </w:pPr>
          </w:p>
          <w:p w14:paraId="3E650559">
            <w:pPr>
              <w:spacing w:line="246" w:lineRule="auto"/>
              <w:rPr>
                <w:rFonts w:ascii="Arial"/>
                <w:sz w:val="21"/>
              </w:rPr>
            </w:pPr>
          </w:p>
          <w:p w14:paraId="505CBF5A">
            <w:pPr>
              <w:spacing w:line="246" w:lineRule="auto"/>
              <w:rPr>
                <w:rFonts w:ascii="Arial"/>
                <w:sz w:val="21"/>
              </w:rPr>
            </w:pPr>
          </w:p>
          <w:p w14:paraId="36B890EC">
            <w:pPr>
              <w:spacing w:line="246" w:lineRule="auto"/>
              <w:rPr>
                <w:rFonts w:ascii="Arial"/>
                <w:sz w:val="21"/>
              </w:rPr>
            </w:pPr>
          </w:p>
          <w:p w14:paraId="0C38BA0F">
            <w:pPr>
              <w:spacing w:line="246" w:lineRule="auto"/>
              <w:rPr>
                <w:rFonts w:ascii="Arial"/>
                <w:sz w:val="21"/>
              </w:rPr>
            </w:pPr>
          </w:p>
          <w:p w14:paraId="64BA1EB3">
            <w:pPr>
              <w:spacing w:line="246" w:lineRule="auto"/>
              <w:rPr>
                <w:rFonts w:ascii="Arial"/>
                <w:sz w:val="21"/>
              </w:rPr>
            </w:pPr>
          </w:p>
          <w:p w14:paraId="6C9D9B9D">
            <w:pPr>
              <w:spacing w:line="246" w:lineRule="auto"/>
              <w:rPr>
                <w:rFonts w:ascii="Arial"/>
                <w:sz w:val="21"/>
              </w:rPr>
            </w:pPr>
          </w:p>
          <w:p w14:paraId="0B3D71AE">
            <w:pPr>
              <w:spacing w:line="247" w:lineRule="auto"/>
              <w:rPr>
                <w:rFonts w:ascii="Arial"/>
                <w:sz w:val="21"/>
              </w:rPr>
            </w:pPr>
          </w:p>
          <w:p w14:paraId="3722DBAF">
            <w:pPr>
              <w:pStyle w:val="8"/>
              <w:spacing w:before="78" w:line="214" w:lineRule="auto"/>
              <w:ind w:left="21"/>
            </w:pPr>
            <w:r>
              <w:rPr>
                <w:spacing w:val="4"/>
              </w:rPr>
              <w:t>不收费</w:t>
            </w:r>
          </w:p>
        </w:tc>
      </w:tr>
      <w:tr w14:paraId="2E7589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02" w:hRule="atLeast"/>
        </w:trPr>
        <w:tc>
          <w:tcPr>
            <w:tcW w:w="541" w:type="dxa"/>
            <w:vMerge w:val="continue"/>
            <w:tcBorders>
              <w:top w:val="nil"/>
              <w:bottom w:val="nil"/>
            </w:tcBorders>
            <w:vAlign w:val="top"/>
          </w:tcPr>
          <w:p w14:paraId="609BDC91">
            <w:pPr>
              <w:rPr>
                <w:rFonts w:ascii="Arial"/>
                <w:sz w:val="21"/>
              </w:rPr>
            </w:pPr>
          </w:p>
        </w:tc>
        <w:tc>
          <w:tcPr>
            <w:tcW w:w="838" w:type="dxa"/>
            <w:vMerge w:val="continue"/>
            <w:tcBorders>
              <w:top w:val="nil"/>
              <w:bottom w:val="nil"/>
            </w:tcBorders>
            <w:vAlign w:val="top"/>
          </w:tcPr>
          <w:p w14:paraId="4BF74E7B">
            <w:pPr>
              <w:rPr>
                <w:rFonts w:ascii="Arial"/>
                <w:sz w:val="21"/>
              </w:rPr>
            </w:pPr>
          </w:p>
        </w:tc>
        <w:tc>
          <w:tcPr>
            <w:tcW w:w="539" w:type="dxa"/>
            <w:vMerge w:val="continue"/>
            <w:tcBorders>
              <w:top w:val="nil"/>
              <w:bottom w:val="nil"/>
            </w:tcBorders>
            <w:vAlign w:val="top"/>
          </w:tcPr>
          <w:p w14:paraId="7C29E12B">
            <w:pPr>
              <w:rPr>
                <w:rFonts w:ascii="Arial"/>
                <w:sz w:val="21"/>
              </w:rPr>
            </w:pPr>
          </w:p>
        </w:tc>
        <w:tc>
          <w:tcPr>
            <w:tcW w:w="2290" w:type="dxa"/>
            <w:vMerge w:val="continue"/>
            <w:tcBorders>
              <w:top w:val="nil"/>
              <w:bottom w:val="nil"/>
            </w:tcBorders>
            <w:vAlign w:val="top"/>
          </w:tcPr>
          <w:p w14:paraId="63F6FF93">
            <w:pPr>
              <w:rPr>
                <w:rFonts w:ascii="Arial"/>
                <w:sz w:val="21"/>
              </w:rPr>
            </w:pPr>
          </w:p>
        </w:tc>
        <w:tc>
          <w:tcPr>
            <w:tcW w:w="1018" w:type="dxa"/>
            <w:vAlign w:val="top"/>
          </w:tcPr>
          <w:p w14:paraId="056BF8D3">
            <w:pPr>
              <w:spacing w:line="277" w:lineRule="auto"/>
              <w:rPr>
                <w:rFonts w:ascii="Arial"/>
                <w:sz w:val="21"/>
              </w:rPr>
            </w:pPr>
          </w:p>
          <w:p w14:paraId="13FC110E">
            <w:pPr>
              <w:spacing w:line="278" w:lineRule="auto"/>
              <w:rPr>
                <w:rFonts w:ascii="Arial"/>
                <w:sz w:val="21"/>
              </w:rPr>
            </w:pPr>
          </w:p>
          <w:p w14:paraId="4826B369">
            <w:pPr>
              <w:pStyle w:val="8"/>
              <w:spacing w:before="78" w:line="217" w:lineRule="auto"/>
              <w:ind w:left="9"/>
            </w:pPr>
            <w:r>
              <w:rPr>
                <w:spacing w:val="1"/>
              </w:rPr>
              <w:t>调查</w:t>
            </w:r>
          </w:p>
        </w:tc>
        <w:tc>
          <w:tcPr>
            <w:tcW w:w="4925" w:type="dxa"/>
            <w:vAlign w:val="top"/>
          </w:tcPr>
          <w:p w14:paraId="694C6C3F">
            <w:pPr>
              <w:pStyle w:val="8"/>
              <w:spacing w:before="34" w:line="231" w:lineRule="auto"/>
              <w:ind w:left="8" w:right="19" w:firstLine="12"/>
              <w:jc w:val="both"/>
            </w:pPr>
            <w:r>
              <w:rPr>
                <w:spacing w:val="13"/>
              </w:rPr>
              <w:t>2.调查责任：对立案的案件</w:t>
            </w:r>
            <w:r>
              <w:rPr>
                <w:spacing w:val="-67"/>
              </w:rPr>
              <w:t xml:space="preserve"> </w:t>
            </w:r>
            <w:r>
              <w:rPr>
                <w:spacing w:val="13"/>
              </w:rPr>
              <w:t>，案件承办人员及时</w:t>
            </w:r>
            <w:r>
              <w:rPr>
                <w:spacing w:val="-55"/>
              </w:rPr>
              <w:t xml:space="preserve"> </w:t>
            </w:r>
            <w:r>
              <w:rPr>
                <w:spacing w:val="13"/>
              </w:rPr>
              <w:t>、全面</w:t>
            </w:r>
            <w:r>
              <w:rPr>
                <w:spacing w:val="91"/>
              </w:rPr>
              <w:t xml:space="preserve"> </w:t>
            </w:r>
            <w:r>
              <w:rPr>
                <w:spacing w:val="13"/>
              </w:rPr>
              <w:t>、客观</w:t>
            </w:r>
            <w:r>
              <w:rPr>
                <w:spacing w:val="-64"/>
              </w:rPr>
              <w:t xml:space="preserve"> </w:t>
            </w:r>
            <w:r>
              <w:rPr>
                <w:spacing w:val="13"/>
              </w:rPr>
              <w:t>、公正地调查收集与案</w:t>
            </w:r>
            <w:r>
              <w:rPr>
                <w:spacing w:val="12"/>
              </w:rPr>
              <w:t>件有关的证据</w:t>
            </w:r>
            <w:r>
              <w:rPr>
                <w:spacing w:val="-68"/>
              </w:rPr>
              <w:t xml:space="preserve"> </w:t>
            </w:r>
            <w:r>
              <w:rPr>
                <w:spacing w:val="12"/>
              </w:rPr>
              <w:t>，查明事</w:t>
            </w:r>
          </w:p>
          <w:p w14:paraId="2B23925F">
            <w:pPr>
              <w:pStyle w:val="8"/>
              <w:spacing w:before="2" w:line="222" w:lineRule="auto"/>
              <w:ind w:left="11" w:right="19" w:firstLine="12"/>
              <w:jc w:val="both"/>
            </w:pPr>
            <w:r>
              <w:rPr>
                <w:spacing w:val="10"/>
              </w:rPr>
              <w:t>实</w:t>
            </w:r>
            <w:r>
              <w:rPr>
                <w:spacing w:val="-63"/>
              </w:rPr>
              <w:t xml:space="preserve"> </w:t>
            </w:r>
            <w:r>
              <w:rPr>
                <w:spacing w:val="10"/>
              </w:rPr>
              <w:t>，必要时可进行现场检查。与</w:t>
            </w:r>
            <w:r>
              <w:rPr>
                <w:spacing w:val="-59"/>
              </w:rPr>
              <w:t xml:space="preserve"> </w:t>
            </w:r>
            <w:r>
              <w:rPr>
                <w:spacing w:val="10"/>
              </w:rPr>
              <w:t>当事人有直</w:t>
            </w:r>
            <w:r>
              <w:rPr>
                <w:spacing w:val="16"/>
              </w:rPr>
              <w:t>接利害关系的予以回避。执法人员不得少于</w:t>
            </w:r>
            <w:r>
              <w:rPr>
                <w:spacing w:val="11"/>
              </w:rPr>
              <w:t>两人</w:t>
            </w:r>
            <w:r>
              <w:rPr>
                <w:spacing w:val="-58"/>
              </w:rPr>
              <w:t xml:space="preserve"> </w:t>
            </w:r>
            <w:r>
              <w:rPr>
                <w:spacing w:val="11"/>
              </w:rPr>
              <w:t>，调查时应出示执法证件</w:t>
            </w:r>
            <w:r>
              <w:rPr>
                <w:spacing w:val="-68"/>
              </w:rPr>
              <w:t xml:space="preserve"> </w:t>
            </w:r>
            <w:r>
              <w:rPr>
                <w:spacing w:val="11"/>
              </w:rPr>
              <w:t>，制作调查笔</w:t>
            </w:r>
            <w:r>
              <w:rPr>
                <w:spacing w:val="13"/>
              </w:rPr>
              <w:t>录</w:t>
            </w:r>
            <w:r>
              <w:rPr>
                <w:spacing w:val="-66"/>
              </w:rPr>
              <w:t xml:space="preserve"> </w:t>
            </w:r>
            <w:r>
              <w:rPr>
                <w:spacing w:val="13"/>
              </w:rPr>
              <w:t>，允许当事人辩解陈述。</w:t>
            </w:r>
          </w:p>
        </w:tc>
        <w:tc>
          <w:tcPr>
            <w:tcW w:w="958" w:type="dxa"/>
            <w:vMerge w:val="continue"/>
            <w:tcBorders>
              <w:top w:val="nil"/>
              <w:bottom w:val="nil"/>
            </w:tcBorders>
            <w:vAlign w:val="top"/>
          </w:tcPr>
          <w:p w14:paraId="3FBE7C42">
            <w:pPr>
              <w:rPr>
                <w:rFonts w:ascii="Arial"/>
                <w:sz w:val="21"/>
              </w:rPr>
            </w:pPr>
          </w:p>
        </w:tc>
        <w:tc>
          <w:tcPr>
            <w:tcW w:w="674" w:type="dxa"/>
            <w:vMerge w:val="restart"/>
            <w:tcBorders>
              <w:bottom w:val="nil"/>
            </w:tcBorders>
            <w:vAlign w:val="top"/>
          </w:tcPr>
          <w:p w14:paraId="729BC87F">
            <w:pPr>
              <w:spacing w:line="249" w:lineRule="auto"/>
              <w:rPr>
                <w:rFonts w:ascii="Arial"/>
                <w:sz w:val="21"/>
              </w:rPr>
            </w:pPr>
          </w:p>
          <w:p w14:paraId="1E7A675C">
            <w:pPr>
              <w:spacing w:line="250" w:lineRule="auto"/>
              <w:rPr>
                <w:rFonts w:ascii="Arial"/>
                <w:sz w:val="21"/>
              </w:rPr>
            </w:pPr>
          </w:p>
          <w:p w14:paraId="77B2DE6A">
            <w:pPr>
              <w:spacing w:line="250" w:lineRule="auto"/>
              <w:rPr>
                <w:rFonts w:ascii="Arial"/>
                <w:sz w:val="21"/>
              </w:rPr>
            </w:pPr>
          </w:p>
          <w:p w14:paraId="26D9A23C">
            <w:pPr>
              <w:spacing w:line="250" w:lineRule="auto"/>
              <w:rPr>
                <w:rFonts w:ascii="Arial"/>
                <w:sz w:val="21"/>
              </w:rPr>
            </w:pPr>
          </w:p>
          <w:p w14:paraId="0912FFF6">
            <w:pPr>
              <w:spacing w:line="250" w:lineRule="auto"/>
              <w:rPr>
                <w:rFonts w:ascii="Arial"/>
                <w:sz w:val="21"/>
              </w:rPr>
            </w:pPr>
          </w:p>
          <w:p w14:paraId="64AFD631">
            <w:pPr>
              <w:spacing w:line="250" w:lineRule="auto"/>
              <w:rPr>
                <w:rFonts w:ascii="Arial"/>
                <w:sz w:val="21"/>
              </w:rPr>
            </w:pPr>
          </w:p>
          <w:p w14:paraId="02CA019D">
            <w:pPr>
              <w:spacing w:line="250" w:lineRule="auto"/>
              <w:rPr>
                <w:rFonts w:ascii="Arial"/>
                <w:sz w:val="21"/>
              </w:rPr>
            </w:pPr>
          </w:p>
          <w:p w14:paraId="5153AE44">
            <w:pPr>
              <w:pStyle w:val="8"/>
              <w:spacing w:before="78" w:line="237" w:lineRule="auto"/>
              <w:ind w:left="21" w:right="4" w:firstLine="9"/>
              <w:jc w:val="both"/>
            </w:pPr>
            <w:r>
              <w:rPr>
                <w:spacing w:val="-12"/>
              </w:rPr>
              <w:t>15</w:t>
            </w:r>
            <w:r>
              <w:rPr>
                <w:spacing w:val="63"/>
              </w:rPr>
              <w:t xml:space="preserve"> </w:t>
            </w:r>
            <w:r>
              <w:rPr>
                <w:spacing w:val="-12"/>
              </w:rPr>
              <w:t>个</w:t>
            </w:r>
            <w:r>
              <w:rPr>
                <w:spacing w:val="-14"/>
              </w:rPr>
              <w:t>工</w:t>
            </w:r>
            <w:r>
              <w:rPr>
                <w:spacing w:val="26"/>
              </w:rPr>
              <w:t xml:space="preserve"> </w:t>
            </w:r>
            <w:r>
              <w:rPr>
                <w:spacing w:val="-14"/>
              </w:rPr>
              <w:t>作</w:t>
            </w:r>
            <w:r>
              <w:t>日</w:t>
            </w:r>
          </w:p>
        </w:tc>
        <w:tc>
          <w:tcPr>
            <w:tcW w:w="674" w:type="dxa"/>
            <w:vMerge w:val="restart"/>
            <w:tcBorders>
              <w:bottom w:val="nil"/>
            </w:tcBorders>
            <w:vAlign w:val="top"/>
          </w:tcPr>
          <w:p w14:paraId="0FF2825C">
            <w:pPr>
              <w:spacing w:line="241" w:lineRule="auto"/>
              <w:rPr>
                <w:rFonts w:ascii="Arial"/>
                <w:sz w:val="21"/>
              </w:rPr>
            </w:pPr>
          </w:p>
          <w:p w14:paraId="2B3312F5">
            <w:pPr>
              <w:spacing w:line="241" w:lineRule="auto"/>
              <w:rPr>
                <w:rFonts w:ascii="Arial"/>
                <w:sz w:val="21"/>
              </w:rPr>
            </w:pPr>
          </w:p>
          <w:p w14:paraId="41054C1C">
            <w:pPr>
              <w:spacing w:line="241" w:lineRule="auto"/>
              <w:rPr>
                <w:rFonts w:ascii="Arial"/>
                <w:sz w:val="21"/>
              </w:rPr>
            </w:pPr>
          </w:p>
          <w:p w14:paraId="7E03C502">
            <w:pPr>
              <w:spacing w:line="241" w:lineRule="auto"/>
              <w:rPr>
                <w:rFonts w:ascii="Arial"/>
                <w:sz w:val="21"/>
              </w:rPr>
            </w:pPr>
          </w:p>
          <w:p w14:paraId="69A4E580">
            <w:pPr>
              <w:spacing w:line="242" w:lineRule="auto"/>
              <w:rPr>
                <w:rFonts w:ascii="Arial"/>
                <w:sz w:val="21"/>
              </w:rPr>
            </w:pPr>
          </w:p>
          <w:p w14:paraId="4489A140">
            <w:pPr>
              <w:spacing w:line="242" w:lineRule="auto"/>
              <w:rPr>
                <w:rFonts w:ascii="Arial"/>
                <w:sz w:val="21"/>
              </w:rPr>
            </w:pPr>
          </w:p>
          <w:p w14:paraId="02B6E40A">
            <w:pPr>
              <w:pStyle w:val="8"/>
              <w:spacing w:before="78" w:line="231" w:lineRule="auto"/>
              <w:ind w:left="18" w:right="4" w:firstLine="9"/>
            </w:pPr>
            <w:r>
              <w:rPr>
                <w:spacing w:val="-11"/>
              </w:rPr>
              <w:t>60</w:t>
            </w:r>
            <w:r>
              <w:rPr>
                <w:spacing w:val="64"/>
              </w:rPr>
              <w:t xml:space="preserve"> </w:t>
            </w:r>
            <w:r>
              <w:rPr>
                <w:spacing w:val="-11"/>
              </w:rPr>
              <w:t>个</w:t>
            </w:r>
            <w:r>
              <w:rPr>
                <w:spacing w:val="-12"/>
              </w:rPr>
              <w:t>工</w:t>
            </w:r>
            <w:r>
              <w:rPr>
                <w:spacing w:val="65"/>
              </w:rPr>
              <w:t xml:space="preserve"> </w:t>
            </w:r>
            <w:r>
              <w:rPr>
                <w:spacing w:val="-12"/>
              </w:rPr>
              <w:t>作</w:t>
            </w:r>
            <w:r>
              <w:rPr>
                <w:spacing w:val="-27"/>
              </w:rPr>
              <w:t>日，情</w:t>
            </w:r>
            <w:r>
              <w:rPr>
                <w:spacing w:val="-1"/>
              </w:rPr>
              <w:t>况复</w:t>
            </w:r>
            <w:r>
              <w:rPr>
                <w:spacing w:val="-21"/>
              </w:rPr>
              <w:t>杂</w:t>
            </w:r>
            <w:r>
              <w:rPr>
                <w:spacing w:val="78"/>
              </w:rPr>
              <w:t xml:space="preserve"> </w:t>
            </w:r>
            <w:r>
              <w:rPr>
                <w:spacing w:val="-21"/>
              </w:rPr>
              <w:t>的</w:t>
            </w:r>
            <w:r>
              <w:rPr>
                <w:spacing w:val="-14"/>
              </w:rPr>
              <w:t>可</w:t>
            </w:r>
            <w:r>
              <w:rPr>
                <w:spacing w:val="66"/>
              </w:rPr>
              <w:t xml:space="preserve"> </w:t>
            </w:r>
            <w:r>
              <w:rPr>
                <w:spacing w:val="-14"/>
              </w:rPr>
              <w:t>延</w:t>
            </w:r>
            <w:r>
              <w:rPr>
                <w:spacing w:val="-13"/>
              </w:rPr>
              <w:t>长</w:t>
            </w:r>
            <w:r>
              <w:rPr>
                <w:spacing w:val="-19"/>
              </w:rPr>
              <w:t xml:space="preserve"> </w:t>
            </w:r>
            <w:r>
              <w:rPr>
                <w:spacing w:val="-13"/>
              </w:rPr>
              <w:t>30</w:t>
            </w:r>
            <w:r>
              <w:rPr>
                <w:spacing w:val="-14"/>
              </w:rPr>
              <w:t>个</w:t>
            </w:r>
            <w:r>
              <w:rPr>
                <w:spacing w:val="61"/>
              </w:rPr>
              <w:t xml:space="preserve"> </w:t>
            </w:r>
            <w:r>
              <w:rPr>
                <w:spacing w:val="-14"/>
              </w:rPr>
              <w:t>工</w:t>
            </w:r>
            <w:r>
              <w:rPr>
                <w:spacing w:val="28"/>
              </w:rPr>
              <w:t>作日</w:t>
            </w:r>
          </w:p>
        </w:tc>
        <w:tc>
          <w:tcPr>
            <w:tcW w:w="1094" w:type="dxa"/>
            <w:vMerge w:val="continue"/>
            <w:tcBorders>
              <w:top w:val="nil"/>
              <w:bottom w:val="nil"/>
            </w:tcBorders>
            <w:vAlign w:val="top"/>
          </w:tcPr>
          <w:p w14:paraId="39AE8368">
            <w:pPr>
              <w:rPr>
                <w:rFonts w:ascii="Arial"/>
                <w:sz w:val="21"/>
              </w:rPr>
            </w:pPr>
          </w:p>
        </w:tc>
      </w:tr>
      <w:tr w14:paraId="575F48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53D64832">
            <w:pPr>
              <w:rPr>
                <w:rFonts w:ascii="Arial"/>
                <w:sz w:val="21"/>
              </w:rPr>
            </w:pPr>
          </w:p>
        </w:tc>
        <w:tc>
          <w:tcPr>
            <w:tcW w:w="838" w:type="dxa"/>
            <w:vMerge w:val="continue"/>
            <w:tcBorders>
              <w:top w:val="nil"/>
              <w:bottom w:val="nil"/>
            </w:tcBorders>
            <w:vAlign w:val="top"/>
          </w:tcPr>
          <w:p w14:paraId="23C4C528">
            <w:pPr>
              <w:rPr>
                <w:rFonts w:ascii="Arial"/>
                <w:sz w:val="21"/>
              </w:rPr>
            </w:pPr>
          </w:p>
        </w:tc>
        <w:tc>
          <w:tcPr>
            <w:tcW w:w="539" w:type="dxa"/>
            <w:vMerge w:val="continue"/>
            <w:tcBorders>
              <w:top w:val="nil"/>
              <w:bottom w:val="nil"/>
            </w:tcBorders>
            <w:vAlign w:val="top"/>
          </w:tcPr>
          <w:p w14:paraId="59234D6B">
            <w:pPr>
              <w:rPr>
                <w:rFonts w:ascii="Arial"/>
                <w:sz w:val="21"/>
              </w:rPr>
            </w:pPr>
          </w:p>
        </w:tc>
        <w:tc>
          <w:tcPr>
            <w:tcW w:w="2290" w:type="dxa"/>
            <w:vMerge w:val="continue"/>
            <w:tcBorders>
              <w:top w:val="nil"/>
              <w:bottom w:val="nil"/>
            </w:tcBorders>
            <w:vAlign w:val="top"/>
          </w:tcPr>
          <w:p w14:paraId="401005D1">
            <w:pPr>
              <w:rPr>
                <w:rFonts w:ascii="Arial"/>
                <w:sz w:val="21"/>
              </w:rPr>
            </w:pPr>
          </w:p>
        </w:tc>
        <w:tc>
          <w:tcPr>
            <w:tcW w:w="1018" w:type="dxa"/>
            <w:vAlign w:val="top"/>
          </w:tcPr>
          <w:p w14:paraId="33825670">
            <w:pPr>
              <w:spacing w:line="258" w:lineRule="auto"/>
              <w:rPr>
                <w:rFonts w:ascii="Arial"/>
                <w:sz w:val="21"/>
              </w:rPr>
            </w:pPr>
          </w:p>
          <w:p w14:paraId="7A576279">
            <w:pPr>
              <w:pStyle w:val="8"/>
              <w:spacing w:before="78" w:line="216" w:lineRule="auto"/>
              <w:ind w:left="25"/>
            </w:pPr>
            <w:r>
              <w:rPr>
                <w:spacing w:val="-13"/>
              </w:rPr>
              <w:t>审查</w:t>
            </w:r>
          </w:p>
        </w:tc>
        <w:tc>
          <w:tcPr>
            <w:tcW w:w="4925" w:type="dxa"/>
            <w:vAlign w:val="top"/>
          </w:tcPr>
          <w:p w14:paraId="61D4149C">
            <w:pPr>
              <w:pStyle w:val="8"/>
              <w:spacing w:before="39" w:line="222" w:lineRule="auto"/>
              <w:ind w:left="14" w:right="16" w:firstLine="15"/>
              <w:jc w:val="both"/>
            </w:pPr>
            <w:r>
              <w:rPr>
                <w:spacing w:val="10"/>
              </w:rPr>
              <w:t>3.审查责任：对案件违法事实</w:t>
            </w:r>
            <w:r>
              <w:rPr>
                <w:spacing w:val="-67"/>
              </w:rPr>
              <w:t xml:space="preserve"> </w:t>
            </w:r>
            <w:r>
              <w:rPr>
                <w:spacing w:val="10"/>
              </w:rPr>
              <w:t>、证据</w:t>
            </w:r>
            <w:r>
              <w:rPr>
                <w:spacing w:val="-69"/>
              </w:rPr>
              <w:t xml:space="preserve"> </w:t>
            </w:r>
            <w:r>
              <w:rPr>
                <w:spacing w:val="10"/>
              </w:rPr>
              <w:t>、调查</w:t>
            </w:r>
            <w:r>
              <w:rPr>
                <w:spacing w:val="4"/>
              </w:rPr>
              <w:t>取证程序</w:t>
            </w:r>
            <w:r>
              <w:rPr>
                <w:spacing w:val="-58"/>
              </w:rPr>
              <w:t xml:space="preserve"> </w:t>
            </w:r>
            <w:r>
              <w:rPr>
                <w:spacing w:val="4"/>
              </w:rPr>
              <w:t>、法律适用</w:t>
            </w:r>
            <w:r>
              <w:rPr>
                <w:spacing w:val="-71"/>
              </w:rPr>
              <w:t xml:space="preserve"> </w:t>
            </w:r>
            <w:r>
              <w:rPr>
                <w:spacing w:val="4"/>
              </w:rPr>
              <w:t>、处罚种类和幅度</w:t>
            </w:r>
            <w:r>
              <w:rPr>
                <w:spacing w:val="-72"/>
              </w:rPr>
              <w:t xml:space="preserve"> </w:t>
            </w:r>
            <w:r>
              <w:rPr>
                <w:spacing w:val="4"/>
              </w:rPr>
              <w:t>、</w:t>
            </w:r>
            <w:r>
              <w:rPr>
                <w:spacing w:val="-33"/>
              </w:rPr>
              <w:t xml:space="preserve"> </w:t>
            </w:r>
            <w:r>
              <w:rPr>
                <w:spacing w:val="4"/>
              </w:rPr>
              <w:t>当</w:t>
            </w:r>
            <w:r>
              <w:rPr>
                <w:spacing w:val="14"/>
              </w:rPr>
              <w:t>事人陈述和申辩理由等方面进行审查</w:t>
            </w:r>
            <w:r>
              <w:rPr>
                <w:spacing w:val="-66"/>
              </w:rPr>
              <w:t xml:space="preserve"> </w:t>
            </w:r>
            <w:r>
              <w:rPr>
                <w:spacing w:val="14"/>
              </w:rPr>
              <w:t>，提出</w:t>
            </w:r>
            <w:r>
              <w:rPr>
                <w:spacing w:val="9"/>
              </w:rPr>
              <w:t>处理意见。</w:t>
            </w:r>
          </w:p>
        </w:tc>
        <w:tc>
          <w:tcPr>
            <w:tcW w:w="958" w:type="dxa"/>
            <w:vMerge w:val="continue"/>
            <w:tcBorders>
              <w:top w:val="nil"/>
              <w:bottom w:val="nil"/>
            </w:tcBorders>
            <w:vAlign w:val="top"/>
          </w:tcPr>
          <w:p w14:paraId="0C19B214">
            <w:pPr>
              <w:rPr>
                <w:rFonts w:ascii="Arial"/>
                <w:sz w:val="21"/>
              </w:rPr>
            </w:pPr>
          </w:p>
        </w:tc>
        <w:tc>
          <w:tcPr>
            <w:tcW w:w="674" w:type="dxa"/>
            <w:vMerge w:val="continue"/>
            <w:tcBorders>
              <w:top w:val="nil"/>
              <w:bottom w:val="nil"/>
            </w:tcBorders>
            <w:vAlign w:val="top"/>
          </w:tcPr>
          <w:p w14:paraId="7C4E7374">
            <w:pPr>
              <w:rPr>
                <w:rFonts w:ascii="Arial"/>
                <w:sz w:val="21"/>
              </w:rPr>
            </w:pPr>
          </w:p>
        </w:tc>
        <w:tc>
          <w:tcPr>
            <w:tcW w:w="674" w:type="dxa"/>
            <w:vMerge w:val="continue"/>
            <w:tcBorders>
              <w:top w:val="nil"/>
              <w:bottom w:val="nil"/>
            </w:tcBorders>
            <w:vAlign w:val="top"/>
          </w:tcPr>
          <w:p w14:paraId="440BFCC5">
            <w:pPr>
              <w:rPr>
                <w:rFonts w:ascii="Arial"/>
                <w:sz w:val="21"/>
              </w:rPr>
            </w:pPr>
          </w:p>
        </w:tc>
        <w:tc>
          <w:tcPr>
            <w:tcW w:w="1094" w:type="dxa"/>
            <w:vMerge w:val="continue"/>
            <w:tcBorders>
              <w:top w:val="nil"/>
              <w:bottom w:val="nil"/>
            </w:tcBorders>
            <w:vAlign w:val="top"/>
          </w:tcPr>
          <w:p w14:paraId="37659EB9">
            <w:pPr>
              <w:rPr>
                <w:rFonts w:ascii="Arial"/>
                <w:sz w:val="21"/>
              </w:rPr>
            </w:pPr>
          </w:p>
        </w:tc>
      </w:tr>
      <w:tr w14:paraId="197D97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08658DCF">
            <w:pPr>
              <w:rPr>
                <w:rFonts w:ascii="Arial"/>
                <w:sz w:val="21"/>
              </w:rPr>
            </w:pPr>
          </w:p>
        </w:tc>
        <w:tc>
          <w:tcPr>
            <w:tcW w:w="838" w:type="dxa"/>
            <w:vMerge w:val="continue"/>
            <w:tcBorders>
              <w:top w:val="nil"/>
              <w:bottom w:val="nil"/>
            </w:tcBorders>
            <w:vAlign w:val="top"/>
          </w:tcPr>
          <w:p w14:paraId="63B33C63">
            <w:pPr>
              <w:rPr>
                <w:rFonts w:ascii="Arial"/>
                <w:sz w:val="21"/>
              </w:rPr>
            </w:pPr>
          </w:p>
        </w:tc>
        <w:tc>
          <w:tcPr>
            <w:tcW w:w="539" w:type="dxa"/>
            <w:vMerge w:val="continue"/>
            <w:tcBorders>
              <w:top w:val="nil"/>
              <w:bottom w:val="nil"/>
            </w:tcBorders>
            <w:vAlign w:val="top"/>
          </w:tcPr>
          <w:p w14:paraId="09ECAB59">
            <w:pPr>
              <w:rPr>
                <w:rFonts w:ascii="Arial"/>
                <w:sz w:val="21"/>
              </w:rPr>
            </w:pPr>
          </w:p>
        </w:tc>
        <w:tc>
          <w:tcPr>
            <w:tcW w:w="2290" w:type="dxa"/>
            <w:vMerge w:val="continue"/>
            <w:tcBorders>
              <w:top w:val="nil"/>
              <w:bottom w:val="nil"/>
            </w:tcBorders>
            <w:vAlign w:val="top"/>
          </w:tcPr>
          <w:p w14:paraId="21E121F2">
            <w:pPr>
              <w:rPr>
                <w:rFonts w:ascii="Arial"/>
                <w:sz w:val="21"/>
              </w:rPr>
            </w:pPr>
          </w:p>
        </w:tc>
        <w:tc>
          <w:tcPr>
            <w:tcW w:w="1018" w:type="dxa"/>
            <w:vAlign w:val="top"/>
          </w:tcPr>
          <w:p w14:paraId="237813FC">
            <w:pPr>
              <w:spacing w:line="261" w:lineRule="auto"/>
              <w:rPr>
                <w:rFonts w:ascii="Arial"/>
                <w:sz w:val="21"/>
              </w:rPr>
            </w:pPr>
          </w:p>
          <w:p w14:paraId="521A1D53">
            <w:pPr>
              <w:pStyle w:val="8"/>
              <w:spacing w:before="78" w:line="215" w:lineRule="auto"/>
              <w:ind w:left="17"/>
            </w:pPr>
            <w:r>
              <w:rPr>
                <w:spacing w:val="-7"/>
              </w:rPr>
              <w:t>告知</w:t>
            </w:r>
          </w:p>
        </w:tc>
        <w:tc>
          <w:tcPr>
            <w:tcW w:w="4925" w:type="dxa"/>
            <w:vAlign w:val="top"/>
          </w:tcPr>
          <w:p w14:paraId="5EE96C78">
            <w:pPr>
              <w:pStyle w:val="8"/>
              <w:spacing w:before="39" w:line="222" w:lineRule="auto"/>
              <w:ind w:left="7" w:firstLine="12"/>
            </w:pPr>
            <w:r>
              <w:rPr>
                <w:spacing w:val="9"/>
              </w:rPr>
              <w:t>4.告知责任：在做出行政处罚决定前</w:t>
            </w:r>
            <w:r>
              <w:rPr>
                <w:spacing w:val="-50"/>
              </w:rPr>
              <w:t xml:space="preserve"> </w:t>
            </w:r>
            <w:r>
              <w:rPr>
                <w:spacing w:val="9"/>
              </w:rPr>
              <w:t>，书面</w:t>
            </w:r>
            <w:r>
              <w:rPr>
                <w:spacing w:val="15"/>
              </w:rPr>
              <w:t>告知当事人拟作出处罚决定的事实、理由、</w:t>
            </w:r>
            <w:r>
              <w:rPr>
                <w:spacing w:val="2"/>
              </w:rPr>
              <w:t>依据、处罚内容</w:t>
            </w:r>
            <w:r>
              <w:rPr>
                <w:spacing w:val="-54"/>
              </w:rPr>
              <w:t xml:space="preserve"> </w:t>
            </w:r>
            <w:r>
              <w:rPr>
                <w:spacing w:val="2"/>
              </w:rPr>
              <w:t>，以及当事人享有的陈述权、</w:t>
            </w:r>
            <w:r>
              <w:rPr>
                <w:spacing w:val="6"/>
              </w:rPr>
              <w:t>申辩权或听证权。</w:t>
            </w:r>
          </w:p>
        </w:tc>
        <w:tc>
          <w:tcPr>
            <w:tcW w:w="958" w:type="dxa"/>
            <w:vMerge w:val="continue"/>
            <w:tcBorders>
              <w:top w:val="nil"/>
              <w:bottom w:val="nil"/>
            </w:tcBorders>
            <w:vAlign w:val="top"/>
          </w:tcPr>
          <w:p w14:paraId="481734EF">
            <w:pPr>
              <w:rPr>
                <w:rFonts w:ascii="Arial"/>
                <w:sz w:val="21"/>
              </w:rPr>
            </w:pPr>
          </w:p>
        </w:tc>
        <w:tc>
          <w:tcPr>
            <w:tcW w:w="674" w:type="dxa"/>
            <w:vMerge w:val="continue"/>
            <w:tcBorders>
              <w:top w:val="nil"/>
            </w:tcBorders>
            <w:vAlign w:val="top"/>
          </w:tcPr>
          <w:p w14:paraId="599E8D8C">
            <w:pPr>
              <w:rPr>
                <w:rFonts w:ascii="Arial"/>
                <w:sz w:val="21"/>
              </w:rPr>
            </w:pPr>
          </w:p>
        </w:tc>
        <w:tc>
          <w:tcPr>
            <w:tcW w:w="674" w:type="dxa"/>
            <w:vMerge w:val="continue"/>
            <w:tcBorders>
              <w:top w:val="nil"/>
              <w:bottom w:val="nil"/>
            </w:tcBorders>
            <w:vAlign w:val="top"/>
          </w:tcPr>
          <w:p w14:paraId="07414602">
            <w:pPr>
              <w:rPr>
                <w:rFonts w:ascii="Arial"/>
                <w:sz w:val="21"/>
              </w:rPr>
            </w:pPr>
          </w:p>
        </w:tc>
        <w:tc>
          <w:tcPr>
            <w:tcW w:w="1094" w:type="dxa"/>
            <w:vMerge w:val="continue"/>
            <w:tcBorders>
              <w:top w:val="nil"/>
              <w:bottom w:val="nil"/>
            </w:tcBorders>
            <w:vAlign w:val="top"/>
          </w:tcPr>
          <w:p w14:paraId="23FB018E">
            <w:pPr>
              <w:rPr>
                <w:rFonts w:ascii="Arial"/>
                <w:sz w:val="21"/>
              </w:rPr>
            </w:pPr>
          </w:p>
        </w:tc>
      </w:tr>
      <w:tr w14:paraId="5C23C2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8" w:hRule="atLeast"/>
        </w:trPr>
        <w:tc>
          <w:tcPr>
            <w:tcW w:w="541" w:type="dxa"/>
            <w:vMerge w:val="continue"/>
            <w:tcBorders>
              <w:top w:val="nil"/>
            </w:tcBorders>
            <w:vAlign w:val="top"/>
          </w:tcPr>
          <w:p w14:paraId="3D9050C9">
            <w:pPr>
              <w:rPr>
                <w:rFonts w:ascii="Arial"/>
                <w:sz w:val="21"/>
              </w:rPr>
            </w:pPr>
          </w:p>
        </w:tc>
        <w:tc>
          <w:tcPr>
            <w:tcW w:w="838" w:type="dxa"/>
            <w:vMerge w:val="continue"/>
            <w:tcBorders>
              <w:top w:val="nil"/>
            </w:tcBorders>
            <w:vAlign w:val="top"/>
          </w:tcPr>
          <w:p w14:paraId="430F2692">
            <w:pPr>
              <w:rPr>
                <w:rFonts w:ascii="Arial"/>
                <w:sz w:val="21"/>
              </w:rPr>
            </w:pPr>
          </w:p>
        </w:tc>
        <w:tc>
          <w:tcPr>
            <w:tcW w:w="539" w:type="dxa"/>
            <w:vMerge w:val="continue"/>
            <w:tcBorders>
              <w:top w:val="nil"/>
            </w:tcBorders>
            <w:vAlign w:val="top"/>
          </w:tcPr>
          <w:p w14:paraId="7830CD91">
            <w:pPr>
              <w:rPr>
                <w:rFonts w:ascii="Arial"/>
                <w:sz w:val="21"/>
              </w:rPr>
            </w:pPr>
          </w:p>
        </w:tc>
        <w:tc>
          <w:tcPr>
            <w:tcW w:w="2290" w:type="dxa"/>
            <w:vMerge w:val="continue"/>
            <w:tcBorders>
              <w:top w:val="nil"/>
            </w:tcBorders>
            <w:vAlign w:val="top"/>
          </w:tcPr>
          <w:p w14:paraId="449BBCC2">
            <w:pPr>
              <w:rPr>
                <w:rFonts w:ascii="Arial"/>
                <w:sz w:val="21"/>
              </w:rPr>
            </w:pPr>
          </w:p>
        </w:tc>
        <w:tc>
          <w:tcPr>
            <w:tcW w:w="1018" w:type="dxa"/>
            <w:vAlign w:val="top"/>
          </w:tcPr>
          <w:p w14:paraId="33920B0E">
            <w:pPr>
              <w:spacing w:line="262" w:lineRule="auto"/>
              <w:rPr>
                <w:rFonts w:ascii="Arial"/>
                <w:sz w:val="21"/>
              </w:rPr>
            </w:pPr>
          </w:p>
          <w:p w14:paraId="30986719">
            <w:pPr>
              <w:pStyle w:val="8"/>
              <w:spacing w:before="78" w:line="217" w:lineRule="auto"/>
              <w:ind w:left="15"/>
            </w:pPr>
            <w:r>
              <w:rPr>
                <w:spacing w:val="-4"/>
              </w:rPr>
              <w:t>决定</w:t>
            </w:r>
          </w:p>
        </w:tc>
        <w:tc>
          <w:tcPr>
            <w:tcW w:w="4925" w:type="dxa"/>
            <w:vAlign w:val="top"/>
          </w:tcPr>
          <w:p w14:paraId="0816904C">
            <w:pPr>
              <w:pStyle w:val="8"/>
              <w:spacing w:before="42" w:line="224" w:lineRule="auto"/>
              <w:ind w:left="11" w:right="16" w:firstLine="12"/>
              <w:jc w:val="both"/>
            </w:pPr>
            <w:r>
              <w:rPr>
                <w:spacing w:val="12"/>
              </w:rPr>
              <w:t>5.决定责任：依法需要给予行政处罚的</w:t>
            </w:r>
            <w:r>
              <w:rPr>
                <w:spacing w:val="-49"/>
              </w:rPr>
              <w:t xml:space="preserve"> </w:t>
            </w:r>
            <w:r>
              <w:rPr>
                <w:spacing w:val="12"/>
              </w:rPr>
              <w:t>，应</w:t>
            </w:r>
            <w:r>
              <w:rPr>
                <w:spacing w:val="11"/>
              </w:rPr>
              <w:t>制作《劳动保障监察行政处罚决定书》</w:t>
            </w:r>
            <w:r>
              <w:rPr>
                <w:spacing w:val="-4"/>
              </w:rPr>
              <w:t xml:space="preserve"> </w:t>
            </w:r>
            <w:r>
              <w:rPr>
                <w:spacing w:val="11"/>
              </w:rPr>
              <w:t>，载</w:t>
            </w:r>
            <w:r>
              <w:rPr>
                <w:spacing w:val="6"/>
              </w:rPr>
              <w:t>明违法事实和证据</w:t>
            </w:r>
            <w:r>
              <w:rPr>
                <w:spacing w:val="-55"/>
              </w:rPr>
              <w:t xml:space="preserve"> </w:t>
            </w:r>
            <w:r>
              <w:rPr>
                <w:spacing w:val="6"/>
              </w:rPr>
              <w:t>、处罚依据和内容</w:t>
            </w:r>
            <w:r>
              <w:rPr>
                <w:spacing w:val="-72"/>
              </w:rPr>
              <w:t xml:space="preserve"> </w:t>
            </w:r>
            <w:r>
              <w:rPr>
                <w:spacing w:val="6"/>
              </w:rPr>
              <w:t>、</w:t>
            </w:r>
            <w:r>
              <w:rPr>
                <w:spacing w:val="-24"/>
              </w:rPr>
              <w:t xml:space="preserve"> </w:t>
            </w:r>
            <w:r>
              <w:rPr>
                <w:spacing w:val="6"/>
              </w:rPr>
              <w:t>申请</w:t>
            </w:r>
            <w:r>
              <w:rPr>
                <w:spacing w:val="17"/>
              </w:rPr>
              <w:t>行政复议或提起行政诉讼的途径和期限等内</w:t>
            </w:r>
            <w:r>
              <w:rPr>
                <w:spacing w:val="-5"/>
              </w:rPr>
              <w:t>容。</w:t>
            </w:r>
          </w:p>
        </w:tc>
        <w:tc>
          <w:tcPr>
            <w:tcW w:w="958" w:type="dxa"/>
            <w:vMerge w:val="continue"/>
            <w:tcBorders>
              <w:top w:val="nil"/>
            </w:tcBorders>
            <w:vAlign w:val="top"/>
          </w:tcPr>
          <w:p w14:paraId="0D4252EC">
            <w:pPr>
              <w:rPr>
                <w:rFonts w:ascii="Arial"/>
                <w:sz w:val="21"/>
              </w:rPr>
            </w:pPr>
          </w:p>
        </w:tc>
        <w:tc>
          <w:tcPr>
            <w:tcW w:w="674" w:type="dxa"/>
            <w:vAlign w:val="top"/>
          </w:tcPr>
          <w:p w14:paraId="55BC93F0">
            <w:pPr>
              <w:spacing w:line="262" w:lineRule="auto"/>
              <w:rPr>
                <w:rFonts w:ascii="Arial"/>
                <w:sz w:val="21"/>
              </w:rPr>
            </w:pPr>
          </w:p>
          <w:p w14:paraId="17B7F3D1">
            <w:pPr>
              <w:pStyle w:val="8"/>
              <w:spacing w:before="78" w:line="232" w:lineRule="auto"/>
              <w:ind w:left="18" w:firstLine="15"/>
            </w:pPr>
            <w:r>
              <w:rPr>
                <w:spacing w:val="-13"/>
              </w:rPr>
              <w:t>3</w:t>
            </w:r>
            <w:r>
              <w:rPr>
                <w:spacing w:val="-53"/>
              </w:rPr>
              <w:t xml:space="preserve"> </w:t>
            </w:r>
            <w:r>
              <w:rPr>
                <w:spacing w:val="-13"/>
              </w:rPr>
              <w:t>个工</w:t>
            </w:r>
            <w:r>
              <w:rPr>
                <w:spacing w:val="-7"/>
              </w:rPr>
              <w:t>作</w:t>
            </w:r>
            <w:r>
              <w:rPr>
                <w:spacing w:val="-20"/>
              </w:rPr>
              <w:t xml:space="preserve"> </w:t>
            </w:r>
            <w:r>
              <w:rPr>
                <w:spacing w:val="-7"/>
              </w:rPr>
              <w:t>日</w:t>
            </w:r>
          </w:p>
        </w:tc>
        <w:tc>
          <w:tcPr>
            <w:tcW w:w="674" w:type="dxa"/>
            <w:vMerge w:val="continue"/>
            <w:tcBorders>
              <w:top w:val="nil"/>
            </w:tcBorders>
            <w:vAlign w:val="top"/>
          </w:tcPr>
          <w:p w14:paraId="752F91FD">
            <w:pPr>
              <w:rPr>
                <w:rFonts w:ascii="Arial"/>
                <w:sz w:val="21"/>
              </w:rPr>
            </w:pPr>
          </w:p>
        </w:tc>
        <w:tc>
          <w:tcPr>
            <w:tcW w:w="1094" w:type="dxa"/>
            <w:vMerge w:val="continue"/>
            <w:tcBorders>
              <w:top w:val="nil"/>
            </w:tcBorders>
            <w:vAlign w:val="top"/>
          </w:tcPr>
          <w:p w14:paraId="0101CC03">
            <w:pPr>
              <w:rPr>
                <w:rFonts w:ascii="Arial"/>
                <w:sz w:val="21"/>
              </w:rPr>
            </w:pPr>
          </w:p>
        </w:tc>
      </w:tr>
    </w:tbl>
    <w:p w14:paraId="12CD2D59">
      <w:pPr>
        <w:pStyle w:val="2"/>
      </w:pPr>
    </w:p>
    <w:p w14:paraId="1BE6AEA5">
      <w:pPr>
        <w:sectPr>
          <w:pgSz w:w="16839" w:h="11905"/>
          <w:pgMar w:top="400" w:right="1638" w:bottom="0" w:left="1637" w:header="0" w:footer="0" w:gutter="0"/>
          <w:cols w:space="720" w:num="1"/>
        </w:sectPr>
      </w:pPr>
    </w:p>
    <w:p w14:paraId="4511733A">
      <w:pPr>
        <w:spacing w:before="13"/>
      </w:pPr>
    </w:p>
    <w:p w14:paraId="2705D6B9">
      <w:pPr>
        <w:spacing w:before="13"/>
      </w:pPr>
    </w:p>
    <w:p w14:paraId="40C514D7">
      <w:pPr>
        <w:spacing w:before="13"/>
      </w:pPr>
    </w:p>
    <w:p w14:paraId="472691A5">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55D313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0" w:hRule="atLeast"/>
        </w:trPr>
        <w:tc>
          <w:tcPr>
            <w:tcW w:w="541" w:type="dxa"/>
            <w:vMerge w:val="restart"/>
            <w:tcBorders>
              <w:bottom w:val="nil"/>
            </w:tcBorders>
            <w:vAlign w:val="top"/>
          </w:tcPr>
          <w:p w14:paraId="313522A3">
            <w:pPr>
              <w:rPr>
                <w:rFonts w:ascii="Arial"/>
                <w:sz w:val="21"/>
              </w:rPr>
            </w:pPr>
          </w:p>
        </w:tc>
        <w:tc>
          <w:tcPr>
            <w:tcW w:w="838" w:type="dxa"/>
            <w:vMerge w:val="restart"/>
            <w:tcBorders>
              <w:bottom w:val="nil"/>
            </w:tcBorders>
            <w:vAlign w:val="top"/>
          </w:tcPr>
          <w:p w14:paraId="7E08AE4B">
            <w:pPr>
              <w:rPr>
                <w:rFonts w:ascii="Arial"/>
                <w:sz w:val="21"/>
              </w:rPr>
            </w:pPr>
          </w:p>
        </w:tc>
        <w:tc>
          <w:tcPr>
            <w:tcW w:w="539" w:type="dxa"/>
            <w:vMerge w:val="restart"/>
            <w:tcBorders>
              <w:bottom w:val="nil"/>
            </w:tcBorders>
            <w:vAlign w:val="top"/>
          </w:tcPr>
          <w:p w14:paraId="28F71417">
            <w:pPr>
              <w:rPr>
                <w:rFonts w:ascii="Arial"/>
                <w:sz w:val="21"/>
              </w:rPr>
            </w:pPr>
          </w:p>
        </w:tc>
        <w:tc>
          <w:tcPr>
            <w:tcW w:w="2290" w:type="dxa"/>
            <w:vMerge w:val="restart"/>
            <w:tcBorders>
              <w:bottom w:val="nil"/>
            </w:tcBorders>
            <w:vAlign w:val="top"/>
          </w:tcPr>
          <w:p w14:paraId="09CB9FA3">
            <w:pPr>
              <w:pStyle w:val="8"/>
              <w:spacing w:before="41" w:line="231" w:lineRule="auto"/>
              <w:ind w:left="19" w:right="21" w:hanging="2"/>
            </w:pPr>
            <w:r>
              <w:rPr>
                <w:spacing w:val="40"/>
              </w:rPr>
              <w:t>关法律规定给予处</w:t>
            </w:r>
            <w:r>
              <w:rPr>
                <w:spacing w:val="-12"/>
              </w:rPr>
              <w:t>罚。</w:t>
            </w:r>
          </w:p>
          <w:p w14:paraId="62A17533">
            <w:pPr>
              <w:pStyle w:val="8"/>
              <w:spacing w:line="229" w:lineRule="auto"/>
              <w:ind w:left="7" w:right="16" w:firstLine="2"/>
            </w:pPr>
            <w:r>
              <w:rPr>
                <w:spacing w:val="9"/>
              </w:rPr>
              <w:t>违反本法规定，职业</w:t>
            </w:r>
            <w:r>
              <w:rPr>
                <w:spacing w:val="40"/>
              </w:rPr>
              <w:t>中介机构向劳动者</w:t>
            </w:r>
            <w:r>
              <w:rPr>
                <w:spacing w:val="10"/>
              </w:rPr>
              <w:t>收取押金的，由劳动</w:t>
            </w:r>
            <w:r>
              <w:rPr>
                <w:spacing w:val="40"/>
              </w:rPr>
              <w:t>行政部门责令限期</w:t>
            </w:r>
            <w:r>
              <w:rPr>
                <w:spacing w:val="9"/>
              </w:rPr>
              <w:t>退还劳动者，并以每</w:t>
            </w:r>
            <w:r>
              <w:rPr>
                <w:spacing w:val="40"/>
              </w:rPr>
              <w:t>人五百元以上二千</w:t>
            </w:r>
            <w:r>
              <w:rPr>
                <w:spacing w:val="41"/>
              </w:rPr>
              <w:t>元以下的标准处以</w:t>
            </w:r>
            <w:r>
              <w:rPr>
                <w:spacing w:val="2"/>
              </w:rPr>
              <w:t>罚款。</w:t>
            </w:r>
          </w:p>
        </w:tc>
        <w:tc>
          <w:tcPr>
            <w:tcW w:w="1018" w:type="dxa"/>
            <w:vAlign w:val="top"/>
          </w:tcPr>
          <w:p w14:paraId="27C5E7E9">
            <w:pPr>
              <w:pStyle w:val="8"/>
              <w:spacing w:before="42" w:line="219" w:lineRule="auto"/>
              <w:ind w:left="15"/>
            </w:pPr>
            <w:r>
              <w:rPr>
                <w:spacing w:val="-4"/>
              </w:rPr>
              <w:t>送达</w:t>
            </w:r>
          </w:p>
        </w:tc>
        <w:tc>
          <w:tcPr>
            <w:tcW w:w="4925" w:type="dxa"/>
            <w:vAlign w:val="top"/>
          </w:tcPr>
          <w:p w14:paraId="7CC803FE">
            <w:pPr>
              <w:pStyle w:val="8"/>
              <w:spacing w:before="41" w:line="220" w:lineRule="auto"/>
              <w:ind w:left="21" w:right="14"/>
              <w:jc w:val="both"/>
            </w:pPr>
            <w:r>
              <w:rPr>
                <w:spacing w:val="15"/>
              </w:rPr>
              <w:t>6.送达责任：行政处罚决定书应当在宣告后</w:t>
            </w:r>
            <w:r>
              <w:rPr>
                <w:spacing w:val="7"/>
              </w:rPr>
              <w:t>当场交付当事人； 当事人不在场的</w:t>
            </w:r>
            <w:r>
              <w:rPr>
                <w:spacing w:val="-63"/>
              </w:rPr>
              <w:t xml:space="preserve"> </w:t>
            </w:r>
            <w:r>
              <w:rPr>
                <w:spacing w:val="7"/>
              </w:rPr>
              <w:t>，行政机</w:t>
            </w:r>
            <w:r>
              <w:rPr>
                <w:spacing w:val="-3"/>
              </w:rPr>
              <w:t>关应在</w:t>
            </w:r>
            <w:r>
              <w:rPr>
                <w:spacing w:val="-21"/>
              </w:rPr>
              <w:t xml:space="preserve"> </w:t>
            </w:r>
            <w:r>
              <w:rPr>
                <w:spacing w:val="-3"/>
              </w:rPr>
              <w:t>7 日</w:t>
            </w:r>
            <w:r>
              <w:rPr>
                <w:spacing w:val="-55"/>
              </w:rPr>
              <w:t xml:space="preserve"> </w:t>
            </w:r>
            <w:r>
              <w:rPr>
                <w:spacing w:val="-3"/>
              </w:rPr>
              <w:t>内送达当事人。</w:t>
            </w:r>
          </w:p>
        </w:tc>
        <w:tc>
          <w:tcPr>
            <w:tcW w:w="958" w:type="dxa"/>
            <w:vMerge w:val="restart"/>
            <w:tcBorders>
              <w:bottom w:val="nil"/>
            </w:tcBorders>
            <w:vAlign w:val="top"/>
          </w:tcPr>
          <w:p w14:paraId="739B01F4">
            <w:pPr>
              <w:rPr>
                <w:rFonts w:ascii="Arial"/>
                <w:sz w:val="21"/>
              </w:rPr>
            </w:pPr>
          </w:p>
        </w:tc>
        <w:tc>
          <w:tcPr>
            <w:tcW w:w="674" w:type="dxa"/>
            <w:vAlign w:val="top"/>
          </w:tcPr>
          <w:p w14:paraId="630494FE">
            <w:pPr>
              <w:pStyle w:val="8"/>
              <w:spacing w:before="30" w:line="234" w:lineRule="auto"/>
              <w:ind w:left="27"/>
            </w:pPr>
            <w:r>
              <w:rPr>
                <w:spacing w:val="-11"/>
              </w:rPr>
              <w:t>7</w:t>
            </w:r>
            <w:r>
              <w:rPr>
                <w:spacing w:val="-49"/>
              </w:rPr>
              <w:t xml:space="preserve"> </w:t>
            </w:r>
            <w:r>
              <w:rPr>
                <w:spacing w:val="-11"/>
              </w:rPr>
              <w:t>日</w:t>
            </w:r>
          </w:p>
        </w:tc>
        <w:tc>
          <w:tcPr>
            <w:tcW w:w="674" w:type="dxa"/>
            <w:vAlign w:val="top"/>
          </w:tcPr>
          <w:p w14:paraId="67AA5D43">
            <w:pPr>
              <w:pStyle w:val="8"/>
              <w:spacing w:before="30" w:line="234" w:lineRule="auto"/>
              <w:ind w:left="27"/>
            </w:pPr>
            <w:r>
              <w:rPr>
                <w:spacing w:val="-11"/>
              </w:rPr>
              <w:t>7</w:t>
            </w:r>
            <w:r>
              <w:rPr>
                <w:spacing w:val="-51"/>
              </w:rPr>
              <w:t xml:space="preserve"> </w:t>
            </w:r>
            <w:r>
              <w:rPr>
                <w:spacing w:val="-11"/>
              </w:rPr>
              <w:t>日</w:t>
            </w:r>
          </w:p>
        </w:tc>
        <w:tc>
          <w:tcPr>
            <w:tcW w:w="1094" w:type="dxa"/>
            <w:vMerge w:val="restart"/>
            <w:tcBorders>
              <w:bottom w:val="nil"/>
            </w:tcBorders>
            <w:vAlign w:val="top"/>
          </w:tcPr>
          <w:p w14:paraId="2B5570BF">
            <w:pPr>
              <w:rPr>
                <w:rFonts w:ascii="Arial"/>
                <w:sz w:val="21"/>
              </w:rPr>
            </w:pPr>
          </w:p>
        </w:tc>
      </w:tr>
      <w:tr w14:paraId="375C3D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1" w:hRule="atLeast"/>
        </w:trPr>
        <w:tc>
          <w:tcPr>
            <w:tcW w:w="541" w:type="dxa"/>
            <w:vMerge w:val="continue"/>
            <w:tcBorders>
              <w:top w:val="nil"/>
              <w:bottom w:val="nil"/>
            </w:tcBorders>
            <w:vAlign w:val="top"/>
          </w:tcPr>
          <w:p w14:paraId="5CC85D3B">
            <w:pPr>
              <w:rPr>
                <w:rFonts w:ascii="Arial"/>
                <w:sz w:val="21"/>
              </w:rPr>
            </w:pPr>
          </w:p>
        </w:tc>
        <w:tc>
          <w:tcPr>
            <w:tcW w:w="838" w:type="dxa"/>
            <w:vMerge w:val="continue"/>
            <w:tcBorders>
              <w:top w:val="nil"/>
              <w:bottom w:val="nil"/>
            </w:tcBorders>
            <w:vAlign w:val="top"/>
          </w:tcPr>
          <w:p w14:paraId="2F0F653A">
            <w:pPr>
              <w:rPr>
                <w:rFonts w:ascii="Arial"/>
                <w:sz w:val="21"/>
              </w:rPr>
            </w:pPr>
          </w:p>
        </w:tc>
        <w:tc>
          <w:tcPr>
            <w:tcW w:w="539" w:type="dxa"/>
            <w:vMerge w:val="continue"/>
            <w:tcBorders>
              <w:top w:val="nil"/>
              <w:bottom w:val="nil"/>
            </w:tcBorders>
            <w:vAlign w:val="top"/>
          </w:tcPr>
          <w:p w14:paraId="2AC08F16">
            <w:pPr>
              <w:rPr>
                <w:rFonts w:ascii="Arial"/>
                <w:sz w:val="21"/>
              </w:rPr>
            </w:pPr>
          </w:p>
        </w:tc>
        <w:tc>
          <w:tcPr>
            <w:tcW w:w="2290" w:type="dxa"/>
            <w:vMerge w:val="continue"/>
            <w:tcBorders>
              <w:top w:val="nil"/>
              <w:bottom w:val="nil"/>
            </w:tcBorders>
            <w:vAlign w:val="top"/>
          </w:tcPr>
          <w:p w14:paraId="33217704">
            <w:pPr>
              <w:rPr>
                <w:rFonts w:ascii="Arial"/>
                <w:sz w:val="21"/>
              </w:rPr>
            </w:pPr>
          </w:p>
        </w:tc>
        <w:tc>
          <w:tcPr>
            <w:tcW w:w="1018" w:type="dxa"/>
            <w:vAlign w:val="top"/>
          </w:tcPr>
          <w:p w14:paraId="641C3993">
            <w:pPr>
              <w:spacing w:line="256" w:lineRule="auto"/>
              <w:rPr>
                <w:rFonts w:ascii="Arial"/>
                <w:sz w:val="21"/>
              </w:rPr>
            </w:pPr>
          </w:p>
          <w:p w14:paraId="6FA0552B">
            <w:pPr>
              <w:pStyle w:val="8"/>
              <w:spacing w:before="78" w:line="216" w:lineRule="auto"/>
              <w:ind w:left="15"/>
            </w:pPr>
            <w:r>
              <w:rPr>
                <w:spacing w:val="-4"/>
              </w:rPr>
              <w:t>执行</w:t>
            </w:r>
          </w:p>
        </w:tc>
        <w:tc>
          <w:tcPr>
            <w:tcW w:w="4925" w:type="dxa"/>
            <w:vAlign w:val="top"/>
          </w:tcPr>
          <w:p w14:paraId="6FB80929">
            <w:pPr>
              <w:pStyle w:val="8"/>
              <w:spacing w:before="34" w:line="224" w:lineRule="auto"/>
              <w:ind w:left="11" w:right="7" w:firstLine="11"/>
              <w:jc w:val="both"/>
            </w:pPr>
            <w:r>
              <w:rPr>
                <w:spacing w:val="3"/>
              </w:rPr>
              <w:t>7.执行责任：监督当事人在决定的期限内（15</w:t>
            </w:r>
            <w:r>
              <w:rPr>
                <w:spacing w:val="8"/>
              </w:rPr>
              <w:t>日</w:t>
            </w:r>
            <w:r>
              <w:rPr>
                <w:spacing w:val="-25"/>
              </w:rPr>
              <w:t xml:space="preserve"> </w:t>
            </w:r>
            <w:r>
              <w:rPr>
                <w:spacing w:val="8"/>
              </w:rPr>
              <w:t>内）履行生效的行政处罚决定。</w:t>
            </w:r>
            <w:r>
              <w:rPr>
                <w:spacing w:val="-44"/>
              </w:rPr>
              <w:t xml:space="preserve"> </w:t>
            </w:r>
            <w:r>
              <w:rPr>
                <w:spacing w:val="8"/>
              </w:rPr>
              <w:t>当事人在</w:t>
            </w:r>
            <w:r>
              <w:rPr>
                <w:spacing w:val="13"/>
              </w:rPr>
              <w:t>法定期限</w:t>
            </w:r>
            <w:r>
              <w:rPr>
                <w:spacing w:val="-32"/>
              </w:rPr>
              <w:t xml:space="preserve"> </w:t>
            </w:r>
            <w:r>
              <w:rPr>
                <w:spacing w:val="13"/>
              </w:rPr>
              <w:t>内</w:t>
            </w:r>
            <w:r>
              <w:rPr>
                <w:spacing w:val="-67"/>
              </w:rPr>
              <w:t xml:space="preserve"> </w:t>
            </w:r>
            <w:r>
              <w:rPr>
                <w:spacing w:val="13"/>
              </w:rPr>
              <w:t>没有</w:t>
            </w:r>
            <w:r>
              <w:rPr>
                <w:spacing w:val="-41"/>
              </w:rPr>
              <w:t xml:space="preserve"> </w:t>
            </w:r>
            <w:r>
              <w:rPr>
                <w:spacing w:val="13"/>
              </w:rPr>
              <w:t>申请行政</w:t>
            </w:r>
            <w:r>
              <w:rPr>
                <w:spacing w:val="-64"/>
              </w:rPr>
              <w:t xml:space="preserve"> </w:t>
            </w:r>
            <w:r>
              <w:rPr>
                <w:spacing w:val="13"/>
              </w:rPr>
              <w:t>复议或提起行</w:t>
            </w:r>
            <w:r>
              <w:rPr>
                <w:spacing w:val="-70"/>
              </w:rPr>
              <w:t xml:space="preserve"> </w:t>
            </w:r>
            <w:r>
              <w:rPr>
                <w:spacing w:val="13"/>
              </w:rPr>
              <w:t>政</w:t>
            </w:r>
            <w:r>
              <w:rPr>
                <w:spacing w:val="11"/>
              </w:rPr>
              <w:t>诉讼</w:t>
            </w:r>
            <w:r>
              <w:rPr>
                <w:spacing w:val="-58"/>
              </w:rPr>
              <w:t xml:space="preserve"> </w:t>
            </w:r>
            <w:r>
              <w:rPr>
                <w:spacing w:val="11"/>
              </w:rPr>
              <w:t>，又拒不履行的</w:t>
            </w:r>
            <w:r>
              <w:rPr>
                <w:spacing w:val="-66"/>
              </w:rPr>
              <w:t xml:space="preserve"> </w:t>
            </w:r>
            <w:r>
              <w:rPr>
                <w:spacing w:val="11"/>
              </w:rPr>
              <w:t>，可依法申请人民法院</w:t>
            </w:r>
            <w:r>
              <w:rPr>
                <w:spacing w:val="7"/>
              </w:rPr>
              <w:t>强制执行。</w:t>
            </w:r>
          </w:p>
        </w:tc>
        <w:tc>
          <w:tcPr>
            <w:tcW w:w="958" w:type="dxa"/>
            <w:vMerge w:val="continue"/>
            <w:tcBorders>
              <w:top w:val="nil"/>
              <w:bottom w:val="nil"/>
            </w:tcBorders>
            <w:vAlign w:val="top"/>
          </w:tcPr>
          <w:p w14:paraId="2136C497">
            <w:pPr>
              <w:rPr>
                <w:rFonts w:ascii="Arial"/>
                <w:sz w:val="21"/>
              </w:rPr>
            </w:pPr>
          </w:p>
        </w:tc>
        <w:tc>
          <w:tcPr>
            <w:tcW w:w="674" w:type="dxa"/>
            <w:vAlign w:val="top"/>
          </w:tcPr>
          <w:p w14:paraId="0A3F480C">
            <w:pPr>
              <w:pStyle w:val="8"/>
              <w:spacing w:before="36" w:line="231" w:lineRule="auto"/>
              <w:ind w:left="27" w:right="4" w:firstLine="5"/>
            </w:pPr>
            <w:r>
              <w:rPr>
                <w:spacing w:val="-24"/>
              </w:rPr>
              <w:t>三</w:t>
            </w:r>
            <w:r>
              <w:rPr>
                <w:spacing w:val="64"/>
              </w:rPr>
              <w:t xml:space="preserve"> </w:t>
            </w:r>
            <w:r>
              <w:rPr>
                <w:spacing w:val="-16"/>
              </w:rPr>
              <w:t>个</w:t>
            </w:r>
            <w:r>
              <w:rPr>
                <w:spacing w:val="13"/>
              </w:rPr>
              <w:t>月内</w:t>
            </w:r>
          </w:p>
        </w:tc>
        <w:tc>
          <w:tcPr>
            <w:tcW w:w="674" w:type="dxa"/>
            <w:vAlign w:val="top"/>
          </w:tcPr>
          <w:p w14:paraId="60F5C093">
            <w:pPr>
              <w:rPr>
                <w:rFonts w:ascii="Arial"/>
                <w:sz w:val="21"/>
              </w:rPr>
            </w:pPr>
          </w:p>
        </w:tc>
        <w:tc>
          <w:tcPr>
            <w:tcW w:w="1094" w:type="dxa"/>
            <w:vMerge w:val="continue"/>
            <w:tcBorders>
              <w:top w:val="nil"/>
              <w:bottom w:val="nil"/>
            </w:tcBorders>
            <w:vAlign w:val="top"/>
          </w:tcPr>
          <w:p w14:paraId="043B2010">
            <w:pPr>
              <w:rPr>
                <w:rFonts w:ascii="Arial"/>
                <w:sz w:val="21"/>
              </w:rPr>
            </w:pPr>
          </w:p>
        </w:tc>
      </w:tr>
      <w:tr w14:paraId="78905A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3" w:hRule="atLeast"/>
        </w:trPr>
        <w:tc>
          <w:tcPr>
            <w:tcW w:w="541" w:type="dxa"/>
            <w:vMerge w:val="continue"/>
            <w:tcBorders>
              <w:top w:val="nil"/>
            </w:tcBorders>
            <w:vAlign w:val="top"/>
          </w:tcPr>
          <w:p w14:paraId="138929D7">
            <w:pPr>
              <w:rPr>
                <w:rFonts w:ascii="Arial"/>
                <w:sz w:val="21"/>
              </w:rPr>
            </w:pPr>
          </w:p>
        </w:tc>
        <w:tc>
          <w:tcPr>
            <w:tcW w:w="838" w:type="dxa"/>
            <w:vMerge w:val="continue"/>
            <w:tcBorders>
              <w:top w:val="nil"/>
            </w:tcBorders>
            <w:vAlign w:val="top"/>
          </w:tcPr>
          <w:p w14:paraId="11E49300">
            <w:pPr>
              <w:rPr>
                <w:rFonts w:ascii="Arial"/>
                <w:sz w:val="21"/>
              </w:rPr>
            </w:pPr>
          </w:p>
        </w:tc>
        <w:tc>
          <w:tcPr>
            <w:tcW w:w="539" w:type="dxa"/>
            <w:vMerge w:val="continue"/>
            <w:tcBorders>
              <w:top w:val="nil"/>
            </w:tcBorders>
            <w:vAlign w:val="top"/>
          </w:tcPr>
          <w:p w14:paraId="7ACF9D6A">
            <w:pPr>
              <w:rPr>
                <w:rFonts w:ascii="Arial"/>
                <w:sz w:val="21"/>
              </w:rPr>
            </w:pPr>
          </w:p>
        </w:tc>
        <w:tc>
          <w:tcPr>
            <w:tcW w:w="2290" w:type="dxa"/>
            <w:vMerge w:val="continue"/>
            <w:tcBorders>
              <w:top w:val="nil"/>
            </w:tcBorders>
            <w:vAlign w:val="top"/>
          </w:tcPr>
          <w:p w14:paraId="1B5593C6">
            <w:pPr>
              <w:rPr>
                <w:rFonts w:ascii="Arial"/>
                <w:sz w:val="21"/>
              </w:rPr>
            </w:pPr>
          </w:p>
        </w:tc>
        <w:tc>
          <w:tcPr>
            <w:tcW w:w="1018" w:type="dxa"/>
            <w:vAlign w:val="top"/>
          </w:tcPr>
          <w:p w14:paraId="53654CB9">
            <w:pPr>
              <w:rPr>
                <w:rFonts w:ascii="Arial"/>
                <w:sz w:val="21"/>
              </w:rPr>
            </w:pPr>
          </w:p>
        </w:tc>
        <w:tc>
          <w:tcPr>
            <w:tcW w:w="4925" w:type="dxa"/>
            <w:vAlign w:val="top"/>
          </w:tcPr>
          <w:p w14:paraId="106612FF">
            <w:pPr>
              <w:pStyle w:val="8"/>
              <w:spacing w:before="39" w:line="213" w:lineRule="auto"/>
              <w:ind w:left="15" w:right="21" w:firstLine="7"/>
            </w:pPr>
            <w:r>
              <w:rPr>
                <w:spacing w:val="1"/>
              </w:rPr>
              <w:t>8.其他</w:t>
            </w:r>
            <w:r>
              <w:rPr>
                <w:spacing w:val="-61"/>
              </w:rPr>
              <w:t xml:space="preserve"> </w:t>
            </w:r>
            <w:r>
              <w:rPr>
                <w:spacing w:val="1"/>
              </w:rPr>
              <w:t>法律</w:t>
            </w:r>
            <w:r>
              <w:rPr>
                <w:spacing w:val="-69"/>
              </w:rPr>
              <w:t xml:space="preserve"> </w:t>
            </w:r>
            <w:r>
              <w:rPr>
                <w:spacing w:val="1"/>
              </w:rPr>
              <w:t>法</w:t>
            </w:r>
            <w:r>
              <w:rPr>
                <w:spacing w:val="-70"/>
              </w:rPr>
              <w:t xml:space="preserve"> </w:t>
            </w:r>
            <w:r>
              <w:rPr>
                <w:spacing w:val="1"/>
              </w:rPr>
              <w:t>规</w:t>
            </w:r>
            <w:r>
              <w:rPr>
                <w:spacing w:val="-67"/>
              </w:rPr>
              <w:t xml:space="preserve"> </w:t>
            </w:r>
            <w:r>
              <w:rPr>
                <w:spacing w:val="1"/>
              </w:rPr>
              <w:t>规</w:t>
            </w:r>
            <w:r>
              <w:rPr>
                <w:spacing w:val="-69"/>
              </w:rPr>
              <w:t xml:space="preserve"> </w:t>
            </w:r>
            <w:r>
              <w:rPr>
                <w:spacing w:val="1"/>
              </w:rPr>
              <w:t>章</w:t>
            </w:r>
            <w:r>
              <w:rPr>
                <w:spacing w:val="-67"/>
              </w:rPr>
              <w:t xml:space="preserve"> </w:t>
            </w:r>
            <w:r>
              <w:rPr>
                <w:spacing w:val="1"/>
              </w:rPr>
              <w:t>文件</w:t>
            </w:r>
            <w:r>
              <w:rPr>
                <w:spacing w:val="-70"/>
              </w:rPr>
              <w:t xml:space="preserve"> </w:t>
            </w:r>
            <w:r>
              <w:rPr>
                <w:spacing w:val="1"/>
              </w:rPr>
              <w:t>规定</w:t>
            </w:r>
            <w:r>
              <w:rPr>
                <w:spacing w:val="-71"/>
              </w:rPr>
              <w:t xml:space="preserve"> </w:t>
            </w:r>
            <w:r>
              <w:rPr>
                <w:spacing w:val="1"/>
              </w:rPr>
              <w:t>应履行</w:t>
            </w:r>
            <w:r>
              <w:rPr>
                <w:spacing w:val="-56"/>
              </w:rPr>
              <w:t xml:space="preserve"> </w:t>
            </w:r>
            <w:r>
              <w:rPr>
                <w:spacing w:val="1"/>
              </w:rPr>
              <w:t>的</w:t>
            </w:r>
            <w:r>
              <w:rPr>
                <w:spacing w:val="-70"/>
              </w:rPr>
              <w:t xml:space="preserve"> </w:t>
            </w:r>
            <w:r>
              <w:rPr>
                <w:spacing w:val="1"/>
              </w:rPr>
              <w:t>责</w:t>
            </w:r>
            <w:r>
              <w:t>任</w:t>
            </w:r>
          </w:p>
        </w:tc>
        <w:tc>
          <w:tcPr>
            <w:tcW w:w="958" w:type="dxa"/>
            <w:vMerge w:val="continue"/>
            <w:tcBorders>
              <w:top w:val="nil"/>
            </w:tcBorders>
            <w:vAlign w:val="top"/>
          </w:tcPr>
          <w:p w14:paraId="33A14355">
            <w:pPr>
              <w:rPr>
                <w:rFonts w:ascii="Arial"/>
                <w:sz w:val="21"/>
              </w:rPr>
            </w:pPr>
          </w:p>
        </w:tc>
        <w:tc>
          <w:tcPr>
            <w:tcW w:w="674" w:type="dxa"/>
            <w:vAlign w:val="top"/>
          </w:tcPr>
          <w:p w14:paraId="3C3AA20C">
            <w:pPr>
              <w:rPr>
                <w:rFonts w:ascii="Arial"/>
                <w:sz w:val="21"/>
              </w:rPr>
            </w:pPr>
          </w:p>
        </w:tc>
        <w:tc>
          <w:tcPr>
            <w:tcW w:w="674" w:type="dxa"/>
            <w:vAlign w:val="top"/>
          </w:tcPr>
          <w:p w14:paraId="3321F67B">
            <w:pPr>
              <w:rPr>
                <w:rFonts w:ascii="Arial"/>
                <w:sz w:val="21"/>
              </w:rPr>
            </w:pPr>
          </w:p>
        </w:tc>
        <w:tc>
          <w:tcPr>
            <w:tcW w:w="1094" w:type="dxa"/>
            <w:vMerge w:val="continue"/>
            <w:tcBorders>
              <w:top w:val="nil"/>
            </w:tcBorders>
            <w:vAlign w:val="top"/>
          </w:tcPr>
          <w:p w14:paraId="5F95C1E8">
            <w:pPr>
              <w:rPr>
                <w:rFonts w:ascii="Arial"/>
                <w:sz w:val="21"/>
              </w:rPr>
            </w:pPr>
          </w:p>
        </w:tc>
      </w:tr>
      <w:tr w14:paraId="12C972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3" w:hRule="atLeast"/>
        </w:trPr>
        <w:tc>
          <w:tcPr>
            <w:tcW w:w="13551" w:type="dxa"/>
            <w:gridSpan w:val="10"/>
            <w:vAlign w:val="top"/>
          </w:tcPr>
          <w:p w14:paraId="6EAB4EC3">
            <w:pPr>
              <w:pStyle w:val="8"/>
              <w:spacing w:before="109" w:line="214" w:lineRule="auto"/>
              <w:ind w:left="15"/>
              <w:rPr>
                <w:rFonts w:hint="default" w:eastAsia="FangSong_GB2312"/>
                <w:lang w:val="en-US" w:eastAsia="zh-CN"/>
              </w:rPr>
            </w:pPr>
            <w:r>
              <w:rPr>
                <w:spacing w:val="2"/>
              </w:rPr>
              <w:t>服务电话：</w:t>
            </w:r>
            <w:r>
              <w:rPr>
                <w:rFonts w:hint="eastAsia"/>
                <w:spacing w:val="2"/>
                <w:lang w:eastAsia="zh-CN"/>
              </w:rPr>
              <w:t xml:space="preserve"> 0394-2532991              </w:t>
            </w:r>
            <w:r>
              <w:rPr>
                <w:spacing w:val="8"/>
              </w:rPr>
              <w:t xml:space="preserve">             </w:t>
            </w:r>
            <w:r>
              <w:rPr>
                <w:rFonts w:hint="eastAsia"/>
                <w:spacing w:val="2"/>
                <w:lang w:eastAsia="zh-CN"/>
              </w:rPr>
              <w:t xml:space="preserve">                </w:t>
            </w:r>
            <w:r>
              <w:rPr>
                <w:spacing w:val="2"/>
              </w:rPr>
              <w:t xml:space="preserve">                     投诉电话：0394-</w:t>
            </w:r>
            <w:r>
              <w:rPr>
                <w:rFonts w:hint="eastAsia"/>
                <w:spacing w:val="2"/>
                <w:lang w:eastAsia="zh-CN"/>
              </w:rPr>
              <w:t>253</w:t>
            </w:r>
            <w:r>
              <w:rPr>
                <w:rFonts w:hint="eastAsia"/>
                <w:spacing w:val="2"/>
                <w:lang w:val="en-US" w:eastAsia="zh-CN"/>
              </w:rPr>
              <w:t>0180</w:t>
            </w:r>
          </w:p>
        </w:tc>
      </w:tr>
      <w:tr w14:paraId="6DE8C3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0" w:hRule="atLeast"/>
        </w:trPr>
        <w:tc>
          <w:tcPr>
            <w:tcW w:w="13551" w:type="dxa"/>
            <w:gridSpan w:val="10"/>
            <w:vAlign w:val="top"/>
          </w:tcPr>
          <w:p w14:paraId="36A1500C">
            <w:pPr>
              <w:pStyle w:val="8"/>
              <w:spacing w:before="110" w:line="216" w:lineRule="auto"/>
              <w:ind w:left="23"/>
              <w:rPr>
                <w:rFonts w:hint="eastAsia" w:eastAsia="FangSong_GB2312"/>
                <w:lang w:eastAsia="zh-CN"/>
              </w:rPr>
            </w:pPr>
            <w:r>
              <w:rPr>
                <w:spacing w:val="2"/>
              </w:rPr>
              <w:t>受理地点：</w:t>
            </w:r>
            <w:r>
              <w:rPr>
                <w:spacing w:val="43"/>
              </w:rPr>
              <w:t xml:space="preserve"> </w:t>
            </w:r>
            <w:r>
              <w:rPr>
                <w:rFonts w:hint="eastAsia"/>
                <w:spacing w:val="2"/>
                <w:lang w:eastAsia="zh-CN"/>
              </w:rPr>
              <w:t>西华县泰山路190号</w:t>
            </w:r>
          </w:p>
        </w:tc>
      </w:tr>
    </w:tbl>
    <w:p w14:paraId="73526DB1">
      <w:pPr>
        <w:pStyle w:val="2"/>
      </w:pPr>
    </w:p>
    <w:p w14:paraId="76CAA9ED">
      <w:pPr>
        <w:sectPr>
          <w:pgSz w:w="16839" w:h="11905"/>
          <w:pgMar w:top="400" w:right="1638" w:bottom="0" w:left="1637" w:header="0" w:footer="0" w:gutter="0"/>
          <w:cols w:space="720" w:num="1"/>
        </w:sectPr>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00B78A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2" w:hRule="atLeast"/>
        </w:trPr>
        <w:tc>
          <w:tcPr>
            <w:tcW w:w="541" w:type="dxa"/>
            <w:vAlign w:val="top"/>
          </w:tcPr>
          <w:p w14:paraId="3173E9CE">
            <w:pPr>
              <w:spacing w:before="189" w:line="223" w:lineRule="auto"/>
              <w:ind w:left="19"/>
              <w:rPr>
                <w:rFonts w:ascii="黑体" w:hAnsi="黑体" w:eastAsia="黑体" w:cs="黑体"/>
                <w:sz w:val="24"/>
                <w:szCs w:val="24"/>
              </w:rPr>
            </w:pPr>
            <w:r>
              <w:rPr>
                <w:rFonts w:ascii="黑体" w:hAnsi="黑体" w:eastAsia="黑体" w:cs="黑体"/>
                <w:spacing w:val="2"/>
                <w:sz w:val="24"/>
                <w:szCs w:val="24"/>
              </w:rPr>
              <w:t>序号</w:t>
            </w:r>
          </w:p>
        </w:tc>
        <w:tc>
          <w:tcPr>
            <w:tcW w:w="838" w:type="dxa"/>
            <w:vAlign w:val="top"/>
          </w:tcPr>
          <w:p w14:paraId="7F58F8C7">
            <w:pPr>
              <w:spacing w:before="40" w:line="224" w:lineRule="auto"/>
              <w:ind w:left="174"/>
              <w:rPr>
                <w:rFonts w:ascii="黑体" w:hAnsi="黑体" w:eastAsia="黑体" w:cs="黑体"/>
                <w:sz w:val="24"/>
                <w:szCs w:val="24"/>
              </w:rPr>
            </w:pPr>
            <w:r>
              <w:rPr>
                <w:rFonts w:ascii="黑体" w:hAnsi="黑体" w:eastAsia="黑体" w:cs="黑体"/>
                <w:spacing w:val="-3"/>
                <w:sz w:val="24"/>
                <w:szCs w:val="24"/>
              </w:rPr>
              <w:t>职权</w:t>
            </w:r>
          </w:p>
          <w:p w14:paraId="38174AC8">
            <w:pPr>
              <w:spacing w:before="9" w:line="201" w:lineRule="auto"/>
              <w:ind w:left="164"/>
              <w:rPr>
                <w:rFonts w:ascii="黑体" w:hAnsi="黑体" w:eastAsia="黑体" w:cs="黑体"/>
                <w:sz w:val="24"/>
                <w:szCs w:val="24"/>
              </w:rPr>
            </w:pPr>
            <w:r>
              <w:rPr>
                <w:rFonts w:ascii="黑体" w:hAnsi="黑体" w:eastAsia="黑体" w:cs="黑体"/>
                <w:spacing w:val="2"/>
                <w:sz w:val="24"/>
                <w:szCs w:val="24"/>
              </w:rPr>
              <w:t>名称</w:t>
            </w:r>
          </w:p>
        </w:tc>
        <w:tc>
          <w:tcPr>
            <w:tcW w:w="539" w:type="dxa"/>
            <w:vAlign w:val="top"/>
          </w:tcPr>
          <w:p w14:paraId="2A640FC8">
            <w:pPr>
              <w:spacing w:before="188" w:line="222" w:lineRule="auto"/>
              <w:ind w:left="24"/>
              <w:rPr>
                <w:rFonts w:ascii="黑体" w:hAnsi="黑体" w:eastAsia="黑体" w:cs="黑体"/>
                <w:sz w:val="24"/>
                <w:szCs w:val="24"/>
              </w:rPr>
            </w:pPr>
            <w:r>
              <w:rPr>
                <w:rFonts w:ascii="黑体" w:hAnsi="黑体" w:eastAsia="黑体" w:cs="黑体"/>
                <w:spacing w:val="-4"/>
                <w:sz w:val="24"/>
                <w:szCs w:val="24"/>
              </w:rPr>
              <w:t>子项</w:t>
            </w:r>
          </w:p>
        </w:tc>
        <w:tc>
          <w:tcPr>
            <w:tcW w:w="2290" w:type="dxa"/>
            <w:vAlign w:val="top"/>
          </w:tcPr>
          <w:p w14:paraId="0AA5CEB7">
            <w:pPr>
              <w:spacing w:before="188" w:line="222" w:lineRule="auto"/>
              <w:ind w:left="650"/>
              <w:rPr>
                <w:rFonts w:ascii="黑体" w:hAnsi="黑体" w:eastAsia="黑体" w:cs="黑体"/>
                <w:sz w:val="24"/>
                <w:szCs w:val="24"/>
              </w:rPr>
            </w:pPr>
            <w:r>
              <w:rPr>
                <w:rFonts w:ascii="黑体" w:hAnsi="黑体" w:eastAsia="黑体" w:cs="黑体"/>
                <w:spacing w:val="5"/>
                <w:sz w:val="24"/>
                <w:szCs w:val="24"/>
              </w:rPr>
              <w:t>实施依据</w:t>
            </w:r>
          </w:p>
        </w:tc>
        <w:tc>
          <w:tcPr>
            <w:tcW w:w="1018" w:type="dxa"/>
            <w:vAlign w:val="top"/>
          </w:tcPr>
          <w:p w14:paraId="41F4528D">
            <w:pPr>
              <w:spacing w:before="40" w:line="221" w:lineRule="auto"/>
              <w:ind w:left="258"/>
              <w:rPr>
                <w:rFonts w:ascii="黑体" w:hAnsi="黑体" w:eastAsia="黑体" w:cs="黑体"/>
                <w:sz w:val="24"/>
                <w:szCs w:val="24"/>
              </w:rPr>
            </w:pPr>
            <w:r>
              <w:rPr>
                <w:rFonts w:ascii="黑体" w:hAnsi="黑体" w:eastAsia="黑体" w:cs="黑体"/>
                <w:spacing w:val="1"/>
                <w:sz w:val="24"/>
                <w:szCs w:val="24"/>
              </w:rPr>
              <w:t>办理</w:t>
            </w:r>
          </w:p>
          <w:p w14:paraId="23417DB7">
            <w:pPr>
              <w:spacing w:before="12" w:line="201" w:lineRule="auto"/>
              <w:ind w:left="256"/>
              <w:rPr>
                <w:rFonts w:ascii="黑体" w:hAnsi="黑体" w:eastAsia="黑体" w:cs="黑体"/>
                <w:sz w:val="24"/>
                <w:szCs w:val="24"/>
              </w:rPr>
            </w:pPr>
            <w:r>
              <w:rPr>
                <w:rFonts w:ascii="黑体" w:hAnsi="黑体" w:eastAsia="黑体" w:cs="黑体"/>
                <w:spacing w:val="2"/>
                <w:sz w:val="24"/>
                <w:szCs w:val="24"/>
              </w:rPr>
              <w:t>环节</w:t>
            </w:r>
          </w:p>
        </w:tc>
        <w:tc>
          <w:tcPr>
            <w:tcW w:w="4925" w:type="dxa"/>
            <w:vAlign w:val="top"/>
          </w:tcPr>
          <w:p w14:paraId="38188D17">
            <w:pPr>
              <w:spacing w:before="189" w:line="221" w:lineRule="auto"/>
              <w:ind w:left="1965"/>
              <w:rPr>
                <w:rFonts w:ascii="黑体" w:hAnsi="黑体" w:eastAsia="黑体" w:cs="黑体"/>
                <w:sz w:val="24"/>
                <w:szCs w:val="24"/>
              </w:rPr>
            </w:pPr>
            <w:r>
              <w:rPr>
                <w:rFonts w:ascii="黑体" w:hAnsi="黑体" w:eastAsia="黑体" w:cs="黑体"/>
                <w:spacing w:val="6"/>
                <w:sz w:val="24"/>
                <w:szCs w:val="24"/>
              </w:rPr>
              <w:t>责任事项</w:t>
            </w:r>
          </w:p>
        </w:tc>
        <w:tc>
          <w:tcPr>
            <w:tcW w:w="958" w:type="dxa"/>
            <w:vAlign w:val="top"/>
          </w:tcPr>
          <w:p w14:paraId="78D74B52">
            <w:pPr>
              <w:spacing w:before="40" w:line="221" w:lineRule="auto"/>
              <w:ind w:left="236"/>
              <w:rPr>
                <w:rFonts w:ascii="黑体" w:hAnsi="黑体" w:eastAsia="黑体" w:cs="黑体"/>
                <w:sz w:val="24"/>
                <w:szCs w:val="24"/>
              </w:rPr>
            </w:pPr>
            <w:r>
              <w:rPr>
                <w:rFonts w:ascii="黑体" w:hAnsi="黑体" w:eastAsia="黑体" w:cs="黑体"/>
                <w:sz w:val="24"/>
                <w:szCs w:val="24"/>
              </w:rPr>
              <w:t>责任</w:t>
            </w:r>
          </w:p>
          <w:p w14:paraId="551E615B">
            <w:pPr>
              <w:spacing w:before="12" w:line="201" w:lineRule="auto"/>
              <w:ind w:left="233"/>
              <w:rPr>
                <w:rFonts w:ascii="黑体" w:hAnsi="黑体" w:eastAsia="黑体" w:cs="黑体"/>
                <w:sz w:val="24"/>
                <w:szCs w:val="24"/>
              </w:rPr>
            </w:pPr>
            <w:r>
              <w:rPr>
                <w:rFonts w:ascii="黑体" w:hAnsi="黑体" w:eastAsia="黑体" w:cs="黑体"/>
                <w:spacing w:val="2"/>
                <w:sz w:val="24"/>
                <w:szCs w:val="24"/>
              </w:rPr>
              <w:t>科室</w:t>
            </w:r>
          </w:p>
        </w:tc>
        <w:tc>
          <w:tcPr>
            <w:tcW w:w="674" w:type="dxa"/>
            <w:vAlign w:val="top"/>
          </w:tcPr>
          <w:p w14:paraId="3E83B247">
            <w:pPr>
              <w:spacing w:before="41" w:line="222" w:lineRule="auto"/>
              <w:ind w:left="91"/>
              <w:rPr>
                <w:rFonts w:ascii="黑体" w:hAnsi="黑体" w:eastAsia="黑体" w:cs="黑体"/>
                <w:sz w:val="24"/>
                <w:szCs w:val="24"/>
              </w:rPr>
            </w:pPr>
            <w:r>
              <w:rPr>
                <w:rFonts w:ascii="黑体" w:hAnsi="黑体" w:eastAsia="黑体" w:cs="黑体"/>
                <w:spacing w:val="2"/>
                <w:sz w:val="24"/>
                <w:szCs w:val="24"/>
              </w:rPr>
              <w:t>承诺</w:t>
            </w:r>
          </w:p>
          <w:p w14:paraId="25635F4B">
            <w:pPr>
              <w:spacing w:before="11" w:line="201" w:lineRule="auto"/>
              <w:ind w:left="105"/>
              <w:rPr>
                <w:rFonts w:ascii="黑体" w:hAnsi="黑体" w:eastAsia="黑体" w:cs="黑体"/>
                <w:sz w:val="24"/>
                <w:szCs w:val="24"/>
              </w:rPr>
            </w:pPr>
            <w:r>
              <w:rPr>
                <w:rFonts w:ascii="黑体" w:hAnsi="黑体" w:eastAsia="黑体" w:cs="黑体"/>
                <w:spacing w:val="-2"/>
                <w:sz w:val="24"/>
                <w:szCs w:val="24"/>
              </w:rPr>
              <w:t>时限</w:t>
            </w:r>
          </w:p>
        </w:tc>
        <w:tc>
          <w:tcPr>
            <w:tcW w:w="674" w:type="dxa"/>
            <w:vAlign w:val="top"/>
          </w:tcPr>
          <w:p w14:paraId="4883ED8F">
            <w:pPr>
              <w:spacing w:before="40" w:line="223" w:lineRule="auto"/>
              <w:ind w:left="94"/>
              <w:rPr>
                <w:rFonts w:ascii="黑体" w:hAnsi="黑体" w:eastAsia="黑体" w:cs="黑体"/>
                <w:sz w:val="24"/>
                <w:szCs w:val="24"/>
              </w:rPr>
            </w:pPr>
            <w:r>
              <w:rPr>
                <w:rFonts w:ascii="黑体" w:hAnsi="黑体" w:eastAsia="黑体" w:cs="黑体"/>
                <w:sz w:val="24"/>
                <w:szCs w:val="24"/>
              </w:rPr>
              <w:t>法定</w:t>
            </w:r>
          </w:p>
          <w:p w14:paraId="0470AC75">
            <w:pPr>
              <w:spacing w:before="10" w:line="201" w:lineRule="auto"/>
              <w:ind w:left="108"/>
              <w:rPr>
                <w:rFonts w:ascii="黑体" w:hAnsi="黑体" w:eastAsia="黑体" w:cs="黑体"/>
                <w:sz w:val="24"/>
                <w:szCs w:val="24"/>
              </w:rPr>
            </w:pPr>
            <w:r>
              <w:rPr>
                <w:rFonts w:ascii="黑体" w:hAnsi="黑体" w:eastAsia="黑体" w:cs="黑体"/>
                <w:spacing w:val="-3"/>
                <w:sz w:val="24"/>
                <w:szCs w:val="24"/>
              </w:rPr>
              <w:t>时限</w:t>
            </w:r>
          </w:p>
        </w:tc>
        <w:tc>
          <w:tcPr>
            <w:tcW w:w="1094" w:type="dxa"/>
            <w:vAlign w:val="top"/>
          </w:tcPr>
          <w:p w14:paraId="449A8E5D">
            <w:pPr>
              <w:spacing w:before="40" w:line="216" w:lineRule="auto"/>
              <w:ind w:left="169" w:right="49" w:hanging="123"/>
              <w:rPr>
                <w:rFonts w:ascii="黑体" w:hAnsi="黑体" w:eastAsia="黑体" w:cs="黑体"/>
                <w:sz w:val="24"/>
                <w:szCs w:val="24"/>
              </w:rPr>
            </w:pPr>
            <w:r>
              <w:rPr>
                <w:rFonts w:ascii="黑体" w:hAnsi="黑体" w:eastAsia="黑体" w:cs="黑体"/>
                <w:spacing w:val="6"/>
                <w:sz w:val="24"/>
                <w:szCs w:val="24"/>
              </w:rPr>
              <w:t>收费情况及依据</w:t>
            </w:r>
          </w:p>
        </w:tc>
      </w:tr>
      <w:tr w14:paraId="35B23E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09" w:hRule="atLeast"/>
        </w:trPr>
        <w:tc>
          <w:tcPr>
            <w:tcW w:w="541" w:type="dxa"/>
            <w:vMerge w:val="restart"/>
            <w:tcBorders>
              <w:bottom w:val="nil"/>
            </w:tcBorders>
            <w:vAlign w:val="top"/>
          </w:tcPr>
          <w:p w14:paraId="5419ADA0">
            <w:pPr>
              <w:spacing w:line="254" w:lineRule="auto"/>
              <w:rPr>
                <w:rFonts w:ascii="Arial"/>
                <w:sz w:val="21"/>
              </w:rPr>
            </w:pPr>
          </w:p>
          <w:p w14:paraId="540E448F">
            <w:pPr>
              <w:spacing w:line="254" w:lineRule="auto"/>
              <w:rPr>
                <w:rFonts w:ascii="Arial"/>
                <w:sz w:val="21"/>
              </w:rPr>
            </w:pPr>
          </w:p>
          <w:p w14:paraId="6E4A2CBB">
            <w:pPr>
              <w:spacing w:line="255" w:lineRule="auto"/>
              <w:rPr>
                <w:rFonts w:ascii="Arial"/>
                <w:sz w:val="21"/>
              </w:rPr>
            </w:pPr>
          </w:p>
          <w:p w14:paraId="233E64B7">
            <w:pPr>
              <w:spacing w:line="255" w:lineRule="auto"/>
              <w:rPr>
                <w:rFonts w:ascii="Arial"/>
                <w:sz w:val="21"/>
              </w:rPr>
            </w:pPr>
          </w:p>
          <w:p w14:paraId="7113B19B">
            <w:pPr>
              <w:spacing w:line="255" w:lineRule="auto"/>
              <w:rPr>
                <w:rFonts w:ascii="Arial"/>
                <w:sz w:val="21"/>
              </w:rPr>
            </w:pPr>
          </w:p>
          <w:p w14:paraId="7823967F">
            <w:pPr>
              <w:spacing w:line="255" w:lineRule="auto"/>
              <w:rPr>
                <w:rFonts w:ascii="Arial"/>
                <w:sz w:val="21"/>
              </w:rPr>
            </w:pPr>
          </w:p>
          <w:p w14:paraId="6E3C6ACD">
            <w:pPr>
              <w:spacing w:line="255" w:lineRule="auto"/>
              <w:rPr>
                <w:rFonts w:ascii="Arial"/>
                <w:sz w:val="21"/>
              </w:rPr>
            </w:pPr>
          </w:p>
          <w:p w14:paraId="0C042D44">
            <w:pPr>
              <w:spacing w:line="255" w:lineRule="auto"/>
              <w:rPr>
                <w:rFonts w:ascii="Arial"/>
                <w:sz w:val="21"/>
              </w:rPr>
            </w:pPr>
          </w:p>
          <w:p w14:paraId="513E175B">
            <w:pPr>
              <w:spacing w:line="255" w:lineRule="auto"/>
              <w:rPr>
                <w:rFonts w:ascii="Arial"/>
                <w:sz w:val="21"/>
              </w:rPr>
            </w:pPr>
          </w:p>
          <w:p w14:paraId="5174D9BD">
            <w:pPr>
              <w:spacing w:line="255" w:lineRule="auto"/>
              <w:rPr>
                <w:rFonts w:ascii="Arial"/>
                <w:sz w:val="21"/>
              </w:rPr>
            </w:pPr>
          </w:p>
          <w:p w14:paraId="019432B0">
            <w:pPr>
              <w:spacing w:line="255" w:lineRule="auto"/>
              <w:rPr>
                <w:rFonts w:ascii="Arial"/>
                <w:sz w:val="21"/>
              </w:rPr>
            </w:pPr>
          </w:p>
          <w:p w14:paraId="6C4FC2DB">
            <w:pPr>
              <w:spacing w:line="255" w:lineRule="auto"/>
              <w:rPr>
                <w:rFonts w:ascii="Arial"/>
                <w:sz w:val="21"/>
              </w:rPr>
            </w:pPr>
          </w:p>
          <w:p w14:paraId="04E4CE3D">
            <w:pPr>
              <w:spacing w:line="255" w:lineRule="auto"/>
              <w:rPr>
                <w:rFonts w:ascii="Arial"/>
                <w:sz w:val="21"/>
              </w:rPr>
            </w:pPr>
          </w:p>
          <w:p w14:paraId="169CD44F">
            <w:pPr>
              <w:spacing w:line="255" w:lineRule="auto"/>
              <w:rPr>
                <w:rFonts w:ascii="Arial"/>
                <w:sz w:val="21"/>
              </w:rPr>
            </w:pPr>
          </w:p>
          <w:p w14:paraId="78EEE024">
            <w:pPr>
              <w:spacing w:line="255" w:lineRule="auto"/>
              <w:rPr>
                <w:rFonts w:ascii="Arial"/>
                <w:sz w:val="21"/>
              </w:rPr>
            </w:pPr>
          </w:p>
          <w:p w14:paraId="6EB1A3AE">
            <w:pPr>
              <w:pStyle w:val="8"/>
              <w:spacing w:before="78" w:line="242" w:lineRule="auto"/>
              <w:ind w:left="174"/>
              <w:rPr>
                <w:rFonts w:hint="eastAsia" w:eastAsia="FangSong_GB2312"/>
                <w:lang w:val="en-US" w:eastAsia="zh-CN"/>
              </w:rPr>
            </w:pPr>
            <w:r>
              <w:rPr>
                <w:spacing w:val="-13"/>
              </w:rPr>
              <w:t>1</w:t>
            </w:r>
            <w:r>
              <w:rPr>
                <w:rFonts w:hint="eastAsia"/>
                <w:spacing w:val="-13"/>
                <w:lang w:val="en-US" w:eastAsia="zh-CN"/>
              </w:rPr>
              <w:t>5</w:t>
            </w:r>
          </w:p>
        </w:tc>
        <w:tc>
          <w:tcPr>
            <w:tcW w:w="838" w:type="dxa"/>
            <w:vMerge w:val="restart"/>
            <w:tcBorders>
              <w:bottom w:val="nil"/>
            </w:tcBorders>
            <w:vAlign w:val="top"/>
          </w:tcPr>
          <w:p w14:paraId="49192444">
            <w:pPr>
              <w:spacing w:line="244" w:lineRule="auto"/>
              <w:rPr>
                <w:rFonts w:ascii="Arial"/>
                <w:sz w:val="21"/>
              </w:rPr>
            </w:pPr>
          </w:p>
          <w:p w14:paraId="15898C99">
            <w:pPr>
              <w:spacing w:line="244" w:lineRule="auto"/>
              <w:rPr>
                <w:rFonts w:ascii="Arial"/>
                <w:sz w:val="21"/>
              </w:rPr>
            </w:pPr>
          </w:p>
          <w:p w14:paraId="2915AAA5">
            <w:pPr>
              <w:spacing w:line="244" w:lineRule="auto"/>
              <w:rPr>
                <w:rFonts w:ascii="Arial"/>
                <w:sz w:val="21"/>
              </w:rPr>
            </w:pPr>
          </w:p>
          <w:p w14:paraId="483221F6">
            <w:pPr>
              <w:spacing w:line="244" w:lineRule="auto"/>
              <w:rPr>
                <w:rFonts w:ascii="Arial"/>
                <w:sz w:val="21"/>
              </w:rPr>
            </w:pPr>
          </w:p>
          <w:p w14:paraId="1C066BFA">
            <w:pPr>
              <w:spacing w:line="244" w:lineRule="auto"/>
              <w:rPr>
                <w:rFonts w:ascii="Arial"/>
                <w:sz w:val="21"/>
              </w:rPr>
            </w:pPr>
          </w:p>
          <w:p w14:paraId="13EF2747">
            <w:pPr>
              <w:spacing w:line="244" w:lineRule="auto"/>
              <w:rPr>
                <w:rFonts w:ascii="Arial"/>
                <w:sz w:val="21"/>
              </w:rPr>
            </w:pPr>
          </w:p>
          <w:p w14:paraId="7AA170DE">
            <w:pPr>
              <w:spacing w:line="245" w:lineRule="auto"/>
              <w:rPr>
                <w:rFonts w:ascii="Arial"/>
                <w:sz w:val="21"/>
              </w:rPr>
            </w:pPr>
          </w:p>
          <w:p w14:paraId="32F9536C">
            <w:pPr>
              <w:spacing w:line="245" w:lineRule="auto"/>
              <w:rPr>
                <w:rFonts w:ascii="Arial"/>
                <w:sz w:val="21"/>
              </w:rPr>
            </w:pPr>
          </w:p>
          <w:p w14:paraId="7C9A269F">
            <w:pPr>
              <w:spacing w:line="245" w:lineRule="auto"/>
              <w:rPr>
                <w:rFonts w:ascii="Arial"/>
                <w:sz w:val="21"/>
              </w:rPr>
            </w:pPr>
          </w:p>
          <w:p w14:paraId="518145CB">
            <w:pPr>
              <w:spacing w:line="245" w:lineRule="auto"/>
              <w:rPr>
                <w:rFonts w:ascii="Arial"/>
                <w:sz w:val="21"/>
              </w:rPr>
            </w:pPr>
          </w:p>
          <w:p w14:paraId="54439829">
            <w:pPr>
              <w:spacing w:line="245" w:lineRule="auto"/>
              <w:rPr>
                <w:rFonts w:ascii="Arial"/>
                <w:sz w:val="21"/>
              </w:rPr>
            </w:pPr>
          </w:p>
          <w:p w14:paraId="6A4BE8F8">
            <w:pPr>
              <w:spacing w:line="245" w:lineRule="auto"/>
              <w:rPr>
                <w:rFonts w:ascii="Arial"/>
                <w:sz w:val="21"/>
              </w:rPr>
            </w:pPr>
          </w:p>
          <w:p w14:paraId="49C1031E">
            <w:pPr>
              <w:pStyle w:val="8"/>
              <w:spacing w:before="78" w:line="231" w:lineRule="auto"/>
              <w:ind w:left="6" w:right="19" w:firstLine="4"/>
              <w:jc w:val="both"/>
            </w:pPr>
            <w:r>
              <w:rPr>
                <w:spacing w:val="25"/>
              </w:rPr>
              <w:t>对未经</w:t>
            </w:r>
            <w:r>
              <w:rPr>
                <w:spacing w:val="26"/>
              </w:rPr>
              <w:t>批准设立职业介绍机构或者未经批准从事职业介绍活动</w:t>
            </w:r>
            <w:r>
              <w:rPr>
                <w:spacing w:val="7"/>
              </w:rPr>
              <w:t>的处罚</w:t>
            </w:r>
          </w:p>
        </w:tc>
        <w:tc>
          <w:tcPr>
            <w:tcW w:w="539" w:type="dxa"/>
            <w:vMerge w:val="restart"/>
            <w:tcBorders>
              <w:bottom w:val="nil"/>
            </w:tcBorders>
            <w:vAlign w:val="top"/>
          </w:tcPr>
          <w:p w14:paraId="2B8D0F65">
            <w:pPr>
              <w:spacing w:line="246" w:lineRule="auto"/>
              <w:rPr>
                <w:rFonts w:ascii="Arial"/>
                <w:sz w:val="21"/>
              </w:rPr>
            </w:pPr>
          </w:p>
          <w:p w14:paraId="1290C00C">
            <w:pPr>
              <w:spacing w:line="246" w:lineRule="auto"/>
              <w:rPr>
                <w:rFonts w:ascii="Arial"/>
                <w:sz w:val="21"/>
              </w:rPr>
            </w:pPr>
          </w:p>
          <w:p w14:paraId="201BB63E">
            <w:pPr>
              <w:spacing w:line="246" w:lineRule="auto"/>
              <w:rPr>
                <w:rFonts w:ascii="Arial"/>
                <w:sz w:val="21"/>
              </w:rPr>
            </w:pPr>
          </w:p>
          <w:p w14:paraId="4546F892">
            <w:pPr>
              <w:spacing w:line="246" w:lineRule="auto"/>
              <w:rPr>
                <w:rFonts w:ascii="Arial"/>
                <w:sz w:val="21"/>
              </w:rPr>
            </w:pPr>
          </w:p>
          <w:p w14:paraId="7E531F8A">
            <w:pPr>
              <w:spacing w:line="246" w:lineRule="auto"/>
              <w:rPr>
                <w:rFonts w:ascii="Arial"/>
                <w:sz w:val="21"/>
              </w:rPr>
            </w:pPr>
          </w:p>
          <w:p w14:paraId="46D09EA6">
            <w:pPr>
              <w:spacing w:line="246" w:lineRule="auto"/>
              <w:rPr>
                <w:rFonts w:ascii="Arial"/>
                <w:sz w:val="21"/>
              </w:rPr>
            </w:pPr>
          </w:p>
          <w:p w14:paraId="772CE137">
            <w:pPr>
              <w:spacing w:line="246" w:lineRule="auto"/>
              <w:rPr>
                <w:rFonts w:ascii="Arial"/>
                <w:sz w:val="21"/>
              </w:rPr>
            </w:pPr>
          </w:p>
          <w:p w14:paraId="7E9A76CF">
            <w:pPr>
              <w:spacing w:line="246" w:lineRule="auto"/>
              <w:rPr>
                <w:rFonts w:ascii="Arial"/>
                <w:sz w:val="21"/>
              </w:rPr>
            </w:pPr>
          </w:p>
          <w:p w14:paraId="6717AA6F">
            <w:pPr>
              <w:spacing w:line="246" w:lineRule="auto"/>
              <w:rPr>
                <w:rFonts w:ascii="Arial"/>
                <w:sz w:val="21"/>
              </w:rPr>
            </w:pPr>
          </w:p>
          <w:p w14:paraId="56BC7E45">
            <w:pPr>
              <w:spacing w:line="246" w:lineRule="auto"/>
              <w:rPr>
                <w:rFonts w:ascii="Arial"/>
                <w:sz w:val="21"/>
              </w:rPr>
            </w:pPr>
          </w:p>
          <w:p w14:paraId="61297FA4">
            <w:pPr>
              <w:spacing w:line="246" w:lineRule="auto"/>
              <w:rPr>
                <w:rFonts w:ascii="Arial"/>
                <w:sz w:val="21"/>
              </w:rPr>
            </w:pPr>
          </w:p>
          <w:p w14:paraId="6DB1E230">
            <w:pPr>
              <w:spacing w:line="246" w:lineRule="auto"/>
              <w:rPr>
                <w:rFonts w:ascii="Arial"/>
                <w:sz w:val="21"/>
              </w:rPr>
            </w:pPr>
          </w:p>
          <w:p w14:paraId="08447DC4">
            <w:pPr>
              <w:spacing w:line="246" w:lineRule="auto"/>
              <w:rPr>
                <w:rFonts w:ascii="Arial"/>
                <w:sz w:val="21"/>
              </w:rPr>
            </w:pPr>
          </w:p>
          <w:p w14:paraId="5E762421">
            <w:pPr>
              <w:spacing w:line="246" w:lineRule="auto"/>
              <w:rPr>
                <w:rFonts w:ascii="Arial"/>
                <w:sz w:val="21"/>
              </w:rPr>
            </w:pPr>
          </w:p>
          <w:p w14:paraId="273048DF">
            <w:pPr>
              <w:spacing w:line="246" w:lineRule="auto"/>
              <w:rPr>
                <w:rFonts w:ascii="Arial"/>
                <w:sz w:val="21"/>
              </w:rPr>
            </w:pPr>
          </w:p>
          <w:p w14:paraId="1BA2547E">
            <w:pPr>
              <w:spacing w:line="246" w:lineRule="auto"/>
              <w:rPr>
                <w:rFonts w:ascii="Arial"/>
                <w:sz w:val="21"/>
              </w:rPr>
            </w:pPr>
          </w:p>
          <w:p w14:paraId="2D425B75">
            <w:pPr>
              <w:spacing w:line="246" w:lineRule="auto"/>
              <w:rPr>
                <w:rFonts w:ascii="Arial"/>
                <w:sz w:val="21"/>
              </w:rPr>
            </w:pPr>
          </w:p>
          <w:p w14:paraId="150E863E">
            <w:pPr>
              <w:spacing w:line="246" w:lineRule="auto"/>
              <w:rPr>
                <w:rFonts w:ascii="Arial"/>
                <w:sz w:val="21"/>
              </w:rPr>
            </w:pPr>
          </w:p>
          <w:p w14:paraId="50893165">
            <w:pPr>
              <w:pStyle w:val="8"/>
              <w:spacing w:before="78" w:line="225" w:lineRule="auto"/>
              <w:ind w:left="13"/>
            </w:pPr>
            <w:r>
              <w:t>无</w:t>
            </w:r>
          </w:p>
        </w:tc>
        <w:tc>
          <w:tcPr>
            <w:tcW w:w="2290" w:type="dxa"/>
            <w:vMerge w:val="restart"/>
            <w:tcBorders>
              <w:bottom w:val="nil"/>
            </w:tcBorders>
            <w:vAlign w:val="top"/>
          </w:tcPr>
          <w:p w14:paraId="3D2200EB">
            <w:pPr>
              <w:pStyle w:val="8"/>
              <w:spacing w:before="28" w:line="231" w:lineRule="auto"/>
              <w:ind w:left="3" w:firstLine="19"/>
              <w:jc w:val="both"/>
            </w:pPr>
            <w:r>
              <w:rPr>
                <w:spacing w:val="6"/>
              </w:rPr>
              <w:t>1.《中华人民共和国</w:t>
            </w:r>
            <w:r>
              <w:rPr>
                <w:spacing w:val="2"/>
              </w:rPr>
              <w:t>就业促进法》</w:t>
            </w:r>
            <w:r>
              <w:rPr>
                <w:spacing w:val="-47"/>
              </w:rPr>
              <w:t xml:space="preserve"> </w:t>
            </w:r>
            <w:r>
              <w:rPr>
                <w:spacing w:val="2"/>
              </w:rPr>
              <w:t>（中华</w:t>
            </w:r>
            <w:r>
              <w:rPr>
                <w:spacing w:val="10"/>
              </w:rPr>
              <w:t>人民共和国主席令第</w:t>
            </w:r>
            <w:r>
              <w:rPr>
                <w:spacing w:val="1"/>
              </w:rPr>
              <w:t>七十号，</w:t>
            </w:r>
            <w:r>
              <w:rPr>
                <w:spacing w:val="-40"/>
              </w:rPr>
              <w:t xml:space="preserve"> </w:t>
            </w:r>
            <w:r>
              <w:rPr>
                <w:spacing w:val="1"/>
              </w:rPr>
              <w:t>已由中华人</w:t>
            </w:r>
            <w:r>
              <w:rPr>
                <w:spacing w:val="10"/>
              </w:rPr>
              <w:t>民共和国第十届全国</w:t>
            </w:r>
            <w:r>
              <w:rPr>
                <w:spacing w:val="40"/>
              </w:rPr>
              <w:t>人民代表大会常务委员会第二十九次</w:t>
            </w:r>
            <w:r>
              <w:rPr>
                <w:spacing w:val="-6"/>
              </w:rPr>
              <w:t>会议</w:t>
            </w:r>
            <w:r>
              <w:rPr>
                <w:spacing w:val="-63"/>
              </w:rPr>
              <w:t xml:space="preserve"> </w:t>
            </w:r>
            <w:r>
              <w:rPr>
                <w:spacing w:val="-6"/>
              </w:rPr>
              <w:t>于 2007 年 8 月</w:t>
            </w:r>
            <w:r>
              <w:rPr>
                <w:spacing w:val="-17"/>
              </w:rPr>
              <w:t>30</w:t>
            </w:r>
            <w:r>
              <w:rPr>
                <w:spacing w:val="40"/>
              </w:rPr>
              <w:t xml:space="preserve"> </w:t>
            </w:r>
            <w:r>
              <w:rPr>
                <w:spacing w:val="-17"/>
              </w:rPr>
              <w:t>日</w:t>
            </w:r>
            <w:r>
              <w:rPr>
                <w:spacing w:val="-69"/>
              </w:rPr>
              <w:t xml:space="preserve"> </w:t>
            </w:r>
            <w:r>
              <w:rPr>
                <w:spacing w:val="-17"/>
              </w:rPr>
              <w:t>通</w:t>
            </w:r>
            <w:r>
              <w:rPr>
                <w:spacing w:val="-69"/>
              </w:rPr>
              <w:t xml:space="preserve"> </w:t>
            </w:r>
            <w:r>
              <w:rPr>
                <w:spacing w:val="-17"/>
              </w:rPr>
              <w:t>过</w:t>
            </w:r>
            <w:r>
              <w:rPr>
                <w:spacing w:val="-52"/>
              </w:rPr>
              <w:t xml:space="preserve"> </w:t>
            </w:r>
            <w:r>
              <w:rPr>
                <w:spacing w:val="-17"/>
              </w:rPr>
              <w:t>，</w:t>
            </w:r>
            <w:r>
              <w:rPr>
                <w:spacing w:val="-30"/>
              </w:rPr>
              <w:t xml:space="preserve"> </w:t>
            </w:r>
            <w:r>
              <w:rPr>
                <w:spacing w:val="-17"/>
              </w:rPr>
              <w:t>自 2008</w:t>
            </w:r>
            <w:r>
              <w:rPr>
                <w:spacing w:val="-6"/>
              </w:rPr>
              <w:t>年</w:t>
            </w:r>
            <w:r>
              <w:rPr>
                <w:spacing w:val="-14"/>
              </w:rPr>
              <w:t xml:space="preserve"> </w:t>
            </w:r>
            <w:r>
              <w:rPr>
                <w:spacing w:val="-6"/>
              </w:rPr>
              <w:t>1</w:t>
            </w:r>
            <w:r>
              <w:rPr>
                <w:spacing w:val="-29"/>
              </w:rPr>
              <w:t xml:space="preserve"> </w:t>
            </w:r>
            <w:r>
              <w:rPr>
                <w:spacing w:val="-6"/>
              </w:rPr>
              <w:t>月</w:t>
            </w:r>
            <w:r>
              <w:rPr>
                <w:spacing w:val="-22"/>
              </w:rPr>
              <w:t xml:space="preserve"> </w:t>
            </w:r>
            <w:r>
              <w:rPr>
                <w:spacing w:val="-6"/>
              </w:rPr>
              <w:t>1 日起施行，</w:t>
            </w:r>
            <w:r>
              <w:t xml:space="preserve"> </w:t>
            </w:r>
            <w:r>
              <w:rPr>
                <w:spacing w:val="-8"/>
              </w:rPr>
              <w:t>2015</w:t>
            </w:r>
            <w:r>
              <w:rPr>
                <w:spacing w:val="-15"/>
              </w:rPr>
              <w:t xml:space="preserve"> </w:t>
            </w:r>
            <w:r>
              <w:rPr>
                <w:spacing w:val="-8"/>
              </w:rPr>
              <w:t>年 4</w:t>
            </w:r>
            <w:r>
              <w:rPr>
                <w:spacing w:val="-17"/>
              </w:rPr>
              <w:t xml:space="preserve"> </w:t>
            </w:r>
            <w:r>
              <w:rPr>
                <w:spacing w:val="-8"/>
              </w:rPr>
              <w:t>月</w:t>
            </w:r>
            <w:r>
              <w:rPr>
                <w:spacing w:val="-15"/>
              </w:rPr>
              <w:t xml:space="preserve"> </w:t>
            </w:r>
            <w:r>
              <w:rPr>
                <w:spacing w:val="-8"/>
              </w:rPr>
              <w:t>24 日第</w:t>
            </w:r>
            <w:r>
              <w:rPr>
                <w:spacing w:val="40"/>
              </w:rPr>
              <w:t>十二届全国人民代表大会常务委员会第十四次会议通过</w:t>
            </w:r>
            <w:r>
              <w:rPr>
                <w:spacing w:val="31"/>
              </w:rPr>
              <w:t>《</w:t>
            </w:r>
            <w:r>
              <w:rPr>
                <w:spacing w:val="-44"/>
              </w:rPr>
              <w:t xml:space="preserve"> </w:t>
            </w:r>
            <w:r>
              <w:rPr>
                <w:spacing w:val="31"/>
              </w:rPr>
              <w:t>全国人民代表大</w:t>
            </w:r>
            <w:r>
              <w:rPr>
                <w:spacing w:val="-11"/>
              </w:rPr>
              <w:t>会</w:t>
            </w:r>
            <w:r>
              <w:rPr>
                <w:spacing w:val="-41"/>
              </w:rPr>
              <w:t xml:space="preserve"> </w:t>
            </w:r>
            <w:r>
              <w:rPr>
                <w:spacing w:val="-11"/>
              </w:rPr>
              <w:t>常</w:t>
            </w:r>
            <w:r>
              <w:rPr>
                <w:spacing w:val="-55"/>
              </w:rPr>
              <w:t xml:space="preserve"> </w:t>
            </w:r>
            <w:r>
              <w:rPr>
                <w:spacing w:val="-11"/>
              </w:rPr>
              <w:t>务</w:t>
            </w:r>
            <w:r>
              <w:rPr>
                <w:spacing w:val="-58"/>
              </w:rPr>
              <w:t xml:space="preserve"> </w:t>
            </w:r>
            <w:r>
              <w:rPr>
                <w:spacing w:val="-11"/>
              </w:rPr>
              <w:t>委</w:t>
            </w:r>
            <w:r>
              <w:rPr>
                <w:spacing w:val="-45"/>
              </w:rPr>
              <w:t xml:space="preserve"> </w:t>
            </w:r>
            <w:r>
              <w:rPr>
                <w:spacing w:val="-11"/>
              </w:rPr>
              <w:t>员</w:t>
            </w:r>
            <w:r>
              <w:rPr>
                <w:spacing w:val="-56"/>
              </w:rPr>
              <w:t xml:space="preserve"> </w:t>
            </w:r>
            <w:r>
              <w:rPr>
                <w:spacing w:val="-11"/>
              </w:rPr>
              <w:t>会</w:t>
            </w:r>
            <w:r>
              <w:rPr>
                <w:spacing w:val="-53"/>
              </w:rPr>
              <w:t xml:space="preserve"> </w:t>
            </w:r>
            <w:r>
              <w:rPr>
                <w:spacing w:val="-11"/>
              </w:rPr>
              <w:t>关于</w:t>
            </w:r>
            <w:r>
              <w:rPr>
                <w:spacing w:val="3"/>
              </w:rPr>
              <w:t>修改〈</w:t>
            </w:r>
            <w:r>
              <w:rPr>
                <w:spacing w:val="-63"/>
              </w:rPr>
              <w:t xml:space="preserve"> </w:t>
            </w:r>
            <w:r>
              <w:rPr>
                <w:spacing w:val="3"/>
              </w:rPr>
              <w:t>中华人民共和</w:t>
            </w:r>
            <w:r>
              <w:rPr>
                <w:spacing w:val="9"/>
              </w:rPr>
              <w:t>国电力法〉等六部法律的决定》修正）第</w:t>
            </w:r>
            <w:r>
              <w:rPr>
                <w:spacing w:val="3"/>
              </w:rPr>
              <w:t>64</w:t>
            </w:r>
            <w:r>
              <w:rPr>
                <w:spacing w:val="-34"/>
              </w:rPr>
              <w:t xml:space="preserve"> </w:t>
            </w:r>
            <w:r>
              <w:rPr>
                <w:spacing w:val="3"/>
              </w:rPr>
              <w:t>条违反本法规定，</w:t>
            </w:r>
            <w:r>
              <w:rPr>
                <w:spacing w:val="10"/>
              </w:rPr>
              <w:t>未经许可和登记，擅自从事职业中介活动</w:t>
            </w:r>
            <w:r>
              <w:rPr>
                <w:spacing w:val="9"/>
              </w:rPr>
              <w:t>的，由劳动行政部门</w:t>
            </w:r>
            <w:r>
              <w:rPr>
                <w:spacing w:val="1"/>
              </w:rPr>
              <w:t>或</w:t>
            </w:r>
            <w:r>
              <w:rPr>
                <w:spacing w:val="-61"/>
              </w:rPr>
              <w:t xml:space="preserve"> </w:t>
            </w:r>
            <w:r>
              <w:rPr>
                <w:spacing w:val="1"/>
              </w:rPr>
              <w:t>者</w:t>
            </w:r>
            <w:r>
              <w:rPr>
                <w:spacing w:val="-61"/>
              </w:rPr>
              <w:t xml:space="preserve"> </w:t>
            </w:r>
            <w:r>
              <w:rPr>
                <w:spacing w:val="1"/>
              </w:rPr>
              <w:t>其</w:t>
            </w:r>
            <w:r>
              <w:rPr>
                <w:spacing w:val="-67"/>
              </w:rPr>
              <w:t xml:space="preserve"> </w:t>
            </w:r>
            <w:r>
              <w:rPr>
                <w:spacing w:val="1"/>
              </w:rPr>
              <w:t>他主</w:t>
            </w:r>
            <w:r>
              <w:rPr>
                <w:spacing w:val="-59"/>
              </w:rPr>
              <w:t xml:space="preserve"> </w:t>
            </w:r>
            <w:r>
              <w:rPr>
                <w:spacing w:val="1"/>
              </w:rPr>
              <w:t>管部</w:t>
            </w:r>
            <w:r>
              <w:rPr>
                <w:spacing w:val="-36"/>
              </w:rPr>
              <w:t xml:space="preserve"> </w:t>
            </w:r>
            <w:r>
              <w:rPr>
                <w:spacing w:val="1"/>
              </w:rPr>
              <w:t>门</w:t>
            </w:r>
            <w:r>
              <w:rPr>
                <w:spacing w:val="9"/>
              </w:rPr>
              <w:t>依法予以关闭；有违</w:t>
            </w:r>
            <w:r>
              <w:rPr>
                <w:spacing w:val="3"/>
              </w:rPr>
              <w:t>法所得的</w:t>
            </w:r>
            <w:r>
              <w:rPr>
                <w:spacing w:val="-63"/>
              </w:rPr>
              <w:t xml:space="preserve"> </w:t>
            </w:r>
            <w:r>
              <w:rPr>
                <w:spacing w:val="3"/>
              </w:rPr>
              <w:t>，没收违法</w:t>
            </w:r>
          </w:p>
        </w:tc>
        <w:tc>
          <w:tcPr>
            <w:tcW w:w="1018" w:type="dxa"/>
            <w:vAlign w:val="top"/>
          </w:tcPr>
          <w:p w14:paraId="73893DBF">
            <w:pPr>
              <w:spacing w:line="254" w:lineRule="auto"/>
              <w:rPr>
                <w:rFonts w:ascii="Arial"/>
                <w:sz w:val="21"/>
              </w:rPr>
            </w:pPr>
          </w:p>
          <w:p w14:paraId="6EDBA8F6">
            <w:pPr>
              <w:pStyle w:val="8"/>
              <w:spacing w:before="78" w:line="214" w:lineRule="auto"/>
              <w:ind w:left="19"/>
            </w:pPr>
            <w:r>
              <w:rPr>
                <w:spacing w:val="-8"/>
              </w:rPr>
              <w:t>立案</w:t>
            </w:r>
          </w:p>
        </w:tc>
        <w:tc>
          <w:tcPr>
            <w:tcW w:w="4925" w:type="dxa"/>
            <w:vAlign w:val="top"/>
          </w:tcPr>
          <w:p w14:paraId="784B514B">
            <w:pPr>
              <w:pStyle w:val="8"/>
              <w:spacing w:before="32" w:line="231" w:lineRule="auto"/>
              <w:ind w:left="11" w:right="19" w:firstLine="15"/>
              <w:jc w:val="both"/>
            </w:pPr>
            <w:r>
              <w:rPr>
                <w:spacing w:val="15"/>
              </w:rPr>
              <w:t>1.立案责任：检查中发现或者接到举报投诉</w:t>
            </w:r>
            <w:r>
              <w:rPr>
                <w:spacing w:val="31"/>
              </w:rPr>
              <w:t>未经批准设立职业介绍机构或者未经批准</w:t>
            </w:r>
            <w:r>
              <w:rPr>
                <w:spacing w:val="17"/>
              </w:rPr>
              <w:t>从事职业介绍活动的此类违法案件，予以审</w:t>
            </w:r>
            <w:r>
              <w:rPr>
                <w:spacing w:val="11"/>
              </w:rPr>
              <w:t>查</w:t>
            </w:r>
            <w:r>
              <w:rPr>
                <w:spacing w:val="-68"/>
              </w:rPr>
              <w:t xml:space="preserve"> </w:t>
            </w:r>
            <w:r>
              <w:rPr>
                <w:spacing w:val="11"/>
              </w:rPr>
              <w:t>，决定是否立案。</w:t>
            </w:r>
          </w:p>
        </w:tc>
        <w:tc>
          <w:tcPr>
            <w:tcW w:w="958" w:type="dxa"/>
            <w:vMerge w:val="restart"/>
            <w:tcBorders>
              <w:bottom w:val="nil"/>
            </w:tcBorders>
            <w:vAlign w:val="top"/>
          </w:tcPr>
          <w:p w14:paraId="7D85F754">
            <w:pPr>
              <w:spacing w:line="243" w:lineRule="auto"/>
              <w:rPr>
                <w:rFonts w:ascii="Arial"/>
                <w:sz w:val="21"/>
              </w:rPr>
            </w:pPr>
          </w:p>
          <w:p w14:paraId="11A26951">
            <w:pPr>
              <w:spacing w:line="243" w:lineRule="auto"/>
              <w:rPr>
                <w:rFonts w:ascii="Arial"/>
                <w:sz w:val="21"/>
              </w:rPr>
            </w:pPr>
          </w:p>
          <w:p w14:paraId="2B69CD84">
            <w:pPr>
              <w:spacing w:line="243" w:lineRule="auto"/>
              <w:rPr>
                <w:rFonts w:ascii="Arial"/>
                <w:sz w:val="21"/>
              </w:rPr>
            </w:pPr>
          </w:p>
          <w:p w14:paraId="2D030468">
            <w:pPr>
              <w:spacing w:line="243" w:lineRule="auto"/>
              <w:rPr>
                <w:rFonts w:ascii="Arial"/>
                <w:sz w:val="21"/>
              </w:rPr>
            </w:pPr>
          </w:p>
          <w:p w14:paraId="53B4BE82">
            <w:pPr>
              <w:spacing w:line="243" w:lineRule="auto"/>
              <w:rPr>
                <w:rFonts w:ascii="Arial"/>
                <w:sz w:val="21"/>
              </w:rPr>
            </w:pPr>
          </w:p>
          <w:p w14:paraId="1D2C6632">
            <w:pPr>
              <w:spacing w:line="243" w:lineRule="auto"/>
              <w:rPr>
                <w:rFonts w:ascii="Arial"/>
                <w:sz w:val="21"/>
              </w:rPr>
            </w:pPr>
          </w:p>
          <w:p w14:paraId="10017CFE">
            <w:pPr>
              <w:spacing w:line="243" w:lineRule="auto"/>
              <w:rPr>
                <w:rFonts w:ascii="Arial"/>
                <w:sz w:val="21"/>
              </w:rPr>
            </w:pPr>
          </w:p>
          <w:p w14:paraId="6B4F687D">
            <w:pPr>
              <w:spacing w:line="243" w:lineRule="auto"/>
              <w:rPr>
                <w:rFonts w:ascii="Arial"/>
                <w:sz w:val="21"/>
              </w:rPr>
            </w:pPr>
          </w:p>
          <w:p w14:paraId="268874C3">
            <w:pPr>
              <w:spacing w:line="243" w:lineRule="auto"/>
              <w:rPr>
                <w:rFonts w:ascii="Arial"/>
                <w:sz w:val="21"/>
              </w:rPr>
            </w:pPr>
          </w:p>
          <w:p w14:paraId="7DCB6840">
            <w:pPr>
              <w:spacing w:line="243" w:lineRule="auto"/>
              <w:rPr>
                <w:rFonts w:ascii="Arial"/>
                <w:sz w:val="21"/>
              </w:rPr>
            </w:pPr>
          </w:p>
          <w:p w14:paraId="77598FA3">
            <w:pPr>
              <w:spacing w:line="243" w:lineRule="auto"/>
              <w:rPr>
                <w:rFonts w:ascii="Arial"/>
                <w:sz w:val="21"/>
              </w:rPr>
            </w:pPr>
          </w:p>
          <w:p w14:paraId="5E47217E">
            <w:pPr>
              <w:spacing w:line="243" w:lineRule="auto"/>
              <w:rPr>
                <w:rFonts w:ascii="Arial"/>
                <w:sz w:val="21"/>
              </w:rPr>
            </w:pPr>
          </w:p>
          <w:p w14:paraId="443284EB">
            <w:pPr>
              <w:spacing w:line="243" w:lineRule="auto"/>
              <w:rPr>
                <w:rFonts w:ascii="Arial"/>
                <w:sz w:val="21"/>
              </w:rPr>
            </w:pPr>
          </w:p>
          <w:p w14:paraId="0BB129B2">
            <w:pPr>
              <w:spacing w:line="243" w:lineRule="auto"/>
              <w:rPr>
                <w:rFonts w:ascii="Arial"/>
                <w:sz w:val="21"/>
              </w:rPr>
            </w:pPr>
          </w:p>
          <w:p w14:paraId="7FBED77F">
            <w:pPr>
              <w:spacing w:line="243" w:lineRule="auto"/>
              <w:rPr>
                <w:rFonts w:ascii="Arial"/>
                <w:sz w:val="21"/>
              </w:rPr>
            </w:pPr>
          </w:p>
          <w:p w14:paraId="0C1EA7F4">
            <w:pPr>
              <w:spacing w:line="243" w:lineRule="auto"/>
              <w:rPr>
                <w:rFonts w:ascii="Arial"/>
                <w:sz w:val="21"/>
              </w:rPr>
            </w:pPr>
          </w:p>
          <w:p w14:paraId="0AB21590">
            <w:pPr>
              <w:spacing w:line="243" w:lineRule="auto"/>
              <w:rPr>
                <w:rFonts w:ascii="Arial"/>
                <w:sz w:val="21"/>
              </w:rPr>
            </w:pPr>
          </w:p>
          <w:p w14:paraId="7591E5A7">
            <w:pPr>
              <w:pStyle w:val="8"/>
              <w:spacing w:before="78" w:line="232" w:lineRule="auto"/>
              <w:ind w:left="21" w:firstLine="4"/>
              <w:rPr>
                <w:rFonts w:hint="eastAsia" w:eastAsia="FangSong_GB2312"/>
                <w:lang w:eastAsia="zh-CN"/>
              </w:rPr>
            </w:pPr>
            <w:r>
              <w:rPr>
                <w:rFonts w:hint="eastAsia"/>
                <w:spacing w:val="-10"/>
                <w:lang w:eastAsia="zh-CN"/>
              </w:rPr>
              <w:t xml:space="preserve"> 劳动保障监察股               </w:t>
            </w:r>
          </w:p>
        </w:tc>
        <w:tc>
          <w:tcPr>
            <w:tcW w:w="674" w:type="dxa"/>
            <w:vAlign w:val="top"/>
          </w:tcPr>
          <w:p w14:paraId="626A1F2A">
            <w:pPr>
              <w:pStyle w:val="8"/>
              <w:spacing w:before="34" w:line="232" w:lineRule="auto"/>
              <w:ind w:left="18"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674" w:type="dxa"/>
            <w:vAlign w:val="top"/>
          </w:tcPr>
          <w:p w14:paraId="599CB5B4">
            <w:pPr>
              <w:pStyle w:val="8"/>
              <w:spacing w:before="34" w:line="232" w:lineRule="auto"/>
              <w:ind w:left="19"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1094" w:type="dxa"/>
            <w:vMerge w:val="restart"/>
            <w:tcBorders>
              <w:bottom w:val="nil"/>
            </w:tcBorders>
            <w:vAlign w:val="top"/>
          </w:tcPr>
          <w:p w14:paraId="52798BB5">
            <w:pPr>
              <w:spacing w:line="246" w:lineRule="auto"/>
              <w:rPr>
                <w:rFonts w:ascii="Arial"/>
                <w:sz w:val="21"/>
              </w:rPr>
            </w:pPr>
          </w:p>
          <w:p w14:paraId="69A8E215">
            <w:pPr>
              <w:spacing w:line="246" w:lineRule="auto"/>
              <w:rPr>
                <w:rFonts w:ascii="Arial"/>
                <w:sz w:val="21"/>
              </w:rPr>
            </w:pPr>
          </w:p>
          <w:p w14:paraId="7842C2CC">
            <w:pPr>
              <w:spacing w:line="246" w:lineRule="auto"/>
              <w:rPr>
                <w:rFonts w:ascii="Arial"/>
                <w:sz w:val="21"/>
              </w:rPr>
            </w:pPr>
          </w:p>
          <w:p w14:paraId="4675D480">
            <w:pPr>
              <w:spacing w:line="246" w:lineRule="auto"/>
              <w:rPr>
                <w:rFonts w:ascii="Arial"/>
                <w:sz w:val="21"/>
              </w:rPr>
            </w:pPr>
          </w:p>
          <w:p w14:paraId="680A4474">
            <w:pPr>
              <w:spacing w:line="246" w:lineRule="auto"/>
              <w:rPr>
                <w:rFonts w:ascii="Arial"/>
                <w:sz w:val="21"/>
              </w:rPr>
            </w:pPr>
          </w:p>
          <w:p w14:paraId="01F04D3D">
            <w:pPr>
              <w:spacing w:line="246" w:lineRule="auto"/>
              <w:rPr>
                <w:rFonts w:ascii="Arial"/>
                <w:sz w:val="21"/>
              </w:rPr>
            </w:pPr>
          </w:p>
          <w:p w14:paraId="0AFD9D55">
            <w:pPr>
              <w:spacing w:line="246" w:lineRule="auto"/>
              <w:rPr>
                <w:rFonts w:ascii="Arial"/>
                <w:sz w:val="21"/>
              </w:rPr>
            </w:pPr>
          </w:p>
          <w:p w14:paraId="2BF1F05E">
            <w:pPr>
              <w:spacing w:line="246" w:lineRule="auto"/>
              <w:rPr>
                <w:rFonts w:ascii="Arial"/>
                <w:sz w:val="21"/>
              </w:rPr>
            </w:pPr>
          </w:p>
          <w:p w14:paraId="583DC9C9">
            <w:pPr>
              <w:spacing w:line="246" w:lineRule="auto"/>
              <w:rPr>
                <w:rFonts w:ascii="Arial"/>
                <w:sz w:val="21"/>
              </w:rPr>
            </w:pPr>
          </w:p>
          <w:p w14:paraId="12F6FA4D">
            <w:pPr>
              <w:spacing w:line="246" w:lineRule="auto"/>
              <w:rPr>
                <w:rFonts w:ascii="Arial"/>
                <w:sz w:val="21"/>
              </w:rPr>
            </w:pPr>
          </w:p>
          <w:p w14:paraId="04E0D7F8">
            <w:pPr>
              <w:spacing w:line="246" w:lineRule="auto"/>
              <w:rPr>
                <w:rFonts w:ascii="Arial"/>
                <w:sz w:val="21"/>
              </w:rPr>
            </w:pPr>
          </w:p>
          <w:p w14:paraId="2B2AA36B">
            <w:pPr>
              <w:spacing w:line="246" w:lineRule="auto"/>
              <w:rPr>
                <w:rFonts w:ascii="Arial"/>
                <w:sz w:val="21"/>
              </w:rPr>
            </w:pPr>
          </w:p>
          <w:p w14:paraId="56FE6F05">
            <w:pPr>
              <w:spacing w:line="246" w:lineRule="auto"/>
              <w:rPr>
                <w:rFonts w:ascii="Arial"/>
                <w:sz w:val="21"/>
              </w:rPr>
            </w:pPr>
          </w:p>
          <w:p w14:paraId="0D652256">
            <w:pPr>
              <w:spacing w:line="246" w:lineRule="auto"/>
              <w:rPr>
                <w:rFonts w:ascii="Arial"/>
                <w:sz w:val="21"/>
              </w:rPr>
            </w:pPr>
          </w:p>
          <w:p w14:paraId="13D33F5F">
            <w:pPr>
              <w:spacing w:line="246" w:lineRule="auto"/>
              <w:rPr>
                <w:rFonts w:ascii="Arial"/>
                <w:sz w:val="21"/>
              </w:rPr>
            </w:pPr>
          </w:p>
          <w:p w14:paraId="5602F9F8">
            <w:pPr>
              <w:spacing w:line="246" w:lineRule="auto"/>
              <w:rPr>
                <w:rFonts w:ascii="Arial"/>
                <w:sz w:val="21"/>
              </w:rPr>
            </w:pPr>
          </w:p>
          <w:p w14:paraId="44A7FE45">
            <w:pPr>
              <w:spacing w:line="246" w:lineRule="auto"/>
              <w:rPr>
                <w:rFonts w:ascii="Arial"/>
                <w:sz w:val="21"/>
              </w:rPr>
            </w:pPr>
          </w:p>
          <w:p w14:paraId="1F1A420E">
            <w:pPr>
              <w:spacing w:line="246" w:lineRule="auto"/>
              <w:rPr>
                <w:rFonts w:ascii="Arial"/>
                <w:sz w:val="21"/>
              </w:rPr>
            </w:pPr>
          </w:p>
          <w:p w14:paraId="6656DC20">
            <w:pPr>
              <w:pStyle w:val="8"/>
              <w:spacing w:before="78" w:line="214" w:lineRule="auto"/>
              <w:ind w:left="21"/>
            </w:pPr>
            <w:r>
              <w:rPr>
                <w:spacing w:val="4"/>
              </w:rPr>
              <w:t>不收费</w:t>
            </w:r>
          </w:p>
        </w:tc>
      </w:tr>
      <w:tr w14:paraId="1E01DD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37" w:hRule="atLeast"/>
        </w:trPr>
        <w:tc>
          <w:tcPr>
            <w:tcW w:w="541" w:type="dxa"/>
            <w:vMerge w:val="continue"/>
            <w:tcBorders>
              <w:top w:val="nil"/>
              <w:bottom w:val="nil"/>
            </w:tcBorders>
            <w:vAlign w:val="top"/>
          </w:tcPr>
          <w:p w14:paraId="6CCE5156">
            <w:pPr>
              <w:rPr>
                <w:rFonts w:ascii="Arial"/>
                <w:sz w:val="21"/>
              </w:rPr>
            </w:pPr>
          </w:p>
        </w:tc>
        <w:tc>
          <w:tcPr>
            <w:tcW w:w="838" w:type="dxa"/>
            <w:vMerge w:val="continue"/>
            <w:tcBorders>
              <w:top w:val="nil"/>
              <w:bottom w:val="nil"/>
            </w:tcBorders>
            <w:vAlign w:val="top"/>
          </w:tcPr>
          <w:p w14:paraId="18246D98">
            <w:pPr>
              <w:rPr>
                <w:rFonts w:ascii="Arial"/>
                <w:sz w:val="21"/>
              </w:rPr>
            </w:pPr>
          </w:p>
        </w:tc>
        <w:tc>
          <w:tcPr>
            <w:tcW w:w="539" w:type="dxa"/>
            <w:vMerge w:val="continue"/>
            <w:tcBorders>
              <w:top w:val="nil"/>
              <w:bottom w:val="nil"/>
            </w:tcBorders>
            <w:vAlign w:val="top"/>
          </w:tcPr>
          <w:p w14:paraId="7E2A8639">
            <w:pPr>
              <w:rPr>
                <w:rFonts w:ascii="Arial"/>
                <w:sz w:val="21"/>
              </w:rPr>
            </w:pPr>
          </w:p>
        </w:tc>
        <w:tc>
          <w:tcPr>
            <w:tcW w:w="2290" w:type="dxa"/>
            <w:vMerge w:val="continue"/>
            <w:tcBorders>
              <w:top w:val="nil"/>
              <w:bottom w:val="nil"/>
            </w:tcBorders>
            <w:vAlign w:val="top"/>
          </w:tcPr>
          <w:p w14:paraId="1105370B">
            <w:pPr>
              <w:rPr>
                <w:rFonts w:ascii="Arial"/>
                <w:sz w:val="21"/>
              </w:rPr>
            </w:pPr>
          </w:p>
        </w:tc>
        <w:tc>
          <w:tcPr>
            <w:tcW w:w="1018" w:type="dxa"/>
            <w:vAlign w:val="top"/>
          </w:tcPr>
          <w:p w14:paraId="7EDD034C">
            <w:pPr>
              <w:spacing w:line="276" w:lineRule="auto"/>
              <w:rPr>
                <w:rFonts w:ascii="Arial"/>
                <w:sz w:val="21"/>
              </w:rPr>
            </w:pPr>
          </w:p>
          <w:p w14:paraId="6D2556AF">
            <w:pPr>
              <w:spacing w:line="277" w:lineRule="auto"/>
              <w:rPr>
                <w:rFonts w:ascii="Arial"/>
                <w:sz w:val="21"/>
              </w:rPr>
            </w:pPr>
          </w:p>
          <w:p w14:paraId="58A4ECCF">
            <w:pPr>
              <w:pStyle w:val="8"/>
              <w:spacing w:before="78" w:line="217" w:lineRule="auto"/>
              <w:ind w:left="9"/>
            </w:pPr>
            <w:r>
              <w:rPr>
                <w:spacing w:val="1"/>
              </w:rPr>
              <w:t>调查</w:t>
            </w:r>
          </w:p>
        </w:tc>
        <w:tc>
          <w:tcPr>
            <w:tcW w:w="4925" w:type="dxa"/>
            <w:vAlign w:val="top"/>
          </w:tcPr>
          <w:p w14:paraId="56066545">
            <w:pPr>
              <w:pStyle w:val="8"/>
              <w:spacing w:before="33" w:line="231" w:lineRule="auto"/>
              <w:ind w:left="8" w:right="19" w:firstLine="12"/>
              <w:jc w:val="both"/>
            </w:pPr>
            <w:r>
              <w:rPr>
                <w:spacing w:val="13"/>
              </w:rPr>
              <w:t>2.调查责任：对立案的案件</w:t>
            </w:r>
            <w:r>
              <w:rPr>
                <w:spacing w:val="-67"/>
              </w:rPr>
              <w:t xml:space="preserve"> </w:t>
            </w:r>
            <w:r>
              <w:rPr>
                <w:spacing w:val="13"/>
              </w:rPr>
              <w:t>，案件承办人员及时</w:t>
            </w:r>
            <w:r>
              <w:rPr>
                <w:spacing w:val="-55"/>
              </w:rPr>
              <w:t xml:space="preserve"> </w:t>
            </w:r>
            <w:r>
              <w:rPr>
                <w:spacing w:val="13"/>
              </w:rPr>
              <w:t>、全面</w:t>
            </w:r>
            <w:r>
              <w:rPr>
                <w:spacing w:val="91"/>
              </w:rPr>
              <w:t xml:space="preserve"> </w:t>
            </w:r>
            <w:r>
              <w:rPr>
                <w:spacing w:val="13"/>
              </w:rPr>
              <w:t>、客观</w:t>
            </w:r>
            <w:r>
              <w:rPr>
                <w:spacing w:val="-64"/>
              </w:rPr>
              <w:t xml:space="preserve"> </w:t>
            </w:r>
            <w:r>
              <w:rPr>
                <w:spacing w:val="13"/>
              </w:rPr>
              <w:t>、公正地调查收集与案</w:t>
            </w:r>
            <w:r>
              <w:rPr>
                <w:spacing w:val="12"/>
              </w:rPr>
              <w:t>件有关的证据</w:t>
            </w:r>
            <w:r>
              <w:rPr>
                <w:spacing w:val="-68"/>
              </w:rPr>
              <w:t xml:space="preserve"> </w:t>
            </w:r>
            <w:r>
              <w:rPr>
                <w:spacing w:val="12"/>
              </w:rPr>
              <w:t>，查明事</w:t>
            </w:r>
          </w:p>
          <w:p w14:paraId="4AA6342C">
            <w:pPr>
              <w:pStyle w:val="8"/>
              <w:spacing w:before="4" w:line="230" w:lineRule="auto"/>
              <w:ind w:left="11" w:right="19" w:firstLine="12"/>
              <w:jc w:val="both"/>
            </w:pPr>
            <w:r>
              <w:rPr>
                <w:spacing w:val="10"/>
              </w:rPr>
              <w:t>实</w:t>
            </w:r>
            <w:r>
              <w:rPr>
                <w:spacing w:val="-63"/>
              </w:rPr>
              <w:t xml:space="preserve"> </w:t>
            </w:r>
            <w:r>
              <w:rPr>
                <w:spacing w:val="10"/>
              </w:rPr>
              <w:t>，必要时可进行现场检查。与</w:t>
            </w:r>
            <w:r>
              <w:rPr>
                <w:spacing w:val="-59"/>
              </w:rPr>
              <w:t xml:space="preserve"> </w:t>
            </w:r>
            <w:r>
              <w:rPr>
                <w:spacing w:val="10"/>
              </w:rPr>
              <w:t>当事人有直</w:t>
            </w:r>
            <w:r>
              <w:rPr>
                <w:spacing w:val="16"/>
              </w:rPr>
              <w:t>接利害关系的予以回避。执法人员不得少于</w:t>
            </w:r>
            <w:r>
              <w:rPr>
                <w:spacing w:val="11"/>
              </w:rPr>
              <w:t>两人</w:t>
            </w:r>
            <w:r>
              <w:rPr>
                <w:spacing w:val="-58"/>
              </w:rPr>
              <w:t xml:space="preserve"> </w:t>
            </w:r>
            <w:r>
              <w:rPr>
                <w:spacing w:val="11"/>
              </w:rPr>
              <w:t>，调查时应出示执法证件</w:t>
            </w:r>
            <w:r>
              <w:rPr>
                <w:spacing w:val="-68"/>
              </w:rPr>
              <w:t xml:space="preserve"> </w:t>
            </w:r>
            <w:r>
              <w:rPr>
                <w:spacing w:val="11"/>
              </w:rPr>
              <w:t>，制作调查笔</w:t>
            </w:r>
            <w:r>
              <w:rPr>
                <w:spacing w:val="13"/>
              </w:rPr>
              <w:t>录</w:t>
            </w:r>
            <w:r>
              <w:rPr>
                <w:spacing w:val="-66"/>
              </w:rPr>
              <w:t xml:space="preserve"> </w:t>
            </w:r>
            <w:r>
              <w:rPr>
                <w:spacing w:val="13"/>
              </w:rPr>
              <w:t>，允许当事人辩解陈述。</w:t>
            </w:r>
          </w:p>
        </w:tc>
        <w:tc>
          <w:tcPr>
            <w:tcW w:w="958" w:type="dxa"/>
            <w:vMerge w:val="continue"/>
            <w:tcBorders>
              <w:top w:val="nil"/>
              <w:bottom w:val="nil"/>
            </w:tcBorders>
            <w:vAlign w:val="top"/>
          </w:tcPr>
          <w:p w14:paraId="0B688042">
            <w:pPr>
              <w:rPr>
                <w:rFonts w:ascii="Arial"/>
                <w:sz w:val="21"/>
              </w:rPr>
            </w:pPr>
          </w:p>
        </w:tc>
        <w:tc>
          <w:tcPr>
            <w:tcW w:w="674" w:type="dxa"/>
            <w:vMerge w:val="restart"/>
            <w:tcBorders>
              <w:bottom w:val="nil"/>
            </w:tcBorders>
            <w:vAlign w:val="top"/>
          </w:tcPr>
          <w:p w14:paraId="2058F808">
            <w:pPr>
              <w:spacing w:line="241" w:lineRule="auto"/>
              <w:rPr>
                <w:rFonts w:ascii="Arial"/>
                <w:sz w:val="21"/>
              </w:rPr>
            </w:pPr>
          </w:p>
          <w:p w14:paraId="7054CA37">
            <w:pPr>
              <w:spacing w:line="241" w:lineRule="auto"/>
              <w:rPr>
                <w:rFonts w:ascii="Arial"/>
                <w:sz w:val="21"/>
              </w:rPr>
            </w:pPr>
          </w:p>
          <w:p w14:paraId="19F76A10">
            <w:pPr>
              <w:spacing w:line="241" w:lineRule="auto"/>
              <w:rPr>
                <w:rFonts w:ascii="Arial"/>
                <w:sz w:val="21"/>
              </w:rPr>
            </w:pPr>
          </w:p>
          <w:p w14:paraId="4A577106">
            <w:pPr>
              <w:spacing w:line="242" w:lineRule="auto"/>
              <w:rPr>
                <w:rFonts w:ascii="Arial"/>
                <w:sz w:val="21"/>
              </w:rPr>
            </w:pPr>
          </w:p>
          <w:p w14:paraId="291F9F4B">
            <w:pPr>
              <w:spacing w:line="242" w:lineRule="auto"/>
              <w:rPr>
                <w:rFonts w:ascii="Arial"/>
                <w:sz w:val="21"/>
              </w:rPr>
            </w:pPr>
          </w:p>
          <w:p w14:paraId="57C1BD17">
            <w:pPr>
              <w:spacing w:line="242" w:lineRule="auto"/>
              <w:rPr>
                <w:rFonts w:ascii="Arial"/>
                <w:sz w:val="21"/>
              </w:rPr>
            </w:pPr>
          </w:p>
          <w:p w14:paraId="6471E4F7">
            <w:pPr>
              <w:pStyle w:val="8"/>
              <w:spacing w:before="78" w:line="237" w:lineRule="auto"/>
              <w:ind w:left="21" w:right="4" w:firstLine="9"/>
              <w:jc w:val="both"/>
            </w:pPr>
            <w:r>
              <w:rPr>
                <w:spacing w:val="-12"/>
              </w:rPr>
              <w:t>15</w:t>
            </w:r>
            <w:r>
              <w:rPr>
                <w:spacing w:val="63"/>
              </w:rPr>
              <w:t xml:space="preserve"> </w:t>
            </w:r>
            <w:r>
              <w:rPr>
                <w:spacing w:val="-12"/>
              </w:rPr>
              <w:t>个</w:t>
            </w:r>
            <w:r>
              <w:rPr>
                <w:spacing w:val="-14"/>
              </w:rPr>
              <w:t>工</w:t>
            </w:r>
            <w:r>
              <w:rPr>
                <w:spacing w:val="26"/>
              </w:rPr>
              <w:t xml:space="preserve"> </w:t>
            </w:r>
            <w:r>
              <w:rPr>
                <w:spacing w:val="-14"/>
              </w:rPr>
              <w:t>作</w:t>
            </w:r>
            <w:r>
              <w:t>日</w:t>
            </w:r>
          </w:p>
        </w:tc>
        <w:tc>
          <w:tcPr>
            <w:tcW w:w="674" w:type="dxa"/>
            <w:vMerge w:val="restart"/>
            <w:tcBorders>
              <w:bottom w:val="nil"/>
            </w:tcBorders>
            <w:vAlign w:val="top"/>
          </w:tcPr>
          <w:p w14:paraId="5A04D95E">
            <w:pPr>
              <w:spacing w:line="241" w:lineRule="auto"/>
              <w:rPr>
                <w:rFonts w:ascii="Arial"/>
                <w:sz w:val="21"/>
              </w:rPr>
            </w:pPr>
          </w:p>
          <w:p w14:paraId="5F50C493">
            <w:pPr>
              <w:spacing w:line="241" w:lineRule="auto"/>
              <w:rPr>
                <w:rFonts w:ascii="Arial"/>
                <w:sz w:val="21"/>
              </w:rPr>
            </w:pPr>
          </w:p>
          <w:p w14:paraId="7DB76ED8">
            <w:pPr>
              <w:spacing w:line="241" w:lineRule="auto"/>
              <w:rPr>
                <w:rFonts w:ascii="Arial"/>
                <w:sz w:val="21"/>
              </w:rPr>
            </w:pPr>
          </w:p>
          <w:p w14:paraId="56CB55CE">
            <w:pPr>
              <w:spacing w:line="241" w:lineRule="auto"/>
              <w:rPr>
                <w:rFonts w:ascii="Arial"/>
                <w:sz w:val="21"/>
              </w:rPr>
            </w:pPr>
          </w:p>
          <w:p w14:paraId="0181ED5A">
            <w:pPr>
              <w:spacing w:line="241" w:lineRule="auto"/>
              <w:rPr>
                <w:rFonts w:ascii="Arial"/>
                <w:sz w:val="21"/>
              </w:rPr>
            </w:pPr>
          </w:p>
          <w:p w14:paraId="2F9A3BBA">
            <w:pPr>
              <w:spacing w:line="241" w:lineRule="auto"/>
              <w:rPr>
                <w:rFonts w:ascii="Arial"/>
                <w:sz w:val="21"/>
              </w:rPr>
            </w:pPr>
          </w:p>
          <w:p w14:paraId="52B76C6C">
            <w:pPr>
              <w:pStyle w:val="8"/>
              <w:spacing w:before="78" w:line="231" w:lineRule="auto"/>
              <w:ind w:left="18" w:right="4" w:firstLine="9"/>
            </w:pPr>
            <w:r>
              <w:rPr>
                <w:spacing w:val="-11"/>
              </w:rPr>
              <w:t>60</w:t>
            </w:r>
            <w:r>
              <w:rPr>
                <w:spacing w:val="64"/>
              </w:rPr>
              <w:t xml:space="preserve"> </w:t>
            </w:r>
            <w:r>
              <w:rPr>
                <w:spacing w:val="-11"/>
              </w:rPr>
              <w:t>个</w:t>
            </w:r>
            <w:r>
              <w:rPr>
                <w:spacing w:val="-12"/>
              </w:rPr>
              <w:t>工</w:t>
            </w:r>
            <w:r>
              <w:rPr>
                <w:spacing w:val="65"/>
              </w:rPr>
              <w:t xml:space="preserve"> </w:t>
            </w:r>
            <w:r>
              <w:rPr>
                <w:spacing w:val="-12"/>
              </w:rPr>
              <w:t>作</w:t>
            </w:r>
            <w:r>
              <w:rPr>
                <w:spacing w:val="-27"/>
              </w:rPr>
              <w:t>日，情</w:t>
            </w:r>
            <w:r>
              <w:rPr>
                <w:spacing w:val="-1"/>
              </w:rPr>
              <w:t>况复</w:t>
            </w:r>
            <w:r>
              <w:rPr>
                <w:spacing w:val="-21"/>
              </w:rPr>
              <w:t>杂</w:t>
            </w:r>
            <w:r>
              <w:rPr>
                <w:spacing w:val="78"/>
              </w:rPr>
              <w:t xml:space="preserve"> </w:t>
            </w:r>
            <w:r>
              <w:rPr>
                <w:spacing w:val="-21"/>
              </w:rPr>
              <w:t>的</w:t>
            </w:r>
            <w:r>
              <w:rPr>
                <w:spacing w:val="-14"/>
              </w:rPr>
              <w:t>可</w:t>
            </w:r>
            <w:r>
              <w:rPr>
                <w:spacing w:val="66"/>
              </w:rPr>
              <w:t xml:space="preserve"> </w:t>
            </w:r>
            <w:r>
              <w:rPr>
                <w:spacing w:val="-14"/>
              </w:rPr>
              <w:t>延</w:t>
            </w:r>
            <w:r>
              <w:rPr>
                <w:spacing w:val="-13"/>
              </w:rPr>
              <w:t>长</w:t>
            </w:r>
            <w:r>
              <w:rPr>
                <w:spacing w:val="-19"/>
              </w:rPr>
              <w:t xml:space="preserve"> </w:t>
            </w:r>
            <w:r>
              <w:rPr>
                <w:spacing w:val="-13"/>
              </w:rPr>
              <w:t>30</w:t>
            </w:r>
            <w:r>
              <w:rPr>
                <w:spacing w:val="-14"/>
              </w:rPr>
              <w:t>个</w:t>
            </w:r>
            <w:r>
              <w:rPr>
                <w:spacing w:val="61"/>
              </w:rPr>
              <w:t xml:space="preserve"> </w:t>
            </w:r>
            <w:r>
              <w:rPr>
                <w:spacing w:val="-14"/>
              </w:rPr>
              <w:t>工</w:t>
            </w:r>
            <w:r>
              <w:rPr>
                <w:spacing w:val="28"/>
              </w:rPr>
              <w:t>作日</w:t>
            </w:r>
          </w:p>
        </w:tc>
        <w:tc>
          <w:tcPr>
            <w:tcW w:w="1094" w:type="dxa"/>
            <w:vMerge w:val="continue"/>
            <w:tcBorders>
              <w:top w:val="nil"/>
              <w:bottom w:val="nil"/>
            </w:tcBorders>
            <w:vAlign w:val="top"/>
          </w:tcPr>
          <w:p w14:paraId="3AED2821">
            <w:pPr>
              <w:rPr>
                <w:rFonts w:ascii="Arial"/>
                <w:sz w:val="21"/>
              </w:rPr>
            </w:pPr>
          </w:p>
        </w:tc>
      </w:tr>
      <w:tr w14:paraId="6D18A0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28" w:hRule="atLeast"/>
        </w:trPr>
        <w:tc>
          <w:tcPr>
            <w:tcW w:w="541" w:type="dxa"/>
            <w:vMerge w:val="continue"/>
            <w:tcBorders>
              <w:top w:val="nil"/>
              <w:bottom w:val="nil"/>
            </w:tcBorders>
            <w:vAlign w:val="top"/>
          </w:tcPr>
          <w:p w14:paraId="169F92DB">
            <w:pPr>
              <w:rPr>
                <w:rFonts w:ascii="Arial"/>
                <w:sz w:val="21"/>
              </w:rPr>
            </w:pPr>
          </w:p>
        </w:tc>
        <w:tc>
          <w:tcPr>
            <w:tcW w:w="838" w:type="dxa"/>
            <w:vMerge w:val="continue"/>
            <w:tcBorders>
              <w:top w:val="nil"/>
              <w:bottom w:val="nil"/>
            </w:tcBorders>
            <w:vAlign w:val="top"/>
          </w:tcPr>
          <w:p w14:paraId="544807FE">
            <w:pPr>
              <w:rPr>
                <w:rFonts w:ascii="Arial"/>
                <w:sz w:val="21"/>
              </w:rPr>
            </w:pPr>
          </w:p>
        </w:tc>
        <w:tc>
          <w:tcPr>
            <w:tcW w:w="539" w:type="dxa"/>
            <w:vMerge w:val="continue"/>
            <w:tcBorders>
              <w:top w:val="nil"/>
              <w:bottom w:val="nil"/>
            </w:tcBorders>
            <w:vAlign w:val="top"/>
          </w:tcPr>
          <w:p w14:paraId="46E2B4A5">
            <w:pPr>
              <w:rPr>
                <w:rFonts w:ascii="Arial"/>
                <w:sz w:val="21"/>
              </w:rPr>
            </w:pPr>
          </w:p>
        </w:tc>
        <w:tc>
          <w:tcPr>
            <w:tcW w:w="2290" w:type="dxa"/>
            <w:vMerge w:val="continue"/>
            <w:tcBorders>
              <w:top w:val="nil"/>
              <w:bottom w:val="nil"/>
            </w:tcBorders>
            <w:vAlign w:val="top"/>
          </w:tcPr>
          <w:p w14:paraId="3A3E0FB4">
            <w:pPr>
              <w:rPr>
                <w:rFonts w:ascii="Arial"/>
                <w:sz w:val="21"/>
              </w:rPr>
            </w:pPr>
          </w:p>
        </w:tc>
        <w:tc>
          <w:tcPr>
            <w:tcW w:w="1018" w:type="dxa"/>
            <w:vAlign w:val="top"/>
          </w:tcPr>
          <w:p w14:paraId="4608625A">
            <w:pPr>
              <w:spacing w:line="256" w:lineRule="auto"/>
              <w:rPr>
                <w:rFonts w:ascii="Arial"/>
                <w:sz w:val="21"/>
              </w:rPr>
            </w:pPr>
          </w:p>
          <w:p w14:paraId="4B84ABF8">
            <w:pPr>
              <w:pStyle w:val="8"/>
              <w:spacing w:before="78" w:line="216" w:lineRule="auto"/>
              <w:ind w:left="25"/>
            </w:pPr>
            <w:r>
              <w:rPr>
                <w:spacing w:val="-13"/>
              </w:rPr>
              <w:t>审查</w:t>
            </w:r>
          </w:p>
        </w:tc>
        <w:tc>
          <w:tcPr>
            <w:tcW w:w="4925" w:type="dxa"/>
            <w:vAlign w:val="top"/>
          </w:tcPr>
          <w:p w14:paraId="388B181B">
            <w:pPr>
              <w:pStyle w:val="8"/>
              <w:spacing w:before="35" w:line="231" w:lineRule="auto"/>
              <w:ind w:left="14" w:right="16" w:firstLine="15"/>
              <w:jc w:val="both"/>
            </w:pPr>
            <w:r>
              <w:rPr>
                <w:spacing w:val="10"/>
              </w:rPr>
              <w:t>3.审查责任：对案件违法事实</w:t>
            </w:r>
            <w:r>
              <w:rPr>
                <w:spacing w:val="-67"/>
              </w:rPr>
              <w:t xml:space="preserve"> </w:t>
            </w:r>
            <w:r>
              <w:rPr>
                <w:spacing w:val="10"/>
              </w:rPr>
              <w:t>、证据</w:t>
            </w:r>
            <w:r>
              <w:rPr>
                <w:spacing w:val="-69"/>
              </w:rPr>
              <w:t xml:space="preserve"> </w:t>
            </w:r>
            <w:r>
              <w:rPr>
                <w:spacing w:val="10"/>
              </w:rPr>
              <w:t>、调查</w:t>
            </w:r>
            <w:r>
              <w:rPr>
                <w:spacing w:val="4"/>
              </w:rPr>
              <w:t>取证程序</w:t>
            </w:r>
            <w:r>
              <w:rPr>
                <w:spacing w:val="-58"/>
              </w:rPr>
              <w:t xml:space="preserve"> </w:t>
            </w:r>
            <w:r>
              <w:rPr>
                <w:spacing w:val="4"/>
              </w:rPr>
              <w:t>、法律适用</w:t>
            </w:r>
            <w:r>
              <w:rPr>
                <w:spacing w:val="-71"/>
              </w:rPr>
              <w:t xml:space="preserve"> </w:t>
            </w:r>
            <w:r>
              <w:rPr>
                <w:spacing w:val="4"/>
              </w:rPr>
              <w:t>、处罚种类和幅度</w:t>
            </w:r>
            <w:r>
              <w:rPr>
                <w:spacing w:val="-72"/>
              </w:rPr>
              <w:t xml:space="preserve"> </w:t>
            </w:r>
            <w:r>
              <w:rPr>
                <w:spacing w:val="4"/>
              </w:rPr>
              <w:t>、</w:t>
            </w:r>
            <w:r>
              <w:rPr>
                <w:spacing w:val="-33"/>
              </w:rPr>
              <w:t xml:space="preserve"> </w:t>
            </w:r>
            <w:r>
              <w:rPr>
                <w:spacing w:val="4"/>
              </w:rPr>
              <w:t>当</w:t>
            </w:r>
            <w:r>
              <w:rPr>
                <w:spacing w:val="14"/>
              </w:rPr>
              <w:t>事人陈述和申辩理由等方面进行审查</w:t>
            </w:r>
            <w:r>
              <w:rPr>
                <w:spacing w:val="-66"/>
              </w:rPr>
              <w:t xml:space="preserve"> </w:t>
            </w:r>
            <w:r>
              <w:rPr>
                <w:spacing w:val="14"/>
              </w:rPr>
              <w:t>，提出</w:t>
            </w:r>
            <w:r>
              <w:rPr>
                <w:spacing w:val="9"/>
              </w:rPr>
              <w:t>处理意见。</w:t>
            </w:r>
          </w:p>
        </w:tc>
        <w:tc>
          <w:tcPr>
            <w:tcW w:w="958" w:type="dxa"/>
            <w:vMerge w:val="continue"/>
            <w:tcBorders>
              <w:top w:val="nil"/>
              <w:bottom w:val="nil"/>
            </w:tcBorders>
            <w:vAlign w:val="top"/>
          </w:tcPr>
          <w:p w14:paraId="7267D70E">
            <w:pPr>
              <w:rPr>
                <w:rFonts w:ascii="Arial"/>
                <w:sz w:val="21"/>
              </w:rPr>
            </w:pPr>
          </w:p>
        </w:tc>
        <w:tc>
          <w:tcPr>
            <w:tcW w:w="674" w:type="dxa"/>
            <w:vMerge w:val="continue"/>
            <w:tcBorders>
              <w:top w:val="nil"/>
              <w:bottom w:val="nil"/>
            </w:tcBorders>
            <w:vAlign w:val="top"/>
          </w:tcPr>
          <w:p w14:paraId="2CAB16AC">
            <w:pPr>
              <w:rPr>
                <w:rFonts w:ascii="Arial"/>
                <w:sz w:val="21"/>
              </w:rPr>
            </w:pPr>
          </w:p>
        </w:tc>
        <w:tc>
          <w:tcPr>
            <w:tcW w:w="674" w:type="dxa"/>
            <w:vMerge w:val="continue"/>
            <w:tcBorders>
              <w:top w:val="nil"/>
              <w:bottom w:val="nil"/>
            </w:tcBorders>
            <w:vAlign w:val="top"/>
          </w:tcPr>
          <w:p w14:paraId="09A8E412">
            <w:pPr>
              <w:rPr>
                <w:rFonts w:ascii="Arial"/>
                <w:sz w:val="21"/>
              </w:rPr>
            </w:pPr>
          </w:p>
        </w:tc>
        <w:tc>
          <w:tcPr>
            <w:tcW w:w="1094" w:type="dxa"/>
            <w:vMerge w:val="continue"/>
            <w:tcBorders>
              <w:top w:val="nil"/>
              <w:bottom w:val="nil"/>
            </w:tcBorders>
            <w:vAlign w:val="top"/>
          </w:tcPr>
          <w:p w14:paraId="40E54459">
            <w:pPr>
              <w:rPr>
                <w:rFonts w:ascii="Arial"/>
                <w:sz w:val="21"/>
              </w:rPr>
            </w:pPr>
          </w:p>
        </w:tc>
      </w:tr>
      <w:tr w14:paraId="1E64EE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68" w:hRule="atLeast"/>
        </w:trPr>
        <w:tc>
          <w:tcPr>
            <w:tcW w:w="541" w:type="dxa"/>
            <w:vMerge w:val="continue"/>
            <w:tcBorders>
              <w:top w:val="nil"/>
              <w:bottom w:val="nil"/>
            </w:tcBorders>
            <w:vAlign w:val="top"/>
          </w:tcPr>
          <w:p w14:paraId="216881D5">
            <w:pPr>
              <w:rPr>
                <w:rFonts w:ascii="Arial"/>
                <w:sz w:val="21"/>
              </w:rPr>
            </w:pPr>
          </w:p>
        </w:tc>
        <w:tc>
          <w:tcPr>
            <w:tcW w:w="838" w:type="dxa"/>
            <w:vMerge w:val="continue"/>
            <w:tcBorders>
              <w:top w:val="nil"/>
              <w:bottom w:val="nil"/>
            </w:tcBorders>
            <w:vAlign w:val="top"/>
          </w:tcPr>
          <w:p w14:paraId="1ED46F5E">
            <w:pPr>
              <w:rPr>
                <w:rFonts w:ascii="Arial"/>
                <w:sz w:val="21"/>
              </w:rPr>
            </w:pPr>
          </w:p>
        </w:tc>
        <w:tc>
          <w:tcPr>
            <w:tcW w:w="539" w:type="dxa"/>
            <w:vMerge w:val="continue"/>
            <w:tcBorders>
              <w:top w:val="nil"/>
              <w:bottom w:val="nil"/>
            </w:tcBorders>
            <w:vAlign w:val="top"/>
          </w:tcPr>
          <w:p w14:paraId="7CE77596">
            <w:pPr>
              <w:rPr>
                <w:rFonts w:ascii="Arial"/>
                <w:sz w:val="21"/>
              </w:rPr>
            </w:pPr>
          </w:p>
        </w:tc>
        <w:tc>
          <w:tcPr>
            <w:tcW w:w="2290" w:type="dxa"/>
            <w:vMerge w:val="continue"/>
            <w:tcBorders>
              <w:top w:val="nil"/>
              <w:bottom w:val="nil"/>
            </w:tcBorders>
            <w:vAlign w:val="top"/>
          </w:tcPr>
          <w:p w14:paraId="4E3618E3">
            <w:pPr>
              <w:rPr>
                <w:rFonts w:ascii="Arial"/>
                <w:sz w:val="21"/>
              </w:rPr>
            </w:pPr>
          </w:p>
        </w:tc>
        <w:tc>
          <w:tcPr>
            <w:tcW w:w="1018" w:type="dxa"/>
            <w:vAlign w:val="top"/>
          </w:tcPr>
          <w:p w14:paraId="3702560B">
            <w:pPr>
              <w:spacing w:line="259" w:lineRule="auto"/>
              <w:rPr>
                <w:rFonts w:ascii="Arial"/>
                <w:sz w:val="21"/>
              </w:rPr>
            </w:pPr>
          </w:p>
          <w:p w14:paraId="4CBA1D21">
            <w:pPr>
              <w:pStyle w:val="8"/>
              <w:spacing w:before="78" w:line="215" w:lineRule="auto"/>
              <w:ind w:left="17"/>
            </w:pPr>
            <w:r>
              <w:rPr>
                <w:spacing w:val="-7"/>
              </w:rPr>
              <w:t>告知</w:t>
            </w:r>
          </w:p>
        </w:tc>
        <w:tc>
          <w:tcPr>
            <w:tcW w:w="4925" w:type="dxa"/>
            <w:vAlign w:val="top"/>
          </w:tcPr>
          <w:p w14:paraId="5832E1D1">
            <w:pPr>
              <w:pStyle w:val="8"/>
              <w:spacing w:before="36" w:line="231" w:lineRule="auto"/>
              <w:ind w:left="7" w:firstLine="12"/>
            </w:pPr>
            <w:r>
              <w:rPr>
                <w:spacing w:val="9"/>
              </w:rPr>
              <w:t>4.告知责任：在做出行政处罚决定前</w:t>
            </w:r>
            <w:r>
              <w:rPr>
                <w:spacing w:val="-50"/>
              </w:rPr>
              <w:t xml:space="preserve"> </w:t>
            </w:r>
            <w:r>
              <w:rPr>
                <w:spacing w:val="9"/>
              </w:rPr>
              <w:t>，书面</w:t>
            </w:r>
            <w:r>
              <w:rPr>
                <w:spacing w:val="15"/>
              </w:rPr>
              <w:t>告知当事人拟作出处罚决定的事实、理由、</w:t>
            </w:r>
            <w:r>
              <w:rPr>
                <w:spacing w:val="2"/>
              </w:rPr>
              <w:t>依据、处罚内容</w:t>
            </w:r>
            <w:r>
              <w:rPr>
                <w:spacing w:val="-54"/>
              </w:rPr>
              <w:t xml:space="preserve"> </w:t>
            </w:r>
            <w:r>
              <w:rPr>
                <w:spacing w:val="2"/>
              </w:rPr>
              <w:t>，以及当事人享有的陈述权、</w:t>
            </w:r>
            <w:r>
              <w:rPr>
                <w:spacing w:val="6"/>
              </w:rPr>
              <w:t>申辩权或听证权。</w:t>
            </w:r>
          </w:p>
        </w:tc>
        <w:tc>
          <w:tcPr>
            <w:tcW w:w="958" w:type="dxa"/>
            <w:vMerge w:val="continue"/>
            <w:tcBorders>
              <w:top w:val="nil"/>
              <w:bottom w:val="nil"/>
            </w:tcBorders>
            <w:vAlign w:val="top"/>
          </w:tcPr>
          <w:p w14:paraId="66AB840C">
            <w:pPr>
              <w:rPr>
                <w:rFonts w:ascii="Arial"/>
                <w:sz w:val="21"/>
              </w:rPr>
            </w:pPr>
          </w:p>
        </w:tc>
        <w:tc>
          <w:tcPr>
            <w:tcW w:w="674" w:type="dxa"/>
            <w:vMerge w:val="continue"/>
            <w:tcBorders>
              <w:top w:val="nil"/>
            </w:tcBorders>
            <w:vAlign w:val="top"/>
          </w:tcPr>
          <w:p w14:paraId="5BA7414E">
            <w:pPr>
              <w:rPr>
                <w:rFonts w:ascii="Arial"/>
                <w:sz w:val="21"/>
              </w:rPr>
            </w:pPr>
          </w:p>
        </w:tc>
        <w:tc>
          <w:tcPr>
            <w:tcW w:w="674" w:type="dxa"/>
            <w:vMerge w:val="continue"/>
            <w:tcBorders>
              <w:top w:val="nil"/>
              <w:bottom w:val="nil"/>
            </w:tcBorders>
            <w:vAlign w:val="top"/>
          </w:tcPr>
          <w:p w14:paraId="5881CADC">
            <w:pPr>
              <w:rPr>
                <w:rFonts w:ascii="Arial"/>
                <w:sz w:val="21"/>
              </w:rPr>
            </w:pPr>
          </w:p>
        </w:tc>
        <w:tc>
          <w:tcPr>
            <w:tcW w:w="1094" w:type="dxa"/>
            <w:vMerge w:val="continue"/>
            <w:tcBorders>
              <w:top w:val="nil"/>
              <w:bottom w:val="nil"/>
            </w:tcBorders>
            <w:vAlign w:val="top"/>
          </w:tcPr>
          <w:p w14:paraId="5B58AB16">
            <w:pPr>
              <w:rPr>
                <w:rFonts w:ascii="Arial"/>
                <w:sz w:val="21"/>
              </w:rPr>
            </w:pPr>
          </w:p>
        </w:tc>
      </w:tr>
      <w:tr w14:paraId="0432EC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8" w:hRule="atLeast"/>
        </w:trPr>
        <w:tc>
          <w:tcPr>
            <w:tcW w:w="541" w:type="dxa"/>
            <w:vMerge w:val="continue"/>
            <w:tcBorders>
              <w:top w:val="nil"/>
            </w:tcBorders>
            <w:vAlign w:val="top"/>
          </w:tcPr>
          <w:p w14:paraId="6D1D1B2A">
            <w:pPr>
              <w:rPr>
                <w:rFonts w:ascii="Arial"/>
                <w:sz w:val="21"/>
              </w:rPr>
            </w:pPr>
          </w:p>
        </w:tc>
        <w:tc>
          <w:tcPr>
            <w:tcW w:w="838" w:type="dxa"/>
            <w:vMerge w:val="continue"/>
            <w:tcBorders>
              <w:top w:val="nil"/>
            </w:tcBorders>
            <w:vAlign w:val="top"/>
          </w:tcPr>
          <w:p w14:paraId="7648C54F">
            <w:pPr>
              <w:rPr>
                <w:rFonts w:ascii="Arial"/>
                <w:sz w:val="21"/>
              </w:rPr>
            </w:pPr>
          </w:p>
        </w:tc>
        <w:tc>
          <w:tcPr>
            <w:tcW w:w="539" w:type="dxa"/>
            <w:vMerge w:val="continue"/>
            <w:tcBorders>
              <w:top w:val="nil"/>
            </w:tcBorders>
            <w:vAlign w:val="top"/>
          </w:tcPr>
          <w:p w14:paraId="6D6E043E">
            <w:pPr>
              <w:rPr>
                <w:rFonts w:ascii="Arial"/>
                <w:sz w:val="21"/>
              </w:rPr>
            </w:pPr>
          </w:p>
        </w:tc>
        <w:tc>
          <w:tcPr>
            <w:tcW w:w="2290" w:type="dxa"/>
            <w:vMerge w:val="continue"/>
            <w:tcBorders>
              <w:top w:val="nil"/>
            </w:tcBorders>
            <w:vAlign w:val="top"/>
          </w:tcPr>
          <w:p w14:paraId="6D0D6AD9">
            <w:pPr>
              <w:rPr>
                <w:rFonts w:ascii="Arial"/>
                <w:sz w:val="21"/>
              </w:rPr>
            </w:pPr>
          </w:p>
        </w:tc>
        <w:tc>
          <w:tcPr>
            <w:tcW w:w="1018" w:type="dxa"/>
            <w:vAlign w:val="top"/>
          </w:tcPr>
          <w:p w14:paraId="70D638FD">
            <w:pPr>
              <w:spacing w:line="261" w:lineRule="auto"/>
              <w:rPr>
                <w:rFonts w:ascii="Arial"/>
                <w:sz w:val="21"/>
              </w:rPr>
            </w:pPr>
          </w:p>
          <w:p w14:paraId="23ACAE73">
            <w:pPr>
              <w:pStyle w:val="8"/>
              <w:spacing w:before="78" w:line="217" w:lineRule="auto"/>
              <w:ind w:left="15"/>
            </w:pPr>
            <w:r>
              <w:rPr>
                <w:spacing w:val="-4"/>
              </w:rPr>
              <w:t>决定</w:t>
            </w:r>
          </w:p>
        </w:tc>
        <w:tc>
          <w:tcPr>
            <w:tcW w:w="4925" w:type="dxa"/>
            <w:vAlign w:val="top"/>
          </w:tcPr>
          <w:p w14:paraId="78F52245">
            <w:pPr>
              <w:pStyle w:val="8"/>
              <w:spacing w:before="42" w:line="224" w:lineRule="auto"/>
              <w:ind w:left="11" w:right="16" w:firstLine="12"/>
              <w:jc w:val="both"/>
            </w:pPr>
            <w:r>
              <w:rPr>
                <w:spacing w:val="12"/>
              </w:rPr>
              <w:t>5.决定责任：依法需要给予行政处罚的</w:t>
            </w:r>
            <w:r>
              <w:rPr>
                <w:spacing w:val="-49"/>
              </w:rPr>
              <w:t xml:space="preserve"> </w:t>
            </w:r>
            <w:r>
              <w:rPr>
                <w:spacing w:val="12"/>
              </w:rPr>
              <w:t>，应</w:t>
            </w:r>
            <w:r>
              <w:rPr>
                <w:spacing w:val="11"/>
              </w:rPr>
              <w:t>制作《劳动保障监察行政处罚决定书》</w:t>
            </w:r>
            <w:r>
              <w:rPr>
                <w:spacing w:val="-4"/>
              </w:rPr>
              <w:t xml:space="preserve"> </w:t>
            </w:r>
            <w:r>
              <w:rPr>
                <w:spacing w:val="11"/>
              </w:rPr>
              <w:t>，载</w:t>
            </w:r>
            <w:r>
              <w:rPr>
                <w:spacing w:val="6"/>
              </w:rPr>
              <w:t>明违法事实和证据</w:t>
            </w:r>
            <w:r>
              <w:rPr>
                <w:spacing w:val="-55"/>
              </w:rPr>
              <w:t xml:space="preserve"> </w:t>
            </w:r>
            <w:r>
              <w:rPr>
                <w:spacing w:val="6"/>
              </w:rPr>
              <w:t>、处罚依据和内容</w:t>
            </w:r>
            <w:r>
              <w:rPr>
                <w:spacing w:val="-72"/>
              </w:rPr>
              <w:t xml:space="preserve"> </w:t>
            </w:r>
            <w:r>
              <w:rPr>
                <w:spacing w:val="6"/>
              </w:rPr>
              <w:t>、</w:t>
            </w:r>
            <w:r>
              <w:rPr>
                <w:spacing w:val="-24"/>
              </w:rPr>
              <w:t xml:space="preserve"> </w:t>
            </w:r>
            <w:r>
              <w:rPr>
                <w:spacing w:val="6"/>
              </w:rPr>
              <w:t>申请</w:t>
            </w:r>
            <w:r>
              <w:rPr>
                <w:spacing w:val="17"/>
              </w:rPr>
              <w:t>行政复议或提起行政诉讼的途径和期限等内</w:t>
            </w:r>
            <w:r>
              <w:rPr>
                <w:spacing w:val="-5"/>
              </w:rPr>
              <w:t>容。</w:t>
            </w:r>
          </w:p>
        </w:tc>
        <w:tc>
          <w:tcPr>
            <w:tcW w:w="958" w:type="dxa"/>
            <w:vMerge w:val="continue"/>
            <w:tcBorders>
              <w:top w:val="nil"/>
            </w:tcBorders>
            <w:vAlign w:val="top"/>
          </w:tcPr>
          <w:p w14:paraId="0402D7A4">
            <w:pPr>
              <w:rPr>
                <w:rFonts w:ascii="Arial"/>
                <w:sz w:val="21"/>
              </w:rPr>
            </w:pPr>
          </w:p>
        </w:tc>
        <w:tc>
          <w:tcPr>
            <w:tcW w:w="674" w:type="dxa"/>
            <w:vAlign w:val="top"/>
          </w:tcPr>
          <w:p w14:paraId="195F658E">
            <w:pPr>
              <w:spacing w:line="261" w:lineRule="auto"/>
              <w:rPr>
                <w:rFonts w:ascii="Arial"/>
                <w:sz w:val="21"/>
              </w:rPr>
            </w:pPr>
          </w:p>
          <w:p w14:paraId="03EA8C84">
            <w:pPr>
              <w:pStyle w:val="8"/>
              <w:spacing w:before="78" w:line="232" w:lineRule="auto"/>
              <w:ind w:left="18" w:firstLine="15"/>
            </w:pPr>
            <w:r>
              <w:rPr>
                <w:spacing w:val="-13"/>
              </w:rPr>
              <w:t>3</w:t>
            </w:r>
            <w:r>
              <w:rPr>
                <w:spacing w:val="-53"/>
              </w:rPr>
              <w:t xml:space="preserve"> </w:t>
            </w:r>
            <w:r>
              <w:rPr>
                <w:spacing w:val="-13"/>
              </w:rPr>
              <w:t>个工</w:t>
            </w:r>
            <w:r>
              <w:rPr>
                <w:spacing w:val="-7"/>
              </w:rPr>
              <w:t>作</w:t>
            </w:r>
            <w:r>
              <w:rPr>
                <w:spacing w:val="-20"/>
              </w:rPr>
              <w:t xml:space="preserve"> </w:t>
            </w:r>
            <w:r>
              <w:rPr>
                <w:spacing w:val="-7"/>
              </w:rPr>
              <w:t>日</w:t>
            </w:r>
          </w:p>
        </w:tc>
        <w:tc>
          <w:tcPr>
            <w:tcW w:w="674" w:type="dxa"/>
            <w:vMerge w:val="continue"/>
            <w:tcBorders>
              <w:top w:val="nil"/>
            </w:tcBorders>
            <w:vAlign w:val="top"/>
          </w:tcPr>
          <w:p w14:paraId="5E132544">
            <w:pPr>
              <w:rPr>
                <w:rFonts w:ascii="Arial"/>
                <w:sz w:val="21"/>
              </w:rPr>
            </w:pPr>
          </w:p>
        </w:tc>
        <w:tc>
          <w:tcPr>
            <w:tcW w:w="1094" w:type="dxa"/>
            <w:vMerge w:val="continue"/>
            <w:tcBorders>
              <w:top w:val="nil"/>
            </w:tcBorders>
            <w:vAlign w:val="top"/>
          </w:tcPr>
          <w:p w14:paraId="7A3656BB">
            <w:pPr>
              <w:rPr>
                <w:rFonts w:ascii="Arial"/>
                <w:sz w:val="21"/>
              </w:rPr>
            </w:pPr>
          </w:p>
        </w:tc>
      </w:tr>
    </w:tbl>
    <w:p w14:paraId="480EC634">
      <w:pPr>
        <w:pStyle w:val="2"/>
      </w:pPr>
    </w:p>
    <w:p w14:paraId="363BA384">
      <w:pPr>
        <w:sectPr>
          <w:headerReference r:id="rId17" w:type="default"/>
          <w:pgSz w:w="16839" w:h="11905"/>
          <w:pgMar w:top="1717" w:right="1638" w:bottom="0" w:left="1637" w:header="1386" w:footer="0" w:gutter="0"/>
          <w:cols w:space="720" w:num="1"/>
        </w:sectPr>
      </w:pPr>
    </w:p>
    <w:p w14:paraId="2453749E">
      <w:pPr>
        <w:spacing w:before="13"/>
      </w:pPr>
    </w:p>
    <w:p w14:paraId="510A1293">
      <w:pPr>
        <w:spacing w:before="13"/>
      </w:pPr>
    </w:p>
    <w:p w14:paraId="46E16975">
      <w:pPr>
        <w:spacing w:before="13"/>
      </w:pPr>
    </w:p>
    <w:p w14:paraId="682B77DA">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7227DA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1" w:hRule="atLeast"/>
        </w:trPr>
        <w:tc>
          <w:tcPr>
            <w:tcW w:w="541" w:type="dxa"/>
            <w:vMerge w:val="restart"/>
            <w:tcBorders>
              <w:bottom w:val="nil"/>
            </w:tcBorders>
            <w:vAlign w:val="top"/>
          </w:tcPr>
          <w:p w14:paraId="44DE5276">
            <w:pPr>
              <w:rPr>
                <w:rFonts w:ascii="Arial"/>
                <w:sz w:val="21"/>
              </w:rPr>
            </w:pPr>
          </w:p>
        </w:tc>
        <w:tc>
          <w:tcPr>
            <w:tcW w:w="838" w:type="dxa"/>
            <w:vMerge w:val="restart"/>
            <w:tcBorders>
              <w:bottom w:val="nil"/>
            </w:tcBorders>
            <w:vAlign w:val="top"/>
          </w:tcPr>
          <w:p w14:paraId="1DEEE520">
            <w:pPr>
              <w:rPr>
                <w:rFonts w:ascii="Arial"/>
                <w:sz w:val="21"/>
              </w:rPr>
            </w:pPr>
          </w:p>
        </w:tc>
        <w:tc>
          <w:tcPr>
            <w:tcW w:w="539" w:type="dxa"/>
            <w:vMerge w:val="restart"/>
            <w:tcBorders>
              <w:bottom w:val="nil"/>
            </w:tcBorders>
            <w:vAlign w:val="top"/>
          </w:tcPr>
          <w:p w14:paraId="529011F8">
            <w:pPr>
              <w:rPr>
                <w:rFonts w:ascii="Arial"/>
                <w:sz w:val="21"/>
              </w:rPr>
            </w:pPr>
          </w:p>
        </w:tc>
        <w:tc>
          <w:tcPr>
            <w:tcW w:w="2290" w:type="dxa"/>
            <w:vMerge w:val="restart"/>
            <w:tcBorders>
              <w:bottom w:val="nil"/>
            </w:tcBorders>
            <w:vAlign w:val="top"/>
          </w:tcPr>
          <w:p w14:paraId="51D6CC88">
            <w:pPr>
              <w:pStyle w:val="8"/>
              <w:spacing w:before="40" w:line="231" w:lineRule="auto"/>
              <w:ind w:left="8" w:right="21"/>
              <w:jc w:val="both"/>
            </w:pPr>
            <w:r>
              <w:rPr>
                <w:spacing w:val="10"/>
              </w:rPr>
              <w:t>所得，并处一万元以</w:t>
            </w:r>
            <w:r>
              <w:rPr>
                <w:spacing w:val="41"/>
              </w:rPr>
              <w:t>上五万元以下的罚</w:t>
            </w:r>
            <w:r>
              <w:rPr>
                <w:spacing w:val="-6"/>
              </w:rPr>
              <w:t>款；</w:t>
            </w:r>
          </w:p>
          <w:p w14:paraId="60B583CE">
            <w:pPr>
              <w:pStyle w:val="8"/>
              <w:spacing w:before="17" w:line="229" w:lineRule="auto"/>
              <w:ind w:left="3" w:right="6" w:firstLine="13"/>
              <w:jc w:val="both"/>
            </w:pPr>
            <w:r>
              <w:rPr>
                <w:spacing w:val="8"/>
              </w:rPr>
              <w:t>2.《河南省劳动力市</w:t>
            </w:r>
            <w:r>
              <w:rPr>
                <w:spacing w:val="-7"/>
              </w:rPr>
              <w:t>场条例》（1995</w:t>
            </w:r>
            <w:r>
              <w:rPr>
                <w:spacing w:val="-38"/>
              </w:rPr>
              <w:t xml:space="preserve"> </w:t>
            </w:r>
            <w:r>
              <w:rPr>
                <w:spacing w:val="-7"/>
              </w:rPr>
              <w:t>年</w:t>
            </w:r>
            <w:r>
              <w:rPr>
                <w:spacing w:val="-21"/>
              </w:rPr>
              <w:t xml:space="preserve"> </w:t>
            </w:r>
            <w:r>
              <w:rPr>
                <w:spacing w:val="-7"/>
              </w:rPr>
              <w:t>12</w:t>
            </w:r>
            <w:r>
              <w:t>月</w:t>
            </w:r>
            <w:r>
              <w:rPr>
                <w:spacing w:val="-19"/>
              </w:rPr>
              <w:t xml:space="preserve"> </w:t>
            </w:r>
            <w:r>
              <w:t>8 日河南省第八届</w:t>
            </w:r>
            <w:r>
              <w:rPr>
                <w:spacing w:val="-9"/>
              </w:rPr>
              <w:t>人</w:t>
            </w:r>
            <w:r>
              <w:rPr>
                <w:spacing w:val="-33"/>
              </w:rPr>
              <w:t xml:space="preserve"> </w:t>
            </w:r>
            <w:r>
              <w:rPr>
                <w:spacing w:val="-9"/>
              </w:rPr>
              <w:t>民</w:t>
            </w:r>
            <w:r>
              <w:rPr>
                <w:spacing w:val="-67"/>
              </w:rPr>
              <w:t xml:space="preserve"> </w:t>
            </w:r>
            <w:r>
              <w:rPr>
                <w:spacing w:val="-9"/>
              </w:rPr>
              <w:t>代</w:t>
            </w:r>
            <w:r>
              <w:rPr>
                <w:spacing w:val="-67"/>
              </w:rPr>
              <w:t xml:space="preserve"> </w:t>
            </w:r>
            <w:r>
              <w:rPr>
                <w:spacing w:val="-9"/>
              </w:rPr>
              <w:t>表</w:t>
            </w:r>
            <w:r>
              <w:rPr>
                <w:spacing w:val="-50"/>
              </w:rPr>
              <w:t xml:space="preserve"> </w:t>
            </w:r>
            <w:r>
              <w:rPr>
                <w:spacing w:val="-9"/>
              </w:rPr>
              <w:t>大</w:t>
            </w:r>
            <w:r>
              <w:rPr>
                <w:spacing w:val="-54"/>
              </w:rPr>
              <w:t xml:space="preserve"> </w:t>
            </w:r>
            <w:r>
              <w:rPr>
                <w:spacing w:val="-9"/>
              </w:rPr>
              <w:t>会</w:t>
            </w:r>
            <w:r>
              <w:rPr>
                <w:spacing w:val="-40"/>
              </w:rPr>
              <w:t xml:space="preserve"> </w:t>
            </w:r>
            <w:r>
              <w:rPr>
                <w:spacing w:val="-9"/>
              </w:rPr>
              <w:t>常务委</w:t>
            </w:r>
            <w:r>
              <w:rPr>
                <w:spacing w:val="-38"/>
              </w:rPr>
              <w:t xml:space="preserve"> </w:t>
            </w:r>
            <w:r>
              <w:rPr>
                <w:spacing w:val="-9"/>
              </w:rPr>
              <w:t>员</w:t>
            </w:r>
            <w:r>
              <w:rPr>
                <w:spacing w:val="-57"/>
              </w:rPr>
              <w:t xml:space="preserve"> </w:t>
            </w:r>
            <w:r>
              <w:rPr>
                <w:spacing w:val="-9"/>
              </w:rPr>
              <w:t>会</w:t>
            </w:r>
            <w:r>
              <w:rPr>
                <w:spacing w:val="-50"/>
              </w:rPr>
              <w:t xml:space="preserve"> </w:t>
            </w:r>
            <w:r>
              <w:rPr>
                <w:spacing w:val="-9"/>
              </w:rPr>
              <w:t>第十</w:t>
            </w:r>
            <w:r>
              <w:rPr>
                <w:spacing w:val="-55"/>
              </w:rPr>
              <w:t xml:space="preserve"> </w:t>
            </w:r>
            <w:r>
              <w:rPr>
                <w:spacing w:val="-9"/>
              </w:rPr>
              <w:t>七</w:t>
            </w:r>
            <w:r>
              <w:rPr>
                <w:spacing w:val="-55"/>
              </w:rPr>
              <w:t xml:space="preserve"> </w:t>
            </w:r>
            <w:r>
              <w:rPr>
                <w:spacing w:val="-9"/>
              </w:rPr>
              <w:t>次</w:t>
            </w:r>
            <w:r>
              <w:rPr>
                <w:spacing w:val="-59"/>
              </w:rPr>
              <w:t xml:space="preserve"> </w:t>
            </w:r>
            <w:r>
              <w:rPr>
                <w:spacing w:val="-9"/>
              </w:rPr>
              <w:t>会</w:t>
            </w:r>
            <w:r>
              <w:rPr>
                <w:spacing w:val="-8"/>
              </w:rPr>
              <w:t>议</w:t>
            </w:r>
            <w:r>
              <w:rPr>
                <w:spacing w:val="-50"/>
              </w:rPr>
              <w:t xml:space="preserve"> </w:t>
            </w:r>
            <w:r>
              <w:rPr>
                <w:spacing w:val="-8"/>
              </w:rPr>
              <w:t>通</w:t>
            </w:r>
            <w:r>
              <w:rPr>
                <w:spacing w:val="-57"/>
              </w:rPr>
              <w:t xml:space="preserve"> </w:t>
            </w:r>
            <w:r>
              <w:rPr>
                <w:spacing w:val="-8"/>
              </w:rPr>
              <w:t>过</w:t>
            </w:r>
            <w:r>
              <w:rPr>
                <w:spacing w:val="-44"/>
              </w:rPr>
              <w:t xml:space="preserve"> </w:t>
            </w:r>
            <w:r>
              <w:rPr>
                <w:spacing w:val="-8"/>
              </w:rPr>
              <w:t>，</w:t>
            </w:r>
            <w:r>
              <w:rPr>
                <w:spacing w:val="-70"/>
              </w:rPr>
              <w:t xml:space="preserve"> </w:t>
            </w:r>
            <w:r>
              <w:rPr>
                <w:spacing w:val="-8"/>
              </w:rPr>
              <w:t>根</w:t>
            </w:r>
            <w:r>
              <w:rPr>
                <w:spacing w:val="-65"/>
              </w:rPr>
              <w:t xml:space="preserve"> </w:t>
            </w:r>
            <w:r>
              <w:rPr>
                <w:spacing w:val="-8"/>
              </w:rPr>
              <w:t>据 2004</w:t>
            </w:r>
            <w:r>
              <w:rPr>
                <w:spacing w:val="-7"/>
              </w:rPr>
              <w:t>年</w:t>
            </w:r>
            <w:r>
              <w:rPr>
                <w:spacing w:val="-13"/>
              </w:rPr>
              <w:t xml:space="preserve"> </w:t>
            </w:r>
            <w:r>
              <w:rPr>
                <w:spacing w:val="-7"/>
              </w:rPr>
              <w:t>11</w:t>
            </w:r>
            <w:r>
              <w:rPr>
                <w:spacing w:val="-26"/>
              </w:rPr>
              <w:t xml:space="preserve"> </w:t>
            </w:r>
            <w:r>
              <w:rPr>
                <w:spacing w:val="-7"/>
              </w:rPr>
              <w:t>月</w:t>
            </w:r>
            <w:r>
              <w:rPr>
                <w:spacing w:val="-25"/>
              </w:rPr>
              <w:t xml:space="preserve"> </w:t>
            </w:r>
            <w:r>
              <w:rPr>
                <w:spacing w:val="-7"/>
              </w:rPr>
              <w:t>26 日河南省</w:t>
            </w:r>
            <w:r>
              <w:rPr>
                <w:spacing w:val="1"/>
              </w:rPr>
              <w:t>第</w:t>
            </w:r>
            <w:r>
              <w:rPr>
                <w:spacing w:val="-51"/>
              </w:rPr>
              <w:t xml:space="preserve"> </w:t>
            </w:r>
            <w:r>
              <w:rPr>
                <w:spacing w:val="1"/>
              </w:rPr>
              <w:t>十</w:t>
            </w:r>
            <w:r>
              <w:rPr>
                <w:spacing w:val="-69"/>
              </w:rPr>
              <w:t xml:space="preserve"> </w:t>
            </w:r>
            <w:r>
              <w:rPr>
                <w:spacing w:val="1"/>
              </w:rPr>
              <w:t>届人</w:t>
            </w:r>
            <w:r>
              <w:rPr>
                <w:spacing w:val="-27"/>
              </w:rPr>
              <w:t xml:space="preserve"> </w:t>
            </w:r>
            <w:r>
              <w:rPr>
                <w:spacing w:val="1"/>
              </w:rPr>
              <w:t>民</w:t>
            </w:r>
            <w:r>
              <w:rPr>
                <w:spacing w:val="-65"/>
              </w:rPr>
              <w:t xml:space="preserve"> </w:t>
            </w:r>
            <w:r>
              <w:rPr>
                <w:spacing w:val="1"/>
              </w:rPr>
              <w:t>代</w:t>
            </w:r>
            <w:r>
              <w:rPr>
                <w:spacing w:val="-62"/>
              </w:rPr>
              <w:t xml:space="preserve"> </w:t>
            </w:r>
            <w:r>
              <w:rPr>
                <w:spacing w:val="1"/>
              </w:rPr>
              <w:t>表大</w:t>
            </w:r>
            <w:r>
              <w:rPr>
                <w:spacing w:val="-10"/>
              </w:rPr>
              <w:t>会</w:t>
            </w:r>
            <w:r>
              <w:rPr>
                <w:spacing w:val="-42"/>
              </w:rPr>
              <w:t xml:space="preserve"> </w:t>
            </w:r>
            <w:r>
              <w:rPr>
                <w:spacing w:val="-10"/>
              </w:rPr>
              <w:t>常</w:t>
            </w:r>
            <w:r>
              <w:rPr>
                <w:spacing w:val="-55"/>
              </w:rPr>
              <w:t xml:space="preserve"> </w:t>
            </w:r>
            <w:r>
              <w:rPr>
                <w:spacing w:val="-10"/>
              </w:rPr>
              <w:t>务</w:t>
            </w:r>
            <w:r>
              <w:rPr>
                <w:spacing w:val="-57"/>
              </w:rPr>
              <w:t xml:space="preserve"> </w:t>
            </w:r>
            <w:r>
              <w:rPr>
                <w:spacing w:val="-10"/>
              </w:rPr>
              <w:t>委</w:t>
            </w:r>
            <w:r>
              <w:rPr>
                <w:spacing w:val="-45"/>
              </w:rPr>
              <w:t xml:space="preserve"> </w:t>
            </w:r>
            <w:r>
              <w:rPr>
                <w:spacing w:val="-10"/>
              </w:rPr>
              <w:t>员</w:t>
            </w:r>
            <w:r>
              <w:rPr>
                <w:spacing w:val="-56"/>
              </w:rPr>
              <w:t xml:space="preserve"> </w:t>
            </w:r>
            <w:r>
              <w:rPr>
                <w:spacing w:val="-10"/>
              </w:rPr>
              <w:t>会</w:t>
            </w:r>
            <w:r>
              <w:rPr>
                <w:spacing w:val="-51"/>
              </w:rPr>
              <w:t xml:space="preserve"> </w:t>
            </w:r>
            <w:r>
              <w:rPr>
                <w:spacing w:val="-10"/>
              </w:rPr>
              <w:t>第十</w:t>
            </w:r>
            <w:r>
              <w:rPr>
                <w:spacing w:val="10"/>
              </w:rPr>
              <w:t>二次会议通过的《河</w:t>
            </w:r>
            <w:r>
              <w:rPr>
                <w:spacing w:val="41"/>
              </w:rPr>
              <w:t>南省人民代表大会</w:t>
            </w:r>
            <w:r>
              <w:rPr>
                <w:spacing w:val="-7"/>
              </w:rPr>
              <w:t>常</w:t>
            </w:r>
            <w:r>
              <w:rPr>
                <w:spacing w:val="-54"/>
              </w:rPr>
              <w:t xml:space="preserve"> </w:t>
            </w:r>
            <w:r>
              <w:rPr>
                <w:spacing w:val="-7"/>
              </w:rPr>
              <w:t>务</w:t>
            </w:r>
            <w:r>
              <w:rPr>
                <w:spacing w:val="-55"/>
              </w:rPr>
              <w:t xml:space="preserve"> </w:t>
            </w:r>
            <w:r>
              <w:rPr>
                <w:spacing w:val="-7"/>
              </w:rPr>
              <w:t>委</w:t>
            </w:r>
            <w:r>
              <w:rPr>
                <w:spacing w:val="-45"/>
              </w:rPr>
              <w:t xml:space="preserve"> </w:t>
            </w:r>
            <w:r>
              <w:rPr>
                <w:spacing w:val="-7"/>
              </w:rPr>
              <w:t>员</w:t>
            </w:r>
            <w:r>
              <w:rPr>
                <w:spacing w:val="-59"/>
              </w:rPr>
              <w:t xml:space="preserve"> </w:t>
            </w:r>
            <w:r>
              <w:rPr>
                <w:spacing w:val="-7"/>
              </w:rPr>
              <w:t>会</w:t>
            </w:r>
            <w:r>
              <w:rPr>
                <w:spacing w:val="-50"/>
              </w:rPr>
              <w:t xml:space="preserve"> </w:t>
            </w:r>
            <w:r>
              <w:rPr>
                <w:spacing w:val="-7"/>
              </w:rPr>
              <w:t>关于</w:t>
            </w:r>
            <w:r>
              <w:rPr>
                <w:spacing w:val="-67"/>
              </w:rPr>
              <w:t xml:space="preserve"> </w:t>
            </w:r>
            <w:r>
              <w:rPr>
                <w:spacing w:val="-7"/>
              </w:rPr>
              <w:t>修</w:t>
            </w:r>
            <w:r>
              <w:rPr>
                <w:spacing w:val="10"/>
              </w:rPr>
              <w:t>改〈河南省劳动力市</w:t>
            </w:r>
            <w:r>
              <w:rPr>
                <w:spacing w:val="1"/>
              </w:rPr>
              <w:t>场条例〉</w:t>
            </w:r>
            <w:r>
              <w:rPr>
                <w:spacing w:val="-30"/>
              </w:rPr>
              <w:t xml:space="preserve"> </w:t>
            </w:r>
            <w:r>
              <w:rPr>
                <w:spacing w:val="1"/>
              </w:rPr>
              <w:t>的决定》修</w:t>
            </w:r>
            <w:r>
              <w:rPr>
                <w:spacing w:val="-9"/>
              </w:rPr>
              <w:t>正）第</w:t>
            </w:r>
            <w:r>
              <w:rPr>
                <w:spacing w:val="-18"/>
              </w:rPr>
              <w:t xml:space="preserve"> </w:t>
            </w:r>
            <w:r>
              <w:rPr>
                <w:spacing w:val="-9"/>
              </w:rPr>
              <w:t>28</w:t>
            </w:r>
            <w:r>
              <w:rPr>
                <w:spacing w:val="-35"/>
              </w:rPr>
              <w:t xml:space="preserve"> </w:t>
            </w:r>
            <w:r>
              <w:rPr>
                <w:spacing w:val="-9"/>
              </w:rPr>
              <w:t>条违反本条</w:t>
            </w:r>
            <w:r>
              <w:rPr>
                <w:spacing w:val="-7"/>
              </w:rPr>
              <w:t>例</w:t>
            </w:r>
            <w:r>
              <w:rPr>
                <w:spacing w:val="-46"/>
              </w:rPr>
              <w:t xml:space="preserve"> </w:t>
            </w:r>
            <w:r>
              <w:rPr>
                <w:spacing w:val="-7"/>
              </w:rPr>
              <w:t>第</w:t>
            </w:r>
            <w:r>
              <w:rPr>
                <w:spacing w:val="-55"/>
              </w:rPr>
              <w:t xml:space="preserve"> </w:t>
            </w:r>
            <w:r>
              <w:rPr>
                <w:spacing w:val="-7"/>
              </w:rPr>
              <w:t>七</w:t>
            </w:r>
            <w:r>
              <w:rPr>
                <w:spacing w:val="-59"/>
              </w:rPr>
              <w:t xml:space="preserve"> </w:t>
            </w:r>
            <w:r>
              <w:rPr>
                <w:spacing w:val="-7"/>
              </w:rPr>
              <w:t>条</w:t>
            </w:r>
            <w:r>
              <w:rPr>
                <w:spacing w:val="-39"/>
              </w:rPr>
              <w:t xml:space="preserve"> </w:t>
            </w:r>
            <w:r>
              <w:rPr>
                <w:spacing w:val="-7"/>
              </w:rPr>
              <w:t>，</w:t>
            </w:r>
            <w:r>
              <w:rPr>
                <w:spacing w:val="-61"/>
              </w:rPr>
              <w:t xml:space="preserve"> </w:t>
            </w:r>
            <w:r>
              <w:rPr>
                <w:spacing w:val="-7"/>
              </w:rPr>
              <w:t>未</w:t>
            </w:r>
            <w:r>
              <w:rPr>
                <w:spacing w:val="-70"/>
              </w:rPr>
              <w:t xml:space="preserve"> </w:t>
            </w:r>
            <w:r>
              <w:rPr>
                <w:spacing w:val="-7"/>
              </w:rPr>
              <w:t>领取</w:t>
            </w:r>
            <w:r>
              <w:rPr>
                <w:spacing w:val="12"/>
              </w:rPr>
              <w:t>《职业介绍许可证》</w:t>
            </w:r>
            <w:r>
              <w:rPr>
                <w:spacing w:val="11"/>
              </w:rPr>
              <w:t>而开办职业介绍机构</w:t>
            </w:r>
            <w:r>
              <w:rPr>
                <w:spacing w:val="10"/>
              </w:rPr>
              <w:t>的，由劳动行政部门</w:t>
            </w:r>
            <w:r>
              <w:rPr>
                <w:spacing w:val="41"/>
              </w:rPr>
              <w:t>会同有关部门依法</w:t>
            </w:r>
            <w:r>
              <w:rPr>
                <w:spacing w:val="10"/>
              </w:rPr>
              <w:t>予以取缔；并由劳动</w:t>
            </w:r>
            <w:r>
              <w:rPr>
                <w:spacing w:val="41"/>
              </w:rPr>
              <w:t>行政部门没收其非</w:t>
            </w:r>
            <w:r>
              <w:rPr>
                <w:spacing w:val="5"/>
              </w:rPr>
              <w:t>法所得</w:t>
            </w:r>
            <w:r>
              <w:rPr>
                <w:spacing w:val="-68"/>
              </w:rPr>
              <w:t xml:space="preserve"> </w:t>
            </w:r>
            <w:r>
              <w:rPr>
                <w:spacing w:val="5"/>
              </w:rPr>
              <w:t>，根据情节轻</w:t>
            </w:r>
            <w:r>
              <w:rPr>
                <w:spacing w:val="-16"/>
              </w:rPr>
              <w:t>重</w:t>
            </w:r>
            <w:r>
              <w:rPr>
                <w:spacing w:val="-40"/>
              </w:rPr>
              <w:t xml:space="preserve"> </w:t>
            </w:r>
            <w:r>
              <w:rPr>
                <w:spacing w:val="-16"/>
              </w:rPr>
              <w:t>，</w:t>
            </w:r>
            <w:r>
              <w:rPr>
                <w:spacing w:val="-51"/>
              </w:rPr>
              <w:t xml:space="preserve"> </w:t>
            </w:r>
            <w:r>
              <w:rPr>
                <w:spacing w:val="-16"/>
              </w:rPr>
              <w:t>处</w:t>
            </w:r>
            <w:r>
              <w:rPr>
                <w:spacing w:val="-30"/>
              </w:rPr>
              <w:t xml:space="preserve"> </w:t>
            </w:r>
            <w:r>
              <w:rPr>
                <w:spacing w:val="-16"/>
              </w:rPr>
              <w:t>以</w:t>
            </w:r>
            <w:r>
              <w:rPr>
                <w:spacing w:val="-54"/>
              </w:rPr>
              <w:t xml:space="preserve"> </w:t>
            </w:r>
            <w:r>
              <w:rPr>
                <w:spacing w:val="-16"/>
              </w:rPr>
              <w:t>五</w:t>
            </w:r>
            <w:r>
              <w:rPr>
                <w:spacing w:val="-53"/>
              </w:rPr>
              <w:t xml:space="preserve"> </w:t>
            </w:r>
            <w:r>
              <w:rPr>
                <w:spacing w:val="-16"/>
              </w:rPr>
              <w:t>千元</w:t>
            </w:r>
            <w:r>
              <w:rPr>
                <w:spacing w:val="-30"/>
              </w:rPr>
              <w:t xml:space="preserve"> </w:t>
            </w:r>
            <w:r>
              <w:rPr>
                <w:spacing w:val="-16"/>
              </w:rPr>
              <w:t>以</w:t>
            </w:r>
            <w:r>
              <w:rPr>
                <w:spacing w:val="8"/>
              </w:rPr>
              <w:t>上</w:t>
            </w:r>
            <w:r>
              <w:rPr>
                <w:spacing w:val="99"/>
              </w:rPr>
              <w:t xml:space="preserve"> </w:t>
            </w:r>
            <w:r>
              <w:rPr>
                <w:spacing w:val="8"/>
              </w:rPr>
              <w:t>、</w:t>
            </w:r>
            <w:r>
              <w:rPr>
                <w:spacing w:val="-66"/>
              </w:rPr>
              <w:t xml:space="preserve"> </w:t>
            </w:r>
            <w:r>
              <w:rPr>
                <w:spacing w:val="8"/>
              </w:rPr>
              <w:t>三万元以下罚</w:t>
            </w:r>
            <w:r>
              <w:rPr>
                <w:spacing w:val="10"/>
              </w:rPr>
              <w:t>款。非法印制、倒卖</w:t>
            </w:r>
            <w:r>
              <w:rPr>
                <w:spacing w:val="11"/>
              </w:rPr>
              <w:t>或者伪造《职业介绍</w:t>
            </w:r>
          </w:p>
        </w:tc>
        <w:tc>
          <w:tcPr>
            <w:tcW w:w="1018" w:type="dxa"/>
            <w:vAlign w:val="top"/>
          </w:tcPr>
          <w:p w14:paraId="1D3DF0C8">
            <w:pPr>
              <w:pStyle w:val="8"/>
              <w:spacing w:before="42" w:line="219" w:lineRule="auto"/>
              <w:ind w:left="15"/>
            </w:pPr>
            <w:r>
              <w:rPr>
                <w:spacing w:val="-4"/>
              </w:rPr>
              <w:t>送达</w:t>
            </w:r>
          </w:p>
        </w:tc>
        <w:tc>
          <w:tcPr>
            <w:tcW w:w="4925" w:type="dxa"/>
            <w:vAlign w:val="top"/>
          </w:tcPr>
          <w:p w14:paraId="66BAF3D5">
            <w:pPr>
              <w:pStyle w:val="8"/>
              <w:spacing w:before="42" w:line="220" w:lineRule="auto"/>
              <w:ind w:left="21" w:right="14"/>
              <w:jc w:val="both"/>
            </w:pPr>
            <w:r>
              <w:rPr>
                <w:spacing w:val="15"/>
              </w:rPr>
              <w:t>6.送达责任：行政处罚决定书应当在宣告后</w:t>
            </w:r>
            <w:r>
              <w:rPr>
                <w:spacing w:val="7"/>
              </w:rPr>
              <w:t>当场交付当事人； 当事人不在场的</w:t>
            </w:r>
            <w:r>
              <w:rPr>
                <w:spacing w:val="-63"/>
              </w:rPr>
              <w:t xml:space="preserve"> </w:t>
            </w:r>
            <w:r>
              <w:rPr>
                <w:spacing w:val="7"/>
              </w:rPr>
              <w:t>，行政机</w:t>
            </w:r>
            <w:r>
              <w:rPr>
                <w:spacing w:val="-3"/>
              </w:rPr>
              <w:t>关应在</w:t>
            </w:r>
            <w:r>
              <w:rPr>
                <w:spacing w:val="-21"/>
              </w:rPr>
              <w:t xml:space="preserve"> </w:t>
            </w:r>
            <w:r>
              <w:rPr>
                <w:spacing w:val="-3"/>
              </w:rPr>
              <w:t>7 日</w:t>
            </w:r>
            <w:r>
              <w:rPr>
                <w:spacing w:val="-55"/>
              </w:rPr>
              <w:t xml:space="preserve"> </w:t>
            </w:r>
            <w:r>
              <w:rPr>
                <w:spacing w:val="-3"/>
              </w:rPr>
              <w:t>内送达当事人。</w:t>
            </w:r>
          </w:p>
        </w:tc>
        <w:tc>
          <w:tcPr>
            <w:tcW w:w="958" w:type="dxa"/>
            <w:vMerge w:val="restart"/>
            <w:tcBorders>
              <w:bottom w:val="nil"/>
            </w:tcBorders>
            <w:vAlign w:val="top"/>
          </w:tcPr>
          <w:p w14:paraId="1FF3DE5E">
            <w:pPr>
              <w:rPr>
                <w:rFonts w:ascii="Arial"/>
                <w:sz w:val="21"/>
              </w:rPr>
            </w:pPr>
          </w:p>
        </w:tc>
        <w:tc>
          <w:tcPr>
            <w:tcW w:w="674" w:type="dxa"/>
            <w:vAlign w:val="top"/>
          </w:tcPr>
          <w:p w14:paraId="0B1D2DAC">
            <w:pPr>
              <w:pStyle w:val="8"/>
              <w:spacing w:before="30" w:line="234" w:lineRule="auto"/>
              <w:ind w:left="27"/>
            </w:pPr>
            <w:r>
              <w:rPr>
                <w:spacing w:val="-11"/>
              </w:rPr>
              <w:t>7</w:t>
            </w:r>
            <w:r>
              <w:rPr>
                <w:spacing w:val="-49"/>
              </w:rPr>
              <w:t xml:space="preserve"> </w:t>
            </w:r>
            <w:r>
              <w:rPr>
                <w:spacing w:val="-11"/>
              </w:rPr>
              <w:t>日</w:t>
            </w:r>
          </w:p>
        </w:tc>
        <w:tc>
          <w:tcPr>
            <w:tcW w:w="674" w:type="dxa"/>
            <w:vAlign w:val="top"/>
          </w:tcPr>
          <w:p w14:paraId="78F3DCE5">
            <w:pPr>
              <w:pStyle w:val="8"/>
              <w:spacing w:before="30" w:line="234" w:lineRule="auto"/>
              <w:ind w:left="27"/>
            </w:pPr>
            <w:r>
              <w:rPr>
                <w:spacing w:val="-11"/>
              </w:rPr>
              <w:t>7</w:t>
            </w:r>
            <w:r>
              <w:rPr>
                <w:spacing w:val="-51"/>
              </w:rPr>
              <w:t xml:space="preserve"> </w:t>
            </w:r>
            <w:r>
              <w:rPr>
                <w:spacing w:val="-11"/>
              </w:rPr>
              <w:t>日</w:t>
            </w:r>
          </w:p>
        </w:tc>
        <w:tc>
          <w:tcPr>
            <w:tcW w:w="1094" w:type="dxa"/>
            <w:vMerge w:val="restart"/>
            <w:tcBorders>
              <w:bottom w:val="nil"/>
            </w:tcBorders>
            <w:vAlign w:val="top"/>
          </w:tcPr>
          <w:p w14:paraId="701E63FD">
            <w:pPr>
              <w:rPr>
                <w:rFonts w:ascii="Arial"/>
                <w:sz w:val="21"/>
              </w:rPr>
            </w:pPr>
          </w:p>
        </w:tc>
      </w:tr>
      <w:tr w14:paraId="58BDAE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3" w:hRule="atLeast"/>
        </w:trPr>
        <w:tc>
          <w:tcPr>
            <w:tcW w:w="541" w:type="dxa"/>
            <w:vMerge w:val="continue"/>
            <w:tcBorders>
              <w:top w:val="nil"/>
              <w:bottom w:val="nil"/>
            </w:tcBorders>
            <w:vAlign w:val="top"/>
          </w:tcPr>
          <w:p w14:paraId="50AC947D">
            <w:pPr>
              <w:rPr>
                <w:rFonts w:ascii="Arial"/>
                <w:sz w:val="21"/>
              </w:rPr>
            </w:pPr>
          </w:p>
        </w:tc>
        <w:tc>
          <w:tcPr>
            <w:tcW w:w="838" w:type="dxa"/>
            <w:vMerge w:val="continue"/>
            <w:tcBorders>
              <w:top w:val="nil"/>
              <w:bottom w:val="nil"/>
            </w:tcBorders>
            <w:vAlign w:val="top"/>
          </w:tcPr>
          <w:p w14:paraId="35177DAE">
            <w:pPr>
              <w:rPr>
                <w:rFonts w:ascii="Arial"/>
                <w:sz w:val="21"/>
              </w:rPr>
            </w:pPr>
          </w:p>
        </w:tc>
        <w:tc>
          <w:tcPr>
            <w:tcW w:w="539" w:type="dxa"/>
            <w:vMerge w:val="continue"/>
            <w:tcBorders>
              <w:top w:val="nil"/>
              <w:bottom w:val="nil"/>
            </w:tcBorders>
            <w:vAlign w:val="top"/>
          </w:tcPr>
          <w:p w14:paraId="48227A1A">
            <w:pPr>
              <w:rPr>
                <w:rFonts w:ascii="Arial"/>
                <w:sz w:val="21"/>
              </w:rPr>
            </w:pPr>
          </w:p>
        </w:tc>
        <w:tc>
          <w:tcPr>
            <w:tcW w:w="2290" w:type="dxa"/>
            <w:vMerge w:val="continue"/>
            <w:tcBorders>
              <w:top w:val="nil"/>
              <w:bottom w:val="nil"/>
            </w:tcBorders>
            <w:vAlign w:val="top"/>
          </w:tcPr>
          <w:p w14:paraId="5E6D0A3B">
            <w:pPr>
              <w:rPr>
                <w:rFonts w:ascii="Arial"/>
                <w:sz w:val="21"/>
              </w:rPr>
            </w:pPr>
          </w:p>
        </w:tc>
        <w:tc>
          <w:tcPr>
            <w:tcW w:w="1018" w:type="dxa"/>
            <w:vAlign w:val="top"/>
          </w:tcPr>
          <w:p w14:paraId="2979A03E">
            <w:pPr>
              <w:spacing w:line="255" w:lineRule="auto"/>
              <w:rPr>
                <w:rFonts w:ascii="Arial"/>
                <w:sz w:val="21"/>
              </w:rPr>
            </w:pPr>
          </w:p>
          <w:p w14:paraId="4E37F36E">
            <w:pPr>
              <w:pStyle w:val="8"/>
              <w:spacing w:before="78" w:line="216" w:lineRule="auto"/>
              <w:ind w:left="15"/>
            </w:pPr>
            <w:r>
              <w:rPr>
                <w:spacing w:val="-4"/>
              </w:rPr>
              <w:t>执行</w:t>
            </w:r>
          </w:p>
        </w:tc>
        <w:tc>
          <w:tcPr>
            <w:tcW w:w="4925" w:type="dxa"/>
            <w:vAlign w:val="top"/>
          </w:tcPr>
          <w:p w14:paraId="7FA80A3A">
            <w:pPr>
              <w:pStyle w:val="8"/>
              <w:spacing w:before="36" w:line="224" w:lineRule="auto"/>
              <w:ind w:left="11" w:right="7" w:firstLine="11"/>
              <w:jc w:val="both"/>
            </w:pPr>
            <w:r>
              <w:rPr>
                <w:spacing w:val="3"/>
              </w:rPr>
              <w:t>7.执行责任：监督当事人在决定的期限内（15</w:t>
            </w:r>
            <w:r>
              <w:rPr>
                <w:spacing w:val="8"/>
              </w:rPr>
              <w:t>日</w:t>
            </w:r>
            <w:r>
              <w:rPr>
                <w:spacing w:val="-25"/>
              </w:rPr>
              <w:t xml:space="preserve"> </w:t>
            </w:r>
            <w:r>
              <w:rPr>
                <w:spacing w:val="8"/>
              </w:rPr>
              <w:t>内）履行生效的行政处罚决定。</w:t>
            </w:r>
            <w:r>
              <w:rPr>
                <w:spacing w:val="-44"/>
              </w:rPr>
              <w:t xml:space="preserve"> </w:t>
            </w:r>
            <w:r>
              <w:rPr>
                <w:spacing w:val="8"/>
              </w:rPr>
              <w:t>当事人在</w:t>
            </w:r>
            <w:r>
              <w:rPr>
                <w:spacing w:val="13"/>
              </w:rPr>
              <w:t>法定期限</w:t>
            </w:r>
            <w:r>
              <w:rPr>
                <w:spacing w:val="-32"/>
              </w:rPr>
              <w:t xml:space="preserve"> </w:t>
            </w:r>
            <w:r>
              <w:rPr>
                <w:spacing w:val="13"/>
              </w:rPr>
              <w:t>内</w:t>
            </w:r>
            <w:r>
              <w:rPr>
                <w:spacing w:val="-67"/>
              </w:rPr>
              <w:t xml:space="preserve"> </w:t>
            </w:r>
            <w:r>
              <w:rPr>
                <w:spacing w:val="13"/>
              </w:rPr>
              <w:t>没有</w:t>
            </w:r>
            <w:r>
              <w:rPr>
                <w:spacing w:val="-41"/>
              </w:rPr>
              <w:t xml:space="preserve"> </w:t>
            </w:r>
            <w:r>
              <w:rPr>
                <w:spacing w:val="13"/>
              </w:rPr>
              <w:t>申请行政</w:t>
            </w:r>
            <w:r>
              <w:rPr>
                <w:spacing w:val="-64"/>
              </w:rPr>
              <w:t xml:space="preserve"> </w:t>
            </w:r>
            <w:r>
              <w:rPr>
                <w:spacing w:val="13"/>
              </w:rPr>
              <w:t>复议或提起行</w:t>
            </w:r>
            <w:r>
              <w:rPr>
                <w:spacing w:val="-70"/>
              </w:rPr>
              <w:t xml:space="preserve"> </w:t>
            </w:r>
            <w:r>
              <w:rPr>
                <w:spacing w:val="13"/>
              </w:rPr>
              <w:t>政</w:t>
            </w:r>
            <w:r>
              <w:rPr>
                <w:spacing w:val="11"/>
              </w:rPr>
              <w:t>诉讼</w:t>
            </w:r>
            <w:r>
              <w:rPr>
                <w:spacing w:val="-58"/>
              </w:rPr>
              <w:t xml:space="preserve"> </w:t>
            </w:r>
            <w:r>
              <w:rPr>
                <w:spacing w:val="11"/>
              </w:rPr>
              <w:t>，又拒不履行的</w:t>
            </w:r>
            <w:r>
              <w:rPr>
                <w:spacing w:val="-66"/>
              </w:rPr>
              <w:t xml:space="preserve"> </w:t>
            </w:r>
            <w:r>
              <w:rPr>
                <w:spacing w:val="11"/>
              </w:rPr>
              <w:t>，可依法申请人民法院</w:t>
            </w:r>
            <w:r>
              <w:rPr>
                <w:spacing w:val="7"/>
              </w:rPr>
              <w:t>强制执行。</w:t>
            </w:r>
          </w:p>
        </w:tc>
        <w:tc>
          <w:tcPr>
            <w:tcW w:w="958" w:type="dxa"/>
            <w:vMerge w:val="continue"/>
            <w:tcBorders>
              <w:top w:val="nil"/>
              <w:bottom w:val="nil"/>
            </w:tcBorders>
            <w:vAlign w:val="top"/>
          </w:tcPr>
          <w:p w14:paraId="35D8511C">
            <w:pPr>
              <w:rPr>
                <w:rFonts w:ascii="Arial"/>
                <w:sz w:val="21"/>
              </w:rPr>
            </w:pPr>
          </w:p>
        </w:tc>
        <w:tc>
          <w:tcPr>
            <w:tcW w:w="674" w:type="dxa"/>
            <w:vAlign w:val="top"/>
          </w:tcPr>
          <w:p w14:paraId="7A16C875">
            <w:pPr>
              <w:spacing w:line="255" w:lineRule="auto"/>
              <w:rPr>
                <w:rFonts w:ascii="Arial"/>
                <w:sz w:val="21"/>
              </w:rPr>
            </w:pPr>
          </w:p>
          <w:p w14:paraId="79B572DE">
            <w:pPr>
              <w:pStyle w:val="8"/>
              <w:spacing w:before="78" w:line="231" w:lineRule="auto"/>
              <w:ind w:left="27" w:right="4" w:firstLine="5"/>
            </w:pPr>
            <w:r>
              <w:rPr>
                <w:spacing w:val="-24"/>
              </w:rPr>
              <w:t>三</w:t>
            </w:r>
            <w:r>
              <w:rPr>
                <w:spacing w:val="64"/>
              </w:rPr>
              <w:t xml:space="preserve"> </w:t>
            </w:r>
            <w:r>
              <w:rPr>
                <w:spacing w:val="-16"/>
              </w:rPr>
              <w:t>个</w:t>
            </w:r>
            <w:r>
              <w:rPr>
                <w:spacing w:val="13"/>
              </w:rPr>
              <w:t>月内</w:t>
            </w:r>
          </w:p>
        </w:tc>
        <w:tc>
          <w:tcPr>
            <w:tcW w:w="674" w:type="dxa"/>
            <w:vAlign w:val="top"/>
          </w:tcPr>
          <w:p w14:paraId="7D8A3E3B">
            <w:pPr>
              <w:rPr>
                <w:rFonts w:ascii="Arial"/>
                <w:sz w:val="21"/>
              </w:rPr>
            </w:pPr>
          </w:p>
        </w:tc>
        <w:tc>
          <w:tcPr>
            <w:tcW w:w="1094" w:type="dxa"/>
            <w:vMerge w:val="continue"/>
            <w:tcBorders>
              <w:top w:val="nil"/>
              <w:bottom w:val="nil"/>
            </w:tcBorders>
            <w:vAlign w:val="top"/>
          </w:tcPr>
          <w:p w14:paraId="337044AA">
            <w:pPr>
              <w:rPr>
                <w:rFonts w:ascii="Arial"/>
                <w:sz w:val="21"/>
              </w:rPr>
            </w:pPr>
          </w:p>
        </w:tc>
      </w:tr>
      <w:tr w14:paraId="1E6EED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73" w:hRule="atLeast"/>
        </w:trPr>
        <w:tc>
          <w:tcPr>
            <w:tcW w:w="541" w:type="dxa"/>
            <w:vMerge w:val="continue"/>
            <w:tcBorders>
              <w:top w:val="nil"/>
            </w:tcBorders>
            <w:vAlign w:val="top"/>
          </w:tcPr>
          <w:p w14:paraId="2430D83A">
            <w:pPr>
              <w:rPr>
                <w:rFonts w:ascii="Arial"/>
                <w:sz w:val="21"/>
              </w:rPr>
            </w:pPr>
          </w:p>
        </w:tc>
        <w:tc>
          <w:tcPr>
            <w:tcW w:w="838" w:type="dxa"/>
            <w:vMerge w:val="continue"/>
            <w:tcBorders>
              <w:top w:val="nil"/>
            </w:tcBorders>
            <w:vAlign w:val="top"/>
          </w:tcPr>
          <w:p w14:paraId="69A840A9">
            <w:pPr>
              <w:rPr>
                <w:rFonts w:ascii="Arial"/>
                <w:sz w:val="21"/>
              </w:rPr>
            </w:pPr>
          </w:p>
        </w:tc>
        <w:tc>
          <w:tcPr>
            <w:tcW w:w="539" w:type="dxa"/>
            <w:vMerge w:val="continue"/>
            <w:tcBorders>
              <w:top w:val="nil"/>
            </w:tcBorders>
            <w:vAlign w:val="top"/>
          </w:tcPr>
          <w:p w14:paraId="286EA484">
            <w:pPr>
              <w:rPr>
                <w:rFonts w:ascii="Arial"/>
                <w:sz w:val="21"/>
              </w:rPr>
            </w:pPr>
          </w:p>
        </w:tc>
        <w:tc>
          <w:tcPr>
            <w:tcW w:w="2290" w:type="dxa"/>
            <w:vMerge w:val="continue"/>
            <w:tcBorders>
              <w:top w:val="nil"/>
            </w:tcBorders>
            <w:vAlign w:val="top"/>
          </w:tcPr>
          <w:p w14:paraId="7C12AFE5">
            <w:pPr>
              <w:rPr>
                <w:rFonts w:ascii="Arial"/>
                <w:sz w:val="21"/>
              </w:rPr>
            </w:pPr>
          </w:p>
        </w:tc>
        <w:tc>
          <w:tcPr>
            <w:tcW w:w="1018" w:type="dxa"/>
            <w:vAlign w:val="top"/>
          </w:tcPr>
          <w:p w14:paraId="7D3B5369">
            <w:pPr>
              <w:rPr>
                <w:rFonts w:ascii="Arial"/>
                <w:sz w:val="21"/>
              </w:rPr>
            </w:pPr>
          </w:p>
        </w:tc>
        <w:tc>
          <w:tcPr>
            <w:tcW w:w="4925" w:type="dxa"/>
            <w:vAlign w:val="top"/>
          </w:tcPr>
          <w:p w14:paraId="480A58C3">
            <w:pPr>
              <w:pStyle w:val="8"/>
              <w:spacing w:before="37" w:line="234" w:lineRule="auto"/>
              <w:ind w:left="15" w:right="21" w:firstLine="7"/>
            </w:pPr>
            <w:r>
              <w:rPr>
                <w:spacing w:val="1"/>
              </w:rPr>
              <w:t>8.其他</w:t>
            </w:r>
            <w:r>
              <w:rPr>
                <w:spacing w:val="-61"/>
              </w:rPr>
              <w:t xml:space="preserve"> </w:t>
            </w:r>
            <w:r>
              <w:rPr>
                <w:spacing w:val="1"/>
              </w:rPr>
              <w:t>法律</w:t>
            </w:r>
            <w:r>
              <w:rPr>
                <w:spacing w:val="-69"/>
              </w:rPr>
              <w:t xml:space="preserve"> </w:t>
            </w:r>
            <w:r>
              <w:rPr>
                <w:spacing w:val="1"/>
              </w:rPr>
              <w:t>法</w:t>
            </w:r>
            <w:r>
              <w:rPr>
                <w:spacing w:val="-70"/>
              </w:rPr>
              <w:t xml:space="preserve"> </w:t>
            </w:r>
            <w:r>
              <w:rPr>
                <w:spacing w:val="1"/>
              </w:rPr>
              <w:t>规</w:t>
            </w:r>
            <w:r>
              <w:rPr>
                <w:spacing w:val="-67"/>
              </w:rPr>
              <w:t xml:space="preserve"> </w:t>
            </w:r>
            <w:r>
              <w:rPr>
                <w:spacing w:val="1"/>
              </w:rPr>
              <w:t>规</w:t>
            </w:r>
            <w:r>
              <w:rPr>
                <w:spacing w:val="-69"/>
              </w:rPr>
              <w:t xml:space="preserve"> </w:t>
            </w:r>
            <w:r>
              <w:rPr>
                <w:spacing w:val="1"/>
              </w:rPr>
              <w:t>章</w:t>
            </w:r>
            <w:r>
              <w:rPr>
                <w:spacing w:val="-67"/>
              </w:rPr>
              <w:t xml:space="preserve"> </w:t>
            </w:r>
            <w:r>
              <w:rPr>
                <w:spacing w:val="1"/>
              </w:rPr>
              <w:t>文件</w:t>
            </w:r>
            <w:r>
              <w:rPr>
                <w:spacing w:val="-70"/>
              </w:rPr>
              <w:t xml:space="preserve"> </w:t>
            </w:r>
            <w:r>
              <w:rPr>
                <w:spacing w:val="1"/>
              </w:rPr>
              <w:t>规定</w:t>
            </w:r>
            <w:r>
              <w:rPr>
                <w:spacing w:val="-71"/>
              </w:rPr>
              <w:t xml:space="preserve"> </w:t>
            </w:r>
            <w:r>
              <w:rPr>
                <w:spacing w:val="1"/>
              </w:rPr>
              <w:t>应履行</w:t>
            </w:r>
            <w:r>
              <w:rPr>
                <w:spacing w:val="-56"/>
              </w:rPr>
              <w:t xml:space="preserve"> </w:t>
            </w:r>
            <w:r>
              <w:rPr>
                <w:spacing w:val="1"/>
              </w:rPr>
              <w:t>的</w:t>
            </w:r>
            <w:r>
              <w:rPr>
                <w:spacing w:val="-70"/>
              </w:rPr>
              <w:t xml:space="preserve"> </w:t>
            </w:r>
            <w:r>
              <w:rPr>
                <w:spacing w:val="1"/>
              </w:rPr>
              <w:t>责</w:t>
            </w:r>
            <w:r>
              <w:t>任</w:t>
            </w:r>
          </w:p>
        </w:tc>
        <w:tc>
          <w:tcPr>
            <w:tcW w:w="958" w:type="dxa"/>
            <w:vMerge w:val="continue"/>
            <w:tcBorders>
              <w:top w:val="nil"/>
            </w:tcBorders>
            <w:vAlign w:val="top"/>
          </w:tcPr>
          <w:p w14:paraId="28AE48F9">
            <w:pPr>
              <w:rPr>
                <w:rFonts w:ascii="Arial"/>
                <w:sz w:val="21"/>
              </w:rPr>
            </w:pPr>
          </w:p>
        </w:tc>
        <w:tc>
          <w:tcPr>
            <w:tcW w:w="674" w:type="dxa"/>
            <w:vAlign w:val="top"/>
          </w:tcPr>
          <w:p w14:paraId="33E17B76">
            <w:pPr>
              <w:rPr>
                <w:rFonts w:ascii="Arial"/>
                <w:sz w:val="21"/>
              </w:rPr>
            </w:pPr>
          </w:p>
        </w:tc>
        <w:tc>
          <w:tcPr>
            <w:tcW w:w="674" w:type="dxa"/>
            <w:vAlign w:val="top"/>
          </w:tcPr>
          <w:p w14:paraId="14ECBFDC">
            <w:pPr>
              <w:rPr>
                <w:rFonts w:ascii="Arial"/>
                <w:sz w:val="21"/>
              </w:rPr>
            </w:pPr>
          </w:p>
        </w:tc>
        <w:tc>
          <w:tcPr>
            <w:tcW w:w="1094" w:type="dxa"/>
            <w:vMerge w:val="continue"/>
            <w:tcBorders>
              <w:top w:val="nil"/>
            </w:tcBorders>
            <w:vAlign w:val="top"/>
          </w:tcPr>
          <w:p w14:paraId="505A42B6">
            <w:pPr>
              <w:rPr>
                <w:rFonts w:ascii="Arial"/>
                <w:sz w:val="21"/>
              </w:rPr>
            </w:pPr>
          </w:p>
        </w:tc>
      </w:tr>
    </w:tbl>
    <w:p w14:paraId="275C4445">
      <w:pPr>
        <w:pStyle w:val="2"/>
      </w:pPr>
    </w:p>
    <w:p w14:paraId="3C380A27">
      <w:pPr>
        <w:sectPr>
          <w:headerReference r:id="rId18" w:type="default"/>
          <w:pgSz w:w="16839" w:h="11905"/>
          <w:pgMar w:top="400" w:right="1638" w:bottom="0" w:left="1637" w:header="0" w:footer="0" w:gutter="0"/>
          <w:cols w:space="720" w:num="1"/>
        </w:sectPr>
      </w:pPr>
    </w:p>
    <w:p w14:paraId="0ADE68E7">
      <w:pPr>
        <w:spacing w:before="13"/>
      </w:pPr>
    </w:p>
    <w:p w14:paraId="5855E6C7">
      <w:pPr>
        <w:spacing w:before="13"/>
      </w:pPr>
    </w:p>
    <w:p w14:paraId="6C4192B5">
      <w:pPr>
        <w:spacing w:before="13"/>
      </w:pPr>
    </w:p>
    <w:p w14:paraId="24E76537">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59DF39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05" w:hRule="atLeast"/>
        </w:trPr>
        <w:tc>
          <w:tcPr>
            <w:tcW w:w="541" w:type="dxa"/>
            <w:vAlign w:val="top"/>
          </w:tcPr>
          <w:p w14:paraId="0FA9E8DB">
            <w:pPr>
              <w:rPr>
                <w:rFonts w:ascii="Arial"/>
                <w:sz w:val="21"/>
              </w:rPr>
            </w:pPr>
          </w:p>
        </w:tc>
        <w:tc>
          <w:tcPr>
            <w:tcW w:w="838" w:type="dxa"/>
            <w:vAlign w:val="top"/>
          </w:tcPr>
          <w:p w14:paraId="65DAF448">
            <w:pPr>
              <w:rPr>
                <w:rFonts w:ascii="Arial"/>
                <w:sz w:val="21"/>
              </w:rPr>
            </w:pPr>
          </w:p>
        </w:tc>
        <w:tc>
          <w:tcPr>
            <w:tcW w:w="539" w:type="dxa"/>
            <w:vAlign w:val="top"/>
          </w:tcPr>
          <w:p w14:paraId="6DF83315">
            <w:pPr>
              <w:rPr>
                <w:rFonts w:ascii="Arial"/>
                <w:sz w:val="21"/>
              </w:rPr>
            </w:pPr>
          </w:p>
        </w:tc>
        <w:tc>
          <w:tcPr>
            <w:tcW w:w="2290" w:type="dxa"/>
            <w:vAlign w:val="top"/>
          </w:tcPr>
          <w:p w14:paraId="3166F6E1">
            <w:pPr>
              <w:pStyle w:val="8"/>
              <w:spacing w:before="44" w:line="226" w:lineRule="auto"/>
              <w:ind w:left="12" w:right="16"/>
              <w:jc w:val="both"/>
            </w:pPr>
            <w:r>
              <w:rPr>
                <w:spacing w:val="1"/>
              </w:rPr>
              <w:t>许可证》</w:t>
            </w:r>
            <w:r>
              <w:rPr>
                <w:spacing w:val="-40"/>
              </w:rPr>
              <w:t xml:space="preserve"> </w:t>
            </w:r>
            <w:r>
              <w:rPr>
                <w:spacing w:val="1"/>
              </w:rPr>
              <w:t>以及其他有</w:t>
            </w:r>
            <w:r>
              <w:rPr>
                <w:spacing w:val="9"/>
              </w:rPr>
              <w:t>关证件的，由劳动行</w:t>
            </w:r>
            <w:r>
              <w:rPr>
                <w:spacing w:val="4"/>
              </w:rPr>
              <w:t>政部门予以没收</w:t>
            </w:r>
            <w:r>
              <w:rPr>
                <w:spacing w:val="-71"/>
              </w:rPr>
              <w:t xml:space="preserve"> </w:t>
            </w:r>
            <w:r>
              <w:rPr>
                <w:spacing w:val="4"/>
              </w:rPr>
              <w:t>，并没收其非法所得</w:t>
            </w:r>
            <w:r>
              <w:rPr>
                <w:spacing w:val="-71"/>
              </w:rPr>
              <w:t xml:space="preserve"> </w:t>
            </w:r>
            <w:r>
              <w:rPr>
                <w:spacing w:val="4"/>
              </w:rPr>
              <w:t>，处</w:t>
            </w:r>
            <w:r>
              <w:rPr>
                <w:spacing w:val="9"/>
              </w:rPr>
              <w:t>以二千元以上、一万</w:t>
            </w:r>
            <w:r>
              <w:rPr>
                <w:spacing w:val="10"/>
              </w:rPr>
              <w:t>元以下罚款；构成犯</w:t>
            </w:r>
            <w:r>
              <w:rPr>
                <w:spacing w:val="3"/>
              </w:rPr>
              <w:t>罪的，</w:t>
            </w:r>
            <w:r>
              <w:rPr>
                <w:spacing w:val="-59"/>
              </w:rPr>
              <w:t xml:space="preserve"> </w:t>
            </w:r>
            <w:r>
              <w:rPr>
                <w:spacing w:val="3"/>
              </w:rPr>
              <w:t>由司法机关依</w:t>
            </w:r>
            <w:r>
              <w:rPr>
                <w:spacing w:val="8"/>
              </w:rPr>
              <w:t>法追究刑事责任。</w:t>
            </w:r>
          </w:p>
        </w:tc>
        <w:tc>
          <w:tcPr>
            <w:tcW w:w="1018" w:type="dxa"/>
            <w:vAlign w:val="top"/>
          </w:tcPr>
          <w:p w14:paraId="150CEC67">
            <w:pPr>
              <w:rPr>
                <w:rFonts w:ascii="Arial"/>
                <w:sz w:val="21"/>
              </w:rPr>
            </w:pPr>
          </w:p>
        </w:tc>
        <w:tc>
          <w:tcPr>
            <w:tcW w:w="4925" w:type="dxa"/>
            <w:vAlign w:val="top"/>
          </w:tcPr>
          <w:p w14:paraId="2A3BDE00">
            <w:pPr>
              <w:rPr>
                <w:rFonts w:ascii="Arial"/>
                <w:sz w:val="21"/>
              </w:rPr>
            </w:pPr>
          </w:p>
        </w:tc>
        <w:tc>
          <w:tcPr>
            <w:tcW w:w="958" w:type="dxa"/>
            <w:vAlign w:val="top"/>
          </w:tcPr>
          <w:p w14:paraId="04011015">
            <w:pPr>
              <w:rPr>
                <w:rFonts w:ascii="Arial"/>
                <w:sz w:val="21"/>
              </w:rPr>
            </w:pPr>
          </w:p>
        </w:tc>
        <w:tc>
          <w:tcPr>
            <w:tcW w:w="674" w:type="dxa"/>
            <w:vAlign w:val="top"/>
          </w:tcPr>
          <w:p w14:paraId="54473A96">
            <w:pPr>
              <w:rPr>
                <w:rFonts w:ascii="Arial"/>
                <w:sz w:val="21"/>
              </w:rPr>
            </w:pPr>
          </w:p>
        </w:tc>
        <w:tc>
          <w:tcPr>
            <w:tcW w:w="674" w:type="dxa"/>
            <w:vAlign w:val="top"/>
          </w:tcPr>
          <w:p w14:paraId="29B85F6F">
            <w:pPr>
              <w:rPr>
                <w:rFonts w:ascii="Arial"/>
                <w:sz w:val="21"/>
              </w:rPr>
            </w:pPr>
          </w:p>
        </w:tc>
        <w:tc>
          <w:tcPr>
            <w:tcW w:w="1094" w:type="dxa"/>
            <w:vAlign w:val="top"/>
          </w:tcPr>
          <w:p w14:paraId="364B75DA">
            <w:pPr>
              <w:rPr>
                <w:rFonts w:ascii="Arial"/>
                <w:sz w:val="21"/>
              </w:rPr>
            </w:pPr>
          </w:p>
        </w:tc>
      </w:tr>
      <w:tr w14:paraId="51CB91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2" w:hRule="atLeast"/>
        </w:trPr>
        <w:tc>
          <w:tcPr>
            <w:tcW w:w="13551" w:type="dxa"/>
            <w:gridSpan w:val="10"/>
            <w:vAlign w:val="top"/>
          </w:tcPr>
          <w:p w14:paraId="459FDA32">
            <w:pPr>
              <w:pStyle w:val="8"/>
              <w:spacing w:before="110" w:line="214" w:lineRule="auto"/>
              <w:ind w:left="15"/>
              <w:rPr>
                <w:rFonts w:hint="default" w:eastAsia="FangSong_GB2312"/>
                <w:lang w:val="en-US" w:eastAsia="zh-CN"/>
              </w:rPr>
            </w:pPr>
            <w:r>
              <w:rPr>
                <w:spacing w:val="2"/>
              </w:rPr>
              <w:t>服务电话：</w:t>
            </w:r>
            <w:r>
              <w:rPr>
                <w:rFonts w:hint="eastAsia"/>
                <w:spacing w:val="2"/>
                <w:lang w:eastAsia="zh-CN"/>
              </w:rPr>
              <w:t xml:space="preserve"> 0394-2532991              </w:t>
            </w:r>
            <w:r>
              <w:rPr>
                <w:spacing w:val="8"/>
              </w:rPr>
              <w:t xml:space="preserve">             </w:t>
            </w:r>
            <w:r>
              <w:rPr>
                <w:rFonts w:hint="eastAsia"/>
                <w:spacing w:val="2"/>
                <w:lang w:eastAsia="zh-CN"/>
              </w:rPr>
              <w:t xml:space="preserve">                </w:t>
            </w:r>
            <w:r>
              <w:rPr>
                <w:spacing w:val="2"/>
              </w:rPr>
              <w:t xml:space="preserve">                     投诉电话：0394-</w:t>
            </w:r>
            <w:r>
              <w:rPr>
                <w:rFonts w:hint="eastAsia"/>
                <w:spacing w:val="2"/>
                <w:lang w:eastAsia="zh-CN"/>
              </w:rPr>
              <w:t>253</w:t>
            </w:r>
            <w:r>
              <w:rPr>
                <w:rFonts w:hint="eastAsia"/>
                <w:spacing w:val="2"/>
                <w:lang w:val="en-US" w:eastAsia="zh-CN"/>
              </w:rPr>
              <w:t>0180</w:t>
            </w:r>
          </w:p>
        </w:tc>
      </w:tr>
      <w:tr w14:paraId="768415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0" w:hRule="atLeast"/>
        </w:trPr>
        <w:tc>
          <w:tcPr>
            <w:tcW w:w="13551" w:type="dxa"/>
            <w:gridSpan w:val="10"/>
            <w:vAlign w:val="top"/>
          </w:tcPr>
          <w:p w14:paraId="47652FB0">
            <w:pPr>
              <w:pStyle w:val="8"/>
              <w:spacing w:before="111" w:line="216" w:lineRule="auto"/>
              <w:ind w:left="23"/>
              <w:rPr>
                <w:rFonts w:hint="eastAsia" w:eastAsia="FangSong_GB2312"/>
                <w:lang w:eastAsia="zh-CN"/>
              </w:rPr>
            </w:pPr>
            <w:r>
              <w:rPr>
                <w:spacing w:val="2"/>
              </w:rPr>
              <w:t>受理地点：</w:t>
            </w:r>
            <w:r>
              <w:rPr>
                <w:spacing w:val="43"/>
              </w:rPr>
              <w:t xml:space="preserve"> </w:t>
            </w:r>
            <w:r>
              <w:rPr>
                <w:rFonts w:hint="eastAsia"/>
                <w:spacing w:val="2"/>
                <w:lang w:eastAsia="zh-CN"/>
              </w:rPr>
              <w:t>西华县泰山路190号</w:t>
            </w:r>
          </w:p>
        </w:tc>
      </w:tr>
    </w:tbl>
    <w:p w14:paraId="54489376">
      <w:pPr>
        <w:pStyle w:val="2"/>
      </w:pPr>
    </w:p>
    <w:p w14:paraId="7AF6C23E">
      <w:pPr>
        <w:sectPr>
          <w:pgSz w:w="16839" w:h="11905"/>
          <w:pgMar w:top="400" w:right="1638" w:bottom="0" w:left="1637" w:header="0" w:footer="0" w:gutter="0"/>
          <w:cols w:space="720" w:num="1"/>
        </w:sectPr>
      </w:pPr>
    </w:p>
    <w:p w14:paraId="7A46DD9A">
      <w:pPr>
        <w:pStyle w:val="2"/>
        <w:spacing w:line="241" w:lineRule="auto"/>
      </w:pPr>
    </w:p>
    <w:p w14:paraId="37FC9F51">
      <w:pPr>
        <w:pStyle w:val="2"/>
        <w:spacing w:line="242" w:lineRule="auto"/>
      </w:pPr>
    </w:p>
    <w:p w14:paraId="57E8D240">
      <w:pPr>
        <w:pStyle w:val="2"/>
        <w:spacing w:line="242" w:lineRule="auto"/>
      </w:pPr>
    </w:p>
    <w:p w14:paraId="3289A967">
      <w:pPr>
        <w:pStyle w:val="2"/>
        <w:spacing w:line="242" w:lineRule="auto"/>
      </w:pPr>
    </w:p>
    <w:p w14:paraId="19CED0B8">
      <w:pPr>
        <w:spacing w:before="78" w:line="204" w:lineRule="auto"/>
        <w:ind w:left="109"/>
        <w:rPr>
          <w:rFonts w:ascii="FangSong_GB2312" w:hAnsi="FangSong_GB2312" w:eastAsia="FangSong_GB2312" w:cs="FangSong_GB2312"/>
          <w:sz w:val="24"/>
          <w:szCs w:val="24"/>
        </w:rPr>
      </w:pPr>
      <w:r>
        <w:rPr>
          <w:rFonts w:ascii="FangSong_GB2312" w:hAnsi="FangSong_GB2312" w:eastAsia="FangSong_GB2312" w:cs="FangSong_GB2312"/>
          <w:spacing w:val="-3"/>
          <w:sz w:val="24"/>
          <w:szCs w:val="24"/>
        </w:rPr>
        <w:t>职权类别：行政处罚</w:t>
      </w: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31CCC9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1" w:hRule="atLeast"/>
        </w:trPr>
        <w:tc>
          <w:tcPr>
            <w:tcW w:w="541" w:type="dxa"/>
            <w:vAlign w:val="top"/>
          </w:tcPr>
          <w:p w14:paraId="2BC8B51D">
            <w:pPr>
              <w:spacing w:before="189" w:line="223" w:lineRule="auto"/>
              <w:ind w:left="19"/>
              <w:rPr>
                <w:rFonts w:ascii="黑体" w:hAnsi="黑体" w:eastAsia="黑体" w:cs="黑体"/>
                <w:sz w:val="24"/>
                <w:szCs w:val="24"/>
              </w:rPr>
            </w:pPr>
            <w:r>
              <w:rPr>
                <w:rFonts w:ascii="黑体" w:hAnsi="黑体" w:eastAsia="黑体" w:cs="黑体"/>
                <w:spacing w:val="2"/>
                <w:sz w:val="24"/>
                <w:szCs w:val="24"/>
              </w:rPr>
              <w:t>序号</w:t>
            </w:r>
          </w:p>
        </w:tc>
        <w:tc>
          <w:tcPr>
            <w:tcW w:w="838" w:type="dxa"/>
            <w:vAlign w:val="top"/>
          </w:tcPr>
          <w:p w14:paraId="61D6BA50">
            <w:pPr>
              <w:spacing w:before="40" w:line="224" w:lineRule="auto"/>
              <w:ind w:left="174"/>
              <w:rPr>
                <w:rFonts w:ascii="黑体" w:hAnsi="黑体" w:eastAsia="黑体" w:cs="黑体"/>
                <w:sz w:val="24"/>
                <w:szCs w:val="24"/>
              </w:rPr>
            </w:pPr>
            <w:r>
              <w:rPr>
                <w:rFonts w:ascii="黑体" w:hAnsi="黑体" w:eastAsia="黑体" w:cs="黑体"/>
                <w:spacing w:val="-3"/>
                <w:sz w:val="24"/>
                <w:szCs w:val="24"/>
              </w:rPr>
              <w:t>职权</w:t>
            </w:r>
          </w:p>
          <w:p w14:paraId="25199C6C">
            <w:pPr>
              <w:spacing w:before="9" w:line="200" w:lineRule="auto"/>
              <w:ind w:left="164"/>
              <w:rPr>
                <w:rFonts w:ascii="黑体" w:hAnsi="黑体" w:eastAsia="黑体" w:cs="黑体"/>
                <w:sz w:val="24"/>
                <w:szCs w:val="24"/>
              </w:rPr>
            </w:pPr>
            <w:r>
              <w:rPr>
                <w:rFonts w:ascii="黑体" w:hAnsi="黑体" w:eastAsia="黑体" w:cs="黑体"/>
                <w:spacing w:val="2"/>
                <w:sz w:val="24"/>
                <w:szCs w:val="24"/>
              </w:rPr>
              <w:t>名称</w:t>
            </w:r>
          </w:p>
        </w:tc>
        <w:tc>
          <w:tcPr>
            <w:tcW w:w="539" w:type="dxa"/>
            <w:vAlign w:val="top"/>
          </w:tcPr>
          <w:p w14:paraId="07A75C2D">
            <w:pPr>
              <w:spacing w:before="188" w:line="222" w:lineRule="auto"/>
              <w:ind w:left="24"/>
              <w:rPr>
                <w:rFonts w:ascii="黑体" w:hAnsi="黑体" w:eastAsia="黑体" w:cs="黑体"/>
                <w:sz w:val="24"/>
                <w:szCs w:val="24"/>
              </w:rPr>
            </w:pPr>
            <w:r>
              <w:rPr>
                <w:rFonts w:ascii="黑体" w:hAnsi="黑体" w:eastAsia="黑体" w:cs="黑体"/>
                <w:spacing w:val="-4"/>
                <w:sz w:val="24"/>
                <w:szCs w:val="24"/>
              </w:rPr>
              <w:t>子项</w:t>
            </w:r>
          </w:p>
        </w:tc>
        <w:tc>
          <w:tcPr>
            <w:tcW w:w="2290" w:type="dxa"/>
            <w:vAlign w:val="top"/>
          </w:tcPr>
          <w:p w14:paraId="63021322">
            <w:pPr>
              <w:spacing w:before="188" w:line="222" w:lineRule="auto"/>
              <w:ind w:left="650"/>
              <w:rPr>
                <w:rFonts w:ascii="黑体" w:hAnsi="黑体" w:eastAsia="黑体" w:cs="黑体"/>
                <w:sz w:val="24"/>
                <w:szCs w:val="24"/>
              </w:rPr>
            </w:pPr>
            <w:r>
              <w:rPr>
                <w:rFonts w:ascii="黑体" w:hAnsi="黑体" w:eastAsia="黑体" w:cs="黑体"/>
                <w:spacing w:val="5"/>
                <w:sz w:val="24"/>
                <w:szCs w:val="24"/>
              </w:rPr>
              <w:t>实施依据</w:t>
            </w:r>
          </w:p>
        </w:tc>
        <w:tc>
          <w:tcPr>
            <w:tcW w:w="1018" w:type="dxa"/>
            <w:vAlign w:val="top"/>
          </w:tcPr>
          <w:p w14:paraId="5FA79197">
            <w:pPr>
              <w:spacing w:before="40" w:line="221" w:lineRule="auto"/>
              <w:ind w:left="258"/>
              <w:rPr>
                <w:rFonts w:ascii="黑体" w:hAnsi="黑体" w:eastAsia="黑体" w:cs="黑体"/>
                <w:sz w:val="24"/>
                <w:szCs w:val="24"/>
              </w:rPr>
            </w:pPr>
            <w:r>
              <w:rPr>
                <w:rFonts w:ascii="黑体" w:hAnsi="黑体" w:eastAsia="黑体" w:cs="黑体"/>
                <w:spacing w:val="1"/>
                <w:sz w:val="24"/>
                <w:szCs w:val="24"/>
              </w:rPr>
              <w:t>办理</w:t>
            </w:r>
          </w:p>
          <w:p w14:paraId="0D9B4378">
            <w:pPr>
              <w:spacing w:before="13" w:line="200" w:lineRule="auto"/>
              <w:ind w:left="256"/>
              <w:rPr>
                <w:rFonts w:ascii="黑体" w:hAnsi="黑体" w:eastAsia="黑体" w:cs="黑体"/>
                <w:sz w:val="24"/>
                <w:szCs w:val="24"/>
              </w:rPr>
            </w:pPr>
            <w:r>
              <w:rPr>
                <w:rFonts w:ascii="黑体" w:hAnsi="黑体" w:eastAsia="黑体" w:cs="黑体"/>
                <w:spacing w:val="2"/>
                <w:sz w:val="24"/>
                <w:szCs w:val="24"/>
              </w:rPr>
              <w:t>环节</w:t>
            </w:r>
          </w:p>
        </w:tc>
        <w:tc>
          <w:tcPr>
            <w:tcW w:w="4925" w:type="dxa"/>
            <w:vAlign w:val="top"/>
          </w:tcPr>
          <w:p w14:paraId="05EC9A90">
            <w:pPr>
              <w:spacing w:before="189" w:line="221" w:lineRule="auto"/>
              <w:ind w:left="1965"/>
              <w:rPr>
                <w:rFonts w:ascii="黑体" w:hAnsi="黑体" w:eastAsia="黑体" w:cs="黑体"/>
                <w:sz w:val="24"/>
                <w:szCs w:val="24"/>
              </w:rPr>
            </w:pPr>
            <w:r>
              <w:rPr>
                <w:rFonts w:ascii="黑体" w:hAnsi="黑体" w:eastAsia="黑体" w:cs="黑体"/>
                <w:spacing w:val="6"/>
                <w:sz w:val="24"/>
                <w:szCs w:val="24"/>
              </w:rPr>
              <w:t>责任事项</w:t>
            </w:r>
          </w:p>
        </w:tc>
        <w:tc>
          <w:tcPr>
            <w:tcW w:w="958" w:type="dxa"/>
            <w:vAlign w:val="top"/>
          </w:tcPr>
          <w:p w14:paraId="58940C64">
            <w:pPr>
              <w:spacing w:before="40" w:line="221" w:lineRule="auto"/>
              <w:ind w:left="236"/>
              <w:rPr>
                <w:rFonts w:ascii="黑体" w:hAnsi="黑体" w:eastAsia="黑体" w:cs="黑体"/>
                <w:sz w:val="24"/>
                <w:szCs w:val="24"/>
              </w:rPr>
            </w:pPr>
            <w:r>
              <w:rPr>
                <w:rFonts w:ascii="黑体" w:hAnsi="黑体" w:eastAsia="黑体" w:cs="黑体"/>
                <w:sz w:val="24"/>
                <w:szCs w:val="24"/>
              </w:rPr>
              <w:t>责任</w:t>
            </w:r>
          </w:p>
          <w:p w14:paraId="1938EB80">
            <w:pPr>
              <w:spacing w:before="13" w:line="200" w:lineRule="auto"/>
              <w:ind w:left="233"/>
              <w:rPr>
                <w:rFonts w:ascii="黑体" w:hAnsi="黑体" w:eastAsia="黑体" w:cs="黑体"/>
                <w:sz w:val="24"/>
                <w:szCs w:val="24"/>
              </w:rPr>
            </w:pPr>
            <w:r>
              <w:rPr>
                <w:rFonts w:ascii="黑体" w:hAnsi="黑体" w:eastAsia="黑体" w:cs="黑体"/>
                <w:spacing w:val="2"/>
                <w:sz w:val="24"/>
                <w:szCs w:val="24"/>
              </w:rPr>
              <w:t>科室</w:t>
            </w:r>
          </w:p>
        </w:tc>
        <w:tc>
          <w:tcPr>
            <w:tcW w:w="674" w:type="dxa"/>
            <w:vAlign w:val="top"/>
          </w:tcPr>
          <w:p w14:paraId="261AABDC">
            <w:pPr>
              <w:spacing w:before="41" w:line="222" w:lineRule="auto"/>
              <w:ind w:left="91"/>
              <w:rPr>
                <w:rFonts w:ascii="黑体" w:hAnsi="黑体" w:eastAsia="黑体" w:cs="黑体"/>
                <w:sz w:val="24"/>
                <w:szCs w:val="24"/>
              </w:rPr>
            </w:pPr>
            <w:r>
              <w:rPr>
                <w:rFonts w:ascii="黑体" w:hAnsi="黑体" w:eastAsia="黑体" w:cs="黑体"/>
                <w:spacing w:val="2"/>
                <w:sz w:val="24"/>
                <w:szCs w:val="24"/>
              </w:rPr>
              <w:t>承诺</w:t>
            </w:r>
          </w:p>
          <w:p w14:paraId="2274B797">
            <w:pPr>
              <w:spacing w:before="11" w:line="200" w:lineRule="auto"/>
              <w:ind w:left="105"/>
              <w:rPr>
                <w:rFonts w:ascii="黑体" w:hAnsi="黑体" w:eastAsia="黑体" w:cs="黑体"/>
                <w:sz w:val="24"/>
                <w:szCs w:val="24"/>
              </w:rPr>
            </w:pPr>
            <w:r>
              <w:rPr>
                <w:rFonts w:ascii="黑体" w:hAnsi="黑体" w:eastAsia="黑体" w:cs="黑体"/>
                <w:spacing w:val="-2"/>
                <w:sz w:val="24"/>
                <w:szCs w:val="24"/>
              </w:rPr>
              <w:t>时限</w:t>
            </w:r>
          </w:p>
        </w:tc>
        <w:tc>
          <w:tcPr>
            <w:tcW w:w="674" w:type="dxa"/>
            <w:vAlign w:val="top"/>
          </w:tcPr>
          <w:p w14:paraId="1141B561">
            <w:pPr>
              <w:spacing w:before="40" w:line="223" w:lineRule="auto"/>
              <w:ind w:left="94"/>
              <w:rPr>
                <w:rFonts w:ascii="黑体" w:hAnsi="黑体" w:eastAsia="黑体" w:cs="黑体"/>
                <w:sz w:val="24"/>
                <w:szCs w:val="24"/>
              </w:rPr>
            </w:pPr>
            <w:r>
              <w:rPr>
                <w:rFonts w:ascii="黑体" w:hAnsi="黑体" w:eastAsia="黑体" w:cs="黑体"/>
                <w:sz w:val="24"/>
                <w:szCs w:val="24"/>
              </w:rPr>
              <w:t>法定</w:t>
            </w:r>
          </w:p>
          <w:p w14:paraId="60205758">
            <w:pPr>
              <w:spacing w:before="10" w:line="200" w:lineRule="auto"/>
              <w:ind w:left="108"/>
              <w:rPr>
                <w:rFonts w:ascii="黑体" w:hAnsi="黑体" w:eastAsia="黑体" w:cs="黑体"/>
                <w:sz w:val="24"/>
                <w:szCs w:val="24"/>
              </w:rPr>
            </w:pPr>
            <w:r>
              <w:rPr>
                <w:rFonts w:ascii="黑体" w:hAnsi="黑体" w:eastAsia="黑体" w:cs="黑体"/>
                <w:spacing w:val="-3"/>
                <w:sz w:val="24"/>
                <w:szCs w:val="24"/>
              </w:rPr>
              <w:t>时限</w:t>
            </w:r>
          </w:p>
        </w:tc>
        <w:tc>
          <w:tcPr>
            <w:tcW w:w="1094" w:type="dxa"/>
            <w:vAlign w:val="top"/>
          </w:tcPr>
          <w:p w14:paraId="7FE0AB13">
            <w:pPr>
              <w:spacing w:before="39" w:line="216" w:lineRule="auto"/>
              <w:ind w:left="169" w:right="49" w:hanging="123"/>
              <w:rPr>
                <w:rFonts w:ascii="黑体" w:hAnsi="黑体" w:eastAsia="黑体" w:cs="黑体"/>
                <w:sz w:val="24"/>
                <w:szCs w:val="24"/>
              </w:rPr>
            </w:pPr>
            <w:r>
              <w:rPr>
                <w:rFonts w:ascii="黑体" w:hAnsi="黑体" w:eastAsia="黑体" w:cs="黑体"/>
                <w:spacing w:val="6"/>
                <w:sz w:val="24"/>
                <w:szCs w:val="24"/>
              </w:rPr>
              <w:t>收费情况及依据</w:t>
            </w:r>
          </w:p>
        </w:tc>
      </w:tr>
      <w:tr w14:paraId="46C444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03" w:hRule="atLeast"/>
        </w:trPr>
        <w:tc>
          <w:tcPr>
            <w:tcW w:w="541" w:type="dxa"/>
            <w:vMerge w:val="restart"/>
            <w:tcBorders>
              <w:bottom w:val="nil"/>
            </w:tcBorders>
            <w:vAlign w:val="top"/>
          </w:tcPr>
          <w:p w14:paraId="195D4D1C">
            <w:pPr>
              <w:spacing w:line="251" w:lineRule="auto"/>
              <w:rPr>
                <w:rFonts w:ascii="Arial"/>
                <w:sz w:val="21"/>
              </w:rPr>
            </w:pPr>
          </w:p>
          <w:p w14:paraId="42C63D55">
            <w:pPr>
              <w:spacing w:line="251" w:lineRule="auto"/>
              <w:rPr>
                <w:rFonts w:ascii="Arial"/>
                <w:sz w:val="21"/>
              </w:rPr>
            </w:pPr>
          </w:p>
          <w:p w14:paraId="4F68EB7D">
            <w:pPr>
              <w:spacing w:line="252" w:lineRule="auto"/>
              <w:rPr>
                <w:rFonts w:ascii="Arial"/>
                <w:sz w:val="21"/>
              </w:rPr>
            </w:pPr>
          </w:p>
          <w:p w14:paraId="04C8E442">
            <w:pPr>
              <w:spacing w:line="252" w:lineRule="auto"/>
              <w:rPr>
                <w:rFonts w:ascii="Arial"/>
                <w:sz w:val="21"/>
              </w:rPr>
            </w:pPr>
          </w:p>
          <w:p w14:paraId="427B8F56">
            <w:pPr>
              <w:spacing w:line="252" w:lineRule="auto"/>
              <w:rPr>
                <w:rFonts w:ascii="Arial"/>
                <w:sz w:val="21"/>
              </w:rPr>
            </w:pPr>
          </w:p>
          <w:p w14:paraId="07A5DF20">
            <w:pPr>
              <w:spacing w:line="252" w:lineRule="auto"/>
              <w:rPr>
                <w:rFonts w:ascii="Arial"/>
                <w:sz w:val="21"/>
              </w:rPr>
            </w:pPr>
          </w:p>
          <w:p w14:paraId="2E04F41D">
            <w:pPr>
              <w:spacing w:line="252" w:lineRule="auto"/>
              <w:rPr>
                <w:rFonts w:ascii="Arial"/>
                <w:sz w:val="21"/>
              </w:rPr>
            </w:pPr>
          </w:p>
          <w:p w14:paraId="4520C11C">
            <w:pPr>
              <w:spacing w:line="252" w:lineRule="auto"/>
              <w:rPr>
                <w:rFonts w:ascii="Arial"/>
                <w:sz w:val="21"/>
              </w:rPr>
            </w:pPr>
          </w:p>
          <w:p w14:paraId="0FE1EF1F">
            <w:pPr>
              <w:spacing w:line="252" w:lineRule="auto"/>
              <w:rPr>
                <w:rFonts w:ascii="Arial"/>
                <w:sz w:val="21"/>
              </w:rPr>
            </w:pPr>
          </w:p>
          <w:p w14:paraId="328CD01E">
            <w:pPr>
              <w:spacing w:line="252" w:lineRule="auto"/>
              <w:rPr>
                <w:rFonts w:ascii="Arial"/>
                <w:sz w:val="21"/>
              </w:rPr>
            </w:pPr>
          </w:p>
          <w:p w14:paraId="00344C43">
            <w:pPr>
              <w:spacing w:line="252" w:lineRule="auto"/>
              <w:rPr>
                <w:rFonts w:ascii="Arial"/>
                <w:sz w:val="21"/>
              </w:rPr>
            </w:pPr>
          </w:p>
          <w:p w14:paraId="5240E3CD">
            <w:pPr>
              <w:spacing w:line="252" w:lineRule="auto"/>
              <w:rPr>
                <w:rFonts w:ascii="Arial"/>
                <w:sz w:val="21"/>
              </w:rPr>
            </w:pPr>
          </w:p>
          <w:p w14:paraId="006E4B5C">
            <w:pPr>
              <w:spacing w:line="252" w:lineRule="auto"/>
              <w:rPr>
                <w:rFonts w:ascii="Arial"/>
                <w:sz w:val="21"/>
              </w:rPr>
            </w:pPr>
          </w:p>
          <w:p w14:paraId="47A55444">
            <w:pPr>
              <w:spacing w:line="252" w:lineRule="auto"/>
              <w:rPr>
                <w:rFonts w:ascii="Arial"/>
                <w:sz w:val="21"/>
              </w:rPr>
            </w:pPr>
          </w:p>
          <w:p w14:paraId="09FA3F8F">
            <w:pPr>
              <w:pStyle w:val="8"/>
              <w:spacing w:before="78" w:line="242" w:lineRule="auto"/>
              <w:ind w:left="174"/>
              <w:rPr>
                <w:rFonts w:hint="eastAsia" w:eastAsia="FangSong_GB2312"/>
                <w:lang w:val="en-US" w:eastAsia="zh-CN"/>
              </w:rPr>
            </w:pPr>
            <w:r>
              <w:rPr>
                <w:spacing w:val="-13"/>
              </w:rPr>
              <w:t>1</w:t>
            </w:r>
            <w:r>
              <w:rPr>
                <w:rFonts w:hint="eastAsia"/>
                <w:spacing w:val="-13"/>
                <w:lang w:val="en-US" w:eastAsia="zh-CN"/>
              </w:rPr>
              <w:t>6</w:t>
            </w:r>
          </w:p>
        </w:tc>
        <w:tc>
          <w:tcPr>
            <w:tcW w:w="838" w:type="dxa"/>
            <w:vMerge w:val="restart"/>
            <w:tcBorders>
              <w:bottom w:val="nil"/>
            </w:tcBorders>
            <w:vAlign w:val="top"/>
          </w:tcPr>
          <w:p w14:paraId="0B9188FF">
            <w:pPr>
              <w:spacing w:line="283" w:lineRule="auto"/>
              <w:rPr>
                <w:rFonts w:ascii="Arial"/>
                <w:sz w:val="21"/>
              </w:rPr>
            </w:pPr>
          </w:p>
          <w:p w14:paraId="5CECE315">
            <w:pPr>
              <w:spacing w:line="284" w:lineRule="auto"/>
              <w:rPr>
                <w:rFonts w:ascii="Arial"/>
                <w:sz w:val="21"/>
              </w:rPr>
            </w:pPr>
          </w:p>
          <w:p w14:paraId="7908721F">
            <w:pPr>
              <w:spacing w:line="284" w:lineRule="auto"/>
              <w:rPr>
                <w:rFonts w:ascii="Arial"/>
                <w:sz w:val="21"/>
              </w:rPr>
            </w:pPr>
          </w:p>
          <w:p w14:paraId="26F391B3">
            <w:pPr>
              <w:pStyle w:val="8"/>
              <w:spacing w:before="78" w:line="213" w:lineRule="auto"/>
              <w:ind w:left="11"/>
            </w:pPr>
            <w:r>
              <w:rPr>
                <w:spacing w:val="4"/>
              </w:rPr>
              <w:t>对职业</w:t>
            </w:r>
          </w:p>
          <w:p w14:paraId="1C449B0A">
            <w:pPr>
              <w:pStyle w:val="8"/>
              <w:spacing w:before="22" w:line="214" w:lineRule="auto"/>
              <w:ind w:left="35"/>
            </w:pPr>
            <w:r>
              <w:rPr>
                <w:spacing w:val="-13"/>
              </w:rPr>
              <w:t>中介机</w:t>
            </w:r>
          </w:p>
          <w:p w14:paraId="25C13E0E">
            <w:pPr>
              <w:pStyle w:val="8"/>
              <w:spacing w:before="22" w:line="214" w:lineRule="auto"/>
              <w:ind w:left="6"/>
            </w:pPr>
            <w:r>
              <w:rPr>
                <w:spacing w:val="7"/>
              </w:rPr>
              <w:t>构提供</w:t>
            </w:r>
          </w:p>
          <w:p w14:paraId="59D064D6">
            <w:pPr>
              <w:pStyle w:val="8"/>
              <w:spacing w:before="20" w:line="231" w:lineRule="auto"/>
              <w:ind w:left="17" w:right="74" w:hanging="13"/>
            </w:pPr>
            <w:r>
              <w:rPr>
                <w:spacing w:val="9"/>
              </w:rPr>
              <w:t>虚假就</w:t>
            </w:r>
            <w:r>
              <w:rPr>
                <w:spacing w:val="-8"/>
              </w:rPr>
              <w:t>业信</w:t>
            </w:r>
          </w:p>
          <w:p w14:paraId="661AA3FD">
            <w:pPr>
              <w:pStyle w:val="8"/>
              <w:spacing w:before="1" w:line="215" w:lineRule="auto"/>
              <w:ind w:left="23"/>
            </w:pPr>
            <w:r>
              <w:rPr>
                <w:spacing w:val="3"/>
              </w:rPr>
              <w:t>息，为</w:t>
            </w:r>
          </w:p>
          <w:p w14:paraId="5357A0B9">
            <w:pPr>
              <w:pStyle w:val="8"/>
              <w:spacing w:before="20" w:line="219" w:lineRule="auto"/>
              <w:ind w:left="14"/>
            </w:pPr>
            <w:r>
              <w:rPr>
                <w:spacing w:val="2"/>
              </w:rPr>
              <w:t>无合法</w:t>
            </w:r>
          </w:p>
          <w:p w14:paraId="6420B838">
            <w:pPr>
              <w:pStyle w:val="8"/>
              <w:spacing w:before="16" w:line="216" w:lineRule="auto"/>
              <w:ind w:left="14"/>
            </w:pPr>
            <w:r>
              <w:rPr>
                <w:spacing w:val="2"/>
              </w:rPr>
              <w:t>证照的</w:t>
            </w:r>
          </w:p>
          <w:p w14:paraId="4A54068C">
            <w:pPr>
              <w:pStyle w:val="8"/>
              <w:spacing w:before="18" w:line="216" w:lineRule="auto"/>
              <w:ind w:left="6"/>
            </w:pPr>
            <w:r>
              <w:rPr>
                <w:spacing w:val="7"/>
              </w:rPr>
              <w:t>用人单</w:t>
            </w:r>
          </w:p>
          <w:p w14:paraId="704FEE7A">
            <w:pPr>
              <w:pStyle w:val="8"/>
              <w:spacing w:before="19" w:line="214" w:lineRule="auto"/>
              <w:ind w:left="3"/>
            </w:pPr>
            <w:r>
              <w:rPr>
                <w:spacing w:val="10"/>
              </w:rPr>
              <w:t>位提供</w:t>
            </w:r>
          </w:p>
          <w:p w14:paraId="6FCF6EB5">
            <w:pPr>
              <w:pStyle w:val="8"/>
              <w:spacing w:before="20" w:line="231" w:lineRule="auto"/>
              <w:ind w:left="9" w:right="14" w:firstLine="8"/>
              <w:jc w:val="both"/>
            </w:pPr>
            <w:r>
              <w:rPr>
                <w:spacing w:val="25"/>
              </w:rPr>
              <w:t>职业中</w:t>
            </w:r>
            <w:r>
              <w:rPr>
                <w:spacing w:val="39"/>
              </w:rPr>
              <w:t>介</w:t>
            </w:r>
            <w:r>
              <w:rPr>
                <w:spacing w:val="108"/>
              </w:rPr>
              <w:t xml:space="preserve"> </w:t>
            </w:r>
            <w:r>
              <w:rPr>
                <w:spacing w:val="39"/>
              </w:rPr>
              <w:t>服</w:t>
            </w:r>
            <w:r>
              <w:rPr>
                <w:spacing w:val="11"/>
              </w:rPr>
              <w:t>务，非</w:t>
            </w:r>
          </w:p>
          <w:p w14:paraId="08CF8891">
            <w:pPr>
              <w:pStyle w:val="8"/>
              <w:spacing w:before="2" w:line="214" w:lineRule="auto"/>
              <w:ind w:left="15"/>
            </w:pPr>
            <w:r>
              <w:rPr>
                <w:spacing w:val="2"/>
              </w:rPr>
              <w:t>法印制</w:t>
            </w:r>
          </w:p>
          <w:p w14:paraId="2437D6D7">
            <w:pPr>
              <w:pStyle w:val="8"/>
              <w:spacing w:before="21" w:line="216" w:lineRule="auto"/>
              <w:ind w:left="26"/>
            </w:pPr>
            <w:r>
              <w:rPr>
                <w:spacing w:val="-8"/>
              </w:rPr>
              <w:t>、倒卖</w:t>
            </w:r>
          </w:p>
          <w:p w14:paraId="1368CE58">
            <w:pPr>
              <w:pStyle w:val="8"/>
              <w:spacing w:before="19" w:line="216" w:lineRule="auto"/>
              <w:ind w:left="6"/>
            </w:pPr>
            <w:r>
              <w:rPr>
                <w:spacing w:val="7"/>
              </w:rPr>
              <w:t>或者伪</w:t>
            </w:r>
          </w:p>
          <w:p w14:paraId="06995029">
            <w:pPr>
              <w:pStyle w:val="8"/>
              <w:spacing w:before="20" w:line="215" w:lineRule="auto"/>
              <w:ind w:left="9"/>
            </w:pPr>
            <w:r>
              <w:rPr>
                <w:spacing w:val="5"/>
              </w:rPr>
              <w:t>造《职</w:t>
            </w:r>
          </w:p>
          <w:p w14:paraId="110450A3">
            <w:pPr>
              <w:pStyle w:val="8"/>
              <w:spacing w:before="20" w:line="216" w:lineRule="auto"/>
              <w:ind w:left="17"/>
            </w:pPr>
            <w:r>
              <w:rPr>
                <w:spacing w:val="-1"/>
              </w:rPr>
              <w:t>业介绍</w:t>
            </w:r>
          </w:p>
          <w:p w14:paraId="3A8F90CE">
            <w:pPr>
              <w:pStyle w:val="8"/>
              <w:spacing w:before="20" w:line="217" w:lineRule="auto"/>
              <w:ind w:left="12"/>
            </w:pPr>
            <w:r>
              <w:rPr>
                <w:spacing w:val="2"/>
              </w:rPr>
              <w:t>许可证</w:t>
            </w:r>
          </w:p>
          <w:p w14:paraId="5F16C869">
            <w:pPr>
              <w:pStyle w:val="8"/>
              <w:spacing w:before="17" w:line="217" w:lineRule="auto"/>
              <w:ind w:left="15"/>
            </w:pPr>
            <w:r>
              <w:rPr>
                <w:spacing w:val="-6"/>
              </w:rPr>
              <w:t>》以及</w:t>
            </w:r>
          </w:p>
          <w:p w14:paraId="13095A5B">
            <w:pPr>
              <w:pStyle w:val="8"/>
              <w:spacing w:before="18" w:line="216" w:lineRule="auto"/>
              <w:ind w:left="6"/>
            </w:pPr>
            <w:r>
              <w:rPr>
                <w:spacing w:val="7"/>
              </w:rPr>
              <w:t>其他证</w:t>
            </w:r>
          </w:p>
          <w:p w14:paraId="69F7A128">
            <w:pPr>
              <w:pStyle w:val="8"/>
              <w:spacing w:before="21" w:line="231" w:lineRule="auto"/>
              <w:ind w:left="20" w:right="24" w:hanging="16"/>
            </w:pPr>
            <w:r>
              <w:rPr>
                <w:spacing w:val="2"/>
              </w:rPr>
              <w:t>件</w:t>
            </w:r>
            <w:r>
              <w:rPr>
                <w:spacing w:val="-47"/>
              </w:rPr>
              <w:t xml:space="preserve"> </w:t>
            </w:r>
            <w:r>
              <w:rPr>
                <w:spacing w:val="2"/>
              </w:rPr>
              <w:t>的处</w:t>
            </w:r>
            <w:r>
              <w:t>罚</w:t>
            </w:r>
          </w:p>
        </w:tc>
        <w:tc>
          <w:tcPr>
            <w:tcW w:w="539" w:type="dxa"/>
            <w:vMerge w:val="restart"/>
            <w:tcBorders>
              <w:bottom w:val="nil"/>
            </w:tcBorders>
            <w:vAlign w:val="top"/>
          </w:tcPr>
          <w:p w14:paraId="14A4927B">
            <w:pPr>
              <w:spacing w:line="246" w:lineRule="auto"/>
              <w:rPr>
                <w:rFonts w:ascii="Arial"/>
                <w:sz w:val="21"/>
              </w:rPr>
            </w:pPr>
          </w:p>
          <w:p w14:paraId="779A9A41">
            <w:pPr>
              <w:spacing w:line="246" w:lineRule="auto"/>
              <w:rPr>
                <w:rFonts w:ascii="Arial"/>
                <w:sz w:val="21"/>
              </w:rPr>
            </w:pPr>
          </w:p>
          <w:p w14:paraId="4F0BAD36">
            <w:pPr>
              <w:spacing w:line="246" w:lineRule="auto"/>
              <w:rPr>
                <w:rFonts w:ascii="Arial"/>
                <w:sz w:val="21"/>
              </w:rPr>
            </w:pPr>
          </w:p>
          <w:p w14:paraId="6477BF9C">
            <w:pPr>
              <w:spacing w:line="246" w:lineRule="auto"/>
              <w:rPr>
                <w:rFonts w:ascii="Arial"/>
                <w:sz w:val="21"/>
              </w:rPr>
            </w:pPr>
          </w:p>
          <w:p w14:paraId="4F02B3B4">
            <w:pPr>
              <w:spacing w:line="246" w:lineRule="auto"/>
              <w:rPr>
                <w:rFonts w:ascii="Arial"/>
                <w:sz w:val="21"/>
              </w:rPr>
            </w:pPr>
          </w:p>
          <w:p w14:paraId="1AD6A70D">
            <w:pPr>
              <w:spacing w:line="246" w:lineRule="auto"/>
              <w:rPr>
                <w:rFonts w:ascii="Arial"/>
                <w:sz w:val="21"/>
              </w:rPr>
            </w:pPr>
          </w:p>
          <w:p w14:paraId="3E13CB1B">
            <w:pPr>
              <w:spacing w:line="246" w:lineRule="auto"/>
              <w:rPr>
                <w:rFonts w:ascii="Arial"/>
                <w:sz w:val="21"/>
              </w:rPr>
            </w:pPr>
          </w:p>
          <w:p w14:paraId="43790D36">
            <w:pPr>
              <w:spacing w:line="246" w:lineRule="auto"/>
              <w:rPr>
                <w:rFonts w:ascii="Arial"/>
                <w:sz w:val="21"/>
              </w:rPr>
            </w:pPr>
          </w:p>
          <w:p w14:paraId="7E0184A7">
            <w:pPr>
              <w:spacing w:line="246" w:lineRule="auto"/>
              <w:rPr>
                <w:rFonts w:ascii="Arial"/>
                <w:sz w:val="21"/>
              </w:rPr>
            </w:pPr>
          </w:p>
          <w:p w14:paraId="554FB95E">
            <w:pPr>
              <w:spacing w:line="246" w:lineRule="auto"/>
              <w:rPr>
                <w:rFonts w:ascii="Arial"/>
                <w:sz w:val="21"/>
              </w:rPr>
            </w:pPr>
          </w:p>
          <w:p w14:paraId="03CD83A4">
            <w:pPr>
              <w:spacing w:line="246" w:lineRule="auto"/>
              <w:rPr>
                <w:rFonts w:ascii="Arial"/>
                <w:sz w:val="21"/>
              </w:rPr>
            </w:pPr>
          </w:p>
          <w:p w14:paraId="662FD74D">
            <w:pPr>
              <w:spacing w:line="246" w:lineRule="auto"/>
              <w:rPr>
                <w:rFonts w:ascii="Arial"/>
                <w:sz w:val="21"/>
              </w:rPr>
            </w:pPr>
          </w:p>
          <w:p w14:paraId="0773DC3E">
            <w:pPr>
              <w:spacing w:line="246" w:lineRule="auto"/>
              <w:rPr>
                <w:rFonts w:ascii="Arial"/>
                <w:sz w:val="21"/>
              </w:rPr>
            </w:pPr>
          </w:p>
          <w:p w14:paraId="6C360025">
            <w:pPr>
              <w:spacing w:line="246" w:lineRule="auto"/>
              <w:rPr>
                <w:rFonts w:ascii="Arial"/>
                <w:sz w:val="21"/>
              </w:rPr>
            </w:pPr>
          </w:p>
          <w:p w14:paraId="1ABA0C8E">
            <w:pPr>
              <w:spacing w:line="246" w:lineRule="auto"/>
              <w:rPr>
                <w:rFonts w:ascii="Arial"/>
                <w:sz w:val="21"/>
              </w:rPr>
            </w:pPr>
          </w:p>
          <w:p w14:paraId="07D44746">
            <w:pPr>
              <w:spacing w:line="246" w:lineRule="auto"/>
              <w:rPr>
                <w:rFonts w:ascii="Arial"/>
                <w:sz w:val="21"/>
              </w:rPr>
            </w:pPr>
          </w:p>
          <w:p w14:paraId="7CF6F9F9">
            <w:pPr>
              <w:spacing w:line="246" w:lineRule="auto"/>
              <w:rPr>
                <w:rFonts w:ascii="Arial"/>
                <w:sz w:val="21"/>
              </w:rPr>
            </w:pPr>
          </w:p>
          <w:p w14:paraId="56F11C59">
            <w:pPr>
              <w:spacing w:line="247" w:lineRule="auto"/>
              <w:rPr>
                <w:rFonts w:ascii="Arial"/>
                <w:sz w:val="21"/>
              </w:rPr>
            </w:pPr>
          </w:p>
          <w:p w14:paraId="625F0AD7">
            <w:pPr>
              <w:pStyle w:val="8"/>
              <w:spacing w:before="78" w:line="225" w:lineRule="auto"/>
              <w:ind w:left="13"/>
            </w:pPr>
            <w:r>
              <w:t>无</w:t>
            </w:r>
          </w:p>
        </w:tc>
        <w:tc>
          <w:tcPr>
            <w:tcW w:w="2290" w:type="dxa"/>
            <w:vMerge w:val="restart"/>
            <w:tcBorders>
              <w:bottom w:val="nil"/>
            </w:tcBorders>
            <w:vAlign w:val="top"/>
          </w:tcPr>
          <w:p w14:paraId="4A50A903">
            <w:pPr>
              <w:pStyle w:val="8"/>
              <w:spacing w:before="26" w:line="231" w:lineRule="auto"/>
              <w:ind w:left="3" w:firstLine="19"/>
              <w:jc w:val="both"/>
            </w:pPr>
            <w:r>
              <w:rPr>
                <w:spacing w:val="6"/>
              </w:rPr>
              <w:t>1.《中华人民共和国</w:t>
            </w:r>
            <w:r>
              <w:rPr>
                <w:spacing w:val="2"/>
              </w:rPr>
              <w:t>就业促进法》（</w:t>
            </w:r>
            <w:r>
              <w:rPr>
                <w:spacing w:val="-52"/>
              </w:rPr>
              <w:t xml:space="preserve"> </w:t>
            </w:r>
            <w:r>
              <w:rPr>
                <w:spacing w:val="2"/>
              </w:rPr>
              <w:t>中华</w:t>
            </w:r>
            <w:r>
              <w:rPr>
                <w:spacing w:val="10"/>
              </w:rPr>
              <w:t>人民共和国主席令第</w:t>
            </w:r>
            <w:r>
              <w:rPr>
                <w:spacing w:val="-4"/>
              </w:rPr>
              <w:t>七十号，</w:t>
            </w:r>
            <w:r>
              <w:rPr>
                <w:spacing w:val="-54"/>
              </w:rPr>
              <w:t xml:space="preserve"> </w:t>
            </w:r>
            <w:r>
              <w:rPr>
                <w:spacing w:val="-4"/>
              </w:rPr>
              <w:t>已</w:t>
            </w:r>
            <w:r>
              <w:rPr>
                <w:spacing w:val="-64"/>
              </w:rPr>
              <w:t xml:space="preserve"> </w:t>
            </w:r>
            <w:r>
              <w:rPr>
                <w:spacing w:val="-4"/>
              </w:rPr>
              <w:t>由中华人</w:t>
            </w:r>
            <w:r>
              <w:rPr>
                <w:spacing w:val="-9"/>
              </w:rPr>
              <w:t>民</w:t>
            </w:r>
            <w:r>
              <w:rPr>
                <w:spacing w:val="-59"/>
              </w:rPr>
              <w:t xml:space="preserve"> </w:t>
            </w:r>
            <w:r>
              <w:rPr>
                <w:spacing w:val="-9"/>
              </w:rPr>
              <w:t>共</w:t>
            </w:r>
            <w:r>
              <w:rPr>
                <w:spacing w:val="-55"/>
              </w:rPr>
              <w:t xml:space="preserve"> </w:t>
            </w:r>
            <w:r>
              <w:rPr>
                <w:spacing w:val="-9"/>
              </w:rPr>
              <w:t>和</w:t>
            </w:r>
            <w:r>
              <w:rPr>
                <w:spacing w:val="-42"/>
              </w:rPr>
              <w:t xml:space="preserve"> </w:t>
            </w:r>
            <w:r>
              <w:rPr>
                <w:spacing w:val="-9"/>
              </w:rPr>
              <w:t>国</w:t>
            </w:r>
            <w:r>
              <w:rPr>
                <w:spacing w:val="-49"/>
              </w:rPr>
              <w:t xml:space="preserve"> </w:t>
            </w:r>
            <w:r>
              <w:rPr>
                <w:spacing w:val="-9"/>
              </w:rPr>
              <w:t>第</w:t>
            </w:r>
            <w:r>
              <w:rPr>
                <w:spacing w:val="-52"/>
              </w:rPr>
              <w:t xml:space="preserve"> </w:t>
            </w:r>
            <w:r>
              <w:rPr>
                <w:spacing w:val="-9"/>
              </w:rPr>
              <w:t>十</w:t>
            </w:r>
            <w:r>
              <w:rPr>
                <w:spacing w:val="-65"/>
              </w:rPr>
              <w:t xml:space="preserve"> </w:t>
            </w:r>
            <w:r>
              <w:rPr>
                <w:spacing w:val="-9"/>
              </w:rPr>
              <w:t>届全</w:t>
            </w:r>
            <w:r>
              <w:rPr>
                <w:spacing w:val="40"/>
              </w:rPr>
              <w:t>国人民代表大会常务委员会第二十九</w:t>
            </w:r>
            <w:r>
              <w:rPr>
                <w:spacing w:val="-9"/>
              </w:rPr>
              <w:t>次</w:t>
            </w:r>
            <w:r>
              <w:rPr>
                <w:spacing w:val="-50"/>
              </w:rPr>
              <w:t xml:space="preserve"> </w:t>
            </w:r>
            <w:r>
              <w:rPr>
                <w:spacing w:val="-9"/>
              </w:rPr>
              <w:t>会</w:t>
            </w:r>
            <w:r>
              <w:rPr>
                <w:spacing w:val="-60"/>
              </w:rPr>
              <w:t xml:space="preserve"> </w:t>
            </w:r>
            <w:r>
              <w:rPr>
                <w:spacing w:val="-9"/>
              </w:rPr>
              <w:t>议</w:t>
            </w:r>
            <w:r>
              <w:rPr>
                <w:spacing w:val="-52"/>
              </w:rPr>
              <w:t xml:space="preserve"> </w:t>
            </w:r>
            <w:r>
              <w:rPr>
                <w:spacing w:val="-9"/>
              </w:rPr>
              <w:t>于 2007 年</w:t>
            </w:r>
            <w:r>
              <w:rPr>
                <w:spacing w:val="6"/>
              </w:rPr>
              <w:t xml:space="preserve"> </w:t>
            </w:r>
            <w:r>
              <w:rPr>
                <w:spacing w:val="-9"/>
              </w:rPr>
              <w:t>8</w:t>
            </w:r>
            <w:r>
              <w:rPr>
                <w:spacing w:val="-15"/>
              </w:rPr>
              <w:t>月</w:t>
            </w:r>
            <w:r>
              <w:rPr>
                <w:spacing w:val="-30"/>
              </w:rPr>
              <w:t xml:space="preserve"> </w:t>
            </w:r>
            <w:r>
              <w:rPr>
                <w:spacing w:val="-15"/>
              </w:rPr>
              <w:t>30 日通过，自</w:t>
            </w:r>
            <w:r>
              <w:rPr>
                <w:spacing w:val="-39"/>
              </w:rPr>
              <w:t xml:space="preserve"> </w:t>
            </w:r>
            <w:r>
              <w:rPr>
                <w:spacing w:val="-15"/>
              </w:rPr>
              <w:t>2008</w:t>
            </w:r>
            <w:r>
              <w:rPr>
                <w:spacing w:val="-5"/>
              </w:rPr>
              <w:t>年</w:t>
            </w:r>
            <w:r>
              <w:rPr>
                <w:spacing w:val="-21"/>
              </w:rPr>
              <w:t xml:space="preserve"> </w:t>
            </w:r>
            <w:r>
              <w:rPr>
                <w:spacing w:val="-5"/>
              </w:rPr>
              <w:t>1</w:t>
            </w:r>
            <w:r>
              <w:rPr>
                <w:spacing w:val="-30"/>
              </w:rPr>
              <w:t xml:space="preserve"> </w:t>
            </w:r>
            <w:r>
              <w:rPr>
                <w:spacing w:val="-5"/>
              </w:rPr>
              <w:t>月</w:t>
            </w:r>
            <w:r>
              <w:rPr>
                <w:spacing w:val="-24"/>
              </w:rPr>
              <w:t xml:space="preserve"> </w:t>
            </w:r>
            <w:r>
              <w:rPr>
                <w:spacing w:val="-5"/>
              </w:rPr>
              <w:t>1 日起施行，</w:t>
            </w:r>
            <w:r>
              <w:t xml:space="preserve"> </w:t>
            </w:r>
            <w:r>
              <w:rPr>
                <w:spacing w:val="-8"/>
              </w:rPr>
              <w:t>2015</w:t>
            </w:r>
            <w:r>
              <w:rPr>
                <w:spacing w:val="-15"/>
              </w:rPr>
              <w:t xml:space="preserve"> </w:t>
            </w:r>
            <w:r>
              <w:rPr>
                <w:spacing w:val="-8"/>
              </w:rPr>
              <w:t>年 4</w:t>
            </w:r>
            <w:r>
              <w:rPr>
                <w:spacing w:val="-19"/>
              </w:rPr>
              <w:t xml:space="preserve"> </w:t>
            </w:r>
            <w:r>
              <w:rPr>
                <w:spacing w:val="-8"/>
              </w:rPr>
              <w:t>月</w:t>
            </w:r>
            <w:r>
              <w:rPr>
                <w:spacing w:val="-16"/>
              </w:rPr>
              <w:t xml:space="preserve"> </w:t>
            </w:r>
            <w:r>
              <w:rPr>
                <w:spacing w:val="-8"/>
              </w:rPr>
              <w:t>24 日第</w:t>
            </w:r>
            <w:r>
              <w:rPr>
                <w:spacing w:val="40"/>
              </w:rPr>
              <w:t>十二届全国人民代表大会常务委员会第十四次会议通过</w:t>
            </w:r>
            <w:r>
              <w:rPr>
                <w:spacing w:val="31"/>
              </w:rPr>
              <w:t>《</w:t>
            </w:r>
            <w:r>
              <w:rPr>
                <w:spacing w:val="-44"/>
              </w:rPr>
              <w:t xml:space="preserve"> </w:t>
            </w:r>
            <w:r>
              <w:rPr>
                <w:spacing w:val="31"/>
              </w:rPr>
              <w:t>全国人民代表大</w:t>
            </w:r>
            <w:r>
              <w:rPr>
                <w:spacing w:val="-11"/>
              </w:rPr>
              <w:t>会</w:t>
            </w:r>
            <w:r>
              <w:rPr>
                <w:spacing w:val="-41"/>
              </w:rPr>
              <w:t xml:space="preserve"> </w:t>
            </w:r>
            <w:r>
              <w:rPr>
                <w:spacing w:val="-11"/>
              </w:rPr>
              <w:t>常</w:t>
            </w:r>
            <w:r>
              <w:rPr>
                <w:spacing w:val="-55"/>
              </w:rPr>
              <w:t xml:space="preserve"> </w:t>
            </w:r>
            <w:r>
              <w:rPr>
                <w:spacing w:val="-11"/>
              </w:rPr>
              <w:t>务</w:t>
            </w:r>
            <w:r>
              <w:rPr>
                <w:spacing w:val="-58"/>
              </w:rPr>
              <w:t xml:space="preserve"> </w:t>
            </w:r>
            <w:r>
              <w:rPr>
                <w:spacing w:val="-11"/>
              </w:rPr>
              <w:t>委</w:t>
            </w:r>
            <w:r>
              <w:rPr>
                <w:spacing w:val="-45"/>
              </w:rPr>
              <w:t xml:space="preserve"> </w:t>
            </w:r>
            <w:r>
              <w:rPr>
                <w:spacing w:val="-11"/>
              </w:rPr>
              <w:t>员</w:t>
            </w:r>
            <w:r>
              <w:rPr>
                <w:spacing w:val="-56"/>
              </w:rPr>
              <w:t xml:space="preserve"> </w:t>
            </w:r>
            <w:r>
              <w:rPr>
                <w:spacing w:val="-11"/>
              </w:rPr>
              <w:t>会</w:t>
            </w:r>
            <w:r>
              <w:rPr>
                <w:spacing w:val="-53"/>
              </w:rPr>
              <w:t xml:space="preserve"> </w:t>
            </w:r>
            <w:r>
              <w:rPr>
                <w:spacing w:val="-11"/>
              </w:rPr>
              <w:t>关于</w:t>
            </w:r>
            <w:r>
              <w:rPr>
                <w:spacing w:val="3"/>
              </w:rPr>
              <w:t>修改〈</w:t>
            </w:r>
            <w:r>
              <w:rPr>
                <w:spacing w:val="-63"/>
              </w:rPr>
              <w:t xml:space="preserve"> </w:t>
            </w:r>
            <w:r>
              <w:rPr>
                <w:spacing w:val="3"/>
              </w:rPr>
              <w:t>中华人民共和</w:t>
            </w:r>
            <w:r>
              <w:rPr>
                <w:spacing w:val="9"/>
              </w:rPr>
              <w:t>国电力法〉等六部法律的决定》修正）第</w:t>
            </w:r>
            <w:r>
              <w:rPr>
                <w:spacing w:val="3"/>
              </w:rPr>
              <w:t>65</w:t>
            </w:r>
            <w:r>
              <w:rPr>
                <w:spacing w:val="-34"/>
              </w:rPr>
              <w:t xml:space="preserve"> </w:t>
            </w:r>
            <w:r>
              <w:rPr>
                <w:spacing w:val="3"/>
              </w:rPr>
              <w:t>条违反本法规定，</w:t>
            </w:r>
            <w:r>
              <w:rPr>
                <w:spacing w:val="40"/>
              </w:rPr>
              <w:t>职业中介机构提供</w:t>
            </w:r>
            <w:r>
              <w:rPr>
                <w:spacing w:val="4"/>
              </w:rPr>
              <w:t>虚假就业信息</w:t>
            </w:r>
            <w:r>
              <w:rPr>
                <w:spacing w:val="-70"/>
              </w:rPr>
              <w:t xml:space="preserve"> </w:t>
            </w:r>
            <w:r>
              <w:rPr>
                <w:spacing w:val="4"/>
              </w:rPr>
              <w:t>，为无</w:t>
            </w:r>
            <w:r>
              <w:rPr>
                <w:spacing w:val="-10"/>
              </w:rPr>
              <w:t>合</w:t>
            </w:r>
            <w:r>
              <w:rPr>
                <w:spacing w:val="-50"/>
              </w:rPr>
              <w:t xml:space="preserve"> </w:t>
            </w:r>
            <w:r>
              <w:rPr>
                <w:spacing w:val="-10"/>
              </w:rPr>
              <w:t>法证</w:t>
            </w:r>
            <w:r>
              <w:rPr>
                <w:spacing w:val="-45"/>
              </w:rPr>
              <w:t xml:space="preserve"> </w:t>
            </w:r>
            <w:r>
              <w:rPr>
                <w:spacing w:val="-10"/>
              </w:rPr>
              <w:t>照</w:t>
            </w:r>
            <w:r>
              <w:rPr>
                <w:spacing w:val="-42"/>
              </w:rPr>
              <w:t xml:space="preserve"> </w:t>
            </w:r>
            <w:r>
              <w:rPr>
                <w:spacing w:val="-10"/>
              </w:rPr>
              <w:t>的</w:t>
            </w:r>
            <w:r>
              <w:rPr>
                <w:spacing w:val="-61"/>
              </w:rPr>
              <w:t xml:space="preserve"> </w:t>
            </w:r>
            <w:r>
              <w:rPr>
                <w:spacing w:val="-10"/>
              </w:rPr>
              <w:t>用</w:t>
            </w:r>
            <w:r>
              <w:rPr>
                <w:spacing w:val="-61"/>
              </w:rPr>
              <w:t xml:space="preserve"> </w:t>
            </w:r>
            <w:r>
              <w:rPr>
                <w:spacing w:val="-10"/>
              </w:rPr>
              <w:t>人</w:t>
            </w:r>
            <w:r>
              <w:rPr>
                <w:spacing w:val="-57"/>
              </w:rPr>
              <w:t xml:space="preserve"> </w:t>
            </w:r>
            <w:r>
              <w:rPr>
                <w:spacing w:val="-10"/>
              </w:rPr>
              <w:t>单</w:t>
            </w:r>
            <w:r>
              <w:rPr>
                <w:spacing w:val="-8"/>
              </w:rPr>
              <w:t>位</w:t>
            </w:r>
            <w:r>
              <w:rPr>
                <w:spacing w:val="-59"/>
              </w:rPr>
              <w:t xml:space="preserve"> </w:t>
            </w:r>
            <w:r>
              <w:rPr>
                <w:spacing w:val="-8"/>
              </w:rPr>
              <w:t>提</w:t>
            </w:r>
            <w:r>
              <w:rPr>
                <w:spacing w:val="-65"/>
              </w:rPr>
              <w:t xml:space="preserve"> </w:t>
            </w:r>
            <w:r>
              <w:rPr>
                <w:spacing w:val="-8"/>
              </w:rPr>
              <w:t>供职</w:t>
            </w:r>
            <w:r>
              <w:rPr>
                <w:spacing w:val="-53"/>
              </w:rPr>
              <w:t xml:space="preserve"> </w:t>
            </w:r>
            <w:r>
              <w:rPr>
                <w:spacing w:val="-8"/>
              </w:rPr>
              <w:t>业</w:t>
            </w:r>
            <w:r>
              <w:rPr>
                <w:spacing w:val="-32"/>
              </w:rPr>
              <w:t xml:space="preserve"> </w:t>
            </w:r>
            <w:r>
              <w:rPr>
                <w:spacing w:val="-8"/>
              </w:rPr>
              <w:t>中</w:t>
            </w:r>
            <w:r>
              <w:rPr>
                <w:spacing w:val="-63"/>
              </w:rPr>
              <w:t xml:space="preserve"> </w:t>
            </w:r>
            <w:r>
              <w:rPr>
                <w:spacing w:val="-8"/>
              </w:rPr>
              <w:t>介</w:t>
            </w:r>
            <w:r>
              <w:rPr>
                <w:spacing w:val="-60"/>
              </w:rPr>
              <w:t xml:space="preserve"> </w:t>
            </w:r>
            <w:r>
              <w:rPr>
                <w:spacing w:val="-8"/>
              </w:rPr>
              <w:t>服</w:t>
            </w:r>
            <w:r>
              <w:rPr>
                <w:spacing w:val="4"/>
              </w:rPr>
              <w:t>务</w:t>
            </w:r>
            <w:r>
              <w:rPr>
                <w:spacing w:val="-70"/>
              </w:rPr>
              <w:t xml:space="preserve"> </w:t>
            </w:r>
            <w:r>
              <w:rPr>
                <w:spacing w:val="4"/>
              </w:rPr>
              <w:t>，伪造、涂改、转</w:t>
            </w:r>
            <w:r>
              <w:rPr>
                <w:spacing w:val="-8"/>
              </w:rPr>
              <w:t>让</w:t>
            </w:r>
            <w:r>
              <w:rPr>
                <w:spacing w:val="-53"/>
              </w:rPr>
              <w:t xml:space="preserve"> </w:t>
            </w:r>
            <w:r>
              <w:rPr>
                <w:spacing w:val="-8"/>
              </w:rPr>
              <w:t>职</w:t>
            </w:r>
            <w:r>
              <w:rPr>
                <w:spacing w:val="-51"/>
              </w:rPr>
              <w:t xml:space="preserve"> </w:t>
            </w:r>
            <w:r>
              <w:rPr>
                <w:spacing w:val="-8"/>
              </w:rPr>
              <w:t>业</w:t>
            </w:r>
            <w:r>
              <w:rPr>
                <w:spacing w:val="-35"/>
              </w:rPr>
              <w:t xml:space="preserve"> </w:t>
            </w:r>
            <w:r>
              <w:rPr>
                <w:spacing w:val="-8"/>
              </w:rPr>
              <w:t>中</w:t>
            </w:r>
            <w:r>
              <w:rPr>
                <w:spacing w:val="-60"/>
              </w:rPr>
              <w:t xml:space="preserve"> </w:t>
            </w:r>
            <w:r>
              <w:rPr>
                <w:spacing w:val="-8"/>
              </w:rPr>
              <w:t>介</w:t>
            </w:r>
            <w:r>
              <w:rPr>
                <w:spacing w:val="-57"/>
              </w:rPr>
              <w:t xml:space="preserve"> </w:t>
            </w:r>
            <w:r>
              <w:rPr>
                <w:spacing w:val="-8"/>
              </w:rPr>
              <w:t>许可</w:t>
            </w:r>
            <w:r>
              <w:rPr>
                <w:spacing w:val="-56"/>
              </w:rPr>
              <w:t xml:space="preserve"> </w:t>
            </w:r>
            <w:r>
              <w:rPr>
                <w:spacing w:val="-8"/>
              </w:rPr>
              <w:t>证</w:t>
            </w:r>
          </w:p>
        </w:tc>
        <w:tc>
          <w:tcPr>
            <w:tcW w:w="1018" w:type="dxa"/>
            <w:vAlign w:val="top"/>
          </w:tcPr>
          <w:p w14:paraId="7779A2F4">
            <w:pPr>
              <w:spacing w:line="255" w:lineRule="auto"/>
              <w:rPr>
                <w:rFonts w:ascii="Arial"/>
                <w:sz w:val="21"/>
              </w:rPr>
            </w:pPr>
          </w:p>
          <w:p w14:paraId="487B09BD">
            <w:pPr>
              <w:pStyle w:val="8"/>
              <w:spacing w:before="78" w:line="214" w:lineRule="auto"/>
              <w:ind w:left="19"/>
            </w:pPr>
            <w:r>
              <w:rPr>
                <w:spacing w:val="-8"/>
              </w:rPr>
              <w:t>立案</w:t>
            </w:r>
          </w:p>
        </w:tc>
        <w:tc>
          <w:tcPr>
            <w:tcW w:w="4925" w:type="dxa"/>
            <w:vAlign w:val="top"/>
          </w:tcPr>
          <w:p w14:paraId="0937F5A1">
            <w:pPr>
              <w:pStyle w:val="8"/>
              <w:spacing w:before="37" w:line="225" w:lineRule="auto"/>
              <w:ind w:left="7" w:right="16" w:firstLine="18"/>
              <w:jc w:val="both"/>
            </w:pPr>
            <w:r>
              <w:rPr>
                <w:spacing w:val="15"/>
              </w:rPr>
              <w:t>1.立案责任：检查中发现或者接到举报投诉</w:t>
            </w:r>
            <w:r>
              <w:rPr>
                <w:spacing w:val="17"/>
              </w:rPr>
              <w:t>职业中介机构提供虚假就业信息，为无合法证照的用人单位提供职业中介服务，非法印</w:t>
            </w:r>
            <w:r>
              <w:rPr>
                <w:spacing w:val="9"/>
              </w:rPr>
              <w:t>制</w:t>
            </w:r>
            <w:r>
              <w:rPr>
                <w:spacing w:val="-59"/>
              </w:rPr>
              <w:t xml:space="preserve"> </w:t>
            </w:r>
            <w:r>
              <w:rPr>
                <w:spacing w:val="9"/>
              </w:rPr>
              <w:t>、倒卖或者伪造《职业介绍许可证》</w:t>
            </w:r>
            <w:r>
              <w:rPr>
                <w:spacing w:val="-25"/>
              </w:rPr>
              <w:t xml:space="preserve"> </w:t>
            </w:r>
            <w:r>
              <w:rPr>
                <w:spacing w:val="9"/>
              </w:rPr>
              <w:t>以及</w:t>
            </w:r>
            <w:r>
              <w:rPr>
                <w:spacing w:val="11"/>
              </w:rPr>
              <w:t>其他证件的此类违法案件</w:t>
            </w:r>
            <w:r>
              <w:rPr>
                <w:spacing w:val="-52"/>
              </w:rPr>
              <w:t xml:space="preserve"> </w:t>
            </w:r>
            <w:r>
              <w:rPr>
                <w:spacing w:val="11"/>
              </w:rPr>
              <w:t>，予以审查</w:t>
            </w:r>
            <w:r>
              <w:rPr>
                <w:spacing w:val="-68"/>
              </w:rPr>
              <w:t xml:space="preserve"> </w:t>
            </w:r>
            <w:r>
              <w:rPr>
                <w:spacing w:val="11"/>
              </w:rPr>
              <w:t>，决定</w:t>
            </w:r>
            <w:r>
              <w:rPr>
                <w:spacing w:val="7"/>
              </w:rPr>
              <w:t>是否立案。</w:t>
            </w:r>
          </w:p>
        </w:tc>
        <w:tc>
          <w:tcPr>
            <w:tcW w:w="958" w:type="dxa"/>
            <w:vMerge w:val="restart"/>
            <w:tcBorders>
              <w:bottom w:val="nil"/>
            </w:tcBorders>
            <w:vAlign w:val="top"/>
          </w:tcPr>
          <w:p w14:paraId="3142B9BF">
            <w:pPr>
              <w:spacing w:line="243" w:lineRule="auto"/>
              <w:rPr>
                <w:rFonts w:ascii="Arial"/>
                <w:sz w:val="21"/>
              </w:rPr>
            </w:pPr>
          </w:p>
          <w:p w14:paraId="2A05AD3F">
            <w:pPr>
              <w:spacing w:line="243" w:lineRule="auto"/>
              <w:rPr>
                <w:rFonts w:ascii="Arial"/>
                <w:sz w:val="21"/>
              </w:rPr>
            </w:pPr>
          </w:p>
          <w:p w14:paraId="19FACE23">
            <w:pPr>
              <w:spacing w:line="243" w:lineRule="auto"/>
              <w:rPr>
                <w:rFonts w:ascii="Arial"/>
                <w:sz w:val="21"/>
              </w:rPr>
            </w:pPr>
          </w:p>
          <w:p w14:paraId="5B5528C2">
            <w:pPr>
              <w:spacing w:line="243" w:lineRule="auto"/>
              <w:rPr>
                <w:rFonts w:ascii="Arial"/>
                <w:sz w:val="21"/>
              </w:rPr>
            </w:pPr>
          </w:p>
          <w:p w14:paraId="1E6E8DBE">
            <w:pPr>
              <w:spacing w:line="243" w:lineRule="auto"/>
              <w:rPr>
                <w:rFonts w:ascii="Arial"/>
                <w:sz w:val="21"/>
              </w:rPr>
            </w:pPr>
          </w:p>
          <w:p w14:paraId="5E5A2B5E">
            <w:pPr>
              <w:spacing w:line="243" w:lineRule="auto"/>
              <w:rPr>
                <w:rFonts w:ascii="Arial"/>
                <w:sz w:val="21"/>
              </w:rPr>
            </w:pPr>
          </w:p>
          <w:p w14:paraId="1AEB0BEA">
            <w:pPr>
              <w:spacing w:line="243" w:lineRule="auto"/>
              <w:rPr>
                <w:rFonts w:ascii="Arial"/>
                <w:sz w:val="21"/>
              </w:rPr>
            </w:pPr>
          </w:p>
          <w:p w14:paraId="66C781F8">
            <w:pPr>
              <w:spacing w:line="243" w:lineRule="auto"/>
              <w:rPr>
                <w:rFonts w:ascii="Arial"/>
                <w:sz w:val="21"/>
              </w:rPr>
            </w:pPr>
          </w:p>
          <w:p w14:paraId="00E0ED95">
            <w:pPr>
              <w:spacing w:line="243" w:lineRule="auto"/>
              <w:rPr>
                <w:rFonts w:ascii="Arial"/>
                <w:sz w:val="21"/>
              </w:rPr>
            </w:pPr>
          </w:p>
          <w:p w14:paraId="7D9ADE67">
            <w:pPr>
              <w:spacing w:line="243" w:lineRule="auto"/>
              <w:rPr>
                <w:rFonts w:ascii="Arial"/>
                <w:sz w:val="21"/>
              </w:rPr>
            </w:pPr>
          </w:p>
          <w:p w14:paraId="5018A1A5">
            <w:pPr>
              <w:spacing w:line="243" w:lineRule="auto"/>
              <w:rPr>
                <w:rFonts w:ascii="Arial"/>
                <w:sz w:val="21"/>
              </w:rPr>
            </w:pPr>
          </w:p>
          <w:p w14:paraId="3DA9D5FF">
            <w:pPr>
              <w:spacing w:line="243" w:lineRule="auto"/>
              <w:rPr>
                <w:rFonts w:ascii="Arial"/>
                <w:sz w:val="21"/>
              </w:rPr>
            </w:pPr>
          </w:p>
          <w:p w14:paraId="6DB12919">
            <w:pPr>
              <w:spacing w:line="243" w:lineRule="auto"/>
              <w:rPr>
                <w:rFonts w:ascii="Arial"/>
                <w:sz w:val="21"/>
              </w:rPr>
            </w:pPr>
          </w:p>
          <w:p w14:paraId="6E4BEC29">
            <w:pPr>
              <w:spacing w:line="243" w:lineRule="auto"/>
              <w:rPr>
                <w:rFonts w:ascii="Arial"/>
                <w:sz w:val="21"/>
              </w:rPr>
            </w:pPr>
          </w:p>
          <w:p w14:paraId="2CD1B462">
            <w:pPr>
              <w:spacing w:line="243" w:lineRule="auto"/>
              <w:rPr>
                <w:rFonts w:ascii="Arial"/>
                <w:sz w:val="21"/>
              </w:rPr>
            </w:pPr>
          </w:p>
          <w:p w14:paraId="531C953B">
            <w:pPr>
              <w:spacing w:line="243" w:lineRule="auto"/>
              <w:rPr>
                <w:rFonts w:ascii="Arial"/>
                <w:sz w:val="21"/>
              </w:rPr>
            </w:pPr>
          </w:p>
          <w:p w14:paraId="5866F4BE">
            <w:pPr>
              <w:spacing w:line="244" w:lineRule="auto"/>
              <w:rPr>
                <w:rFonts w:ascii="Arial"/>
                <w:sz w:val="21"/>
              </w:rPr>
            </w:pPr>
          </w:p>
          <w:p w14:paraId="4D4D5C4C">
            <w:pPr>
              <w:pStyle w:val="8"/>
              <w:spacing w:before="78" w:line="232" w:lineRule="auto"/>
              <w:ind w:left="21" w:firstLine="4"/>
              <w:rPr>
                <w:rFonts w:hint="eastAsia" w:eastAsia="FangSong_GB2312"/>
                <w:lang w:eastAsia="zh-CN"/>
              </w:rPr>
            </w:pPr>
            <w:r>
              <w:rPr>
                <w:rFonts w:hint="eastAsia"/>
                <w:spacing w:val="-10"/>
                <w:lang w:eastAsia="zh-CN"/>
              </w:rPr>
              <w:t xml:space="preserve"> 劳动保障监察股               </w:t>
            </w:r>
          </w:p>
        </w:tc>
        <w:tc>
          <w:tcPr>
            <w:tcW w:w="674" w:type="dxa"/>
            <w:vAlign w:val="top"/>
          </w:tcPr>
          <w:p w14:paraId="3451C2C2">
            <w:pPr>
              <w:spacing w:line="255" w:lineRule="auto"/>
              <w:rPr>
                <w:rFonts w:ascii="Arial"/>
                <w:sz w:val="21"/>
              </w:rPr>
            </w:pPr>
          </w:p>
          <w:p w14:paraId="687769B4">
            <w:pPr>
              <w:pStyle w:val="8"/>
              <w:spacing w:before="78" w:line="232" w:lineRule="auto"/>
              <w:ind w:left="18"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674" w:type="dxa"/>
            <w:vAlign w:val="top"/>
          </w:tcPr>
          <w:p w14:paraId="30545289">
            <w:pPr>
              <w:spacing w:line="255" w:lineRule="auto"/>
              <w:rPr>
                <w:rFonts w:ascii="Arial"/>
                <w:sz w:val="21"/>
              </w:rPr>
            </w:pPr>
          </w:p>
          <w:p w14:paraId="1FD85F71">
            <w:pPr>
              <w:pStyle w:val="8"/>
              <w:spacing w:before="78" w:line="232" w:lineRule="auto"/>
              <w:ind w:left="19"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1094" w:type="dxa"/>
            <w:vMerge w:val="restart"/>
            <w:tcBorders>
              <w:bottom w:val="nil"/>
            </w:tcBorders>
            <w:vAlign w:val="top"/>
          </w:tcPr>
          <w:p w14:paraId="66F0CE2F">
            <w:pPr>
              <w:spacing w:line="246" w:lineRule="auto"/>
              <w:rPr>
                <w:rFonts w:ascii="Arial"/>
                <w:sz w:val="21"/>
              </w:rPr>
            </w:pPr>
          </w:p>
          <w:p w14:paraId="1B2BFEEE">
            <w:pPr>
              <w:spacing w:line="246" w:lineRule="auto"/>
              <w:rPr>
                <w:rFonts w:ascii="Arial"/>
                <w:sz w:val="21"/>
              </w:rPr>
            </w:pPr>
          </w:p>
          <w:p w14:paraId="03375BD6">
            <w:pPr>
              <w:spacing w:line="246" w:lineRule="auto"/>
              <w:rPr>
                <w:rFonts w:ascii="Arial"/>
                <w:sz w:val="21"/>
              </w:rPr>
            </w:pPr>
          </w:p>
          <w:p w14:paraId="1D7C51E7">
            <w:pPr>
              <w:spacing w:line="246" w:lineRule="auto"/>
              <w:rPr>
                <w:rFonts w:ascii="Arial"/>
                <w:sz w:val="21"/>
              </w:rPr>
            </w:pPr>
          </w:p>
          <w:p w14:paraId="4E1F6F41">
            <w:pPr>
              <w:spacing w:line="246" w:lineRule="auto"/>
              <w:rPr>
                <w:rFonts w:ascii="Arial"/>
                <w:sz w:val="21"/>
              </w:rPr>
            </w:pPr>
          </w:p>
          <w:p w14:paraId="20370A59">
            <w:pPr>
              <w:spacing w:line="246" w:lineRule="auto"/>
              <w:rPr>
                <w:rFonts w:ascii="Arial"/>
                <w:sz w:val="21"/>
              </w:rPr>
            </w:pPr>
          </w:p>
          <w:p w14:paraId="227BBC6D">
            <w:pPr>
              <w:spacing w:line="246" w:lineRule="auto"/>
              <w:rPr>
                <w:rFonts w:ascii="Arial"/>
                <w:sz w:val="21"/>
              </w:rPr>
            </w:pPr>
          </w:p>
          <w:p w14:paraId="050F44DF">
            <w:pPr>
              <w:spacing w:line="246" w:lineRule="auto"/>
              <w:rPr>
                <w:rFonts w:ascii="Arial"/>
                <w:sz w:val="21"/>
              </w:rPr>
            </w:pPr>
          </w:p>
          <w:p w14:paraId="36D13C82">
            <w:pPr>
              <w:spacing w:line="246" w:lineRule="auto"/>
              <w:rPr>
                <w:rFonts w:ascii="Arial"/>
                <w:sz w:val="21"/>
              </w:rPr>
            </w:pPr>
          </w:p>
          <w:p w14:paraId="67657CC2">
            <w:pPr>
              <w:spacing w:line="246" w:lineRule="auto"/>
              <w:rPr>
                <w:rFonts w:ascii="Arial"/>
                <w:sz w:val="21"/>
              </w:rPr>
            </w:pPr>
          </w:p>
          <w:p w14:paraId="4A9C6AE4">
            <w:pPr>
              <w:spacing w:line="246" w:lineRule="auto"/>
              <w:rPr>
                <w:rFonts w:ascii="Arial"/>
                <w:sz w:val="21"/>
              </w:rPr>
            </w:pPr>
          </w:p>
          <w:p w14:paraId="061E23D1">
            <w:pPr>
              <w:spacing w:line="246" w:lineRule="auto"/>
              <w:rPr>
                <w:rFonts w:ascii="Arial"/>
                <w:sz w:val="21"/>
              </w:rPr>
            </w:pPr>
          </w:p>
          <w:p w14:paraId="03E586E2">
            <w:pPr>
              <w:spacing w:line="246" w:lineRule="auto"/>
              <w:rPr>
                <w:rFonts w:ascii="Arial"/>
                <w:sz w:val="21"/>
              </w:rPr>
            </w:pPr>
          </w:p>
          <w:p w14:paraId="6C7D0B63">
            <w:pPr>
              <w:spacing w:line="246" w:lineRule="auto"/>
              <w:rPr>
                <w:rFonts w:ascii="Arial"/>
                <w:sz w:val="21"/>
              </w:rPr>
            </w:pPr>
          </w:p>
          <w:p w14:paraId="01932A93">
            <w:pPr>
              <w:spacing w:line="246" w:lineRule="auto"/>
              <w:rPr>
                <w:rFonts w:ascii="Arial"/>
                <w:sz w:val="21"/>
              </w:rPr>
            </w:pPr>
          </w:p>
          <w:p w14:paraId="606AA4AB">
            <w:pPr>
              <w:spacing w:line="246" w:lineRule="auto"/>
              <w:rPr>
                <w:rFonts w:ascii="Arial"/>
                <w:sz w:val="21"/>
              </w:rPr>
            </w:pPr>
          </w:p>
          <w:p w14:paraId="70DE29F5">
            <w:pPr>
              <w:spacing w:line="246" w:lineRule="auto"/>
              <w:rPr>
                <w:rFonts w:ascii="Arial"/>
                <w:sz w:val="21"/>
              </w:rPr>
            </w:pPr>
          </w:p>
          <w:p w14:paraId="71AA6C9E">
            <w:pPr>
              <w:spacing w:line="247" w:lineRule="auto"/>
              <w:rPr>
                <w:rFonts w:ascii="Arial"/>
                <w:sz w:val="21"/>
              </w:rPr>
            </w:pPr>
          </w:p>
          <w:p w14:paraId="7A96557F">
            <w:pPr>
              <w:pStyle w:val="8"/>
              <w:spacing w:before="78" w:line="214" w:lineRule="auto"/>
              <w:ind w:left="21"/>
            </w:pPr>
            <w:r>
              <w:rPr>
                <w:spacing w:val="4"/>
              </w:rPr>
              <w:t>不收费</w:t>
            </w:r>
          </w:p>
        </w:tc>
      </w:tr>
      <w:tr w14:paraId="54C9F3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02" w:hRule="atLeast"/>
        </w:trPr>
        <w:tc>
          <w:tcPr>
            <w:tcW w:w="541" w:type="dxa"/>
            <w:vMerge w:val="continue"/>
            <w:tcBorders>
              <w:top w:val="nil"/>
              <w:bottom w:val="nil"/>
            </w:tcBorders>
            <w:vAlign w:val="top"/>
          </w:tcPr>
          <w:p w14:paraId="1197A778">
            <w:pPr>
              <w:rPr>
                <w:rFonts w:ascii="Arial"/>
                <w:sz w:val="21"/>
              </w:rPr>
            </w:pPr>
          </w:p>
        </w:tc>
        <w:tc>
          <w:tcPr>
            <w:tcW w:w="838" w:type="dxa"/>
            <w:vMerge w:val="continue"/>
            <w:tcBorders>
              <w:top w:val="nil"/>
              <w:bottom w:val="nil"/>
            </w:tcBorders>
            <w:vAlign w:val="top"/>
          </w:tcPr>
          <w:p w14:paraId="01B93FDD">
            <w:pPr>
              <w:rPr>
                <w:rFonts w:ascii="Arial"/>
                <w:sz w:val="21"/>
              </w:rPr>
            </w:pPr>
          </w:p>
        </w:tc>
        <w:tc>
          <w:tcPr>
            <w:tcW w:w="539" w:type="dxa"/>
            <w:vMerge w:val="continue"/>
            <w:tcBorders>
              <w:top w:val="nil"/>
              <w:bottom w:val="nil"/>
            </w:tcBorders>
            <w:vAlign w:val="top"/>
          </w:tcPr>
          <w:p w14:paraId="04E1C9B5">
            <w:pPr>
              <w:rPr>
                <w:rFonts w:ascii="Arial"/>
                <w:sz w:val="21"/>
              </w:rPr>
            </w:pPr>
          </w:p>
        </w:tc>
        <w:tc>
          <w:tcPr>
            <w:tcW w:w="2290" w:type="dxa"/>
            <w:vMerge w:val="continue"/>
            <w:tcBorders>
              <w:top w:val="nil"/>
              <w:bottom w:val="nil"/>
            </w:tcBorders>
            <w:vAlign w:val="top"/>
          </w:tcPr>
          <w:p w14:paraId="280C1594">
            <w:pPr>
              <w:rPr>
                <w:rFonts w:ascii="Arial"/>
                <w:sz w:val="21"/>
              </w:rPr>
            </w:pPr>
          </w:p>
        </w:tc>
        <w:tc>
          <w:tcPr>
            <w:tcW w:w="1018" w:type="dxa"/>
            <w:vAlign w:val="top"/>
          </w:tcPr>
          <w:p w14:paraId="1141E5CB">
            <w:pPr>
              <w:spacing w:line="277" w:lineRule="auto"/>
              <w:rPr>
                <w:rFonts w:ascii="Arial"/>
                <w:sz w:val="21"/>
              </w:rPr>
            </w:pPr>
          </w:p>
          <w:p w14:paraId="0E9D7FB7">
            <w:pPr>
              <w:spacing w:line="278" w:lineRule="auto"/>
              <w:rPr>
                <w:rFonts w:ascii="Arial"/>
                <w:sz w:val="21"/>
              </w:rPr>
            </w:pPr>
          </w:p>
          <w:p w14:paraId="5B9B8BFF">
            <w:pPr>
              <w:pStyle w:val="8"/>
              <w:spacing w:before="78" w:line="217" w:lineRule="auto"/>
              <w:ind w:left="9"/>
            </w:pPr>
            <w:r>
              <w:rPr>
                <w:spacing w:val="1"/>
              </w:rPr>
              <w:t>调查</w:t>
            </w:r>
          </w:p>
        </w:tc>
        <w:tc>
          <w:tcPr>
            <w:tcW w:w="4925" w:type="dxa"/>
            <w:vAlign w:val="top"/>
          </w:tcPr>
          <w:p w14:paraId="505EAD0B">
            <w:pPr>
              <w:pStyle w:val="8"/>
              <w:spacing w:before="34" w:line="231" w:lineRule="auto"/>
              <w:ind w:left="8" w:right="19" w:firstLine="12"/>
              <w:jc w:val="both"/>
            </w:pPr>
            <w:r>
              <w:rPr>
                <w:spacing w:val="13"/>
              </w:rPr>
              <w:t>2.调查责任：对立案的案件</w:t>
            </w:r>
            <w:r>
              <w:rPr>
                <w:spacing w:val="-67"/>
              </w:rPr>
              <w:t xml:space="preserve"> </w:t>
            </w:r>
            <w:r>
              <w:rPr>
                <w:spacing w:val="13"/>
              </w:rPr>
              <w:t>，案件承办人员及时</w:t>
            </w:r>
            <w:r>
              <w:rPr>
                <w:spacing w:val="-55"/>
              </w:rPr>
              <w:t xml:space="preserve"> </w:t>
            </w:r>
            <w:r>
              <w:rPr>
                <w:spacing w:val="13"/>
              </w:rPr>
              <w:t>、全面</w:t>
            </w:r>
            <w:r>
              <w:rPr>
                <w:spacing w:val="91"/>
              </w:rPr>
              <w:t xml:space="preserve"> </w:t>
            </w:r>
            <w:r>
              <w:rPr>
                <w:spacing w:val="13"/>
              </w:rPr>
              <w:t>、客观</w:t>
            </w:r>
            <w:r>
              <w:rPr>
                <w:spacing w:val="-64"/>
              </w:rPr>
              <w:t xml:space="preserve"> </w:t>
            </w:r>
            <w:r>
              <w:rPr>
                <w:spacing w:val="13"/>
              </w:rPr>
              <w:t>、公正地调查收集与案</w:t>
            </w:r>
            <w:r>
              <w:rPr>
                <w:spacing w:val="12"/>
              </w:rPr>
              <w:t>件有关的证据</w:t>
            </w:r>
            <w:r>
              <w:rPr>
                <w:spacing w:val="-68"/>
              </w:rPr>
              <w:t xml:space="preserve"> </w:t>
            </w:r>
            <w:r>
              <w:rPr>
                <w:spacing w:val="12"/>
              </w:rPr>
              <w:t>，查明事</w:t>
            </w:r>
          </w:p>
          <w:p w14:paraId="668EE12B">
            <w:pPr>
              <w:pStyle w:val="8"/>
              <w:spacing w:before="2" w:line="222" w:lineRule="auto"/>
              <w:ind w:left="11" w:right="19" w:firstLine="12"/>
              <w:jc w:val="both"/>
            </w:pPr>
            <w:r>
              <w:rPr>
                <w:spacing w:val="10"/>
              </w:rPr>
              <w:t>实</w:t>
            </w:r>
            <w:r>
              <w:rPr>
                <w:spacing w:val="-63"/>
              </w:rPr>
              <w:t xml:space="preserve"> </w:t>
            </w:r>
            <w:r>
              <w:rPr>
                <w:spacing w:val="10"/>
              </w:rPr>
              <w:t>，必要时可进行现场检查。与</w:t>
            </w:r>
            <w:r>
              <w:rPr>
                <w:spacing w:val="-59"/>
              </w:rPr>
              <w:t xml:space="preserve"> </w:t>
            </w:r>
            <w:r>
              <w:rPr>
                <w:spacing w:val="10"/>
              </w:rPr>
              <w:t>当事人有直</w:t>
            </w:r>
            <w:r>
              <w:rPr>
                <w:spacing w:val="16"/>
              </w:rPr>
              <w:t>接利害关系的予以回避。执法人员不得少于</w:t>
            </w:r>
            <w:r>
              <w:rPr>
                <w:spacing w:val="11"/>
              </w:rPr>
              <w:t>两人</w:t>
            </w:r>
            <w:r>
              <w:rPr>
                <w:spacing w:val="-58"/>
              </w:rPr>
              <w:t xml:space="preserve"> </w:t>
            </w:r>
            <w:r>
              <w:rPr>
                <w:spacing w:val="11"/>
              </w:rPr>
              <w:t>，调查时应出示执法证件</w:t>
            </w:r>
            <w:r>
              <w:rPr>
                <w:spacing w:val="-68"/>
              </w:rPr>
              <w:t xml:space="preserve"> </w:t>
            </w:r>
            <w:r>
              <w:rPr>
                <w:spacing w:val="11"/>
              </w:rPr>
              <w:t>，制作调查笔</w:t>
            </w:r>
            <w:r>
              <w:rPr>
                <w:spacing w:val="13"/>
              </w:rPr>
              <w:t>录</w:t>
            </w:r>
            <w:r>
              <w:rPr>
                <w:spacing w:val="-66"/>
              </w:rPr>
              <w:t xml:space="preserve"> </w:t>
            </w:r>
            <w:r>
              <w:rPr>
                <w:spacing w:val="13"/>
              </w:rPr>
              <w:t>，允许当事人辩解陈述。</w:t>
            </w:r>
          </w:p>
        </w:tc>
        <w:tc>
          <w:tcPr>
            <w:tcW w:w="958" w:type="dxa"/>
            <w:vMerge w:val="continue"/>
            <w:tcBorders>
              <w:top w:val="nil"/>
              <w:bottom w:val="nil"/>
            </w:tcBorders>
            <w:vAlign w:val="top"/>
          </w:tcPr>
          <w:p w14:paraId="16A658F9">
            <w:pPr>
              <w:rPr>
                <w:rFonts w:ascii="Arial"/>
                <w:sz w:val="21"/>
              </w:rPr>
            </w:pPr>
          </w:p>
        </w:tc>
        <w:tc>
          <w:tcPr>
            <w:tcW w:w="674" w:type="dxa"/>
            <w:vMerge w:val="restart"/>
            <w:tcBorders>
              <w:bottom w:val="nil"/>
            </w:tcBorders>
            <w:vAlign w:val="top"/>
          </w:tcPr>
          <w:p w14:paraId="4838C1FE">
            <w:pPr>
              <w:spacing w:line="241" w:lineRule="auto"/>
              <w:rPr>
                <w:rFonts w:ascii="Arial"/>
                <w:sz w:val="21"/>
              </w:rPr>
            </w:pPr>
          </w:p>
          <w:p w14:paraId="2B4FD39B">
            <w:pPr>
              <w:spacing w:line="242" w:lineRule="auto"/>
              <w:rPr>
                <w:rFonts w:ascii="Arial"/>
                <w:sz w:val="21"/>
              </w:rPr>
            </w:pPr>
          </w:p>
          <w:p w14:paraId="10FC887B">
            <w:pPr>
              <w:spacing w:line="242" w:lineRule="auto"/>
              <w:rPr>
                <w:rFonts w:ascii="Arial"/>
                <w:sz w:val="21"/>
              </w:rPr>
            </w:pPr>
          </w:p>
          <w:p w14:paraId="027981FA">
            <w:pPr>
              <w:spacing w:line="242" w:lineRule="auto"/>
              <w:rPr>
                <w:rFonts w:ascii="Arial"/>
                <w:sz w:val="21"/>
              </w:rPr>
            </w:pPr>
          </w:p>
          <w:p w14:paraId="431B1F06">
            <w:pPr>
              <w:spacing w:line="242" w:lineRule="auto"/>
              <w:rPr>
                <w:rFonts w:ascii="Arial"/>
                <w:sz w:val="21"/>
              </w:rPr>
            </w:pPr>
          </w:p>
          <w:p w14:paraId="3073EFC1">
            <w:pPr>
              <w:spacing w:line="242" w:lineRule="auto"/>
              <w:rPr>
                <w:rFonts w:ascii="Arial"/>
                <w:sz w:val="21"/>
              </w:rPr>
            </w:pPr>
          </w:p>
          <w:p w14:paraId="0F5415FA">
            <w:pPr>
              <w:pStyle w:val="8"/>
              <w:spacing w:before="78" w:line="237" w:lineRule="auto"/>
              <w:ind w:left="21" w:right="4" w:firstLine="9"/>
              <w:jc w:val="both"/>
            </w:pPr>
            <w:r>
              <w:rPr>
                <w:spacing w:val="-12"/>
              </w:rPr>
              <w:t>15</w:t>
            </w:r>
            <w:r>
              <w:rPr>
                <w:spacing w:val="63"/>
              </w:rPr>
              <w:t xml:space="preserve"> </w:t>
            </w:r>
            <w:r>
              <w:rPr>
                <w:spacing w:val="-12"/>
              </w:rPr>
              <w:t>个</w:t>
            </w:r>
            <w:r>
              <w:rPr>
                <w:spacing w:val="-14"/>
              </w:rPr>
              <w:t>工</w:t>
            </w:r>
            <w:r>
              <w:rPr>
                <w:spacing w:val="26"/>
              </w:rPr>
              <w:t xml:space="preserve"> </w:t>
            </w:r>
            <w:r>
              <w:rPr>
                <w:spacing w:val="-14"/>
              </w:rPr>
              <w:t>作</w:t>
            </w:r>
            <w:r>
              <w:t>日</w:t>
            </w:r>
          </w:p>
        </w:tc>
        <w:tc>
          <w:tcPr>
            <w:tcW w:w="674" w:type="dxa"/>
            <w:vMerge w:val="restart"/>
            <w:tcBorders>
              <w:bottom w:val="nil"/>
            </w:tcBorders>
            <w:vAlign w:val="top"/>
          </w:tcPr>
          <w:p w14:paraId="0057E540">
            <w:pPr>
              <w:spacing w:line="287" w:lineRule="auto"/>
              <w:rPr>
                <w:rFonts w:ascii="Arial"/>
                <w:sz w:val="21"/>
              </w:rPr>
            </w:pPr>
          </w:p>
          <w:p w14:paraId="22C28E9F">
            <w:pPr>
              <w:spacing w:line="287" w:lineRule="auto"/>
              <w:rPr>
                <w:rFonts w:ascii="Arial"/>
                <w:sz w:val="21"/>
              </w:rPr>
            </w:pPr>
          </w:p>
          <w:p w14:paraId="7623BD26">
            <w:pPr>
              <w:spacing w:line="288" w:lineRule="auto"/>
              <w:rPr>
                <w:rFonts w:ascii="Arial"/>
                <w:sz w:val="21"/>
              </w:rPr>
            </w:pPr>
          </w:p>
          <w:p w14:paraId="59DC6ABF">
            <w:pPr>
              <w:spacing w:line="288" w:lineRule="auto"/>
              <w:rPr>
                <w:rFonts w:ascii="Arial"/>
                <w:sz w:val="21"/>
              </w:rPr>
            </w:pPr>
          </w:p>
          <w:p w14:paraId="7BAEA5AA">
            <w:pPr>
              <w:pStyle w:val="8"/>
              <w:spacing w:before="78" w:line="231" w:lineRule="auto"/>
              <w:ind w:left="18" w:right="4" w:firstLine="9"/>
            </w:pPr>
            <w:r>
              <w:rPr>
                <w:spacing w:val="-11"/>
              </w:rPr>
              <w:t>60</w:t>
            </w:r>
            <w:r>
              <w:rPr>
                <w:spacing w:val="64"/>
              </w:rPr>
              <w:t xml:space="preserve"> </w:t>
            </w:r>
            <w:r>
              <w:rPr>
                <w:spacing w:val="-11"/>
              </w:rPr>
              <w:t>个</w:t>
            </w:r>
            <w:r>
              <w:rPr>
                <w:spacing w:val="-12"/>
              </w:rPr>
              <w:t>工</w:t>
            </w:r>
            <w:r>
              <w:rPr>
                <w:spacing w:val="65"/>
              </w:rPr>
              <w:t xml:space="preserve"> </w:t>
            </w:r>
            <w:r>
              <w:rPr>
                <w:spacing w:val="-12"/>
              </w:rPr>
              <w:t>作</w:t>
            </w:r>
            <w:r>
              <w:rPr>
                <w:spacing w:val="-27"/>
              </w:rPr>
              <w:t>日，情</w:t>
            </w:r>
            <w:r>
              <w:rPr>
                <w:spacing w:val="-1"/>
              </w:rPr>
              <w:t>况复</w:t>
            </w:r>
            <w:r>
              <w:rPr>
                <w:spacing w:val="-21"/>
              </w:rPr>
              <w:t>杂</w:t>
            </w:r>
            <w:r>
              <w:rPr>
                <w:spacing w:val="78"/>
              </w:rPr>
              <w:t xml:space="preserve"> </w:t>
            </w:r>
            <w:r>
              <w:rPr>
                <w:spacing w:val="-21"/>
              </w:rPr>
              <w:t>的</w:t>
            </w:r>
            <w:r>
              <w:rPr>
                <w:spacing w:val="-14"/>
              </w:rPr>
              <w:t>可</w:t>
            </w:r>
            <w:r>
              <w:rPr>
                <w:spacing w:val="66"/>
              </w:rPr>
              <w:t xml:space="preserve"> </w:t>
            </w:r>
            <w:r>
              <w:rPr>
                <w:spacing w:val="-14"/>
              </w:rPr>
              <w:t>延</w:t>
            </w:r>
            <w:r>
              <w:rPr>
                <w:spacing w:val="-13"/>
              </w:rPr>
              <w:t>长</w:t>
            </w:r>
            <w:r>
              <w:rPr>
                <w:spacing w:val="-19"/>
              </w:rPr>
              <w:t xml:space="preserve"> </w:t>
            </w:r>
            <w:r>
              <w:rPr>
                <w:spacing w:val="-13"/>
              </w:rPr>
              <w:t>30</w:t>
            </w:r>
            <w:r>
              <w:rPr>
                <w:spacing w:val="-14"/>
              </w:rPr>
              <w:t>个</w:t>
            </w:r>
            <w:r>
              <w:rPr>
                <w:spacing w:val="61"/>
              </w:rPr>
              <w:t xml:space="preserve"> </w:t>
            </w:r>
            <w:r>
              <w:rPr>
                <w:spacing w:val="-14"/>
              </w:rPr>
              <w:t>工</w:t>
            </w:r>
            <w:r>
              <w:rPr>
                <w:spacing w:val="28"/>
              </w:rPr>
              <w:t>作日</w:t>
            </w:r>
          </w:p>
        </w:tc>
        <w:tc>
          <w:tcPr>
            <w:tcW w:w="1094" w:type="dxa"/>
            <w:vMerge w:val="continue"/>
            <w:tcBorders>
              <w:top w:val="nil"/>
              <w:bottom w:val="nil"/>
            </w:tcBorders>
            <w:vAlign w:val="top"/>
          </w:tcPr>
          <w:p w14:paraId="7BD1FFB5">
            <w:pPr>
              <w:rPr>
                <w:rFonts w:ascii="Arial"/>
                <w:sz w:val="21"/>
              </w:rPr>
            </w:pPr>
          </w:p>
        </w:tc>
      </w:tr>
      <w:tr w14:paraId="077129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2C1D3FC1">
            <w:pPr>
              <w:rPr>
                <w:rFonts w:ascii="Arial"/>
                <w:sz w:val="21"/>
              </w:rPr>
            </w:pPr>
          </w:p>
        </w:tc>
        <w:tc>
          <w:tcPr>
            <w:tcW w:w="838" w:type="dxa"/>
            <w:vMerge w:val="continue"/>
            <w:tcBorders>
              <w:top w:val="nil"/>
              <w:bottom w:val="nil"/>
            </w:tcBorders>
            <w:vAlign w:val="top"/>
          </w:tcPr>
          <w:p w14:paraId="53B52620">
            <w:pPr>
              <w:rPr>
                <w:rFonts w:ascii="Arial"/>
                <w:sz w:val="21"/>
              </w:rPr>
            </w:pPr>
          </w:p>
        </w:tc>
        <w:tc>
          <w:tcPr>
            <w:tcW w:w="539" w:type="dxa"/>
            <w:vMerge w:val="continue"/>
            <w:tcBorders>
              <w:top w:val="nil"/>
              <w:bottom w:val="nil"/>
            </w:tcBorders>
            <w:vAlign w:val="top"/>
          </w:tcPr>
          <w:p w14:paraId="0B7770F8">
            <w:pPr>
              <w:rPr>
                <w:rFonts w:ascii="Arial"/>
                <w:sz w:val="21"/>
              </w:rPr>
            </w:pPr>
          </w:p>
        </w:tc>
        <w:tc>
          <w:tcPr>
            <w:tcW w:w="2290" w:type="dxa"/>
            <w:vMerge w:val="continue"/>
            <w:tcBorders>
              <w:top w:val="nil"/>
              <w:bottom w:val="nil"/>
            </w:tcBorders>
            <w:vAlign w:val="top"/>
          </w:tcPr>
          <w:p w14:paraId="74743CA4">
            <w:pPr>
              <w:rPr>
                <w:rFonts w:ascii="Arial"/>
                <w:sz w:val="21"/>
              </w:rPr>
            </w:pPr>
          </w:p>
        </w:tc>
        <w:tc>
          <w:tcPr>
            <w:tcW w:w="1018" w:type="dxa"/>
            <w:vAlign w:val="top"/>
          </w:tcPr>
          <w:p w14:paraId="79A5E6A2">
            <w:pPr>
              <w:spacing w:line="258" w:lineRule="auto"/>
              <w:rPr>
                <w:rFonts w:ascii="Arial"/>
                <w:sz w:val="21"/>
              </w:rPr>
            </w:pPr>
          </w:p>
          <w:p w14:paraId="51E2CBA6">
            <w:pPr>
              <w:pStyle w:val="8"/>
              <w:spacing w:before="78" w:line="216" w:lineRule="auto"/>
              <w:ind w:left="25"/>
            </w:pPr>
            <w:r>
              <w:rPr>
                <w:spacing w:val="-13"/>
              </w:rPr>
              <w:t>审查</w:t>
            </w:r>
          </w:p>
        </w:tc>
        <w:tc>
          <w:tcPr>
            <w:tcW w:w="4925" w:type="dxa"/>
            <w:vAlign w:val="top"/>
          </w:tcPr>
          <w:p w14:paraId="0128D2DC">
            <w:pPr>
              <w:pStyle w:val="8"/>
              <w:spacing w:before="39" w:line="222" w:lineRule="auto"/>
              <w:ind w:left="14" w:right="16" w:firstLine="15"/>
              <w:jc w:val="both"/>
            </w:pPr>
            <w:r>
              <w:rPr>
                <w:spacing w:val="10"/>
              </w:rPr>
              <w:t>3.审查责任：对案件违法事实</w:t>
            </w:r>
            <w:r>
              <w:rPr>
                <w:spacing w:val="-67"/>
              </w:rPr>
              <w:t xml:space="preserve"> </w:t>
            </w:r>
            <w:r>
              <w:rPr>
                <w:spacing w:val="10"/>
              </w:rPr>
              <w:t>、证据</w:t>
            </w:r>
            <w:r>
              <w:rPr>
                <w:spacing w:val="-69"/>
              </w:rPr>
              <w:t xml:space="preserve"> </w:t>
            </w:r>
            <w:r>
              <w:rPr>
                <w:spacing w:val="10"/>
              </w:rPr>
              <w:t>、调查</w:t>
            </w:r>
            <w:r>
              <w:rPr>
                <w:spacing w:val="4"/>
              </w:rPr>
              <w:t>取证程序</w:t>
            </w:r>
            <w:r>
              <w:rPr>
                <w:spacing w:val="-58"/>
              </w:rPr>
              <w:t xml:space="preserve"> </w:t>
            </w:r>
            <w:r>
              <w:rPr>
                <w:spacing w:val="4"/>
              </w:rPr>
              <w:t>、法律适用</w:t>
            </w:r>
            <w:r>
              <w:rPr>
                <w:spacing w:val="-71"/>
              </w:rPr>
              <w:t xml:space="preserve"> </w:t>
            </w:r>
            <w:r>
              <w:rPr>
                <w:spacing w:val="4"/>
              </w:rPr>
              <w:t>、处罚种类和幅度</w:t>
            </w:r>
            <w:r>
              <w:rPr>
                <w:spacing w:val="-72"/>
              </w:rPr>
              <w:t xml:space="preserve"> </w:t>
            </w:r>
            <w:r>
              <w:rPr>
                <w:spacing w:val="4"/>
              </w:rPr>
              <w:t>、</w:t>
            </w:r>
            <w:r>
              <w:rPr>
                <w:spacing w:val="-33"/>
              </w:rPr>
              <w:t xml:space="preserve"> </w:t>
            </w:r>
            <w:r>
              <w:rPr>
                <w:spacing w:val="4"/>
              </w:rPr>
              <w:t>当</w:t>
            </w:r>
            <w:r>
              <w:rPr>
                <w:spacing w:val="14"/>
              </w:rPr>
              <w:t>事人陈述和申辩理由等方面进行审查</w:t>
            </w:r>
            <w:r>
              <w:rPr>
                <w:spacing w:val="-66"/>
              </w:rPr>
              <w:t xml:space="preserve"> </w:t>
            </w:r>
            <w:r>
              <w:rPr>
                <w:spacing w:val="14"/>
              </w:rPr>
              <w:t>，提出</w:t>
            </w:r>
            <w:r>
              <w:rPr>
                <w:spacing w:val="9"/>
              </w:rPr>
              <w:t>处理意见。</w:t>
            </w:r>
          </w:p>
        </w:tc>
        <w:tc>
          <w:tcPr>
            <w:tcW w:w="958" w:type="dxa"/>
            <w:vMerge w:val="continue"/>
            <w:tcBorders>
              <w:top w:val="nil"/>
              <w:bottom w:val="nil"/>
            </w:tcBorders>
            <w:vAlign w:val="top"/>
          </w:tcPr>
          <w:p w14:paraId="0AC8FE02">
            <w:pPr>
              <w:rPr>
                <w:rFonts w:ascii="Arial"/>
                <w:sz w:val="21"/>
              </w:rPr>
            </w:pPr>
          </w:p>
        </w:tc>
        <w:tc>
          <w:tcPr>
            <w:tcW w:w="674" w:type="dxa"/>
            <w:vMerge w:val="continue"/>
            <w:tcBorders>
              <w:top w:val="nil"/>
              <w:bottom w:val="nil"/>
            </w:tcBorders>
            <w:vAlign w:val="top"/>
          </w:tcPr>
          <w:p w14:paraId="15839488">
            <w:pPr>
              <w:rPr>
                <w:rFonts w:ascii="Arial"/>
                <w:sz w:val="21"/>
              </w:rPr>
            </w:pPr>
          </w:p>
        </w:tc>
        <w:tc>
          <w:tcPr>
            <w:tcW w:w="674" w:type="dxa"/>
            <w:vMerge w:val="continue"/>
            <w:tcBorders>
              <w:top w:val="nil"/>
              <w:bottom w:val="nil"/>
            </w:tcBorders>
            <w:vAlign w:val="top"/>
          </w:tcPr>
          <w:p w14:paraId="033DAC02">
            <w:pPr>
              <w:rPr>
                <w:rFonts w:ascii="Arial"/>
                <w:sz w:val="21"/>
              </w:rPr>
            </w:pPr>
          </w:p>
        </w:tc>
        <w:tc>
          <w:tcPr>
            <w:tcW w:w="1094" w:type="dxa"/>
            <w:vMerge w:val="continue"/>
            <w:tcBorders>
              <w:top w:val="nil"/>
              <w:bottom w:val="nil"/>
            </w:tcBorders>
            <w:vAlign w:val="top"/>
          </w:tcPr>
          <w:p w14:paraId="12FC2372">
            <w:pPr>
              <w:rPr>
                <w:rFonts w:ascii="Arial"/>
                <w:sz w:val="21"/>
              </w:rPr>
            </w:pPr>
          </w:p>
        </w:tc>
      </w:tr>
      <w:tr w14:paraId="7DFB33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1A313A74">
            <w:pPr>
              <w:rPr>
                <w:rFonts w:ascii="Arial"/>
                <w:sz w:val="21"/>
              </w:rPr>
            </w:pPr>
          </w:p>
        </w:tc>
        <w:tc>
          <w:tcPr>
            <w:tcW w:w="838" w:type="dxa"/>
            <w:vMerge w:val="continue"/>
            <w:tcBorders>
              <w:top w:val="nil"/>
              <w:bottom w:val="nil"/>
            </w:tcBorders>
            <w:vAlign w:val="top"/>
          </w:tcPr>
          <w:p w14:paraId="418D867A">
            <w:pPr>
              <w:rPr>
                <w:rFonts w:ascii="Arial"/>
                <w:sz w:val="21"/>
              </w:rPr>
            </w:pPr>
          </w:p>
        </w:tc>
        <w:tc>
          <w:tcPr>
            <w:tcW w:w="539" w:type="dxa"/>
            <w:vMerge w:val="continue"/>
            <w:tcBorders>
              <w:top w:val="nil"/>
              <w:bottom w:val="nil"/>
            </w:tcBorders>
            <w:vAlign w:val="top"/>
          </w:tcPr>
          <w:p w14:paraId="022F9660">
            <w:pPr>
              <w:rPr>
                <w:rFonts w:ascii="Arial"/>
                <w:sz w:val="21"/>
              </w:rPr>
            </w:pPr>
          </w:p>
        </w:tc>
        <w:tc>
          <w:tcPr>
            <w:tcW w:w="2290" w:type="dxa"/>
            <w:vMerge w:val="continue"/>
            <w:tcBorders>
              <w:top w:val="nil"/>
              <w:bottom w:val="nil"/>
            </w:tcBorders>
            <w:vAlign w:val="top"/>
          </w:tcPr>
          <w:p w14:paraId="0BB2C0D2">
            <w:pPr>
              <w:rPr>
                <w:rFonts w:ascii="Arial"/>
                <w:sz w:val="21"/>
              </w:rPr>
            </w:pPr>
          </w:p>
        </w:tc>
        <w:tc>
          <w:tcPr>
            <w:tcW w:w="1018" w:type="dxa"/>
            <w:vAlign w:val="top"/>
          </w:tcPr>
          <w:p w14:paraId="2BA1D02D">
            <w:pPr>
              <w:spacing w:line="261" w:lineRule="auto"/>
              <w:rPr>
                <w:rFonts w:ascii="Arial"/>
                <w:sz w:val="21"/>
              </w:rPr>
            </w:pPr>
          </w:p>
          <w:p w14:paraId="41344D35">
            <w:pPr>
              <w:pStyle w:val="8"/>
              <w:spacing w:before="78" w:line="215" w:lineRule="auto"/>
              <w:ind w:left="17"/>
            </w:pPr>
            <w:r>
              <w:rPr>
                <w:spacing w:val="-7"/>
              </w:rPr>
              <w:t>告知</w:t>
            </w:r>
          </w:p>
        </w:tc>
        <w:tc>
          <w:tcPr>
            <w:tcW w:w="4925" w:type="dxa"/>
            <w:vAlign w:val="top"/>
          </w:tcPr>
          <w:p w14:paraId="0FE895E0">
            <w:pPr>
              <w:pStyle w:val="8"/>
              <w:spacing w:before="39" w:line="222" w:lineRule="auto"/>
              <w:ind w:left="7" w:firstLine="12"/>
            </w:pPr>
            <w:r>
              <w:rPr>
                <w:spacing w:val="9"/>
              </w:rPr>
              <w:t>4.告知责任：在做出行政处罚决定前</w:t>
            </w:r>
            <w:r>
              <w:rPr>
                <w:spacing w:val="-50"/>
              </w:rPr>
              <w:t xml:space="preserve"> </w:t>
            </w:r>
            <w:r>
              <w:rPr>
                <w:spacing w:val="9"/>
              </w:rPr>
              <w:t>，书面</w:t>
            </w:r>
            <w:r>
              <w:rPr>
                <w:spacing w:val="15"/>
              </w:rPr>
              <w:t>告知当事人拟作出处罚决定的事实、理由、</w:t>
            </w:r>
            <w:r>
              <w:rPr>
                <w:spacing w:val="2"/>
              </w:rPr>
              <w:t>依据、处罚内容</w:t>
            </w:r>
            <w:r>
              <w:rPr>
                <w:spacing w:val="-54"/>
              </w:rPr>
              <w:t xml:space="preserve"> </w:t>
            </w:r>
            <w:r>
              <w:rPr>
                <w:spacing w:val="2"/>
              </w:rPr>
              <w:t>，以及当事人享有的陈述权、</w:t>
            </w:r>
            <w:r>
              <w:rPr>
                <w:spacing w:val="6"/>
              </w:rPr>
              <w:t>申辩权或听证权。</w:t>
            </w:r>
          </w:p>
        </w:tc>
        <w:tc>
          <w:tcPr>
            <w:tcW w:w="958" w:type="dxa"/>
            <w:vMerge w:val="continue"/>
            <w:tcBorders>
              <w:top w:val="nil"/>
              <w:bottom w:val="nil"/>
            </w:tcBorders>
            <w:vAlign w:val="top"/>
          </w:tcPr>
          <w:p w14:paraId="10063400">
            <w:pPr>
              <w:rPr>
                <w:rFonts w:ascii="Arial"/>
                <w:sz w:val="21"/>
              </w:rPr>
            </w:pPr>
          </w:p>
        </w:tc>
        <w:tc>
          <w:tcPr>
            <w:tcW w:w="674" w:type="dxa"/>
            <w:vMerge w:val="continue"/>
            <w:tcBorders>
              <w:top w:val="nil"/>
            </w:tcBorders>
            <w:vAlign w:val="top"/>
          </w:tcPr>
          <w:p w14:paraId="2BB9B43C">
            <w:pPr>
              <w:rPr>
                <w:rFonts w:ascii="Arial"/>
                <w:sz w:val="21"/>
              </w:rPr>
            </w:pPr>
          </w:p>
        </w:tc>
        <w:tc>
          <w:tcPr>
            <w:tcW w:w="674" w:type="dxa"/>
            <w:vMerge w:val="continue"/>
            <w:tcBorders>
              <w:top w:val="nil"/>
              <w:bottom w:val="nil"/>
            </w:tcBorders>
            <w:vAlign w:val="top"/>
          </w:tcPr>
          <w:p w14:paraId="52276155">
            <w:pPr>
              <w:rPr>
                <w:rFonts w:ascii="Arial"/>
                <w:sz w:val="21"/>
              </w:rPr>
            </w:pPr>
          </w:p>
        </w:tc>
        <w:tc>
          <w:tcPr>
            <w:tcW w:w="1094" w:type="dxa"/>
            <w:vMerge w:val="continue"/>
            <w:tcBorders>
              <w:top w:val="nil"/>
              <w:bottom w:val="nil"/>
            </w:tcBorders>
            <w:vAlign w:val="top"/>
          </w:tcPr>
          <w:p w14:paraId="0D8031F8">
            <w:pPr>
              <w:rPr>
                <w:rFonts w:ascii="Arial"/>
                <w:sz w:val="21"/>
              </w:rPr>
            </w:pPr>
          </w:p>
        </w:tc>
      </w:tr>
      <w:tr w14:paraId="2F8ABB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8" w:hRule="atLeast"/>
        </w:trPr>
        <w:tc>
          <w:tcPr>
            <w:tcW w:w="541" w:type="dxa"/>
            <w:vMerge w:val="continue"/>
            <w:tcBorders>
              <w:top w:val="nil"/>
            </w:tcBorders>
            <w:vAlign w:val="top"/>
          </w:tcPr>
          <w:p w14:paraId="1942C9FF">
            <w:pPr>
              <w:rPr>
                <w:rFonts w:ascii="Arial"/>
                <w:sz w:val="21"/>
              </w:rPr>
            </w:pPr>
          </w:p>
        </w:tc>
        <w:tc>
          <w:tcPr>
            <w:tcW w:w="838" w:type="dxa"/>
            <w:vMerge w:val="continue"/>
            <w:tcBorders>
              <w:top w:val="nil"/>
            </w:tcBorders>
            <w:vAlign w:val="top"/>
          </w:tcPr>
          <w:p w14:paraId="3212B2D0">
            <w:pPr>
              <w:rPr>
                <w:rFonts w:ascii="Arial"/>
                <w:sz w:val="21"/>
              </w:rPr>
            </w:pPr>
          </w:p>
        </w:tc>
        <w:tc>
          <w:tcPr>
            <w:tcW w:w="539" w:type="dxa"/>
            <w:vMerge w:val="continue"/>
            <w:tcBorders>
              <w:top w:val="nil"/>
            </w:tcBorders>
            <w:vAlign w:val="top"/>
          </w:tcPr>
          <w:p w14:paraId="07D44B5E">
            <w:pPr>
              <w:rPr>
                <w:rFonts w:ascii="Arial"/>
                <w:sz w:val="21"/>
              </w:rPr>
            </w:pPr>
          </w:p>
        </w:tc>
        <w:tc>
          <w:tcPr>
            <w:tcW w:w="2290" w:type="dxa"/>
            <w:vMerge w:val="continue"/>
            <w:tcBorders>
              <w:top w:val="nil"/>
            </w:tcBorders>
            <w:vAlign w:val="top"/>
          </w:tcPr>
          <w:p w14:paraId="74B90EC2">
            <w:pPr>
              <w:rPr>
                <w:rFonts w:ascii="Arial"/>
                <w:sz w:val="21"/>
              </w:rPr>
            </w:pPr>
          </w:p>
        </w:tc>
        <w:tc>
          <w:tcPr>
            <w:tcW w:w="1018" w:type="dxa"/>
            <w:vAlign w:val="top"/>
          </w:tcPr>
          <w:p w14:paraId="3BD68D9C">
            <w:pPr>
              <w:spacing w:line="262" w:lineRule="auto"/>
              <w:rPr>
                <w:rFonts w:ascii="Arial"/>
                <w:sz w:val="21"/>
              </w:rPr>
            </w:pPr>
          </w:p>
          <w:p w14:paraId="76310659">
            <w:pPr>
              <w:pStyle w:val="8"/>
              <w:spacing w:before="78" w:line="217" w:lineRule="auto"/>
              <w:ind w:left="15"/>
            </w:pPr>
            <w:r>
              <w:rPr>
                <w:spacing w:val="-4"/>
              </w:rPr>
              <w:t>决定</w:t>
            </w:r>
          </w:p>
        </w:tc>
        <w:tc>
          <w:tcPr>
            <w:tcW w:w="4925" w:type="dxa"/>
            <w:vAlign w:val="top"/>
          </w:tcPr>
          <w:p w14:paraId="03738952">
            <w:pPr>
              <w:pStyle w:val="8"/>
              <w:spacing w:before="42" w:line="224" w:lineRule="auto"/>
              <w:ind w:left="11" w:right="16" w:firstLine="12"/>
              <w:jc w:val="both"/>
            </w:pPr>
            <w:r>
              <w:rPr>
                <w:spacing w:val="12"/>
              </w:rPr>
              <w:t>5.决定责任：依法需要给予行政处罚的</w:t>
            </w:r>
            <w:r>
              <w:rPr>
                <w:spacing w:val="-49"/>
              </w:rPr>
              <w:t xml:space="preserve"> </w:t>
            </w:r>
            <w:r>
              <w:rPr>
                <w:spacing w:val="12"/>
              </w:rPr>
              <w:t>，应</w:t>
            </w:r>
            <w:r>
              <w:rPr>
                <w:spacing w:val="11"/>
              </w:rPr>
              <w:t>制作《劳动保障监察行政处罚决定书》</w:t>
            </w:r>
            <w:r>
              <w:rPr>
                <w:spacing w:val="-4"/>
              </w:rPr>
              <w:t xml:space="preserve"> </w:t>
            </w:r>
            <w:r>
              <w:rPr>
                <w:spacing w:val="11"/>
              </w:rPr>
              <w:t>，载</w:t>
            </w:r>
            <w:r>
              <w:rPr>
                <w:spacing w:val="6"/>
              </w:rPr>
              <w:t>明违法事实和证据</w:t>
            </w:r>
            <w:r>
              <w:rPr>
                <w:spacing w:val="-55"/>
              </w:rPr>
              <w:t xml:space="preserve"> </w:t>
            </w:r>
            <w:r>
              <w:rPr>
                <w:spacing w:val="6"/>
              </w:rPr>
              <w:t>、处罚依据和内容</w:t>
            </w:r>
            <w:r>
              <w:rPr>
                <w:spacing w:val="-72"/>
              </w:rPr>
              <w:t xml:space="preserve"> </w:t>
            </w:r>
            <w:r>
              <w:rPr>
                <w:spacing w:val="6"/>
              </w:rPr>
              <w:t>、</w:t>
            </w:r>
            <w:r>
              <w:rPr>
                <w:spacing w:val="-24"/>
              </w:rPr>
              <w:t xml:space="preserve"> </w:t>
            </w:r>
            <w:r>
              <w:rPr>
                <w:spacing w:val="6"/>
              </w:rPr>
              <w:t>申请</w:t>
            </w:r>
            <w:r>
              <w:rPr>
                <w:spacing w:val="17"/>
              </w:rPr>
              <w:t>行政复议或提起行政诉讼的途径和期限等内</w:t>
            </w:r>
            <w:r>
              <w:rPr>
                <w:spacing w:val="-5"/>
              </w:rPr>
              <w:t>容。</w:t>
            </w:r>
          </w:p>
        </w:tc>
        <w:tc>
          <w:tcPr>
            <w:tcW w:w="958" w:type="dxa"/>
            <w:vMerge w:val="continue"/>
            <w:tcBorders>
              <w:top w:val="nil"/>
            </w:tcBorders>
            <w:vAlign w:val="top"/>
          </w:tcPr>
          <w:p w14:paraId="69C42595">
            <w:pPr>
              <w:rPr>
                <w:rFonts w:ascii="Arial"/>
                <w:sz w:val="21"/>
              </w:rPr>
            </w:pPr>
          </w:p>
        </w:tc>
        <w:tc>
          <w:tcPr>
            <w:tcW w:w="674" w:type="dxa"/>
            <w:vAlign w:val="top"/>
          </w:tcPr>
          <w:p w14:paraId="73C63F88">
            <w:pPr>
              <w:spacing w:line="262" w:lineRule="auto"/>
              <w:rPr>
                <w:rFonts w:ascii="Arial"/>
                <w:sz w:val="21"/>
              </w:rPr>
            </w:pPr>
          </w:p>
          <w:p w14:paraId="60DC8815">
            <w:pPr>
              <w:pStyle w:val="8"/>
              <w:spacing w:before="78" w:line="232" w:lineRule="auto"/>
              <w:ind w:left="18" w:firstLine="15"/>
            </w:pPr>
            <w:r>
              <w:rPr>
                <w:spacing w:val="-13"/>
              </w:rPr>
              <w:t>3</w:t>
            </w:r>
            <w:r>
              <w:rPr>
                <w:spacing w:val="-53"/>
              </w:rPr>
              <w:t xml:space="preserve"> </w:t>
            </w:r>
            <w:r>
              <w:rPr>
                <w:spacing w:val="-13"/>
              </w:rPr>
              <w:t>个工</w:t>
            </w:r>
            <w:r>
              <w:rPr>
                <w:spacing w:val="-7"/>
              </w:rPr>
              <w:t>作</w:t>
            </w:r>
            <w:r>
              <w:rPr>
                <w:spacing w:val="-20"/>
              </w:rPr>
              <w:t xml:space="preserve"> </w:t>
            </w:r>
            <w:r>
              <w:rPr>
                <w:spacing w:val="-7"/>
              </w:rPr>
              <w:t>日</w:t>
            </w:r>
          </w:p>
        </w:tc>
        <w:tc>
          <w:tcPr>
            <w:tcW w:w="674" w:type="dxa"/>
            <w:vMerge w:val="continue"/>
            <w:tcBorders>
              <w:top w:val="nil"/>
            </w:tcBorders>
            <w:vAlign w:val="top"/>
          </w:tcPr>
          <w:p w14:paraId="7C265109">
            <w:pPr>
              <w:rPr>
                <w:rFonts w:ascii="Arial"/>
                <w:sz w:val="21"/>
              </w:rPr>
            </w:pPr>
          </w:p>
        </w:tc>
        <w:tc>
          <w:tcPr>
            <w:tcW w:w="1094" w:type="dxa"/>
            <w:vMerge w:val="continue"/>
            <w:tcBorders>
              <w:top w:val="nil"/>
            </w:tcBorders>
            <w:vAlign w:val="top"/>
          </w:tcPr>
          <w:p w14:paraId="55740A36">
            <w:pPr>
              <w:rPr>
                <w:rFonts w:ascii="Arial"/>
                <w:sz w:val="21"/>
              </w:rPr>
            </w:pPr>
          </w:p>
        </w:tc>
      </w:tr>
    </w:tbl>
    <w:p w14:paraId="53C8B45D">
      <w:pPr>
        <w:pStyle w:val="2"/>
      </w:pPr>
    </w:p>
    <w:p w14:paraId="19BED6BB">
      <w:pPr>
        <w:sectPr>
          <w:pgSz w:w="16839" w:h="11905"/>
          <w:pgMar w:top="400" w:right="1638" w:bottom="0" w:left="1637" w:header="0" w:footer="0" w:gutter="0"/>
          <w:cols w:space="720" w:num="1"/>
        </w:sectPr>
      </w:pPr>
    </w:p>
    <w:p w14:paraId="1301A935">
      <w:pPr>
        <w:spacing w:before="13"/>
      </w:pPr>
    </w:p>
    <w:p w14:paraId="63B925FE">
      <w:pPr>
        <w:spacing w:before="13"/>
      </w:pPr>
    </w:p>
    <w:p w14:paraId="7A603D7A">
      <w:pPr>
        <w:spacing w:before="13"/>
      </w:pPr>
    </w:p>
    <w:p w14:paraId="33D369FB">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42D95C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1" w:hRule="atLeast"/>
        </w:trPr>
        <w:tc>
          <w:tcPr>
            <w:tcW w:w="541" w:type="dxa"/>
            <w:vMerge w:val="restart"/>
            <w:tcBorders>
              <w:bottom w:val="nil"/>
            </w:tcBorders>
            <w:vAlign w:val="top"/>
          </w:tcPr>
          <w:p w14:paraId="57C6B307">
            <w:pPr>
              <w:rPr>
                <w:rFonts w:ascii="Arial"/>
                <w:sz w:val="21"/>
              </w:rPr>
            </w:pPr>
          </w:p>
        </w:tc>
        <w:tc>
          <w:tcPr>
            <w:tcW w:w="838" w:type="dxa"/>
            <w:vMerge w:val="restart"/>
            <w:tcBorders>
              <w:bottom w:val="nil"/>
            </w:tcBorders>
            <w:vAlign w:val="top"/>
          </w:tcPr>
          <w:p w14:paraId="04BEF117">
            <w:pPr>
              <w:rPr>
                <w:rFonts w:ascii="Arial"/>
                <w:sz w:val="21"/>
              </w:rPr>
            </w:pPr>
          </w:p>
        </w:tc>
        <w:tc>
          <w:tcPr>
            <w:tcW w:w="539" w:type="dxa"/>
            <w:vMerge w:val="restart"/>
            <w:tcBorders>
              <w:bottom w:val="nil"/>
            </w:tcBorders>
            <w:vAlign w:val="top"/>
          </w:tcPr>
          <w:p w14:paraId="5EF1EF98">
            <w:pPr>
              <w:rPr>
                <w:rFonts w:ascii="Arial"/>
                <w:sz w:val="21"/>
              </w:rPr>
            </w:pPr>
          </w:p>
        </w:tc>
        <w:tc>
          <w:tcPr>
            <w:tcW w:w="2290" w:type="dxa"/>
            <w:vMerge w:val="restart"/>
            <w:tcBorders>
              <w:bottom w:val="nil"/>
            </w:tcBorders>
            <w:vAlign w:val="top"/>
          </w:tcPr>
          <w:p w14:paraId="5B2F1D36">
            <w:pPr>
              <w:pStyle w:val="8"/>
              <w:spacing w:before="38" w:line="231" w:lineRule="auto"/>
              <w:ind w:left="7" w:right="16" w:firstLine="20"/>
            </w:pPr>
            <w:r>
              <w:rPr>
                <w:spacing w:val="7"/>
              </w:rPr>
              <w:t>的，由劳动行政部门</w:t>
            </w:r>
            <w:r>
              <w:rPr>
                <w:spacing w:val="1"/>
              </w:rPr>
              <w:t>或</w:t>
            </w:r>
            <w:r>
              <w:rPr>
                <w:spacing w:val="-57"/>
              </w:rPr>
              <w:t xml:space="preserve"> </w:t>
            </w:r>
            <w:r>
              <w:rPr>
                <w:spacing w:val="1"/>
              </w:rPr>
              <w:t>者</w:t>
            </w:r>
            <w:r>
              <w:rPr>
                <w:spacing w:val="-60"/>
              </w:rPr>
              <w:t xml:space="preserve"> </w:t>
            </w:r>
            <w:r>
              <w:rPr>
                <w:spacing w:val="1"/>
              </w:rPr>
              <w:t>其</w:t>
            </w:r>
            <w:r>
              <w:rPr>
                <w:spacing w:val="-66"/>
              </w:rPr>
              <w:t xml:space="preserve"> </w:t>
            </w:r>
            <w:r>
              <w:rPr>
                <w:spacing w:val="1"/>
              </w:rPr>
              <w:t>他主</w:t>
            </w:r>
            <w:r>
              <w:rPr>
                <w:spacing w:val="-60"/>
              </w:rPr>
              <w:t xml:space="preserve"> </w:t>
            </w:r>
            <w:r>
              <w:rPr>
                <w:spacing w:val="1"/>
              </w:rPr>
              <w:t>管部</w:t>
            </w:r>
            <w:r>
              <w:rPr>
                <w:spacing w:val="-35"/>
              </w:rPr>
              <w:t xml:space="preserve"> </w:t>
            </w:r>
            <w:r>
              <w:rPr>
                <w:spacing w:val="1"/>
              </w:rPr>
              <w:t>门</w:t>
            </w:r>
            <w:r>
              <w:rPr>
                <w:spacing w:val="10"/>
              </w:rPr>
              <w:t>责令改正；有违法所</w:t>
            </w:r>
            <w:r>
              <w:rPr>
                <w:spacing w:val="22"/>
              </w:rPr>
              <w:t>得的</w:t>
            </w:r>
            <w:r>
              <w:rPr>
                <w:spacing w:val="-34"/>
              </w:rPr>
              <w:t xml:space="preserve"> </w:t>
            </w:r>
            <w:r>
              <w:rPr>
                <w:spacing w:val="22"/>
              </w:rPr>
              <w:t>，</w:t>
            </w:r>
            <w:r>
              <w:rPr>
                <w:spacing w:val="-52"/>
              </w:rPr>
              <w:t xml:space="preserve"> </w:t>
            </w:r>
            <w:r>
              <w:rPr>
                <w:spacing w:val="22"/>
              </w:rPr>
              <w:t>没收违法所</w:t>
            </w:r>
            <w:r>
              <w:rPr>
                <w:spacing w:val="4"/>
              </w:rPr>
              <w:t>得</w:t>
            </w:r>
            <w:r>
              <w:rPr>
                <w:spacing w:val="-66"/>
              </w:rPr>
              <w:t xml:space="preserve"> </w:t>
            </w:r>
            <w:r>
              <w:rPr>
                <w:spacing w:val="4"/>
              </w:rPr>
              <w:t>，并处一万元以上</w:t>
            </w:r>
            <w:r>
              <w:rPr>
                <w:spacing w:val="10"/>
              </w:rPr>
              <w:t>五万元以下的罚款；</w:t>
            </w:r>
            <w:r>
              <w:rPr>
                <w:spacing w:val="4"/>
              </w:rPr>
              <w:t>情节严重的，</w:t>
            </w:r>
            <w:r>
              <w:rPr>
                <w:spacing w:val="-61"/>
              </w:rPr>
              <w:t xml:space="preserve"> </w:t>
            </w:r>
            <w:r>
              <w:rPr>
                <w:spacing w:val="4"/>
              </w:rPr>
              <w:t>吊销职</w:t>
            </w:r>
            <w:r>
              <w:rPr>
                <w:spacing w:val="7"/>
              </w:rPr>
              <w:t>业中介许可证。</w:t>
            </w:r>
          </w:p>
          <w:p w14:paraId="6E8D68B5">
            <w:pPr>
              <w:pStyle w:val="8"/>
              <w:spacing w:before="6" w:line="229" w:lineRule="auto"/>
              <w:ind w:left="6" w:right="13" w:firstLine="10"/>
              <w:jc w:val="both"/>
            </w:pPr>
            <w:r>
              <w:rPr>
                <w:spacing w:val="8"/>
              </w:rPr>
              <w:t>2.《河南省劳动力市</w:t>
            </w:r>
            <w:r>
              <w:rPr>
                <w:spacing w:val="-8"/>
              </w:rPr>
              <w:t>场条例》（1995</w:t>
            </w:r>
            <w:r>
              <w:rPr>
                <w:spacing w:val="-30"/>
              </w:rPr>
              <w:t xml:space="preserve"> </w:t>
            </w:r>
            <w:r>
              <w:rPr>
                <w:spacing w:val="-8"/>
              </w:rPr>
              <w:t>年</w:t>
            </w:r>
            <w:r>
              <w:rPr>
                <w:spacing w:val="-21"/>
              </w:rPr>
              <w:t xml:space="preserve"> </w:t>
            </w:r>
            <w:r>
              <w:rPr>
                <w:spacing w:val="-8"/>
              </w:rPr>
              <w:t>12</w:t>
            </w:r>
            <w:r>
              <w:t>月</w:t>
            </w:r>
            <w:r>
              <w:rPr>
                <w:spacing w:val="-22"/>
              </w:rPr>
              <w:t xml:space="preserve"> </w:t>
            </w:r>
            <w:r>
              <w:t>8 日河南省第八届</w:t>
            </w:r>
            <w:r>
              <w:rPr>
                <w:spacing w:val="-10"/>
              </w:rPr>
              <w:t>人</w:t>
            </w:r>
            <w:r>
              <w:rPr>
                <w:spacing w:val="-28"/>
              </w:rPr>
              <w:t xml:space="preserve"> </w:t>
            </w:r>
            <w:r>
              <w:rPr>
                <w:spacing w:val="-10"/>
              </w:rPr>
              <w:t>民</w:t>
            </w:r>
            <w:r>
              <w:rPr>
                <w:spacing w:val="-67"/>
              </w:rPr>
              <w:t xml:space="preserve"> </w:t>
            </w:r>
            <w:r>
              <w:rPr>
                <w:spacing w:val="-10"/>
              </w:rPr>
              <w:t>代</w:t>
            </w:r>
            <w:r>
              <w:rPr>
                <w:spacing w:val="-67"/>
              </w:rPr>
              <w:t xml:space="preserve"> </w:t>
            </w:r>
            <w:r>
              <w:rPr>
                <w:spacing w:val="-10"/>
              </w:rPr>
              <w:t>表</w:t>
            </w:r>
            <w:r>
              <w:rPr>
                <w:spacing w:val="-50"/>
              </w:rPr>
              <w:t xml:space="preserve"> </w:t>
            </w:r>
            <w:r>
              <w:rPr>
                <w:spacing w:val="-10"/>
              </w:rPr>
              <w:t>大</w:t>
            </w:r>
            <w:r>
              <w:rPr>
                <w:spacing w:val="-54"/>
              </w:rPr>
              <w:t xml:space="preserve"> </w:t>
            </w:r>
            <w:r>
              <w:rPr>
                <w:spacing w:val="-10"/>
              </w:rPr>
              <w:t>会</w:t>
            </w:r>
            <w:r>
              <w:rPr>
                <w:spacing w:val="-41"/>
              </w:rPr>
              <w:t xml:space="preserve"> </w:t>
            </w:r>
            <w:r>
              <w:rPr>
                <w:spacing w:val="-10"/>
              </w:rPr>
              <w:t>常务</w:t>
            </w:r>
            <w:r>
              <w:rPr>
                <w:spacing w:val="-9"/>
              </w:rPr>
              <w:t>委</w:t>
            </w:r>
            <w:r>
              <w:rPr>
                <w:spacing w:val="-42"/>
              </w:rPr>
              <w:t xml:space="preserve"> </w:t>
            </w:r>
            <w:r>
              <w:rPr>
                <w:spacing w:val="-9"/>
              </w:rPr>
              <w:t>员</w:t>
            </w:r>
            <w:r>
              <w:rPr>
                <w:spacing w:val="-56"/>
              </w:rPr>
              <w:t xml:space="preserve"> </w:t>
            </w:r>
            <w:r>
              <w:rPr>
                <w:spacing w:val="-9"/>
              </w:rPr>
              <w:t>会</w:t>
            </w:r>
            <w:r>
              <w:rPr>
                <w:spacing w:val="-51"/>
              </w:rPr>
              <w:t xml:space="preserve"> </w:t>
            </w:r>
            <w:r>
              <w:rPr>
                <w:spacing w:val="-9"/>
              </w:rPr>
              <w:t>第十</w:t>
            </w:r>
            <w:r>
              <w:rPr>
                <w:spacing w:val="-54"/>
              </w:rPr>
              <w:t xml:space="preserve"> </w:t>
            </w:r>
            <w:r>
              <w:rPr>
                <w:spacing w:val="-9"/>
              </w:rPr>
              <w:t>七</w:t>
            </w:r>
            <w:r>
              <w:rPr>
                <w:spacing w:val="-55"/>
              </w:rPr>
              <w:t xml:space="preserve"> </w:t>
            </w:r>
            <w:r>
              <w:rPr>
                <w:spacing w:val="-9"/>
              </w:rPr>
              <w:t>次</w:t>
            </w:r>
            <w:r>
              <w:rPr>
                <w:spacing w:val="-59"/>
              </w:rPr>
              <w:t xml:space="preserve"> </w:t>
            </w:r>
            <w:r>
              <w:rPr>
                <w:spacing w:val="-9"/>
              </w:rPr>
              <w:t>会</w:t>
            </w:r>
            <w:r>
              <w:rPr>
                <w:spacing w:val="3"/>
              </w:rPr>
              <w:t>议通过）第</w:t>
            </w:r>
            <w:r>
              <w:rPr>
                <w:spacing w:val="-20"/>
              </w:rPr>
              <w:t xml:space="preserve"> </w:t>
            </w:r>
            <w:r>
              <w:rPr>
                <w:spacing w:val="3"/>
              </w:rPr>
              <w:t>7</w:t>
            </w:r>
            <w:r>
              <w:rPr>
                <w:spacing w:val="-36"/>
              </w:rPr>
              <w:t xml:space="preserve"> </w:t>
            </w:r>
            <w:r>
              <w:rPr>
                <w:spacing w:val="3"/>
              </w:rPr>
              <w:t>条各级</w:t>
            </w:r>
            <w:r>
              <w:rPr>
                <w:spacing w:val="41"/>
              </w:rPr>
              <w:t>劳动行政部门可以</w:t>
            </w:r>
            <w:r>
              <w:rPr>
                <w:spacing w:val="10"/>
              </w:rPr>
              <w:t>设立综合性的职业介</w:t>
            </w:r>
            <w:r>
              <w:rPr>
                <w:spacing w:val="3"/>
              </w:rPr>
              <w:t>绍机构，</w:t>
            </w:r>
            <w:r>
              <w:rPr>
                <w:spacing w:val="-51"/>
              </w:rPr>
              <w:t xml:space="preserve"> </w:t>
            </w:r>
            <w:r>
              <w:rPr>
                <w:spacing w:val="3"/>
              </w:rPr>
              <w:t>由本级人民</w:t>
            </w:r>
            <w:r>
              <w:rPr>
                <w:spacing w:val="10"/>
              </w:rPr>
              <w:t>政府审批。企业事业</w:t>
            </w:r>
            <w:r>
              <w:rPr>
                <w:spacing w:val="-6"/>
              </w:rPr>
              <w:t>单</w:t>
            </w:r>
            <w:r>
              <w:rPr>
                <w:spacing w:val="-64"/>
              </w:rPr>
              <w:t xml:space="preserve"> </w:t>
            </w:r>
            <w:r>
              <w:rPr>
                <w:spacing w:val="-6"/>
              </w:rPr>
              <w:t>位</w:t>
            </w:r>
            <w:r>
              <w:rPr>
                <w:spacing w:val="-40"/>
              </w:rPr>
              <w:t xml:space="preserve"> </w:t>
            </w:r>
            <w:r>
              <w:rPr>
                <w:spacing w:val="-6"/>
              </w:rPr>
              <w:t>、</w:t>
            </w:r>
            <w:r>
              <w:rPr>
                <w:spacing w:val="-63"/>
              </w:rPr>
              <w:t xml:space="preserve"> </w:t>
            </w:r>
            <w:r>
              <w:rPr>
                <w:spacing w:val="-6"/>
              </w:rPr>
              <w:t>行</w:t>
            </w:r>
            <w:r>
              <w:rPr>
                <w:spacing w:val="-52"/>
              </w:rPr>
              <w:t xml:space="preserve"> </w:t>
            </w:r>
            <w:r>
              <w:rPr>
                <w:spacing w:val="-6"/>
              </w:rPr>
              <w:t>业</w:t>
            </w:r>
            <w:r>
              <w:rPr>
                <w:spacing w:val="-59"/>
              </w:rPr>
              <w:t xml:space="preserve"> </w:t>
            </w:r>
            <w:r>
              <w:rPr>
                <w:spacing w:val="-6"/>
              </w:rPr>
              <w:t>管理</w:t>
            </w:r>
            <w:r>
              <w:rPr>
                <w:spacing w:val="-63"/>
              </w:rPr>
              <w:t xml:space="preserve"> </w:t>
            </w:r>
            <w:r>
              <w:rPr>
                <w:spacing w:val="-6"/>
              </w:rPr>
              <w:t>部</w:t>
            </w:r>
            <w:r>
              <w:rPr>
                <w:spacing w:val="10"/>
              </w:rPr>
              <w:t>门、社会团体及其他社会组织、公民个人</w:t>
            </w:r>
            <w:r>
              <w:rPr>
                <w:spacing w:val="41"/>
              </w:rPr>
              <w:t>设立职业介绍机构</w:t>
            </w:r>
            <w:r>
              <w:rPr>
                <w:spacing w:val="4"/>
              </w:rPr>
              <w:t>的</w:t>
            </w:r>
            <w:r>
              <w:rPr>
                <w:spacing w:val="-65"/>
              </w:rPr>
              <w:t xml:space="preserve"> </w:t>
            </w:r>
            <w:r>
              <w:rPr>
                <w:spacing w:val="4"/>
              </w:rPr>
              <w:t>，须持本条例第六</w:t>
            </w:r>
            <w:r>
              <w:rPr>
                <w:spacing w:val="10"/>
              </w:rPr>
              <w:t>条规定的有关资料和</w:t>
            </w:r>
            <w:r>
              <w:rPr>
                <w:spacing w:val="4"/>
              </w:rPr>
              <w:t>书面报告，</w:t>
            </w:r>
            <w:r>
              <w:rPr>
                <w:spacing w:val="-63"/>
              </w:rPr>
              <w:t xml:space="preserve"> </w:t>
            </w:r>
            <w:r>
              <w:rPr>
                <w:spacing w:val="4"/>
              </w:rPr>
              <w:t>向所在地</w:t>
            </w:r>
            <w:r>
              <w:rPr>
                <w:spacing w:val="41"/>
              </w:rPr>
              <w:t>县级以上劳动行政</w:t>
            </w:r>
            <w:r>
              <w:rPr>
                <w:spacing w:val="4"/>
              </w:rPr>
              <w:t>部门申请</w:t>
            </w:r>
            <w:r>
              <w:rPr>
                <w:spacing w:val="-65"/>
              </w:rPr>
              <w:t xml:space="preserve"> </w:t>
            </w:r>
            <w:r>
              <w:rPr>
                <w:spacing w:val="4"/>
              </w:rPr>
              <w:t>，经审查批准</w:t>
            </w:r>
            <w:r>
              <w:rPr>
                <w:spacing w:val="-65"/>
              </w:rPr>
              <w:t xml:space="preserve"> </w:t>
            </w:r>
            <w:r>
              <w:rPr>
                <w:spacing w:val="4"/>
              </w:rPr>
              <w:t>，领取《职业介绍</w:t>
            </w:r>
            <w:r>
              <w:rPr>
                <w:spacing w:val="10"/>
              </w:rPr>
              <w:t>许可证》，并到同级</w:t>
            </w:r>
            <w:r>
              <w:rPr>
                <w:spacing w:val="-8"/>
              </w:rPr>
              <w:t>工</w:t>
            </w:r>
            <w:r>
              <w:rPr>
                <w:spacing w:val="-47"/>
              </w:rPr>
              <w:t xml:space="preserve"> </w:t>
            </w:r>
            <w:r>
              <w:rPr>
                <w:spacing w:val="-8"/>
              </w:rPr>
              <w:t>商</w:t>
            </w:r>
            <w:r>
              <w:rPr>
                <w:spacing w:val="-60"/>
              </w:rPr>
              <w:t xml:space="preserve"> </w:t>
            </w:r>
            <w:r>
              <w:rPr>
                <w:spacing w:val="-8"/>
              </w:rPr>
              <w:t>行</w:t>
            </w:r>
            <w:r>
              <w:rPr>
                <w:spacing w:val="-58"/>
              </w:rPr>
              <w:t xml:space="preserve"> </w:t>
            </w:r>
            <w:r>
              <w:rPr>
                <w:spacing w:val="-8"/>
              </w:rPr>
              <w:t>政</w:t>
            </w:r>
            <w:r>
              <w:rPr>
                <w:spacing w:val="-62"/>
              </w:rPr>
              <w:t xml:space="preserve"> </w:t>
            </w:r>
            <w:r>
              <w:rPr>
                <w:spacing w:val="-8"/>
              </w:rPr>
              <w:t>管理</w:t>
            </w:r>
            <w:r>
              <w:rPr>
                <w:spacing w:val="-63"/>
              </w:rPr>
              <w:t xml:space="preserve"> </w:t>
            </w:r>
            <w:r>
              <w:rPr>
                <w:spacing w:val="-8"/>
              </w:rPr>
              <w:t>部</w:t>
            </w:r>
            <w:r>
              <w:rPr>
                <w:spacing w:val="-35"/>
              </w:rPr>
              <w:t xml:space="preserve"> </w:t>
            </w:r>
            <w:r>
              <w:rPr>
                <w:spacing w:val="-8"/>
              </w:rPr>
              <w:t>门</w:t>
            </w:r>
          </w:p>
        </w:tc>
        <w:tc>
          <w:tcPr>
            <w:tcW w:w="1018" w:type="dxa"/>
            <w:vAlign w:val="top"/>
          </w:tcPr>
          <w:p w14:paraId="444D620F">
            <w:pPr>
              <w:spacing w:line="262" w:lineRule="auto"/>
              <w:rPr>
                <w:rFonts w:ascii="Arial"/>
                <w:sz w:val="21"/>
              </w:rPr>
            </w:pPr>
          </w:p>
          <w:p w14:paraId="48A81C45">
            <w:pPr>
              <w:pStyle w:val="8"/>
              <w:spacing w:before="78" w:line="219" w:lineRule="auto"/>
              <w:ind w:left="15"/>
            </w:pPr>
            <w:r>
              <w:rPr>
                <w:spacing w:val="-4"/>
              </w:rPr>
              <w:t>送达</w:t>
            </w:r>
          </w:p>
        </w:tc>
        <w:tc>
          <w:tcPr>
            <w:tcW w:w="4925" w:type="dxa"/>
            <w:vAlign w:val="top"/>
          </w:tcPr>
          <w:p w14:paraId="37598BCF">
            <w:pPr>
              <w:pStyle w:val="8"/>
              <w:spacing w:before="42" w:line="220" w:lineRule="auto"/>
              <w:ind w:left="21" w:right="14"/>
              <w:jc w:val="both"/>
            </w:pPr>
            <w:r>
              <w:rPr>
                <w:spacing w:val="15"/>
              </w:rPr>
              <w:t>6.送达责任：行政处罚决定书应当在宣告后</w:t>
            </w:r>
            <w:r>
              <w:rPr>
                <w:spacing w:val="7"/>
              </w:rPr>
              <w:t>当场交付当事人； 当事人不在场的</w:t>
            </w:r>
            <w:r>
              <w:rPr>
                <w:spacing w:val="-63"/>
              </w:rPr>
              <w:t xml:space="preserve"> </w:t>
            </w:r>
            <w:r>
              <w:rPr>
                <w:spacing w:val="7"/>
              </w:rPr>
              <w:t>，行政机</w:t>
            </w:r>
            <w:r>
              <w:rPr>
                <w:spacing w:val="-3"/>
              </w:rPr>
              <w:t>关应在</w:t>
            </w:r>
            <w:r>
              <w:rPr>
                <w:spacing w:val="-21"/>
              </w:rPr>
              <w:t xml:space="preserve"> </w:t>
            </w:r>
            <w:r>
              <w:rPr>
                <w:spacing w:val="-3"/>
              </w:rPr>
              <w:t>7 日</w:t>
            </w:r>
            <w:r>
              <w:rPr>
                <w:spacing w:val="-55"/>
              </w:rPr>
              <w:t xml:space="preserve"> </w:t>
            </w:r>
            <w:r>
              <w:rPr>
                <w:spacing w:val="-3"/>
              </w:rPr>
              <w:t>内送达当事人。</w:t>
            </w:r>
          </w:p>
        </w:tc>
        <w:tc>
          <w:tcPr>
            <w:tcW w:w="958" w:type="dxa"/>
            <w:vMerge w:val="restart"/>
            <w:tcBorders>
              <w:bottom w:val="nil"/>
            </w:tcBorders>
            <w:vAlign w:val="top"/>
          </w:tcPr>
          <w:p w14:paraId="74463C91">
            <w:pPr>
              <w:rPr>
                <w:rFonts w:ascii="Arial"/>
                <w:sz w:val="21"/>
              </w:rPr>
            </w:pPr>
          </w:p>
        </w:tc>
        <w:tc>
          <w:tcPr>
            <w:tcW w:w="674" w:type="dxa"/>
            <w:vAlign w:val="top"/>
          </w:tcPr>
          <w:p w14:paraId="18C550D0">
            <w:pPr>
              <w:spacing w:line="250" w:lineRule="auto"/>
              <w:rPr>
                <w:rFonts w:ascii="Arial"/>
                <w:sz w:val="21"/>
              </w:rPr>
            </w:pPr>
          </w:p>
          <w:p w14:paraId="36F6BAC4">
            <w:pPr>
              <w:pStyle w:val="8"/>
              <w:spacing w:before="78" w:line="234" w:lineRule="auto"/>
              <w:ind w:left="27"/>
            </w:pPr>
            <w:r>
              <w:rPr>
                <w:spacing w:val="-11"/>
              </w:rPr>
              <w:t>7</w:t>
            </w:r>
            <w:r>
              <w:rPr>
                <w:spacing w:val="-49"/>
              </w:rPr>
              <w:t xml:space="preserve"> </w:t>
            </w:r>
            <w:r>
              <w:rPr>
                <w:spacing w:val="-11"/>
              </w:rPr>
              <w:t>日</w:t>
            </w:r>
          </w:p>
        </w:tc>
        <w:tc>
          <w:tcPr>
            <w:tcW w:w="674" w:type="dxa"/>
            <w:vAlign w:val="top"/>
          </w:tcPr>
          <w:p w14:paraId="3F3995EB">
            <w:pPr>
              <w:spacing w:line="250" w:lineRule="auto"/>
              <w:rPr>
                <w:rFonts w:ascii="Arial"/>
                <w:sz w:val="21"/>
              </w:rPr>
            </w:pPr>
          </w:p>
          <w:p w14:paraId="5EC92671">
            <w:pPr>
              <w:pStyle w:val="8"/>
              <w:spacing w:before="78" w:line="234" w:lineRule="auto"/>
              <w:ind w:left="27"/>
            </w:pPr>
            <w:r>
              <w:rPr>
                <w:spacing w:val="-11"/>
              </w:rPr>
              <w:t>7</w:t>
            </w:r>
            <w:r>
              <w:rPr>
                <w:spacing w:val="-51"/>
              </w:rPr>
              <w:t xml:space="preserve"> </w:t>
            </w:r>
            <w:r>
              <w:rPr>
                <w:spacing w:val="-11"/>
              </w:rPr>
              <w:t>日</w:t>
            </w:r>
          </w:p>
        </w:tc>
        <w:tc>
          <w:tcPr>
            <w:tcW w:w="1094" w:type="dxa"/>
            <w:vMerge w:val="restart"/>
            <w:tcBorders>
              <w:bottom w:val="nil"/>
            </w:tcBorders>
            <w:vAlign w:val="top"/>
          </w:tcPr>
          <w:p w14:paraId="4A9397C7">
            <w:pPr>
              <w:rPr>
                <w:rFonts w:ascii="Arial"/>
                <w:sz w:val="21"/>
              </w:rPr>
            </w:pPr>
          </w:p>
        </w:tc>
      </w:tr>
      <w:tr w14:paraId="4033C7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3" w:hRule="atLeast"/>
        </w:trPr>
        <w:tc>
          <w:tcPr>
            <w:tcW w:w="541" w:type="dxa"/>
            <w:vMerge w:val="continue"/>
            <w:tcBorders>
              <w:top w:val="nil"/>
              <w:bottom w:val="nil"/>
            </w:tcBorders>
            <w:vAlign w:val="top"/>
          </w:tcPr>
          <w:p w14:paraId="1E0D5F1C">
            <w:pPr>
              <w:rPr>
                <w:rFonts w:ascii="Arial"/>
                <w:sz w:val="21"/>
              </w:rPr>
            </w:pPr>
          </w:p>
        </w:tc>
        <w:tc>
          <w:tcPr>
            <w:tcW w:w="838" w:type="dxa"/>
            <w:vMerge w:val="continue"/>
            <w:tcBorders>
              <w:top w:val="nil"/>
              <w:bottom w:val="nil"/>
            </w:tcBorders>
            <w:vAlign w:val="top"/>
          </w:tcPr>
          <w:p w14:paraId="127C9C07">
            <w:pPr>
              <w:rPr>
                <w:rFonts w:ascii="Arial"/>
                <w:sz w:val="21"/>
              </w:rPr>
            </w:pPr>
          </w:p>
        </w:tc>
        <w:tc>
          <w:tcPr>
            <w:tcW w:w="539" w:type="dxa"/>
            <w:vMerge w:val="continue"/>
            <w:tcBorders>
              <w:top w:val="nil"/>
              <w:bottom w:val="nil"/>
            </w:tcBorders>
            <w:vAlign w:val="top"/>
          </w:tcPr>
          <w:p w14:paraId="1F9D9F69">
            <w:pPr>
              <w:rPr>
                <w:rFonts w:ascii="Arial"/>
                <w:sz w:val="21"/>
              </w:rPr>
            </w:pPr>
          </w:p>
        </w:tc>
        <w:tc>
          <w:tcPr>
            <w:tcW w:w="2290" w:type="dxa"/>
            <w:vMerge w:val="continue"/>
            <w:tcBorders>
              <w:top w:val="nil"/>
              <w:bottom w:val="nil"/>
            </w:tcBorders>
            <w:vAlign w:val="top"/>
          </w:tcPr>
          <w:p w14:paraId="7BD93B62">
            <w:pPr>
              <w:rPr>
                <w:rFonts w:ascii="Arial"/>
                <w:sz w:val="21"/>
              </w:rPr>
            </w:pPr>
          </w:p>
        </w:tc>
        <w:tc>
          <w:tcPr>
            <w:tcW w:w="1018" w:type="dxa"/>
            <w:vAlign w:val="top"/>
          </w:tcPr>
          <w:p w14:paraId="54A146B2">
            <w:pPr>
              <w:spacing w:line="255" w:lineRule="auto"/>
              <w:rPr>
                <w:rFonts w:ascii="Arial"/>
                <w:sz w:val="21"/>
              </w:rPr>
            </w:pPr>
          </w:p>
          <w:p w14:paraId="452E818A">
            <w:pPr>
              <w:pStyle w:val="8"/>
              <w:spacing w:before="78" w:line="216" w:lineRule="auto"/>
              <w:ind w:left="15"/>
            </w:pPr>
            <w:r>
              <w:rPr>
                <w:spacing w:val="-4"/>
              </w:rPr>
              <w:t>执行</w:t>
            </w:r>
          </w:p>
        </w:tc>
        <w:tc>
          <w:tcPr>
            <w:tcW w:w="4925" w:type="dxa"/>
            <w:vAlign w:val="top"/>
          </w:tcPr>
          <w:p w14:paraId="61BBA2AC">
            <w:pPr>
              <w:pStyle w:val="8"/>
              <w:spacing w:before="36" w:line="224" w:lineRule="auto"/>
              <w:ind w:left="11" w:right="7" w:firstLine="11"/>
              <w:jc w:val="both"/>
            </w:pPr>
            <w:r>
              <w:rPr>
                <w:spacing w:val="3"/>
              </w:rPr>
              <w:t>7.执行责任：监督当事人在决定的期限内（15</w:t>
            </w:r>
            <w:r>
              <w:rPr>
                <w:spacing w:val="8"/>
              </w:rPr>
              <w:t>日</w:t>
            </w:r>
            <w:r>
              <w:rPr>
                <w:spacing w:val="-25"/>
              </w:rPr>
              <w:t xml:space="preserve"> </w:t>
            </w:r>
            <w:r>
              <w:rPr>
                <w:spacing w:val="8"/>
              </w:rPr>
              <w:t>内）履行生效的行政处罚决定。</w:t>
            </w:r>
            <w:r>
              <w:rPr>
                <w:spacing w:val="-44"/>
              </w:rPr>
              <w:t xml:space="preserve"> </w:t>
            </w:r>
            <w:r>
              <w:rPr>
                <w:spacing w:val="8"/>
              </w:rPr>
              <w:t>当事人在</w:t>
            </w:r>
            <w:r>
              <w:rPr>
                <w:spacing w:val="13"/>
              </w:rPr>
              <w:t>法定期限</w:t>
            </w:r>
            <w:r>
              <w:rPr>
                <w:spacing w:val="-32"/>
              </w:rPr>
              <w:t xml:space="preserve"> </w:t>
            </w:r>
            <w:r>
              <w:rPr>
                <w:spacing w:val="13"/>
              </w:rPr>
              <w:t>内</w:t>
            </w:r>
            <w:r>
              <w:rPr>
                <w:spacing w:val="-67"/>
              </w:rPr>
              <w:t xml:space="preserve"> </w:t>
            </w:r>
            <w:r>
              <w:rPr>
                <w:spacing w:val="13"/>
              </w:rPr>
              <w:t>没有</w:t>
            </w:r>
            <w:r>
              <w:rPr>
                <w:spacing w:val="-41"/>
              </w:rPr>
              <w:t xml:space="preserve"> </w:t>
            </w:r>
            <w:r>
              <w:rPr>
                <w:spacing w:val="13"/>
              </w:rPr>
              <w:t>申请行政</w:t>
            </w:r>
            <w:r>
              <w:rPr>
                <w:spacing w:val="-64"/>
              </w:rPr>
              <w:t xml:space="preserve"> </w:t>
            </w:r>
            <w:r>
              <w:rPr>
                <w:spacing w:val="13"/>
              </w:rPr>
              <w:t>复议或提起行</w:t>
            </w:r>
            <w:r>
              <w:rPr>
                <w:spacing w:val="-70"/>
              </w:rPr>
              <w:t xml:space="preserve"> </w:t>
            </w:r>
            <w:r>
              <w:rPr>
                <w:spacing w:val="13"/>
              </w:rPr>
              <w:t>政</w:t>
            </w:r>
            <w:r>
              <w:rPr>
                <w:spacing w:val="11"/>
              </w:rPr>
              <w:t>诉讼</w:t>
            </w:r>
            <w:r>
              <w:rPr>
                <w:spacing w:val="-58"/>
              </w:rPr>
              <w:t xml:space="preserve"> </w:t>
            </w:r>
            <w:r>
              <w:rPr>
                <w:spacing w:val="11"/>
              </w:rPr>
              <w:t>，又拒不履行的</w:t>
            </w:r>
            <w:r>
              <w:rPr>
                <w:spacing w:val="-66"/>
              </w:rPr>
              <w:t xml:space="preserve"> </w:t>
            </w:r>
            <w:r>
              <w:rPr>
                <w:spacing w:val="11"/>
              </w:rPr>
              <w:t>，可依法申请人民法院</w:t>
            </w:r>
            <w:r>
              <w:rPr>
                <w:spacing w:val="7"/>
              </w:rPr>
              <w:t>强制执行。</w:t>
            </w:r>
          </w:p>
        </w:tc>
        <w:tc>
          <w:tcPr>
            <w:tcW w:w="958" w:type="dxa"/>
            <w:vMerge w:val="continue"/>
            <w:tcBorders>
              <w:top w:val="nil"/>
              <w:bottom w:val="nil"/>
            </w:tcBorders>
            <w:vAlign w:val="top"/>
          </w:tcPr>
          <w:p w14:paraId="57EC0FFE">
            <w:pPr>
              <w:rPr>
                <w:rFonts w:ascii="Arial"/>
                <w:sz w:val="21"/>
              </w:rPr>
            </w:pPr>
          </w:p>
        </w:tc>
        <w:tc>
          <w:tcPr>
            <w:tcW w:w="674" w:type="dxa"/>
            <w:vAlign w:val="top"/>
          </w:tcPr>
          <w:p w14:paraId="20C12C95">
            <w:pPr>
              <w:spacing w:line="255" w:lineRule="auto"/>
              <w:rPr>
                <w:rFonts w:ascii="Arial"/>
                <w:sz w:val="21"/>
              </w:rPr>
            </w:pPr>
          </w:p>
          <w:p w14:paraId="1108CA6B">
            <w:pPr>
              <w:pStyle w:val="8"/>
              <w:spacing w:before="78" w:line="231" w:lineRule="auto"/>
              <w:ind w:left="27" w:right="4" w:firstLine="5"/>
            </w:pPr>
            <w:r>
              <w:rPr>
                <w:spacing w:val="-24"/>
              </w:rPr>
              <w:t>三</w:t>
            </w:r>
            <w:r>
              <w:rPr>
                <w:spacing w:val="64"/>
              </w:rPr>
              <w:t xml:space="preserve"> </w:t>
            </w:r>
            <w:r>
              <w:rPr>
                <w:spacing w:val="-16"/>
              </w:rPr>
              <w:t>个</w:t>
            </w:r>
            <w:r>
              <w:rPr>
                <w:spacing w:val="13"/>
              </w:rPr>
              <w:t>月内</w:t>
            </w:r>
          </w:p>
        </w:tc>
        <w:tc>
          <w:tcPr>
            <w:tcW w:w="674" w:type="dxa"/>
            <w:vAlign w:val="top"/>
          </w:tcPr>
          <w:p w14:paraId="0B6EC907">
            <w:pPr>
              <w:rPr>
                <w:rFonts w:ascii="Arial"/>
                <w:sz w:val="21"/>
              </w:rPr>
            </w:pPr>
          </w:p>
        </w:tc>
        <w:tc>
          <w:tcPr>
            <w:tcW w:w="1094" w:type="dxa"/>
            <w:vMerge w:val="continue"/>
            <w:tcBorders>
              <w:top w:val="nil"/>
              <w:bottom w:val="nil"/>
            </w:tcBorders>
            <w:vAlign w:val="top"/>
          </w:tcPr>
          <w:p w14:paraId="034F56B3">
            <w:pPr>
              <w:rPr>
                <w:rFonts w:ascii="Arial"/>
                <w:sz w:val="21"/>
              </w:rPr>
            </w:pPr>
          </w:p>
        </w:tc>
      </w:tr>
      <w:tr w14:paraId="31F20A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73" w:hRule="atLeast"/>
        </w:trPr>
        <w:tc>
          <w:tcPr>
            <w:tcW w:w="541" w:type="dxa"/>
            <w:vMerge w:val="continue"/>
            <w:tcBorders>
              <w:top w:val="nil"/>
            </w:tcBorders>
            <w:vAlign w:val="top"/>
          </w:tcPr>
          <w:p w14:paraId="6BBFB43B">
            <w:pPr>
              <w:rPr>
                <w:rFonts w:ascii="Arial"/>
                <w:sz w:val="21"/>
              </w:rPr>
            </w:pPr>
          </w:p>
        </w:tc>
        <w:tc>
          <w:tcPr>
            <w:tcW w:w="838" w:type="dxa"/>
            <w:vMerge w:val="continue"/>
            <w:tcBorders>
              <w:top w:val="nil"/>
            </w:tcBorders>
            <w:vAlign w:val="top"/>
          </w:tcPr>
          <w:p w14:paraId="6231A4CA">
            <w:pPr>
              <w:rPr>
                <w:rFonts w:ascii="Arial"/>
                <w:sz w:val="21"/>
              </w:rPr>
            </w:pPr>
          </w:p>
        </w:tc>
        <w:tc>
          <w:tcPr>
            <w:tcW w:w="539" w:type="dxa"/>
            <w:vMerge w:val="continue"/>
            <w:tcBorders>
              <w:top w:val="nil"/>
            </w:tcBorders>
            <w:vAlign w:val="top"/>
          </w:tcPr>
          <w:p w14:paraId="5185B047">
            <w:pPr>
              <w:rPr>
                <w:rFonts w:ascii="Arial"/>
                <w:sz w:val="21"/>
              </w:rPr>
            </w:pPr>
          </w:p>
        </w:tc>
        <w:tc>
          <w:tcPr>
            <w:tcW w:w="2290" w:type="dxa"/>
            <w:vMerge w:val="continue"/>
            <w:tcBorders>
              <w:top w:val="nil"/>
            </w:tcBorders>
            <w:vAlign w:val="top"/>
          </w:tcPr>
          <w:p w14:paraId="119B3FCE">
            <w:pPr>
              <w:rPr>
                <w:rFonts w:ascii="Arial"/>
                <w:sz w:val="21"/>
              </w:rPr>
            </w:pPr>
          </w:p>
        </w:tc>
        <w:tc>
          <w:tcPr>
            <w:tcW w:w="1018" w:type="dxa"/>
            <w:vAlign w:val="top"/>
          </w:tcPr>
          <w:p w14:paraId="4D4945B8">
            <w:pPr>
              <w:rPr>
                <w:rFonts w:ascii="Arial"/>
                <w:sz w:val="21"/>
              </w:rPr>
            </w:pPr>
          </w:p>
        </w:tc>
        <w:tc>
          <w:tcPr>
            <w:tcW w:w="4925" w:type="dxa"/>
            <w:vAlign w:val="top"/>
          </w:tcPr>
          <w:p w14:paraId="78D9E447">
            <w:pPr>
              <w:pStyle w:val="8"/>
              <w:spacing w:before="37" w:line="234" w:lineRule="auto"/>
              <w:ind w:left="15" w:right="21" w:firstLine="7"/>
            </w:pPr>
            <w:r>
              <w:rPr>
                <w:spacing w:val="1"/>
              </w:rPr>
              <w:t>8.其他</w:t>
            </w:r>
            <w:r>
              <w:rPr>
                <w:spacing w:val="-61"/>
              </w:rPr>
              <w:t xml:space="preserve"> </w:t>
            </w:r>
            <w:r>
              <w:rPr>
                <w:spacing w:val="1"/>
              </w:rPr>
              <w:t>法律</w:t>
            </w:r>
            <w:r>
              <w:rPr>
                <w:spacing w:val="-69"/>
              </w:rPr>
              <w:t xml:space="preserve"> </w:t>
            </w:r>
            <w:r>
              <w:rPr>
                <w:spacing w:val="1"/>
              </w:rPr>
              <w:t>法</w:t>
            </w:r>
            <w:r>
              <w:rPr>
                <w:spacing w:val="-70"/>
              </w:rPr>
              <w:t xml:space="preserve"> </w:t>
            </w:r>
            <w:r>
              <w:rPr>
                <w:spacing w:val="1"/>
              </w:rPr>
              <w:t>规</w:t>
            </w:r>
            <w:r>
              <w:rPr>
                <w:spacing w:val="-67"/>
              </w:rPr>
              <w:t xml:space="preserve"> </w:t>
            </w:r>
            <w:r>
              <w:rPr>
                <w:spacing w:val="1"/>
              </w:rPr>
              <w:t>规</w:t>
            </w:r>
            <w:r>
              <w:rPr>
                <w:spacing w:val="-69"/>
              </w:rPr>
              <w:t xml:space="preserve"> </w:t>
            </w:r>
            <w:r>
              <w:rPr>
                <w:spacing w:val="1"/>
              </w:rPr>
              <w:t>章</w:t>
            </w:r>
            <w:r>
              <w:rPr>
                <w:spacing w:val="-67"/>
              </w:rPr>
              <w:t xml:space="preserve"> </w:t>
            </w:r>
            <w:r>
              <w:rPr>
                <w:spacing w:val="1"/>
              </w:rPr>
              <w:t>文件</w:t>
            </w:r>
            <w:r>
              <w:rPr>
                <w:spacing w:val="-70"/>
              </w:rPr>
              <w:t xml:space="preserve"> </w:t>
            </w:r>
            <w:r>
              <w:rPr>
                <w:spacing w:val="1"/>
              </w:rPr>
              <w:t>规定</w:t>
            </w:r>
            <w:r>
              <w:rPr>
                <w:spacing w:val="-71"/>
              </w:rPr>
              <w:t xml:space="preserve"> </w:t>
            </w:r>
            <w:r>
              <w:rPr>
                <w:spacing w:val="1"/>
              </w:rPr>
              <w:t>应履行</w:t>
            </w:r>
            <w:r>
              <w:rPr>
                <w:spacing w:val="-56"/>
              </w:rPr>
              <w:t xml:space="preserve"> </w:t>
            </w:r>
            <w:r>
              <w:rPr>
                <w:spacing w:val="1"/>
              </w:rPr>
              <w:t>的</w:t>
            </w:r>
            <w:r>
              <w:rPr>
                <w:spacing w:val="-70"/>
              </w:rPr>
              <w:t xml:space="preserve"> </w:t>
            </w:r>
            <w:r>
              <w:rPr>
                <w:spacing w:val="1"/>
              </w:rPr>
              <w:t>责</w:t>
            </w:r>
            <w:r>
              <w:t>任</w:t>
            </w:r>
          </w:p>
        </w:tc>
        <w:tc>
          <w:tcPr>
            <w:tcW w:w="958" w:type="dxa"/>
            <w:vMerge w:val="continue"/>
            <w:tcBorders>
              <w:top w:val="nil"/>
            </w:tcBorders>
            <w:vAlign w:val="top"/>
          </w:tcPr>
          <w:p w14:paraId="32488E81">
            <w:pPr>
              <w:rPr>
                <w:rFonts w:ascii="Arial"/>
                <w:sz w:val="21"/>
              </w:rPr>
            </w:pPr>
          </w:p>
        </w:tc>
        <w:tc>
          <w:tcPr>
            <w:tcW w:w="674" w:type="dxa"/>
            <w:vAlign w:val="top"/>
          </w:tcPr>
          <w:p w14:paraId="6447BA8A">
            <w:pPr>
              <w:rPr>
                <w:rFonts w:ascii="Arial"/>
                <w:sz w:val="21"/>
              </w:rPr>
            </w:pPr>
          </w:p>
        </w:tc>
        <w:tc>
          <w:tcPr>
            <w:tcW w:w="674" w:type="dxa"/>
            <w:vAlign w:val="top"/>
          </w:tcPr>
          <w:p w14:paraId="2835AA05">
            <w:pPr>
              <w:rPr>
                <w:rFonts w:ascii="Arial"/>
                <w:sz w:val="21"/>
              </w:rPr>
            </w:pPr>
          </w:p>
        </w:tc>
        <w:tc>
          <w:tcPr>
            <w:tcW w:w="1094" w:type="dxa"/>
            <w:vMerge w:val="continue"/>
            <w:tcBorders>
              <w:top w:val="nil"/>
            </w:tcBorders>
            <w:vAlign w:val="top"/>
          </w:tcPr>
          <w:p w14:paraId="71C54E5C">
            <w:pPr>
              <w:rPr>
                <w:rFonts w:ascii="Arial"/>
                <w:sz w:val="21"/>
              </w:rPr>
            </w:pPr>
          </w:p>
        </w:tc>
      </w:tr>
    </w:tbl>
    <w:p w14:paraId="58A2A16D">
      <w:pPr>
        <w:pStyle w:val="2"/>
      </w:pPr>
    </w:p>
    <w:p w14:paraId="32254603">
      <w:pPr>
        <w:sectPr>
          <w:pgSz w:w="16839" w:h="11905"/>
          <w:pgMar w:top="400" w:right="1638" w:bottom="0" w:left="1637" w:header="0" w:footer="0" w:gutter="0"/>
          <w:cols w:space="720" w:num="1"/>
        </w:sectPr>
      </w:pPr>
    </w:p>
    <w:p w14:paraId="713452CF">
      <w:pPr>
        <w:spacing w:before="13"/>
      </w:pPr>
    </w:p>
    <w:p w14:paraId="32696998">
      <w:pPr>
        <w:spacing w:before="13"/>
      </w:pPr>
    </w:p>
    <w:p w14:paraId="45CCAC39">
      <w:pPr>
        <w:spacing w:before="13"/>
      </w:pPr>
    </w:p>
    <w:p w14:paraId="35BB255E">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05622F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20" w:hRule="atLeast"/>
        </w:trPr>
        <w:tc>
          <w:tcPr>
            <w:tcW w:w="541" w:type="dxa"/>
            <w:vAlign w:val="top"/>
          </w:tcPr>
          <w:p w14:paraId="0EBD6E9A">
            <w:pPr>
              <w:rPr>
                <w:rFonts w:ascii="Arial"/>
                <w:sz w:val="21"/>
              </w:rPr>
            </w:pPr>
          </w:p>
        </w:tc>
        <w:tc>
          <w:tcPr>
            <w:tcW w:w="838" w:type="dxa"/>
            <w:vAlign w:val="top"/>
          </w:tcPr>
          <w:p w14:paraId="04993A64">
            <w:pPr>
              <w:rPr>
                <w:rFonts w:ascii="Arial"/>
                <w:sz w:val="21"/>
              </w:rPr>
            </w:pPr>
          </w:p>
        </w:tc>
        <w:tc>
          <w:tcPr>
            <w:tcW w:w="539" w:type="dxa"/>
            <w:vAlign w:val="top"/>
          </w:tcPr>
          <w:p w14:paraId="60C47694">
            <w:pPr>
              <w:rPr>
                <w:rFonts w:ascii="Arial"/>
                <w:sz w:val="21"/>
              </w:rPr>
            </w:pPr>
          </w:p>
        </w:tc>
        <w:tc>
          <w:tcPr>
            <w:tcW w:w="2290" w:type="dxa"/>
            <w:vAlign w:val="top"/>
          </w:tcPr>
          <w:p w14:paraId="6A9D9E32">
            <w:pPr>
              <w:pStyle w:val="8"/>
              <w:spacing w:before="40" w:line="231" w:lineRule="auto"/>
              <w:ind w:left="3" w:right="16" w:firstLine="10"/>
            </w:pPr>
            <w:r>
              <w:rPr>
                <w:spacing w:val="-15"/>
              </w:rPr>
              <w:t>注册登记。《职业介绍</w:t>
            </w:r>
            <w:r>
              <w:rPr>
                <w:spacing w:val="2"/>
              </w:rPr>
              <w:t>许可证》</w:t>
            </w:r>
            <w:r>
              <w:rPr>
                <w:spacing w:val="-39"/>
              </w:rPr>
              <w:t xml:space="preserve"> </w:t>
            </w:r>
            <w:r>
              <w:rPr>
                <w:spacing w:val="2"/>
              </w:rPr>
              <w:t>由省劳动行</w:t>
            </w:r>
            <w:r>
              <w:rPr>
                <w:spacing w:val="5"/>
              </w:rPr>
              <w:t>政部门统一印发</w:t>
            </w:r>
            <w:r>
              <w:rPr>
                <w:spacing w:val="-70"/>
              </w:rPr>
              <w:t xml:space="preserve"> </w:t>
            </w:r>
            <w:r>
              <w:rPr>
                <w:spacing w:val="5"/>
              </w:rPr>
              <w:t>，任</w:t>
            </w:r>
            <w:r>
              <w:rPr>
                <w:spacing w:val="-4"/>
              </w:rPr>
              <w:t>何</w:t>
            </w:r>
            <w:r>
              <w:rPr>
                <w:spacing w:val="-56"/>
              </w:rPr>
              <w:t xml:space="preserve"> </w:t>
            </w:r>
            <w:r>
              <w:rPr>
                <w:spacing w:val="-4"/>
              </w:rPr>
              <w:t>单</w:t>
            </w:r>
            <w:r>
              <w:rPr>
                <w:spacing w:val="-64"/>
              </w:rPr>
              <w:t xml:space="preserve"> </w:t>
            </w:r>
            <w:r>
              <w:rPr>
                <w:spacing w:val="-4"/>
              </w:rPr>
              <w:t>位</w:t>
            </w:r>
            <w:r>
              <w:rPr>
                <w:spacing w:val="-57"/>
              </w:rPr>
              <w:t xml:space="preserve"> </w:t>
            </w:r>
            <w:r>
              <w:rPr>
                <w:spacing w:val="-4"/>
              </w:rPr>
              <w:t>和</w:t>
            </w:r>
            <w:r>
              <w:rPr>
                <w:spacing w:val="-60"/>
              </w:rPr>
              <w:t xml:space="preserve"> </w:t>
            </w:r>
            <w:r>
              <w:rPr>
                <w:spacing w:val="-4"/>
              </w:rPr>
              <w:t>个</w:t>
            </w:r>
            <w:r>
              <w:rPr>
                <w:spacing w:val="-59"/>
              </w:rPr>
              <w:t xml:space="preserve"> </w:t>
            </w:r>
            <w:r>
              <w:rPr>
                <w:spacing w:val="-4"/>
              </w:rPr>
              <w:t>人</w:t>
            </w:r>
            <w:r>
              <w:rPr>
                <w:spacing w:val="-58"/>
              </w:rPr>
              <w:t xml:space="preserve"> </w:t>
            </w:r>
            <w:r>
              <w:rPr>
                <w:spacing w:val="-4"/>
              </w:rPr>
              <w:t>不得</w:t>
            </w:r>
            <w:r>
              <w:rPr>
                <w:spacing w:val="11"/>
              </w:rPr>
              <w:t>转借、转让、涂改、</w:t>
            </w:r>
            <w:r>
              <w:rPr>
                <w:spacing w:val="9"/>
              </w:rPr>
              <w:t>倒卖和伪造。</w:t>
            </w:r>
          </w:p>
        </w:tc>
        <w:tc>
          <w:tcPr>
            <w:tcW w:w="1018" w:type="dxa"/>
            <w:vAlign w:val="top"/>
          </w:tcPr>
          <w:p w14:paraId="208AD804">
            <w:pPr>
              <w:rPr>
                <w:rFonts w:ascii="Arial"/>
                <w:sz w:val="21"/>
              </w:rPr>
            </w:pPr>
          </w:p>
        </w:tc>
        <w:tc>
          <w:tcPr>
            <w:tcW w:w="4925" w:type="dxa"/>
            <w:vAlign w:val="top"/>
          </w:tcPr>
          <w:p w14:paraId="20057D88">
            <w:pPr>
              <w:rPr>
                <w:rFonts w:ascii="Arial"/>
                <w:sz w:val="21"/>
              </w:rPr>
            </w:pPr>
          </w:p>
        </w:tc>
        <w:tc>
          <w:tcPr>
            <w:tcW w:w="958" w:type="dxa"/>
            <w:vAlign w:val="top"/>
          </w:tcPr>
          <w:p w14:paraId="42E6EB5C">
            <w:pPr>
              <w:rPr>
                <w:rFonts w:ascii="Arial"/>
                <w:sz w:val="21"/>
              </w:rPr>
            </w:pPr>
          </w:p>
        </w:tc>
        <w:tc>
          <w:tcPr>
            <w:tcW w:w="674" w:type="dxa"/>
            <w:vAlign w:val="top"/>
          </w:tcPr>
          <w:p w14:paraId="7F91134B">
            <w:pPr>
              <w:rPr>
                <w:rFonts w:ascii="Arial"/>
                <w:sz w:val="21"/>
              </w:rPr>
            </w:pPr>
          </w:p>
        </w:tc>
        <w:tc>
          <w:tcPr>
            <w:tcW w:w="674" w:type="dxa"/>
            <w:vAlign w:val="top"/>
          </w:tcPr>
          <w:p w14:paraId="2355F4D8">
            <w:pPr>
              <w:rPr>
                <w:rFonts w:ascii="Arial"/>
                <w:sz w:val="21"/>
              </w:rPr>
            </w:pPr>
          </w:p>
        </w:tc>
        <w:tc>
          <w:tcPr>
            <w:tcW w:w="1094" w:type="dxa"/>
            <w:vAlign w:val="top"/>
          </w:tcPr>
          <w:p w14:paraId="226844A8">
            <w:pPr>
              <w:rPr>
                <w:rFonts w:ascii="Arial"/>
                <w:sz w:val="21"/>
              </w:rPr>
            </w:pPr>
          </w:p>
        </w:tc>
      </w:tr>
      <w:tr w14:paraId="4CD5E5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2" w:hRule="atLeast"/>
        </w:trPr>
        <w:tc>
          <w:tcPr>
            <w:tcW w:w="13551" w:type="dxa"/>
            <w:gridSpan w:val="10"/>
            <w:vAlign w:val="top"/>
          </w:tcPr>
          <w:p w14:paraId="441713D1">
            <w:pPr>
              <w:pStyle w:val="8"/>
              <w:spacing w:before="109" w:line="214" w:lineRule="auto"/>
              <w:ind w:left="15"/>
              <w:rPr>
                <w:rFonts w:hint="default" w:eastAsia="FangSong_GB2312"/>
                <w:lang w:val="en-US" w:eastAsia="zh-CN"/>
              </w:rPr>
            </w:pPr>
            <w:r>
              <w:rPr>
                <w:spacing w:val="2"/>
              </w:rPr>
              <w:t>服务电话：</w:t>
            </w:r>
            <w:r>
              <w:rPr>
                <w:rFonts w:hint="eastAsia"/>
                <w:spacing w:val="2"/>
                <w:lang w:eastAsia="zh-CN"/>
              </w:rPr>
              <w:t xml:space="preserve"> 0394-2532991              </w:t>
            </w:r>
            <w:r>
              <w:rPr>
                <w:spacing w:val="8"/>
              </w:rPr>
              <w:t xml:space="preserve">             </w:t>
            </w:r>
            <w:r>
              <w:rPr>
                <w:rFonts w:hint="eastAsia"/>
                <w:spacing w:val="2"/>
                <w:lang w:eastAsia="zh-CN"/>
              </w:rPr>
              <w:t xml:space="preserve">                </w:t>
            </w:r>
            <w:r>
              <w:rPr>
                <w:spacing w:val="2"/>
              </w:rPr>
              <w:t xml:space="preserve">                     投诉电话：0394-</w:t>
            </w:r>
            <w:r>
              <w:rPr>
                <w:rFonts w:hint="eastAsia"/>
                <w:spacing w:val="2"/>
                <w:lang w:eastAsia="zh-CN"/>
              </w:rPr>
              <w:t>253</w:t>
            </w:r>
            <w:r>
              <w:rPr>
                <w:rFonts w:hint="eastAsia"/>
                <w:spacing w:val="2"/>
                <w:lang w:val="en-US" w:eastAsia="zh-CN"/>
              </w:rPr>
              <w:t>0180</w:t>
            </w:r>
          </w:p>
        </w:tc>
      </w:tr>
      <w:tr w14:paraId="2DF75C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0" w:hRule="atLeast"/>
        </w:trPr>
        <w:tc>
          <w:tcPr>
            <w:tcW w:w="13551" w:type="dxa"/>
            <w:gridSpan w:val="10"/>
            <w:vAlign w:val="top"/>
          </w:tcPr>
          <w:p w14:paraId="511A6056">
            <w:pPr>
              <w:pStyle w:val="8"/>
              <w:spacing w:before="111" w:line="216" w:lineRule="auto"/>
              <w:ind w:left="23"/>
              <w:rPr>
                <w:rFonts w:hint="eastAsia" w:eastAsia="FangSong_GB2312"/>
                <w:lang w:eastAsia="zh-CN"/>
              </w:rPr>
            </w:pPr>
            <w:r>
              <w:rPr>
                <w:spacing w:val="2"/>
              </w:rPr>
              <w:t>受理地点：</w:t>
            </w:r>
            <w:r>
              <w:rPr>
                <w:spacing w:val="43"/>
              </w:rPr>
              <w:t xml:space="preserve"> </w:t>
            </w:r>
            <w:r>
              <w:rPr>
                <w:rFonts w:hint="eastAsia"/>
                <w:spacing w:val="2"/>
                <w:lang w:eastAsia="zh-CN"/>
              </w:rPr>
              <w:t>西华县泰山路190号</w:t>
            </w:r>
          </w:p>
        </w:tc>
      </w:tr>
    </w:tbl>
    <w:p w14:paraId="65BE7B4A">
      <w:pPr>
        <w:pStyle w:val="2"/>
      </w:pPr>
    </w:p>
    <w:p w14:paraId="6401FDDE">
      <w:pPr>
        <w:sectPr>
          <w:pgSz w:w="16839" w:h="11905"/>
          <w:pgMar w:top="400" w:right="1638" w:bottom="0" w:left="1637" w:header="0" w:footer="0" w:gutter="0"/>
          <w:cols w:space="720" w:num="1"/>
        </w:sectPr>
      </w:pPr>
    </w:p>
    <w:p w14:paraId="2C10A263">
      <w:pPr>
        <w:pStyle w:val="2"/>
        <w:spacing w:line="241" w:lineRule="auto"/>
      </w:pPr>
    </w:p>
    <w:p w14:paraId="70C20DE9">
      <w:pPr>
        <w:pStyle w:val="2"/>
        <w:spacing w:line="242" w:lineRule="auto"/>
      </w:pPr>
    </w:p>
    <w:p w14:paraId="4E423C5D">
      <w:pPr>
        <w:pStyle w:val="2"/>
        <w:spacing w:line="242" w:lineRule="auto"/>
      </w:pPr>
    </w:p>
    <w:p w14:paraId="3F306E11">
      <w:pPr>
        <w:pStyle w:val="2"/>
        <w:spacing w:line="242" w:lineRule="auto"/>
      </w:pPr>
    </w:p>
    <w:p w14:paraId="753B9E65">
      <w:pPr>
        <w:spacing w:before="78" w:line="204" w:lineRule="auto"/>
        <w:ind w:left="109"/>
        <w:rPr>
          <w:rFonts w:ascii="FangSong_GB2312" w:hAnsi="FangSong_GB2312" w:eastAsia="FangSong_GB2312" w:cs="FangSong_GB2312"/>
          <w:sz w:val="24"/>
          <w:szCs w:val="24"/>
        </w:rPr>
      </w:pPr>
      <w:r>
        <w:rPr>
          <w:rFonts w:ascii="FangSong_GB2312" w:hAnsi="FangSong_GB2312" w:eastAsia="FangSong_GB2312" w:cs="FangSong_GB2312"/>
          <w:spacing w:val="-3"/>
          <w:sz w:val="24"/>
          <w:szCs w:val="24"/>
        </w:rPr>
        <w:t>职权类别：行政处罚</w:t>
      </w: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319C93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1" w:hRule="atLeast"/>
        </w:trPr>
        <w:tc>
          <w:tcPr>
            <w:tcW w:w="541" w:type="dxa"/>
            <w:vAlign w:val="top"/>
          </w:tcPr>
          <w:p w14:paraId="116510C4">
            <w:pPr>
              <w:spacing w:before="189" w:line="223" w:lineRule="auto"/>
              <w:ind w:left="19"/>
              <w:rPr>
                <w:rFonts w:ascii="黑体" w:hAnsi="黑体" w:eastAsia="黑体" w:cs="黑体"/>
                <w:sz w:val="24"/>
                <w:szCs w:val="24"/>
              </w:rPr>
            </w:pPr>
            <w:r>
              <w:rPr>
                <w:rFonts w:ascii="黑体" w:hAnsi="黑体" w:eastAsia="黑体" w:cs="黑体"/>
                <w:spacing w:val="2"/>
                <w:sz w:val="24"/>
                <w:szCs w:val="24"/>
              </w:rPr>
              <w:t>序号</w:t>
            </w:r>
          </w:p>
        </w:tc>
        <w:tc>
          <w:tcPr>
            <w:tcW w:w="838" w:type="dxa"/>
            <w:vAlign w:val="top"/>
          </w:tcPr>
          <w:p w14:paraId="03D6011D">
            <w:pPr>
              <w:spacing w:before="40" w:line="224" w:lineRule="auto"/>
              <w:ind w:left="174"/>
              <w:rPr>
                <w:rFonts w:ascii="黑体" w:hAnsi="黑体" w:eastAsia="黑体" w:cs="黑体"/>
                <w:sz w:val="24"/>
                <w:szCs w:val="24"/>
              </w:rPr>
            </w:pPr>
            <w:r>
              <w:rPr>
                <w:rFonts w:ascii="黑体" w:hAnsi="黑体" w:eastAsia="黑体" w:cs="黑体"/>
                <w:spacing w:val="-3"/>
                <w:sz w:val="24"/>
                <w:szCs w:val="24"/>
              </w:rPr>
              <w:t>职权</w:t>
            </w:r>
          </w:p>
          <w:p w14:paraId="5A2E46CD">
            <w:pPr>
              <w:spacing w:before="9" w:line="200" w:lineRule="auto"/>
              <w:ind w:left="164"/>
              <w:rPr>
                <w:rFonts w:ascii="黑体" w:hAnsi="黑体" w:eastAsia="黑体" w:cs="黑体"/>
                <w:sz w:val="24"/>
                <w:szCs w:val="24"/>
              </w:rPr>
            </w:pPr>
            <w:r>
              <w:rPr>
                <w:rFonts w:ascii="黑体" w:hAnsi="黑体" w:eastAsia="黑体" w:cs="黑体"/>
                <w:spacing w:val="2"/>
                <w:sz w:val="24"/>
                <w:szCs w:val="24"/>
              </w:rPr>
              <w:t>名称</w:t>
            </w:r>
          </w:p>
        </w:tc>
        <w:tc>
          <w:tcPr>
            <w:tcW w:w="539" w:type="dxa"/>
            <w:vAlign w:val="top"/>
          </w:tcPr>
          <w:p w14:paraId="7F3ED456">
            <w:pPr>
              <w:spacing w:before="188" w:line="222" w:lineRule="auto"/>
              <w:ind w:left="24"/>
              <w:rPr>
                <w:rFonts w:ascii="黑体" w:hAnsi="黑体" w:eastAsia="黑体" w:cs="黑体"/>
                <w:sz w:val="24"/>
                <w:szCs w:val="24"/>
              </w:rPr>
            </w:pPr>
            <w:r>
              <w:rPr>
                <w:rFonts w:ascii="黑体" w:hAnsi="黑体" w:eastAsia="黑体" w:cs="黑体"/>
                <w:spacing w:val="-4"/>
                <w:sz w:val="24"/>
                <w:szCs w:val="24"/>
              </w:rPr>
              <w:t>子项</w:t>
            </w:r>
          </w:p>
        </w:tc>
        <w:tc>
          <w:tcPr>
            <w:tcW w:w="2290" w:type="dxa"/>
            <w:vAlign w:val="top"/>
          </w:tcPr>
          <w:p w14:paraId="76558DF5">
            <w:pPr>
              <w:spacing w:before="188" w:line="222" w:lineRule="auto"/>
              <w:ind w:left="650"/>
              <w:rPr>
                <w:rFonts w:ascii="黑体" w:hAnsi="黑体" w:eastAsia="黑体" w:cs="黑体"/>
                <w:sz w:val="24"/>
                <w:szCs w:val="24"/>
              </w:rPr>
            </w:pPr>
            <w:r>
              <w:rPr>
                <w:rFonts w:ascii="黑体" w:hAnsi="黑体" w:eastAsia="黑体" w:cs="黑体"/>
                <w:spacing w:val="5"/>
                <w:sz w:val="24"/>
                <w:szCs w:val="24"/>
              </w:rPr>
              <w:t>实施依据</w:t>
            </w:r>
          </w:p>
        </w:tc>
        <w:tc>
          <w:tcPr>
            <w:tcW w:w="1018" w:type="dxa"/>
            <w:vAlign w:val="top"/>
          </w:tcPr>
          <w:p w14:paraId="6C1928BC">
            <w:pPr>
              <w:spacing w:before="40" w:line="221" w:lineRule="auto"/>
              <w:ind w:left="258"/>
              <w:rPr>
                <w:rFonts w:ascii="黑体" w:hAnsi="黑体" w:eastAsia="黑体" w:cs="黑体"/>
                <w:sz w:val="24"/>
                <w:szCs w:val="24"/>
              </w:rPr>
            </w:pPr>
            <w:r>
              <w:rPr>
                <w:rFonts w:ascii="黑体" w:hAnsi="黑体" w:eastAsia="黑体" w:cs="黑体"/>
                <w:spacing w:val="1"/>
                <w:sz w:val="24"/>
                <w:szCs w:val="24"/>
              </w:rPr>
              <w:t>办理</w:t>
            </w:r>
          </w:p>
          <w:p w14:paraId="55946486">
            <w:pPr>
              <w:spacing w:before="13" w:line="200" w:lineRule="auto"/>
              <w:ind w:left="256"/>
              <w:rPr>
                <w:rFonts w:ascii="黑体" w:hAnsi="黑体" w:eastAsia="黑体" w:cs="黑体"/>
                <w:sz w:val="24"/>
                <w:szCs w:val="24"/>
              </w:rPr>
            </w:pPr>
            <w:r>
              <w:rPr>
                <w:rFonts w:ascii="黑体" w:hAnsi="黑体" w:eastAsia="黑体" w:cs="黑体"/>
                <w:spacing w:val="2"/>
                <w:sz w:val="24"/>
                <w:szCs w:val="24"/>
              </w:rPr>
              <w:t>环节</w:t>
            </w:r>
          </w:p>
        </w:tc>
        <w:tc>
          <w:tcPr>
            <w:tcW w:w="4925" w:type="dxa"/>
            <w:vAlign w:val="top"/>
          </w:tcPr>
          <w:p w14:paraId="0CCA087E">
            <w:pPr>
              <w:spacing w:before="189" w:line="221" w:lineRule="auto"/>
              <w:ind w:left="1965"/>
              <w:rPr>
                <w:rFonts w:ascii="黑体" w:hAnsi="黑体" w:eastAsia="黑体" w:cs="黑体"/>
                <w:sz w:val="24"/>
                <w:szCs w:val="24"/>
              </w:rPr>
            </w:pPr>
            <w:r>
              <w:rPr>
                <w:rFonts w:ascii="黑体" w:hAnsi="黑体" w:eastAsia="黑体" w:cs="黑体"/>
                <w:spacing w:val="6"/>
                <w:sz w:val="24"/>
                <w:szCs w:val="24"/>
              </w:rPr>
              <w:t>责任事项</w:t>
            </w:r>
          </w:p>
        </w:tc>
        <w:tc>
          <w:tcPr>
            <w:tcW w:w="958" w:type="dxa"/>
            <w:vAlign w:val="top"/>
          </w:tcPr>
          <w:p w14:paraId="2A1268C3">
            <w:pPr>
              <w:spacing w:before="40" w:line="221" w:lineRule="auto"/>
              <w:ind w:left="236"/>
              <w:rPr>
                <w:rFonts w:ascii="黑体" w:hAnsi="黑体" w:eastAsia="黑体" w:cs="黑体"/>
                <w:sz w:val="24"/>
                <w:szCs w:val="24"/>
              </w:rPr>
            </w:pPr>
            <w:r>
              <w:rPr>
                <w:rFonts w:ascii="黑体" w:hAnsi="黑体" w:eastAsia="黑体" w:cs="黑体"/>
                <w:sz w:val="24"/>
                <w:szCs w:val="24"/>
              </w:rPr>
              <w:t>责任</w:t>
            </w:r>
          </w:p>
          <w:p w14:paraId="00F9CF01">
            <w:pPr>
              <w:spacing w:before="13" w:line="200" w:lineRule="auto"/>
              <w:ind w:left="233"/>
              <w:rPr>
                <w:rFonts w:ascii="黑体" w:hAnsi="黑体" w:eastAsia="黑体" w:cs="黑体"/>
                <w:sz w:val="24"/>
                <w:szCs w:val="24"/>
              </w:rPr>
            </w:pPr>
            <w:r>
              <w:rPr>
                <w:rFonts w:ascii="黑体" w:hAnsi="黑体" w:eastAsia="黑体" w:cs="黑体"/>
                <w:spacing w:val="2"/>
                <w:sz w:val="24"/>
                <w:szCs w:val="24"/>
              </w:rPr>
              <w:t>科室</w:t>
            </w:r>
          </w:p>
        </w:tc>
        <w:tc>
          <w:tcPr>
            <w:tcW w:w="674" w:type="dxa"/>
            <w:vAlign w:val="top"/>
          </w:tcPr>
          <w:p w14:paraId="5B3E5462">
            <w:pPr>
              <w:spacing w:before="41" w:line="222" w:lineRule="auto"/>
              <w:ind w:left="91"/>
              <w:rPr>
                <w:rFonts w:ascii="黑体" w:hAnsi="黑体" w:eastAsia="黑体" w:cs="黑体"/>
                <w:sz w:val="24"/>
                <w:szCs w:val="24"/>
              </w:rPr>
            </w:pPr>
            <w:r>
              <w:rPr>
                <w:rFonts w:ascii="黑体" w:hAnsi="黑体" w:eastAsia="黑体" w:cs="黑体"/>
                <w:spacing w:val="2"/>
                <w:sz w:val="24"/>
                <w:szCs w:val="24"/>
              </w:rPr>
              <w:t>承诺</w:t>
            </w:r>
          </w:p>
          <w:p w14:paraId="06E10D8C">
            <w:pPr>
              <w:spacing w:before="11" w:line="200" w:lineRule="auto"/>
              <w:ind w:left="105"/>
              <w:rPr>
                <w:rFonts w:ascii="黑体" w:hAnsi="黑体" w:eastAsia="黑体" w:cs="黑体"/>
                <w:sz w:val="24"/>
                <w:szCs w:val="24"/>
              </w:rPr>
            </w:pPr>
            <w:r>
              <w:rPr>
                <w:rFonts w:ascii="黑体" w:hAnsi="黑体" w:eastAsia="黑体" w:cs="黑体"/>
                <w:spacing w:val="-2"/>
                <w:sz w:val="24"/>
                <w:szCs w:val="24"/>
              </w:rPr>
              <w:t>时限</w:t>
            </w:r>
          </w:p>
        </w:tc>
        <w:tc>
          <w:tcPr>
            <w:tcW w:w="674" w:type="dxa"/>
            <w:vAlign w:val="top"/>
          </w:tcPr>
          <w:p w14:paraId="3A7EEE60">
            <w:pPr>
              <w:spacing w:before="40" w:line="223" w:lineRule="auto"/>
              <w:ind w:left="94"/>
              <w:rPr>
                <w:rFonts w:ascii="黑体" w:hAnsi="黑体" w:eastAsia="黑体" w:cs="黑体"/>
                <w:sz w:val="24"/>
                <w:szCs w:val="24"/>
              </w:rPr>
            </w:pPr>
            <w:r>
              <w:rPr>
                <w:rFonts w:ascii="黑体" w:hAnsi="黑体" w:eastAsia="黑体" w:cs="黑体"/>
                <w:sz w:val="24"/>
                <w:szCs w:val="24"/>
              </w:rPr>
              <w:t>法定</w:t>
            </w:r>
          </w:p>
          <w:p w14:paraId="0A1EA35B">
            <w:pPr>
              <w:spacing w:before="10" w:line="200" w:lineRule="auto"/>
              <w:ind w:left="108"/>
              <w:rPr>
                <w:rFonts w:ascii="黑体" w:hAnsi="黑体" w:eastAsia="黑体" w:cs="黑体"/>
                <w:sz w:val="24"/>
                <w:szCs w:val="24"/>
              </w:rPr>
            </w:pPr>
            <w:r>
              <w:rPr>
                <w:rFonts w:ascii="黑体" w:hAnsi="黑体" w:eastAsia="黑体" w:cs="黑体"/>
                <w:spacing w:val="-3"/>
                <w:sz w:val="24"/>
                <w:szCs w:val="24"/>
              </w:rPr>
              <w:t>时限</w:t>
            </w:r>
          </w:p>
        </w:tc>
        <w:tc>
          <w:tcPr>
            <w:tcW w:w="1094" w:type="dxa"/>
            <w:vAlign w:val="top"/>
          </w:tcPr>
          <w:p w14:paraId="584A9023">
            <w:pPr>
              <w:spacing w:before="39" w:line="216" w:lineRule="auto"/>
              <w:ind w:left="169" w:right="49" w:hanging="123"/>
              <w:rPr>
                <w:rFonts w:ascii="黑体" w:hAnsi="黑体" w:eastAsia="黑体" w:cs="黑体"/>
                <w:sz w:val="24"/>
                <w:szCs w:val="24"/>
              </w:rPr>
            </w:pPr>
            <w:r>
              <w:rPr>
                <w:rFonts w:ascii="黑体" w:hAnsi="黑体" w:eastAsia="黑体" w:cs="黑体"/>
                <w:spacing w:val="6"/>
                <w:sz w:val="24"/>
                <w:szCs w:val="24"/>
              </w:rPr>
              <w:t>收费情况及依据</w:t>
            </w:r>
          </w:p>
        </w:tc>
      </w:tr>
      <w:tr w14:paraId="005719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3" w:hRule="atLeast"/>
        </w:trPr>
        <w:tc>
          <w:tcPr>
            <w:tcW w:w="541" w:type="dxa"/>
            <w:vMerge w:val="restart"/>
            <w:tcBorders>
              <w:bottom w:val="nil"/>
            </w:tcBorders>
            <w:vAlign w:val="top"/>
          </w:tcPr>
          <w:p w14:paraId="5E45C37C">
            <w:pPr>
              <w:spacing w:line="251" w:lineRule="auto"/>
              <w:rPr>
                <w:rFonts w:ascii="Arial"/>
                <w:sz w:val="21"/>
              </w:rPr>
            </w:pPr>
          </w:p>
          <w:p w14:paraId="00C481D9">
            <w:pPr>
              <w:spacing w:line="251" w:lineRule="auto"/>
              <w:rPr>
                <w:rFonts w:ascii="Arial"/>
                <w:sz w:val="21"/>
              </w:rPr>
            </w:pPr>
          </w:p>
          <w:p w14:paraId="43CEDF0A">
            <w:pPr>
              <w:spacing w:line="252" w:lineRule="auto"/>
              <w:rPr>
                <w:rFonts w:ascii="Arial"/>
                <w:sz w:val="21"/>
              </w:rPr>
            </w:pPr>
          </w:p>
          <w:p w14:paraId="2FA6338B">
            <w:pPr>
              <w:spacing w:line="252" w:lineRule="auto"/>
              <w:rPr>
                <w:rFonts w:ascii="Arial"/>
                <w:sz w:val="21"/>
              </w:rPr>
            </w:pPr>
          </w:p>
          <w:p w14:paraId="1FEC37DB">
            <w:pPr>
              <w:spacing w:line="252" w:lineRule="auto"/>
              <w:rPr>
                <w:rFonts w:ascii="Arial"/>
                <w:sz w:val="21"/>
              </w:rPr>
            </w:pPr>
          </w:p>
          <w:p w14:paraId="1F013C6F">
            <w:pPr>
              <w:spacing w:line="252" w:lineRule="auto"/>
              <w:rPr>
                <w:rFonts w:ascii="Arial"/>
                <w:sz w:val="21"/>
              </w:rPr>
            </w:pPr>
          </w:p>
          <w:p w14:paraId="0EEC28BF">
            <w:pPr>
              <w:spacing w:line="252" w:lineRule="auto"/>
              <w:rPr>
                <w:rFonts w:ascii="Arial"/>
                <w:sz w:val="21"/>
              </w:rPr>
            </w:pPr>
          </w:p>
          <w:p w14:paraId="531ABEA3">
            <w:pPr>
              <w:spacing w:line="252" w:lineRule="auto"/>
              <w:rPr>
                <w:rFonts w:ascii="Arial"/>
                <w:sz w:val="21"/>
              </w:rPr>
            </w:pPr>
          </w:p>
          <w:p w14:paraId="2415F79A">
            <w:pPr>
              <w:spacing w:line="252" w:lineRule="auto"/>
              <w:rPr>
                <w:rFonts w:ascii="Arial"/>
                <w:sz w:val="21"/>
              </w:rPr>
            </w:pPr>
          </w:p>
          <w:p w14:paraId="34D0F97D">
            <w:pPr>
              <w:spacing w:line="252" w:lineRule="auto"/>
              <w:rPr>
                <w:rFonts w:ascii="Arial"/>
                <w:sz w:val="21"/>
              </w:rPr>
            </w:pPr>
          </w:p>
          <w:p w14:paraId="50E7279B">
            <w:pPr>
              <w:spacing w:line="252" w:lineRule="auto"/>
              <w:rPr>
                <w:rFonts w:ascii="Arial"/>
                <w:sz w:val="21"/>
              </w:rPr>
            </w:pPr>
          </w:p>
          <w:p w14:paraId="5BA81657">
            <w:pPr>
              <w:spacing w:line="252" w:lineRule="auto"/>
              <w:rPr>
                <w:rFonts w:ascii="Arial"/>
                <w:sz w:val="21"/>
              </w:rPr>
            </w:pPr>
          </w:p>
          <w:p w14:paraId="34B3B8C8">
            <w:pPr>
              <w:spacing w:line="252" w:lineRule="auto"/>
              <w:rPr>
                <w:rFonts w:ascii="Arial"/>
                <w:sz w:val="21"/>
              </w:rPr>
            </w:pPr>
          </w:p>
          <w:p w14:paraId="76069EB5">
            <w:pPr>
              <w:spacing w:line="252" w:lineRule="auto"/>
              <w:rPr>
                <w:rFonts w:ascii="Arial"/>
                <w:sz w:val="21"/>
              </w:rPr>
            </w:pPr>
          </w:p>
          <w:p w14:paraId="281DFB4A">
            <w:pPr>
              <w:pStyle w:val="8"/>
              <w:spacing w:before="78" w:line="242" w:lineRule="auto"/>
              <w:ind w:left="174"/>
              <w:rPr>
                <w:rFonts w:hint="eastAsia" w:eastAsia="FangSong_GB2312"/>
                <w:lang w:val="en-US" w:eastAsia="zh-CN"/>
              </w:rPr>
            </w:pPr>
            <w:r>
              <w:rPr>
                <w:spacing w:val="-13"/>
              </w:rPr>
              <w:t>1</w:t>
            </w:r>
            <w:r>
              <w:rPr>
                <w:rFonts w:hint="eastAsia"/>
                <w:spacing w:val="-13"/>
                <w:lang w:val="en-US" w:eastAsia="zh-CN"/>
              </w:rPr>
              <w:t>7</w:t>
            </w:r>
          </w:p>
        </w:tc>
        <w:tc>
          <w:tcPr>
            <w:tcW w:w="838" w:type="dxa"/>
            <w:vMerge w:val="restart"/>
            <w:tcBorders>
              <w:bottom w:val="nil"/>
            </w:tcBorders>
            <w:vAlign w:val="top"/>
          </w:tcPr>
          <w:p w14:paraId="3B02BF2A">
            <w:pPr>
              <w:spacing w:line="287" w:lineRule="auto"/>
              <w:rPr>
                <w:rFonts w:ascii="Arial"/>
                <w:sz w:val="21"/>
              </w:rPr>
            </w:pPr>
          </w:p>
          <w:p w14:paraId="6F8A9C48">
            <w:pPr>
              <w:spacing w:line="287" w:lineRule="auto"/>
              <w:rPr>
                <w:rFonts w:ascii="Arial"/>
                <w:sz w:val="21"/>
              </w:rPr>
            </w:pPr>
          </w:p>
          <w:p w14:paraId="15EA57D5">
            <w:pPr>
              <w:spacing w:line="287" w:lineRule="auto"/>
              <w:rPr>
                <w:rFonts w:ascii="Arial"/>
                <w:sz w:val="21"/>
              </w:rPr>
            </w:pPr>
          </w:p>
          <w:p w14:paraId="1D2D2CBE">
            <w:pPr>
              <w:spacing w:line="288" w:lineRule="auto"/>
              <w:rPr>
                <w:rFonts w:ascii="Arial"/>
                <w:sz w:val="21"/>
              </w:rPr>
            </w:pPr>
          </w:p>
          <w:p w14:paraId="104296DE">
            <w:pPr>
              <w:pStyle w:val="8"/>
              <w:spacing w:before="78" w:line="213" w:lineRule="auto"/>
              <w:jc w:val="right"/>
            </w:pPr>
            <w:r>
              <w:rPr>
                <w:spacing w:val="25"/>
              </w:rPr>
              <w:t>对超出</w:t>
            </w:r>
          </w:p>
          <w:p w14:paraId="09B64981">
            <w:pPr>
              <w:pStyle w:val="8"/>
              <w:spacing w:before="22" w:line="216" w:lineRule="auto"/>
              <w:ind w:left="17"/>
            </w:pPr>
            <w:r>
              <w:rPr>
                <w:spacing w:val="25"/>
              </w:rPr>
              <w:t>职业介</w:t>
            </w:r>
          </w:p>
          <w:p w14:paraId="7DF4ED2F">
            <w:pPr>
              <w:pStyle w:val="8"/>
              <w:spacing w:before="19" w:line="217" w:lineRule="auto"/>
              <w:ind w:left="14"/>
            </w:pPr>
            <w:r>
              <w:rPr>
                <w:spacing w:val="3"/>
              </w:rPr>
              <w:t>绍</w:t>
            </w:r>
            <w:r>
              <w:rPr>
                <w:spacing w:val="-61"/>
              </w:rPr>
              <w:t xml:space="preserve"> </w:t>
            </w:r>
            <w:r>
              <w:rPr>
                <w:spacing w:val="3"/>
              </w:rPr>
              <w:t>许可</w:t>
            </w:r>
          </w:p>
          <w:p w14:paraId="786A4D7A">
            <w:pPr>
              <w:pStyle w:val="8"/>
              <w:spacing w:before="17" w:line="219" w:lineRule="auto"/>
              <w:ind w:left="26"/>
            </w:pPr>
            <w:r>
              <w:rPr>
                <w:spacing w:val="24"/>
              </w:rPr>
              <w:t>范围从</w:t>
            </w:r>
          </w:p>
          <w:p w14:paraId="79DEA235">
            <w:pPr>
              <w:pStyle w:val="8"/>
              <w:spacing w:before="15" w:line="231" w:lineRule="auto"/>
              <w:ind w:left="2" w:right="24" w:firstLine="11"/>
            </w:pPr>
            <w:r>
              <w:rPr>
                <w:spacing w:val="2"/>
              </w:rPr>
              <w:t>事</w:t>
            </w:r>
            <w:r>
              <w:rPr>
                <w:spacing w:val="-58"/>
              </w:rPr>
              <w:t xml:space="preserve"> </w:t>
            </w:r>
            <w:r>
              <w:rPr>
                <w:spacing w:val="2"/>
              </w:rPr>
              <w:t>职业</w:t>
            </w:r>
            <w:r>
              <w:rPr>
                <w:spacing w:val="3"/>
              </w:rPr>
              <w:t>介绍</w:t>
            </w:r>
            <w:r>
              <w:rPr>
                <w:spacing w:val="-48"/>
              </w:rPr>
              <w:t xml:space="preserve"> </w:t>
            </w:r>
            <w:r>
              <w:rPr>
                <w:spacing w:val="3"/>
              </w:rPr>
              <w:t>、</w:t>
            </w:r>
            <w:r>
              <w:rPr>
                <w:spacing w:val="27"/>
              </w:rPr>
              <w:t>超出规</w:t>
            </w:r>
          </w:p>
          <w:p w14:paraId="1A5EDD20">
            <w:pPr>
              <w:pStyle w:val="8"/>
              <w:spacing w:before="1" w:line="216" w:lineRule="auto"/>
              <w:ind w:left="9"/>
            </w:pPr>
            <w:r>
              <w:t>定</w:t>
            </w:r>
            <w:r>
              <w:rPr>
                <w:spacing w:val="-47"/>
              </w:rPr>
              <w:t xml:space="preserve"> </w:t>
            </w:r>
            <w:r>
              <w:t>的收</w:t>
            </w:r>
          </w:p>
          <w:p w14:paraId="337B0783">
            <w:pPr>
              <w:pStyle w:val="8"/>
              <w:spacing w:before="18" w:line="214" w:lineRule="auto"/>
              <w:jc w:val="right"/>
            </w:pPr>
            <w:r>
              <w:rPr>
                <w:spacing w:val="20"/>
              </w:rPr>
              <w:t>费项目</w:t>
            </w:r>
          </w:p>
          <w:p w14:paraId="411CB1C7">
            <w:pPr>
              <w:pStyle w:val="8"/>
              <w:spacing w:before="21" w:line="214" w:lineRule="auto"/>
              <w:jc w:val="right"/>
            </w:pPr>
            <w:r>
              <w:rPr>
                <w:spacing w:val="23"/>
              </w:rPr>
              <w:t>和收费</w:t>
            </w:r>
          </w:p>
          <w:p w14:paraId="671294FF">
            <w:pPr>
              <w:pStyle w:val="8"/>
              <w:spacing w:before="23" w:line="215" w:lineRule="auto"/>
              <w:ind w:left="5"/>
            </w:pPr>
            <w:r>
              <w:rPr>
                <w:spacing w:val="7"/>
              </w:rPr>
              <w:t>标</w:t>
            </w:r>
            <w:r>
              <w:rPr>
                <w:spacing w:val="-63"/>
              </w:rPr>
              <w:t xml:space="preserve"> </w:t>
            </w:r>
            <w:r>
              <w:rPr>
                <w:spacing w:val="7"/>
              </w:rPr>
              <w:t>准收</w:t>
            </w:r>
          </w:p>
          <w:p w14:paraId="62C0F936">
            <w:pPr>
              <w:pStyle w:val="8"/>
              <w:spacing w:before="18" w:line="231" w:lineRule="auto"/>
              <w:ind w:left="9" w:firstLine="12"/>
            </w:pPr>
            <w:r>
              <w:rPr>
                <w:spacing w:val="-37"/>
              </w:rPr>
              <w:t>费</w:t>
            </w:r>
            <w:r>
              <w:rPr>
                <w:spacing w:val="-58"/>
              </w:rPr>
              <w:t xml:space="preserve"> </w:t>
            </w:r>
            <w:r>
              <w:rPr>
                <w:spacing w:val="-37"/>
              </w:rPr>
              <w:t>，</w:t>
            </w:r>
            <w:r>
              <w:rPr>
                <w:spacing w:val="7"/>
              </w:rPr>
              <w:t xml:space="preserve"> </w:t>
            </w:r>
            <w:r>
              <w:rPr>
                <w:spacing w:val="-31"/>
              </w:rPr>
              <w:t>以</w:t>
            </w:r>
            <w:r>
              <w:rPr>
                <w:spacing w:val="8"/>
              </w:rPr>
              <w:t>胁迫</w:t>
            </w:r>
            <w:r>
              <w:rPr>
                <w:spacing w:val="-47"/>
              </w:rPr>
              <w:t xml:space="preserve"> </w:t>
            </w:r>
            <w:r>
              <w:rPr>
                <w:spacing w:val="8"/>
              </w:rPr>
              <w:t>、</w:t>
            </w:r>
            <w:r>
              <w:rPr>
                <w:spacing w:val="30"/>
              </w:rPr>
              <w:t>欺骗等</w:t>
            </w:r>
          </w:p>
          <w:p w14:paraId="057715B1">
            <w:pPr>
              <w:pStyle w:val="8"/>
              <w:spacing w:before="2" w:line="217" w:lineRule="auto"/>
              <w:ind w:left="10"/>
            </w:pPr>
            <w:r>
              <w:rPr>
                <w:spacing w:val="27"/>
              </w:rPr>
              <w:t>方式进</w:t>
            </w:r>
          </w:p>
          <w:p w14:paraId="5B9DDCF0">
            <w:pPr>
              <w:pStyle w:val="8"/>
              <w:spacing w:before="17" w:line="217" w:lineRule="auto"/>
              <w:ind w:left="6"/>
            </w:pPr>
            <w:r>
              <w:rPr>
                <w:spacing w:val="3"/>
              </w:rPr>
              <w:t>行</w:t>
            </w:r>
            <w:r>
              <w:rPr>
                <w:spacing w:val="-53"/>
              </w:rPr>
              <w:t xml:space="preserve"> </w:t>
            </w:r>
            <w:r>
              <w:rPr>
                <w:spacing w:val="3"/>
              </w:rPr>
              <w:t>非法</w:t>
            </w:r>
          </w:p>
          <w:p w14:paraId="32B497F6">
            <w:pPr>
              <w:pStyle w:val="8"/>
              <w:spacing w:before="18" w:line="216" w:lineRule="auto"/>
              <w:ind w:left="17"/>
            </w:pPr>
            <w:r>
              <w:rPr>
                <w:spacing w:val="25"/>
              </w:rPr>
              <w:t>职业介</w:t>
            </w:r>
          </w:p>
          <w:p w14:paraId="055D102F">
            <w:pPr>
              <w:pStyle w:val="8"/>
              <w:spacing w:before="19" w:line="216" w:lineRule="auto"/>
              <w:ind w:right="1"/>
              <w:jc w:val="right"/>
            </w:pPr>
            <w:r>
              <w:rPr>
                <w:spacing w:val="30"/>
              </w:rPr>
              <w:t>绍活动</w:t>
            </w:r>
          </w:p>
          <w:p w14:paraId="294600B4">
            <w:pPr>
              <w:pStyle w:val="8"/>
              <w:spacing w:before="20" w:line="214" w:lineRule="auto"/>
              <w:ind w:left="27"/>
            </w:pPr>
            <w:r>
              <w:rPr>
                <w:spacing w:val="1"/>
              </w:rPr>
              <w:t>的处罚</w:t>
            </w:r>
          </w:p>
        </w:tc>
        <w:tc>
          <w:tcPr>
            <w:tcW w:w="539" w:type="dxa"/>
            <w:vMerge w:val="restart"/>
            <w:tcBorders>
              <w:bottom w:val="nil"/>
            </w:tcBorders>
            <w:vAlign w:val="top"/>
          </w:tcPr>
          <w:p w14:paraId="105C4F6A">
            <w:pPr>
              <w:spacing w:line="246" w:lineRule="auto"/>
              <w:rPr>
                <w:rFonts w:ascii="Arial"/>
                <w:sz w:val="21"/>
              </w:rPr>
            </w:pPr>
          </w:p>
          <w:p w14:paraId="6AD4CB46">
            <w:pPr>
              <w:spacing w:line="246" w:lineRule="auto"/>
              <w:rPr>
                <w:rFonts w:ascii="Arial"/>
                <w:sz w:val="21"/>
              </w:rPr>
            </w:pPr>
          </w:p>
          <w:p w14:paraId="5A5649B8">
            <w:pPr>
              <w:spacing w:line="246" w:lineRule="auto"/>
              <w:rPr>
                <w:rFonts w:ascii="Arial"/>
                <w:sz w:val="21"/>
              </w:rPr>
            </w:pPr>
          </w:p>
          <w:p w14:paraId="2D1E9532">
            <w:pPr>
              <w:spacing w:line="246" w:lineRule="auto"/>
              <w:rPr>
                <w:rFonts w:ascii="Arial"/>
                <w:sz w:val="21"/>
              </w:rPr>
            </w:pPr>
          </w:p>
          <w:p w14:paraId="2587F8F8">
            <w:pPr>
              <w:spacing w:line="246" w:lineRule="auto"/>
              <w:rPr>
                <w:rFonts w:ascii="Arial"/>
                <w:sz w:val="21"/>
              </w:rPr>
            </w:pPr>
          </w:p>
          <w:p w14:paraId="33242B9B">
            <w:pPr>
              <w:spacing w:line="246" w:lineRule="auto"/>
              <w:rPr>
                <w:rFonts w:ascii="Arial"/>
                <w:sz w:val="21"/>
              </w:rPr>
            </w:pPr>
          </w:p>
          <w:p w14:paraId="17BA440E">
            <w:pPr>
              <w:spacing w:line="246" w:lineRule="auto"/>
              <w:rPr>
                <w:rFonts w:ascii="Arial"/>
                <w:sz w:val="21"/>
              </w:rPr>
            </w:pPr>
          </w:p>
          <w:p w14:paraId="74389429">
            <w:pPr>
              <w:spacing w:line="246" w:lineRule="auto"/>
              <w:rPr>
                <w:rFonts w:ascii="Arial"/>
                <w:sz w:val="21"/>
              </w:rPr>
            </w:pPr>
          </w:p>
          <w:p w14:paraId="6C6E4B6D">
            <w:pPr>
              <w:spacing w:line="246" w:lineRule="auto"/>
              <w:rPr>
                <w:rFonts w:ascii="Arial"/>
                <w:sz w:val="21"/>
              </w:rPr>
            </w:pPr>
          </w:p>
          <w:p w14:paraId="765A7974">
            <w:pPr>
              <w:spacing w:line="246" w:lineRule="auto"/>
              <w:rPr>
                <w:rFonts w:ascii="Arial"/>
                <w:sz w:val="21"/>
              </w:rPr>
            </w:pPr>
          </w:p>
          <w:p w14:paraId="18351CD4">
            <w:pPr>
              <w:spacing w:line="246" w:lineRule="auto"/>
              <w:rPr>
                <w:rFonts w:ascii="Arial"/>
                <w:sz w:val="21"/>
              </w:rPr>
            </w:pPr>
          </w:p>
          <w:p w14:paraId="782391E1">
            <w:pPr>
              <w:spacing w:line="246" w:lineRule="auto"/>
              <w:rPr>
                <w:rFonts w:ascii="Arial"/>
                <w:sz w:val="21"/>
              </w:rPr>
            </w:pPr>
          </w:p>
          <w:p w14:paraId="30D1A503">
            <w:pPr>
              <w:spacing w:line="246" w:lineRule="auto"/>
              <w:rPr>
                <w:rFonts w:ascii="Arial"/>
                <w:sz w:val="21"/>
              </w:rPr>
            </w:pPr>
          </w:p>
          <w:p w14:paraId="44D658E5">
            <w:pPr>
              <w:spacing w:line="246" w:lineRule="auto"/>
              <w:rPr>
                <w:rFonts w:ascii="Arial"/>
                <w:sz w:val="21"/>
              </w:rPr>
            </w:pPr>
          </w:p>
          <w:p w14:paraId="405CFBB4">
            <w:pPr>
              <w:spacing w:line="246" w:lineRule="auto"/>
              <w:rPr>
                <w:rFonts w:ascii="Arial"/>
                <w:sz w:val="21"/>
              </w:rPr>
            </w:pPr>
          </w:p>
          <w:p w14:paraId="711993F7">
            <w:pPr>
              <w:spacing w:line="246" w:lineRule="auto"/>
              <w:rPr>
                <w:rFonts w:ascii="Arial"/>
                <w:sz w:val="21"/>
              </w:rPr>
            </w:pPr>
          </w:p>
          <w:p w14:paraId="39DDC3CA">
            <w:pPr>
              <w:spacing w:line="246" w:lineRule="auto"/>
              <w:rPr>
                <w:rFonts w:ascii="Arial"/>
                <w:sz w:val="21"/>
              </w:rPr>
            </w:pPr>
          </w:p>
          <w:p w14:paraId="7D4019A8">
            <w:pPr>
              <w:spacing w:line="247" w:lineRule="auto"/>
              <w:rPr>
                <w:rFonts w:ascii="Arial"/>
                <w:sz w:val="21"/>
              </w:rPr>
            </w:pPr>
          </w:p>
          <w:p w14:paraId="0409C39F">
            <w:pPr>
              <w:pStyle w:val="8"/>
              <w:spacing w:before="78" w:line="225" w:lineRule="auto"/>
              <w:ind w:left="13"/>
            </w:pPr>
            <w:r>
              <w:t>无</w:t>
            </w:r>
          </w:p>
        </w:tc>
        <w:tc>
          <w:tcPr>
            <w:tcW w:w="2290" w:type="dxa"/>
            <w:vMerge w:val="restart"/>
            <w:tcBorders>
              <w:bottom w:val="nil"/>
            </w:tcBorders>
            <w:vAlign w:val="top"/>
          </w:tcPr>
          <w:p w14:paraId="243AF9CB">
            <w:pPr>
              <w:spacing w:line="252" w:lineRule="auto"/>
              <w:rPr>
                <w:rFonts w:ascii="Arial"/>
                <w:sz w:val="21"/>
              </w:rPr>
            </w:pPr>
          </w:p>
          <w:p w14:paraId="2846CED5">
            <w:pPr>
              <w:pStyle w:val="8"/>
              <w:spacing w:before="78" w:line="215" w:lineRule="auto"/>
              <w:ind w:left="3" w:right="8"/>
              <w:jc w:val="both"/>
            </w:pPr>
            <w:r>
              <w:rPr>
                <w:spacing w:val="-12"/>
              </w:rPr>
              <w:t>《</w:t>
            </w:r>
            <w:r>
              <w:rPr>
                <w:spacing w:val="-31"/>
              </w:rPr>
              <w:t xml:space="preserve"> </w:t>
            </w:r>
            <w:r>
              <w:rPr>
                <w:spacing w:val="-12"/>
              </w:rPr>
              <w:t>河</w:t>
            </w:r>
            <w:r>
              <w:rPr>
                <w:spacing w:val="-48"/>
              </w:rPr>
              <w:t xml:space="preserve"> </w:t>
            </w:r>
            <w:r>
              <w:rPr>
                <w:spacing w:val="-12"/>
              </w:rPr>
              <w:t>南</w:t>
            </w:r>
            <w:r>
              <w:rPr>
                <w:spacing w:val="-55"/>
              </w:rPr>
              <w:t xml:space="preserve"> </w:t>
            </w:r>
            <w:r>
              <w:rPr>
                <w:spacing w:val="-12"/>
              </w:rPr>
              <w:t>省</w:t>
            </w:r>
            <w:r>
              <w:rPr>
                <w:spacing w:val="-51"/>
              </w:rPr>
              <w:t xml:space="preserve"> </w:t>
            </w:r>
            <w:r>
              <w:rPr>
                <w:spacing w:val="-12"/>
              </w:rPr>
              <w:t>劳</w:t>
            </w:r>
            <w:r>
              <w:rPr>
                <w:spacing w:val="-47"/>
              </w:rPr>
              <w:t xml:space="preserve"> </w:t>
            </w:r>
            <w:r>
              <w:rPr>
                <w:spacing w:val="-12"/>
              </w:rPr>
              <w:t>动</w:t>
            </w:r>
            <w:r>
              <w:rPr>
                <w:spacing w:val="-58"/>
              </w:rPr>
              <w:t xml:space="preserve"> </w:t>
            </w:r>
            <w:r>
              <w:rPr>
                <w:spacing w:val="-12"/>
              </w:rPr>
              <w:t>力市</w:t>
            </w:r>
            <w:r>
              <w:rPr>
                <w:spacing w:val="-7"/>
              </w:rPr>
              <w:t>场条例》（1995</w:t>
            </w:r>
            <w:r>
              <w:rPr>
                <w:spacing w:val="-29"/>
              </w:rPr>
              <w:t xml:space="preserve"> </w:t>
            </w:r>
            <w:r>
              <w:rPr>
                <w:spacing w:val="-7"/>
              </w:rPr>
              <w:t>年</w:t>
            </w:r>
            <w:r>
              <w:rPr>
                <w:spacing w:val="-21"/>
              </w:rPr>
              <w:t xml:space="preserve"> </w:t>
            </w:r>
            <w:r>
              <w:rPr>
                <w:spacing w:val="-7"/>
              </w:rPr>
              <w:t>12</w:t>
            </w:r>
            <w:r>
              <w:t>月</w:t>
            </w:r>
            <w:r>
              <w:rPr>
                <w:spacing w:val="-19"/>
              </w:rPr>
              <w:t xml:space="preserve"> </w:t>
            </w:r>
            <w:r>
              <w:t>8 日河南省第八届</w:t>
            </w:r>
            <w:r>
              <w:rPr>
                <w:spacing w:val="-9"/>
              </w:rPr>
              <w:t>人</w:t>
            </w:r>
            <w:r>
              <w:rPr>
                <w:spacing w:val="-33"/>
              </w:rPr>
              <w:t xml:space="preserve"> </w:t>
            </w:r>
            <w:r>
              <w:rPr>
                <w:spacing w:val="-9"/>
              </w:rPr>
              <w:t>民</w:t>
            </w:r>
            <w:r>
              <w:rPr>
                <w:spacing w:val="-67"/>
              </w:rPr>
              <w:t xml:space="preserve"> </w:t>
            </w:r>
            <w:r>
              <w:rPr>
                <w:spacing w:val="-9"/>
              </w:rPr>
              <w:t>代</w:t>
            </w:r>
            <w:r>
              <w:rPr>
                <w:spacing w:val="-67"/>
              </w:rPr>
              <w:t xml:space="preserve"> </w:t>
            </w:r>
            <w:r>
              <w:rPr>
                <w:spacing w:val="-9"/>
              </w:rPr>
              <w:t>表</w:t>
            </w:r>
            <w:r>
              <w:rPr>
                <w:spacing w:val="-50"/>
              </w:rPr>
              <w:t xml:space="preserve"> </w:t>
            </w:r>
            <w:r>
              <w:rPr>
                <w:spacing w:val="-9"/>
              </w:rPr>
              <w:t>大</w:t>
            </w:r>
            <w:r>
              <w:rPr>
                <w:spacing w:val="-54"/>
              </w:rPr>
              <w:t xml:space="preserve"> </w:t>
            </w:r>
            <w:r>
              <w:rPr>
                <w:spacing w:val="-9"/>
              </w:rPr>
              <w:t>会</w:t>
            </w:r>
            <w:r>
              <w:rPr>
                <w:spacing w:val="-41"/>
              </w:rPr>
              <w:t xml:space="preserve"> </w:t>
            </w:r>
            <w:r>
              <w:rPr>
                <w:spacing w:val="-9"/>
              </w:rPr>
              <w:t>常务委</w:t>
            </w:r>
            <w:r>
              <w:rPr>
                <w:spacing w:val="-39"/>
              </w:rPr>
              <w:t xml:space="preserve"> </w:t>
            </w:r>
            <w:r>
              <w:rPr>
                <w:spacing w:val="-9"/>
              </w:rPr>
              <w:t>员</w:t>
            </w:r>
            <w:r>
              <w:rPr>
                <w:spacing w:val="-56"/>
              </w:rPr>
              <w:t xml:space="preserve"> </w:t>
            </w:r>
            <w:r>
              <w:rPr>
                <w:spacing w:val="-9"/>
              </w:rPr>
              <w:t>会</w:t>
            </w:r>
            <w:r>
              <w:rPr>
                <w:spacing w:val="-51"/>
              </w:rPr>
              <w:t xml:space="preserve"> </w:t>
            </w:r>
            <w:r>
              <w:rPr>
                <w:spacing w:val="-9"/>
              </w:rPr>
              <w:t>第十</w:t>
            </w:r>
            <w:r>
              <w:rPr>
                <w:spacing w:val="-54"/>
              </w:rPr>
              <w:t xml:space="preserve"> </w:t>
            </w:r>
            <w:r>
              <w:rPr>
                <w:spacing w:val="-9"/>
              </w:rPr>
              <w:t>七</w:t>
            </w:r>
            <w:r>
              <w:rPr>
                <w:spacing w:val="-55"/>
              </w:rPr>
              <w:t xml:space="preserve"> </w:t>
            </w:r>
            <w:r>
              <w:rPr>
                <w:spacing w:val="-9"/>
              </w:rPr>
              <w:t>次</w:t>
            </w:r>
            <w:r>
              <w:rPr>
                <w:spacing w:val="-59"/>
              </w:rPr>
              <w:t xml:space="preserve"> </w:t>
            </w:r>
            <w:r>
              <w:rPr>
                <w:spacing w:val="-9"/>
              </w:rPr>
              <w:t>会</w:t>
            </w:r>
            <w:r>
              <w:rPr>
                <w:spacing w:val="-8"/>
              </w:rPr>
              <w:t>议</w:t>
            </w:r>
            <w:r>
              <w:rPr>
                <w:spacing w:val="-51"/>
              </w:rPr>
              <w:t xml:space="preserve"> </w:t>
            </w:r>
            <w:r>
              <w:rPr>
                <w:spacing w:val="-8"/>
              </w:rPr>
              <w:t>通</w:t>
            </w:r>
            <w:r>
              <w:rPr>
                <w:spacing w:val="-57"/>
              </w:rPr>
              <w:t xml:space="preserve"> </w:t>
            </w:r>
            <w:r>
              <w:rPr>
                <w:spacing w:val="-8"/>
              </w:rPr>
              <w:t>过</w:t>
            </w:r>
            <w:r>
              <w:rPr>
                <w:spacing w:val="-43"/>
              </w:rPr>
              <w:t xml:space="preserve"> </w:t>
            </w:r>
            <w:r>
              <w:rPr>
                <w:spacing w:val="-8"/>
              </w:rPr>
              <w:t>，</w:t>
            </w:r>
            <w:r>
              <w:rPr>
                <w:spacing w:val="-71"/>
              </w:rPr>
              <w:t xml:space="preserve"> </w:t>
            </w:r>
            <w:r>
              <w:rPr>
                <w:spacing w:val="-8"/>
              </w:rPr>
              <w:t>根</w:t>
            </w:r>
            <w:r>
              <w:rPr>
                <w:spacing w:val="-64"/>
              </w:rPr>
              <w:t xml:space="preserve"> </w:t>
            </w:r>
            <w:r>
              <w:rPr>
                <w:spacing w:val="-8"/>
              </w:rPr>
              <w:t>据 2004</w:t>
            </w:r>
            <w:r>
              <w:rPr>
                <w:spacing w:val="-7"/>
              </w:rPr>
              <w:t>年</w:t>
            </w:r>
            <w:r>
              <w:rPr>
                <w:spacing w:val="-14"/>
              </w:rPr>
              <w:t xml:space="preserve"> </w:t>
            </w:r>
            <w:r>
              <w:rPr>
                <w:spacing w:val="-7"/>
              </w:rPr>
              <w:t>11</w:t>
            </w:r>
            <w:r>
              <w:rPr>
                <w:spacing w:val="-26"/>
              </w:rPr>
              <w:t xml:space="preserve"> </w:t>
            </w:r>
            <w:r>
              <w:rPr>
                <w:spacing w:val="-7"/>
              </w:rPr>
              <w:t>月</w:t>
            </w:r>
            <w:r>
              <w:rPr>
                <w:spacing w:val="-24"/>
              </w:rPr>
              <w:t xml:space="preserve"> </w:t>
            </w:r>
            <w:r>
              <w:rPr>
                <w:spacing w:val="-7"/>
              </w:rPr>
              <w:t>26 日河南省</w:t>
            </w:r>
            <w:r>
              <w:rPr>
                <w:spacing w:val="1"/>
              </w:rPr>
              <w:t>第</w:t>
            </w:r>
            <w:r>
              <w:rPr>
                <w:spacing w:val="-51"/>
              </w:rPr>
              <w:t xml:space="preserve"> </w:t>
            </w:r>
            <w:r>
              <w:rPr>
                <w:spacing w:val="1"/>
              </w:rPr>
              <w:t>十</w:t>
            </w:r>
            <w:r>
              <w:rPr>
                <w:spacing w:val="-69"/>
              </w:rPr>
              <w:t xml:space="preserve"> </w:t>
            </w:r>
            <w:r>
              <w:rPr>
                <w:spacing w:val="1"/>
              </w:rPr>
              <w:t>届人</w:t>
            </w:r>
            <w:r>
              <w:rPr>
                <w:spacing w:val="-28"/>
              </w:rPr>
              <w:t xml:space="preserve"> </w:t>
            </w:r>
            <w:r>
              <w:rPr>
                <w:spacing w:val="1"/>
              </w:rPr>
              <w:t>民</w:t>
            </w:r>
            <w:r>
              <w:rPr>
                <w:spacing w:val="-64"/>
              </w:rPr>
              <w:t xml:space="preserve"> </w:t>
            </w:r>
            <w:r>
              <w:rPr>
                <w:spacing w:val="1"/>
              </w:rPr>
              <w:t>代</w:t>
            </w:r>
            <w:r>
              <w:rPr>
                <w:spacing w:val="-62"/>
              </w:rPr>
              <w:t xml:space="preserve"> </w:t>
            </w:r>
            <w:r>
              <w:rPr>
                <w:spacing w:val="1"/>
              </w:rPr>
              <w:t>表大</w:t>
            </w:r>
            <w:r>
              <w:rPr>
                <w:spacing w:val="-10"/>
              </w:rPr>
              <w:t>会</w:t>
            </w:r>
            <w:r>
              <w:rPr>
                <w:spacing w:val="-42"/>
              </w:rPr>
              <w:t xml:space="preserve"> </w:t>
            </w:r>
            <w:r>
              <w:rPr>
                <w:spacing w:val="-10"/>
              </w:rPr>
              <w:t>常</w:t>
            </w:r>
            <w:r>
              <w:rPr>
                <w:spacing w:val="-56"/>
              </w:rPr>
              <w:t xml:space="preserve"> </w:t>
            </w:r>
            <w:r>
              <w:rPr>
                <w:spacing w:val="-10"/>
              </w:rPr>
              <w:t>务</w:t>
            </w:r>
            <w:r>
              <w:rPr>
                <w:spacing w:val="-57"/>
              </w:rPr>
              <w:t xml:space="preserve"> </w:t>
            </w:r>
            <w:r>
              <w:rPr>
                <w:spacing w:val="-10"/>
              </w:rPr>
              <w:t>委</w:t>
            </w:r>
            <w:r>
              <w:rPr>
                <w:spacing w:val="-44"/>
              </w:rPr>
              <w:t xml:space="preserve"> </w:t>
            </w:r>
            <w:r>
              <w:rPr>
                <w:spacing w:val="-10"/>
              </w:rPr>
              <w:t>员</w:t>
            </w:r>
            <w:r>
              <w:rPr>
                <w:spacing w:val="-57"/>
              </w:rPr>
              <w:t xml:space="preserve"> </w:t>
            </w:r>
            <w:r>
              <w:rPr>
                <w:spacing w:val="-10"/>
              </w:rPr>
              <w:t>会</w:t>
            </w:r>
            <w:r>
              <w:rPr>
                <w:spacing w:val="-50"/>
              </w:rPr>
              <w:t xml:space="preserve"> </w:t>
            </w:r>
            <w:r>
              <w:rPr>
                <w:spacing w:val="-10"/>
              </w:rPr>
              <w:t>第十</w:t>
            </w:r>
            <w:r>
              <w:rPr>
                <w:spacing w:val="10"/>
              </w:rPr>
              <w:t>二次会议通过的《河</w:t>
            </w:r>
            <w:r>
              <w:rPr>
                <w:spacing w:val="41"/>
              </w:rPr>
              <w:t>南省人民代表大会</w:t>
            </w:r>
            <w:r>
              <w:rPr>
                <w:spacing w:val="-7"/>
              </w:rPr>
              <w:t>常</w:t>
            </w:r>
            <w:r>
              <w:rPr>
                <w:spacing w:val="-55"/>
              </w:rPr>
              <w:t xml:space="preserve"> </w:t>
            </w:r>
            <w:r>
              <w:rPr>
                <w:spacing w:val="-7"/>
              </w:rPr>
              <w:t>务</w:t>
            </w:r>
            <w:r>
              <w:rPr>
                <w:spacing w:val="-54"/>
              </w:rPr>
              <w:t xml:space="preserve"> </w:t>
            </w:r>
            <w:r>
              <w:rPr>
                <w:spacing w:val="-7"/>
              </w:rPr>
              <w:t>委</w:t>
            </w:r>
            <w:r>
              <w:rPr>
                <w:spacing w:val="-45"/>
              </w:rPr>
              <w:t xml:space="preserve"> </w:t>
            </w:r>
            <w:r>
              <w:rPr>
                <w:spacing w:val="-7"/>
              </w:rPr>
              <w:t>员</w:t>
            </w:r>
            <w:r>
              <w:rPr>
                <w:spacing w:val="-59"/>
              </w:rPr>
              <w:t xml:space="preserve"> </w:t>
            </w:r>
            <w:r>
              <w:rPr>
                <w:spacing w:val="-7"/>
              </w:rPr>
              <w:t>会</w:t>
            </w:r>
            <w:r>
              <w:rPr>
                <w:spacing w:val="-50"/>
              </w:rPr>
              <w:t xml:space="preserve"> </w:t>
            </w:r>
            <w:r>
              <w:rPr>
                <w:spacing w:val="-7"/>
              </w:rPr>
              <w:t>关于</w:t>
            </w:r>
            <w:r>
              <w:rPr>
                <w:spacing w:val="-67"/>
              </w:rPr>
              <w:t xml:space="preserve"> </w:t>
            </w:r>
            <w:r>
              <w:rPr>
                <w:spacing w:val="-7"/>
              </w:rPr>
              <w:t>修</w:t>
            </w:r>
            <w:r>
              <w:rPr>
                <w:spacing w:val="10"/>
              </w:rPr>
              <w:t>改〈河南省劳动力市</w:t>
            </w:r>
            <w:r>
              <w:rPr>
                <w:spacing w:val="1"/>
              </w:rPr>
              <w:t>场条例〉</w:t>
            </w:r>
            <w:r>
              <w:rPr>
                <w:spacing w:val="-30"/>
              </w:rPr>
              <w:t xml:space="preserve"> </w:t>
            </w:r>
            <w:r>
              <w:rPr>
                <w:spacing w:val="1"/>
              </w:rPr>
              <w:t>的决定》修</w:t>
            </w:r>
            <w:r>
              <w:rPr>
                <w:spacing w:val="-9"/>
              </w:rPr>
              <w:t>正）第</w:t>
            </w:r>
            <w:r>
              <w:rPr>
                <w:spacing w:val="-18"/>
              </w:rPr>
              <w:t xml:space="preserve"> </w:t>
            </w:r>
            <w:r>
              <w:rPr>
                <w:spacing w:val="-9"/>
              </w:rPr>
              <w:t>29</w:t>
            </w:r>
            <w:r>
              <w:rPr>
                <w:spacing w:val="-36"/>
              </w:rPr>
              <w:t xml:space="preserve"> </w:t>
            </w:r>
            <w:r>
              <w:rPr>
                <w:spacing w:val="-9"/>
              </w:rPr>
              <w:t>条违反本条</w:t>
            </w:r>
            <w:r>
              <w:rPr>
                <w:spacing w:val="10"/>
              </w:rPr>
              <w:t>例第十一条，超出职</w:t>
            </w:r>
            <w:r>
              <w:rPr>
                <w:spacing w:val="-10"/>
              </w:rPr>
              <w:t>业</w:t>
            </w:r>
            <w:r>
              <w:rPr>
                <w:spacing w:val="-57"/>
              </w:rPr>
              <w:t xml:space="preserve"> </w:t>
            </w:r>
            <w:r>
              <w:rPr>
                <w:spacing w:val="-10"/>
              </w:rPr>
              <w:t>介</w:t>
            </w:r>
            <w:r>
              <w:rPr>
                <w:spacing w:val="-53"/>
              </w:rPr>
              <w:t xml:space="preserve"> </w:t>
            </w:r>
            <w:r>
              <w:rPr>
                <w:spacing w:val="-10"/>
              </w:rPr>
              <w:t>绍许</w:t>
            </w:r>
            <w:r>
              <w:rPr>
                <w:spacing w:val="-50"/>
              </w:rPr>
              <w:t xml:space="preserve"> </w:t>
            </w:r>
            <w:r>
              <w:rPr>
                <w:spacing w:val="-10"/>
              </w:rPr>
              <w:t>可</w:t>
            </w:r>
            <w:r>
              <w:rPr>
                <w:spacing w:val="-40"/>
              </w:rPr>
              <w:t xml:space="preserve"> </w:t>
            </w:r>
            <w:r>
              <w:rPr>
                <w:spacing w:val="-10"/>
              </w:rPr>
              <w:t>范</w:t>
            </w:r>
            <w:r>
              <w:rPr>
                <w:spacing w:val="-45"/>
              </w:rPr>
              <w:t xml:space="preserve"> </w:t>
            </w:r>
            <w:r>
              <w:rPr>
                <w:spacing w:val="-10"/>
              </w:rPr>
              <w:t>围</w:t>
            </w:r>
            <w:r>
              <w:rPr>
                <w:spacing w:val="-56"/>
              </w:rPr>
              <w:t xml:space="preserve"> </w:t>
            </w:r>
            <w:r>
              <w:rPr>
                <w:spacing w:val="-10"/>
              </w:rPr>
              <w:t>从</w:t>
            </w:r>
            <w:r>
              <w:rPr>
                <w:spacing w:val="4"/>
              </w:rPr>
              <w:t>事职业介绍的，</w:t>
            </w:r>
            <w:r>
              <w:rPr>
                <w:spacing w:val="-57"/>
              </w:rPr>
              <w:t xml:space="preserve"> </w:t>
            </w:r>
            <w:r>
              <w:rPr>
                <w:spacing w:val="4"/>
              </w:rPr>
              <w:t>由劳</w:t>
            </w:r>
            <w:r>
              <w:rPr>
                <w:spacing w:val="41"/>
              </w:rPr>
              <w:t>动行政部门责令改</w:t>
            </w:r>
            <w:r>
              <w:rPr>
                <w:spacing w:val="23"/>
              </w:rPr>
              <w:t>正</w:t>
            </w:r>
            <w:r>
              <w:rPr>
                <w:spacing w:val="-40"/>
              </w:rPr>
              <w:t xml:space="preserve"> </w:t>
            </w:r>
            <w:r>
              <w:rPr>
                <w:spacing w:val="23"/>
              </w:rPr>
              <w:t>，</w:t>
            </w:r>
            <w:r>
              <w:rPr>
                <w:spacing w:val="-50"/>
              </w:rPr>
              <w:t xml:space="preserve"> </w:t>
            </w:r>
            <w:r>
              <w:rPr>
                <w:spacing w:val="23"/>
              </w:rPr>
              <w:t>没收其非法所</w:t>
            </w:r>
            <w:r>
              <w:rPr>
                <w:spacing w:val="-8"/>
              </w:rPr>
              <w:t>得</w:t>
            </w:r>
            <w:r>
              <w:rPr>
                <w:spacing w:val="-38"/>
              </w:rPr>
              <w:t xml:space="preserve"> </w:t>
            </w:r>
            <w:r>
              <w:rPr>
                <w:spacing w:val="-8"/>
              </w:rPr>
              <w:t>，</w:t>
            </w:r>
            <w:r>
              <w:rPr>
                <w:spacing w:val="-53"/>
              </w:rPr>
              <w:t xml:space="preserve"> </w:t>
            </w:r>
            <w:r>
              <w:rPr>
                <w:spacing w:val="-8"/>
              </w:rPr>
              <w:t>并</w:t>
            </w:r>
            <w:r>
              <w:rPr>
                <w:spacing w:val="-65"/>
              </w:rPr>
              <w:t xml:space="preserve"> </w:t>
            </w:r>
            <w:r>
              <w:rPr>
                <w:spacing w:val="-8"/>
              </w:rPr>
              <w:t>根</w:t>
            </w:r>
            <w:r>
              <w:rPr>
                <w:spacing w:val="-60"/>
              </w:rPr>
              <w:t xml:space="preserve"> </w:t>
            </w:r>
            <w:r>
              <w:rPr>
                <w:spacing w:val="-8"/>
              </w:rPr>
              <w:t>据</w:t>
            </w:r>
            <w:r>
              <w:rPr>
                <w:spacing w:val="-51"/>
              </w:rPr>
              <w:t xml:space="preserve"> </w:t>
            </w:r>
            <w:r>
              <w:rPr>
                <w:spacing w:val="-8"/>
              </w:rPr>
              <w:t>情</w:t>
            </w:r>
            <w:r>
              <w:rPr>
                <w:spacing w:val="-55"/>
              </w:rPr>
              <w:t xml:space="preserve"> </w:t>
            </w:r>
            <w:r>
              <w:rPr>
                <w:spacing w:val="-8"/>
              </w:rPr>
              <w:t>节轻</w:t>
            </w:r>
            <w:r>
              <w:rPr>
                <w:spacing w:val="23"/>
              </w:rPr>
              <w:t>重</w:t>
            </w:r>
            <w:r>
              <w:rPr>
                <w:spacing w:val="-39"/>
              </w:rPr>
              <w:t xml:space="preserve"> </w:t>
            </w:r>
            <w:r>
              <w:rPr>
                <w:spacing w:val="23"/>
              </w:rPr>
              <w:t>，</w:t>
            </w:r>
            <w:r>
              <w:rPr>
                <w:spacing w:val="-51"/>
              </w:rPr>
              <w:t xml:space="preserve"> </w:t>
            </w:r>
            <w:r>
              <w:rPr>
                <w:spacing w:val="23"/>
              </w:rPr>
              <w:t>处以二千元以</w:t>
            </w:r>
            <w:r>
              <w:rPr>
                <w:spacing w:val="22"/>
              </w:rPr>
              <w:t>上</w:t>
            </w:r>
            <w:r>
              <w:rPr>
                <w:spacing w:val="-37"/>
              </w:rPr>
              <w:t xml:space="preserve"> </w:t>
            </w:r>
            <w:r>
              <w:rPr>
                <w:spacing w:val="22"/>
              </w:rPr>
              <w:t>、</w:t>
            </w:r>
            <w:r>
              <w:rPr>
                <w:spacing w:val="-45"/>
              </w:rPr>
              <w:t xml:space="preserve"> </w:t>
            </w:r>
            <w:r>
              <w:rPr>
                <w:spacing w:val="22"/>
              </w:rPr>
              <w:t>一万元以下罚</w:t>
            </w:r>
            <w:r>
              <w:rPr>
                <w:spacing w:val="5"/>
              </w:rPr>
              <w:t>款</w:t>
            </w:r>
            <w:r>
              <w:rPr>
                <w:spacing w:val="-69"/>
              </w:rPr>
              <w:t xml:space="preserve"> </w:t>
            </w:r>
            <w:r>
              <w:rPr>
                <w:spacing w:val="5"/>
              </w:rPr>
              <w:t>，直至吊销《职业</w:t>
            </w:r>
            <w:r>
              <w:rPr>
                <w:spacing w:val="-15"/>
              </w:rPr>
              <w:t>介绍许可证》。超出规</w:t>
            </w:r>
          </w:p>
        </w:tc>
        <w:tc>
          <w:tcPr>
            <w:tcW w:w="1018" w:type="dxa"/>
            <w:vAlign w:val="top"/>
          </w:tcPr>
          <w:p w14:paraId="337E0479">
            <w:pPr>
              <w:spacing w:line="255" w:lineRule="auto"/>
              <w:rPr>
                <w:rFonts w:ascii="Arial"/>
                <w:sz w:val="21"/>
              </w:rPr>
            </w:pPr>
          </w:p>
          <w:p w14:paraId="46FA5086">
            <w:pPr>
              <w:pStyle w:val="8"/>
              <w:spacing w:before="78" w:line="214" w:lineRule="auto"/>
              <w:ind w:left="19"/>
            </w:pPr>
            <w:r>
              <w:rPr>
                <w:spacing w:val="-8"/>
              </w:rPr>
              <w:t>立案</w:t>
            </w:r>
          </w:p>
        </w:tc>
        <w:tc>
          <w:tcPr>
            <w:tcW w:w="4925" w:type="dxa"/>
            <w:vAlign w:val="top"/>
          </w:tcPr>
          <w:p w14:paraId="116AE0CB">
            <w:pPr>
              <w:pStyle w:val="8"/>
              <w:spacing w:before="36" w:line="224" w:lineRule="auto"/>
              <w:ind w:left="7" w:firstLine="19"/>
              <w:jc w:val="both"/>
            </w:pPr>
            <w:r>
              <w:rPr>
                <w:spacing w:val="14"/>
              </w:rPr>
              <w:t>1.立案责任：检查中发现或者接到举报投诉</w:t>
            </w:r>
            <w:r>
              <w:rPr>
                <w:spacing w:val="13"/>
              </w:rPr>
              <w:t>超出职业介绍许可范</w:t>
            </w:r>
            <w:r>
              <w:rPr>
                <w:spacing w:val="-53"/>
              </w:rPr>
              <w:t xml:space="preserve"> </w:t>
            </w:r>
            <w:r>
              <w:rPr>
                <w:spacing w:val="13"/>
              </w:rPr>
              <w:t>围从事职业介绍、超出</w:t>
            </w:r>
            <w:r>
              <w:rPr>
                <w:spacing w:val="2"/>
              </w:rPr>
              <w:t>规定的收</w:t>
            </w:r>
            <w:r>
              <w:rPr>
                <w:spacing w:val="-59"/>
              </w:rPr>
              <w:t xml:space="preserve"> </w:t>
            </w:r>
            <w:r>
              <w:rPr>
                <w:spacing w:val="2"/>
              </w:rPr>
              <w:t>费项</w:t>
            </w:r>
            <w:r>
              <w:rPr>
                <w:spacing w:val="-46"/>
              </w:rPr>
              <w:t xml:space="preserve"> </w:t>
            </w:r>
            <w:r>
              <w:rPr>
                <w:spacing w:val="2"/>
              </w:rPr>
              <w:t>目和收费标准收费</w:t>
            </w:r>
            <w:r>
              <w:rPr>
                <w:spacing w:val="-69"/>
              </w:rPr>
              <w:t xml:space="preserve"> </w:t>
            </w:r>
            <w:r>
              <w:rPr>
                <w:spacing w:val="2"/>
              </w:rPr>
              <w:t>， 以胁迫、</w:t>
            </w:r>
            <w:r>
              <w:rPr>
                <w:spacing w:val="16"/>
              </w:rPr>
              <w:t>欺骗等方式进行非法职业介绍活动的此类违</w:t>
            </w:r>
            <w:r>
              <w:rPr>
                <w:spacing w:val="6"/>
              </w:rPr>
              <w:t>法案件</w:t>
            </w:r>
            <w:r>
              <w:rPr>
                <w:spacing w:val="-68"/>
              </w:rPr>
              <w:t xml:space="preserve"> </w:t>
            </w:r>
            <w:r>
              <w:rPr>
                <w:spacing w:val="6"/>
              </w:rPr>
              <w:t>，予</w:t>
            </w:r>
            <w:r>
              <w:rPr>
                <w:spacing w:val="-57"/>
              </w:rPr>
              <w:t xml:space="preserve"> </w:t>
            </w:r>
            <w:r>
              <w:rPr>
                <w:spacing w:val="6"/>
              </w:rPr>
              <w:t>以审查</w:t>
            </w:r>
            <w:r>
              <w:rPr>
                <w:spacing w:val="-65"/>
              </w:rPr>
              <w:t xml:space="preserve"> </w:t>
            </w:r>
            <w:r>
              <w:rPr>
                <w:spacing w:val="6"/>
              </w:rPr>
              <w:t>，决定是否立案。</w:t>
            </w:r>
          </w:p>
        </w:tc>
        <w:tc>
          <w:tcPr>
            <w:tcW w:w="958" w:type="dxa"/>
            <w:vMerge w:val="restart"/>
            <w:tcBorders>
              <w:bottom w:val="nil"/>
            </w:tcBorders>
            <w:vAlign w:val="top"/>
          </w:tcPr>
          <w:p w14:paraId="1ED54634">
            <w:pPr>
              <w:spacing w:line="255" w:lineRule="auto"/>
              <w:rPr>
                <w:rFonts w:ascii="Arial"/>
                <w:sz w:val="21"/>
              </w:rPr>
            </w:pPr>
          </w:p>
          <w:p w14:paraId="0925CDF1">
            <w:pPr>
              <w:spacing w:line="255" w:lineRule="auto"/>
              <w:rPr>
                <w:rFonts w:ascii="Arial"/>
                <w:sz w:val="21"/>
              </w:rPr>
            </w:pPr>
          </w:p>
          <w:p w14:paraId="7E4F1DB7">
            <w:pPr>
              <w:spacing w:line="255" w:lineRule="auto"/>
              <w:rPr>
                <w:rFonts w:ascii="Arial"/>
                <w:sz w:val="21"/>
              </w:rPr>
            </w:pPr>
          </w:p>
          <w:p w14:paraId="553D1FF8">
            <w:pPr>
              <w:spacing w:line="255" w:lineRule="auto"/>
              <w:rPr>
                <w:rFonts w:ascii="Arial"/>
                <w:sz w:val="21"/>
              </w:rPr>
            </w:pPr>
          </w:p>
          <w:p w14:paraId="1B46900C">
            <w:pPr>
              <w:spacing w:line="255" w:lineRule="auto"/>
              <w:rPr>
                <w:rFonts w:ascii="Arial"/>
                <w:sz w:val="21"/>
              </w:rPr>
            </w:pPr>
          </w:p>
          <w:p w14:paraId="529772A0">
            <w:pPr>
              <w:spacing w:line="255" w:lineRule="auto"/>
              <w:rPr>
                <w:rFonts w:ascii="Arial"/>
                <w:sz w:val="21"/>
              </w:rPr>
            </w:pPr>
          </w:p>
          <w:p w14:paraId="06061D6D">
            <w:pPr>
              <w:spacing w:line="255" w:lineRule="auto"/>
              <w:rPr>
                <w:rFonts w:ascii="Arial"/>
                <w:sz w:val="21"/>
              </w:rPr>
            </w:pPr>
          </w:p>
          <w:p w14:paraId="3AAD52E4">
            <w:pPr>
              <w:spacing w:line="256" w:lineRule="auto"/>
              <w:rPr>
                <w:rFonts w:ascii="Arial"/>
                <w:sz w:val="21"/>
              </w:rPr>
            </w:pPr>
          </w:p>
          <w:p w14:paraId="1451E98E">
            <w:pPr>
              <w:spacing w:line="256" w:lineRule="auto"/>
              <w:rPr>
                <w:rFonts w:ascii="Arial"/>
                <w:sz w:val="21"/>
              </w:rPr>
            </w:pPr>
          </w:p>
          <w:p w14:paraId="2283BC4D">
            <w:pPr>
              <w:spacing w:line="256" w:lineRule="auto"/>
              <w:rPr>
                <w:rFonts w:ascii="Arial"/>
                <w:sz w:val="21"/>
              </w:rPr>
            </w:pPr>
          </w:p>
          <w:p w14:paraId="7CFF2ECF">
            <w:pPr>
              <w:spacing w:line="256" w:lineRule="auto"/>
              <w:rPr>
                <w:rFonts w:ascii="Arial"/>
                <w:sz w:val="21"/>
              </w:rPr>
            </w:pPr>
          </w:p>
          <w:p w14:paraId="0A61AA32">
            <w:pPr>
              <w:spacing w:line="256" w:lineRule="auto"/>
              <w:rPr>
                <w:rFonts w:ascii="Arial"/>
                <w:sz w:val="21"/>
              </w:rPr>
            </w:pPr>
          </w:p>
          <w:p w14:paraId="35B23098">
            <w:pPr>
              <w:spacing w:line="256" w:lineRule="auto"/>
              <w:rPr>
                <w:rFonts w:ascii="Arial"/>
                <w:sz w:val="21"/>
              </w:rPr>
            </w:pPr>
          </w:p>
          <w:p w14:paraId="2A9F6579">
            <w:pPr>
              <w:spacing w:line="256" w:lineRule="auto"/>
              <w:rPr>
                <w:rFonts w:ascii="Arial"/>
                <w:sz w:val="21"/>
              </w:rPr>
            </w:pPr>
          </w:p>
          <w:p w14:paraId="43EFE04D">
            <w:pPr>
              <w:spacing w:line="256" w:lineRule="auto"/>
              <w:rPr>
                <w:rFonts w:ascii="Arial"/>
                <w:sz w:val="21"/>
              </w:rPr>
            </w:pPr>
          </w:p>
          <w:p w14:paraId="2A911C09">
            <w:pPr>
              <w:pStyle w:val="8"/>
              <w:spacing w:before="78" w:line="232" w:lineRule="auto"/>
              <w:ind w:left="21" w:firstLine="4"/>
              <w:rPr>
                <w:rFonts w:hint="eastAsia" w:eastAsia="FangSong_GB2312"/>
                <w:lang w:eastAsia="zh-CN"/>
              </w:rPr>
            </w:pPr>
            <w:r>
              <w:rPr>
                <w:rFonts w:hint="eastAsia"/>
                <w:spacing w:val="-10"/>
                <w:lang w:eastAsia="zh-CN"/>
              </w:rPr>
              <w:t xml:space="preserve"> 劳动保障监察股               </w:t>
            </w:r>
          </w:p>
        </w:tc>
        <w:tc>
          <w:tcPr>
            <w:tcW w:w="674" w:type="dxa"/>
            <w:vAlign w:val="top"/>
          </w:tcPr>
          <w:p w14:paraId="40965AF0">
            <w:pPr>
              <w:spacing w:line="255" w:lineRule="auto"/>
              <w:rPr>
                <w:rFonts w:ascii="Arial"/>
                <w:sz w:val="21"/>
              </w:rPr>
            </w:pPr>
          </w:p>
          <w:p w14:paraId="67C9E427">
            <w:pPr>
              <w:pStyle w:val="8"/>
              <w:spacing w:before="78" w:line="232" w:lineRule="auto"/>
              <w:ind w:left="18"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674" w:type="dxa"/>
            <w:vAlign w:val="top"/>
          </w:tcPr>
          <w:p w14:paraId="03B10000">
            <w:pPr>
              <w:spacing w:line="255" w:lineRule="auto"/>
              <w:rPr>
                <w:rFonts w:ascii="Arial"/>
                <w:sz w:val="21"/>
              </w:rPr>
            </w:pPr>
          </w:p>
          <w:p w14:paraId="470F2DD7">
            <w:pPr>
              <w:pStyle w:val="8"/>
              <w:spacing w:before="78" w:line="232" w:lineRule="auto"/>
              <w:ind w:left="19"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1094" w:type="dxa"/>
            <w:vMerge w:val="restart"/>
            <w:tcBorders>
              <w:bottom w:val="nil"/>
            </w:tcBorders>
            <w:vAlign w:val="top"/>
          </w:tcPr>
          <w:p w14:paraId="6EDAB457">
            <w:pPr>
              <w:spacing w:line="246" w:lineRule="auto"/>
              <w:rPr>
                <w:rFonts w:ascii="Arial"/>
                <w:sz w:val="21"/>
              </w:rPr>
            </w:pPr>
          </w:p>
          <w:p w14:paraId="428D21C3">
            <w:pPr>
              <w:spacing w:line="246" w:lineRule="auto"/>
              <w:rPr>
                <w:rFonts w:ascii="Arial"/>
                <w:sz w:val="21"/>
              </w:rPr>
            </w:pPr>
          </w:p>
          <w:p w14:paraId="451E34B3">
            <w:pPr>
              <w:spacing w:line="246" w:lineRule="auto"/>
              <w:rPr>
                <w:rFonts w:ascii="Arial"/>
                <w:sz w:val="21"/>
              </w:rPr>
            </w:pPr>
          </w:p>
          <w:p w14:paraId="2D749B4C">
            <w:pPr>
              <w:spacing w:line="246" w:lineRule="auto"/>
              <w:rPr>
                <w:rFonts w:ascii="Arial"/>
                <w:sz w:val="21"/>
              </w:rPr>
            </w:pPr>
          </w:p>
          <w:p w14:paraId="66C11FA1">
            <w:pPr>
              <w:spacing w:line="246" w:lineRule="auto"/>
              <w:rPr>
                <w:rFonts w:ascii="Arial"/>
                <w:sz w:val="21"/>
              </w:rPr>
            </w:pPr>
          </w:p>
          <w:p w14:paraId="5BD6AF5D">
            <w:pPr>
              <w:spacing w:line="246" w:lineRule="auto"/>
              <w:rPr>
                <w:rFonts w:ascii="Arial"/>
                <w:sz w:val="21"/>
              </w:rPr>
            </w:pPr>
          </w:p>
          <w:p w14:paraId="37752079">
            <w:pPr>
              <w:spacing w:line="246" w:lineRule="auto"/>
              <w:rPr>
                <w:rFonts w:ascii="Arial"/>
                <w:sz w:val="21"/>
              </w:rPr>
            </w:pPr>
          </w:p>
          <w:p w14:paraId="19AFE74A">
            <w:pPr>
              <w:spacing w:line="246" w:lineRule="auto"/>
              <w:rPr>
                <w:rFonts w:ascii="Arial"/>
                <w:sz w:val="21"/>
              </w:rPr>
            </w:pPr>
          </w:p>
          <w:p w14:paraId="66D1A2A2">
            <w:pPr>
              <w:spacing w:line="246" w:lineRule="auto"/>
              <w:rPr>
                <w:rFonts w:ascii="Arial"/>
                <w:sz w:val="21"/>
              </w:rPr>
            </w:pPr>
          </w:p>
          <w:p w14:paraId="1B6983CC">
            <w:pPr>
              <w:spacing w:line="246" w:lineRule="auto"/>
              <w:rPr>
                <w:rFonts w:ascii="Arial"/>
                <w:sz w:val="21"/>
              </w:rPr>
            </w:pPr>
          </w:p>
          <w:p w14:paraId="28A64E4B">
            <w:pPr>
              <w:spacing w:line="246" w:lineRule="auto"/>
              <w:rPr>
                <w:rFonts w:ascii="Arial"/>
                <w:sz w:val="21"/>
              </w:rPr>
            </w:pPr>
          </w:p>
          <w:p w14:paraId="20BE1D01">
            <w:pPr>
              <w:spacing w:line="246" w:lineRule="auto"/>
              <w:rPr>
                <w:rFonts w:ascii="Arial"/>
                <w:sz w:val="21"/>
              </w:rPr>
            </w:pPr>
          </w:p>
          <w:p w14:paraId="6A422C1B">
            <w:pPr>
              <w:spacing w:line="246" w:lineRule="auto"/>
              <w:rPr>
                <w:rFonts w:ascii="Arial"/>
                <w:sz w:val="21"/>
              </w:rPr>
            </w:pPr>
          </w:p>
          <w:p w14:paraId="56975E8F">
            <w:pPr>
              <w:spacing w:line="246" w:lineRule="auto"/>
              <w:rPr>
                <w:rFonts w:ascii="Arial"/>
                <w:sz w:val="21"/>
              </w:rPr>
            </w:pPr>
          </w:p>
          <w:p w14:paraId="0BF0D3B9">
            <w:pPr>
              <w:spacing w:line="246" w:lineRule="auto"/>
              <w:rPr>
                <w:rFonts w:ascii="Arial"/>
                <w:sz w:val="21"/>
              </w:rPr>
            </w:pPr>
          </w:p>
          <w:p w14:paraId="7783B318">
            <w:pPr>
              <w:spacing w:line="246" w:lineRule="auto"/>
              <w:rPr>
                <w:rFonts w:ascii="Arial"/>
                <w:sz w:val="21"/>
              </w:rPr>
            </w:pPr>
          </w:p>
          <w:p w14:paraId="6951C91C">
            <w:pPr>
              <w:spacing w:line="246" w:lineRule="auto"/>
              <w:rPr>
                <w:rFonts w:ascii="Arial"/>
                <w:sz w:val="21"/>
              </w:rPr>
            </w:pPr>
          </w:p>
          <w:p w14:paraId="3D671A40">
            <w:pPr>
              <w:spacing w:line="247" w:lineRule="auto"/>
              <w:rPr>
                <w:rFonts w:ascii="Arial"/>
                <w:sz w:val="21"/>
              </w:rPr>
            </w:pPr>
          </w:p>
          <w:p w14:paraId="2A472268">
            <w:pPr>
              <w:pStyle w:val="8"/>
              <w:spacing w:before="78" w:line="214" w:lineRule="auto"/>
              <w:ind w:left="21"/>
            </w:pPr>
            <w:r>
              <w:rPr>
                <w:spacing w:val="4"/>
              </w:rPr>
              <w:t>不收费</w:t>
            </w:r>
          </w:p>
        </w:tc>
      </w:tr>
      <w:tr w14:paraId="5AD029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02" w:hRule="atLeast"/>
        </w:trPr>
        <w:tc>
          <w:tcPr>
            <w:tcW w:w="541" w:type="dxa"/>
            <w:vMerge w:val="continue"/>
            <w:tcBorders>
              <w:top w:val="nil"/>
              <w:bottom w:val="nil"/>
            </w:tcBorders>
            <w:vAlign w:val="top"/>
          </w:tcPr>
          <w:p w14:paraId="5574CDBF">
            <w:pPr>
              <w:rPr>
                <w:rFonts w:ascii="Arial"/>
                <w:sz w:val="21"/>
              </w:rPr>
            </w:pPr>
          </w:p>
        </w:tc>
        <w:tc>
          <w:tcPr>
            <w:tcW w:w="838" w:type="dxa"/>
            <w:vMerge w:val="continue"/>
            <w:tcBorders>
              <w:top w:val="nil"/>
              <w:bottom w:val="nil"/>
            </w:tcBorders>
            <w:vAlign w:val="top"/>
          </w:tcPr>
          <w:p w14:paraId="5DD07268">
            <w:pPr>
              <w:rPr>
                <w:rFonts w:ascii="Arial"/>
                <w:sz w:val="21"/>
              </w:rPr>
            </w:pPr>
          </w:p>
        </w:tc>
        <w:tc>
          <w:tcPr>
            <w:tcW w:w="539" w:type="dxa"/>
            <w:vMerge w:val="continue"/>
            <w:tcBorders>
              <w:top w:val="nil"/>
              <w:bottom w:val="nil"/>
            </w:tcBorders>
            <w:vAlign w:val="top"/>
          </w:tcPr>
          <w:p w14:paraId="6A938F27">
            <w:pPr>
              <w:rPr>
                <w:rFonts w:ascii="Arial"/>
                <w:sz w:val="21"/>
              </w:rPr>
            </w:pPr>
          </w:p>
        </w:tc>
        <w:tc>
          <w:tcPr>
            <w:tcW w:w="2290" w:type="dxa"/>
            <w:vMerge w:val="continue"/>
            <w:tcBorders>
              <w:top w:val="nil"/>
              <w:bottom w:val="nil"/>
            </w:tcBorders>
            <w:vAlign w:val="top"/>
          </w:tcPr>
          <w:p w14:paraId="7AD1AA6A">
            <w:pPr>
              <w:rPr>
                <w:rFonts w:ascii="Arial"/>
                <w:sz w:val="21"/>
              </w:rPr>
            </w:pPr>
          </w:p>
        </w:tc>
        <w:tc>
          <w:tcPr>
            <w:tcW w:w="1018" w:type="dxa"/>
            <w:vAlign w:val="top"/>
          </w:tcPr>
          <w:p w14:paraId="4A579F8D">
            <w:pPr>
              <w:spacing w:line="277" w:lineRule="auto"/>
              <w:rPr>
                <w:rFonts w:ascii="Arial"/>
                <w:sz w:val="21"/>
              </w:rPr>
            </w:pPr>
          </w:p>
          <w:p w14:paraId="58FCD9F2">
            <w:pPr>
              <w:spacing w:line="278" w:lineRule="auto"/>
              <w:rPr>
                <w:rFonts w:ascii="Arial"/>
                <w:sz w:val="21"/>
              </w:rPr>
            </w:pPr>
          </w:p>
          <w:p w14:paraId="799B18E1">
            <w:pPr>
              <w:pStyle w:val="8"/>
              <w:spacing w:before="78" w:line="217" w:lineRule="auto"/>
              <w:ind w:left="9"/>
            </w:pPr>
            <w:r>
              <w:rPr>
                <w:spacing w:val="1"/>
              </w:rPr>
              <w:t>调查</w:t>
            </w:r>
          </w:p>
        </w:tc>
        <w:tc>
          <w:tcPr>
            <w:tcW w:w="4925" w:type="dxa"/>
            <w:vAlign w:val="top"/>
          </w:tcPr>
          <w:p w14:paraId="4F23ED3E">
            <w:pPr>
              <w:pStyle w:val="8"/>
              <w:spacing w:before="34" w:line="231" w:lineRule="auto"/>
              <w:ind w:left="8" w:right="19" w:firstLine="12"/>
              <w:jc w:val="both"/>
            </w:pPr>
            <w:r>
              <w:rPr>
                <w:spacing w:val="13"/>
              </w:rPr>
              <w:t>2.调查责任：对立案的案件</w:t>
            </w:r>
            <w:r>
              <w:rPr>
                <w:spacing w:val="-67"/>
              </w:rPr>
              <w:t xml:space="preserve"> </w:t>
            </w:r>
            <w:r>
              <w:rPr>
                <w:spacing w:val="13"/>
              </w:rPr>
              <w:t>，案件承办人员及时</w:t>
            </w:r>
            <w:r>
              <w:rPr>
                <w:spacing w:val="-55"/>
              </w:rPr>
              <w:t xml:space="preserve"> </w:t>
            </w:r>
            <w:r>
              <w:rPr>
                <w:spacing w:val="13"/>
              </w:rPr>
              <w:t>、全面</w:t>
            </w:r>
            <w:r>
              <w:rPr>
                <w:spacing w:val="91"/>
              </w:rPr>
              <w:t xml:space="preserve"> </w:t>
            </w:r>
            <w:r>
              <w:rPr>
                <w:spacing w:val="13"/>
              </w:rPr>
              <w:t>、客观</w:t>
            </w:r>
            <w:r>
              <w:rPr>
                <w:spacing w:val="-64"/>
              </w:rPr>
              <w:t xml:space="preserve"> </w:t>
            </w:r>
            <w:r>
              <w:rPr>
                <w:spacing w:val="13"/>
              </w:rPr>
              <w:t>、公正地调查收集与案</w:t>
            </w:r>
            <w:r>
              <w:rPr>
                <w:spacing w:val="12"/>
              </w:rPr>
              <w:t>件有关的证据</w:t>
            </w:r>
            <w:r>
              <w:rPr>
                <w:spacing w:val="-68"/>
              </w:rPr>
              <w:t xml:space="preserve"> </w:t>
            </w:r>
            <w:r>
              <w:rPr>
                <w:spacing w:val="12"/>
              </w:rPr>
              <w:t>，查明事</w:t>
            </w:r>
          </w:p>
          <w:p w14:paraId="785A50F4">
            <w:pPr>
              <w:pStyle w:val="8"/>
              <w:spacing w:before="2" w:line="222" w:lineRule="auto"/>
              <w:ind w:left="11" w:right="19" w:firstLine="12"/>
              <w:jc w:val="both"/>
            </w:pPr>
            <w:r>
              <w:rPr>
                <w:spacing w:val="10"/>
              </w:rPr>
              <w:t>实</w:t>
            </w:r>
            <w:r>
              <w:rPr>
                <w:spacing w:val="-63"/>
              </w:rPr>
              <w:t xml:space="preserve"> </w:t>
            </w:r>
            <w:r>
              <w:rPr>
                <w:spacing w:val="10"/>
              </w:rPr>
              <w:t>，必要时可进行现场检查。与</w:t>
            </w:r>
            <w:r>
              <w:rPr>
                <w:spacing w:val="-59"/>
              </w:rPr>
              <w:t xml:space="preserve"> </w:t>
            </w:r>
            <w:r>
              <w:rPr>
                <w:spacing w:val="10"/>
              </w:rPr>
              <w:t>当事人有直</w:t>
            </w:r>
            <w:r>
              <w:rPr>
                <w:spacing w:val="16"/>
              </w:rPr>
              <w:t>接利害关系的予以回避。执法人员不得少于</w:t>
            </w:r>
            <w:r>
              <w:rPr>
                <w:spacing w:val="11"/>
              </w:rPr>
              <w:t>两人</w:t>
            </w:r>
            <w:r>
              <w:rPr>
                <w:spacing w:val="-58"/>
              </w:rPr>
              <w:t xml:space="preserve"> </w:t>
            </w:r>
            <w:r>
              <w:rPr>
                <w:spacing w:val="11"/>
              </w:rPr>
              <w:t>，调查时应出示执法证件</w:t>
            </w:r>
            <w:r>
              <w:rPr>
                <w:spacing w:val="-68"/>
              </w:rPr>
              <w:t xml:space="preserve"> </w:t>
            </w:r>
            <w:r>
              <w:rPr>
                <w:spacing w:val="11"/>
              </w:rPr>
              <w:t>，制作调查笔</w:t>
            </w:r>
            <w:r>
              <w:rPr>
                <w:spacing w:val="13"/>
              </w:rPr>
              <w:t>录</w:t>
            </w:r>
            <w:r>
              <w:rPr>
                <w:spacing w:val="-66"/>
              </w:rPr>
              <w:t xml:space="preserve"> </w:t>
            </w:r>
            <w:r>
              <w:rPr>
                <w:spacing w:val="13"/>
              </w:rPr>
              <w:t>，允许当事人辩解陈述。</w:t>
            </w:r>
          </w:p>
        </w:tc>
        <w:tc>
          <w:tcPr>
            <w:tcW w:w="958" w:type="dxa"/>
            <w:vMerge w:val="continue"/>
            <w:tcBorders>
              <w:top w:val="nil"/>
              <w:bottom w:val="nil"/>
            </w:tcBorders>
            <w:vAlign w:val="top"/>
          </w:tcPr>
          <w:p w14:paraId="258AA593">
            <w:pPr>
              <w:rPr>
                <w:rFonts w:ascii="Arial"/>
                <w:sz w:val="21"/>
              </w:rPr>
            </w:pPr>
          </w:p>
        </w:tc>
        <w:tc>
          <w:tcPr>
            <w:tcW w:w="674" w:type="dxa"/>
            <w:vMerge w:val="restart"/>
            <w:tcBorders>
              <w:bottom w:val="nil"/>
            </w:tcBorders>
            <w:vAlign w:val="top"/>
          </w:tcPr>
          <w:p w14:paraId="4DDBFC9D">
            <w:pPr>
              <w:spacing w:line="241" w:lineRule="auto"/>
              <w:rPr>
                <w:rFonts w:ascii="Arial"/>
                <w:sz w:val="21"/>
              </w:rPr>
            </w:pPr>
          </w:p>
          <w:p w14:paraId="48983D31">
            <w:pPr>
              <w:spacing w:line="242" w:lineRule="auto"/>
              <w:rPr>
                <w:rFonts w:ascii="Arial"/>
                <w:sz w:val="21"/>
              </w:rPr>
            </w:pPr>
          </w:p>
          <w:p w14:paraId="33E5FC5D">
            <w:pPr>
              <w:spacing w:line="242" w:lineRule="auto"/>
              <w:rPr>
                <w:rFonts w:ascii="Arial"/>
                <w:sz w:val="21"/>
              </w:rPr>
            </w:pPr>
          </w:p>
          <w:p w14:paraId="46CBFFE1">
            <w:pPr>
              <w:spacing w:line="242" w:lineRule="auto"/>
              <w:rPr>
                <w:rFonts w:ascii="Arial"/>
                <w:sz w:val="21"/>
              </w:rPr>
            </w:pPr>
          </w:p>
          <w:p w14:paraId="0BC718E3">
            <w:pPr>
              <w:spacing w:line="242" w:lineRule="auto"/>
              <w:rPr>
                <w:rFonts w:ascii="Arial"/>
                <w:sz w:val="21"/>
              </w:rPr>
            </w:pPr>
          </w:p>
          <w:p w14:paraId="561C9A4A">
            <w:pPr>
              <w:spacing w:line="242" w:lineRule="auto"/>
              <w:rPr>
                <w:rFonts w:ascii="Arial"/>
                <w:sz w:val="21"/>
              </w:rPr>
            </w:pPr>
          </w:p>
          <w:p w14:paraId="0A1C0B06">
            <w:pPr>
              <w:pStyle w:val="8"/>
              <w:spacing w:before="78" w:line="237" w:lineRule="auto"/>
              <w:ind w:left="21" w:right="4" w:firstLine="9"/>
              <w:jc w:val="both"/>
            </w:pPr>
            <w:r>
              <w:rPr>
                <w:spacing w:val="-12"/>
              </w:rPr>
              <w:t>15</w:t>
            </w:r>
            <w:r>
              <w:rPr>
                <w:spacing w:val="63"/>
              </w:rPr>
              <w:t xml:space="preserve"> </w:t>
            </w:r>
            <w:r>
              <w:rPr>
                <w:spacing w:val="-12"/>
              </w:rPr>
              <w:t>个</w:t>
            </w:r>
            <w:r>
              <w:rPr>
                <w:spacing w:val="-14"/>
              </w:rPr>
              <w:t>工</w:t>
            </w:r>
            <w:r>
              <w:rPr>
                <w:spacing w:val="26"/>
              </w:rPr>
              <w:t xml:space="preserve"> </w:t>
            </w:r>
            <w:r>
              <w:rPr>
                <w:spacing w:val="-14"/>
              </w:rPr>
              <w:t>作</w:t>
            </w:r>
            <w:r>
              <w:t>日</w:t>
            </w:r>
          </w:p>
        </w:tc>
        <w:tc>
          <w:tcPr>
            <w:tcW w:w="674" w:type="dxa"/>
            <w:vMerge w:val="restart"/>
            <w:tcBorders>
              <w:bottom w:val="nil"/>
            </w:tcBorders>
            <w:vAlign w:val="top"/>
          </w:tcPr>
          <w:p w14:paraId="1D5BC394">
            <w:pPr>
              <w:spacing w:line="241" w:lineRule="auto"/>
              <w:rPr>
                <w:rFonts w:ascii="Arial"/>
                <w:sz w:val="21"/>
              </w:rPr>
            </w:pPr>
          </w:p>
          <w:p w14:paraId="3D5439F8">
            <w:pPr>
              <w:spacing w:line="241" w:lineRule="auto"/>
              <w:rPr>
                <w:rFonts w:ascii="Arial"/>
                <w:sz w:val="21"/>
              </w:rPr>
            </w:pPr>
          </w:p>
          <w:p w14:paraId="16C1F931">
            <w:pPr>
              <w:spacing w:line="241" w:lineRule="auto"/>
              <w:rPr>
                <w:rFonts w:ascii="Arial"/>
                <w:sz w:val="21"/>
              </w:rPr>
            </w:pPr>
          </w:p>
          <w:p w14:paraId="524B235C">
            <w:pPr>
              <w:spacing w:line="241" w:lineRule="auto"/>
              <w:rPr>
                <w:rFonts w:ascii="Arial"/>
                <w:sz w:val="21"/>
              </w:rPr>
            </w:pPr>
          </w:p>
          <w:p w14:paraId="6D318F9E">
            <w:pPr>
              <w:spacing w:line="242" w:lineRule="auto"/>
              <w:rPr>
                <w:rFonts w:ascii="Arial"/>
                <w:sz w:val="21"/>
              </w:rPr>
            </w:pPr>
          </w:p>
          <w:p w14:paraId="6029A013">
            <w:pPr>
              <w:spacing w:line="242" w:lineRule="auto"/>
              <w:rPr>
                <w:rFonts w:ascii="Arial"/>
                <w:sz w:val="21"/>
              </w:rPr>
            </w:pPr>
          </w:p>
          <w:p w14:paraId="4B62E2BB">
            <w:pPr>
              <w:pStyle w:val="8"/>
              <w:spacing w:before="78" w:line="231" w:lineRule="auto"/>
              <w:ind w:left="18" w:right="4" w:firstLine="9"/>
            </w:pPr>
            <w:r>
              <w:rPr>
                <w:spacing w:val="-11"/>
              </w:rPr>
              <w:t>60</w:t>
            </w:r>
            <w:r>
              <w:rPr>
                <w:spacing w:val="64"/>
              </w:rPr>
              <w:t xml:space="preserve"> </w:t>
            </w:r>
            <w:r>
              <w:rPr>
                <w:spacing w:val="-11"/>
              </w:rPr>
              <w:t>个</w:t>
            </w:r>
            <w:r>
              <w:rPr>
                <w:spacing w:val="-12"/>
              </w:rPr>
              <w:t>工</w:t>
            </w:r>
            <w:r>
              <w:rPr>
                <w:spacing w:val="65"/>
              </w:rPr>
              <w:t xml:space="preserve"> </w:t>
            </w:r>
            <w:r>
              <w:rPr>
                <w:spacing w:val="-12"/>
              </w:rPr>
              <w:t>作</w:t>
            </w:r>
            <w:r>
              <w:rPr>
                <w:spacing w:val="-27"/>
              </w:rPr>
              <w:t>日，情</w:t>
            </w:r>
            <w:r>
              <w:rPr>
                <w:spacing w:val="-1"/>
              </w:rPr>
              <w:t>况复</w:t>
            </w:r>
            <w:r>
              <w:rPr>
                <w:spacing w:val="-21"/>
              </w:rPr>
              <w:t>杂</w:t>
            </w:r>
            <w:r>
              <w:rPr>
                <w:spacing w:val="78"/>
              </w:rPr>
              <w:t xml:space="preserve"> </w:t>
            </w:r>
            <w:r>
              <w:rPr>
                <w:spacing w:val="-21"/>
              </w:rPr>
              <w:t>的</w:t>
            </w:r>
            <w:r>
              <w:rPr>
                <w:spacing w:val="-14"/>
              </w:rPr>
              <w:t>可</w:t>
            </w:r>
            <w:r>
              <w:rPr>
                <w:spacing w:val="66"/>
              </w:rPr>
              <w:t xml:space="preserve"> </w:t>
            </w:r>
            <w:r>
              <w:rPr>
                <w:spacing w:val="-14"/>
              </w:rPr>
              <w:t>延</w:t>
            </w:r>
            <w:r>
              <w:rPr>
                <w:spacing w:val="-13"/>
              </w:rPr>
              <w:t>长</w:t>
            </w:r>
            <w:r>
              <w:rPr>
                <w:spacing w:val="-19"/>
              </w:rPr>
              <w:t xml:space="preserve"> </w:t>
            </w:r>
            <w:r>
              <w:rPr>
                <w:spacing w:val="-13"/>
              </w:rPr>
              <w:t>30</w:t>
            </w:r>
            <w:r>
              <w:rPr>
                <w:spacing w:val="-14"/>
              </w:rPr>
              <w:t>个</w:t>
            </w:r>
            <w:r>
              <w:rPr>
                <w:spacing w:val="61"/>
              </w:rPr>
              <w:t xml:space="preserve"> </w:t>
            </w:r>
            <w:r>
              <w:rPr>
                <w:spacing w:val="-14"/>
              </w:rPr>
              <w:t>工</w:t>
            </w:r>
            <w:r>
              <w:rPr>
                <w:spacing w:val="28"/>
              </w:rPr>
              <w:t>作日</w:t>
            </w:r>
          </w:p>
        </w:tc>
        <w:tc>
          <w:tcPr>
            <w:tcW w:w="1094" w:type="dxa"/>
            <w:vMerge w:val="continue"/>
            <w:tcBorders>
              <w:top w:val="nil"/>
              <w:bottom w:val="nil"/>
            </w:tcBorders>
            <w:vAlign w:val="top"/>
          </w:tcPr>
          <w:p w14:paraId="790914F9">
            <w:pPr>
              <w:rPr>
                <w:rFonts w:ascii="Arial"/>
                <w:sz w:val="21"/>
              </w:rPr>
            </w:pPr>
          </w:p>
        </w:tc>
      </w:tr>
      <w:tr w14:paraId="188632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46FDB472">
            <w:pPr>
              <w:rPr>
                <w:rFonts w:ascii="Arial"/>
                <w:sz w:val="21"/>
              </w:rPr>
            </w:pPr>
          </w:p>
        </w:tc>
        <w:tc>
          <w:tcPr>
            <w:tcW w:w="838" w:type="dxa"/>
            <w:vMerge w:val="continue"/>
            <w:tcBorders>
              <w:top w:val="nil"/>
              <w:bottom w:val="nil"/>
            </w:tcBorders>
            <w:vAlign w:val="top"/>
          </w:tcPr>
          <w:p w14:paraId="4874E640">
            <w:pPr>
              <w:rPr>
                <w:rFonts w:ascii="Arial"/>
                <w:sz w:val="21"/>
              </w:rPr>
            </w:pPr>
          </w:p>
        </w:tc>
        <w:tc>
          <w:tcPr>
            <w:tcW w:w="539" w:type="dxa"/>
            <w:vMerge w:val="continue"/>
            <w:tcBorders>
              <w:top w:val="nil"/>
              <w:bottom w:val="nil"/>
            </w:tcBorders>
            <w:vAlign w:val="top"/>
          </w:tcPr>
          <w:p w14:paraId="737E9766">
            <w:pPr>
              <w:rPr>
                <w:rFonts w:ascii="Arial"/>
                <w:sz w:val="21"/>
              </w:rPr>
            </w:pPr>
          </w:p>
        </w:tc>
        <w:tc>
          <w:tcPr>
            <w:tcW w:w="2290" w:type="dxa"/>
            <w:vMerge w:val="continue"/>
            <w:tcBorders>
              <w:top w:val="nil"/>
              <w:bottom w:val="nil"/>
            </w:tcBorders>
            <w:vAlign w:val="top"/>
          </w:tcPr>
          <w:p w14:paraId="7960F214">
            <w:pPr>
              <w:rPr>
                <w:rFonts w:ascii="Arial"/>
                <w:sz w:val="21"/>
              </w:rPr>
            </w:pPr>
          </w:p>
        </w:tc>
        <w:tc>
          <w:tcPr>
            <w:tcW w:w="1018" w:type="dxa"/>
            <w:vAlign w:val="top"/>
          </w:tcPr>
          <w:p w14:paraId="1C770AA4">
            <w:pPr>
              <w:spacing w:line="258" w:lineRule="auto"/>
              <w:rPr>
                <w:rFonts w:ascii="Arial"/>
                <w:sz w:val="21"/>
              </w:rPr>
            </w:pPr>
          </w:p>
          <w:p w14:paraId="222589CF">
            <w:pPr>
              <w:pStyle w:val="8"/>
              <w:spacing w:before="78" w:line="216" w:lineRule="auto"/>
              <w:ind w:left="25"/>
            </w:pPr>
            <w:r>
              <w:rPr>
                <w:spacing w:val="-13"/>
              </w:rPr>
              <w:t>审查</w:t>
            </w:r>
          </w:p>
        </w:tc>
        <w:tc>
          <w:tcPr>
            <w:tcW w:w="4925" w:type="dxa"/>
            <w:vAlign w:val="top"/>
          </w:tcPr>
          <w:p w14:paraId="1EEA147D">
            <w:pPr>
              <w:pStyle w:val="8"/>
              <w:spacing w:before="39" w:line="222" w:lineRule="auto"/>
              <w:ind w:left="14" w:right="16" w:firstLine="15"/>
              <w:jc w:val="both"/>
            </w:pPr>
            <w:r>
              <w:rPr>
                <w:spacing w:val="10"/>
              </w:rPr>
              <w:t>3.审查责任：对案件违法事实</w:t>
            </w:r>
            <w:r>
              <w:rPr>
                <w:spacing w:val="-67"/>
              </w:rPr>
              <w:t xml:space="preserve"> </w:t>
            </w:r>
            <w:r>
              <w:rPr>
                <w:spacing w:val="10"/>
              </w:rPr>
              <w:t>、证据</w:t>
            </w:r>
            <w:r>
              <w:rPr>
                <w:spacing w:val="-69"/>
              </w:rPr>
              <w:t xml:space="preserve"> </w:t>
            </w:r>
            <w:r>
              <w:rPr>
                <w:spacing w:val="10"/>
              </w:rPr>
              <w:t>、调查</w:t>
            </w:r>
            <w:r>
              <w:rPr>
                <w:spacing w:val="4"/>
              </w:rPr>
              <w:t>取证程序</w:t>
            </w:r>
            <w:r>
              <w:rPr>
                <w:spacing w:val="-58"/>
              </w:rPr>
              <w:t xml:space="preserve"> </w:t>
            </w:r>
            <w:r>
              <w:rPr>
                <w:spacing w:val="4"/>
              </w:rPr>
              <w:t>、法律适用</w:t>
            </w:r>
            <w:r>
              <w:rPr>
                <w:spacing w:val="-71"/>
              </w:rPr>
              <w:t xml:space="preserve"> </w:t>
            </w:r>
            <w:r>
              <w:rPr>
                <w:spacing w:val="4"/>
              </w:rPr>
              <w:t>、处罚种类和幅度</w:t>
            </w:r>
            <w:r>
              <w:rPr>
                <w:spacing w:val="-72"/>
              </w:rPr>
              <w:t xml:space="preserve"> </w:t>
            </w:r>
            <w:r>
              <w:rPr>
                <w:spacing w:val="4"/>
              </w:rPr>
              <w:t>、</w:t>
            </w:r>
            <w:r>
              <w:rPr>
                <w:spacing w:val="-33"/>
              </w:rPr>
              <w:t xml:space="preserve"> </w:t>
            </w:r>
            <w:r>
              <w:rPr>
                <w:spacing w:val="4"/>
              </w:rPr>
              <w:t>当</w:t>
            </w:r>
            <w:r>
              <w:rPr>
                <w:spacing w:val="14"/>
              </w:rPr>
              <w:t>事人陈述和申辩理由等方面进行审查</w:t>
            </w:r>
            <w:r>
              <w:rPr>
                <w:spacing w:val="-66"/>
              </w:rPr>
              <w:t xml:space="preserve"> </w:t>
            </w:r>
            <w:r>
              <w:rPr>
                <w:spacing w:val="14"/>
              </w:rPr>
              <w:t>，提出</w:t>
            </w:r>
            <w:r>
              <w:rPr>
                <w:spacing w:val="9"/>
              </w:rPr>
              <w:t>处理意见。</w:t>
            </w:r>
          </w:p>
        </w:tc>
        <w:tc>
          <w:tcPr>
            <w:tcW w:w="958" w:type="dxa"/>
            <w:vMerge w:val="continue"/>
            <w:tcBorders>
              <w:top w:val="nil"/>
              <w:bottom w:val="nil"/>
            </w:tcBorders>
            <w:vAlign w:val="top"/>
          </w:tcPr>
          <w:p w14:paraId="47B38148">
            <w:pPr>
              <w:rPr>
                <w:rFonts w:ascii="Arial"/>
                <w:sz w:val="21"/>
              </w:rPr>
            </w:pPr>
          </w:p>
        </w:tc>
        <w:tc>
          <w:tcPr>
            <w:tcW w:w="674" w:type="dxa"/>
            <w:vMerge w:val="continue"/>
            <w:tcBorders>
              <w:top w:val="nil"/>
              <w:bottom w:val="nil"/>
            </w:tcBorders>
            <w:vAlign w:val="top"/>
          </w:tcPr>
          <w:p w14:paraId="299B0BFA">
            <w:pPr>
              <w:rPr>
                <w:rFonts w:ascii="Arial"/>
                <w:sz w:val="21"/>
              </w:rPr>
            </w:pPr>
          </w:p>
        </w:tc>
        <w:tc>
          <w:tcPr>
            <w:tcW w:w="674" w:type="dxa"/>
            <w:vMerge w:val="continue"/>
            <w:tcBorders>
              <w:top w:val="nil"/>
              <w:bottom w:val="nil"/>
            </w:tcBorders>
            <w:vAlign w:val="top"/>
          </w:tcPr>
          <w:p w14:paraId="1B5A007E">
            <w:pPr>
              <w:rPr>
                <w:rFonts w:ascii="Arial"/>
                <w:sz w:val="21"/>
              </w:rPr>
            </w:pPr>
          </w:p>
        </w:tc>
        <w:tc>
          <w:tcPr>
            <w:tcW w:w="1094" w:type="dxa"/>
            <w:vMerge w:val="continue"/>
            <w:tcBorders>
              <w:top w:val="nil"/>
              <w:bottom w:val="nil"/>
            </w:tcBorders>
            <w:vAlign w:val="top"/>
          </w:tcPr>
          <w:p w14:paraId="497E2E5C">
            <w:pPr>
              <w:rPr>
                <w:rFonts w:ascii="Arial"/>
                <w:sz w:val="21"/>
              </w:rPr>
            </w:pPr>
          </w:p>
        </w:tc>
      </w:tr>
      <w:tr w14:paraId="7B4941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7F3EFACC">
            <w:pPr>
              <w:rPr>
                <w:rFonts w:ascii="Arial"/>
                <w:sz w:val="21"/>
              </w:rPr>
            </w:pPr>
          </w:p>
        </w:tc>
        <w:tc>
          <w:tcPr>
            <w:tcW w:w="838" w:type="dxa"/>
            <w:vMerge w:val="continue"/>
            <w:tcBorders>
              <w:top w:val="nil"/>
              <w:bottom w:val="nil"/>
            </w:tcBorders>
            <w:vAlign w:val="top"/>
          </w:tcPr>
          <w:p w14:paraId="38FF10FC">
            <w:pPr>
              <w:rPr>
                <w:rFonts w:ascii="Arial"/>
                <w:sz w:val="21"/>
              </w:rPr>
            </w:pPr>
          </w:p>
        </w:tc>
        <w:tc>
          <w:tcPr>
            <w:tcW w:w="539" w:type="dxa"/>
            <w:vMerge w:val="continue"/>
            <w:tcBorders>
              <w:top w:val="nil"/>
              <w:bottom w:val="nil"/>
            </w:tcBorders>
            <w:vAlign w:val="top"/>
          </w:tcPr>
          <w:p w14:paraId="7C848583">
            <w:pPr>
              <w:rPr>
                <w:rFonts w:ascii="Arial"/>
                <w:sz w:val="21"/>
              </w:rPr>
            </w:pPr>
          </w:p>
        </w:tc>
        <w:tc>
          <w:tcPr>
            <w:tcW w:w="2290" w:type="dxa"/>
            <w:vMerge w:val="continue"/>
            <w:tcBorders>
              <w:top w:val="nil"/>
              <w:bottom w:val="nil"/>
            </w:tcBorders>
            <w:vAlign w:val="top"/>
          </w:tcPr>
          <w:p w14:paraId="1624965B">
            <w:pPr>
              <w:rPr>
                <w:rFonts w:ascii="Arial"/>
                <w:sz w:val="21"/>
              </w:rPr>
            </w:pPr>
          </w:p>
        </w:tc>
        <w:tc>
          <w:tcPr>
            <w:tcW w:w="1018" w:type="dxa"/>
            <w:vAlign w:val="top"/>
          </w:tcPr>
          <w:p w14:paraId="3927EF74">
            <w:pPr>
              <w:spacing w:line="261" w:lineRule="auto"/>
              <w:rPr>
                <w:rFonts w:ascii="Arial"/>
                <w:sz w:val="21"/>
              </w:rPr>
            </w:pPr>
          </w:p>
          <w:p w14:paraId="289B9590">
            <w:pPr>
              <w:pStyle w:val="8"/>
              <w:spacing w:before="78" w:line="215" w:lineRule="auto"/>
              <w:ind w:left="17"/>
            </w:pPr>
            <w:r>
              <w:rPr>
                <w:spacing w:val="-7"/>
              </w:rPr>
              <w:t>告知</w:t>
            </w:r>
          </w:p>
        </w:tc>
        <w:tc>
          <w:tcPr>
            <w:tcW w:w="4925" w:type="dxa"/>
            <w:vAlign w:val="top"/>
          </w:tcPr>
          <w:p w14:paraId="213304AE">
            <w:pPr>
              <w:pStyle w:val="8"/>
              <w:spacing w:before="39" w:line="222" w:lineRule="auto"/>
              <w:ind w:left="7" w:firstLine="12"/>
            </w:pPr>
            <w:r>
              <w:rPr>
                <w:spacing w:val="9"/>
              </w:rPr>
              <w:t>4.告知责任：在做出行政处罚决定前</w:t>
            </w:r>
            <w:r>
              <w:rPr>
                <w:spacing w:val="-50"/>
              </w:rPr>
              <w:t xml:space="preserve"> </w:t>
            </w:r>
            <w:r>
              <w:rPr>
                <w:spacing w:val="9"/>
              </w:rPr>
              <w:t>，书面</w:t>
            </w:r>
            <w:r>
              <w:rPr>
                <w:spacing w:val="15"/>
              </w:rPr>
              <w:t>告知当事人拟作出处罚决定的事实、理由、</w:t>
            </w:r>
            <w:r>
              <w:rPr>
                <w:spacing w:val="2"/>
              </w:rPr>
              <w:t>依据、处罚内容</w:t>
            </w:r>
            <w:r>
              <w:rPr>
                <w:spacing w:val="-54"/>
              </w:rPr>
              <w:t xml:space="preserve"> </w:t>
            </w:r>
            <w:r>
              <w:rPr>
                <w:spacing w:val="2"/>
              </w:rPr>
              <w:t>，以及当事人享有的陈述权、</w:t>
            </w:r>
            <w:r>
              <w:rPr>
                <w:spacing w:val="6"/>
              </w:rPr>
              <w:t>申辩权或听证权。</w:t>
            </w:r>
          </w:p>
        </w:tc>
        <w:tc>
          <w:tcPr>
            <w:tcW w:w="958" w:type="dxa"/>
            <w:vMerge w:val="continue"/>
            <w:tcBorders>
              <w:top w:val="nil"/>
              <w:bottom w:val="nil"/>
            </w:tcBorders>
            <w:vAlign w:val="top"/>
          </w:tcPr>
          <w:p w14:paraId="09BE2906">
            <w:pPr>
              <w:rPr>
                <w:rFonts w:ascii="Arial"/>
                <w:sz w:val="21"/>
              </w:rPr>
            </w:pPr>
          </w:p>
        </w:tc>
        <w:tc>
          <w:tcPr>
            <w:tcW w:w="674" w:type="dxa"/>
            <w:vMerge w:val="continue"/>
            <w:tcBorders>
              <w:top w:val="nil"/>
            </w:tcBorders>
            <w:vAlign w:val="top"/>
          </w:tcPr>
          <w:p w14:paraId="45A8B248">
            <w:pPr>
              <w:rPr>
                <w:rFonts w:ascii="Arial"/>
                <w:sz w:val="21"/>
              </w:rPr>
            </w:pPr>
          </w:p>
        </w:tc>
        <w:tc>
          <w:tcPr>
            <w:tcW w:w="674" w:type="dxa"/>
            <w:vMerge w:val="continue"/>
            <w:tcBorders>
              <w:top w:val="nil"/>
              <w:bottom w:val="nil"/>
            </w:tcBorders>
            <w:vAlign w:val="top"/>
          </w:tcPr>
          <w:p w14:paraId="27837563">
            <w:pPr>
              <w:rPr>
                <w:rFonts w:ascii="Arial"/>
                <w:sz w:val="21"/>
              </w:rPr>
            </w:pPr>
          </w:p>
        </w:tc>
        <w:tc>
          <w:tcPr>
            <w:tcW w:w="1094" w:type="dxa"/>
            <w:vMerge w:val="continue"/>
            <w:tcBorders>
              <w:top w:val="nil"/>
              <w:bottom w:val="nil"/>
            </w:tcBorders>
            <w:vAlign w:val="top"/>
          </w:tcPr>
          <w:p w14:paraId="6FBBB8A2">
            <w:pPr>
              <w:rPr>
                <w:rFonts w:ascii="Arial"/>
                <w:sz w:val="21"/>
              </w:rPr>
            </w:pPr>
          </w:p>
        </w:tc>
      </w:tr>
      <w:tr w14:paraId="20A027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8" w:hRule="atLeast"/>
        </w:trPr>
        <w:tc>
          <w:tcPr>
            <w:tcW w:w="541" w:type="dxa"/>
            <w:vMerge w:val="continue"/>
            <w:tcBorders>
              <w:top w:val="nil"/>
            </w:tcBorders>
            <w:vAlign w:val="top"/>
          </w:tcPr>
          <w:p w14:paraId="08C582C9">
            <w:pPr>
              <w:rPr>
                <w:rFonts w:ascii="Arial"/>
                <w:sz w:val="21"/>
              </w:rPr>
            </w:pPr>
          </w:p>
        </w:tc>
        <w:tc>
          <w:tcPr>
            <w:tcW w:w="838" w:type="dxa"/>
            <w:vMerge w:val="continue"/>
            <w:tcBorders>
              <w:top w:val="nil"/>
            </w:tcBorders>
            <w:vAlign w:val="top"/>
          </w:tcPr>
          <w:p w14:paraId="71ED6551">
            <w:pPr>
              <w:rPr>
                <w:rFonts w:ascii="Arial"/>
                <w:sz w:val="21"/>
              </w:rPr>
            </w:pPr>
          </w:p>
        </w:tc>
        <w:tc>
          <w:tcPr>
            <w:tcW w:w="539" w:type="dxa"/>
            <w:vMerge w:val="continue"/>
            <w:tcBorders>
              <w:top w:val="nil"/>
            </w:tcBorders>
            <w:vAlign w:val="top"/>
          </w:tcPr>
          <w:p w14:paraId="47C66B16">
            <w:pPr>
              <w:rPr>
                <w:rFonts w:ascii="Arial"/>
                <w:sz w:val="21"/>
              </w:rPr>
            </w:pPr>
          </w:p>
        </w:tc>
        <w:tc>
          <w:tcPr>
            <w:tcW w:w="2290" w:type="dxa"/>
            <w:vMerge w:val="continue"/>
            <w:tcBorders>
              <w:top w:val="nil"/>
            </w:tcBorders>
            <w:vAlign w:val="top"/>
          </w:tcPr>
          <w:p w14:paraId="457ECCD5">
            <w:pPr>
              <w:rPr>
                <w:rFonts w:ascii="Arial"/>
                <w:sz w:val="21"/>
              </w:rPr>
            </w:pPr>
          </w:p>
        </w:tc>
        <w:tc>
          <w:tcPr>
            <w:tcW w:w="1018" w:type="dxa"/>
            <w:vAlign w:val="top"/>
          </w:tcPr>
          <w:p w14:paraId="5DC1EBF3">
            <w:pPr>
              <w:spacing w:line="262" w:lineRule="auto"/>
              <w:rPr>
                <w:rFonts w:ascii="Arial"/>
                <w:sz w:val="21"/>
              </w:rPr>
            </w:pPr>
          </w:p>
          <w:p w14:paraId="2148D5C6">
            <w:pPr>
              <w:pStyle w:val="8"/>
              <w:spacing w:before="78" w:line="217" w:lineRule="auto"/>
              <w:ind w:left="15"/>
            </w:pPr>
            <w:r>
              <w:rPr>
                <w:spacing w:val="-4"/>
              </w:rPr>
              <w:t>决定</w:t>
            </w:r>
          </w:p>
        </w:tc>
        <w:tc>
          <w:tcPr>
            <w:tcW w:w="4925" w:type="dxa"/>
            <w:vAlign w:val="top"/>
          </w:tcPr>
          <w:p w14:paraId="206F5EA1">
            <w:pPr>
              <w:pStyle w:val="8"/>
              <w:spacing w:before="42" w:line="224" w:lineRule="auto"/>
              <w:ind w:left="11" w:right="16" w:firstLine="12"/>
              <w:jc w:val="both"/>
            </w:pPr>
            <w:r>
              <w:rPr>
                <w:spacing w:val="12"/>
              </w:rPr>
              <w:t>5.决定责任：依法需要给予行政处罚的</w:t>
            </w:r>
            <w:r>
              <w:rPr>
                <w:spacing w:val="-49"/>
              </w:rPr>
              <w:t xml:space="preserve"> </w:t>
            </w:r>
            <w:r>
              <w:rPr>
                <w:spacing w:val="12"/>
              </w:rPr>
              <w:t>，应</w:t>
            </w:r>
            <w:r>
              <w:rPr>
                <w:spacing w:val="11"/>
              </w:rPr>
              <w:t>制作《劳动保障监察行政处罚决定书》</w:t>
            </w:r>
            <w:r>
              <w:rPr>
                <w:spacing w:val="-4"/>
              </w:rPr>
              <w:t xml:space="preserve"> </w:t>
            </w:r>
            <w:r>
              <w:rPr>
                <w:spacing w:val="11"/>
              </w:rPr>
              <w:t>，载</w:t>
            </w:r>
            <w:r>
              <w:rPr>
                <w:spacing w:val="6"/>
              </w:rPr>
              <w:t>明违法事实和证据</w:t>
            </w:r>
            <w:r>
              <w:rPr>
                <w:spacing w:val="-55"/>
              </w:rPr>
              <w:t xml:space="preserve"> </w:t>
            </w:r>
            <w:r>
              <w:rPr>
                <w:spacing w:val="6"/>
              </w:rPr>
              <w:t>、处罚依据和内容</w:t>
            </w:r>
            <w:r>
              <w:rPr>
                <w:spacing w:val="-72"/>
              </w:rPr>
              <w:t xml:space="preserve"> </w:t>
            </w:r>
            <w:r>
              <w:rPr>
                <w:spacing w:val="6"/>
              </w:rPr>
              <w:t>、</w:t>
            </w:r>
            <w:r>
              <w:rPr>
                <w:spacing w:val="-24"/>
              </w:rPr>
              <w:t xml:space="preserve"> </w:t>
            </w:r>
            <w:r>
              <w:rPr>
                <w:spacing w:val="6"/>
              </w:rPr>
              <w:t>申请</w:t>
            </w:r>
            <w:r>
              <w:rPr>
                <w:spacing w:val="17"/>
              </w:rPr>
              <w:t>行政复议或提起行政诉讼的途径和期限等内</w:t>
            </w:r>
            <w:r>
              <w:rPr>
                <w:spacing w:val="-5"/>
              </w:rPr>
              <w:t>容。</w:t>
            </w:r>
          </w:p>
        </w:tc>
        <w:tc>
          <w:tcPr>
            <w:tcW w:w="958" w:type="dxa"/>
            <w:vMerge w:val="continue"/>
            <w:tcBorders>
              <w:top w:val="nil"/>
            </w:tcBorders>
            <w:vAlign w:val="top"/>
          </w:tcPr>
          <w:p w14:paraId="66DD15AF">
            <w:pPr>
              <w:rPr>
                <w:rFonts w:ascii="Arial"/>
                <w:sz w:val="21"/>
              </w:rPr>
            </w:pPr>
          </w:p>
        </w:tc>
        <w:tc>
          <w:tcPr>
            <w:tcW w:w="674" w:type="dxa"/>
            <w:vAlign w:val="top"/>
          </w:tcPr>
          <w:p w14:paraId="5EBFC948">
            <w:pPr>
              <w:spacing w:line="262" w:lineRule="auto"/>
              <w:rPr>
                <w:rFonts w:ascii="Arial"/>
                <w:sz w:val="21"/>
              </w:rPr>
            </w:pPr>
          </w:p>
          <w:p w14:paraId="1665837F">
            <w:pPr>
              <w:pStyle w:val="8"/>
              <w:spacing w:before="78" w:line="232" w:lineRule="auto"/>
              <w:ind w:left="18" w:firstLine="15"/>
            </w:pPr>
            <w:r>
              <w:rPr>
                <w:spacing w:val="-13"/>
              </w:rPr>
              <w:t>3</w:t>
            </w:r>
            <w:r>
              <w:rPr>
                <w:spacing w:val="-53"/>
              </w:rPr>
              <w:t xml:space="preserve"> </w:t>
            </w:r>
            <w:r>
              <w:rPr>
                <w:spacing w:val="-13"/>
              </w:rPr>
              <w:t>个工</w:t>
            </w:r>
            <w:r>
              <w:rPr>
                <w:spacing w:val="-7"/>
              </w:rPr>
              <w:t>作</w:t>
            </w:r>
            <w:r>
              <w:rPr>
                <w:spacing w:val="-20"/>
              </w:rPr>
              <w:t xml:space="preserve"> </w:t>
            </w:r>
            <w:r>
              <w:rPr>
                <w:spacing w:val="-7"/>
              </w:rPr>
              <w:t>日</w:t>
            </w:r>
          </w:p>
        </w:tc>
        <w:tc>
          <w:tcPr>
            <w:tcW w:w="674" w:type="dxa"/>
            <w:vMerge w:val="continue"/>
            <w:tcBorders>
              <w:top w:val="nil"/>
            </w:tcBorders>
            <w:vAlign w:val="top"/>
          </w:tcPr>
          <w:p w14:paraId="125CC5D2">
            <w:pPr>
              <w:rPr>
                <w:rFonts w:ascii="Arial"/>
                <w:sz w:val="21"/>
              </w:rPr>
            </w:pPr>
          </w:p>
        </w:tc>
        <w:tc>
          <w:tcPr>
            <w:tcW w:w="1094" w:type="dxa"/>
            <w:vMerge w:val="continue"/>
            <w:tcBorders>
              <w:top w:val="nil"/>
            </w:tcBorders>
            <w:vAlign w:val="top"/>
          </w:tcPr>
          <w:p w14:paraId="1599CE7B">
            <w:pPr>
              <w:rPr>
                <w:rFonts w:ascii="Arial"/>
                <w:sz w:val="21"/>
              </w:rPr>
            </w:pPr>
          </w:p>
        </w:tc>
      </w:tr>
    </w:tbl>
    <w:p w14:paraId="51217336">
      <w:pPr>
        <w:pStyle w:val="2"/>
      </w:pPr>
    </w:p>
    <w:p w14:paraId="1E16B8C3">
      <w:pPr>
        <w:sectPr>
          <w:pgSz w:w="16839" w:h="11905"/>
          <w:pgMar w:top="400" w:right="1638" w:bottom="0" w:left="1637" w:header="0" w:footer="0" w:gutter="0"/>
          <w:cols w:space="720" w:num="1"/>
        </w:sectPr>
      </w:pPr>
    </w:p>
    <w:p w14:paraId="5B25AB1A">
      <w:pPr>
        <w:spacing w:before="13"/>
      </w:pPr>
    </w:p>
    <w:p w14:paraId="0581467E">
      <w:pPr>
        <w:spacing w:before="13"/>
      </w:pPr>
    </w:p>
    <w:p w14:paraId="09078A58">
      <w:pPr>
        <w:spacing w:before="13"/>
      </w:pPr>
    </w:p>
    <w:p w14:paraId="4B72BBC8">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713790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1" w:hRule="atLeast"/>
        </w:trPr>
        <w:tc>
          <w:tcPr>
            <w:tcW w:w="541" w:type="dxa"/>
            <w:vMerge w:val="restart"/>
            <w:tcBorders>
              <w:bottom w:val="nil"/>
            </w:tcBorders>
            <w:vAlign w:val="top"/>
          </w:tcPr>
          <w:p w14:paraId="0E036050">
            <w:pPr>
              <w:rPr>
                <w:rFonts w:ascii="Arial"/>
                <w:sz w:val="21"/>
              </w:rPr>
            </w:pPr>
          </w:p>
        </w:tc>
        <w:tc>
          <w:tcPr>
            <w:tcW w:w="838" w:type="dxa"/>
            <w:vMerge w:val="restart"/>
            <w:tcBorders>
              <w:bottom w:val="nil"/>
            </w:tcBorders>
            <w:vAlign w:val="top"/>
          </w:tcPr>
          <w:p w14:paraId="1B9B9729">
            <w:pPr>
              <w:rPr>
                <w:rFonts w:ascii="Arial"/>
                <w:sz w:val="21"/>
              </w:rPr>
            </w:pPr>
          </w:p>
        </w:tc>
        <w:tc>
          <w:tcPr>
            <w:tcW w:w="539" w:type="dxa"/>
            <w:vMerge w:val="restart"/>
            <w:tcBorders>
              <w:bottom w:val="nil"/>
            </w:tcBorders>
            <w:vAlign w:val="top"/>
          </w:tcPr>
          <w:p w14:paraId="5E7202BD">
            <w:pPr>
              <w:rPr>
                <w:rFonts w:ascii="Arial"/>
                <w:sz w:val="21"/>
              </w:rPr>
            </w:pPr>
          </w:p>
        </w:tc>
        <w:tc>
          <w:tcPr>
            <w:tcW w:w="2290" w:type="dxa"/>
            <w:vMerge w:val="restart"/>
            <w:tcBorders>
              <w:bottom w:val="nil"/>
            </w:tcBorders>
            <w:vAlign w:val="top"/>
          </w:tcPr>
          <w:p w14:paraId="457FE9F0">
            <w:pPr>
              <w:pStyle w:val="8"/>
              <w:spacing w:before="7" w:line="215" w:lineRule="auto"/>
              <w:ind w:left="3" w:firstLine="6"/>
            </w:pPr>
            <w:r>
              <w:rPr>
                <w:spacing w:val="-23"/>
              </w:rPr>
              <w:t>定</w:t>
            </w:r>
            <w:r>
              <w:rPr>
                <w:spacing w:val="-42"/>
              </w:rPr>
              <w:t xml:space="preserve"> </w:t>
            </w:r>
            <w:r>
              <w:rPr>
                <w:spacing w:val="-23"/>
              </w:rPr>
              <w:t>的</w:t>
            </w:r>
            <w:r>
              <w:rPr>
                <w:spacing w:val="-44"/>
              </w:rPr>
              <w:t xml:space="preserve"> </w:t>
            </w:r>
            <w:r>
              <w:rPr>
                <w:spacing w:val="-23"/>
              </w:rPr>
              <w:t>收</w:t>
            </w:r>
            <w:r>
              <w:rPr>
                <w:spacing w:val="-49"/>
              </w:rPr>
              <w:t xml:space="preserve"> </w:t>
            </w:r>
            <w:r>
              <w:rPr>
                <w:spacing w:val="-23"/>
              </w:rPr>
              <w:t>费项</w:t>
            </w:r>
            <w:r>
              <w:rPr>
                <w:spacing w:val="-19"/>
              </w:rPr>
              <w:t xml:space="preserve"> </w:t>
            </w:r>
            <w:r>
              <w:rPr>
                <w:spacing w:val="-23"/>
              </w:rPr>
              <w:t>目</w:t>
            </w:r>
            <w:r>
              <w:rPr>
                <w:spacing w:val="-58"/>
              </w:rPr>
              <w:t xml:space="preserve"> </w:t>
            </w:r>
            <w:r>
              <w:rPr>
                <w:spacing w:val="-23"/>
              </w:rPr>
              <w:t>和</w:t>
            </w:r>
            <w:r>
              <w:rPr>
                <w:spacing w:val="-47"/>
              </w:rPr>
              <w:t xml:space="preserve"> </w:t>
            </w:r>
            <w:r>
              <w:rPr>
                <w:spacing w:val="-23"/>
              </w:rPr>
              <w:t>收</w:t>
            </w:r>
            <w:r>
              <w:rPr>
                <w:spacing w:val="-1"/>
              </w:rPr>
              <w:t>费标准收费的</w:t>
            </w:r>
            <w:r>
              <w:rPr>
                <w:spacing w:val="-65"/>
              </w:rPr>
              <w:t xml:space="preserve"> </w:t>
            </w:r>
            <w:r>
              <w:rPr>
                <w:spacing w:val="-1"/>
              </w:rPr>
              <w:t>，除由</w:t>
            </w:r>
            <w:r>
              <w:rPr>
                <w:spacing w:val="5"/>
              </w:rPr>
              <w:t>财政、物价部门按照</w:t>
            </w:r>
            <w:r>
              <w:rPr>
                <w:spacing w:val="-16"/>
              </w:rPr>
              <w:t>有</w:t>
            </w:r>
            <w:r>
              <w:rPr>
                <w:spacing w:val="-48"/>
              </w:rPr>
              <w:t xml:space="preserve"> </w:t>
            </w:r>
            <w:r>
              <w:rPr>
                <w:spacing w:val="-16"/>
              </w:rPr>
              <w:t>关规</w:t>
            </w:r>
            <w:r>
              <w:rPr>
                <w:spacing w:val="-61"/>
              </w:rPr>
              <w:t xml:space="preserve"> </w:t>
            </w:r>
            <w:r>
              <w:rPr>
                <w:spacing w:val="-16"/>
              </w:rPr>
              <w:t>定</w:t>
            </w:r>
            <w:r>
              <w:rPr>
                <w:spacing w:val="-54"/>
              </w:rPr>
              <w:t xml:space="preserve"> </w:t>
            </w:r>
            <w:r>
              <w:rPr>
                <w:spacing w:val="-16"/>
              </w:rPr>
              <w:t>予</w:t>
            </w:r>
            <w:r>
              <w:rPr>
                <w:spacing w:val="-29"/>
              </w:rPr>
              <w:t xml:space="preserve"> </w:t>
            </w:r>
            <w:r>
              <w:rPr>
                <w:spacing w:val="-16"/>
              </w:rPr>
              <w:t>以</w:t>
            </w:r>
            <w:r>
              <w:rPr>
                <w:spacing w:val="-55"/>
              </w:rPr>
              <w:t xml:space="preserve"> </w:t>
            </w:r>
            <w:r>
              <w:rPr>
                <w:spacing w:val="-16"/>
              </w:rPr>
              <w:t>处</w:t>
            </w:r>
            <w:r>
              <w:rPr>
                <w:spacing w:val="-61"/>
              </w:rPr>
              <w:t xml:space="preserve"> </w:t>
            </w:r>
            <w:r>
              <w:rPr>
                <w:spacing w:val="-16"/>
              </w:rPr>
              <w:t>理</w:t>
            </w:r>
            <w:r>
              <w:rPr>
                <w:spacing w:val="-1"/>
              </w:rPr>
              <w:t>外</w:t>
            </w:r>
            <w:r>
              <w:rPr>
                <w:spacing w:val="-67"/>
              </w:rPr>
              <w:t xml:space="preserve"> </w:t>
            </w:r>
            <w:r>
              <w:rPr>
                <w:spacing w:val="-1"/>
              </w:rPr>
              <w:t>，劳动行政部门可根据情节轻重</w:t>
            </w:r>
            <w:r>
              <w:rPr>
                <w:spacing w:val="-65"/>
              </w:rPr>
              <w:t xml:space="preserve"> </w:t>
            </w:r>
            <w:r>
              <w:rPr>
                <w:spacing w:val="-1"/>
              </w:rPr>
              <w:t>，责令</w:t>
            </w:r>
            <w:r>
              <w:rPr>
                <w:spacing w:val="-4"/>
              </w:rPr>
              <w:t>其</w:t>
            </w:r>
            <w:r>
              <w:rPr>
                <w:spacing w:val="-71"/>
              </w:rPr>
              <w:t xml:space="preserve"> </w:t>
            </w:r>
            <w:r>
              <w:rPr>
                <w:spacing w:val="-4"/>
              </w:rPr>
              <w:t>停业</w:t>
            </w:r>
            <w:r>
              <w:rPr>
                <w:spacing w:val="-61"/>
              </w:rPr>
              <w:t xml:space="preserve"> </w:t>
            </w:r>
            <w:r>
              <w:rPr>
                <w:spacing w:val="-4"/>
              </w:rPr>
              <w:t>整</w:t>
            </w:r>
            <w:r>
              <w:rPr>
                <w:spacing w:val="-54"/>
              </w:rPr>
              <w:t xml:space="preserve"> </w:t>
            </w:r>
            <w:r>
              <w:rPr>
                <w:spacing w:val="-4"/>
              </w:rPr>
              <w:t>顿</w:t>
            </w:r>
            <w:r>
              <w:rPr>
                <w:spacing w:val="-64"/>
              </w:rPr>
              <w:t xml:space="preserve"> </w:t>
            </w:r>
            <w:r>
              <w:rPr>
                <w:spacing w:val="-4"/>
              </w:rPr>
              <w:t>或者</w:t>
            </w:r>
            <w:r>
              <w:rPr>
                <w:spacing w:val="-32"/>
              </w:rPr>
              <w:t xml:space="preserve"> </w:t>
            </w:r>
            <w:r>
              <w:rPr>
                <w:spacing w:val="-4"/>
              </w:rPr>
              <w:t>吊</w:t>
            </w:r>
            <w:r>
              <w:rPr>
                <w:spacing w:val="-7"/>
              </w:rPr>
              <w:t>销《</w:t>
            </w:r>
            <w:r>
              <w:rPr>
                <w:spacing w:val="-32"/>
              </w:rPr>
              <w:t xml:space="preserve"> </w:t>
            </w:r>
            <w:r>
              <w:rPr>
                <w:spacing w:val="-7"/>
              </w:rPr>
              <w:t>职</w:t>
            </w:r>
            <w:r>
              <w:rPr>
                <w:spacing w:val="-54"/>
              </w:rPr>
              <w:t xml:space="preserve"> </w:t>
            </w:r>
            <w:r>
              <w:rPr>
                <w:spacing w:val="-7"/>
              </w:rPr>
              <w:t>业</w:t>
            </w:r>
            <w:r>
              <w:rPr>
                <w:spacing w:val="-61"/>
              </w:rPr>
              <w:t xml:space="preserve"> </w:t>
            </w:r>
            <w:r>
              <w:rPr>
                <w:spacing w:val="-7"/>
              </w:rPr>
              <w:t>介</w:t>
            </w:r>
            <w:r>
              <w:rPr>
                <w:spacing w:val="-57"/>
              </w:rPr>
              <w:t xml:space="preserve"> </w:t>
            </w:r>
            <w:r>
              <w:rPr>
                <w:spacing w:val="-7"/>
              </w:rPr>
              <w:t>绍许</w:t>
            </w:r>
            <w:r>
              <w:rPr>
                <w:spacing w:val="-54"/>
              </w:rPr>
              <w:t xml:space="preserve"> </w:t>
            </w:r>
            <w:r>
              <w:rPr>
                <w:spacing w:val="-7"/>
              </w:rPr>
              <w:t>可</w:t>
            </w:r>
            <w:r>
              <w:rPr>
                <w:spacing w:val="-9"/>
              </w:rPr>
              <w:t>证》。</w:t>
            </w:r>
            <w:r>
              <w:rPr>
                <w:spacing w:val="-49"/>
              </w:rPr>
              <w:t xml:space="preserve"> </w:t>
            </w:r>
            <w:r>
              <w:rPr>
                <w:spacing w:val="-9"/>
              </w:rPr>
              <w:t>以胁迫</w:t>
            </w:r>
            <w:r>
              <w:rPr>
                <w:spacing w:val="-64"/>
              </w:rPr>
              <w:t xml:space="preserve"> </w:t>
            </w:r>
            <w:r>
              <w:rPr>
                <w:spacing w:val="-9"/>
              </w:rPr>
              <w:t>、欺骗</w:t>
            </w:r>
            <w:r>
              <w:rPr>
                <w:spacing w:val="-13"/>
              </w:rPr>
              <w:t>等</w:t>
            </w:r>
            <w:r>
              <w:rPr>
                <w:spacing w:val="-55"/>
              </w:rPr>
              <w:t xml:space="preserve"> </w:t>
            </w:r>
            <w:r>
              <w:rPr>
                <w:spacing w:val="-13"/>
              </w:rPr>
              <w:t>方</w:t>
            </w:r>
            <w:r>
              <w:rPr>
                <w:spacing w:val="-45"/>
              </w:rPr>
              <w:t xml:space="preserve"> </w:t>
            </w:r>
            <w:r>
              <w:rPr>
                <w:spacing w:val="-13"/>
              </w:rPr>
              <w:t>式</w:t>
            </w:r>
            <w:r>
              <w:rPr>
                <w:spacing w:val="-63"/>
              </w:rPr>
              <w:t xml:space="preserve"> </w:t>
            </w:r>
            <w:r>
              <w:rPr>
                <w:spacing w:val="-13"/>
              </w:rPr>
              <w:t>进</w:t>
            </w:r>
            <w:r>
              <w:rPr>
                <w:spacing w:val="-62"/>
              </w:rPr>
              <w:t xml:space="preserve"> </w:t>
            </w:r>
            <w:r>
              <w:rPr>
                <w:spacing w:val="-13"/>
              </w:rPr>
              <w:t>行</w:t>
            </w:r>
            <w:r>
              <w:rPr>
                <w:spacing w:val="-51"/>
              </w:rPr>
              <w:t xml:space="preserve"> </w:t>
            </w:r>
            <w:r>
              <w:rPr>
                <w:spacing w:val="-13"/>
              </w:rPr>
              <w:t>非法</w:t>
            </w:r>
            <w:r>
              <w:rPr>
                <w:spacing w:val="-54"/>
              </w:rPr>
              <w:t xml:space="preserve"> </w:t>
            </w:r>
            <w:r>
              <w:rPr>
                <w:spacing w:val="-13"/>
              </w:rPr>
              <w:t>职</w:t>
            </w:r>
            <w:r>
              <w:rPr>
                <w:spacing w:val="-1"/>
              </w:rPr>
              <w:t>业介绍活动的，</w:t>
            </w:r>
            <w:r>
              <w:rPr>
                <w:spacing w:val="-62"/>
              </w:rPr>
              <w:t xml:space="preserve"> </w:t>
            </w:r>
            <w:r>
              <w:rPr>
                <w:spacing w:val="-1"/>
              </w:rPr>
              <w:t>由劳</w:t>
            </w:r>
            <w:r>
              <w:rPr>
                <w:spacing w:val="5"/>
              </w:rPr>
              <w:t>动行政部门会同有关</w:t>
            </w:r>
            <w:r>
              <w:rPr>
                <w:spacing w:val="6"/>
              </w:rPr>
              <w:t>部门依法予以取缔；</w:t>
            </w:r>
            <w:r>
              <w:rPr>
                <w:spacing w:val="35"/>
              </w:rPr>
              <w:t>并由劳动行政部门</w:t>
            </w:r>
            <w:r>
              <w:rPr>
                <w:spacing w:val="5"/>
              </w:rPr>
              <w:t>没收其非法所得，根据情节轻重，处以二千元以上、一万元以下罚款；违反治安管</w:t>
            </w:r>
            <w:r>
              <w:rPr>
                <w:spacing w:val="-1"/>
              </w:rPr>
              <w:t>理的，</w:t>
            </w:r>
            <w:r>
              <w:rPr>
                <w:spacing w:val="-62"/>
              </w:rPr>
              <w:t xml:space="preserve"> </w:t>
            </w:r>
            <w:r>
              <w:rPr>
                <w:spacing w:val="-1"/>
              </w:rPr>
              <w:t>由公安机关予</w:t>
            </w:r>
            <w:r>
              <w:rPr>
                <w:spacing w:val="-13"/>
              </w:rPr>
              <w:t>以处罚；构成犯罪的，</w:t>
            </w:r>
            <w:r>
              <w:rPr>
                <w:spacing w:val="-12"/>
              </w:rPr>
              <w:t>由</w:t>
            </w:r>
            <w:r>
              <w:rPr>
                <w:spacing w:val="-41"/>
              </w:rPr>
              <w:t xml:space="preserve"> </w:t>
            </w:r>
            <w:r>
              <w:rPr>
                <w:spacing w:val="-12"/>
              </w:rPr>
              <w:t>司</w:t>
            </w:r>
            <w:r>
              <w:rPr>
                <w:spacing w:val="-56"/>
              </w:rPr>
              <w:t xml:space="preserve"> </w:t>
            </w:r>
            <w:r>
              <w:rPr>
                <w:spacing w:val="-12"/>
              </w:rPr>
              <w:t>法</w:t>
            </w:r>
            <w:r>
              <w:rPr>
                <w:spacing w:val="-66"/>
              </w:rPr>
              <w:t xml:space="preserve"> </w:t>
            </w:r>
            <w:r>
              <w:rPr>
                <w:spacing w:val="-12"/>
              </w:rPr>
              <w:t>机</w:t>
            </w:r>
            <w:r>
              <w:rPr>
                <w:spacing w:val="-54"/>
              </w:rPr>
              <w:t xml:space="preserve"> </w:t>
            </w:r>
            <w:r>
              <w:rPr>
                <w:spacing w:val="-12"/>
              </w:rPr>
              <w:t>关</w:t>
            </w:r>
            <w:r>
              <w:rPr>
                <w:spacing w:val="-65"/>
              </w:rPr>
              <w:t xml:space="preserve"> </w:t>
            </w:r>
            <w:r>
              <w:rPr>
                <w:spacing w:val="-12"/>
              </w:rPr>
              <w:t>依</w:t>
            </w:r>
            <w:r>
              <w:rPr>
                <w:spacing w:val="-58"/>
              </w:rPr>
              <w:t xml:space="preserve"> </w:t>
            </w:r>
            <w:r>
              <w:rPr>
                <w:spacing w:val="-12"/>
              </w:rPr>
              <w:t>法追</w:t>
            </w:r>
            <w:r>
              <w:rPr>
                <w:spacing w:val="5"/>
              </w:rPr>
              <w:t>究刑事责任。给当事人造成损失的，依法予以赔偿。在职业介绍活动中，违反有关</w:t>
            </w:r>
            <w:r>
              <w:rPr>
                <w:spacing w:val="12"/>
              </w:rPr>
              <w:t>法律法规和规章的，</w:t>
            </w:r>
            <w:r>
              <w:rPr>
                <w:spacing w:val="35"/>
              </w:rPr>
              <w:t>应当依照有关法律法规和规章的规定</w:t>
            </w:r>
            <w:r>
              <w:rPr>
                <w:spacing w:val="4"/>
              </w:rPr>
              <w:t>予以处理。</w:t>
            </w:r>
          </w:p>
        </w:tc>
        <w:tc>
          <w:tcPr>
            <w:tcW w:w="1018" w:type="dxa"/>
            <w:vAlign w:val="top"/>
          </w:tcPr>
          <w:p w14:paraId="33BBB543">
            <w:pPr>
              <w:pStyle w:val="8"/>
              <w:spacing w:before="42" w:line="219" w:lineRule="auto"/>
              <w:ind w:left="15"/>
            </w:pPr>
            <w:r>
              <w:rPr>
                <w:spacing w:val="-4"/>
              </w:rPr>
              <w:t>送达</w:t>
            </w:r>
          </w:p>
        </w:tc>
        <w:tc>
          <w:tcPr>
            <w:tcW w:w="4925" w:type="dxa"/>
            <w:vAlign w:val="top"/>
          </w:tcPr>
          <w:p w14:paraId="5350DEB2">
            <w:pPr>
              <w:pStyle w:val="8"/>
              <w:spacing w:before="42" w:line="220" w:lineRule="auto"/>
              <w:ind w:left="21" w:right="14"/>
              <w:jc w:val="both"/>
            </w:pPr>
            <w:r>
              <w:rPr>
                <w:spacing w:val="15"/>
              </w:rPr>
              <w:t>6.送达责任：行政处罚决定书应当在宣告后</w:t>
            </w:r>
            <w:r>
              <w:rPr>
                <w:spacing w:val="7"/>
              </w:rPr>
              <w:t>当场交付当事人； 当事人不在场的</w:t>
            </w:r>
            <w:r>
              <w:rPr>
                <w:spacing w:val="-63"/>
              </w:rPr>
              <w:t xml:space="preserve"> </w:t>
            </w:r>
            <w:r>
              <w:rPr>
                <w:spacing w:val="7"/>
              </w:rPr>
              <w:t>，行政机</w:t>
            </w:r>
            <w:r>
              <w:rPr>
                <w:spacing w:val="-3"/>
              </w:rPr>
              <w:t>关应在</w:t>
            </w:r>
            <w:r>
              <w:rPr>
                <w:spacing w:val="-21"/>
              </w:rPr>
              <w:t xml:space="preserve"> </w:t>
            </w:r>
            <w:r>
              <w:rPr>
                <w:spacing w:val="-3"/>
              </w:rPr>
              <w:t>7 日</w:t>
            </w:r>
            <w:r>
              <w:rPr>
                <w:spacing w:val="-55"/>
              </w:rPr>
              <w:t xml:space="preserve"> </w:t>
            </w:r>
            <w:r>
              <w:rPr>
                <w:spacing w:val="-3"/>
              </w:rPr>
              <w:t>内送达当事人。</w:t>
            </w:r>
          </w:p>
        </w:tc>
        <w:tc>
          <w:tcPr>
            <w:tcW w:w="958" w:type="dxa"/>
            <w:vMerge w:val="restart"/>
            <w:tcBorders>
              <w:bottom w:val="nil"/>
            </w:tcBorders>
            <w:vAlign w:val="top"/>
          </w:tcPr>
          <w:p w14:paraId="7D44123D">
            <w:pPr>
              <w:rPr>
                <w:rFonts w:ascii="Arial"/>
                <w:sz w:val="21"/>
              </w:rPr>
            </w:pPr>
          </w:p>
        </w:tc>
        <w:tc>
          <w:tcPr>
            <w:tcW w:w="674" w:type="dxa"/>
            <w:vAlign w:val="top"/>
          </w:tcPr>
          <w:p w14:paraId="049896F6">
            <w:pPr>
              <w:pStyle w:val="8"/>
              <w:spacing w:before="30" w:line="234" w:lineRule="auto"/>
              <w:ind w:left="27"/>
            </w:pPr>
            <w:r>
              <w:rPr>
                <w:spacing w:val="-11"/>
              </w:rPr>
              <w:t>7</w:t>
            </w:r>
            <w:r>
              <w:rPr>
                <w:spacing w:val="-49"/>
              </w:rPr>
              <w:t xml:space="preserve"> </w:t>
            </w:r>
            <w:r>
              <w:rPr>
                <w:spacing w:val="-11"/>
              </w:rPr>
              <w:t>日</w:t>
            </w:r>
          </w:p>
        </w:tc>
        <w:tc>
          <w:tcPr>
            <w:tcW w:w="674" w:type="dxa"/>
            <w:vAlign w:val="top"/>
          </w:tcPr>
          <w:p w14:paraId="1EF18F2B">
            <w:pPr>
              <w:pStyle w:val="8"/>
              <w:spacing w:before="30" w:line="234" w:lineRule="auto"/>
              <w:ind w:left="27"/>
            </w:pPr>
            <w:r>
              <w:rPr>
                <w:spacing w:val="-11"/>
              </w:rPr>
              <w:t>7</w:t>
            </w:r>
            <w:r>
              <w:rPr>
                <w:spacing w:val="-51"/>
              </w:rPr>
              <w:t xml:space="preserve"> </w:t>
            </w:r>
            <w:r>
              <w:rPr>
                <w:spacing w:val="-11"/>
              </w:rPr>
              <w:t>日</w:t>
            </w:r>
          </w:p>
        </w:tc>
        <w:tc>
          <w:tcPr>
            <w:tcW w:w="1094" w:type="dxa"/>
            <w:vMerge w:val="restart"/>
            <w:tcBorders>
              <w:bottom w:val="nil"/>
            </w:tcBorders>
            <w:vAlign w:val="top"/>
          </w:tcPr>
          <w:p w14:paraId="409E2E75">
            <w:pPr>
              <w:rPr>
                <w:rFonts w:ascii="Arial"/>
                <w:sz w:val="21"/>
              </w:rPr>
            </w:pPr>
          </w:p>
        </w:tc>
      </w:tr>
      <w:tr w14:paraId="1BA6BD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3" w:hRule="atLeast"/>
        </w:trPr>
        <w:tc>
          <w:tcPr>
            <w:tcW w:w="541" w:type="dxa"/>
            <w:vMerge w:val="continue"/>
            <w:tcBorders>
              <w:top w:val="nil"/>
              <w:bottom w:val="nil"/>
            </w:tcBorders>
            <w:vAlign w:val="top"/>
          </w:tcPr>
          <w:p w14:paraId="1A95B52F">
            <w:pPr>
              <w:rPr>
                <w:rFonts w:ascii="Arial"/>
                <w:sz w:val="21"/>
              </w:rPr>
            </w:pPr>
          </w:p>
        </w:tc>
        <w:tc>
          <w:tcPr>
            <w:tcW w:w="838" w:type="dxa"/>
            <w:vMerge w:val="continue"/>
            <w:tcBorders>
              <w:top w:val="nil"/>
              <w:bottom w:val="nil"/>
            </w:tcBorders>
            <w:vAlign w:val="top"/>
          </w:tcPr>
          <w:p w14:paraId="2D242D8E">
            <w:pPr>
              <w:rPr>
                <w:rFonts w:ascii="Arial"/>
                <w:sz w:val="21"/>
              </w:rPr>
            </w:pPr>
          </w:p>
        </w:tc>
        <w:tc>
          <w:tcPr>
            <w:tcW w:w="539" w:type="dxa"/>
            <w:vMerge w:val="continue"/>
            <w:tcBorders>
              <w:top w:val="nil"/>
              <w:bottom w:val="nil"/>
            </w:tcBorders>
            <w:vAlign w:val="top"/>
          </w:tcPr>
          <w:p w14:paraId="19FC7AB2">
            <w:pPr>
              <w:rPr>
                <w:rFonts w:ascii="Arial"/>
                <w:sz w:val="21"/>
              </w:rPr>
            </w:pPr>
          </w:p>
        </w:tc>
        <w:tc>
          <w:tcPr>
            <w:tcW w:w="2290" w:type="dxa"/>
            <w:vMerge w:val="continue"/>
            <w:tcBorders>
              <w:top w:val="nil"/>
              <w:bottom w:val="nil"/>
            </w:tcBorders>
            <w:vAlign w:val="top"/>
          </w:tcPr>
          <w:p w14:paraId="2955BA28">
            <w:pPr>
              <w:rPr>
                <w:rFonts w:ascii="Arial"/>
                <w:sz w:val="21"/>
              </w:rPr>
            </w:pPr>
          </w:p>
        </w:tc>
        <w:tc>
          <w:tcPr>
            <w:tcW w:w="1018" w:type="dxa"/>
            <w:vAlign w:val="top"/>
          </w:tcPr>
          <w:p w14:paraId="089D5713">
            <w:pPr>
              <w:spacing w:line="255" w:lineRule="auto"/>
              <w:rPr>
                <w:rFonts w:ascii="Arial"/>
                <w:sz w:val="21"/>
              </w:rPr>
            </w:pPr>
          </w:p>
          <w:p w14:paraId="72A5D409">
            <w:pPr>
              <w:pStyle w:val="8"/>
              <w:spacing w:before="78" w:line="216" w:lineRule="auto"/>
              <w:ind w:left="15"/>
            </w:pPr>
            <w:r>
              <w:rPr>
                <w:spacing w:val="-4"/>
              </w:rPr>
              <w:t>执行</w:t>
            </w:r>
          </w:p>
        </w:tc>
        <w:tc>
          <w:tcPr>
            <w:tcW w:w="4925" w:type="dxa"/>
            <w:vAlign w:val="top"/>
          </w:tcPr>
          <w:p w14:paraId="61A14265">
            <w:pPr>
              <w:pStyle w:val="8"/>
              <w:spacing w:before="36" w:line="224" w:lineRule="auto"/>
              <w:ind w:left="11" w:right="7" w:firstLine="11"/>
              <w:jc w:val="both"/>
            </w:pPr>
            <w:r>
              <w:rPr>
                <w:spacing w:val="3"/>
              </w:rPr>
              <w:t>7.执行责任：监督当事人在决定的期限内（15</w:t>
            </w:r>
            <w:r>
              <w:rPr>
                <w:spacing w:val="8"/>
              </w:rPr>
              <w:t>日</w:t>
            </w:r>
            <w:r>
              <w:rPr>
                <w:spacing w:val="-25"/>
              </w:rPr>
              <w:t xml:space="preserve"> </w:t>
            </w:r>
            <w:r>
              <w:rPr>
                <w:spacing w:val="8"/>
              </w:rPr>
              <w:t>内）履行生效的行政处罚决定。</w:t>
            </w:r>
            <w:r>
              <w:rPr>
                <w:spacing w:val="-44"/>
              </w:rPr>
              <w:t xml:space="preserve"> </w:t>
            </w:r>
            <w:r>
              <w:rPr>
                <w:spacing w:val="8"/>
              </w:rPr>
              <w:t>当事人在</w:t>
            </w:r>
            <w:r>
              <w:rPr>
                <w:spacing w:val="13"/>
              </w:rPr>
              <w:t>法定期限</w:t>
            </w:r>
            <w:r>
              <w:rPr>
                <w:spacing w:val="-32"/>
              </w:rPr>
              <w:t xml:space="preserve"> </w:t>
            </w:r>
            <w:r>
              <w:rPr>
                <w:spacing w:val="13"/>
              </w:rPr>
              <w:t>内</w:t>
            </w:r>
            <w:r>
              <w:rPr>
                <w:spacing w:val="-67"/>
              </w:rPr>
              <w:t xml:space="preserve"> </w:t>
            </w:r>
            <w:r>
              <w:rPr>
                <w:spacing w:val="13"/>
              </w:rPr>
              <w:t>没有</w:t>
            </w:r>
            <w:r>
              <w:rPr>
                <w:spacing w:val="-41"/>
              </w:rPr>
              <w:t xml:space="preserve"> </w:t>
            </w:r>
            <w:r>
              <w:rPr>
                <w:spacing w:val="13"/>
              </w:rPr>
              <w:t>申请行政</w:t>
            </w:r>
            <w:r>
              <w:rPr>
                <w:spacing w:val="-64"/>
              </w:rPr>
              <w:t xml:space="preserve"> </w:t>
            </w:r>
            <w:r>
              <w:rPr>
                <w:spacing w:val="13"/>
              </w:rPr>
              <w:t>复议或提起行</w:t>
            </w:r>
            <w:r>
              <w:rPr>
                <w:spacing w:val="-70"/>
              </w:rPr>
              <w:t xml:space="preserve"> </w:t>
            </w:r>
            <w:r>
              <w:rPr>
                <w:spacing w:val="13"/>
              </w:rPr>
              <w:t>政</w:t>
            </w:r>
            <w:r>
              <w:rPr>
                <w:spacing w:val="11"/>
              </w:rPr>
              <w:t>诉讼</w:t>
            </w:r>
            <w:r>
              <w:rPr>
                <w:spacing w:val="-58"/>
              </w:rPr>
              <w:t xml:space="preserve"> </w:t>
            </w:r>
            <w:r>
              <w:rPr>
                <w:spacing w:val="11"/>
              </w:rPr>
              <w:t>，又拒不履行的</w:t>
            </w:r>
            <w:r>
              <w:rPr>
                <w:spacing w:val="-66"/>
              </w:rPr>
              <w:t xml:space="preserve"> </w:t>
            </w:r>
            <w:r>
              <w:rPr>
                <w:spacing w:val="11"/>
              </w:rPr>
              <w:t>，可依法申请人民法院</w:t>
            </w:r>
            <w:r>
              <w:rPr>
                <w:spacing w:val="7"/>
              </w:rPr>
              <w:t>强制执行。</w:t>
            </w:r>
          </w:p>
        </w:tc>
        <w:tc>
          <w:tcPr>
            <w:tcW w:w="958" w:type="dxa"/>
            <w:vMerge w:val="continue"/>
            <w:tcBorders>
              <w:top w:val="nil"/>
              <w:bottom w:val="nil"/>
            </w:tcBorders>
            <w:vAlign w:val="top"/>
          </w:tcPr>
          <w:p w14:paraId="7BAF9F93">
            <w:pPr>
              <w:rPr>
                <w:rFonts w:ascii="Arial"/>
                <w:sz w:val="21"/>
              </w:rPr>
            </w:pPr>
          </w:p>
        </w:tc>
        <w:tc>
          <w:tcPr>
            <w:tcW w:w="674" w:type="dxa"/>
            <w:vAlign w:val="top"/>
          </w:tcPr>
          <w:p w14:paraId="5B66E069">
            <w:pPr>
              <w:spacing w:line="255" w:lineRule="auto"/>
              <w:rPr>
                <w:rFonts w:ascii="Arial"/>
                <w:sz w:val="21"/>
              </w:rPr>
            </w:pPr>
          </w:p>
          <w:p w14:paraId="1ED6AB1E">
            <w:pPr>
              <w:pStyle w:val="8"/>
              <w:spacing w:before="78" w:line="231" w:lineRule="auto"/>
              <w:ind w:left="27" w:right="4" w:firstLine="5"/>
            </w:pPr>
            <w:r>
              <w:rPr>
                <w:spacing w:val="-24"/>
              </w:rPr>
              <w:t>三</w:t>
            </w:r>
            <w:r>
              <w:rPr>
                <w:spacing w:val="64"/>
              </w:rPr>
              <w:t xml:space="preserve"> </w:t>
            </w:r>
            <w:r>
              <w:rPr>
                <w:spacing w:val="-16"/>
              </w:rPr>
              <w:t>个</w:t>
            </w:r>
            <w:r>
              <w:rPr>
                <w:spacing w:val="13"/>
              </w:rPr>
              <w:t>月内</w:t>
            </w:r>
          </w:p>
        </w:tc>
        <w:tc>
          <w:tcPr>
            <w:tcW w:w="674" w:type="dxa"/>
            <w:vAlign w:val="top"/>
          </w:tcPr>
          <w:p w14:paraId="3E9BCFB3">
            <w:pPr>
              <w:rPr>
                <w:rFonts w:ascii="Arial"/>
                <w:sz w:val="21"/>
              </w:rPr>
            </w:pPr>
          </w:p>
        </w:tc>
        <w:tc>
          <w:tcPr>
            <w:tcW w:w="1094" w:type="dxa"/>
            <w:vMerge w:val="continue"/>
            <w:tcBorders>
              <w:top w:val="nil"/>
              <w:bottom w:val="nil"/>
            </w:tcBorders>
            <w:vAlign w:val="top"/>
          </w:tcPr>
          <w:p w14:paraId="54CA540E">
            <w:pPr>
              <w:rPr>
                <w:rFonts w:ascii="Arial"/>
                <w:sz w:val="21"/>
              </w:rPr>
            </w:pPr>
          </w:p>
        </w:tc>
      </w:tr>
      <w:tr w14:paraId="51B0AF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89" w:hRule="atLeast"/>
        </w:trPr>
        <w:tc>
          <w:tcPr>
            <w:tcW w:w="541" w:type="dxa"/>
            <w:vMerge w:val="continue"/>
            <w:tcBorders>
              <w:top w:val="nil"/>
            </w:tcBorders>
            <w:vAlign w:val="top"/>
          </w:tcPr>
          <w:p w14:paraId="436FD8B9">
            <w:pPr>
              <w:rPr>
                <w:rFonts w:ascii="Arial"/>
                <w:sz w:val="21"/>
              </w:rPr>
            </w:pPr>
          </w:p>
        </w:tc>
        <w:tc>
          <w:tcPr>
            <w:tcW w:w="838" w:type="dxa"/>
            <w:vMerge w:val="continue"/>
            <w:tcBorders>
              <w:top w:val="nil"/>
            </w:tcBorders>
            <w:vAlign w:val="top"/>
          </w:tcPr>
          <w:p w14:paraId="665C3F04">
            <w:pPr>
              <w:rPr>
                <w:rFonts w:ascii="Arial"/>
                <w:sz w:val="21"/>
              </w:rPr>
            </w:pPr>
          </w:p>
        </w:tc>
        <w:tc>
          <w:tcPr>
            <w:tcW w:w="539" w:type="dxa"/>
            <w:vMerge w:val="continue"/>
            <w:tcBorders>
              <w:top w:val="nil"/>
            </w:tcBorders>
            <w:vAlign w:val="top"/>
          </w:tcPr>
          <w:p w14:paraId="75AEE090">
            <w:pPr>
              <w:rPr>
                <w:rFonts w:ascii="Arial"/>
                <w:sz w:val="21"/>
              </w:rPr>
            </w:pPr>
          </w:p>
        </w:tc>
        <w:tc>
          <w:tcPr>
            <w:tcW w:w="2290" w:type="dxa"/>
            <w:vMerge w:val="continue"/>
            <w:tcBorders>
              <w:top w:val="nil"/>
            </w:tcBorders>
            <w:vAlign w:val="top"/>
          </w:tcPr>
          <w:p w14:paraId="464EE97F">
            <w:pPr>
              <w:rPr>
                <w:rFonts w:ascii="Arial"/>
                <w:sz w:val="21"/>
              </w:rPr>
            </w:pPr>
          </w:p>
        </w:tc>
        <w:tc>
          <w:tcPr>
            <w:tcW w:w="1018" w:type="dxa"/>
            <w:vAlign w:val="top"/>
          </w:tcPr>
          <w:p w14:paraId="1AB985C0">
            <w:pPr>
              <w:rPr>
                <w:rFonts w:ascii="Arial"/>
                <w:sz w:val="21"/>
              </w:rPr>
            </w:pPr>
          </w:p>
        </w:tc>
        <w:tc>
          <w:tcPr>
            <w:tcW w:w="4925" w:type="dxa"/>
            <w:vAlign w:val="top"/>
          </w:tcPr>
          <w:p w14:paraId="1D9BB7C6">
            <w:pPr>
              <w:pStyle w:val="8"/>
              <w:spacing w:before="37" w:line="234" w:lineRule="auto"/>
              <w:ind w:left="15" w:right="21" w:firstLine="7"/>
            </w:pPr>
            <w:r>
              <w:rPr>
                <w:spacing w:val="1"/>
              </w:rPr>
              <w:t>8.其他</w:t>
            </w:r>
            <w:r>
              <w:rPr>
                <w:spacing w:val="-61"/>
              </w:rPr>
              <w:t xml:space="preserve"> </w:t>
            </w:r>
            <w:r>
              <w:rPr>
                <w:spacing w:val="1"/>
              </w:rPr>
              <w:t>法律</w:t>
            </w:r>
            <w:r>
              <w:rPr>
                <w:spacing w:val="-69"/>
              </w:rPr>
              <w:t xml:space="preserve"> </w:t>
            </w:r>
            <w:r>
              <w:rPr>
                <w:spacing w:val="1"/>
              </w:rPr>
              <w:t>法</w:t>
            </w:r>
            <w:r>
              <w:rPr>
                <w:spacing w:val="-70"/>
              </w:rPr>
              <w:t xml:space="preserve"> </w:t>
            </w:r>
            <w:r>
              <w:rPr>
                <w:spacing w:val="1"/>
              </w:rPr>
              <w:t>规</w:t>
            </w:r>
            <w:r>
              <w:rPr>
                <w:spacing w:val="-67"/>
              </w:rPr>
              <w:t xml:space="preserve"> </w:t>
            </w:r>
            <w:r>
              <w:rPr>
                <w:spacing w:val="1"/>
              </w:rPr>
              <w:t>规</w:t>
            </w:r>
            <w:r>
              <w:rPr>
                <w:spacing w:val="-69"/>
              </w:rPr>
              <w:t xml:space="preserve"> </w:t>
            </w:r>
            <w:r>
              <w:rPr>
                <w:spacing w:val="1"/>
              </w:rPr>
              <w:t>章</w:t>
            </w:r>
            <w:r>
              <w:rPr>
                <w:spacing w:val="-67"/>
              </w:rPr>
              <w:t xml:space="preserve"> </w:t>
            </w:r>
            <w:r>
              <w:rPr>
                <w:spacing w:val="1"/>
              </w:rPr>
              <w:t>文件</w:t>
            </w:r>
            <w:r>
              <w:rPr>
                <w:spacing w:val="-70"/>
              </w:rPr>
              <w:t xml:space="preserve"> </w:t>
            </w:r>
            <w:r>
              <w:rPr>
                <w:spacing w:val="1"/>
              </w:rPr>
              <w:t>规定</w:t>
            </w:r>
            <w:r>
              <w:rPr>
                <w:spacing w:val="-71"/>
              </w:rPr>
              <w:t xml:space="preserve"> </w:t>
            </w:r>
            <w:r>
              <w:rPr>
                <w:spacing w:val="1"/>
              </w:rPr>
              <w:t>应履行</w:t>
            </w:r>
            <w:r>
              <w:rPr>
                <w:spacing w:val="-56"/>
              </w:rPr>
              <w:t xml:space="preserve"> </w:t>
            </w:r>
            <w:r>
              <w:rPr>
                <w:spacing w:val="1"/>
              </w:rPr>
              <w:t>的</w:t>
            </w:r>
            <w:r>
              <w:rPr>
                <w:spacing w:val="-70"/>
              </w:rPr>
              <w:t xml:space="preserve"> </w:t>
            </w:r>
            <w:r>
              <w:rPr>
                <w:spacing w:val="1"/>
              </w:rPr>
              <w:t>责</w:t>
            </w:r>
            <w:r>
              <w:t>任</w:t>
            </w:r>
          </w:p>
        </w:tc>
        <w:tc>
          <w:tcPr>
            <w:tcW w:w="958" w:type="dxa"/>
            <w:vMerge w:val="continue"/>
            <w:tcBorders>
              <w:top w:val="nil"/>
            </w:tcBorders>
            <w:vAlign w:val="top"/>
          </w:tcPr>
          <w:p w14:paraId="589DC492">
            <w:pPr>
              <w:rPr>
                <w:rFonts w:ascii="Arial"/>
                <w:sz w:val="21"/>
              </w:rPr>
            </w:pPr>
          </w:p>
        </w:tc>
        <w:tc>
          <w:tcPr>
            <w:tcW w:w="674" w:type="dxa"/>
            <w:vAlign w:val="top"/>
          </w:tcPr>
          <w:p w14:paraId="6A4D95FC">
            <w:pPr>
              <w:rPr>
                <w:rFonts w:ascii="Arial"/>
                <w:sz w:val="21"/>
              </w:rPr>
            </w:pPr>
          </w:p>
        </w:tc>
        <w:tc>
          <w:tcPr>
            <w:tcW w:w="674" w:type="dxa"/>
            <w:vAlign w:val="top"/>
          </w:tcPr>
          <w:p w14:paraId="6FE5E068">
            <w:pPr>
              <w:rPr>
                <w:rFonts w:ascii="Arial"/>
                <w:sz w:val="21"/>
              </w:rPr>
            </w:pPr>
          </w:p>
        </w:tc>
        <w:tc>
          <w:tcPr>
            <w:tcW w:w="1094" w:type="dxa"/>
            <w:vMerge w:val="continue"/>
            <w:tcBorders>
              <w:top w:val="nil"/>
            </w:tcBorders>
            <w:vAlign w:val="top"/>
          </w:tcPr>
          <w:p w14:paraId="304BFD05">
            <w:pPr>
              <w:rPr>
                <w:rFonts w:ascii="Arial"/>
                <w:sz w:val="21"/>
              </w:rPr>
            </w:pPr>
          </w:p>
        </w:tc>
      </w:tr>
      <w:tr w14:paraId="138BB7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3" w:hRule="atLeast"/>
        </w:trPr>
        <w:tc>
          <w:tcPr>
            <w:tcW w:w="13551" w:type="dxa"/>
            <w:gridSpan w:val="10"/>
            <w:vAlign w:val="top"/>
          </w:tcPr>
          <w:p w14:paraId="41B5C1EC">
            <w:pPr>
              <w:pStyle w:val="8"/>
              <w:spacing w:before="111" w:line="214" w:lineRule="auto"/>
              <w:ind w:left="15"/>
              <w:rPr>
                <w:rFonts w:hint="default" w:eastAsia="FangSong_GB2312"/>
                <w:lang w:val="en-US" w:eastAsia="zh-CN"/>
              </w:rPr>
            </w:pPr>
            <w:r>
              <w:rPr>
                <w:spacing w:val="2"/>
              </w:rPr>
              <w:t>服务电话：</w:t>
            </w:r>
            <w:r>
              <w:rPr>
                <w:rFonts w:hint="eastAsia"/>
                <w:spacing w:val="2"/>
                <w:lang w:eastAsia="zh-CN"/>
              </w:rPr>
              <w:t xml:space="preserve"> 0394-2532991              </w:t>
            </w:r>
            <w:r>
              <w:rPr>
                <w:spacing w:val="8"/>
              </w:rPr>
              <w:t xml:space="preserve">             </w:t>
            </w:r>
            <w:r>
              <w:rPr>
                <w:rFonts w:hint="eastAsia"/>
                <w:spacing w:val="2"/>
                <w:lang w:eastAsia="zh-CN"/>
              </w:rPr>
              <w:t xml:space="preserve">                </w:t>
            </w:r>
            <w:r>
              <w:rPr>
                <w:spacing w:val="2"/>
              </w:rPr>
              <w:t xml:space="preserve">                     投诉电话：0394-</w:t>
            </w:r>
            <w:r>
              <w:rPr>
                <w:rFonts w:hint="eastAsia"/>
                <w:spacing w:val="2"/>
                <w:lang w:eastAsia="zh-CN"/>
              </w:rPr>
              <w:t>253</w:t>
            </w:r>
            <w:r>
              <w:rPr>
                <w:rFonts w:hint="eastAsia"/>
                <w:spacing w:val="2"/>
                <w:lang w:val="en-US" w:eastAsia="zh-CN"/>
              </w:rPr>
              <w:t>0180</w:t>
            </w:r>
          </w:p>
        </w:tc>
      </w:tr>
      <w:tr w14:paraId="3942DD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1" w:hRule="atLeast"/>
        </w:trPr>
        <w:tc>
          <w:tcPr>
            <w:tcW w:w="13551" w:type="dxa"/>
            <w:gridSpan w:val="10"/>
            <w:vAlign w:val="top"/>
          </w:tcPr>
          <w:p w14:paraId="3B1D8B4B">
            <w:pPr>
              <w:pStyle w:val="8"/>
              <w:spacing w:before="112" w:line="216" w:lineRule="auto"/>
              <w:ind w:left="23"/>
              <w:rPr>
                <w:rFonts w:hint="eastAsia" w:eastAsia="FangSong_GB2312"/>
                <w:lang w:eastAsia="zh-CN"/>
              </w:rPr>
            </w:pPr>
            <w:r>
              <w:rPr>
                <w:spacing w:val="2"/>
              </w:rPr>
              <w:t>受理地点：</w:t>
            </w:r>
            <w:r>
              <w:rPr>
                <w:spacing w:val="43"/>
              </w:rPr>
              <w:t xml:space="preserve"> </w:t>
            </w:r>
            <w:r>
              <w:rPr>
                <w:rFonts w:hint="eastAsia"/>
                <w:spacing w:val="2"/>
                <w:lang w:eastAsia="zh-CN"/>
              </w:rPr>
              <w:t>西华县泰山路190号</w:t>
            </w:r>
          </w:p>
        </w:tc>
      </w:tr>
    </w:tbl>
    <w:p w14:paraId="7E4DA023">
      <w:pPr>
        <w:pStyle w:val="2"/>
      </w:pPr>
    </w:p>
    <w:p w14:paraId="3E120AAC">
      <w:pPr>
        <w:sectPr>
          <w:pgSz w:w="16839" w:h="11905"/>
          <w:pgMar w:top="400" w:right="1638" w:bottom="0" w:left="1637" w:header="0" w:footer="0" w:gutter="0"/>
          <w:cols w:space="720" w:num="1"/>
        </w:sectPr>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118A49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1" w:hRule="atLeast"/>
        </w:trPr>
        <w:tc>
          <w:tcPr>
            <w:tcW w:w="541" w:type="dxa"/>
            <w:vAlign w:val="top"/>
          </w:tcPr>
          <w:p w14:paraId="77FD4F2F">
            <w:pPr>
              <w:spacing w:before="189" w:line="223" w:lineRule="auto"/>
              <w:ind w:left="19"/>
              <w:rPr>
                <w:rFonts w:ascii="黑体" w:hAnsi="黑体" w:eastAsia="黑体" w:cs="黑体"/>
                <w:sz w:val="24"/>
                <w:szCs w:val="24"/>
              </w:rPr>
            </w:pPr>
            <w:r>
              <w:rPr>
                <w:rFonts w:ascii="黑体" w:hAnsi="黑体" w:eastAsia="黑体" w:cs="黑体"/>
                <w:spacing w:val="2"/>
                <w:sz w:val="24"/>
                <w:szCs w:val="24"/>
              </w:rPr>
              <w:t>序号</w:t>
            </w:r>
          </w:p>
        </w:tc>
        <w:tc>
          <w:tcPr>
            <w:tcW w:w="838" w:type="dxa"/>
            <w:vAlign w:val="top"/>
          </w:tcPr>
          <w:p w14:paraId="4DE26DFE">
            <w:pPr>
              <w:spacing w:before="40" w:line="224" w:lineRule="auto"/>
              <w:ind w:left="174"/>
              <w:rPr>
                <w:rFonts w:ascii="黑体" w:hAnsi="黑体" w:eastAsia="黑体" w:cs="黑体"/>
                <w:sz w:val="24"/>
                <w:szCs w:val="24"/>
              </w:rPr>
            </w:pPr>
            <w:r>
              <w:rPr>
                <w:rFonts w:ascii="黑体" w:hAnsi="黑体" w:eastAsia="黑体" w:cs="黑体"/>
                <w:spacing w:val="-3"/>
                <w:sz w:val="24"/>
                <w:szCs w:val="24"/>
              </w:rPr>
              <w:t>职权</w:t>
            </w:r>
          </w:p>
          <w:p w14:paraId="55891E51">
            <w:pPr>
              <w:spacing w:before="9" w:line="200" w:lineRule="auto"/>
              <w:ind w:left="164"/>
              <w:rPr>
                <w:rFonts w:ascii="黑体" w:hAnsi="黑体" w:eastAsia="黑体" w:cs="黑体"/>
                <w:sz w:val="24"/>
                <w:szCs w:val="24"/>
              </w:rPr>
            </w:pPr>
            <w:r>
              <w:rPr>
                <w:rFonts w:ascii="黑体" w:hAnsi="黑体" w:eastAsia="黑体" w:cs="黑体"/>
                <w:spacing w:val="2"/>
                <w:sz w:val="24"/>
                <w:szCs w:val="24"/>
              </w:rPr>
              <w:t>名称</w:t>
            </w:r>
          </w:p>
        </w:tc>
        <w:tc>
          <w:tcPr>
            <w:tcW w:w="539" w:type="dxa"/>
            <w:vAlign w:val="top"/>
          </w:tcPr>
          <w:p w14:paraId="79C17695">
            <w:pPr>
              <w:spacing w:before="188" w:line="222" w:lineRule="auto"/>
              <w:ind w:left="24"/>
              <w:rPr>
                <w:rFonts w:ascii="黑体" w:hAnsi="黑体" w:eastAsia="黑体" w:cs="黑体"/>
                <w:sz w:val="24"/>
                <w:szCs w:val="24"/>
              </w:rPr>
            </w:pPr>
            <w:r>
              <w:rPr>
                <w:rFonts w:ascii="黑体" w:hAnsi="黑体" w:eastAsia="黑体" w:cs="黑体"/>
                <w:spacing w:val="-4"/>
                <w:sz w:val="24"/>
                <w:szCs w:val="24"/>
              </w:rPr>
              <w:t>子项</w:t>
            </w:r>
          </w:p>
        </w:tc>
        <w:tc>
          <w:tcPr>
            <w:tcW w:w="2290" w:type="dxa"/>
            <w:vAlign w:val="top"/>
          </w:tcPr>
          <w:p w14:paraId="230BB2FA">
            <w:pPr>
              <w:spacing w:before="188" w:line="222" w:lineRule="auto"/>
              <w:ind w:left="650"/>
              <w:rPr>
                <w:rFonts w:ascii="黑体" w:hAnsi="黑体" w:eastAsia="黑体" w:cs="黑体"/>
                <w:sz w:val="24"/>
                <w:szCs w:val="24"/>
              </w:rPr>
            </w:pPr>
            <w:r>
              <w:rPr>
                <w:rFonts w:ascii="黑体" w:hAnsi="黑体" w:eastAsia="黑体" w:cs="黑体"/>
                <w:spacing w:val="5"/>
                <w:sz w:val="24"/>
                <w:szCs w:val="24"/>
              </w:rPr>
              <w:t>实施依据</w:t>
            </w:r>
          </w:p>
        </w:tc>
        <w:tc>
          <w:tcPr>
            <w:tcW w:w="1018" w:type="dxa"/>
            <w:vAlign w:val="top"/>
          </w:tcPr>
          <w:p w14:paraId="70B67138">
            <w:pPr>
              <w:spacing w:before="40" w:line="221" w:lineRule="auto"/>
              <w:ind w:left="258"/>
              <w:rPr>
                <w:rFonts w:ascii="黑体" w:hAnsi="黑体" w:eastAsia="黑体" w:cs="黑体"/>
                <w:sz w:val="24"/>
                <w:szCs w:val="24"/>
              </w:rPr>
            </w:pPr>
            <w:r>
              <w:rPr>
                <w:rFonts w:ascii="黑体" w:hAnsi="黑体" w:eastAsia="黑体" w:cs="黑体"/>
                <w:spacing w:val="1"/>
                <w:sz w:val="24"/>
                <w:szCs w:val="24"/>
              </w:rPr>
              <w:t>办理</w:t>
            </w:r>
          </w:p>
          <w:p w14:paraId="59B5B8CC">
            <w:pPr>
              <w:spacing w:before="13" w:line="200" w:lineRule="auto"/>
              <w:ind w:left="256"/>
              <w:rPr>
                <w:rFonts w:ascii="黑体" w:hAnsi="黑体" w:eastAsia="黑体" w:cs="黑体"/>
                <w:sz w:val="24"/>
                <w:szCs w:val="24"/>
              </w:rPr>
            </w:pPr>
            <w:r>
              <w:rPr>
                <w:rFonts w:ascii="黑体" w:hAnsi="黑体" w:eastAsia="黑体" w:cs="黑体"/>
                <w:spacing w:val="2"/>
                <w:sz w:val="24"/>
                <w:szCs w:val="24"/>
              </w:rPr>
              <w:t>环节</w:t>
            </w:r>
          </w:p>
        </w:tc>
        <w:tc>
          <w:tcPr>
            <w:tcW w:w="4925" w:type="dxa"/>
            <w:vAlign w:val="top"/>
          </w:tcPr>
          <w:p w14:paraId="6E916FCC">
            <w:pPr>
              <w:spacing w:before="189" w:line="221" w:lineRule="auto"/>
              <w:ind w:left="1965"/>
              <w:rPr>
                <w:rFonts w:ascii="黑体" w:hAnsi="黑体" w:eastAsia="黑体" w:cs="黑体"/>
                <w:sz w:val="24"/>
                <w:szCs w:val="24"/>
              </w:rPr>
            </w:pPr>
            <w:r>
              <w:rPr>
                <w:rFonts w:ascii="黑体" w:hAnsi="黑体" w:eastAsia="黑体" w:cs="黑体"/>
                <w:spacing w:val="6"/>
                <w:sz w:val="24"/>
                <w:szCs w:val="24"/>
              </w:rPr>
              <w:t>责任事项</w:t>
            </w:r>
          </w:p>
        </w:tc>
        <w:tc>
          <w:tcPr>
            <w:tcW w:w="958" w:type="dxa"/>
            <w:vAlign w:val="top"/>
          </w:tcPr>
          <w:p w14:paraId="00020284">
            <w:pPr>
              <w:spacing w:before="40" w:line="221" w:lineRule="auto"/>
              <w:ind w:left="236"/>
              <w:rPr>
                <w:rFonts w:ascii="黑体" w:hAnsi="黑体" w:eastAsia="黑体" w:cs="黑体"/>
                <w:sz w:val="24"/>
                <w:szCs w:val="24"/>
              </w:rPr>
            </w:pPr>
            <w:r>
              <w:rPr>
                <w:rFonts w:ascii="黑体" w:hAnsi="黑体" w:eastAsia="黑体" w:cs="黑体"/>
                <w:sz w:val="24"/>
                <w:szCs w:val="24"/>
              </w:rPr>
              <w:t>责任</w:t>
            </w:r>
          </w:p>
          <w:p w14:paraId="16C83DA6">
            <w:pPr>
              <w:spacing w:before="13" w:line="200" w:lineRule="auto"/>
              <w:ind w:left="233"/>
              <w:rPr>
                <w:rFonts w:ascii="黑体" w:hAnsi="黑体" w:eastAsia="黑体" w:cs="黑体"/>
                <w:sz w:val="24"/>
                <w:szCs w:val="24"/>
              </w:rPr>
            </w:pPr>
            <w:r>
              <w:rPr>
                <w:rFonts w:ascii="黑体" w:hAnsi="黑体" w:eastAsia="黑体" w:cs="黑体"/>
                <w:spacing w:val="2"/>
                <w:sz w:val="24"/>
                <w:szCs w:val="24"/>
              </w:rPr>
              <w:t>科室</w:t>
            </w:r>
          </w:p>
        </w:tc>
        <w:tc>
          <w:tcPr>
            <w:tcW w:w="674" w:type="dxa"/>
            <w:vAlign w:val="top"/>
          </w:tcPr>
          <w:p w14:paraId="565FD1B2">
            <w:pPr>
              <w:spacing w:before="41" w:line="222" w:lineRule="auto"/>
              <w:ind w:left="91"/>
              <w:rPr>
                <w:rFonts w:ascii="黑体" w:hAnsi="黑体" w:eastAsia="黑体" w:cs="黑体"/>
                <w:sz w:val="24"/>
                <w:szCs w:val="24"/>
              </w:rPr>
            </w:pPr>
            <w:r>
              <w:rPr>
                <w:rFonts w:ascii="黑体" w:hAnsi="黑体" w:eastAsia="黑体" w:cs="黑体"/>
                <w:spacing w:val="2"/>
                <w:sz w:val="24"/>
                <w:szCs w:val="24"/>
              </w:rPr>
              <w:t>承诺</w:t>
            </w:r>
          </w:p>
          <w:p w14:paraId="70AD02D6">
            <w:pPr>
              <w:spacing w:before="11" w:line="200" w:lineRule="auto"/>
              <w:ind w:left="105"/>
              <w:rPr>
                <w:rFonts w:ascii="黑体" w:hAnsi="黑体" w:eastAsia="黑体" w:cs="黑体"/>
                <w:sz w:val="24"/>
                <w:szCs w:val="24"/>
              </w:rPr>
            </w:pPr>
            <w:r>
              <w:rPr>
                <w:rFonts w:ascii="黑体" w:hAnsi="黑体" w:eastAsia="黑体" w:cs="黑体"/>
                <w:spacing w:val="-2"/>
                <w:sz w:val="24"/>
                <w:szCs w:val="24"/>
              </w:rPr>
              <w:t>时限</w:t>
            </w:r>
          </w:p>
        </w:tc>
        <w:tc>
          <w:tcPr>
            <w:tcW w:w="674" w:type="dxa"/>
            <w:vAlign w:val="top"/>
          </w:tcPr>
          <w:p w14:paraId="217A804B">
            <w:pPr>
              <w:spacing w:before="40" w:line="223" w:lineRule="auto"/>
              <w:ind w:left="94"/>
              <w:rPr>
                <w:rFonts w:ascii="黑体" w:hAnsi="黑体" w:eastAsia="黑体" w:cs="黑体"/>
                <w:sz w:val="24"/>
                <w:szCs w:val="24"/>
              </w:rPr>
            </w:pPr>
            <w:r>
              <w:rPr>
                <w:rFonts w:ascii="黑体" w:hAnsi="黑体" w:eastAsia="黑体" w:cs="黑体"/>
                <w:sz w:val="24"/>
                <w:szCs w:val="24"/>
              </w:rPr>
              <w:t>法定</w:t>
            </w:r>
          </w:p>
          <w:p w14:paraId="37D9F53E">
            <w:pPr>
              <w:spacing w:before="10" w:line="200" w:lineRule="auto"/>
              <w:ind w:left="108"/>
              <w:rPr>
                <w:rFonts w:ascii="黑体" w:hAnsi="黑体" w:eastAsia="黑体" w:cs="黑体"/>
                <w:sz w:val="24"/>
                <w:szCs w:val="24"/>
              </w:rPr>
            </w:pPr>
            <w:r>
              <w:rPr>
                <w:rFonts w:ascii="黑体" w:hAnsi="黑体" w:eastAsia="黑体" w:cs="黑体"/>
                <w:spacing w:val="-3"/>
                <w:sz w:val="24"/>
                <w:szCs w:val="24"/>
              </w:rPr>
              <w:t>时限</w:t>
            </w:r>
          </w:p>
        </w:tc>
        <w:tc>
          <w:tcPr>
            <w:tcW w:w="1094" w:type="dxa"/>
            <w:vAlign w:val="top"/>
          </w:tcPr>
          <w:p w14:paraId="5F572740">
            <w:pPr>
              <w:spacing w:before="39" w:line="216" w:lineRule="auto"/>
              <w:ind w:left="169" w:right="49" w:hanging="123"/>
              <w:rPr>
                <w:rFonts w:ascii="黑体" w:hAnsi="黑体" w:eastAsia="黑体" w:cs="黑体"/>
                <w:sz w:val="24"/>
                <w:szCs w:val="24"/>
              </w:rPr>
            </w:pPr>
            <w:r>
              <w:rPr>
                <w:rFonts w:ascii="黑体" w:hAnsi="黑体" w:eastAsia="黑体" w:cs="黑体"/>
                <w:spacing w:val="6"/>
                <w:sz w:val="24"/>
                <w:szCs w:val="24"/>
              </w:rPr>
              <w:t>收费情况及依据</w:t>
            </w:r>
          </w:p>
        </w:tc>
      </w:tr>
      <w:tr w14:paraId="75A1F1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6" w:hRule="atLeast"/>
        </w:trPr>
        <w:tc>
          <w:tcPr>
            <w:tcW w:w="541" w:type="dxa"/>
            <w:vMerge w:val="restart"/>
            <w:tcBorders>
              <w:bottom w:val="nil"/>
            </w:tcBorders>
            <w:vAlign w:val="top"/>
          </w:tcPr>
          <w:p w14:paraId="540BC22B">
            <w:pPr>
              <w:spacing w:line="254" w:lineRule="auto"/>
              <w:rPr>
                <w:rFonts w:ascii="Arial"/>
                <w:sz w:val="21"/>
              </w:rPr>
            </w:pPr>
          </w:p>
          <w:p w14:paraId="76944C93">
            <w:pPr>
              <w:spacing w:line="255" w:lineRule="auto"/>
              <w:rPr>
                <w:rFonts w:ascii="Arial"/>
                <w:sz w:val="21"/>
              </w:rPr>
            </w:pPr>
          </w:p>
          <w:p w14:paraId="32F3DF48">
            <w:pPr>
              <w:spacing w:line="255" w:lineRule="auto"/>
              <w:rPr>
                <w:rFonts w:ascii="Arial"/>
                <w:sz w:val="21"/>
              </w:rPr>
            </w:pPr>
          </w:p>
          <w:p w14:paraId="7C9CD6BE">
            <w:pPr>
              <w:spacing w:line="255" w:lineRule="auto"/>
              <w:rPr>
                <w:rFonts w:ascii="Arial"/>
                <w:sz w:val="21"/>
              </w:rPr>
            </w:pPr>
          </w:p>
          <w:p w14:paraId="069E0FCC">
            <w:pPr>
              <w:spacing w:line="255" w:lineRule="auto"/>
              <w:rPr>
                <w:rFonts w:ascii="Arial"/>
                <w:sz w:val="21"/>
              </w:rPr>
            </w:pPr>
          </w:p>
          <w:p w14:paraId="2F5D9E29">
            <w:pPr>
              <w:spacing w:line="255" w:lineRule="auto"/>
              <w:rPr>
                <w:rFonts w:ascii="Arial"/>
                <w:sz w:val="21"/>
              </w:rPr>
            </w:pPr>
          </w:p>
          <w:p w14:paraId="741CE285">
            <w:pPr>
              <w:spacing w:line="255" w:lineRule="auto"/>
              <w:rPr>
                <w:rFonts w:ascii="Arial"/>
                <w:sz w:val="21"/>
              </w:rPr>
            </w:pPr>
          </w:p>
          <w:p w14:paraId="005A38F7">
            <w:pPr>
              <w:spacing w:line="255" w:lineRule="auto"/>
              <w:rPr>
                <w:rFonts w:ascii="Arial"/>
                <w:sz w:val="21"/>
              </w:rPr>
            </w:pPr>
          </w:p>
          <w:p w14:paraId="75AB15EC">
            <w:pPr>
              <w:spacing w:line="255" w:lineRule="auto"/>
              <w:rPr>
                <w:rFonts w:ascii="Arial"/>
                <w:sz w:val="21"/>
              </w:rPr>
            </w:pPr>
          </w:p>
          <w:p w14:paraId="1E53A9E3">
            <w:pPr>
              <w:spacing w:line="255" w:lineRule="auto"/>
              <w:rPr>
                <w:rFonts w:ascii="Arial"/>
                <w:sz w:val="21"/>
              </w:rPr>
            </w:pPr>
          </w:p>
          <w:p w14:paraId="7FC0B89C">
            <w:pPr>
              <w:spacing w:line="255" w:lineRule="auto"/>
              <w:rPr>
                <w:rFonts w:ascii="Arial"/>
                <w:sz w:val="21"/>
              </w:rPr>
            </w:pPr>
          </w:p>
          <w:p w14:paraId="334E36EA">
            <w:pPr>
              <w:spacing w:line="255" w:lineRule="auto"/>
              <w:rPr>
                <w:rFonts w:ascii="Arial"/>
                <w:sz w:val="21"/>
              </w:rPr>
            </w:pPr>
          </w:p>
          <w:p w14:paraId="0B8F7763">
            <w:pPr>
              <w:spacing w:line="255" w:lineRule="auto"/>
              <w:rPr>
                <w:rFonts w:ascii="Arial"/>
                <w:sz w:val="21"/>
              </w:rPr>
            </w:pPr>
          </w:p>
          <w:p w14:paraId="50A84588">
            <w:pPr>
              <w:spacing w:line="255" w:lineRule="auto"/>
              <w:rPr>
                <w:rFonts w:ascii="Arial"/>
                <w:sz w:val="21"/>
              </w:rPr>
            </w:pPr>
          </w:p>
          <w:p w14:paraId="66A6CF35">
            <w:pPr>
              <w:spacing w:line="255" w:lineRule="auto"/>
              <w:rPr>
                <w:rFonts w:ascii="Arial"/>
                <w:sz w:val="21"/>
              </w:rPr>
            </w:pPr>
          </w:p>
          <w:p w14:paraId="5745F5AD">
            <w:pPr>
              <w:pStyle w:val="8"/>
              <w:spacing w:before="78" w:line="242" w:lineRule="auto"/>
              <w:ind w:left="174"/>
              <w:rPr>
                <w:rFonts w:hint="eastAsia" w:eastAsia="FangSong_GB2312"/>
                <w:lang w:val="en-US" w:eastAsia="zh-CN"/>
              </w:rPr>
            </w:pPr>
            <w:r>
              <w:rPr>
                <w:spacing w:val="-13"/>
              </w:rPr>
              <w:t>1</w:t>
            </w:r>
            <w:r>
              <w:rPr>
                <w:rFonts w:hint="eastAsia"/>
                <w:spacing w:val="-13"/>
                <w:lang w:val="en-US" w:eastAsia="zh-CN"/>
              </w:rPr>
              <w:t>8</w:t>
            </w:r>
          </w:p>
        </w:tc>
        <w:tc>
          <w:tcPr>
            <w:tcW w:w="838" w:type="dxa"/>
            <w:vMerge w:val="restart"/>
            <w:tcBorders>
              <w:bottom w:val="nil"/>
            </w:tcBorders>
            <w:vAlign w:val="top"/>
          </w:tcPr>
          <w:p w14:paraId="4BCB5408">
            <w:pPr>
              <w:spacing w:line="248" w:lineRule="auto"/>
              <w:rPr>
                <w:rFonts w:ascii="Arial"/>
                <w:sz w:val="21"/>
              </w:rPr>
            </w:pPr>
          </w:p>
          <w:p w14:paraId="35BF7E3C">
            <w:pPr>
              <w:spacing w:line="248" w:lineRule="auto"/>
              <w:rPr>
                <w:rFonts w:ascii="Arial"/>
                <w:sz w:val="21"/>
              </w:rPr>
            </w:pPr>
          </w:p>
          <w:p w14:paraId="5BE99D15">
            <w:pPr>
              <w:spacing w:line="249" w:lineRule="auto"/>
              <w:rPr>
                <w:rFonts w:ascii="Arial"/>
                <w:sz w:val="21"/>
              </w:rPr>
            </w:pPr>
          </w:p>
          <w:p w14:paraId="4A6A5F93">
            <w:pPr>
              <w:spacing w:line="249" w:lineRule="auto"/>
              <w:rPr>
                <w:rFonts w:ascii="Arial"/>
                <w:sz w:val="21"/>
              </w:rPr>
            </w:pPr>
          </w:p>
          <w:p w14:paraId="3F86672F">
            <w:pPr>
              <w:spacing w:line="249" w:lineRule="auto"/>
              <w:rPr>
                <w:rFonts w:ascii="Arial"/>
                <w:sz w:val="21"/>
              </w:rPr>
            </w:pPr>
          </w:p>
          <w:p w14:paraId="651EFB75">
            <w:pPr>
              <w:spacing w:line="249" w:lineRule="auto"/>
              <w:rPr>
                <w:rFonts w:ascii="Arial"/>
                <w:sz w:val="21"/>
              </w:rPr>
            </w:pPr>
          </w:p>
          <w:p w14:paraId="471BF6A3">
            <w:pPr>
              <w:spacing w:line="249" w:lineRule="auto"/>
              <w:rPr>
                <w:rFonts w:ascii="Arial"/>
                <w:sz w:val="21"/>
              </w:rPr>
            </w:pPr>
          </w:p>
          <w:p w14:paraId="4546FAAA">
            <w:pPr>
              <w:spacing w:line="249" w:lineRule="auto"/>
              <w:rPr>
                <w:rFonts w:ascii="Arial"/>
                <w:sz w:val="21"/>
              </w:rPr>
            </w:pPr>
          </w:p>
          <w:p w14:paraId="64CC69DF">
            <w:pPr>
              <w:spacing w:line="249" w:lineRule="auto"/>
              <w:rPr>
                <w:rFonts w:ascii="Arial"/>
                <w:sz w:val="21"/>
              </w:rPr>
            </w:pPr>
          </w:p>
          <w:p w14:paraId="42F45582">
            <w:pPr>
              <w:spacing w:line="249" w:lineRule="auto"/>
              <w:rPr>
                <w:rFonts w:ascii="Arial"/>
                <w:sz w:val="21"/>
              </w:rPr>
            </w:pPr>
          </w:p>
          <w:p w14:paraId="3133F95B">
            <w:pPr>
              <w:spacing w:line="249" w:lineRule="auto"/>
              <w:rPr>
                <w:rFonts w:ascii="Arial"/>
                <w:sz w:val="21"/>
              </w:rPr>
            </w:pPr>
          </w:p>
          <w:p w14:paraId="4D82F77C">
            <w:pPr>
              <w:spacing w:line="249" w:lineRule="auto"/>
              <w:rPr>
                <w:rFonts w:ascii="Arial"/>
                <w:sz w:val="21"/>
              </w:rPr>
            </w:pPr>
          </w:p>
          <w:p w14:paraId="00B70C64">
            <w:pPr>
              <w:spacing w:line="249" w:lineRule="auto"/>
              <w:rPr>
                <w:rFonts w:ascii="Arial"/>
                <w:sz w:val="21"/>
              </w:rPr>
            </w:pPr>
          </w:p>
          <w:p w14:paraId="4DADE999">
            <w:pPr>
              <w:pStyle w:val="8"/>
              <w:spacing w:before="78" w:line="231" w:lineRule="auto"/>
              <w:ind w:left="3" w:right="69" w:firstLine="8"/>
            </w:pPr>
            <w:r>
              <w:rPr>
                <w:spacing w:val="4"/>
              </w:rPr>
              <w:t>对以举办职业</w:t>
            </w:r>
            <w:r>
              <w:rPr>
                <w:spacing w:val="8"/>
              </w:rPr>
              <w:t>教育为</w:t>
            </w:r>
            <w:r>
              <w:rPr>
                <w:spacing w:val="-6"/>
              </w:rPr>
              <w:t>名</w:t>
            </w:r>
            <w:r>
              <w:rPr>
                <w:spacing w:val="-68"/>
              </w:rPr>
              <w:t xml:space="preserve"> </w:t>
            </w:r>
            <w:r>
              <w:rPr>
                <w:spacing w:val="-6"/>
              </w:rPr>
              <w:t>，骗</w:t>
            </w:r>
            <w:r>
              <w:rPr>
                <w:spacing w:val="2"/>
              </w:rPr>
              <w:t>取财</w:t>
            </w:r>
          </w:p>
          <w:p w14:paraId="5B535B6D">
            <w:pPr>
              <w:pStyle w:val="8"/>
              <w:spacing w:before="2" w:line="230" w:lineRule="auto"/>
              <w:ind w:left="14" w:right="86"/>
            </w:pPr>
            <w:r>
              <w:rPr>
                <w:spacing w:val="2"/>
              </w:rPr>
              <w:t>物，违法牟利</w:t>
            </w:r>
            <w:r>
              <w:rPr>
                <w:spacing w:val="-4"/>
              </w:rPr>
              <w:t>的处罚</w:t>
            </w:r>
          </w:p>
        </w:tc>
        <w:tc>
          <w:tcPr>
            <w:tcW w:w="539" w:type="dxa"/>
            <w:vMerge w:val="restart"/>
            <w:tcBorders>
              <w:bottom w:val="nil"/>
            </w:tcBorders>
            <w:vAlign w:val="top"/>
          </w:tcPr>
          <w:p w14:paraId="15AA352B">
            <w:pPr>
              <w:spacing w:line="246" w:lineRule="auto"/>
              <w:rPr>
                <w:rFonts w:ascii="Arial"/>
                <w:sz w:val="21"/>
              </w:rPr>
            </w:pPr>
          </w:p>
          <w:p w14:paraId="562D3138">
            <w:pPr>
              <w:spacing w:line="246" w:lineRule="auto"/>
              <w:rPr>
                <w:rFonts w:ascii="Arial"/>
                <w:sz w:val="21"/>
              </w:rPr>
            </w:pPr>
          </w:p>
          <w:p w14:paraId="6CC8DAFF">
            <w:pPr>
              <w:spacing w:line="246" w:lineRule="auto"/>
              <w:rPr>
                <w:rFonts w:ascii="Arial"/>
                <w:sz w:val="21"/>
              </w:rPr>
            </w:pPr>
          </w:p>
          <w:p w14:paraId="79C7F3EA">
            <w:pPr>
              <w:spacing w:line="246" w:lineRule="auto"/>
              <w:rPr>
                <w:rFonts w:ascii="Arial"/>
                <w:sz w:val="21"/>
              </w:rPr>
            </w:pPr>
          </w:p>
          <w:p w14:paraId="0F497ADE">
            <w:pPr>
              <w:spacing w:line="246" w:lineRule="auto"/>
              <w:rPr>
                <w:rFonts w:ascii="Arial"/>
                <w:sz w:val="21"/>
              </w:rPr>
            </w:pPr>
          </w:p>
          <w:p w14:paraId="4A023870">
            <w:pPr>
              <w:spacing w:line="246" w:lineRule="auto"/>
              <w:rPr>
                <w:rFonts w:ascii="Arial"/>
                <w:sz w:val="21"/>
              </w:rPr>
            </w:pPr>
          </w:p>
          <w:p w14:paraId="33D02E3A">
            <w:pPr>
              <w:spacing w:line="246" w:lineRule="auto"/>
              <w:rPr>
                <w:rFonts w:ascii="Arial"/>
                <w:sz w:val="21"/>
              </w:rPr>
            </w:pPr>
          </w:p>
          <w:p w14:paraId="1BEFB37B">
            <w:pPr>
              <w:spacing w:line="246" w:lineRule="auto"/>
              <w:rPr>
                <w:rFonts w:ascii="Arial"/>
                <w:sz w:val="21"/>
              </w:rPr>
            </w:pPr>
          </w:p>
          <w:p w14:paraId="64B07FDE">
            <w:pPr>
              <w:spacing w:line="246" w:lineRule="auto"/>
              <w:rPr>
                <w:rFonts w:ascii="Arial"/>
                <w:sz w:val="21"/>
              </w:rPr>
            </w:pPr>
          </w:p>
          <w:p w14:paraId="6C0AF61F">
            <w:pPr>
              <w:spacing w:line="246" w:lineRule="auto"/>
              <w:rPr>
                <w:rFonts w:ascii="Arial"/>
                <w:sz w:val="21"/>
              </w:rPr>
            </w:pPr>
          </w:p>
          <w:p w14:paraId="725EDE1E">
            <w:pPr>
              <w:spacing w:line="246" w:lineRule="auto"/>
              <w:rPr>
                <w:rFonts w:ascii="Arial"/>
                <w:sz w:val="21"/>
              </w:rPr>
            </w:pPr>
          </w:p>
          <w:p w14:paraId="61752467">
            <w:pPr>
              <w:spacing w:line="246" w:lineRule="auto"/>
              <w:rPr>
                <w:rFonts w:ascii="Arial"/>
                <w:sz w:val="21"/>
              </w:rPr>
            </w:pPr>
          </w:p>
          <w:p w14:paraId="1217983B">
            <w:pPr>
              <w:spacing w:line="246" w:lineRule="auto"/>
              <w:rPr>
                <w:rFonts w:ascii="Arial"/>
                <w:sz w:val="21"/>
              </w:rPr>
            </w:pPr>
          </w:p>
          <w:p w14:paraId="08513172">
            <w:pPr>
              <w:spacing w:line="246" w:lineRule="auto"/>
              <w:rPr>
                <w:rFonts w:ascii="Arial"/>
                <w:sz w:val="21"/>
              </w:rPr>
            </w:pPr>
          </w:p>
          <w:p w14:paraId="63449016">
            <w:pPr>
              <w:spacing w:line="246" w:lineRule="auto"/>
              <w:rPr>
                <w:rFonts w:ascii="Arial"/>
                <w:sz w:val="21"/>
              </w:rPr>
            </w:pPr>
          </w:p>
          <w:p w14:paraId="36F2346D">
            <w:pPr>
              <w:spacing w:line="246" w:lineRule="auto"/>
              <w:rPr>
                <w:rFonts w:ascii="Arial"/>
                <w:sz w:val="21"/>
              </w:rPr>
            </w:pPr>
          </w:p>
          <w:p w14:paraId="16DB1F91">
            <w:pPr>
              <w:spacing w:line="246" w:lineRule="auto"/>
              <w:rPr>
                <w:rFonts w:ascii="Arial"/>
                <w:sz w:val="21"/>
              </w:rPr>
            </w:pPr>
          </w:p>
          <w:p w14:paraId="167C383F">
            <w:pPr>
              <w:spacing w:line="247" w:lineRule="auto"/>
              <w:rPr>
                <w:rFonts w:ascii="Arial"/>
                <w:sz w:val="21"/>
              </w:rPr>
            </w:pPr>
          </w:p>
          <w:p w14:paraId="3F2014FE">
            <w:pPr>
              <w:pStyle w:val="8"/>
              <w:spacing w:before="78" w:line="225" w:lineRule="auto"/>
              <w:ind w:left="13"/>
            </w:pPr>
            <w:r>
              <w:t>无</w:t>
            </w:r>
          </w:p>
        </w:tc>
        <w:tc>
          <w:tcPr>
            <w:tcW w:w="2290" w:type="dxa"/>
            <w:vMerge w:val="restart"/>
            <w:tcBorders>
              <w:bottom w:val="nil"/>
            </w:tcBorders>
            <w:vAlign w:val="top"/>
          </w:tcPr>
          <w:p w14:paraId="365656F4">
            <w:pPr>
              <w:spacing w:line="285" w:lineRule="auto"/>
              <w:rPr>
                <w:rFonts w:ascii="Arial"/>
                <w:sz w:val="21"/>
              </w:rPr>
            </w:pPr>
          </w:p>
          <w:p w14:paraId="087ADA76">
            <w:pPr>
              <w:spacing w:line="285" w:lineRule="auto"/>
              <w:rPr>
                <w:rFonts w:ascii="Arial"/>
                <w:sz w:val="21"/>
              </w:rPr>
            </w:pPr>
          </w:p>
          <w:p w14:paraId="5BD2CB36">
            <w:pPr>
              <w:spacing w:line="286" w:lineRule="auto"/>
              <w:rPr>
                <w:rFonts w:ascii="Arial"/>
                <w:sz w:val="21"/>
              </w:rPr>
            </w:pPr>
          </w:p>
          <w:p w14:paraId="51FEDC41">
            <w:pPr>
              <w:spacing w:line="286" w:lineRule="auto"/>
              <w:rPr>
                <w:rFonts w:ascii="Arial"/>
                <w:sz w:val="21"/>
              </w:rPr>
            </w:pPr>
          </w:p>
          <w:p w14:paraId="5FEE704E">
            <w:pPr>
              <w:pStyle w:val="8"/>
              <w:spacing w:before="78" w:line="231" w:lineRule="auto"/>
              <w:ind w:left="3" w:right="1"/>
              <w:jc w:val="both"/>
            </w:pPr>
            <w:r>
              <w:rPr>
                <w:spacing w:val="6"/>
              </w:rPr>
              <w:t>《河南省实施〈</w:t>
            </w:r>
            <w:r>
              <w:rPr>
                <w:spacing w:val="-68"/>
              </w:rPr>
              <w:t xml:space="preserve"> </w:t>
            </w:r>
            <w:r>
              <w:rPr>
                <w:spacing w:val="6"/>
              </w:rPr>
              <w:t>中华</w:t>
            </w:r>
            <w:r>
              <w:rPr>
                <w:spacing w:val="11"/>
              </w:rPr>
              <w:t>人民共和国职业教育</w:t>
            </w:r>
            <w:r>
              <w:rPr>
                <w:spacing w:val="-14"/>
              </w:rPr>
              <w:t>法〉办法》（1997</w:t>
            </w:r>
            <w:r>
              <w:rPr>
                <w:spacing w:val="-40"/>
              </w:rPr>
              <w:t xml:space="preserve"> </w:t>
            </w:r>
            <w:r>
              <w:rPr>
                <w:spacing w:val="-14"/>
              </w:rPr>
              <w:t>年</w:t>
            </w:r>
            <w:r>
              <w:rPr>
                <w:spacing w:val="-39"/>
              </w:rPr>
              <w:t xml:space="preserve"> </w:t>
            </w:r>
            <w:r>
              <w:rPr>
                <w:spacing w:val="-14"/>
              </w:rPr>
              <w:t>7</w:t>
            </w:r>
            <w:r>
              <w:rPr>
                <w:spacing w:val="-8"/>
              </w:rPr>
              <w:t>月</w:t>
            </w:r>
            <w:r>
              <w:rPr>
                <w:spacing w:val="-39"/>
              </w:rPr>
              <w:t xml:space="preserve"> </w:t>
            </w:r>
            <w:r>
              <w:rPr>
                <w:spacing w:val="-8"/>
              </w:rPr>
              <w:t>25 日河南省第八届</w:t>
            </w:r>
            <w:r>
              <w:rPr>
                <w:spacing w:val="11"/>
              </w:rPr>
              <w:t>人民代表大会常务委员会第二十七次会议</w:t>
            </w:r>
            <w:r>
              <w:rPr>
                <w:spacing w:val="-9"/>
              </w:rPr>
              <w:t>通过，1997</w:t>
            </w:r>
            <w:r>
              <w:rPr>
                <w:spacing w:val="-37"/>
              </w:rPr>
              <w:t xml:space="preserve"> </w:t>
            </w:r>
            <w:r>
              <w:rPr>
                <w:spacing w:val="-9"/>
              </w:rPr>
              <w:t>年</w:t>
            </w:r>
            <w:r>
              <w:rPr>
                <w:spacing w:val="-34"/>
              </w:rPr>
              <w:t xml:space="preserve"> </w:t>
            </w:r>
            <w:r>
              <w:rPr>
                <w:spacing w:val="-9"/>
              </w:rPr>
              <w:t>7</w:t>
            </w:r>
            <w:r>
              <w:rPr>
                <w:spacing w:val="-36"/>
              </w:rPr>
              <w:t xml:space="preserve"> </w:t>
            </w:r>
            <w:r>
              <w:rPr>
                <w:spacing w:val="-9"/>
              </w:rPr>
              <w:t>月</w:t>
            </w:r>
            <w:r>
              <w:rPr>
                <w:spacing w:val="-37"/>
              </w:rPr>
              <w:t xml:space="preserve"> </w:t>
            </w:r>
            <w:r>
              <w:rPr>
                <w:spacing w:val="-9"/>
              </w:rPr>
              <w:t>25</w:t>
            </w:r>
            <w:r>
              <w:rPr>
                <w:spacing w:val="11"/>
              </w:rPr>
              <w:t>日河南省人民代表大</w:t>
            </w:r>
            <w:r>
              <w:rPr>
                <w:spacing w:val="12"/>
              </w:rPr>
              <w:t>会常务委员会公告第</w:t>
            </w:r>
            <w:r>
              <w:rPr>
                <w:spacing w:val="-5"/>
              </w:rPr>
              <w:t>95</w:t>
            </w:r>
            <w:r>
              <w:rPr>
                <w:spacing w:val="-31"/>
              </w:rPr>
              <w:t xml:space="preserve"> </w:t>
            </w:r>
            <w:r>
              <w:rPr>
                <w:spacing w:val="-5"/>
              </w:rPr>
              <w:t>号公布，根据</w:t>
            </w:r>
            <w:r>
              <w:rPr>
                <w:spacing w:val="-38"/>
              </w:rPr>
              <w:t xml:space="preserve"> </w:t>
            </w:r>
            <w:r>
              <w:rPr>
                <w:spacing w:val="-5"/>
              </w:rPr>
              <w:t>2010</w:t>
            </w:r>
            <w:r>
              <w:rPr>
                <w:spacing w:val="-12"/>
              </w:rPr>
              <w:t>年</w:t>
            </w:r>
            <w:r>
              <w:rPr>
                <w:spacing w:val="-42"/>
              </w:rPr>
              <w:t xml:space="preserve"> </w:t>
            </w:r>
            <w:r>
              <w:rPr>
                <w:spacing w:val="-12"/>
              </w:rPr>
              <w:t>7</w:t>
            </w:r>
            <w:r>
              <w:rPr>
                <w:spacing w:val="-44"/>
              </w:rPr>
              <w:t xml:space="preserve"> </w:t>
            </w:r>
            <w:r>
              <w:rPr>
                <w:spacing w:val="-12"/>
              </w:rPr>
              <w:t>月</w:t>
            </w:r>
            <w:r>
              <w:rPr>
                <w:spacing w:val="-34"/>
              </w:rPr>
              <w:t xml:space="preserve"> </w:t>
            </w:r>
            <w:r>
              <w:rPr>
                <w:spacing w:val="-12"/>
              </w:rPr>
              <w:t>30 日河南省第</w:t>
            </w:r>
            <w:r>
              <w:rPr>
                <w:spacing w:val="11"/>
              </w:rPr>
              <w:t>十一届人民代表大会</w:t>
            </w:r>
            <w:r>
              <w:rPr>
                <w:spacing w:val="12"/>
              </w:rPr>
              <w:t>常务委员会第十六次</w:t>
            </w:r>
            <w:r>
              <w:rPr>
                <w:spacing w:val="3"/>
              </w:rPr>
              <w:t>会议通过、2010</w:t>
            </w:r>
            <w:r>
              <w:rPr>
                <w:spacing w:val="-20"/>
              </w:rPr>
              <w:t xml:space="preserve"> </w:t>
            </w:r>
            <w:r>
              <w:rPr>
                <w:spacing w:val="3"/>
              </w:rPr>
              <w:t>年</w:t>
            </w:r>
            <w:r>
              <w:rPr>
                <w:spacing w:val="-25"/>
              </w:rPr>
              <w:t xml:space="preserve"> </w:t>
            </w:r>
            <w:r>
              <w:rPr>
                <w:spacing w:val="3"/>
              </w:rPr>
              <w:t>7</w:t>
            </w:r>
            <w:r>
              <w:rPr>
                <w:spacing w:val="-7"/>
              </w:rPr>
              <w:t>月</w:t>
            </w:r>
            <w:r>
              <w:rPr>
                <w:spacing w:val="-42"/>
              </w:rPr>
              <w:t xml:space="preserve"> </w:t>
            </w:r>
            <w:r>
              <w:rPr>
                <w:spacing w:val="-7"/>
              </w:rPr>
              <w:t>30</w:t>
            </w:r>
            <w:r>
              <w:rPr>
                <w:spacing w:val="-22"/>
              </w:rPr>
              <w:t xml:space="preserve"> </w:t>
            </w:r>
            <w:r>
              <w:rPr>
                <w:spacing w:val="-7"/>
              </w:rPr>
              <w:t>日河南省第十一</w:t>
            </w:r>
            <w:r>
              <w:rPr>
                <w:spacing w:val="12"/>
              </w:rPr>
              <w:t>届人民代表大会常务</w:t>
            </w:r>
            <w:r>
              <w:rPr>
                <w:spacing w:val="2"/>
              </w:rPr>
              <w:t>委员会公告第</w:t>
            </w:r>
            <w:r>
              <w:rPr>
                <w:spacing w:val="-32"/>
              </w:rPr>
              <w:t xml:space="preserve"> </w:t>
            </w:r>
            <w:r>
              <w:rPr>
                <w:spacing w:val="2"/>
              </w:rPr>
              <w:t>36号公</w:t>
            </w:r>
            <w:r>
              <w:rPr>
                <w:spacing w:val="-15"/>
              </w:rPr>
              <w:t>布、自</w:t>
            </w:r>
            <w:r>
              <w:rPr>
                <w:spacing w:val="-32"/>
              </w:rPr>
              <w:t xml:space="preserve"> </w:t>
            </w:r>
            <w:r>
              <w:rPr>
                <w:spacing w:val="-15"/>
              </w:rPr>
              <w:t>2010</w:t>
            </w:r>
            <w:r>
              <w:rPr>
                <w:spacing w:val="-48"/>
              </w:rPr>
              <w:t xml:space="preserve"> </w:t>
            </w:r>
            <w:r>
              <w:rPr>
                <w:spacing w:val="-15"/>
              </w:rPr>
              <w:t>年</w:t>
            </w:r>
            <w:r>
              <w:rPr>
                <w:spacing w:val="-39"/>
              </w:rPr>
              <w:t xml:space="preserve"> </w:t>
            </w:r>
            <w:r>
              <w:rPr>
                <w:spacing w:val="-15"/>
              </w:rPr>
              <w:t>7</w:t>
            </w:r>
            <w:r>
              <w:rPr>
                <w:spacing w:val="-39"/>
              </w:rPr>
              <w:t xml:space="preserve"> </w:t>
            </w:r>
            <w:r>
              <w:rPr>
                <w:spacing w:val="-15"/>
              </w:rPr>
              <w:t>月</w:t>
            </w:r>
            <w:r>
              <w:rPr>
                <w:spacing w:val="-31"/>
              </w:rPr>
              <w:t xml:space="preserve"> </w:t>
            </w:r>
            <w:r>
              <w:rPr>
                <w:spacing w:val="-15"/>
              </w:rPr>
              <w:t>30</w:t>
            </w:r>
            <w:r>
              <w:rPr>
                <w:spacing w:val="11"/>
              </w:rPr>
              <w:t>日起施行的《河南省人民代表大会常务委员会关于修改部分地</w:t>
            </w:r>
            <w:r>
              <w:rPr>
                <w:spacing w:val="12"/>
              </w:rPr>
              <w:t>方性法规的决定》修</w:t>
            </w:r>
          </w:p>
        </w:tc>
        <w:tc>
          <w:tcPr>
            <w:tcW w:w="1018" w:type="dxa"/>
            <w:vAlign w:val="top"/>
          </w:tcPr>
          <w:p w14:paraId="2551A9E1">
            <w:pPr>
              <w:spacing w:line="255" w:lineRule="auto"/>
              <w:rPr>
                <w:rFonts w:ascii="Arial"/>
                <w:sz w:val="21"/>
              </w:rPr>
            </w:pPr>
          </w:p>
          <w:p w14:paraId="61DE05F4">
            <w:pPr>
              <w:pStyle w:val="8"/>
              <w:spacing w:before="78" w:line="214" w:lineRule="auto"/>
              <w:ind w:left="19"/>
            </w:pPr>
            <w:r>
              <w:rPr>
                <w:spacing w:val="-8"/>
              </w:rPr>
              <w:t>立案</w:t>
            </w:r>
          </w:p>
        </w:tc>
        <w:tc>
          <w:tcPr>
            <w:tcW w:w="4925" w:type="dxa"/>
            <w:vAlign w:val="top"/>
          </w:tcPr>
          <w:p w14:paraId="3BF38FC7">
            <w:pPr>
              <w:pStyle w:val="8"/>
              <w:spacing w:before="34" w:line="226" w:lineRule="auto"/>
              <w:ind w:left="31" w:hanging="5"/>
              <w:jc w:val="both"/>
            </w:pPr>
            <w:r>
              <w:rPr>
                <w:spacing w:val="12"/>
              </w:rPr>
              <w:t>1.立案责任：检查中发现或者接到举报投诉</w:t>
            </w:r>
            <w:r>
              <w:rPr>
                <w:spacing w:val="7"/>
              </w:rPr>
              <w:t>以举办职业教育为名</w:t>
            </w:r>
            <w:r>
              <w:rPr>
                <w:spacing w:val="-64"/>
              </w:rPr>
              <w:t xml:space="preserve"> </w:t>
            </w:r>
            <w:r>
              <w:rPr>
                <w:spacing w:val="7"/>
              </w:rPr>
              <w:t>，骗取财物</w:t>
            </w:r>
            <w:r>
              <w:rPr>
                <w:spacing w:val="-67"/>
              </w:rPr>
              <w:t xml:space="preserve"> </w:t>
            </w:r>
            <w:r>
              <w:rPr>
                <w:spacing w:val="7"/>
              </w:rPr>
              <w:t>，违法牟利</w:t>
            </w:r>
            <w:r>
              <w:t>的此类违法案件，予</w:t>
            </w:r>
            <w:r>
              <w:rPr>
                <w:spacing w:val="-39"/>
              </w:rPr>
              <w:t xml:space="preserve"> </w:t>
            </w:r>
            <w:r>
              <w:t>以审查，决定是否立案。</w:t>
            </w:r>
          </w:p>
        </w:tc>
        <w:tc>
          <w:tcPr>
            <w:tcW w:w="958" w:type="dxa"/>
            <w:vMerge w:val="restart"/>
            <w:tcBorders>
              <w:bottom w:val="nil"/>
            </w:tcBorders>
            <w:vAlign w:val="top"/>
          </w:tcPr>
          <w:p w14:paraId="34F8EBC7">
            <w:pPr>
              <w:spacing w:line="255" w:lineRule="auto"/>
              <w:rPr>
                <w:rFonts w:ascii="Arial"/>
                <w:sz w:val="21"/>
              </w:rPr>
            </w:pPr>
          </w:p>
          <w:p w14:paraId="5CA40F68">
            <w:pPr>
              <w:spacing w:line="255" w:lineRule="auto"/>
              <w:rPr>
                <w:rFonts w:ascii="Arial"/>
                <w:sz w:val="21"/>
              </w:rPr>
            </w:pPr>
          </w:p>
          <w:p w14:paraId="485CC479">
            <w:pPr>
              <w:spacing w:line="255" w:lineRule="auto"/>
              <w:rPr>
                <w:rFonts w:ascii="Arial"/>
                <w:sz w:val="21"/>
              </w:rPr>
            </w:pPr>
          </w:p>
          <w:p w14:paraId="704BEAF7">
            <w:pPr>
              <w:spacing w:line="255" w:lineRule="auto"/>
              <w:rPr>
                <w:rFonts w:ascii="Arial"/>
                <w:sz w:val="21"/>
              </w:rPr>
            </w:pPr>
          </w:p>
          <w:p w14:paraId="11E43B20">
            <w:pPr>
              <w:spacing w:line="255" w:lineRule="auto"/>
              <w:rPr>
                <w:rFonts w:ascii="Arial"/>
                <w:sz w:val="21"/>
              </w:rPr>
            </w:pPr>
          </w:p>
          <w:p w14:paraId="5815DE8F">
            <w:pPr>
              <w:spacing w:line="255" w:lineRule="auto"/>
              <w:rPr>
                <w:rFonts w:ascii="Arial"/>
                <w:sz w:val="21"/>
              </w:rPr>
            </w:pPr>
          </w:p>
          <w:p w14:paraId="698390B5">
            <w:pPr>
              <w:spacing w:line="255" w:lineRule="auto"/>
              <w:rPr>
                <w:rFonts w:ascii="Arial"/>
                <w:sz w:val="21"/>
              </w:rPr>
            </w:pPr>
          </w:p>
          <w:p w14:paraId="385FEAC5">
            <w:pPr>
              <w:spacing w:line="256" w:lineRule="auto"/>
              <w:rPr>
                <w:rFonts w:ascii="Arial"/>
                <w:sz w:val="21"/>
              </w:rPr>
            </w:pPr>
          </w:p>
          <w:p w14:paraId="03A0EE9A">
            <w:pPr>
              <w:spacing w:line="256" w:lineRule="auto"/>
              <w:rPr>
                <w:rFonts w:ascii="Arial"/>
                <w:sz w:val="21"/>
              </w:rPr>
            </w:pPr>
          </w:p>
          <w:p w14:paraId="6EA18820">
            <w:pPr>
              <w:spacing w:line="256" w:lineRule="auto"/>
              <w:rPr>
                <w:rFonts w:ascii="Arial"/>
                <w:sz w:val="21"/>
              </w:rPr>
            </w:pPr>
          </w:p>
          <w:p w14:paraId="1E758FFE">
            <w:pPr>
              <w:spacing w:line="256" w:lineRule="auto"/>
              <w:rPr>
                <w:rFonts w:ascii="Arial"/>
                <w:sz w:val="21"/>
              </w:rPr>
            </w:pPr>
          </w:p>
          <w:p w14:paraId="39ACA9BE">
            <w:pPr>
              <w:spacing w:line="256" w:lineRule="auto"/>
              <w:rPr>
                <w:rFonts w:ascii="Arial"/>
                <w:sz w:val="21"/>
              </w:rPr>
            </w:pPr>
          </w:p>
          <w:p w14:paraId="7E677F7E">
            <w:pPr>
              <w:spacing w:line="256" w:lineRule="auto"/>
              <w:rPr>
                <w:rFonts w:ascii="Arial"/>
                <w:sz w:val="21"/>
              </w:rPr>
            </w:pPr>
          </w:p>
          <w:p w14:paraId="7B2A91F3">
            <w:pPr>
              <w:spacing w:line="256" w:lineRule="auto"/>
              <w:rPr>
                <w:rFonts w:ascii="Arial"/>
                <w:sz w:val="21"/>
              </w:rPr>
            </w:pPr>
          </w:p>
          <w:p w14:paraId="2BD18487">
            <w:pPr>
              <w:spacing w:line="256" w:lineRule="auto"/>
              <w:rPr>
                <w:rFonts w:ascii="Arial"/>
                <w:sz w:val="21"/>
              </w:rPr>
            </w:pPr>
          </w:p>
          <w:p w14:paraId="67AB5D1E">
            <w:pPr>
              <w:pStyle w:val="8"/>
              <w:spacing w:before="78" w:line="232" w:lineRule="auto"/>
              <w:ind w:left="21" w:firstLine="4"/>
              <w:rPr>
                <w:rFonts w:hint="eastAsia" w:eastAsia="FangSong_GB2312"/>
                <w:lang w:eastAsia="zh-CN"/>
              </w:rPr>
            </w:pPr>
            <w:r>
              <w:rPr>
                <w:rFonts w:hint="eastAsia"/>
                <w:spacing w:val="-10"/>
                <w:lang w:eastAsia="zh-CN"/>
              </w:rPr>
              <w:t xml:space="preserve"> 劳动保障监察股               </w:t>
            </w:r>
          </w:p>
        </w:tc>
        <w:tc>
          <w:tcPr>
            <w:tcW w:w="674" w:type="dxa"/>
            <w:vAlign w:val="top"/>
          </w:tcPr>
          <w:p w14:paraId="7031F655">
            <w:pPr>
              <w:pStyle w:val="8"/>
              <w:spacing w:before="35" w:line="232" w:lineRule="auto"/>
              <w:ind w:left="18"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674" w:type="dxa"/>
            <w:vAlign w:val="top"/>
          </w:tcPr>
          <w:p w14:paraId="255AD7D9">
            <w:pPr>
              <w:pStyle w:val="8"/>
              <w:spacing w:before="35" w:line="232" w:lineRule="auto"/>
              <w:ind w:left="19"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1094" w:type="dxa"/>
            <w:vMerge w:val="restart"/>
            <w:tcBorders>
              <w:bottom w:val="nil"/>
            </w:tcBorders>
            <w:vAlign w:val="top"/>
          </w:tcPr>
          <w:p w14:paraId="67E4D3E1">
            <w:pPr>
              <w:spacing w:line="246" w:lineRule="auto"/>
              <w:rPr>
                <w:rFonts w:ascii="Arial"/>
                <w:sz w:val="21"/>
              </w:rPr>
            </w:pPr>
          </w:p>
          <w:p w14:paraId="110D678F">
            <w:pPr>
              <w:spacing w:line="246" w:lineRule="auto"/>
              <w:rPr>
                <w:rFonts w:ascii="Arial"/>
                <w:sz w:val="21"/>
              </w:rPr>
            </w:pPr>
          </w:p>
          <w:p w14:paraId="1B9E4242">
            <w:pPr>
              <w:spacing w:line="246" w:lineRule="auto"/>
              <w:rPr>
                <w:rFonts w:ascii="Arial"/>
                <w:sz w:val="21"/>
              </w:rPr>
            </w:pPr>
          </w:p>
          <w:p w14:paraId="13DA37C4">
            <w:pPr>
              <w:spacing w:line="246" w:lineRule="auto"/>
              <w:rPr>
                <w:rFonts w:ascii="Arial"/>
                <w:sz w:val="21"/>
              </w:rPr>
            </w:pPr>
          </w:p>
          <w:p w14:paraId="56006F40">
            <w:pPr>
              <w:spacing w:line="246" w:lineRule="auto"/>
              <w:rPr>
                <w:rFonts w:ascii="Arial"/>
                <w:sz w:val="21"/>
              </w:rPr>
            </w:pPr>
          </w:p>
          <w:p w14:paraId="186379C5">
            <w:pPr>
              <w:spacing w:line="246" w:lineRule="auto"/>
              <w:rPr>
                <w:rFonts w:ascii="Arial"/>
                <w:sz w:val="21"/>
              </w:rPr>
            </w:pPr>
          </w:p>
          <w:p w14:paraId="16AA7DBF">
            <w:pPr>
              <w:spacing w:line="246" w:lineRule="auto"/>
              <w:rPr>
                <w:rFonts w:ascii="Arial"/>
                <w:sz w:val="21"/>
              </w:rPr>
            </w:pPr>
          </w:p>
          <w:p w14:paraId="02BCF09E">
            <w:pPr>
              <w:spacing w:line="246" w:lineRule="auto"/>
              <w:rPr>
                <w:rFonts w:ascii="Arial"/>
                <w:sz w:val="21"/>
              </w:rPr>
            </w:pPr>
          </w:p>
          <w:p w14:paraId="705D6FC9">
            <w:pPr>
              <w:spacing w:line="246" w:lineRule="auto"/>
              <w:rPr>
                <w:rFonts w:ascii="Arial"/>
                <w:sz w:val="21"/>
              </w:rPr>
            </w:pPr>
          </w:p>
          <w:p w14:paraId="406A8C94">
            <w:pPr>
              <w:spacing w:line="246" w:lineRule="auto"/>
              <w:rPr>
                <w:rFonts w:ascii="Arial"/>
                <w:sz w:val="21"/>
              </w:rPr>
            </w:pPr>
          </w:p>
          <w:p w14:paraId="1CA337EB">
            <w:pPr>
              <w:spacing w:line="246" w:lineRule="auto"/>
              <w:rPr>
                <w:rFonts w:ascii="Arial"/>
                <w:sz w:val="21"/>
              </w:rPr>
            </w:pPr>
          </w:p>
          <w:p w14:paraId="6E431369">
            <w:pPr>
              <w:spacing w:line="246" w:lineRule="auto"/>
              <w:rPr>
                <w:rFonts w:ascii="Arial"/>
                <w:sz w:val="21"/>
              </w:rPr>
            </w:pPr>
          </w:p>
          <w:p w14:paraId="08C19788">
            <w:pPr>
              <w:spacing w:line="246" w:lineRule="auto"/>
              <w:rPr>
                <w:rFonts w:ascii="Arial"/>
                <w:sz w:val="21"/>
              </w:rPr>
            </w:pPr>
          </w:p>
          <w:p w14:paraId="1047A656">
            <w:pPr>
              <w:spacing w:line="246" w:lineRule="auto"/>
              <w:rPr>
                <w:rFonts w:ascii="Arial"/>
                <w:sz w:val="21"/>
              </w:rPr>
            </w:pPr>
          </w:p>
          <w:p w14:paraId="64F7D3BC">
            <w:pPr>
              <w:spacing w:line="246" w:lineRule="auto"/>
              <w:rPr>
                <w:rFonts w:ascii="Arial"/>
                <w:sz w:val="21"/>
              </w:rPr>
            </w:pPr>
          </w:p>
          <w:p w14:paraId="2C621E84">
            <w:pPr>
              <w:spacing w:line="246" w:lineRule="auto"/>
              <w:rPr>
                <w:rFonts w:ascii="Arial"/>
                <w:sz w:val="21"/>
              </w:rPr>
            </w:pPr>
          </w:p>
          <w:p w14:paraId="3D12A881">
            <w:pPr>
              <w:spacing w:line="246" w:lineRule="auto"/>
              <w:rPr>
                <w:rFonts w:ascii="Arial"/>
                <w:sz w:val="21"/>
              </w:rPr>
            </w:pPr>
          </w:p>
          <w:p w14:paraId="7229E31F">
            <w:pPr>
              <w:spacing w:line="247" w:lineRule="auto"/>
              <w:rPr>
                <w:rFonts w:ascii="Arial"/>
                <w:sz w:val="21"/>
              </w:rPr>
            </w:pPr>
          </w:p>
          <w:p w14:paraId="27A3338F">
            <w:pPr>
              <w:pStyle w:val="8"/>
              <w:spacing w:before="78" w:line="214" w:lineRule="auto"/>
              <w:ind w:left="21"/>
            </w:pPr>
            <w:r>
              <w:rPr>
                <w:spacing w:val="4"/>
              </w:rPr>
              <w:t>不收费</w:t>
            </w:r>
          </w:p>
        </w:tc>
      </w:tr>
      <w:tr w14:paraId="6F1934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02" w:hRule="atLeast"/>
        </w:trPr>
        <w:tc>
          <w:tcPr>
            <w:tcW w:w="541" w:type="dxa"/>
            <w:vMerge w:val="continue"/>
            <w:tcBorders>
              <w:top w:val="nil"/>
              <w:bottom w:val="nil"/>
            </w:tcBorders>
            <w:vAlign w:val="top"/>
          </w:tcPr>
          <w:p w14:paraId="0E843E70">
            <w:pPr>
              <w:rPr>
                <w:rFonts w:ascii="Arial"/>
                <w:sz w:val="21"/>
              </w:rPr>
            </w:pPr>
          </w:p>
        </w:tc>
        <w:tc>
          <w:tcPr>
            <w:tcW w:w="838" w:type="dxa"/>
            <w:vMerge w:val="continue"/>
            <w:tcBorders>
              <w:top w:val="nil"/>
              <w:bottom w:val="nil"/>
            </w:tcBorders>
            <w:vAlign w:val="top"/>
          </w:tcPr>
          <w:p w14:paraId="370EE809">
            <w:pPr>
              <w:rPr>
                <w:rFonts w:ascii="Arial"/>
                <w:sz w:val="21"/>
              </w:rPr>
            </w:pPr>
          </w:p>
        </w:tc>
        <w:tc>
          <w:tcPr>
            <w:tcW w:w="539" w:type="dxa"/>
            <w:vMerge w:val="continue"/>
            <w:tcBorders>
              <w:top w:val="nil"/>
              <w:bottom w:val="nil"/>
            </w:tcBorders>
            <w:vAlign w:val="top"/>
          </w:tcPr>
          <w:p w14:paraId="56C028FF">
            <w:pPr>
              <w:rPr>
                <w:rFonts w:ascii="Arial"/>
                <w:sz w:val="21"/>
              </w:rPr>
            </w:pPr>
          </w:p>
        </w:tc>
        <w:tc>
          <w:tcPr>
            <w:tcW w:w="2290" w:type="dxa"/>
            <w:vMerge w:val="continue"/>
            <w:tcBorders>
              <w:top w:val="nil"/>
              <w:bottom w:val="nil"/>
            </w:tcBorders>
            <w:vAlign w:val="top"/>
          </w:tcPr>
          <w:p w14:paraId="54638BEA">
            <w:pPr>
              <w:rPr>
                <w:rFonts w:ascii="Arial"/>
                <w:sz w:val="21"/>
              </w:rPr>
            </w:pPr>
          </w:p>
        </w:tc>
        <w:tc>
          <w:tcPr>
            <w:tcW w:w="1018" w:type="dxa"/>
            <w:vAlign w:val="top"/>
          </w:tcPr>
          <w:p w14:paraId="0647EE3C">
            <w:pPr>
              <w:spacing w:line="276" w:lineRule="auto"/>
              <w:rPr>
                <w:rFonts w:ascii="Arial"/>
                <w:sz w:val="21"/>
              </w:rPr>
            </w:pPr>
          </w:p>
          <w:p w14:paraId="31FE0F1D">
            <w:pPr>
              <w:spacing w:line="277" w:lineRule="auto"/>
              <w:rPr>
                <w:rFonts w:ascii="Arial"/>
                <w:sz w:val="21"/>
              </w:rPr>
            </w:pPr>
          </w:p>
          <w:p w14:paraId="522A9B0D">
            <w:pPr>
              <w:pStyle w:val="8"/>
              <w:spacing w:before="78" w:line="217" w:lineRule="auto"/>
              <w:ind w:left="9"/>
            </w:pPr>
            <w:r>
              <w:rPr>
                <w:spacing w:val="1"/>
              </w:rPr>
              <w:t>调查</w:t>
            </w:r>
          </w:p>
        </w:tc>
        <w:tc>
          <w:tcPr>
            <w:tcW w:w="4925" w:type="dxa"/>
            <w:vAlign w:val="top"/>
          </w:tcPr>
          <w:p w14:paraId="0274B9DD">
            <w:pPr>
              <w:pStyle w:val="8"/>
              <w:spacing w:before="33" w:line="231" w:lineRule="auto"/>
              <w:ind w:left="8" w:right="19" w:firstLine="12"/>
              <w:jc w:val="both"/>
            </w:pPr>
            <w:r>
              <w:rPr>
                <w:spacing w:val="13"/>
              </w:rPr>
              <w:t>2.调查责任：对立案的案件</w:t>
            </w:r>
            <w:r>
              <w:rPr>
                <w:spacing w:val="-67"/>
              </w:rPr>
              <w:t xml:space="preserve"> </w:t>
            </w:r>
            <w:r>
              <w:rPr>
                <w:spacing w:val="13"/>
              </w:rPr>
              <w:t>，案件承办人员及时</w:t>
            </w:r>
            <w:r>
              <w:rPr>
                <w:spacing w:val="-55"/>
              </w:rPr>
              <w:t xml:space="preserve"> </w:t>
            </w:r>
            <w:r>
              <w:rPr>
                <w:spacing w:val="13"/>
              </w:rPr>
              <w:t>、全面</w:t>
            </w:r>
            <w:r>
              <w:rPr>
                <w:spacing w:val="91"/>
              </w:rPr>
              <w:t xml:space="preserve"> </w:t>
            </w:r>
            <w:r>
              <w:rPr>
                <w:spacing w:val="13"/>
              </w:rPr>
              <w:t>、客观</w:t>
            </w:r>
            <w:r>
              <w:rPr>
                <w:spacing w:val="-64"/>
              </w:rPr>
              <w:t xml:space="preserve"> </w:t>
            </w:r>
            <w:r>
              <w:rPr>
                <w:spacing w:val="13"/>
              </w:rPr>
              <w:t>、公正地调查收集与案</w:t>
            </w:r>
            <w:r>
              <w:rPr>
                <w:spacing w:val="12"/>
              </w:rPr>
              <w:t>件有关的证据</w:t>
            </w:r>
            <w:r>
              <w:rPr>
                <w:spacing w:val="-68"/>
              </w:rPr>
              <w:t xml:space="preserve"> </w:t>
            </w:r>
            <w:r>
              <w:rPr>
                <w:spacing w:val="12"/>
              </w:rPr>
              <w:t>，查明事</w:t>
            </w:r>
          </w:p>
          <w:p w14:paraId="5AD74985">
            <w:pPr>
              <w:pStyle w:val="8"/>
              <w:spacing w:before="3" w:line="222" w:lineRule="auto"/>
              <w:ind w:left="11" w:right="19" w:firstLine="12"/>
              <w:jc w:val="both"/>
            </w:pPr>
            <w:r>
              <w:rPr>
                <w:spacing w:val="10"/>
              </w:rPr>
              <w:t>实</w:t>
            </w:r>
            <w:r>
              <w:rPr>
                <w:spacing w:val="-63"/>
              </w:rPr>
              <w:t xml:space="preserve"> </w:t>
            </w:r>
            <w:r>
              <w:rPr>
                <w:spacing w:val="10"/>
              </w:rPr>
              <w:t>，必要时可进行现场检查。与</w:t>
            </w:r>
            <w:r>
              <w:rPr>
                <w:spacing w:val="-59"/>
              </w:rPr>
              <w:t xml:space="preserve"> </w:t>
            </w:r>
            <w:r>
              <w:rPr>
                <w:spacing w:val="10"/>
              </w:rPr>
              <w:t>当事人有直</w:t>
            </w:r>
            <w:r>
              <w:rPr>
                <w:spacing w:val="16"/>
              </w:rPr>
              <w:t>接利害关系的予以回避。执法人员不得少于</w:t>
            </w:r>
            <w:r>
              <w:rPr>
                <w:spacing w:val="11"/>
              </w:rPr>
              <w:t>两人</w:t>
            </w:r>
            <w:r>
              <w:rPr>
                <w:spacing w:val="-58"/>
              </w:rPr>
              <w:t xml:space="preserve"> </w:t>
            </w:r>
            <w:r>
              <w:rPr>
                <w:spacing w:val="11"/>
              </w:rPr>
              <w:t>，调查时应出示执法证件</w:t>
            </w:r>
            <w:r>
              <w:rPr>
                <w:spacing w:val="-68"/>
              </w:rPr>
              <w:t xml:space="preserve"> </w:t>
            </w:r>
            <w:r>
              <w:rPr>
                <w:spacing w:val="11"/>
              </w:rPr>
              <w:t>，制作调查笔</w:t>
            </w:r>
            <w:r>
              <w:rPr>
                <w:spacing w:val="13"/>
              </w:rPr>
              <w:t>录</w:t>
            </w:r>
            <w:r>
              <w:rPr>
                <w:spacing w:val="-66"/>
              </w:rPr>
              <w:t xml:space="preserve"> </w:t>
            </w:r>
            <w:r>
              <w:rPr>
                <w:spacing w:val="13"/>
              </w:rPr>
              <w:t>，允许当事人辩解陈述。</w:t>
            </w:r>
          </w:p>
        </w:tc>
        <w:tc>
          <w:tcPr>
            <w:tcW w:w="958" w:type="dxa"/>
            <w:vMerge w:val="continue"/>
            <w:tcBorders>
              <w:top w:val="nil"/>
              <w:bottom w:val="nil"/>
            </w:tcBorders>
            <w:vAlign w:val="top"/>
          </w:tcPr>
          <w:p w14:paraId="6E02B6BD">
            <w:pPr>
              <w:rPr>
                <w:rFonts w:ascii="Arial"/>
                <w:sz w:val="21"/>
              </w:rPr>
            </w:pPr>
          </w:p>
        </w:tc>
        <w:tc>
          <w:tcPr>
            <w:tcW w:w="674" w:type="dxa"/>
            <w:vMerge w:val="restart"/>
            <w:tcBorders>
              <w:bottom w:val="nil"/>
            </w:tcBorders>
            <w:vAlign w:val="top"/>
          </w:tcPr>
          <w:p w14:paraId="4F9B9723">
            <w:pPr>
              <w:spacing w:line="241" w:lineRule="auto"/>
              <w:rPr>
                <w:rFonts w:ascii="Arial"/>
                <w:sz w:val="21"/>
              </w:rPr>
            </w:pPr>
          </w:p>
          <w:p w14:paraId="3BFFB21D">
            <w:pPr>
              <w:spacing w:line="241" w:lineRule="auto"/>
              <w:rPr>
                <w:rFonts w:ascii="Arial"/>
                <w:sz w:val="21"/>
              </w:rPr>
            </w:pPr>
          </w:p>
          <w:p w14:paraId="71614DA9">
            <w:pPr>
              <w:spacing w:line="241" w:lineRule="auto"/>
              <w:rPr>
                <w:rFonts w:ascii="Arial"/>
                <w:sz w:val="21"/>
              </w:rPr>
            </w:pPr>
          </w:p>
          <w:p w14:paraId="4F33995A">
            <w:pPr>
              <w:spacing w:line="242" w:lineRule="auto"/>
              <w:rPr>
                <w:rFonts w:ascii="Arial"/>
                <w:sz w:val="21"/>
              </w:rPr>
            </w:pPr>
          </w:p>
          <w:p w14:paraId="68068536">
            <w:pPr>
              <w:spacing w:line="242" w:lineRule="auto"/>
              <w:rPr>
                <w:rFonts w:ascii="Arial"/>
                <w:sz w:val="21"/>
              </w:rPr>
            </w:pPr>
          </w:p>
          <w:p w14:paraId="6B6F01F6">
            <w:pPr>
              <w:spacing w:line="242" w:lineRule="auto"/>
              <w:rPr>
                <w:rFonts w:ascii="Arial"/>
                <w:sz w:val="21"/>
              </w:rPr>
            </w:pPr>
          </w:p>
          <w:p w14:paraId="7644AFD5">
            <w:pPr>
              <w:pStyle w:val="8"/>
              <w:spacing w:before="78" w:line="237" w:lineRule="auto"/>
              <w:ind w:left="21" w:right="4" w:firstLine="9"/>
              <w:jc w:val="both"/>
            </w:pPr>
            <w:r>
              <w:rPr>
                <w:spacing w:val="-12"/>
              </w:rPr>
              <w:t>15</w:t>
            </w:r>
            <w:r>
              <w:rPr>
                <w:spacing w:val="63"/>
              </w:rPr>
              <w:t xml:space="preserve"> </w:t>
            </w:r>
            <w:r>
              <w:rPr>
                <w:spacing w:val="-12"/>
              </w:rPr>
              <w:t>个</w:t>
            </w:r>
            <w:r>
              <w:rPr>
                <w:spacing w:val="-14"/>
              </w:rPr>
              <w:t>工</w:t>
            </w:r>
            <w:r>
              <w:rPr>
                <w:spacing w:val="26"/>
              </w:rPr>
              <w:t xml:space="preserve"> </w:t>
            </w:r>
            <w:r>
              <w:rPr>
                <w:spacing w:val="-14"/>
              </w:rPr>
              <w:t>作</w:t>
            </w:r>
            <w:r>
              <w:t>日</w:t>
            </w:r>
          </w:p>
        </w:tc>
        <w:tc>
          <w:tcPr>
            <w:tcW w:w="674" w:type="dxa"/>
            <w:vMerge w:val="restart"/>
            <w:tcBorders>
              <w:bottom w:val="nil"/>
            </w:tcBorders>
            <w:vAlign w:val="top"/>
          </w:tcPr>
          <w:p w14:paraId="3C5EC6BB">
            <w:pPr>
              <w:spacing w:line="241" w:lineRule="auto"/>
              <w:rPr>
                <w:rFonts w:ascii="Arial"/>
                <w:sz w:val="21"/>
              </w:rPr>
            </w:pPr>
          </w:p>
          <w:p w14:paraId="23CCD788">
            <w:pPr>
              <w:spacing w:line="241" w:lineRule="auto"/>
              <w:rPr>
                <w:rFonts w:ascii="Arial"/>
                <w:sz w:val="21"/>
              </w:rPr>
            </w:pPr>
          </w:p>
          <w:p w14:paraId="75BA1087">
            <w:pPr>
              <w:spacing w:line="241" w:lineRule="auto"/>
              <w:rPr>
                <w:rFonts w:ascii="Arial"/>
                <w:sz w:val="21"/>
              </w:rPr>
            </w:pPr>
          </w:p>
          <w:p w14:paraId="2DF0AA59">
            <w:pPr>
              <w:spacing w:line="241" w:lineRule="auto"/>
              <w:rPr>
                <w:rFonts w:ascii="Arial"/>
                <w:sz w:val="21"/>
              </w:rPr>
            </w:pPr>
          </w:p>
          <w:p w14:paraId="79C56A73">
            <w:pPr>
              <w:spacing w:line="241" w:lineRule="auto"/>
              <w:rPr>
                <w:rFonts w:ascii="Arial"/>
                <w:sz w:val="21"/>
              </w:rPr>
            </w:pPr>
          </w:p>
          <w:p w14:paraId="52C1B31E">
            <w:pPr>
              <w:spacing w:line="241" w:lineRule="auto"/>
              <w:rPr>
                <w:rFonts w:ascii="Arial"/>
                <w:sz w:val="21"/>
              </w:rPr>
            </w:pPr>
          </w:p>
          <w:p w14:paraId="5965F06E">
            <w:pPr>
              <w:pStyle w:val="8"/>
              <w:spacing w:before="78" w:line="231" w:lineRule="auto"/>
              <w:ind w:left="18" w:right="4" w:firstLine="9"/>
            </w:pPr>
            <w:r>
              <w:rPr>
                <w:spacing w:val="-11"/>
              </w:rPr>
              <w:t>60</w:t>
            </w:r>
            <w:r>
              <w:rPr>
                <w:spacing w:val="64"/>
              </w:rPr>
              <w:t xml:space="preserve"> </w:t>
            </w:r>
            <w:r>
              <w:rPr>
                <w:spacing w:val="-11"/>
              </w:rPr>
              <w:t>个</w:t>
            </w:r>
            <w:r>
              <w:rPr>
                <w:spacing w:val="-12"/>
              </w:rPr>
              <w:t>工</w:t>
            </w:r>
            <w:r>
              <w:rPr>
                <w:spacing w:val="65"/>
              </w:rPr>
              <w:t xml:space="preserve"> </w:t>
            </w:r>
            <w:r>
              <w:rPr>
                <w:spacing w:val="-12"/>
              </w:rPr>
              <w:t>作</w:t>
            </w:r>
            <w:r>
              <w:rPr>
                <w:spacing w:val="-27"/>
              </w:rPr>
              <w:t>日，情</w:t>
            </w:r>
            <w:r>
              <w:rPr>
                <w:spacing w:val="-1"/>
              </w:rPr>
              <w:t>况复</w:t>
            </w:r>
            <w:r>
              <w:rPr>
                <w:spacing w:val="-21"/>
              </w:rPr>
              <w:t>杂</w:t>
            </w:r>
            <w:r>
              <w:rPr>
                <w:spacing w:val="78"/>
              </w:rPr>
              <w:t xml:space="preserve"> </w:t>
            </w:r>
            <w:r>
              <w:rPr>
                <w:spacing w:val="-21"/>
              </w:rPr>
              <w:t>的</w:t>
            </w:r>
            <w:r>
              <w:rPr>
                <w:spacing w:val="-14"/>
              </w:rPr>
              <w:t>可</w:t>
            </w:r>
            <w:r>
              <w:rPr>
                <w:spacing w:val="66"/>
              </w:rPr>
              <w:t xml:space="preserve"> </w:t>
            </w:r>
            <w:r>
              <w:rPr>
                <w:spacing w:val="-14"/>
              </w:rPr>
              <w:t>延</w:t>
            </w:r>
            <w:r>
              <w:rPr>
                <w:spacing w:val="-13"/>
              </w:rPr>
              <w:t>长</w:t>
            </w:r>
            <w:r>
              <w:rPr>
                <w:spacing w:val="-19"/>
              </w:rPr>
              <w:t xml:space="preserve"> </w:t>
            </w:r>
            <w:r>
              <w:rPr>
                <w:spacing w:val="-13"/>
              </w:rPr>
              <w:t>30</w:t>
            </w:r>
            <w:r>
              <w:rPr>
                <w:spacing w:val="-14"/>
              </w:rPr>
              <w:t>个</w:t>
            </w:r>
            <w:r>
              <w:rPr>
                <w:spacing w:val="61"/>
              </w:rPr>
              <w:t xml:space="preserve"> </w:t>
            </w:r>
            <w:r>
              <w:rPr>
                <w:spacing w:val="-14"/>
              </w:rPr>
              <w:t>工</w:t>
            </w:r>
            <w:r>
              <w:rPr>
                <w:spacing w:val="28"/>
              </w:rPr>
              <w:t>作日</w:t>
            </w:r>
          </w:p>
        </w:tc>
        <w:tc>
          <w:tcPr>
            <w:tcW w:w="1094" w:type="dxa"/>
            <w:vMerge w:val="continue"/>
            <w:tcBorders>
              <w:top w:val="nil"/>
              <w:bottom w:val="nil"/>
            </w:tcBorders>
            <w:vAlign w:val="top"/>
          </w:tcPr>
          <w:p w14:paraId="167C1864">
            <w:pPr>
              <w:rPr>
                <w:rFonts w:ascii="Arial"/>
                <w:sz w:val="21"/>
              </w:rPr>
            </w:pPr>
          </w:p>
        </w:tc>
      </w:tr>
      <w:tr w14:paraId="56D4DE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17A4E11D">
            <w:pPr>
              <w:rPr>
                <w:rFonts w:ascii="Arial"/>
                <w:sz w:val="21"/>
              </w:rPr>
            </w:pPr>
          </w:p>
        </w:tc>
        <w:tc>
          <w:tcPr>
            <w:tcW w:w="838" w:type="dxa"/>
            <w:vMerge w:val="continue"/>
            <w:tcBorders>
              <w:top w:val="nil"/>
              <w:bottom w:val="nil"/>
            </w:tcBorders>
            <w:vAlign w:val="top"/>
          </w:tcPr>
          <w:p w14:paraId="78219B80">
            <w:pPr>
              <w:rPr>
                <w:rFonts w:ascii="Arial"/>
                <w:sz w:val="21"/>
              </w:rPr>
            </w:pPr>
          </w:p>
        </w:tc>
        <w:tc>
          <w:tcPr>
            <w:tcW w:w="539" w:type="dxa"/>
            <w:vMerge w:val="continue"/>
            <w:tcBorders>
              <w:top w:val="nil"/>
              <w:bottom w:val="nil"/>
            </w:tcBorders>
            <w:vAlign w:val="top"/>
          </w:tcPr>
          <w:p w14:paraId="6DF986FF">
            <w:pPr>
              <w:rPr>
                <w:rFonts w:ascii="Arial"/>
                <w:sz w:val="21"/>
              </w:rPr>
            </w:pPr>
          </w:p>
        </w:tc>
        <w:tc>
          <w:tcPr>
            <w:tcW w:w="2290" w:type="dxa"/>
            <w:vMerge w:val="continue"/>
            <w:tcBorders>
              <w:top w:val="nil"/>
              <w:bottom w:val="nil"/>
            </w:tcBorders>
            <w:vAlign w:val="top"/>
          </w:tcPr>
          <w:p w14:paraId="2DB86D2D">
            <w:pPr>
              <w:rPr>
                <w:rFonts w:ascii="Arial"/>
                <w:sz w:val="21"/>
              </w:rPr>
            </w:pPr>
          </w:p>
        </w:tc>
        <w:tc>
          <w:tcPr>
            <w:tcW w:w="1018" w:type="dxa"/>
            <w:vAlign w:val="top"/>
          </w:tcPr>
          <w:p w14:paraId="1A9F1BBE">
            <w:pPr>
              <w:spacing w:line="259" w:lineRule="auto"/>
              <w:rPr>
                <w:rFonts w:ascii="Arial"/>
                <w:sz w:val="21"/>
              </w:rPr>
            </w:pPr>
          </w:p>
          <w:p w14:paraId="6DE170D3">
            <w:pPr>
              <w:pStyle w:val="8"/>
              <w:spacing w:before="78" w:line="216" w:lineRule="auto"/>
              <w:ind w:left="25"/>
            </w:pPr>
            <w:r>
              <w:rPr>
                <w:spacing w:val="-13"/>
              </w:rPr>
              <w:t>审查</w:t>
            </w:r>
          </w:p>
        </w:tc>
        <w:tc>
          <w:tcPr>
            <w:tcW w:w="4925" w:type="dxa"/>
            <w:vAlign w:val="top"/>
          </w:tcPr>
          <w:p w14:paraId="28DA1B9C">
            <w:pPr>
              <w:pStyle w:val="8"/>
              <w:spacing w:before="39" w:line="222" w:lineRule="auto"/>
              <w:ind w:left="14" w:right="16" w:firstLine="15"/>
              <w:jc w:val="both"/>
            </w:pPr>
            <w:r>
              <w:rPr>
                <w:spacing w:val="10"/>
              </w:rPr>
              <w:t>3.审查责任：对案件违法事实</w:t>
            </w:r>
            <w:r>
              <w:rPr>
                <w:spacing w:val="-67"/>
              </w:rPr>
              <w:t xml:space="preserve"> </w:t>
            </w:r>
            <w:r>
              <w:rPr>
                <w:spacing w:val="10"/>
              </w:rPr>
              <w:t>、证据</w:t>
            </w:r>
            <w:r>
              <w:rPr>
                <w:spacing w:val="-69"/>
              </w:rPr>
              <w:t xml:space="preserve"> </w:t>
            </w:r>
            <w:r>
              <w:rPr>
                <w:spacing w:val="10"/>
              </w:rPr>
              <w:t>、调查</w:t>
            </w:r>
            <w:r>
              <w:rPr>
                <w:spacing w:val="4"/>
              </w:rPr>
              <w:t>取证程序</w:t>
            </w:r>
            <w:r>
              <w:rPr>
                <w:spacing w:val="-58"/>
              </w:rPr>
              <w:t xml:space="preserve"> </w:t>
            </w:r>
            <w:r>
              <w:rPr>
                <w:spacing w:val="4"/>
              </w:rPr>
              <w:t>、法律适用</w:t>
            </w:r>
            <w:r>
              <w:rPr>
                <w:spacing w:val="-71"/>
              </w:rPr>
              <w:t xml:space="preserve"> </w:t>
            </w:r>
            <w:r>
              <w:rPr>
                <w:spacing w:val="4"/>
              </w:rPr>
              <w:t>、处罚种类和幅度</w:t>
            </w:r>
            <w:r>
              <w:rPr>
                <w:spacing w:val="-72"/>
              </w:rPr>
              <w:t xml:space="preserve"> </w:t>
            </w:r>
            <w:r>
              <w:rPr>
                <w:spacing w:val="4"/>
              </w:rPr>
              <w:t>、</w:t>
            </w:r>
            <w:r>
              <w:rPr>
                <w:spacing w:val="-33"/>
              </w:rPr>
              <w:t xml:space="preserve"> </w:t>
            </w:r>
            <w:r>
              <w:rPr>
                <w:spacing w:val="4"/>
              </w:rPr>
              <w:t>当</w:t>
            </w:r>
            <w:r>
              <w:rPr>
                <w:spacing w:val="14"/>
              </w:rPr>
              <w:t>事人陈述和申辩理由等方面进行审查</w:t>
            </w:r>
            <w:r>
              <w:rPr>
                <w:spacing w:val="-66"/>
              </w:rPr>
              <w:t xml:space="preserve"> </w:t>
            </w:r>
            <w:r>
              <w:rPr>
                <w:spacing w:val="14"/>
              </w:rPr>
              <w:t>，提出</w:t>
            </w:r>
            <w:r>
              <w:rPr>
                <w:spacing w:val="9"/>
              </w:rPr>
              <w:t>处理意见。</w:t>
            </w:r>
          </w:p>
        </w:tc>
        <w:tc>
          <w:tcPr>
            <w:tcW w:w="958" w:type="dxa"/>
            <w:vMerge w:val="continue"/>
            <w:tcBorders>
              <w:top w:val="nil"/>
              <w:bottom w:val="nil"/>
            </w:tcBorders>
            <w:vAlign w:val="top"/>
          </w:tcPr>
          <w:p w14:paraId="33D44362">
            <w:pPr>
              <w:rPr>
                <w:rFonts w:ascii="Arial"/>
                <w:sz w:val="21"/>
              </w:rPr>
            </w:pPr>
          </w:p>
        </w:tc>
        <w:tc>
          <w:tcPr>
            <w:tcW w:w="674" w:type="dxa"/>
            <w:vMerge w:val="continue"/>
            <w:tcBorders>
              <w:top w:val="nil"/>
              <w:bottom w:val="nil"/>
            </w:tcBorders>
            <w:vAlign w:val="top"/>
          </w:tcPr>
          <w:p w14:paraId="06D4F2FA">
            <w:pPr>
              <w:rPr>
                <w:rFonts w:ascii="Arial"/>
                <w:sz w:val="21"/>
              </w:rPr>
            </w:pPr>
          </w:p>
        </w:tc>
        <w:tc>
          <w:tcPr>
            <w:tcW w:w="674" w:type="dxa"/>
            <w:vMerge w:val="continue"/>
            <w:tcBorders>
              <w:top w:val="nil"/>
              <w:bottom w:val="nil"/>
            </w:tcBorders>
            <w:vAlign w:val="top"/>
          </w:tcPr>
          <w:p w14:paraId="7819D51B">
            <w:pPr>
              <w:rPr>
                <w:rFonts w:ascii="Arial"/>
                <w:sz w:val="21"/>
              </w:rPr>
            </w:pPr>
          </w:p>
        </w:tc>
        <w:tc>
          <w:tcPr>
            <w:tcW w:w="1094" w:type="dxa"/>
            <w:vMerge w:val="continue"/>
            <w:tcBorders>
              <w:top w:val="nil"/>
              <w:bottom w:val="nil"/>
            </w:tcBorders>
            <w:vAlign w:val="top"/>
          </w:tcPr>
          <w:p w14:paraId="05A95054">
            <w:pPr>
              <w:rPr>
                <w:rFonts w:ascii="Arial"/>
                <w:sz w:val="21"/>
              </w:rPr>
            </w:pPr>
          </w:p>
        </w:tc>
      </w:tr>
      <w:tr w14:paraId="22FC21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2CB95892">
            <w:pPr>
              <w:rPr>
                <w:rFonts w:ascii="Arial"/>
                <w:sz w:val="21"/>
              </w:rPr>
            </w:pPr>
          </w:p>
        </w:tc>
        <w:tc>
          <w:tcPr>
            <w:tcW w:w="838" w:type="dxa"/>
            <w:vMerge w:val="continue"/>
            <w:tcBorders>
              <w:top w:val="nil"/>
              <w:bottom w:val="nil"/>
            </w:tcBorders>
            <w:vAlign w:val="top"/>
          </w:tcPr>
          <w:p w14:paraId="2D9082CA">
            <w:pPr>
              <w:rPr>
                <w:rFonts w:ascii="Arial"/>
                <w:sz w:val="21"/>
              </w:rPr>
            </w:pPr>
          </w:p>
        </w:tc>
        <w:tc>
          <w:tcPr>
            <w:tcW w:w="539" w:type="dxa"/>
            <w:vMerge w:val="continue"/>
            <w:tcBorders>
              <w:top w:val="nil"/>
              <w:bottom w:val="nil"/>
            </w:tcBorders>
            <w:vAlign w:val="top"/>
          </w:tcPr>
          <w:p w14:paraId="5C8B8B01">
            <w:pPr>
              <w:rPr>
                <w:rFonts w:ascii="Arial"/>
                <w:sz w:val="21"/>
              </w:rPr>
            </w:pPr>
          </w:p>
        </w:tc>
        <w:tc>
          <w:tcPr>
            <w:tcW w:w="2290" w:type="dxa"/>
            <w:vMerge w:val="continue"/>
            <w:tcBorders>
              <w:top w:val="nil"/>
              <w:bottom w:val="nil"/>
            </w:tcBorders>
            <w:vAlign w:val="top"/>
          </w:tcPr>
          <w:p w14:paraId="07D8303D">
            <w:pPr>
              <w:rPr>
                <w:rFonts w:ascii="Arial"/>
                <w:sz w:val="21"/>
              </w:rPr>
            </w:pPr>
          </w:p>
        </w:tc>
        <w:tc>
          <w:tcPr>
            <w:tcW w:w="1018" w:type="dxa"/>
            <w:vAlign w:val="top"/>
          </w:tcPr>
          <w:p w14:paraId="3DEE3BD3">
            <w:pPr>
              <w:spacing w:line="260" w:lineRule="auto"/>
              <w:rPr>
                <w:rFonts w:ascii="Arial"/>
                <w:sz w:val="21"/>
              </w:rPr>
            </w:pPr>
          </w:p>
          <w:p w14:paraId="06467324">
            <w:pPr>
              <w:pStyle w:val="8"/>
              <w:spacing w:before="78" w:line="215" w:lineRule="auto"/>
              <w:ind w:left="17"/>
            </w:pPr>
            <w:r>
              <w:rPr>
                <w:spacing w:val="-7"/>
              </w:rPr>
              <w:t>告知</w:t>
            </w:r>
          </w:p>
        </w:tc>
        <w:tc>
          <w:tcPr>
            <w:tcW w:w="4925" w:type="dxa"/>
            <w:vAlign w:val="top"/>
          </w:tcPr>
          <w:p w14:paraId="212B06B5">
            <w:pPr>
              <w:pStyle w:val="8"/>
              <w:spacing w:before="39" w:line="222" w:lineRule="auto"/>
              <w:ind w:left="7" w:firstLine="12"/>
            </w:pPr>
            <w:r>
              <w:rPr>
                <w:spacing w:val="9"/>
              </w:rPr>
              <w:t>4.告知责任：在做出行政处罚决定前</w:t>
            </w:r>
            <w:r>
              <w:rPr>
                <w:spacing w:val="-50"/>
              </w:rPr>
              <w:t xml:space="preserve"> </w:t>
            </w:r>
            <w:r>
              <w:rPr>
                <w:spacing w:val="9"/>
              </w:rPr>
              <w:t>，书面</w:t>
            </w:r>
            <w:r>
              <w:rPr>
                <w:spacing w:val="15"/>
              </w:rPr>
              <w:t>告知当事人拟作出处罚决定的事实、理由、</w:t>
            </w:r>
            <w:r>
              <w:rPr>
                <w:spacing w:val="2"/>
              </w:rPr>
              <w:t>依据、处罚内容</w:t>
            </w:r>
            <w:r>
              <w:rPr>
                <w:spacing w:val="-54"/>
              </w:rPr>
              <w:t xml:space="preserve"> </w:t>
            </w:r>
            <w:r>
              <w:rPr>
                <w:spacing w:val="2"/>
              </w:rPr>
              <w:t>，以及当事人享有的陈述权、</w:t>
            </w:r>
            <w:r>
              <w:rPr>
                <w:spacing w:val="6"/>
              </w:rPr>
              <w:t>申辩权或听证权。</w:t>
            </w:r>
          </w:p>
        </w:tc>
        <w:tc>
          <w:tcPr>
            <w:tcW w:w="958" w:type="dxa"/>
            <w:vMerge w:val="continue"/>
            <w:tcBorders>
              <w:top w:val="nil"/>
              <w:bottom w:val="nil"/>
            </w:tcBorders>
            <w:vAlign w:val="top"/>
          </w:tcPr>
          <w:p w14:paraId="2718934C">
            <w:pPr>
              <w:rPr>
                <w:rFonts w:ascii="Arial"/>
                <w:sz w:val="21"/>
              </w:rPr>
            </w:pPr>
          </w:p>
        </w:tc>
        <w:tc>
          <w:tcPr>
            <w:tcW w:w="674" w:type="dxa"/>
            <w:vMerge w:val="continue"/>
            <w:tcBorders>
              <w:top w:val="nil"/>
            </w:tcBorders>
            <w:vAlign w:val="top"/>
          </w:tcPr>
          <w:p w14:paraId="3BE0015F">
            <w:pPr>
              <w:rPr>
                <w:rFonts w:ascii="Arial"/>
                <w:sz w:val="21"/>
              </w:rPr>
            </w:pPr>
          </w:p>
        </w:tc>
        <w:tc>
          <w:tcPr>
            <w:tcW w:w="674" w:type="dxa"/>
            <w:vMerge w:val="continue"/>
            <w:tcBorders>
              <w:top w:val="nil"/>
              <w:bottom w:val="nil"/>
            </w:tcBorders>
            <w:vAlign w:val="top"/>
          </w:tcPr>
          <w:p w14:paraId="10E0861C">
            <w:pPr>
              <w:rPr>
                <w:rFonts w:ascii="Arial"/>
                <w:sz w:val="21"/>
              </w:rPr>
            </w:pPr>
          </w:p>
        </w:tc>
        <w:tc>
          <w:tcPr>
            <w:tcW w:w="1094" w:type="dxa"/>
            <w:vMerge w:val="continue"/>
            <w:tcBorders>
              <w:top w:val="nil"/>
              <w:bottom w:val="nil"/>
            </w:tcBorders>
            <w:vAlign w:val="top"/>
          </w:tcPr>
          <w:p w14:paraId="5ED4D1A5">
            <w:pPr>
              <w:rPr>
                <w:rFonts w:ascii="Arial"/>
                <w:sz w:val="21"/>
              </w:rPr>
            </w:pPr>
          </w:p>
        </w:tc>
      </w:tr>
      <w:tr w14:paraId="6766F2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3" w:hRule="atLeast"/>
        </w:trPr>
        <w:tc>
          <w:tcPr>
            <w:tcW w:w="541" w:type="dxa"/>
            <w:vMerge w:val="continue"/>
            <w:tcBorders>
              <w:top w:val="nil"/>
              <w:bottom w:val="nil"/>
            </w:tcBorders>
            <w:vAlign w:val="top"/>
          </w:tcPr>
          <w:p w14:paraId="13DA511A">
            <w:pPr>
              <w:rPr>
                <w:rFonts w:ascii="Arial"/>
                <w:sz w:val="21"/>
              </w:rPr>
            </w:pPr>
          </w:p>
        </w:tc>
        <w:tc>
          <w:tcPr>
            <w:tcW w:w="838" w:type="dxa"/>
            <w:vMerge w:val="continue"/>
            <w:tcBorders>
              <w:top w:val="nil"/>
              <w:bottom w:val="nil"/>
            </w:tcBorders>
            <w:vAlign w:val="top"/>
          </w:tcPr>
          <w:p w14:paraId="33D85973">
            <w:pPr>
              <w:rPr>
                <w:rFonts w:ascii="Arial"/>
                <w:sz w:val="21"/>
              </w:rPr>
            </w:pPr>
          </w:p>
        </w:tc>
        <w:tc>
          <w:tcPr>
            <w:tcW w:w="539" w:type="dxa"/>
            <w:vMerge w:val="continue"/>
            <w:tcBorders>
              <w:top w:val="nil"/>
              <w:bottom w:val="nil"/>
            </w:tcBorders>
            <w:vAlign w:val="top"/>
          </w:tcPr>
          <w:p w14:paraId="673B2641">
            <w:pPr>
              <w:rPr>
                <w:rFonts w:ascii="Arial"/>
                <w:sz w:val="21"/>
              </w:rPr>
            </w:pPr>
          </w:p>
        </w:tc>
        <w:tc>
          <w:tcPr>
            <w:tcW w:w="2290" w:type="dxa"/>
            <w:vMerge w:val="continue"/>
            <w:tcBorders>
              <w:top w:val="nil"/>
              <w:bottom w:val="nil"/>
            </w:tcBorders>
            <w:vAlign w:val="top"/>
          </w:tcPr>
          <w:p w14:paraId="762F736D">
            <w:pPr>
              <w:rPr>
                <w:rFonts w:ascii="Arial"/>
                <w:sz w:val="21"/>
              </w:rPr>
            </w:pPr>
          </w:p>
        </w:tc>
        <w:tc>
          <w:tcPr>
            <w:tcW w:w="1018" w:type="dxa"/>
            <w:vAlign w:val="top"/>
          </w:tcPr>
          <w:p w14:paraId="6E8078E5">
            <w:pPr>
              <w:spacing w:line="261" w:lineRule="auto"/>
              <w:rPr>
                <w:rFonts w:ascii="Arial"/>
                <w:sz w:val="21"/>
              </w:rPr>
            </w:pPr>
          </w:p>
          <w:p w14:paraId="66C29345">
            <w:pPr>
              <w:pStyle w:val="8"/>
              <w:spacing w:before="78" w:line="217" w:lineRule="auto"/>
              <w:ind w:left="15"/>
            </w:pPr>
            <w:r>
              <w:rPr>
                <w:spacing w:val="-4"/>
              </w:rPr>
              <w:t>决定</w:t>
            </w:r>
          </w:p>
        </w:tc>
        <w:tc>
          <w:tcPr>
            <w:tcW w:w="4925" w:type="dxa"/>
            <w:vAlign w:val="top"/>
          </w:tcPr>
          <w:p w14:paraId="092F2006">
            <w:pPr>
              <w:pStyle w:val="8"/>
              <w:spacing w:before="43" w:line="223" w:lineRule="auto"/>
              <w:ind w:left="11" w:right="16" w:firstLine="12"/>
              <w:jc w:val="both"/>
            </w:pPr>
            <w:r>
              <w:rPr>
                <w:spacing w:val="12"/>
              </w:rPr>
              <w:t>5.决定责任：依法需要给予行政处罚的</w:t>
            </w:r>
            <w:r>
              <w:rPr>
                <w:spacing w:val="-49"/>
              </w:rPr>
              <w:t xml:space="preserve"> </w:t>
            </w:r>
            <w:r>
              <w:rPr>
                <w:spacing w:val="12"/>
              </w:rPr>
              <w:t>，应</w:t>
            </w:r>
            <w:r>
              <w:rPr>
                <w:spacing w:val="11"/>
              </w:rPr>
              <w:t>制作《劳动保障监察行政处罚决定书》</w:t>
            </w:r>
            <w:r>
              <w:rPr>
                <w:spacing w:val="-4"/>
              </w:rPr>
              <w:t xml:space="preserve"> </w:t>
            </w:r>
            <w:r>
              <w:rPr>
                <w:spacing w:val="11"/>
              </w:rPr>
              <w:t>，载</w:t>
            </w:r>
            <w:r>
              <w:rPr>
                <w:spacing w:val="6"/>
              </w:rPr>
              <w:t>明违法事实和证据</w:t>
            </w:r>
            <w:r>
              <w:rPr>
                <w:spacing w:val="-55"/>
              </w:rPr>
              <w:t xml:space="preserve"> </w:t>
            </w:r>
            <w:r>
              <w:rPr>
                <w:spacing w:val="6"/>
              </w:rPr>
              <w:t>、处罚依据和内容</w:t>
            </w:r>
            <w:r>
              <w:rPr>
                <w:spacing w:val="-72"/>
              </w:rPr>
              <w:t xml:space="preserve"> </w:t>
            </w:r>
            <w:r>
              <w:rPr>
                <w:spacing w:val="6"/>
              </w:rPr>
              <w:t>、</w:t>
            </w:r>
            <w:r>
              <w:rPr>
                <w:spacing w:val="-24"/>
              </w:rPr>
              <w:t xml:space="preserve"> </w:t>
            </w:r>
            <w:r>
              <w:rPr>
                <w:spacing w:val="6"/>
              </w:rPr>
              <w:t>申请</w:t>
            </w:r>
            <w:r>
              <w:rPr>
                <w:spacing w:val="17"/>
              </w:rPr>
              <w:t>行政复议或提起行政诉讼的途径和期限等内</w:t>
            </w:r>
            <w:r>
              <w:rPr>
                <w:spacing w:val="-5"/>
              </w:rPr>
              <w:t>容。</w:t>
            </w:r>
          </w:p>
        </w:tc>
        <w:tc>
          <w:tcPr>
            <w:tcW w:w="958" w:type="dxa"/>
            <w:vMerge w:val="continue"/>
            <w:tcBorders>
              <w:top w:val="nil"/>
              <w:bottom w:val="nil"/>
            </w:tcBorders>
            <w:vAlign w:val="top"/>
          </w:tcPr>
          <w:p w14:paraId="63B621AF">
            <w:pPr>
              <w:rPr>
                <w:rFonts w:ascii="Arial"/>
                <w:sz w:val="21"/>
              </w:rPr>
            </w:pPr>
          </w:p>
        </w:tc>
        <w:tc>
          <w:tcPr>
            <w:tcW w:w="674" w:type="dxa"/>
            <w:vAlign w:val="top"/>
          </w:tcPr>
          <w:p w14:paraId="1BDB6AF9">
            <w:pPr>
              <w:spacing w:line="261" w:lineRule="auto"/>
              <w:rPr>
                <w:rFonts w:ascii="Arial"/>
                <w:sz w:val="21"/>
              </w:rPr>
            </w:pPr>
          </w:p>
          <w:p w14:paraId="0EDD0877">
            <w:pPr>
              <w:pStyle w:val="8"/>
              <w:spacing w:before="78" w:line="232" w:lineRule="auto"/>
              <w:ind w:left="18" w:firstLine="15"/>
            </w:pPr>
            <w:r>
              <w:rPr>
                <w:spacing w:val="-13"/>
              </w:rPr>
              <w:t>3</w:t>
            </w:r>
            <w:r>
              <w:rPr>
                <w:spacing w:val="-53"/>
              </w:rPr>
              <w:t xml:space="preserve"> </w:t>
            </w:r>
            <w:r>
              <w:rPr>
                <w:spacing w:val="-13"/>
              </w:rPr>
              <w:t>个工</w:t>
            </w:r>
            <w:r>
              <w:rPr>
                <w:spacing w:val="-7"/>
              </w:rPr>
              <w:t>作</w:t>
            </w:r>
            <w:r>
              <w:rPr>
                <w:spacing w:val="-20"/>
              </w:rPr>
              <w:t xml:space="preserve"> </w:t>
            </w:r>
            <w:r>
              <w:rPr>
                <w:spacing w:val="-7"/>
              </w:rPr>
              <w:t>日</w:t>
            </w:r>
          </w:p>
        </w:tc>
        <w:tc>
          <w:tcPr>
            <w:tcW w:w="674" w:type="dxa"/>
            <w:vMerge w:val="continue"/>
            <w:tcBorders>
              <w:top w:val="nil"/>
            </w:tcBorders>
            <w:vAlign w:val="top"/>
          </w:tcPr>
          <w:p w14:paraId="4598E959">
            <w:pPr>
              <w:rPr>
                <w:rFonts w:ascii="Arial"/>
                <w:sz w:val="21"/>
              </w:rPr>
            </w:pPr>
          </w:p>
        </w:tc>
        <w:tc>
          <w:tcPr>
            <w:tcW w:w="1094" w:type="dxa"/>
            <w:vMerge w:val="continue"/>
            <w:tcBorders>
              <w:top w:val="nil"/>
              <w:bottom w:val="nil"/>
            </w:tcBorders>
            <w:vAlign w:val="top"/>
          </w:tcPr>
          <w:p w14:paraId="2AFDEF29">
            <w:pPr>
              <w:rPr>
                <w:rFonts w:ascii="Arial"/>
                <w:sz w:val="21"/>
              </w:rPr>
            </w:pPr>
          </w:p>
        </w:tc>
      </w:tr>
      <w:tr w14:paraId="191AC9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9" w:hRule="atLeast"/>
        </w:trPr>
        <w:tc>
          <w:tcPr>
            <w:tcW w:w="541" w:type="dxa"/>
            <w:vMerge w:val="continue"/>
            <w:tcBorders>
              <w:top w:val="nil"/>
            </w:tcBorders>
            <w:vAlign w:val="top"/>
          </w:tcPr>
          <w:p w14:paraId="3E658D63">
            <w:pPr>
              <w:rPr>
                <w:rFonts w:ascii="Arial"/>
                <w:sz w:val="21"/>
              </w:rPr>
            </w:pPr>
          </w:p>
        </w:tc>
        <w:tc>
          <w:tcPr>
            <w:tcW w:w="838" w:type="dxa"/>
            <w:vMerge w:val="continue"/>
            <w:tcBorders>
              <w:top w:val="nil"/>
            </w:tcBorders>
            <w:vAlign w:val="top"/>
          </w:tcPr>
          <w:p w14:paraId="1115F607">
            <w:pPr>
              <w:rPr>
                <w:rFonts w:ascii="Arial"/>
                <w:sz w:val="21"/>
              </w:rPr>
            </w:pPr>
          </w:p>
        </w:tc>
        <w:tc>
          <w:tcPr>
            <w:tcW w:w="539" w:type="dxa"/>
            <w:vMerge w:val="continue"/>
            <w:tcBorders>
              <w:top w:val="nil"/>
            </w:tcBorders>
            <w:vAlign w:val="top"/>
          </w:tcPr>
          <w:p w14:paraId="38AD37E8">
            <w:pPr>
              <w:rPr>
                <w:rFonts w:ascii="Arial"/>
                <w:sz w:val="21"/>
              </w:rPr>
            </w:pPr>
          </w:p>
        </w:tc>
        <w:tc>
          <w:tcPr>
            <w:tcW w:w="2290" w:type="dxa"/>
            <w:vMerge w:val="continue"/>
            <w:tcBorders>
              <w:top w:val="nil"/>
            </w:tcBorders>
            <w:vAlign w:val="top"/>
          </w:tcPr>
          <w:p w14:paraId="66C26BA4">
            <w:pPr>
              <w:rPr>
                <w:rFonts w:ascii="Arial"/>
                <w:sz w:val="21"/>
              </w:rPr>
            </w:pPr>
          </w:p>
        </w:tc>
        <w:tc>
          <w:tcPr>
            <w:tcW w:w="1018" w:type="dxa"/>
            <w:vAlign w:val="top"/>
          </w:tcPr>
          <w:p w14:paraId="5086AC0A">
            <w:pPr>
              <w:spacing w:line="262" w:lineRule="auto"/>
              <w:rPr>
                <w:rFonts w:ascii="Arial"/>
                <w:sz w:val="21"/>
              </w:rPr>
            </w:pPr>
          </w:p>
          <w:p w14:paraId="722D484B">
            <w:pPr>
              <w:pStyle w:val="8"/>
              <w:spacing w:before="78" w:line="219" w:lineRule="auto"/>
              <w:ind w:left="15"/>
            </w:pPr>
            <w:r>
              <w:rPr>
                <w:spacing w:val="-4"/>
              </w:rPr>
              <w:t>送达</w:t>
            </w:r>
          </w:p>
        </w:tc>
        <w:tc>
          <w:tcPr>
            <w:tcW w:w="4925" w:type="dxa"/>
            <w:vAlign w:val="top"/>
          </w:tcPr>
          <w:p w14:paraId="4AFFB573">
            <w:pPr>
              <w:pStyle w:val="8"/>
              <w:spacing w:before="40" w:line="220" w:lineRule="auto"/>
              <w:ind w:left="21" w:right="14"/>
              <w:jc w:val="both"/>
            </w:pPr>
            <w:r>
              <w:rPr>
                <w:spacing w:val="15"/>
              </w:rPr>
              <w:t>6.送达责任：行政处罚决定书应当在宣告后</w:t>
            </w:r>
            <w:r>
              <w:rPr>
                <w:spacing w:val="7"/>
              </w:rPr>
              <w:t>当场交付当事人； 当事人不在场的</w:t>
            </w:r>
            <w:r>
              <w:rPr>
                <w:spacing w:val="-63"/>
              </w:rPr>
              <w:t xml:space="preserve"> </w:t>
            </w:r>
            <w:r>
              <w:rPr>
                <w:spacing w:val="7"/>
              </w:rPr>
              <w:t>，行政机</w:t>
            </w:r>
            <w:r>
              <w:rPr>
                <w:spacing w:val="-3"/>
              </w:rPr>
              <w:t>关应在</w:t>
            </w:r>
            <w:r>
              <w:rPr>
                <w:spacing w:val="-21"/>
              </w:rPr>
              <w:t xml:space="preserve"> </w:t>
            </w:r>
            <w:r>
              <w:rPr>
                <w:spacing w:val="-3"/>
              </w:rPr>
              <w:t>7 日</w:t>
            </w:r>
            <w:r>
              <w:rPr>
                <w:spacing w:val="-55"/>
              </w:rPr>
              <w:t xml:space="preserve"> </w:t>
            </w:r>
            <w:r>
              <w:rPr>
                <w:spacing w:val="-3"/>
              </w:rPr>
              <w:t>内送达当事人。</w:t>
            </w:r>
          </w:p>
        </w:tc>
        <w:tc>
          <w:tcPr>
            <w:tcW w:w="958" w:type="dxa"/>
            <w:vMerge w:val="continue"/>
            <w:tcBorders>
              <w:top w:val="nil"/>
            </w:tcBorders>
            <w:vAlign w:val="top"/>
          </w:tcPr>
          <w:p w14:paraId="5BADB300">
            <w:pPr>
              <w:rPr>
                <w:rFonts w:ascii="Arial"/>
                <w:sz w:val="21"/>
              </w:rPr>
            </w:pPr>
          </w:p>
        </w:tc>
        <w:tc>
          <w:tcPr>
            <w:tcW w:w="674" w:type="dxa"/>
            <w:vAlign w:val="top"/>
          </w:tcPr>
          <w:p w14:paraId="053765F1">
            <w:pPr>
              <w:spacing w:line="253" w:lineRule="auto"/>
              <w:rPr>
                <w:rFonts w:ascii="Arial"/>
                <w:sz w:val="21"/>
              </w:rPr>
            </w:pPr>
          </w:p>
          <w:p w14:paraId="18A41226">
            <w:pPr>
              <w:pStyle w:val="8"/>
              <w:spacing w:before="78" w:line="234" w:lineRule="auto"/>
              <w:ind w:left="27"/>
            </w:pPr>
            <w:r>
              <w:rPr>
                <w:spacing w:val="-11"/>
              </w:rPr>
              <w:t>7</w:t>
            </w:r>
            <w:r>
              <w:rPr>
                <w:spacing w:val="-49"/>
              </w:rPr>
              <w:t xml:space="preserve"> </w:t>
            </w:r>
            <w:r>
              <w:rPr>
                <w:spacing w:val="-11"/>
              </w:rPr>
              <w:t>日</w:t>
            </w:r>
          </w:p>
        </w:tc>
        <w:tc>
          <w:tcPr>
            <w:tcW w:w="674" w:type="dxa"/>
            <w:vAlign w:val="top"/>
          </w:tcPr>
          <w:p w14:paraId="79E1D4AC">
            <w:pPr>
              <w:spacing w:line="253" w:lineRule="auto"/>
              <w:rPr>
                <w:rFonts w:ascii="Arial"/>
                <w:sz w:val="21"/>
              </w:rPr>
            </w:pPr>
          </w:p>
          <w:p w14:paraId="08E7DE69">
            <w:pPr>
              <w:pStyle w:val="8"/>
              <w:spacing w:before="78" w:line="234" w:lineRule="auto"/>
              <w:ind w:left="27"/>
            </w:pPr>
            <w:r>
              <w:rPr>
                <w:spacing w:val="-11"/>
              </w:rPr>
              <w:t>7</w:t>
            </w:r>
            <w:r>
              <w:rPr>
                <w:spacing w:val="-51"/>
              </w:rPr>
              <w:t xml:space="preserve"> </w:t>
            </w:r>
            <w:r>
              <w:rPr>
                <w:spacing w:val="-11"/>
              </w:rPr>
              <w:t>日</w:t>
            </w:r>
          </w:p>
        </w:tc>
        <w:tc>
          <w:tcPr>
            <w:tcW w:w="1094" w:type="dxa"/>
            <w:vMerge w:val="continue"/>
            <w:tcBorders>
              <w:top w:val="nil"/>
            </w:tcBorders>
            <w:vAlign w:val="top"/>
          </w:tcPr>
          <w:p w14:paraId="6C913A52">
            <w:pPr>
              <w:rPr>
                <w:rFonts w:ascii="Arial"/>
                <w:sz w:val="21"/>
              </w:rPr>
            </w:pPr>
          </w:p>
        </w:tc>
      </w:tr>
    </w:tbl>
    <w:p w14:paraId="57A945B5">
      <w:pPr>
        <w:pStyle w:val="2"/>
      </w:pPr>
    </w:p>
    <w:p w14:paraId="531A3C46">
      <w:pPr>
        <w:sectPr>
          <w:headerReference r:id="rId19" w:type="default"/>
          <w:pgSz w:w="16839" w:h="11905"/>
          <w:pgMar w:top="1717" w:right="1638" w:bottom="0" w:left="1637" w:header="1386" w:footer="0" w:gutter="0"/>
          <w:cols w:space="720" w:num="1"/>
        </w:sectPr>
      </w:pPr>
    </w:p>
    <w:p w14:paraId="02EA4887">
      <w:pPr>
        <w:spacing w:before="13"/>
      </w:pPr>
    </w:p>
    <w:p w14:paraId="4DDF0C4B">
      <w:pPr>
        <w:spacing w:before="13"/>
      </w:pPr>
    </w:p>
    <w:p w14:paraId="64F1BBFB">
      <w:pPr>
        <w:spacing w:before="13"/>
      </w:pPr>
    </w:p>
    <w:p w14:paraId="7F6320FC">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6FCB55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9" w:hRule="atLeast"/>
        </w:trPr>
        <w:tc>
          <w:tcPr>
            <w:tcW w:w="541" w:type="dxa"/>
            <w:vMerge w:val="restart"/>
            <w:tcBorders>
              <w:bottom w:val="nil"/>
            </w:tcBorders>
            <w:vAlign w:val="top"/>
          </w:tcPr>
          <w:p w14:paraId="4B27589D">
            <w:pPr>
              <w:rPr>
                <w:rFonts w:ascii="Arial"/>
                <w:sz w:val="21"/>
              </w:rPr>
            </w:pPr>
          </w:p>
        </w:tc>
        <w:tc>
          <w:tcPr>
            <w:tcW w:w="838" w:type="dxa"/>
            <w:vMerge w:val="restart"/>
            <w:tcBorders>
              <w:bottom w:val="nil"/>
            </w:tcBorders>
            <w:vAlign w:val="top"/>
          </w:tcPr>
          <w:p w14:paraId="00158AD8">
            <w:pPr>
              <w:rPr>
                <w:rFonts w:ascii="Arial"/>
                <w:sz w:val="21"/>
              </w:rPr>
            </w:pPr>
          </w:p>
        </w:tc>
        <w:tc>
          <w:tcPr>
            <w:tcW w:w="539" w:type="dxa"/>
            <w:vMerge w:val="restart"/>
            <w:tcBorders>
              <w:bottom w:val="nil"/>
            </w:tcBorders>
            <w:vAlign w:val="top"/>
          </w:tcPr>
          <w:p w14:paraId="39D0943D">
            <w:pPr>
              <w:rPr>
                <w:rFonts w:ascii="Arial"/>
                <w:sz w:val="21"/>
              </w:rPr>
            </w:pPr>
          </w:p>
        </w:tc>
        <w:tc>
          <w:tcPr>
            <w:tcW w:w="2290" w:type="dxa"/>
            <w:vMerge w:val="restart"/>
            <w:tcBorders>
              <w:bottom w:val="nil"/>
            </w:tcBorders>
            <w:vAlign w:val="top"/>
          </w:tcPr>
          <w:p w14:paraId="2297FA88">
            <w:pPr>
              <w:pStyle w:val="8"/>
              <w:spacing w:before="37" w:line="231" w:lineRule="auto"/>
              <w:ind w:left="7" w:firstLine="7"/>
            </w:pPr>
            <w:r>
              <w:rPr>
                <w:spacing w:val="-12"/>
              </w:rPr>
              <w:t>正）第</w:t>
            </w:r>
            <w:r>
              <w:rPr>
                <w:spacing w:val="-31"/>
              </w:rPr>
              <w:t xml:space="preserve"> </w:t>
            </w:r>
            <w:r>
              <w:rPr>
                <w:spacing w:val="-12"/>
              </w:rPr>
              <w:t>26</w:t>
            </w:r>
            <w:r>
              <w:rPr>
                <w:spacing w:val="-44"/>
              </w:rPr>
              <w:t xml:space="preserve"> </w:t>
            </w:r>
            <w:r>
              <w:rPr>
                <w:spacing w:val="-12"/>
              </w:rPr>
              <w:t>条违反本办</w:t>
            </w:r>
            <w:r>
              <w:rPr>
                <w:spacing w:val="-1"/>
              </w:rPr>
              <w:t>法第四条规定，</w:t>
            </w:r>
            <w:r>
              <w:rPr>
                <w:spacing w:val="-62"/>
              </w:rPr>
              <w:t xml:space="preserve"> </w:t>
            </w:r>
            <w:r>
              <w:rPr>
                <w:spacing w:val="-1"/>
              </w:rPr>
              <w:t>以举</w:t>
            </w:r>
            <w:r>
              <w:rPr>
                <w:spacing w:val="5"/>
              </w:rPr>
              <w:t>办职业教育为名，骗</w:t>
            </w:r>
            <w:r>
              <w:rPr>
                <w:spacing w:val="-13"/>
              </w:rPr>
              <w:t>取财物，违法牟利的，</w:t>
            </w:r>
            <w:r>
              <w:rPr>
                <w:spacing w:val="6"/>
              </w:rPr>
              <w:t>由教育行政部门或者</w:t>
            </w:r>
            <w:r>
              <w:rPr>
                <w:spacing w:val="5"/>
              </w:rPr>
              <w:t>劳动行政部门予以取</w:t>
            </w:r>
            <w:r>
              <w:rPr>
                <w:spacing w:val="-13"/>
              </w:rPr>
              <w:t>缔，没收其违法所得，</w:t>
            </w:r>
            <w:r>
              <w:rPr>
                <w:spacing w:val="5"/>
              </w:rPr>
              <w:t>并处以违法所得一倍</w:t>
            </w:r>
            <w:r>
              <w:rPr>
                <w:spacing w:val="4"/>
              </w:rPr>
              <w:t>以上三倍以下罚款；</w:t>
            </w:r>
            <w:r>
              <w:rPr>
                <w:spacing w:val="5"/>
              </w:rPr>
              <w:t>构成犯罪的，依法追</w:t>
            </w:r>
            <w:r>
              <w:rPr>
                <w:spacing w:val="-5"/>
              </w:rPr>
              <w:t>究刑事责任。</w:t>
            </w:r>
          </w:p>
        </w:tc>
        <w:tc>
          <w:tcPr>
            <w:tcW w:w="1018" w:type="dxa"/>
            <w:vAlign w:val="top"/>
          </w:tcPr>
          <w:p w14:paraId="7DB22140">
            <w:pPr>
              <w:spacing w:line="261" w:lineRule="auto"/>
              <w:rPr>
                <w:rFonts w:ascii="Arial"/>
                <w:sz w:val="21"/>
              </w:rPr>
            </w:pPr>
          </w:p>
          <w:p w14:paraId="0196B61B">
            <w:pPr>
              <w:pStyle w:val="8"/>
              <w:spacing w:before="78" w:line="216" w:lineRule="auto"/>
              <w:ind w:left="15"/>
            </w:pPr>
            <w:r>
              <w:rPr>
                <w:spacing w:val="-4"/>
              </w:rPr>
              <w:t>执行</w:t>
            </w:r>
          </w:p>
        </w:tc>
        <w:tc>
          <w:tcPr>
            <w:tcW w:w="4925" w:type="dxa"/>
            <w:vAlign w:val="top"/>
          </w:tcPr>
          <w:p w14:paraId="7A1B3319">
            <w:pPr>
              <w:pStyle w:val="8"/>
              <w:spacing w:before="43" w:line="224" w:lineRule="auto"/>
              <w:ind w:left="11" w:right="7" w:firstLine="11"/>
              <w:jc w:val="both"/>
            </w:pPr>
            <w:r>
              <w:rPr>
                <w:spacing w:val="3"/>
              </w:rPr>
              <w:t>7.执行责任：监督当事人在决定的期限内（15</w:t>
            </w:r>
            <w:r>
              <w:rPr>
                <w:spacing w:val="8"/>
              </w:rPr>
              <w:t>日</w:t>
            </w:r>
            <w:r>
              <w:rPr>
                <w:spacing w:val="-25"/>
              </w:rPr>
              <w:t xml:space="preserve"> </w:t>
            </w:r>
            <w:r>
              <w:rPr>
                <w:spacing w:val="8"/>
              </w:rPr>
              <w:t>内）履行生效的行政处罚决定。</w:t>
            </w:r>
            <w:r>
              <w:rPr>
                <w:spacing w:val="-44"/>
              </w:rPr>
              <w:t xml:space="preserve"> </w:t>
            </w:r>
            <w:r>
              <w:rPr>
                <w:spacing w:val="8"/>
              </w:rPr>
              <w:t>当事人在</w:t>
            </w:r>
            <w:r>
              <w:rPr>
                <w:spacing w:val="13"/>
              </w:rPr>
              <w:t>法定期限</w:t>
            </w:r>
            <w:r>
              <w:rPr>
                <w:spacing w:val="-32"/>
              </w:rPr>
              <w:t xml:space="preserve"> </w:t>
            </w:r>
            <w:r>
              <w:rPr>
                <w:spacing w:val="13"/>
              </w:rPr>
              <w:t>内</w:t>
            </w:r>
            <w:r>
              <w:rPr>
                <w:spacing w:val="-67"/>
              </w:rPr>
              <w:t xml:space="preserve"> </w:t>
            </w:r>
            <w:r>
              <w:rPr>
                <w:spacing w:val="13"/>
              </w:rPr>
              <w:t>没有</w:t>
            </w:r>
            <w:r>
              <w:rPr>
                <w:spacing w:val="-41"/>
              </w:rPr>
              <w:t xml:space="preserve"> </w:t>
            </w:r>
            <w:r>
              <w:rPr>
                <w:spacing w:val="13"/>
              </w:rPr>
              <w:t>申请行政</w:t>
            </w:r>
            <w:r>
              <w:rPr>
                <w:spacing w:val="-64"/>
              </w:rPr>
              <w:t xml:space="preserve"> </w:t>
            </w:r>
            <w:r>
              <w:rPr>
                <w:spacing w:val="13"/>
              </w:rPr>
              <w:t>复议或提起行</w:t>
            </w:r>
            <w:r>
              <w:rPr>
                <w:spacing w:val="-70"/>
              </w:rPr>
              <w:t xml:space="preserve"> </w:t>
            </w:r>
            <w:r>
              <w:rPr>
                <w:spacing w:val="13"/>
              </w:rPr>
              <w:t>政</w:t>
            </w:r>
            <w:r>
              <w:rPr>
                <w:spacing w:val="11"/>
              </w:rPr>
              <w:t>诉讼</w:t>
            </w:r>
            <w:r>
              <w:rPr>
                <w:spacing w:val="-58"/>
              </w:rPr>
              <w:t xml:space="preserve"> </w:t>
            </w:r>
            <w:r>
              <w:rPr>
                <w:spacing w:val="11"/>
              </w:rPr>
              <w:t>，又拒不履行的</w:t>
            </w:r>
            <w:r>
              <w:rPr>
                <w:spacing w:val="-66"/>
              </w:rPr>
              <w:t xml:space="preserve"> </w:t>
            </w:r>
            <w:r>
              <w:rPr>
                <w:spacing w:val="11"/>
              </w:rPr>
              <w:t>，可依法申请人民法院</w:t>
            </w:r>
            <w:r>
              <w:rPr>
                <w:spacing w:val="7"/>
              </w:rPr>
              <w:t>强制执行。</w:t>
            </w:r>
          </w:p>
        </w:tc>
        <w:tc>
          <w:tcPr>
            <w:tcW w:w="958" w:type="dxa"/>
            <w:vMerge w:val="restart"/>
            <w:tcBorders>
              <w:bottom w:val="nil"/>
            </w:tcBorders>
            <w:vAlign w:val="top"/>
          </w:tcPr>
          <w:p w14:paraId="0F96F8D8">
            <w:pPr>
              <w:rPr>
                <w:rFonts w:ascii="Arial"/>
                <w:sz w:val="21"/>
              </w:rPr>
            </w:pPr>
          </w:p>
        </w:tc>
        <w:tc>
          <w:tcPr>
            <w:tcW w:w="674" w:type="dxa"/>
            <w:vAlign w:val="top"/>
          </w:tcPr>
          <w:p w14:paraId="3A5A3EC4">
            <w:pPr>
              <w:spacing w:line="262" w:lineRule="auto"/>
              <w:rPr>
                <w:rFonts w:ascii="Arial"/>
                <w:sz w:val="21"/>
              </w:rPr>
            </w:pPr>
          </w:p>
          <w:p w14:paraId="27032DCB">
            <w:pPr>
              <w:pStyle w:val="8"/>
              <w:spacing w:before="78" w:line="231" w:lineRule="auto"/>
              <w:ind w:left="27" w:right="4" w:firstLine="5"/>
            </w:pPr>
            <w:r>
              <w:rPr>
                <w:spacing w:val="-24"/>
              </w:rPr>
              <w:t>三</w:t>
            </w:r>
            <w:r>
              <w:rPr>
                <w:spacing w:val="64"/>
              </w:rPr>
              <w:t xml:space="preserve"> </w:t>
            </w:r>
            <w:r>
              <w:rPr>
                <w:spacing w:val="-16"/>
              </w:rPr>
              <w:t>个</w:t>
            </w:r>
            <w:r>
              <w:rPr>
                <w:spacing w:val="13"/>
              </w:rPr>
              <w:t>月内</w:t>
            </w:r>
          </w:p>
        </w:tc>
        <w:tc>
          <w:tcPr>
            <w:tcW w:w="674" w:type="dxa"/>
            <w:vAlign w:val="top"/>
          </w:tcPr>
          <w:p w14:paraId="3F8DC204">
            <w:pPr>
              <w:rPr>
                <w:rFonts w:ascii="Arial"/>
                <w:sz w:val="21"/>
              </w:rPr>
            </w:pPr>
          </w:p>
        </w:tc>
        <w:tc>
          <w:tcPr>
            <w:tcW w:w="1094" w:type="dxa"/>
            <w:vMerge w:val="restart"/>
            <w:tcBorders>
              <w:bottom w:val="nil"/>
            </w:tcBorders>
            <w:vAlign w:val="top"/>
          </w:tcPr>
          <w:p w14:paraId="23C54CA6">
            <w:pPr>
              <w:rPr>
                <w:rFonts w:ascii="Arial"/>
                <w:sz w:val="21"/>
              </w:rPr>
            </w:pPr>
          </w:p>
        </w:tc>
      </w:tr>
      <w:tr w14:paraId="7E0128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15" w:hRule="atLeast"/>
        </w:trPr>
        <w:tc>
          <w:tcPr>
            <w:tcW w:w="541" w:type="dxa"/>
            <w:vMerge w:val="continue"/>
            <w:tcBorders>
              <w:top w:val="nil"/>
            </w:tcBorders>
            <w:vAlign w:val="top"/>
          </w:tcPr>
          <w:p w14:paraId="7AD4D9B4">
            <w:pPr>
              <w:rPr>
                <w:rFonts w:ascii="Arial"/>
                <w:sz w:val="21"/>
              </w:rPr>
            </w:pPr>
          </w:p>
        </w:tc>
        <w:tc>
          <w:tcPr>
            <w:tcW w:w="838" w:type="dxa"/>
            <w:vMerge w:val="continue"/>
            <w:tcBorders>
              <w:top w:val="nil"/>
            </w:tcBorders>
            <w:vAlign w:val="top"/>
          </w:tcPr>
          <w:p w14:paraId="77079A20">
            <w:pPr>
              <w:rPr>
                <w:rFonts w:ascii="Arial"/>
                <w:sz w:val="21"/>
              </w:rPr>
            </w:pPr>
          </w:p>
        </w:tc>
        <w:tc>
          <w:tcPr>
            <w:tcW w:w="539" w:type="dxa"/>
            <w:vMerge w:val="continue"/>
            <w:tcBorders>
              <w:top w:val="nil"/>
            </w:tcBorders>
            <w:vAlign w:val="top"/>
          </w:tcPr>
          <w:p w14:paraId="4CF9CA64">
            <w:pPr>
              <w:rPr>
                <w:rFonts w:ascii="Arial"/>
                <w:sz w:val="21"/>
              </w:rPr>
            </w:pPr>
          </w:p>
        </w:tc>
        <w:tc>
          <w:tcPr>
            <w:tcW w:w="2290" w:type="dxa"/>
            <w:vMerge w:val="continue"/>
            <w:tcBorders>
              <w:top w:val="nil"/>
            </w:tcBorders>
            <w:vAlign w:val="top"/>
          </w:tcPr>
          <w:p w14:paraId="022C55F4">
            <w:pPr>
              <w:rPr>
                <w:rFonts w:ascii="Arial"/>
                <w:sz w:val="21"/>
              </w:rPr>
            </w:pPr>
          </w:p>
        </w:tc>
        <w:tc>
          <w:tcPr>
            <w:tcW w:w="1018" w:type="dxa"/>
            <w:vAlign w:val="top"/>
          </w:tcPr>
          <w:p w14:paraId="7C93F5EE">
            <w:pPr>
              <w:rPr>
                <w:rFonts w:ascii="Arial"/>
                <w:sz w:val="21"/>
              </w:rPr>
            </w:pPr>
          </w:p>
        </w:tc>
        <w:tc>
          <w:tcPr>
            <w:tcW w:w="4925" w:type="dxa"/>
            <w:vAlign w:val="top"/>
          </w:tcPr>
          <w:p w14:paraId="4DE3FF9A">
            <w:pPr>
              <w:pStyle w:val="8"/>
              <w:spacing w:before="37" w:line="234" w:lineRule="auto"/>
              <w:ind w:left="15" w:right="21" w:firstLine="7"/>
            </w:pPr>
            <w:r>
              <w:rPr>
                <w:spacing w:val="1"/>
              </w:rPr>
              <w:t>8.其他</w:t>
            </w:r>
            <w:r>
              <w:rPr>
                <w:spacing w:val="-61"/>
              </w:rPr>
              <w:t xml:space="preserve"> </w:t>
            </w:r>
            <w:r>
              <w:rPr>
                <w:spacing w:val="1"/>
              </w:rPr>
              <w:t>法律</w:t>
            </w:r>
            <w:r>
              <w:rPr>
                <w:spacing w:val="-69"/>
              </w:rPr>
              <w:t xml:space="preserve"> </w:t>
            </w:r>
            <w:r>
              <w:rPr>
                <w:spacing w:val="1"/>
              </w:rPr>
              <w:t>法</w:t>
            </w:r>
            <w:r>
              <w:rPr>
                <w:spacing w:val="-70"/>
              </w:rPr>
              <w:t xml:space="preserve"> </w:t>
            </w:r>
            <w:r>
              <w:rPr>
                <w:spacing w:val="1"/>
              </w:rPr>
              <w:t>规</w:t>
            </w:r>
            <w:r>
              <w:rPr>
                <w:spacing w:val="-67"/>
              </w:rPr>
              <w:t xml:space="preserve"> </w:t>
            </w:r>
            <w:r>
              <w:rPr>
                <w:spacing w:val="1"/>
              </w:rPr>
              <w:t>规</w:t>
            </w:r>
            <w:r>
              <w:rPr>
                <w:spacing w:val="-69"/>
              </w:rPr>
              <w:t xml:space="preserve"> </w:t>
            </w:r>
            <w:r>
              <w:rPr>
                <w:spacing w:val="1"/>
              </w:rPr>
              <w:t>章</w:t>
            </w:r>
            <w:r>
              <w:rPr>
                <w:spacing w:val="-67"/>
              </w:rPr>
              <w:t xml:space="preserve"> </w:t>
            </w:r>
            <w:r>
              <w:rPr>
                <w:spacing w:val="1"/>
              </w:rPr>
              <w:t>文件</w:t>
            </w:r>
            <w:r>
              <w:rPr>
                <w:spacing w:val="-70"/>
              </w:rPr>
              <w:t xml:space="preserve"> </w:t>
            </w:r>
            <w:r>
              <w:rPr>
                <w:spacing w:val="1"/>
              </w:rPr>
              <w:t>规定</w:t>
            </w:r>
            <w:r>
              <w:rPr>
                <w:spacing w:val="-71"/>
              </w:rPr>
              <w:t xml:space="preserve"> </w:t>
            </w:r>
            <w:r>
              <w:rPr>
                <w:spacing w:val="1"/>
              </w:rPr>
              <w:t>应履行</w:t>
            </w:r>
            <w:r>
              <w:rPr>
                <w:spacing w:val="-56"/>
              </w:rPr>
              <w:t xml:space="preserve"> </w:t>
            </w:r>
            <w:r>
              <w:rPr>
                <w:spacing w:val="1"/>
              </w:rPr>
              <w:t>的</w:t>
            </w:r>
            <w:r>
              <w:rPr>
                <w:spacing w:val="-70"/>
              </w:rPr>
              <w:t xml:space="preserve"> </w:t>
            </w:r>
            <w:r>
              <w:rPr>
                <w:spacing w:val="1"/>
              </w:rPr>
              <w:t>责</w:t>
            </w:r>
            <w:r>
              <w:t>任</w:t>
            </w:r>
          </w:p>
        </w:tc>
        <w:tc>
          <w:tcPr>
            <w:tcW w:w="958" w:type="dxa"/>
            <w:vMerge w:val="continue"/>
            <w:tcBorders>
              <w:top w:val="nil"/>
            </w:tcBorders>
            <w:vAlign w:val="top"/>
          </w:tcPr>
          <w:p w14:paraId="453150AE">
            <w:pPr>
              <w:rPr>
                <w:rFonts w:ascii="Arial"/>
                <w:sz w:val="21"/>
              </w:rPr>
            </w:pPr>
          </w:p>
        </w:tc>
        <w:tc>
          <w:tcPr>
            <w:tcW w:w="674" w:type="dxa"/>
            <w:vAlign w:val="top"/>
          </w:tcPr>
          <w:p w14:paraId="2A371A2E">
            <w:pPr>
              <w:rPr>
                <w:rFonts w:ascii="Arial"/>
                <w:sz w:val="21"/>
              </w:rPr>
            </w:pPr>
          </w:p>
        </w:tc>
        <w:tc>
          <w:tcPr>
            <w:tcW w:w="674" w:type="dxa"/>
            <w:vAlign w:val="top"/>
          </w:tcPr>
          <w:p w14:paraId="48A3097A">
            <w:pPr>
              <w:rPr>
                <w:rFonts w:ascii="Arial"/>
                <w:sz w:val="21"/>
              </w:rPr>
            </w:pPr>
          </w:p>
        </w:tc>
        <w:tc>
          <w:tcPr>
            <w:tcW w:w="1094" w:type="dxa"/>
            <w:vMerge w:val="continue"/>
            <w:tcBorders>
              <w:top w:val="nil"/>
            </w:tcBorders>
            <w:vAlign w:val="top"/>
          </w:tcPr>
          <w:p w14:paraId="52A0EDC9">
            <w:pPr>
              <w:rPr>
                <w:rFonts w:ascii="Arial"/>
                <w:sz w:val="21"/>
              </w:rPr>
            </w:pPr>
          </w:p>
        </w:tc>
      </w:tr>
      <w:tr w14:paraId="5F7290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5" w:hRule="atLeast"/>
        </w:trPr>
        <w:tc>
          <w:tcPr>
            <w:tcW w:w="13551" w:type="dxa"/>
            <w:gridSpan w:val="10"/>
            <w:vAlign w:val="top"/>
          </w:tcPr>
          <w:p w14:paraId="6950F27E">
            <w:pPr>
              <w:pStyle w:val="8"/>
              <w:spacing w:before="105" w:line="214" w:lineRule="auto"/>
              <w:ind w:left="15"/>
              <w:rPr>
                <w:rFonts w:hint="default" w:eastAsia="FangSong_GB2312"/>
                <w:lang w:val="en-US" w:eastAsia="zh-CN"/>
              </w:rPr>
            </w:pPr>
            <w:r>
              <w:rPr>
                <w:spacing w:val="2"/>
              </w:rPr>
              <w:t>服务电话：</w:t>
            </w:r>
            <w:r>
              <w:rPr>
                <w:rFonts w:hint="eastAsia"/>
                <w:spacing w:val="2"/>
                <w:lang w:eastAsia="zh-CN"/>
              </w:rPr>
              <w:t xml:space="preserve"> 0394-2532991              </w:t>
            </w:r>
            <w:r>
              <w:rPr>
                <w:spacing w:val="8"/>
              </w:rPr>
              <w:t xml:space="preserve">             </w:t>
            </w:r>
            <w:r>
              <w:rPr>
                <w:rFonts w:hint="eastAsia"/>
                <w:spacing w:val="2"/>
                <w:lang w:eastAsia="zh-CN"/>
              </w:rPr>
              <w:t xml:space="preserve">                </w:t>
            </w:r>
            <w:r>
              <w:rPr>
                <w:spacing w:val="2"/>
              </w:rPr>
              <w:t xml:space="preserve">                     投诉电话：0394-</w:t>
            </w:r>
            <w:r>
              <w:rPr>
                <w:rFonts w:hint="eastAsia"/>
                <w:spacing w:val="2"/>
                <w:lang w:eastAsia="zh-CN"/>
              </w:rPr>
              <w:t>253</w:t>
            </w:r>
            <w:r>
              <w:rPr>
                <w:rFonts w:hint="eastAsia"/>
                <w:spacing w:val="2"/>
                <w:lang w:val="en-US" w:eastAsia="zh-CN"/>
              </w:rPr>
              <w:t>0180</w:t>
            </w:r>
          </w:p>
        </w:tc>
      </w:tr>
      <w:tr w14:paraId="44A9FF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1" w:hRule="atLeast"/>
        </w:trPr>
        <w:tc>
          <w:tcPr>
            <w:tcW w:w="13551" w:type="dxa"/>
            <w:gridSpan w:val="10"/>
            <w:vAlign w:val="top"/>
          </w:tcPr>
          <w:p w14:paraId="78FCDE79">
            <w:pPr>
              <w:pStyle w:val="8"/>
              <w:spacing w:before="111" w:line="216" w:lineRule="auto"/>
              <w:ind w:left="23"/>
              <w:rPr>
                <w:rFonts w:hint="eastAsia" w:eastAsia="FangSong_GB2312"/>
                <w:lang w:eastAsia="zh-CN"/>
              </w:rPr>
            </w:pPr>
            <w:r>
              <w:rPr>
                <w:spacing w:val="2"/>
              </w:rPr>
              <w:t>受理地点：</w:t>
            </w:r>
            <w:r>
              <w:rPr>
                <w:spacing w:val="43"/>
              </w:rPr>
              <w:t xml:space="preserve"> </w:t>
            </w:r>
            <w:r>
              <w:rPr>
                <w:rFonts w:hint="eastAsia"/>
                <w:spacing w:val="2"/>
                <w:lang w:eastAsia="zh-CN"/>
              </w:rPr>
              <w:t>西华县泰山路190号</w:t>
            </w:r>
          </w:p>
        </w:tc>
      </w:tr>
    </w:tbl>
    <w:p w14:paraId="0E9158D9">
      <w:pPr>
        <w:pStyle w:val="2"/>
      </w:pPr>
    </w:p>
    <w:p w14:paraId="4801540C">
      <w:pPr>
        <w:sectPr>
          <w:headerReference r:id="rId20" w:type="default"/>
          <w:pgSz w:w="16839" w:h="11905"/>
          <w:pgMar w:top="400" w:right="1638" w:bottom="0" w:left="1637" w:header="0" w:footer="0" w:gutter="0"/>
          <w:cols w:space="720" w:num="1"/>
        </w:sectPr>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3E990E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2" w:hRule="atLeast"/>
        </w:trPr>
        <w:tc>
          <w:tcPr>
            <w:tcW w:w="541" w:type="dxa"/>
            <w:vAlign w:val="top"/>
          </w:tcPr>
          <w:p w14:paraId="3E41F2F1">
            <w:pPr>
              <w:spacing w:before="189" w:line="223" w:lineRule="auto"/>
              <w:ind w:left="19"/>
              <w:rPr>
                <w:rFonts w:ascii="黑体" w:hAnsi="黑体" w:eastAsia="黑体" w:cs="黑体"/>
                <w:sz w:val="24"/>
                <w:szCs w:val="24"/>
              </w:rPr>
            </w:pPr>
            <w:r>
              <w:rPr>
                <w:rFonts w:ascii="黑体" w:hAnsi="黑体" w:eastAsia="黑体" w:cs="黑体"/>
                <w:spacing w:val="2"/>
                <w:sz w:val="24"/>
                <w:szCs w:val="24"/>
              </w:rPr>
              <w:t>序号</w:t>
            </w:r>
          </w:p>
        </w:tc>
        <w:tc>
          <w:tcPr>
            <w:tcW w:w="838" w:type="dxa"/>
            <w:vAlign w:val="top"/>
          </w:tcPr>
          <w:p w14:paraId="399403AE">
            <w:pPr>
              <w:spacing w:before="40" w:line="224" w:lineRule="auto"/>
              <w:ind w:left="174"/>
              <w:rPr>
                <w:rFonts w:ascii="黑体" w:hAnsi="黑体" w:eastAsia="黑体" w:cs="黑体"/>
                <w:sz w:val="24"/>
                <w:szCs w:val="24"/>
              </w:rPr>
            </w:pPr>
            <w:r>
              <w:rPr>
                <w:rFonts w:ascii="黑体" w:hAnsi="黑体" w:eastAsia="黑体" w:cs="黑体"/>
                <w:spacing w:val="-3"/>
                <w:sz w:val="24"/>
                <w:szCs w:val="24"/>
              </w:rPr>
              <w:t>职权</w:t>
            </w:r>
          </w:p>
          <w:p w14:paraId="7863BC30">
            <w:pPr>
              <w:spacing w:before="9" w:line="201" w:lineRule="auto"/>
              <w:ind w:left="164"/>
              <w:rPr>
                <w:rFonts w:ascii="黑体" w:hAnsi="黑体" w:eastAsia="黑体" w:cs="黑体"/>
                <w:sz w:val="24"/>
                <w:szCs w:val="24"/>
              </w:rPr>
            </w:pPr>
            <w:r>
              <w:rPr>
                <w:rFonts w:ascii="黑体" w:hAnsi="黑体" w:eastAsia="黑体" w:cs="黑体"/>
                <w:spacing w:val="2"/>
                <w:sz w:val="24"/>
                <w:szCs w:val="24"/>
              </w:rPr>
              <w:t>名称</w:t>
            </w:r>
          </w:p>
        </w:tc>
        <w:tc>
          <w:tcPr>
            <w:tcW w:w="539" w:type="dxa"/>
            <w:vAlign w:val="top"/>
          </w:tcPr>
          <w:p w14:paraId="3D64D262">
            <w:pPr>
              <w:spacing w:before="188" w:line="222" w:lineRule="auto"/>
              <w:ind w:left="24"/>
              <w:rPr>
                <w:rFonts w:ascii="黑体" w:hAnsi="黑体" w:eastAsia="黑体" w:cs="黑体"/>
                <w:sz w:val="24"/>
                <w:szCs w:val="24"/>
              </w:rPr>
            </w:pPr>
            <w:r>
              <w:rPr>
                <w:rFonts w:ascii="黑体" w:hAnsi="黑体" w:eastAsia="黑体" w:cs="黑体"/>
                <w:spacing w:val="-4"/>
                <w:sz w:val="24"/>
                <w:szCs w:val="24"/>
              </w:rPr>
              <w:t>子项</w:t>
            </w:r>
          </w:p>
        </w:tc>
        <w:tc>
          <w:tcPr>
            <w:tcW w:w="2290" w:type="dxa"/>
            <w:vAlign w:val="top"/>
          </w:tcPr>
          <w:p w14:paraId="563C99B7">
            <w:pPr>
              <w:spacing w:before="188" w:line="222" w:lineRule="auto"/>
              <w:ind w:left="650"/>
              <w:rPr>
                <w:rFonts w:ascii="黑体" w:hAnsi="黑体" w:eastAsia="黑体" w:cs="黑体"/>
                <w:sz w:val="24"/>
                <w:szCs w:val="24"/>
              </w:rPr>
            </w:pPr>
            <w:r>
              <w:rPr>
                <w:rFonts w:ascii="黑体" w:hAnsi="黑体" w:eastAsia="黑体" w:cs="黑体"/>
                <w:spacing w:val="5"/>
                <w:sz w:val="24"/>
                <w:szCs w:val="24"/>
              </w:rPr>
              <w:t>实施依据</w:t>
            </w:r>
          </w:p>
        </w:tc>
        <w:tc>
          <w:tcPr>
            <w:tcW w:w="1018" w:type="dxa"/>
            <w:vAlign w:val="top"/>
          </w:tcPr>
          <w:p w14:paraId="0352A44A">
            <w:pPr>
              <w:spacing w:before="40" w:line="221" w:lineRule="auto"/>
              <w:ind w:left="258"/>
              <w:rPr>
                <w:rFonts w:ascii="黑体" w:hAnsi="黑体" w:eastAsia="黑体" w:cs="黑体"/>
                <w:sz w:val="24"/>
                <w:szCs w:val="24"/>
              </w:rPr>
            </w:pPr>
            <w:r>
              <w:rPr>
                <w:rFonts w:ascii="黑体" w:hAnsi="黑体" w:eastAsia="黑体" w:cs="黑体"/>
                <w:spacing w:val="1"/>
                <w:sz w:val="24"/>
                <w:szCs w:val="24"/>
              </w:rPr>
              <w:t>办理</w:t>
            </w:r>
          </w:p>
          <w:p w14:paraId="0FDDCEC2">
            <w:pPr>
              <w:spacing w:before="12" w:line="201" w:lineRule="auto"/>
              <w:ind w:left="256"/>
              <w:rPr>
                <w:rFonts w:ascii="黑体" w:hAnsi="黑体" w:eastAsia="黑体" w:cs="黑体"/>
                <w:sz w:val="24"/>
                <w:szCs w:val="24"/>
              </w:rPr>
            </w:pPr>
            <w:r>
              <w:rPr>
                <w:rFonts w:ascii="黑体" w:hAnsi="黑体" w:eastAsia="黑体" w:cs="黑体"/>
                <w:spacing w:val="2"/>
                <w:sz w:val="24"/>
                <w:szCs w:val="24"/>
              </w:rPr>
              <w:t>环节</w:t>
            </w:r>
          </w:p>
        </w:tc>
        <w:tc>
          <w:tcPr>
            <w:tcW w:w="4925" w:type="dxa"/>
            <w:vAlign w:val="top"/>
          </w:tcPr>
          <w:p w14:paraId="714C2D97">
            <w:pPr>
              <w:spacing w:before="189" w:line="221" w:lineRule="auto"/>
              <w:ind w:left="1965"/>
              <w:rPr>
                <w:rFonts w:ascii="黑体" w:hAnsi="黑体" w:eastAsia="黑体" w:cs="黑体"/>
                <w:sz w:val="24"/>
                <w:szCs w:val="24"/>
              </w:rPr>
            </w:pPr>
            <w:r>
              <w:rPr>
                <w:rFonts w:ascii="黑体" w:hAnsi="黑体" w:eastAsia="黑体" w:cs="黑体"/>
                <w:spacing w:val="6"/>
                <w:sz w:val="24"/>
                <w:szCs w:val="24"/>
              </w:rPr>
              <w:t>责任事项</w:t>
            </w:r>
          </w:p>
        </w:tc>
        <w:tc>
          <w:tcPr>
            <w:tcW w:w="958" w:type="dxa"/>
            <w:vAlign w:val="top"/>
          </w:tcPr>
          <w:p w14:paraId="48909573">
            <w:pPr>
              <w:spacing w:before="40" w:line="221" w:lineRule="auto"/>
              <w:ind w:left="236"/>
              <w:rPr>
                <w:rFonts w:ascii="黑体" w:hAnsi="黑体" w:eastAsia="黑体" w:cs="黑体"/>
                <w:sz w:val="24"/>
                <w:szCs w:val="24"/>
              </w:rPr>
            </w:pPr>
            <w:r>
              <w:rPr>
                <w:rFonts w:ascii="黑体" w:hAnsi="黑体" w:eastAsia="黑体" w:cs="黑体"/>
                <w:sz w:val="24"/>
                <w:szCs w:val="24"/>
              </w:rPr>
              <w:t>责任</w:t>
            </w:r>
          </w:p>
          <w:p w14:paraId="710B6FAB">
            <w:pPr>
              <w:spacing w:before="12" w:line="201" w:lineRule="auto"/>
              <w:ind w:left="233"/>
              <w:rPr>
                <w:rFonts w:ascii="黑体" w:hAnsi="黑体" w:eastAsia="黑体" w:cs="黑体"/>
                <w:sz w:val="24"/>
                <w:szCs w:val="24"/>
              </w:rPr>
            </w:pPr>
            <w:r>
              <w:rPr>
                <w:rFonts w:ascii="黑体" w:hAnsi="黑体" w:eastAsia="黑体" w:cs="黑体"/>
                <w:spacing w:val="2"/>
                <w:sz w:val="24"/>
                <w:szCs w:val="24"/>
              </w:rPr>
              <w:t>科室</w:t>
            </w:r>
          </w:p>
        </w:tc>
        <w:tc>
          <w:tcPr>
            <w:tcW w:w="674" w:type="dxa"/>
            <w:vAlign w:val="top"/>
          </w:tcPr>
          <w:p w14:paraId="5809054D">
            <w:pPr>
              <w:spacing w:before="41" w:line="222" w:lineRule="auto"/>
              <w:ind w:left="91"/>
              <w:rPr>
                <w:rFonts w:ascii="黑体" w:hAnsi="黑体" w:eastAsia="黑体" w:cs="黑体"/>
                <w:sz w:val="24"/>
                <w:szCs w:val="24"/>
              </w:rPr>
            </w:pPr>
            <w:r>
              <w:rPr>
                <w:rFonts w:ascii="黑体" w:hAnsi="黑体" w:eastAsia="黑体" w:cs="黑体"/>
                <w:spacing w:val="2"/>
                <w:sz w:val="24"/>
                <w:szCs w:val="24"/>
              </w:rPr>
              <w:t>承诺</w:t>
            </w:r>
          </w:p>
          <w:p w14:paraId="32DD2FA7">
            <w:pPr>
              <w:spacing w:before="11" w:line="201" w:lineRule="auto"/>
              <w:ind w:left="105"/>
              <w:rPr>
                <w:rFonts w:ascii="黑体" w:hAnsi="黑体" w:eastAsia="黑体" w:cs="黑体"/>
                <w:sz w:val="24"/>
                <w:szCs w:val="24"/>
              </w:rPr>
            </w:pPr>
            <w:r>
              <w:rPr>
                <w:rFonts w:ascii="黑体" w:hAnsi="黑体" w:eastAsia="黑体" w:cs="黑体"/>
                <w:spacing w:val="-2"/>
                <w:sz w:val="24"/>
                <w:szCs w:val="24"/>
              </w:rPr>
              <w:t>时限</w:t>
            </w:r>
          </w:p>
        </w:tc>
        <w:tc>
          <w:tcPr>
            <w:tcW w:w="674" w:type="dxa"/>
            <w:vAlign w:val="top"/>
          </w:tcPr>
          <w:p w14:paraId="1E216734">
            <w:pPr>
              <w:spacing w:before="40" w:line="223" w:lineRule="auto"/>
              <w:ind w:left="94"/>
              <w:rPr>
                <w:rFonts w:ascii="黑体" w:hAnsi="黑体" w:eastAsia="黑体" w:cs="黑体"/>
                <w:sz w:val="24"/>
                <w:szCs w:val="24"/>
              </w:rPr>
            </w:pPr>
            <w:r>
              <w:rPr>
                <w:rFonts w:ascii="黑体" w:hAnsi="黑体" w:eastAsia="黑体" w:cs="黑体"/>
                <w:sz w:val="24"/>
                <w:szCs w:val="24"/>
              </w:rPr>
              <w:t>法定</w:t>
            </w:r>
          </w:p>
          <w:p w14:paraId="664FA0DD">
            <w:pPr>
              <w:spacing w:before="10" w:line="201" w:lineRule="auto"/>
              <w:ind w:left="108"/>
              <w:rPr>
                <w:rFonts w:ascii="黑体" w:hAnsi="黑体" w:eastAsia="黑体" w:cs="黑体"/>
                <w:sz w:val="24"/>
                <w:szCs w:val="24"/>
              </w:rPr>
            </w:pPr>
            <w:r>
              <w:rPr>
                <w:rFonts w:ascii="黑体" w:hAnsi="黑体" w:eastAsia="黑体" w:cs="黑体"/>
                <w:spacing w:val="-3"/>
                <w:sz w:val="24"/>
                <w:szCs w:val="24"/>
              </w:rPr>
              <w:t>时限</w:t>
            </w:r>
          </w:p>
        </w:tc>
        <w:tc>
          <w:tcPr>
            <w:tcW w:w="1094" w:type="dxa"/>
            <w:vAlign w:val="top"/>
          </w:tcPr>
          <w:p w14:paraId="7F8BFD28">
            <w:pPr>
              <w:spacing w:before="40" w:line="216" w:lineRule="auto"/>
              <w:ind w:left="169" w:right="49" w:hanging="123"/>
              <w:rPr>
                <w:rFonts w:ascii="黑体" w:hAnsi="黑体" w:eastAsia="黑体" w:cs="黑体"/>
                <w:sz w:val="24"/>
                <w:szCs w:val="24"/>
              </w:rPr>
            </w:pPr>
            <w:r>
              <w:rPr>
                <w:rFonts w:ascii="黑体" w:hAnsi="黑体" w:eastAsia="黑体" w:cs="黑体"/>
                <w:spacing w:val="6"/>
                <w:sz w:val="24"/>
                <w:szCs w:val="24"/>
              </w:rPr>
              <w:t>收费情况及依据</w:t>
            </w:r>
          </w:p>
        </w:tc>
      </w:tr>
      <w:tr w14:paraId="13F7F1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53" w:hRule="atLeast"/>
        </w:trPr>
        <w:tc>
          <w:tcPr>
            <w:tcW w:w="541" w:type="dxa"/>
            <w:vMerge w:val="restart"/>
            <w:tcBorders>
              <w:bottom w:val="nil"/>
            </w:tcBorders>
            <w:vAlign w:val="top"/>
          </w:tcPr>
          <w:p w14:paraId="32358BB2">
            <w:pPr>
              <w:spacing w:line="251" w:lineRule="auto"/>
              <w:rPr>
                <w:rFonts w:ascii="Arial"/>
                <w:sz w:val="21"/>
              </w:rPr>
            </w:pPr>
          </w:p>
          <w:p w14:paraId="785B1695">
            <w:pPr>
              <w:spacing w:line="251" w:lineRule="auto"/>
              <w:rPr>
                <w:rFonts w:ascii="Arial"/>
                <w:sz w:val="21"/>
              </w:rPr>
            </w:pPr>
          </w:p>
          <w:p w14:paraId="76A70D1B">
            <w:pPr>
              <w:spacing w:line="251" w:lineRule="auto"/>
              <w:rPr>
                <w:rFonts w:ascii="Arial"/>
                <w:sz w:val="21"/>
              </w:rPr>
            </w:pPr>
          </w:p>
          <w:p w14:paraId="6F03362C">
            <w:pPr>
              <w:spacing w:line="252" w:lineRule="auto"/>
              <w:rPr>
                <w:rFonts w:ascii="Arial"/>
                <w:sz w:val="21"/>
              </w:rPr>
            </w:pPr>
          </w:p>
          <w:p w14:paraId="297833B6">
            <w:pPr>
              <w:spacing w:line="252" w:lineRule="auto"/>
              <w:rPr>
                <w:rFonts w:ascii="Arial"/>
                <w:sz w:val="21"/>
              </w:rPr>
            </w:pPr>
          </w:p>
          <w:p w14:paraId="4E576444">
            <w:pPr>
              <w:spacing w:line="252" w:lineRule="auto"/>
              <w:rPr>
                <w:rFonts w:ascii="Arial"/>
                <w:sz w:val="21"/>
              </w:rPr>
            </w:pPr>
          </w:p>
          <w:p w14:paraId="382014C0">
            <w:pPr>
              <w:spacing w:line="252" w:lineRule="auto"/>
              <w:rPr>
                <w:rFonts w:ascii="Arial"/>
                <w:sz w:val="21"/>
              </w:rPr>
            </w:pPr>
          </w:p>
          <w:p w14:paraId="167F4344">
            <w:pPr>
              <w:spacing w:line="252" w:lineRule="auto"/>
              <w:rPr>
                <w:rFonts w:ascii="Arial"/>
                <w:sz w:val="21"/>
              </w:rPr>
            </w:pPr>
          </w:p>
          <w:p w14:paraId="44FB6241">
            <w:pPr>
              <w:spacing w:line="252" w:lineRule="auto"/>
              <w:rPr>
                <w:rFonts w:ascii="Arial"/>
                <w:sz w:val="21"/>
              </w:rPr>
            </w:pPr>
          </w:p>
          <w:p w14:paraId="6AD747B0">
            <w:pPr>
              <w:spacing w:line="252" w:lineRule="auto"/>
              <w:rPr>
                <w:rFonts w:ascii="Arial"/>
                <w:sz w:val="21"/>
              </w:rPr>
            </w:pPr>
          </w:p>
          <w:p w14:paraId="12DEEC64">
            <w:pPr>
              <w:spacing w:line="252" w:lineRule="auto"/>
              <w:rPr>
                <w:rFonts w:ascii="Arial"/>
                <w:sz w:val="21"/>
              </w:rPr>
            </w:pPr>
          </w:p>
          <w:p w14:paraId="22626355">
            <w:pPr>
              <w:spacing w:line="252" w:lineRule="auto"/>
              <w:rPr>
                <w:rFonts w:ascii="Arial"/>
                <w:sz w:val="21"/>
              </w:rPr>
            </w:pPr>
          </w:p>
          <w:p w14:paraId="3E966194">
            <w:pPr>
              <w:spacing w:line="252" w:lineRule="auto"/>
              <w:rPr>
                <w:rFonts w:ascii="Arial"/>
                <w:sz w:val="21"/>
              </w:rPr>
            </w:pPr>
          </w:p>
          <w:p w14:paraId="6DF7EF40">
            <w:pPr>
              <w:spacing w:line="252" w:lineRule="auto"/>
              <w:rPr>
                <w:rFonts w:ascii="Arial"/>
                <w:sz w:val="21"/>
              </w:rPr>
            </w:pPr>
          </w:p>
          <w:p w14:paraId="0617F97E">
            <w:pPr>
              <w:pStyle w:val="8"/>
              <w:spacing w:before="78" w:line="242" w:lineRule="auto"/>
              <w:ind w:left="166"/>
              <w:rPr>
                <w:rFonts w:hint="default" w:eastAsia="FangSong_GB2312"/>
                <w:lang w:val="en-US" w:eastAsia="zh-CN"/>
              </w:rPr>
            </w:pPr>
            <w:r>
              <w:rPr>
                <w:rFonts w:hint="eastAsia"/>
                <w:lang w:val="en-US" w:eastAsia="zh-CN"/>
              </w:rPr>
              <w:t>19</w:t>
            </w:r>
          </w:p>
        </w:tc>
        <w:tc>
          <w:tcPr>
            <w:tcW w:w="838" w:type="dxa"/>
            <w:vMerge w:val="restart"/>
            <w:tcBorders>
              <w:bottom w:val="nil"/>
            </w:tcBorders>
            <w:vAlign w:val="top"/>
          </w:tcPr>
          <w:p w14:paraId="25401BF1">
            <w:pPr>
              <w:spacing w:line="248" w:lineRule="auto"/>
              <w:rPr>
                <w:rFonts w:ascii="Arial"/>
                <w:sz w:val="21"/>
              </w:rPr>
            </w:pPr>
          </w:p>
          <w:p w14:paraId="5F973EE7">
            <w:pPr>
              <w:spacing w:line="248" w:lineRule="auto"/>
              <w:rPr>
                <w:rFonts w:ascii="Arial"/>
                <w:sz w:val="21"/>
              </w:rPr>
            </w:pPr>
          </w:p>
          <w:p w14:paraId="58A78901">
            <w:pPr>
              <w:spacing w:line="248" w:lineRule="auto"/>
              <w:rPr>
                <w:rFonts w:ascii="Arial"/>
                <w:sz w:val="21"/>
              </w:rPr>
            </w:pPr>
          </w:p>
          <w:p w14:paraId="63333B46">
            <w:pPr>
              <w:spacing w:line="248" w:lineRule="auto"/>
              <w:rPr>
                <w:rFonts w:ascii="Arial"/>
                <w:sz w:val="21"/>
              </w:rPr>
            </w:pPr>
          </w:p>
          <w:p w14:paraId="3C62B20D">
            <w:pPr>
              <w:spacing w:line="249" w:lineRule="auto"/>
              <w:rPr>
                <w:rFonts w:ascii="Arial"/>
                <w:sz w:val="21"/>
              </w:rPr>
            </w:pPr>
          </w:p>
          <w:p w14:paraId="347A8B59">
            <w:pPr>
              <w:spacing w:line="249" w:lineRule="auto"/>
              <w:rPr>
                <w:rFonts w:ascii="Arial"/>
                <w:sz w:val="21"/>
              </w:rPr>
            </w:pPr>
          </w:p>
          <w:p w14:paraId="77653857">
            <w:pPr>
              <w:spacing w:line="249" w:lineRule="auto"/>
              <w:rPr>
                <w:rFonts w:ascii="Arial"/>
                <w:sz w:val="21"/>
              </w:rPr>
            </w:pPr>
          </w:p>
          <w:p w14:paraId="03184B7F">
            <w:pPr>
              <w:spacing w:line="249" w:lineRule="auto"/>
              <w:rPr>
                <w:rFonts w:ascii="Arial"/>
                <w:sz w:val="21"/>
              </w:rPr>
            </w:pPr>
          </w:p>
          <w:p w14:paraId="039C0298">
            <w:pPr>
              <w:spacing w:line="249" w:lineRule="auto"/>
              <w:rPr>
                <w:rFonts w:ascii="Arial"/>
                <w:sz w:val="21"/>
              </w:rPr>
            </w:pPr>
          </w:p>
          <w:p w14:paraId="75205F8D">
            <w:pPr>
              <w:spacing w:line="249" w:lineRule="auto"/>
              <w:rPr>
                <w:rFonts w:ascii="Arial"/>
                <w:sz w:val="21"/>
              </w:rPr>
            </w:pPr>
          </w:p>
          <w:p w14:paraId="1122DDB8">
            <w:pPr>
              <w:spacing w:line="249" w:lineRule="auto"/>
              <w:rPr>
                <w:rFonts w:ascii="Arial"/>
                <w:sz w:val="21"/>
              </w:rPr>
            </w:pPr>
          </w:p>
          <w:p w14:paraId="76CB44FC">
            <w:pPr>
              <w:spacing w:line="249" w:lineRule="auto"/>
              <w:rPr>
                <w:rFonts w:ascii="Arial"/>
                <w:sz w:val="21"/>
              </w:rPr>
            </w:pPr>
          </w:p>
          <w:p w14:paraId="297043D1">
            <w:pPr>
              <w:spacing w:line="249" w:lineRule="auto"/>
              <w:rPr>
                <w:rFonts w:ascii="Arial"/>
                <w:sz w:val="21"/>
              </w:rPr>
            </w:pPr>
          </w:p>
          <w:p w14:paraId="00385F69">
            <w:pPr>
              <w:pStyle w:val="8"/>
              <w:spacing w:before="78" w:line="231" w:lineRule="auto"/>
              <w:ind w:left="5" w:right="79" w:firstLine="6"/>
              <w:jc w:val="both"/>
            </w:pPr>
            <w:r>
              <w:rPr>
                <w:spacing w:val="4"/>
              </w:rPr>
              <w:t>对未经</w:t>
            </w:r>
            <w:r>
              <w:rPr>
                <w:spacing w:val="5"/>
              </w:rPr>
              <w:t>批准擅</w:t>
            </w:r>
            <w:r>
              <w:rPr>
                <w:spacing w:val="-9"/>
              </w:rPr>
              <w:t>自举办</w:t>
            </w:r>
            <w:r>
              <w:rPr>
                <w:spacing w:val="3"/>
              </w:rPr>
              <w:t>职业学</w:t>
            </w:r>
            <w:r>
              <w:rPr>
                <w:spacing w:val="7"/>
              </w:rPr>
              <w:t>校和职</w:t>
            </w:r>
            <w:r>
              <w:rPr>
                <w:spacing w:val="3"/>
              </w:rPr>
              <w:t>业培训</w:t>
            </w:r>
            <w:r>
              <w:rPr>
                <w:spacing w:val="7"/>
              </w:rPr>
              <w:t>机构的</w:t>
            </w:r>
            <w:r>
              <w:rPr>
                <w:spacing w:val="-2"/>
              </w:rPr>
              <w:t>处罚</w:t>
            </w:r>
          </w:p>
        </w:tc>
        <w:tc>
          <w:tcPr>
            <w:tcW w:w="539" w:type="dxa"/>
            <w:vMerge w:val="restart"/>
            <w:tcBorders>
              <w:bottom w:val="nil"/>
            </w:tcBorders>
            <w:vAlign w:val="top"/>
          </w:tcPr>
          <w:p w14:paraId="2EE8C0FC">
            <w:pPr>
              <w:spacing w:line="246" w:lineRule="auto"/>
              <w:rPr>
                <w:rFonts w:ascii="Arial"/>
                <w:sz w:val="21"/>
              </w:rPr>
            </w:pPr>
          </w:p>
          <w:p w14:paraId="0E091AFB">
            <w:pPr>
              <w:spacing w:line="246" w:lineRule="auto"/>
              <w:rPr>
                <w:rFonts w:ascii="Arial"/>
                <w:sz w:val="21"/>
              </w:rPr>
            </w:pPr>
          </w:p>
          <w:p w14:paraId="383989E1">
            <w:pPr>
              <w:spacing w:line="246" w:lineRule="auto"/>
              <w:rPr>
                <w:rFonts w:ascii="Arial"/>
                <w:sz w:val="21"/>
              </w:rPr>
            </w:pPr>
          </w:p>
          <w:p w14:paraId="5C15B2EC">
            <w:pPr>
              <w:spacing w:line="246" w:lineRule="auto"/>
              <w:rPr>
                <w:rFonts w:ascii="Arial"/>
                <w:sz w:val="21"/>
              </w:rPr>
            </w:pPr>
          </w:p>
          <w:p w14:paraId="4627669A">
            <w:pPr>
              <w:spacing w:line="246" w:lineRule="auto"/>
              <w:rPr>
                <w:rFonts w:ascii="Arial"/>
                <w:sz w:val="21"/>
              </w:rPr>
            </w:pPr>
          </w:p>
          <w:p w14:paraId="6FA89AA8">
            <w:pPr>
              <w:spacing w:line="246" w:lineRule="auto"/>
              <w:rPr>
                <w:rFonts w:ascii="Arial"/>
                <w:sz w:val="21"/>
              </w:rPr>
            </w:pPr>
          </w:p>
          <w:p w14:paraId="73EECB7C">
            <w:pPr>
              <w:spacing w:line="246" w:lineRule="auto"/>
              <w:rPr>
                <w:rFonts w:ascii="Arial"/>
                <w:sz w:val="21"/>
              </w:rPr>
            </w:pPr>
          </w:p>
          <w:p w14:paraId="447CF9B6">
            <w:pPr>
              <w:spacing w:line="246" w:lineRule="auto"/>
              <w:rPr>
                <w:rFonts w:ascii="Arial"/>
                <w:sz w:val="21"/>
              </w:rPr>
            </w:pPr>
          </w:p>
          <w:p w14:paraId="28BACD33">
            <w:pPr>
              <w:spacing w:line="246" w:lineRule="auto"/>
              <w:rPr>
                <w:rFonts w:ascii="Arial"/>
                <w:sz w:val="21"/>
              </w:rPr>
            </w:pPr>
          </w:p>
          <w:p w14:paraId="5F1C5C86">
            <w:pPr>
              <w:spacing w:line="246" w:lineRule="auto"/>
              <w:rPr>
                <w:rFonts w:ascii="Arial"/>
                <w:sz w:val="21"/>
              </w:rPr>
            </w:pPr>
          </w:p>
          <w:p w14:paraId="472FBC33">
            <w:pPr>
              <w:spacing w:line="246" w:lineRule="auto"/>
              <w:rPr>
                <w:rFonts w:ascii="Arial"/>
                <w:sz w:val="21"/>
              </w:rPr>
            </w:pPr>
          </w:p>
          <w:p w14:paraId="303E4B1E">
            <w:pPr>
              <w:spacing w:line="246" w:lineRule="auto"/>
              <w:rPr>
                <w:rFonts w:ascii="Arial"/>
                <w:sz w:val="21"/>
              </w:rPr>
            </w:pPr>
          </w:p>
          <w:p w14:paraId="3CD28359">
            <w:pPr>
              <w:spacing w:line="246" w:lineRule="auto"/>
              <w:rPr>
                <w:rFonts w:ascii="Arial"/>
                <w:sz w:val="21"/>
              </w:rPr>
            </w:pPr>
          </w:p>
          <w:p w14:paraId="5F93D24D">
            <w:pPr>
              <w:spacing w:line="246" w:lineRule="auto"/>
              <w:rPr>
                <w:rFonts w:ascii="Arial"/>
                <w:sz w:val="21"/>
              </w:rPr>
            </w:pPr>
          </w:p>
          <w:p w14:paraId="2E6F6182">
            <w:pPr>
              <w:spacing w:line="246" w:lineRule="auto"/>
              <w:rPr>
                <w:rFonts w:ascii="Arial"/>
                <w:sz w:val="21"/>
              </w:rPr>
            </w:pPr>
          </w:p>
          <w:p w14:paraId="5F0E1CD6">
            <w:pPr>
              <w:spacing w:line="246" w:lineRule="auto"/>
              <w:rPr>
                <w:rFonts w:ascii="Arial"/>
                <w:sz w:val="21"/>
              </w:rPr>
            </w:pPr>
          </w:p>
          <w:p w14:paraId="23B5D0D1">
            <w:pPr>
              <w:spacing w:line="246" w:lineRule="auto"/>
              <w:rPr>
                <w:rFonts w:ascii="Arial"/>
                <w:sz w:val="21"/>
              </w:rPr>
            </w:pPr>
          </w:p>
          <w:p w14:paraId="4F0B9E91">
            <w:pPr>
              <w:spacing w:line="246" w:lineRule="auto"/>
              <w:rPr>
                <w:rFonts w:ascii="Arial"/>
                <w:sz w:val="21"/>
              </w:rPr>
            </w:pPr>
          </w:p>
          <w:p w14:paraId="3B41493A">
            <w:pPr>
              <w:pStyle w:val="8"/>
              <w:spacing w:before="78" w:line="225" w:lineRule="auto"/>
              <w:ind w:left="13"/>
            </w:pPr>
            <w:r>
              <w:t>无</w:t>
            </w:r>
          </w:p>
        </w:tc>
        <w:tc>
          <w:tcPr>
            <w:tcW w:w="2290" w:type="dxa"/>
            <w:vMerge w:val="restart"/>
            <w:tcBorders>
              <w:bottom w:val="nil"/>
            </w:tcBorders>
            <w:vAlign w:val="top"/>
          </w:tcPr>
          <w:p w14:paraId="347965D2">
            <w:pPr>
              <w:spacing w:line="281" w:lineRule="auto"/>
              <w:rPr>
                <w:rFonts w:ascii="Arial"/>
                <w:sz w:val="21"/>
              </w:rPr>
            </w:pPr>
          </w:p>
          <w:p w14:paraId="698E6B52">
            <w:pPr>
              <w:spacing w:line="281" w:lineRule="auto"/>
              <w:rPr>
                <w:rFonts w:ascii="Arial"/>
                <w:sz w:val="21"/>
              </w:rPr>
            </w:pPr>
          </w:p>
          <w:p w14:paraId="26623005">
            <w:pPr>
              <w:spacing w:line="281" w:lineRule="auto"/>
              <w:rPr>
                <w:rFonts w:ascii="Arial"/>
                <w:sz w:val="21"/>
              </w:rPr>
            </w:pPr>
          </w:p>
          <w:p w14:paraId="7810BCD9">
            <w:pPr>
              <w:pStyle w:val="8"/>
              <w:spacing w:before="78" w:line="231" w:lineRule="auto"/>
              <w:ind w:left="5" w:right="6" w:hanging="2"/>
              <w:jc w:val="both"/>
            </w:pPr>
            <w:r>
              <w:rPr>
                <w:spacing w:val="3"/>
              </w:rPr>
              <w:t>《河南省实施〈</w:t>
            </w:r>
            <w:r>
              <w:rPr>
                <w:spacing w:val="-58"/>
              </w:rPr>
              <w:t xml:space="preserve"> </w:t>
            </w:r>
            <w:r>
              <w:rPr>
                <w:spacing w:val="3"/>
              </w:rPr>
              <w:t>中华</w:t>
            </w:r>
            <w:r>
              <w:rPr>
                <w:spacing w:val="41"/>
              </w:rPr>
              <w:t>人民共和国职业教</w:t>
            </w:r>
            <w:r>
              <w:rPr>
                <w:spacing w:val="1"/>
              </w:rPr>
              <w:t>育法〉办法》</w:t>
            </w:r>
            <w:r>
              <w:rPr>
                <w:spacing w:val="-25"/>
              </w:rPr>
              <w:t xml:space="preserve"> </w:t>
            </w:r>
            <w:r>
              <w:rPr>
                <w:spacing w:val="1"/>
              </w:rPr>
              <w:t>（1997</w:t>
            </w:r>
            <w:r>
              <w:rPr>
                <w:spacing w:val="-1"/>
              </w:rPr>
              <w:t>年</w:t>
            </w:r>
            <w:r>
              <w:rPr>
                <w:spacing w:val="-53"/>
              </w:rPr>
              <w:t xml:space="preserve"> </w:t>
            </w:r>
            <w:r>
              <w:rPr>
                <w:spacing w:val="-1"/>
              </w:rPr>
              <w:t>7</w:t>
            </w:r>
            <w:r>
              <w:rPr>
                <w:spacing w:val="-63"/>
              </w:rPr>
              <w:t xml:space="preserve"> </w:t>
            </w:r>
            <w:r>
              <w:rPr>
                <w:spacing w:val="-1"/>
              </w:rPr>
              <w:t>月25</w:t>
            </w:r>
            <w:r>
              <w:rPr>
                <w:spacing w:val="-27"/>
              </w:rPr>
              <w:t xml:space="preserve"> </w:t>
            </w:r>
            <w:r>
              <w:rPr>
                <w:spacing w:val="-1"/>
              </w:rPr>
              <w:t>日河南省第</w:t>
            </w:r>
            <w:r>
              <w:rPr>
                <w:spacing w:val="-7"/>
              </w:rPr>
              <w:t>八</w:t>
            </w:r>
            <w:r>
              <w:rPr>
                <w:spacing w:val="-67"/>
              </w:rPr>
              <w:t xml:space="preserve"> </w:t>
            </w:r>
            <w:r>
              <w:rPr>
                <w:spacing w:val="-7"/>
              </w:rPr>
              <w:t>届人</w:t>
            </w:r>
            <w:r>
              <w:rPr>
                <w:spacing w:val="-30"/>
              </w:rPr>
              <w:t xml:space="preserve"> </w:t>
            </w:r>
            <w:r>
              <w:rPr>
                <w:spacing w:val="-7"/>
              </w:rPr>
              <w:t>民</w:t>
            </w:r>
            <w:r>
              <w:rPr>
                <w:spacing w:val="-64"/>
              </w:rPr>
              <w:t xml:space="preserve"> </w:t>
            </w:r>
            <w:r>
              <w:rPr>
                <w:spacing w:val="-7"/>
              </w:rPr>
              <w:t>代</w:t>
            </w:r>
            <w:r>
              <w:rPr>
                <w:spacing w:val="-65"/>
              </w:rPr>
              <w:t xml:space="preserve"> </w:t>
            </w:r>
            <w:r>
              <w:rPr>
                <w:spacing w:val="-7"/>
              </w:rPr>
              <w:t>表</w:t>
            </w:r>
            <w:r>
              <w:rPr>
                <w:spacing w:val="-52"/>
              </w:rPr>
              <w:t xml:space="preserve"> </w:t>
            </w:r>
            <w:r>
              <w:rPr>
                <w:spacing w:val="-7"/>
              </w:rPr>
              <w:t>大</w:t>
            </w:r>
            <w:r>
              <w:rPr>
                <w:spacing w:val="-59"/>
              </w:rPr>
              <w:t xml:space="preserve"> </w:t>
            </w:r>
            <w:r>
              <w:rPr>
                <w:spacing w:val="-7"/>
              </w:rPr>
              <w:t>会</w:t>
            </w:r>
            <w:r>
              <w:rPr>
                <w:spacing w:val="41"/>
              </w:rPr>
              <w:t>常务委员会第二十</w:t>
            </w:r>
            <w:r>
              <w:rPr>
                <w:spacing w:val="4"/>
              </w:rPr>
              <w:t>七次会议通过</w:t>
            </w:r>
            <w:r>
              <w:rPr>
                <w:spacing w:val="-63"/>
              </w:rPr>
              <w:t xml:space="preserve"> </w:t>
            </w:r>
            <w:r>
              <w:rPr>
                <w:spacing w:val="4"/>
              </w:rPr>
              <w:t>，1997</w:t>
            </w:r>
            <w:r>
              <w:rPr>
                <w:spacing w:val="-18"/>
              </w:rPr>
              <w:t>年 7 月 25</w:t>
            </w:r>
            <w:r>
              <w:rPr>
                <w:spacing w:val="25"/>
              </w:rPr>
              <w:t xml:space="preserve"> </w:t>
            </w:r>
            <w:r>
              <w:rPr>
                <w:spacing w:val="-18"/>
              </w:rPr>
              <w:t>日</w:t>
            </w:r>
            <w:r>
              <w:rPr>
                <w:spacing w:val="-68"/>
              </w:rPr>
              <w:t xml:space="preserve"> </w:t>
            </w:r>
            <w:r>
              <w:rPr>
                <w:spacing w:val="-18"/>
              </w:rPr>
              <w:t>河</w:t>
            </w:r>
            <w:r>
              <w:rPr>
                <w:spacing w:val="-64"/>
              </w:rPr>
              <w:t xml:space="preserve"> </w:t>
            </w:r>
            <w:r>
              <w:rPr>
                <w:spacing w:val="-18"/>
              </w:rPr>
              <w:t>南</w:t>
            </w:r>
            <w:r>
              <w:rPr>
                <w:spacing w:val="-70"/>
              </w:rPr>
              <w:t xml:space="preserve"> </w:t>
            </w:r>
            <w:r>
              <w:rPr>
                <w:spacing w:val="-18"/>
              </w:rPr>
              <w:t>省</w:t>
            </w:r>
            <w:r>
              <w:rPr>
                <w:spacing w:val="41"/>
              </w:rPr>
              <w:t>人民代表大会常务</w:t>
            </w:r>
            <w:r>
              <w:rPr>
                <w:spacing w:val="10"/>
              </w:rPr>
              <w:t>委员会公告第 95</w:t>
            </w:r>
            <w:r>
              <w:rPr>
                <w:spacing w:val="-11"/>
              </w:rPr>
              <w:t xml:space="preserve"> </w:t>
            </w:r>
            <w:r>
              <w:rPr>
                <w:spacing w:val="10"/>
              </w:rPr>
              <w:t>号</w:t>
            </w:r>
            <w:r>
              <w:rPr>
                <w:spacing w:val="-8"/>
              </w:rPr>
              <w:t>公布，根据</w:t>
            </w:r>
            <w:r>
              <w:rPr>
                <w:spacing w:val="-12"/>
              </w:rPr>
              <w:t xml:space="preserve"> </w:t>
            </w:r>
            <w:r>
              <w:rPr>
                <w:spacing w:val="-8"/>
              </w:rPr>
              <w:t>2010</w:t>
            </w:r>
            <w:r>
              <w:rPr>
                <w:spacing w:val="-31"/>
              </w:rPr>
              <w:t xml:space="preserve"> </w:t>
            </w:r>
            <w:r>
              <w:rPr>
                <w:spacing w:val="-8"/>
              </w:rPr>
              <w:t>年 7</w:t>
            </w:r>
            <w:r>
              <w:rPr>
                <w:spacing w:val="-10"/>
              </w:rPr>
              <w:t>月 30</w:t>
            </w:r>
            <w:r>
              <w:rPr>
                <w:spacing w:val="27"/>
              </w:rPr>
              <w:t xml:space="preserve"> </w:t>
            </w:r>
            <w:r>
              <w:rPr>
                <w:spacing w:val="-10"/>
              </w:rPr>
              <w:t>日</w:t>
            </w:r>
            <w:r>
              <w:rPr>
                <w:spacing w:val="-68"/>
              </w:rPr>
              <w:t xml:space="preserve"> </w:t>
            </w:r>
            <w:r>
              <w:rPr>
                <w:spacing w:val="-10"/>
              </w:rPr>
              <w:t>河南省</w:t>
            </w:r>
            <w:r>
              <w:rPr>
                <w:spacing w:val="-65"/>
              </w:rPr>
              <w:t xml:space="preserve"> </w:t>
            </w:r>
            <w:r>
              <w:rPr>
                <w:spacing w:val="-10"/>
              </w:rPr>
              <w:t>第</w:t>
            </w:r>
            <w:r>
              <w:rPr>
                <w:spacing w:val="-67"/>
              </w:rPr>
              <w:t xml:space="preserve"> </w:t>
            </w:r>
            <w:r>
              <w:rPr>
                <w:spacing w:val="-10"/>
              </w:rPr>
              <w:t>十</w:t>
            </w:r>
            <w:r>
              <w:rPr>
                <w:spacing w:val="-7"/>
              </w:rPr>
              <w:t>一</w:t>
            </w:r>
            <w:r>
              <w:rPr>
                <w:spacing w:val="-67"/>
              </w:rPr>
              <w:t xml:space="preserve"> </w:t>
            </w:r>
            <w:r>
              <w:rPr>
                <w:spacing w:val="-7"/>
              </w:rPr>
              <w:t>届人</w:t>
            </w:r>
            <w:r>
              <w:rPr>
                <w:spacing w:val="-30"/>
              </w:rPr>
              <w:t xml:space="preserve"> </w:t>
            </w:r>
            <w:r>
              <w:rPr>
                <w:spacing w:val="-7"/>
              </w:rPr>
              <w:t>民</w:t>
            </w:r>
            <w:r>
              <w:rPr>
                <w:spacing w:val="-64"/>
              </w:rPr>
              <w:t xml:space="preserve"> </w:t>
            </w:r>
            <w:r>
              <w:rPr>
                <w:spacing w:val="-7"/>
              </w:rPr>
              <w:t>代</w:t>
            </w:r>
            <w:r>
              <w:rPr>
                <w:spacing w:val="-65"/>
              </w:rPr>
              <w:t xml:space="preserve"> </w:t>
            </w:r>
            <w:r>
              <w:rPr>
                <w:spacing w:val="-7"/>
              </w:rPr>
              <w:t>表</w:t>
            </w:r>
            <w:r>
              <w:rPr>
                <w:spacing w:val="-52"/>
              </w:rPr>
              <w:t xml:space="preserve"> </w:t>
            </w:r>
            <w:r>
              <w:rPr>
                <w:spacing w:val="-7"/>
              </w:rPr>
              <w:t>大</w:t>
            </w:r>
            <w:r>
              <w:rPr>
                <w:spacing w:val="-59"/>
              </w:rPr>
              <w:t xml:space="preserve"> </w:t>
            </w:r>
            <w:r>
              <w:rPr>
                <w:spacing w:val="-7"/>
              </w:rPr>
              <w:t>会</w:t>
            </w:r>
            <w:r>
              <w:rPr>
                <w:spacing w:val="-9"/>
              </w:rPr>
              <w:t>常</w:t>
            </w:r>
            <w:r>
              <w:rPr>
                <w:spacing w:val="-58"/>
              </w:rPr>
              <w:t xml:space="preserve"> </w:t>
            </w:r>
            <w:r>
              <w:rPr>
                <w:spacing w:val="-9"/>
              </w:rPr>
              <w:t>务</w:t>
            </w:r>
            <w:r>
              <w:rPr>
                <w:spacing w:val="-57"/>
              </w:rPr>
              <w:t xml:space="preserve"> </w:t>
            </w:r>
            <w:r>
              <w:rPr>
                <w:spacing w:val="-9"/>
              </w:rPr>
              <w:t>委</w:t>
            </w:r>
            <w:r>
              <w:rPr>
                <w:spacing w:val="-44"/>
              </w:rPr>
              <w:t xml:space="preserve"> </w:t>
            </w:r>
            <w:r>
              <w:rPr>
                <w:spacing w:val="-9"/>
              </w:rPr>
              <w:t>员</w:t>
            </w:r>
            <w:r>
              <w:rPr>
                <w:spacing w:val="-59"/>
              </w:rPr>
              <w:t xml:space="preserve"> </w:t>
            </w:r>
            <w:r>
              <w:rPr>
                <w:spacing w:val="-9"/>
              </w:rPr>
              <w:t>会</w:t>
            </w:r>
            <w:r>
              <w:rPr>
                <w:spacing w:val="-51"/>
              </w:rPr>
              <w:t xml:space="preserve"> </w:t>
            </w:r>
            <w:r>
              <w:rPr>
                <w:spacing w:val="-9"/>
              </w:rPr>
              <w:t>第十</w:t>
            </w:r>
            <w:r>
              <w:rPr>
                <w:spacing w:val="-52"/>
              </w:rPr>
              <w:t xml:space="preserve"> </w:t>
            </w:r>
            <w:r>
              <w:rPr>
                <w:spacing w:val="-9"/>
              </w:rPr>
              <w:t>六次</w:t>
            </w:r>
            <w:r>
              <w:rPr>
                <w:spacing w:val="-45"/>
              </w:rPr>
              <w:t xml:space="preserve"> </w:t>
            </w:r>
            <w:r>
              <w:rPr>
                <w:spacing w:val="-9"/>
              </w:rPr>
              <w:t>会</w:t>
            </w:r>
            <w:r>
              <w:rPr>
                <w:spacing w:val="-53"/>
              </w:rPr>
              <w:t xml:space="preserve"> </w:t>
            </w:r>
            <w:r>
              <w:rPr>
                <w:spacing w:val="-9"/>
              </w:rPr>
              <w:t>议</w:t>
            </w:r>
            <w:r>
              <w:rPr>
                <w:spacing w:val="-47"/>
              </w:rPr>
              <w:t xml:space="preserve"> </w:t>
            </w:r>
            <w:r>
              <w:rPr>
                <w:spacing w:val="-9"/>
              </w:rPr>
              <w:t>通</w:t>
            </w:r>
            <w:r>
              <w:rPr>
                <w:spacing w:val="-55"/>
              </w:rPr>
              <w:t xml:space="preserve"> </w:t>
            </w:r>
            <w:r>
              <w:rPr>
                <w:spacing w:val="-9"/>
              </w:rPr>
              <w:t>过</w:t>
            </w:r>
            <w:r>
              <w:rPr>
                <w:spacing w:val="-38"/>
              </w:rPr>
              <w:t xml:space="preserve"> </w:t>
            </w:r>
            <w:r>
              <w:rPr>
                <w:spacing w:val="-9"/>
              </w:rPr>
              <w:t>、</w:t>
            </w:r>
            <w:r>
              <w:rPr>
                <w:spacing w:val="-51"/>
              </w:rPr>
              <w:t xml:space="preserve"> </w:t>
            </w:r>
            <w:r>
              <w:rPr>
                <w:spacing w:val="-9"/>
              </w:rPr>
              <w:t>2010</w:t>
            </w:r>
            <w:r>
              <w:rPr>
                <w:spacing w:val="-14"/>
              </w:rPr>
              <w:t>年 7 月 30</w:t>
            </w:r>
            <w:r>
              <w:rPr>
                <w:spacing w:val="31"/>
              </w:rPr>
              <w:t xml:space="preserve"> </w:t>
            </w:r>
            <w:r>
              <w:rPr>
                <w:spacing w:val="-14"/>
              </w:rPr>
              <w:t>日</w:t>
            </w:r>
            <w:r>
              <w:rPr>
                <w:spacing w:val="-69"/>
              </w:rPr>
              <w:t xml:space="preserve"> </w:t>
            </w:r>
            <w:r>
              <w:rPr>
                <w:spacing w:val="-14"/>
              </w:rPr>
              <w:t>河南</w:t>
            </w:r>
            <w:r>
              <w:rPr>
                <w:spacing w:val="-67"/>
              </w:rPr>
              <w:t xml:space="preserve"> </w:t>
            </w:r>
            <w:r>
              <w:rPr>
                <w:spacing w:val="-14"/>
              </w:rPr>
              <w:t>省</w:t>
            </w:r>
            <w:r>
              <w:rPr>
                <w:spacing w:val="-9"/>
              </w:rPr>
              <w:t>第</w:t>
            </w:r>
            <w:r>
              <w:rPr>
                <w:spacing w:val="-48"/>
              </w:rPr>
              <w:t xml:space="preserve"> </w:t>
            </w:r>
            <w:r>
              <w:rPr>
                <w:spacing w:val="-9"/>
              </w:rPr>
              <w:t>十</w:t>
            </w:r>
            <w:r>
              <w:rPr>
                <w:spacing w:val="-48"/>
              </w:rPr>
              <w:t xml:space="preserve"> </w:t>
            </w:r>
            <w:r>
              <w:rPr>
                <w:spacing w:val="-9"/>
              </w:rPr>
              <w:t>一</w:t>
            </w:r>
            <w:r>
              <w:rPr>
                <w:spacing w:val="-66"/>
              </w:rPr>
              <w:t xml:space="preserve"> </w:t>
            </w:r>
            <w:r>
              <w:rPr>
                <w:spacing w:val="-9"/>
              </w:rPr>
              <w:t>届人</w:t>
            </w:r>
            <w:r>
              <w:rPr>
                <w:spacing w:val="-30"/>
              </w:rPr>
              <w:t xml:space="preserve"> </w:t>
            </w:r>
            <w:r>
              <w:rPr>
                <w:spacing w:val="-9"/>
              </w:rPr>
              <w:t>民</w:t>
            </w:r>
            <w:r>
              <w:rPr>
                <w:spacing w:val="-64"/>
              </w:rPr>
              <w:t xml:space="preserve"> </w:t>
            </w:r>
            <w:r>
              <w:rPr>
                <w:spacing w:val="-9"/>
              </w:rPr>
              <w:t>代</w:t>
            </w:r>
            <w:r>
              <w:rPr>
                <w:spacing w:val="-65"/>
              </w:rPr>
              <w:t xml:space="preserve"> </w:t>
            </w:r>
            <w:r>
              <w:rPr>
                <w:spacing w:val="-9"/>
              </w:rPr>
              <w:t>表</w:t>
            </w:r>
            <w:r>
              <w:rPr>
                <w:spacing w:val="41"/>
              </w:rPr>
              <w:t>大会常务委员会公</w:t>
            </w:r>
            <w:r>
              <w:rPr>
                <w:spacing w:val="-2"/>
              </w:rPr>
              <w:t>告第 36 号公布、 自</w:t>
            </w:r>
            <w:r>
              <w:rPr>
                <w:spacing w:val="-10"/>
              </w:rPr>
              <w:t>2010</w:t>
            </w:r>
            <w:r>
              <w:rPr>
                <w:spacing w:val="-22"/>
              </w:rPr>
              <w:t xml:space="preserve"> </w:t>
            </w:r>
            <w:r>
              <w:rPr>
                <w:spacing w:val="-10"/>
              </w:rPr>
              <w:t>年 7</w:t>
            </w:r>
            <w:r>
              <w:rPr>
                <w:spacing w:val="-19"/>
              </w:rPr>
              <w:t xml:space="preserve"> </w:t>
            </w:r>
            <w:r>
              <w:rPr>
                <w:spacing w:val="-10"/>
              </w:rPr>
              <w:t>月 30</w:t>
            </w:r>
            <w:r>
              <w:rPr>
                <w:spacing w:val="18"/>
              </w:rPr>
              <w:t xml:space="preserve"> </w:t>
            </w:r>
            <w:r>
              <w:rPr>
                <w:spacing w:val="-10"/>
              </w:rPr>
              <w:t>日起</w:t>
            </w:r>
            <w:r>
              <w:rPr>
                <w:spacing w:val="9"/>
              </w:rPr>
              <w:t>施行的《河南省人民</w:t>
            </w:r>
            <w:r>
              <w:rPr>
                <w:spacing w:val="41"/>
              </w:rPr>
              <w:t>代表大会常务委员</w:t>
            </w:r>
          </w:p>
        </w:tc>
        <w:tc>
          <w:tcPr>
            <w:tcW w:w="1018" w:type="dxa"/>
            <w:vAlign w:val="top"/>
          </w:tcPr>
          <w:p w14:paraId="0B7AFBF6">
            <w:pPr>
              <w:spacing w:line="254" w:lineRule="auto"/>
              <w:rPr>
                <w:rFonts w:ascii="Arial"/>
                <w:sz w:val="21"/>
              </w:rPr>
            </w:pPr>
          </w:p>
          <w:p w14:paraId="24E4A647">
            <w:pPr>
              <w:pStyle w:val="8"/>
              <w:spacing w:before="78" w:line="214" w:lineRule="auto"/>
              <w:ind w:left="19"/>
            </w:pPr>
            <w:r>
              <w:rPr>
                <w:spacing w:val="-8"/>
              </w:rPr>
              <w:t>立案</w:t>
            </w:r>
          </w:p>
        </w:tc>
        <w:tc>
          <w:tcPr>
            <w:tcW w:w="4925" w:type="dxa"/>
            <w:vAlign w:val="top"/>
          </w:tcPr>
          <w:p w14:paraId="394ED061">
            <w:pPr>
              <w:pStyle w:val="8"/>
              <w:spacing w:before="32" w:line="231" w:lineRule="auto"/>
              <w:ind w:left="11" w:right="14" w:firstLine="15"/>
              <w:jc w:val="both"/>
            </w:pPr>
            <w:r>
              <w:rPr>
                <w:spacing w:val="15"/>
              </w:rPr>
              <w:t>1.立案责任：检查中发现或者接到举报投诉</w:t>
            </w:r>
            <w:r>
              <w:t>未经</w:t>
            </w:r>
            <w:r>
              <w:rPr>
                <w:spacing w:val="-69"/>
              </w:rPr>
              <w:t xml:space="preserve"> </w:t>
            </w:r>
            <w:r>
              <w:t>批准擅</w:t>
            </w:r>
            <w:r>
              <w:rPr>
                <w:spacing w:val="-36"/>
              </w:rPr>
              <w:t xml:space="preserve"> </w:t>
            </w:r>
            <w:r>
              <w:t>自举</w:t>
            </w:r>
            <w:r>
              <w:rPr>
                <w:spacing w:val="-65"/>
              </w:rPr>
              <w:t xml:space="preserve"> </w:t>
            </w:r>
            <w:r>
              <w:t>办</w:t>
            </w:r>
            <w:r>
              <w:rPr>
                <w:spacing w:val="-66"/>
              </w:rPr>
              <w:t xml:space="preserve"> </w:t>
            </w:r>
            <w:r>
              <w:t>职</w:t>
            </w:r>
            <w:r>
              <w:rPr>
                <w:spacing w:val="-67"/>
              </w:rPr>
              <w:t xml:space="preserve"> </w:t>
            </w:r>
            <w:r>
              <w:t>业</w:t>
            </w:r>
            <w:r>
              <w:rPr>
                <w:spacing w:val="-63"/>
              </w:rPr>
              <w:t xml:space="preserve"> </w:t>
            </w:r>
            <w:r>
              <w:t>学校</w:t>
            </w:r>
            <w:r>
              <w:rPr>
                <w:spacing w:val="-71"/>
              </w:rPr>
              <w:t xml:space="preserve"> </w:t>
            </w:r>
            <w:r>
              <w:t>和</w:t>
            </w:r>
            <w:r>
              <w:rPr>
                <w:spacing w:val="-67"/>
              </w:rPr>
              <w:t xml:space="preserve"> </w:t>
            </w:r>
            <w:r>
              <w:t>职</w:t>
            </w:r>
            <w:r>
              <w:rPr>
                <w:spacing w:val="-64"/>
              </w:rPr>
              <w:t xml:space="preserve"> </w:t>
            </w:r>
            <w:r>
              <w:t>业培</w:t>
            </w:r>
            <w:r>
              <w:rPr>
                <w:spacing w:val="-72"/>
              </w:rPr>
              <w:t xml:space="preserve"> </w:t>
            </w:r>
            <w:r>
              <w:t>训机</w:t>
            </w:r>
            <w:r>
              <w:rPr>
                <w:spacing w:val="11"/>
              </w:rPr>
              <w:t>构的此类违法案件</w:t>
            </w:r>
            <w:r>
              <w:rPr>
                <w:spacing w:val="-51"/>
              </w:rPr>
              <w:t xml:space="preserve"> </w:t>
            </w:r>
            <w:r>
              <w:rPr>
                <w:spacing w:val="11"/>
              </w:rPr>
              <w:t>，予以审查</w:t>
            </w:r>
            <w:r>
              <w:rPr>
                <w:spacing w:val="-70"/>
              </w:rPr>
              <w:t xml:space="preserve"> </w:t>
            </w:r>
            <w:r>
              <w:rPr>
                <w:spacing w:val="11"/>
              </w:rPr>
              <w:t>，决定是否立</w:t>
            </w:r>
            <w:r>
              <w:rPr>
                <w:spacing w:val="-5"/>
              </w:rPr>
              <w:t>案。</w:t>
            </w:r>
          </w:p>
        </w:tc>
        <w:tc>
          <w:tcPr>
            <w:tcW w:w="958" w:type="dxa"/>
            <w:vMerge w:val="restart"/>
            <w:tcBorders>
              <w:bottom w:val="nil"/>
            </w:tcBorders>
            <w:vAlign w:val="top"/>
          </w:tcPr>
          <w:p w14:paraId="1C838602">
            <w:pPr>
              <w:spacing w:line="243" w:lineRule="auto"/>
              <w:rPr>
                <w:rFonts w:ascii="Arial"/>
                <w:sz w:val="21"/>
              </w:rPr>
            </w:pPr>
          </w:p>
          <w:p w14:paraId="637DEEA1">
            <w:pPr>
              <w:spacing w:line="243" w:lineRule="auto"/>
              <w:rPr>
                <w:rFonts w:ascii="Arial"/>
                <w:sz w:val="21"/>
              </w:rPr>
            </w:pPr>
          </w:p>
          <w:p w14:paraId="6FE96C05">
            <w:pPr>
              <w:spacing w:line="243" w:lineRule="auto"/>
              <w:rPr>
                <w:rFonts w:ascii="Arial"/>
                <w:sz w:val="21"/>
              </w:rPr>
            </w:pPr>
          </w:p>
          <w:p w14:paraId="335EFF04">
            <w:pPr>
              <w:spacing w:line="243" w:lineRule="auto"/>
              <w:rPr>
                <w:rFonts w:ascii="Arial"/>
                <w:sz w:val="21"/>
              </w:rPr>
            </w:pPr>
          </w:p>
          <w:p w14:paraId="2FD1BC6E">
            <w:pPr>
              <w:spacing w:line="243" w:lineRule="auto"/>
              <w:rPr>
                <w:rFonts w:ascii="Arial"/>
                <w:sz w:val="21"/>
              </w:rPr>
            </w:pPr>
          </w:p>
          <w:p w14:paraId="3327F288">
            <w:pPr>
              <w:spacing w:line="243" w:lineRule="auto"/>
              <w:rPr>
                <w:rFonts w:ascii="Arial"/>
                <w:sz w:val="21"/>
              </w:rPr>
            </w:pPr>
          </w:p>
          <w:p w14:paraId="29BADB6B">
            <w:pPr>
              <w:spacing w:line="243" w:lineRule="auto"/>
              <w:rPr>
                <w:rFonts w:ascii="Arial"/>
                <w:sz w:val="21"/>
              </w:rPr>
            </w:pPr>
          </w:p>
          <w:p w14:paraId="69ADC718">
            <w:pPr>
              <w:spacing w:line="243" w:lineRule="auto"/>
              <w:rPr>
                <w:rFonts w:ascii="Arial"/>
                <w:sz w:val="21"/>
              </w:rPr>
            </w:pPr>
          </w:p>
          <w:p w14:paraId="5D2381C1">
            <w:pPr>
              <w:spacing w:line="243" w:lineRule="auto"/>
              <w:rPr>
                <w:rFonts w:ascii="Arial"/>
                <w:sz w:val="21"/>
              </w:rPr>
            </w:pPr>
          </w:p>
          <w:p w14:paraId="686C8539">
            <w:pPr>
              <w:spacing w:line="243" w:lineRule="auto"/>
              <w:rPr>
                <w:rFonts w:ascii="Arial"/>
                <w:sz w:val="21"/>
              </w:rPr>
            </w:pPr>
          </w:p>
          <w:p w14:paraId="7139631B">
            <w:pPr>
              <w:spacing w:line="243" w:lineRule="auto"/>
              <w:rPr>
                <w:rFonts w:ascii="Arial"/>
                <w:sz w:val="21"/>
              </w:rPr>
            </w:pPr>
          </w:p>
          <w:p w14:paraId="2A53084A">
            <w:pPr>
              <w:spacing w:line="243" w:lineRule="auto"/>
              <w:rPr>
                <w:rFonts w:ascii="Arial"/>
                <w:sz w:val="21"/>
              </w:rPr>
            </w:pPr>
          </w:p>
          <w:p w14:paraId="2BBB2B07">
            <w:pPr>
              <w:spacing w:line="243" w:lineRule="auto"/>
              <w:rPr>
                <w:rFonts w:ascii="Arial"/>
                <w:sz w:val="21"/>
              </w:rPr>
            </w:pPr>
          </w:p>
          <w:p w14:paraId="18D3726B">
            <w:pPr>
              <w:spacing w:line="243" w:lineRule="auto"/>
              <w:rPr>
                <w:rFonts w:ascii="Arial"/>
                <w:sz w:val="21"/>
              </w:rPr>
            </w:pPr>
          </w:p>
          <w:p w14:paraId="14BF3050">
            <w:pPr>
              <w:spacing w:line="243" w:lineRule="auto"/>
              <w:rPr>
                <w:rFonts w:ascii="Arial"/>
                <w:sz w:val="21"/>
              </w:rPr>
            </w:pPr>
          </w:p>
          <w:p w14:paraId="42F0F8B5">
            <w:pPr>
              <w:spacing w:line="243" w:lineRule="auto"/>
              <w:rPr>
                <w:rFonts w:ascii="Arial"/>
                <w:sz w:val="21"/>
              </w:rPr>
            </w:pPr>
          </w:p>
          <w:p w14:paraId="298B5238">
            <w:pPr>
              <w:spacing w:line="243" w:lineRule="auto"/>
              <w:rPr>
                <w:rFonts w:ascii="Arial"/>
                <w:sz w:val="21"/>
              </w:rPr>
            </w:pPr>
          </w:p>
          <w:p w14:paraId="0274782D">
            <w:pPr>
              <w:pStyle w:val="8"/>
              <w:spacing w:before="78" w:line="232" w:lineRule="auto"/>
              <w:ind w:left="21" w:firstLine="4"/>
              <w:rPr>
                <w:rFonts w:hint="eastAsia" w:eastAsia="FangSong_GB2312"/>
                <w:lang w:eastAsia="zh-CN"/>
              </w:rPr>
            </w:pPr>
            <w:r>
              <w:rPr>
                <w:rFonts w:hint="eastAsia"/>
                <w:spacing w:val="-10"/>
                <w:lang w:eastAsia="zh-CN"/>
              </w:rPr>
              <w:t xml:space="preserve"> 劳动保障监察股               </w:t>
            </w:r>
          </w:p>
        </w:tc>
        <w:tc>
          <w:tcPr>
            <w:tcW w:w="674" w:type="dxa"/>
            <w:vAlign w:val="top"/>
          </w:tcPr>
          <w:p w14:paraId="1930D0DB">
            <w:pPr>
              <w:pStyle w:val="8"/>
              <w:spacing w:before="34" w:line="232" w:lineRule="auto"/>
              <w:ind w:left="18"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674" w:type="dxa"/>
            <w:vAlign w:val="top"/>
          </w:tcPr>
          <w:p w14:paraId="40582F44">
            <w:pPr>
              <w:pStyle w:val="8"/>
              <w:spacing w:before="34" w:line="232" w:lineRule="auto"/>
              <w:ind w:left="19"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1094" w:type="dxa"/>
            <w:vMerge w:val="restart"/>
            <w:tcBorders>
              <w:bottom w:val="nil"/>
            </w:tcBorders>
            <w:vAlign w:val="top"/>
          </w:tcPr>
          <w:p w14:paraId="3C2F82B9">
            <w:pPr>
              <w:spacing w:line="246" w:lineRule="auto"/>
              <w:rPr>
                <w:rFonts w:ascii="Arial"/>
                <w:sz w:val="21"/>
              </w:rPr>
            </w:pPr>
          </w:p>
          <w:p w14:paraId="651B4562">
            <w:pPr>
              <w:spacing w:line="246" w:lineRule="auto"/>
              <w:rPr>
                <w:rFonts w:ascii="Arial"/>
                <w:sz w:val="21"/>
              </w:rPr>
            </w:pPr>
          </w:p>
          <w:p w14:paraId="2CCF52CA">
            <w:pPr>
              <w:spacing w:line="246" w:lineRule="auto"/>
              <w:rPr>
                <w:rFonts w:ascii="Arial"/>
                <w:sz w:val="21"/>
              </w:rPr>
            </w:pPr>
          </w:p>
          <w:p w14:paraId="47DC3DCA">
            <w:pPr>
              <w:spacing w:line="246" w:lineRule="auto"/>
              <w:rPr>
                <w:rFonts w:ascii="Arial"/>
                <w:sz w:val="21"/>
              </w:rPr>
            </w:pPr>
          </w:p>
          <w:p w14:paraId="2199A4E8">
            <w:pPr>
              <w:spacing w:line="246" w:lineRule="auto"/>
              <w:rPr>
                <w:rFonts w:ascii="Arial"/>
                <w:sz w:val="21"/>
              </w:rPr>
            </w:pPr>
          </w:p>
          <w:p w14:paraId="50283FF4">
            <w:pPr>
              <w:spacing w:line="246" w:lineRule="auto"/>
              <w:rPr>
                <w:rFonts w:ascii="Arial"/>
                <w:sz w:val="21"/>
              </w:rPr>
            </w:pPr>
          </w:p>
          <w:p w14:paraId="7D153EEE">
            <w:pPr>
              <w:spacing w:line="246" w:lineRule="auto"/>
              <w:rPr>
                <w:rFonts w:ascii="Arial"/>
                <w:sz w:val="21"/>
              </w:rPr>
            </w:pPr>
          </w:p>
          <w:p w14:paraId="2DF1424A">
            <w:pPr>
              <w:spacing w:line="246" w:lineRule="auto"/>
              <w:rPr>
                <w:rFonts w:ascii="Arial"/>
                <w:sz w:val="21"/>
              </w:rPr>
            </w:pPr>
          </w:p>
          <w:p w14:paraId="74E8A9E2">
            <w:pPr>
              <w:spacing w:line="246" w:lineRule="auto"/>
              <w:rPr>
                <w:rFonts w:ascii="Arial"/>
                <w:sz w:val="21"/>
              </w:rPr>
            </w:pPr>
          </w:p>
          <w:p w14:paraId="0EDF2121">
            <w:pPr>
              <w:spacing w:line="246" w:lineRule="auto"/>
              <w:rPr>
                <w:rFonts w:ascii="Arial"/>
                <w:sz w:val="21"/>
              </w:rPr>
            </w:pPr>
          </w:p>
          <w:p w14:paraId="74104A04">
            <w:pPr>
              <w:spacing w:line="246" w:lineRule="auto"/>
              <w:rPr>
                <w:rFonts w:ascii="Arial"/>
                <w:sz w:val="21"/>
              </w:rPr>
            </w:pPr>
          </w:p>
          <w:p w14:paraId="1F02BF4B">
            <w:pPr>
              <w:spacing w:line="246" w:lineRule="auto"/>
              <w:rPr>
                <w:rFonts w:ascii="Arial"/>
                <w:sz w:val="21"/>
              </w:rPr>
            </w:pPr>
          </w:p>
          <w:p w14:paraId="3895EAA4">
            <w:pPr>
              <w:spacing w:line="246" w:lineRule="auto"/>
              <w:rPr>
                <w:rFonts w:ascii="Arial"/>
                <w:sz w:val="21"/>
              </w:rPr>
            </w:pPr>
          </w:p>
          <w:p w14:paraId="080FE6D7">
            <w:pPr>
              <w:spacing w:line="246" w:lineRule="auto"/>
              <w:rPr>
                <w:rFonts w:ascii="Arial"/>
                <w:sz w:val="21"/>
              </w:rPr>
            </w:pPr>
          </w:p>
          <w:p w14:paraId="17DDF0AE">
            <w:pPr>
              <w:spacing w:line="246" w:lineRule="auto"/>
              <w:rPr>
                <w:rFonts w:ascii="Arial"/>
                <w:sz w:val="21"/>
              </w:rPr>
            </w:pPr>
          </w:p>
          <w:p w14:paraId="076E0BC0">
            <w:pPr>
              <w:spacing w:line="246" w:lineRule="auto"/>
              <w:rPr>
                <w:rFonts w:ascii="Arial"/>
                <w:sz w:val="21"/>
              </w:rPr>
            </w:pPr>
          </w:p>
          <w:p w14:paraId="06B11DFC">
            <w:pPr>
              <w:spacing w:line="246" w:lineRule="auto"/>
              <w:rPr>
                <w:rFonts w:ascii="Arial"/>
                <w:sz w:val="21"/>
              </w:rPr>
            </w:pPr>
          </w:p>
          <w:p w14:paraId="4649E74B">
            <w:pPr>
              <w:spacing w:line="246" w:lineRule="auto"/>
              <w:rPr>
                <w:rFonts w:ascii="Arial"/>
                <w:sz w:val="21"/>
              </w:rPr>
            </w:pPr>
          </w:p>
          <w:p w14:paraId="508EC4C8">
            <w:pPr>
              <w:pStyle w:val="8"/>
              <w:spacing w:before="78" w:line="214" w:lineRule="auto"/>
              <w:ind w:left="21"/>
            </w:pPr>
            <w:r>
              <w:rPr>
                <w:spacing w:val="4"/>
              </w:rPr>
              <w:t>不收费</w:t>
            </w:r>
          </w:p>
        </w:tc>
      </w:tr>
      <w:tr w14:paraId="14F1E0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22" w:hRule="atLeast"/>
        </w:trPr>
        <w:tc>
          <w:tcPr>
            <w:tcW w:w="541" w:type="dxa"/>
            <w:vMerge w:val="continue"/>
            <w:tcBorders>
              <w:top w:val="nil"/>
              <w:bottom w:val="nil"/>
            </w:tcBorders>
            <w:vAlign w:val="top"/>
          </w:tcPr>
          <w:p w14:paraId="0260A1D9">
            <w:pPr>
              <w:rPr>
                <w:rFonts w:ascii="Arial"/>
                <w:sz w:val="21"/>
              </w:rPr>
            </w:pPr>
          </w:p>
        </w:tc>
        <w:tc>
          <w:tcPr>
            <w:tcW w:w="838" w:type="dxa"/>
            <w:vMerge w:val="continue"/>
            <w:tcBorders>
              <w:top w:val="nil"/>
              <w:bottom w:val="nil"/>
            </w:tcBorders>
            <w:vAlign w:val="top"/>
          </w:tcPr>
          <w:p w14:paraId="2B8EF212">
            <w:pPr>
              <w:rPr>
                <w:rFonts w:ascii="Arial"/>
                <w:sz w:val="21"/>
              </w:rPr>
            </w:pPr>
          </w:p>
        </w:tc>
        <w:tc>
          <w:tcPr>
            <w:tcW w:w="539" w:type="dxa"/>
            <w:vMerge w:val="continue"/>
            <w:tcBorders>
              <w:top w:val="nil"/>
              <w:bottom w:val="nil"/>
            </w:tcBorders>
            <w:vAlign w:val="top"/>
          </w:tcPr>
          <w:p w14:paraId="742EF835">
            <w:pPr>
              <w:rPr>
                <w:rFonts w:ascii="Arial"/>
                <w:sz w:val="21"/>
              </w:rPr>
            </w:pPr>
          </w:p>
        </w:tc>
        <w:tc>
          <w:tcPr>
            <w:tcW w:w="2290" w:type="dxa"/>
            <w:vMerge w:val="continue"/>
            <w:tcBorders>
              <w:top w:val="nil"/>
              <w:bottom w:val="nil"/>
            </w:tcBorders>
            <w:vAlign w:val="top"/>
          </w:tcPr>
          <w:p w14:paraId="12BE0574">
            <w:pPr>
              <w:rPr>
                <w:rFonts w:ascii="Arial"/>
                <w:sz w:val="21"/>
              </w:rPr>
            </w:pPr>
          </w:p>
        </w:tc>
        <w:tc>
          <w:tcPr>
            <w:tcW w:w="1018" w:type="dxa"/>
            <w:vAlign w:val="top"/>
          </w:tcPr>
          <w:p w14:paraId="78C449CD">
            <w:pPr>
              <w:spacing w:line="257" w:lineRule="auto"/>
              <w:rPr>
                <w:rFonts w:ascii="Arial"/>
                <w:sz w:val="21"/>
              </w:rPr>
            </w:pPr>
          </w:p>
          <w:p w14:paraId="1A25C865">
            <w:pPr>
              <w:pStyle w:val="8"/>
              <w:spacing w:before="78" w:line="217" w:lineRule="auto"/>
              <w:ind w:left="9"/>
            </w:pPr>
            <w:r>
              <w:rPr>
                <w:spacing w:val="1"/>
              </w:rPr>
              <w:t>调查</w:t>
            </w:r>
          </w:p>
        </w:tc>
        <w:tc>
          <w:tcPr>
            <w:tcW w:w="4925" w:type="dxa"/>
            <w:vAlign w:val="top"/>
          </w:tcPr>
          <w:p w14:paraId="1856ECDB">
            <w:pPr>
              <w:pStyle w:val="8"/>
              <w:spacing w:before="34" w:line="231" w:lineRule="auto"/>
              <w:ind w:left="8" w:right="19" w:firstLine="12"/>
              <w:jc w:val="both"/>
            </w:pPr>
            <w:r>
              <w:rPr>
                <w:spacing w:val="13"/>
              </w:rPr>
              <w:t>2.调查责任：对立案的案件</w:t>
            </w:r>
            <w:r>
              <w:rPr>
                <w:spacing w:val="-67"/>
              </w:rPr>
              <w:t xml:space="preserve"> </w:t>
            </w:r>
            <w:r>
              <w:rPr>
                <w:spacing w:val="13"/>
              </w:rPr>
              <w:t>，案件承办人员及时</w:t>
            </w:r>
            <w:r>
              <w:rPr>
                <w:spacing w:val="-55"/>
              </w:rPr>
              <w:t xml:space="preserve"> </w:t>
            </w:r>
            <w:r>
              <w:rPr>
                <w:spacing w:val="13"/>
              </w:rPr>
              <w:t>、全面</w:t>
            </w:r>
            <w:r>
              <w:rPr>
                <w:spacing w:val="91"/>
              </w:rPr>
              <w:t xml:space="preserve"> </w:t>
            </w:r>
            <w:r>
              <w:rPr>
                <w:spacing w:val="13"/>
              </w:rPr>
              <w:t>、客观</w:t>
            </w:r>
            <w:r>
              <w:rPr>
                <w:spacing w:val="-64"/>
              </w:rPr>
              <w:t xml:space="preserve"> </w:t>
            </w:r>
            <w:r>
              <w:rPr>
                <w:spacing w:val="13"/>
              </w:rPr>
              <w:t>、公正地调查收集与案</w:t>
            </w:r>
            <w:r>
              <w:rPr>
                <w:spacing w:val="12"/>
              </w:rPr>
              <w:t>件有关的证据</w:t>
            </w:r>
            <w:r>
              <w:rPr>
                <w:spacing w:val="-68"/>
              </w:rPr>
              <w:t xml:space="preserve"> </w:t>
            </w:r>
            <w:r>
              <w:rPr>
                <w:spacing w:val="12"/>
              </w:rPr>
              <w:t>，查明事</w:t>
            </w:r>
          </w:p>
          <w:p w14:paraId="4B2EADAE">
            <w:pPr>
              <w:pStyle w:val="8"/>
              <w:spacing w:before="4" w:line="230" w:lineRule="auto"/>
              <w:ind w:left="11" w:right="19" w:firstLine="12"/>
              <w:jc w:val="both"/>
            </w:pPr>
            <w:r>
              <w:rPr>
                <w:spacing w:val="10"/>
              </w:rPr>
              <w:t>实</w:t>
            </w:r>
            <w:r>
              <w:rPr>
                <w:spacing w:val="-63"/>
              </w:rPr>
              <w:t xml:space="preserve"> </w:t>
            </w:r>
            <w:r>
              <w:rPr>
                <w:spacing w:val="10"/>
              </w:rPr>
              <w:t>，必要时可进行现场检查。与</w:t>
            </w:r>
            <w:r>
              <w:rPr>
                <w:spacing w:val="-59"/>
              </w:rPr>
              <w:t xml:space="preserve"> </w:t>
            </w:r>
            <w:r>
              <w:rPr>
                <w:spacing w:val="10"/>
              </w:rPr>
              <w:t>当事人有直</w:t>
            </w:r>
            <w:r>
              <w:rPr>
                <w:spacing w:val="16"/>
              </w:rPr>
              <w:t>接利害关系的予以回避。执法人员不得少于</w:t>
            </w:r>
            <w:r>
              <w:rPr>
                <w:spacing w:val="11"/>
              </w:rPr>
              <w:t>两人</w:t>
            </w:r>
            <w:r>
              <w:rPr>
                <w:spacing w:val="-58"/>
              </w:rPr>
              <w:t xml:space="preserve"> </w:t>
            </w:r>
            <w:r>
              <w:rPr>
                <w:spacing w:val="11"/>
              </w:rPr>
              <w:t>，调查时应出示执法证件</w:t>
            </w:r>
            <w:r>
              <w:rPr>
                <w:spacing w:val="-68"/>
              </w:rPr>
              <w:t xml:space="preserve"> </w:t>
            </w:r>
            <w:r>
              <w:rPr>
                <w:spacing w:val="11"/>
              </w:rPr>
              <w:t>，制作调查笔</w:t>
            </w:r>
            <w:r>
              <w:rPr>
                <w:spacing w:val="13"/>
              </w:rPr>
              <w:t>录</w:t>
            </w:r>
            <w:r>
              <w:rPr>
                <w:spacing w:val="-66"/>
              </w:rPr>
              <w:t xml:space="preserve"> </w:t>
            </w:r>
            <w:r>
              <w:rPr>
                <w:spacing w:val="13"/>
              </w:rPr>
              <w:t>，允许当事人辩解陈述。</w:t>
            </w:r>
          </w:p>
        </w:tc>
        <w:tc>
          <w:tcPr>
            <w:tcW w:w="958" w:type="dxa"/>
            <w:vMerge w:val="continue"/>
            <w:tcBorders>
              <w:top w:val="nil"/>
              <w:bottom w:val="nil"/>
            </w:tcBorders>
            <w:vAlign w:val="top"/>
          </w:tcPr>
          <w:p w14:paraId="1D6B30FB">
            <w:pPr>
              <w:rPr>
                <w:rFonts w:ascii="Arial"/>
                <w:sz w:val="21"/>
              </w:rPr>
            </w:pPr>
          </w:p>
        </w:tc>
        <w:tc>
          <w:tcPr>
            <w:tcW w:w="674" w:type="dxa"/>
            <w:vMerge w:val="restart"/>
            <w:tcBorders>
              <w:bottom w:val="nil"/>
            </w:tcBorders>
            <w:vAlign w:val="top"/>
          </w:tcPr>
          <w:p w14:paraId="62B79813">
            <w:pPr>
              <w:spacing w:line="241" w:lineRule="auto"/>
              <w:rPr>
                <w:rFonts w:ascii="Arial"/>
                <w:sz w:val="21"/>
              </w:rPr>
            </w:pPr>
          </w:p>
          <w:p w14:paraId="6FF73A3B">
            <w:pPr>
              <w:spacing w:line="242" w:lineRule="auto"/>
              <w:rPr>
                <w:rFonts w:ascii="Arial"/>
                <w:sz w:val="21"/>
              </w:rPr>
            </w:pPr>
          </w:p>
          <w:p w14:paraId="2B3ADA76">
            <w:pPr>
              <w:spacing w:line="242" w:lineRule="auto"/>
              <w:rPr>
                <w:rFonts w:ascii="Arial"/>
                <w:sz w:val="21"/>
              </w:rPr>
            </w:pPr>
          </w:p>
          <w:p w14:paraId="0D7229EB">
            <w:pPr>
              <w:spacing w:line="242" w:lineRule="auto"/>
              <w:rPr>
                <w:rFonts w:ascii="Arial"/>
                <w:sz w:val="21"/>
              </w:rPr>
            </w:pPr>
          </w:p>
          <w:p w14:paraId="52EFD79B">
            <w:pPr>
              <w:spacing w:line="242" w:lineRule="auto"/>
              <w:rPr>
                <w:rFonts w:ascii="Arial"/>
                <w:sz w:val="21"/>
              </w:rPr>
            </w:pPr>
          </w:p>
          <w:p w14:paraId="3A76643B">
            <w:pPr>
              <w:spacing w:line="242" w:lineRule="auto"/>
              <w:rPr>
                <w:rFonts w:ascii="Arial"/>
                <w:sz w:val="21"/>
              </w:rPr>
            </w:pPr>
          </w:p>
          <w:p w14:paraId="1F3427BE">
            <w:pPr>
              <w:pStyle w:val="8"/>
              <w:spacing w:before="78" w:line="237" w:lineRule="auto"/>
              <w:ind w:left="21" w:right="4" w:firstLine="9"/>
              <w:jc w:val="both"/>
            </w:pPr>
            <w:r>
              <w:rPr>
                <w:spacing w:val="-12"/>
              </w:rPr>
              <w:t>15</w:t>
            </w:r>
            <w:r>
              <w:rPr>
                <w:spacing w:val="63"/>
              </w:rPr>
              <w:t xml:space="preserve"> </w:t>
            </w:r>
            <w:r>
              <w:rPr>
                <w:spacing w:val="-12"/>
              </w:rPr>
              <w:t>个</w:t>
            </w:r>
            <w:r>
              <w:rPr>
                <w:spacing w:val="-14"/>
              </w:rPr>
              <w:t>工</w:t>
            </w:r>
            <w:r>
              <w:rPr>
                <w:spacing w:val="26"/>
              </w:rPr>
              <w:t xml:space="preserve"> </w:t>
            </w:r>
            <w:r>
              <w:rPr>
                <w:spacing w:val="-14"/>
              </w:rPr>
              <w:t>作</w:t>
            </w:r>
            <w:r>
              <w:t>日</w:t>
            </w:r>
          </w:p>
        </w:tc>
        <w:tc>
          <w:tcPr>
            <w:tcW w:w="674" w:type="dxa"/>
            <w:vMerge w:val="restart"/>
            <w:tcBorders>
              <w:bottom w:val="nil"/>
            </w:tcBorders>
            <w:vAlign w:val="top"/>
          </w:tcPr>
          <w:p w14:paraId="0DF34AEA">
            <w:pPr>
              <w:spacing w:line="241" w:lineRule="auto"/>
              <w:rPr>
                <w:rFonts w:ascii="Arial"/>
                <w:sz w:val="21"/>
              </w:rPr>
            </w:pPr>
          </w:p>
          <w:p w14:paraId="61711FFC">
            <w:pPr>
              <w:spacing w:line="241" w:lineRule="auto"/>
              <w:rPr>
                <w:rFonts w:ascii="Arial"/>
                <w:sz w:val="21"/>
              </w:rPr>
            </w:pPr>
          </w:p>
          <w:p w14:paraId="6E3CCCA5">
            <w:pPr>
              <w:spacing w:line="241" w:lineRule="auto"/>
              <w:rPr>
                <w:rFonts w:ascii="Arial"/>
                <w:sz w:val="21"/>
              </w:rPr>
            </w:pPr>
          </w:p>
          <w:p w14:paraId="3444789D">
            <w:pPr>
              <w:spacing w:line="241" w:lineRule="auto"/>
              <w:rPr>
                <w:rFonts w:ascii="Arial"/>
                <w:sz w:val="21"/>
              </w:rPr>
            </w:pPr>
          </w:p>
          <w:p w14:paraId="54F8F966">
            <w:pPr>
              <w:spacing w:line="241" w:lineRule="auto"/>
              <w:rPr>
                <w:rFonts w:ascii="Arial"/>
                <w:sz w:val="21"/>
              </w:rPr>
            </w:pPr>
          </w:p>
          <w:p w14:paraId="22A28DF5">
            <w:pPr>
              <w:spacing w:line="242" w:lineRule="auto"/>
              <w:rPr>
                <w:rFonts w:ascii="Arial"/>
                <w:sz w:val="21"/>
              </w:rPr>
            </w:pPr>
          </w:p>
          <w:p w14:paraId="0E7C4168">
            <w:pPr>
              <w:pStyle w:val="8"/>
              <w:spacing w:before="78" w:line="231" w:lineRule="auto"/>
              <w:ind w:left="18" w:right="4" w:firstLine="9"/>
            </w:pPr>
            <w:r>
              <w:rPr>
                <w:spacing w:val="-11"/>
              </w:rPr>
              <w:t>60</w:t>
            </w:r>
            <w:r>
              <w:rPr>
                <w:spacing w:val="64"/>
              </w:rPr>
              <w:t xml:space="preserve"> </w:t>
            </w:r>
            <w:r>
              <w:rPr>
                <w:spacing w:val="-11"/>
              </w:rPr>
              <w:t>个</w:t>
            </w:r>
            <w:r>
              <w:rPr>
                <w:spacing w:val="-12"/>
              </w:rPr>
              <w:t>工</w:t>
            </w:r>
            <w:r>
              <w:rPr>
                <w:spacing w:val="65"/>
              </w:rPr>
              <w:t xml:space="preserve"> </w:t>
            </w:r>
            <w:r>
              <w:rPr>
                <w:spacing w:val="-12"/>
              </w:rPr>
              <w:t>作</w:t>
            </w:r>
            <w:r>
              <w:rPr>
                <w:spacing w:val="-27"/>
              </w:rPr>
              <w:t>日，情</w:t>
            </w:r>
            <w:r>
              <w:rPr>
                <w:spacing w:val="-1"/>
              </w:rPr>
              <w:t>况复</w:t>
            </w:r>
            <w:r>
              <w:rPr>
                <w:spacing w:val="-21"/>
              </w:rPr>
              <w:t>杂</w:t>
            </w:r>
            <w:r>
              <w:rPr>
                <w:spacing w:val="78"/>
              </w:rPr>
              <w:t xml:space="preserve"> </w:t>
            </w:r>
            <w:r>
              <w:rPr>
                <w:spacing w:val="-21"/>
              </w:rPr>
              <w:t>的</w:t>
            </w:r>
            <w:r>
              <w:rPr>
                <w:spacing w:val="-14"/>
              </w:rPr>
              <w:t>可</w:t>
            </w:r>
            <w:r>
              <w:rPr>
                <w:spacing w:val="66"/>
              </w:rPr>
              <w:t xml:space="preserve"> </w:t>
            </w:r>
            <w:r>
              <w:rPr>
                <w:spacing w:val="-14"/>
              </w:rPr>
              <w:t>延</w:t>
            </w:r>
            <w:r>
              <w:rPr>
                <w:spacing w:val="-13"/>
              </w:rPr>
              <w:t>长</w:t>
            </w:r>
            <w:r>
              <w:rPr>
                <w:spacing w:val="-19"/>
              </w:rPr>
              <w:t xml:space="preserve"> </w:t>
            </w:r>
            <w:r>
              <w:rPr>
                <w:spacing w:val="-13"/>
              </w:rPr>
              <w:t>30</w:t>
            </w:r>
            <w:r>
              <w:rPr>
                <w:spacing w:val="-14"/>
              </w:rPr>
              <w:t>个</w:t>
            </w:r>
            <w:r>
              <w:rPr>
                <w:spacing w:val="61"/>
              </w:rPr>
              <w:t xml:space="preserve"> </w:t>
            </w:r>
            <w:r>
              <w:rPr>
                <w:spacing w:val="-14"/>
              </w:rPr>
              <w:t>工</w:t>
            </w:r>
            <w:r>
              <w:rPr>
                <w:spacing w:val="28"/>
              </w:rPr>
              <w:t>作日</w:t>
            </w:r>
          </w:p>
        </w:tc>
        <w:tc>
          <w:tcPr>
            <w:tcW w:w="1094" w:type="dxa"/>
            <w:vMerge w:val="continue"/>
            <w:tcBorders>
              <w:top w:val="nil"/>
              <w:bottom w:val="nil"/>
            </w:tcBorders>
            <w:vAlign w:val="top"/>
          </w:tcPr>
          <w:p w14:paraId="31C78A54">
            <w:pPr>
              <w:rPr>
                <w:rFonts w:ascii="Arial"/>
                <w:sz w:val="21"/>
              </w:rPr>
            </w:pPr>
          </w:p>
        </w:tc>
      </w:tr>
      <w:tr w14:paraId="5D5BC9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38" w:hRule="atLeast"/>
        </w:trPr>
        <w:tc>
          <w:tcPr>
            <w:tcW w:w="541" w:type="dxa"/>
            <w:vMerge w:val="continue"/>
            <w:tcBorders>
              <w:top w:val="nil"/>
              <w:bottom w:val="nil"/>
            </w:tcBorders>
            <w:vAlign w:val="top"/>
          </w:tcPr>
          <w:p w14:paraId="64B6968E">
            <w:pPr>
              <w:rPr>
                <w:rFonts w:ascii="Arial"/>
                <w:sz w:val="21"/>
              </w:rPr>
            </w:pPr>
          </w:p>
        </w:tc>
        <w:tc>
          <w:tcPr>
            <w:tcW w:w="838" w:type="dxa"/>
            <w:vMerge w:val="continue"/>
            <w:tcBorders>
              <w:top w:val="nil"/>
              <w:bottom w:val="nil"/>
            </w:tcBorders>
            <w:vAlign w:val="top"/>
          </w:tcPr>
          <w:p w14:paraId="2C88B32E">
            <w:pPr>
              <w:rPr>
                <w:rFonts w:ascii="Arial"/>
                <w:sz w:val="21"/>
              </w:rPr>
            </w:pPr>
          </w:p>
        </w:tc>
        <w:tc>
          <w:tcPr>
            <w:tcW w:w="539" w:type="dxa"/>
            <w:vMerge w:val="continue"/>
            <w:tcBorders>
              <w:top w:val="nil"/>
              <w:bottom w:val="nil"/>
            </w:tcBorders>
            <w:vAlign w:val="top"/>
          </w:tcPr>
          <w:p w14:paraId="5CFEA324">
            <w:pPr>
              <w:rPr>
                <w:rFonts w:ascii="Arial"/>
                <w:sz w:val="21"/>
              </w:rPr>
            </w:pPr>
          </w:p>
        </w:tc>
        <w:tc>
          <w:tcPr>
            <w:tcW w:w="2290" w:type="dxa"/>
            <w:vMerge w:val="continue"/>
            <w:tcBorders>
              <w:top w:val="nil"/>
              <w:bottom w:val="nil"/>
            </w:tcBorders>
            <w:vAlign w:val="top"/>
          </w:tcPr>
          <w:p w14:paraId="544A7182">
            <w:pPr>
              <w:rPr>
                <w:rFonts w:ascii="Arial"/>
                <w:sz w:val="21"/>
              </w:rPr>
            </w:pPr>
          </w:p>
        </w:tc>
        <w:tc>
          <w:tcPr>
            <w:tcW w:w="1018" w:type="dxa"/>
            <w:vAlign w:val="top"/>
          </w:tcPr>
          <w:p w14:paraId="2B8D03F7">
            <w:pPr>
              <w:spacing w:line="259" w:lineRule="auto"/>
              <w:rPr>
                <w:rFonts w:ascii="Arial"/>
                <w:sz w:val="21"/>
              </w:rPr>
            </w:pPr>
          </w:p>
          <w:p w14:paraId="69B3305A">
            <w:pPr>
              <w:pStyle w:val="8"/>
              <w:spacing w:before="78" w:line="216" w:lineRule="auto"/>
              <w:ind w:left="25"/>
            </w:pPr>
            <w:r>
              <w:rPr>
                <w:spacing w:val="-13"/>
              </w:rPr>
              <w:t>审查</w:t>
            </w:r>
          </w:p>
        </w:tc>
        <w:tc>
          <w:tcPr>
            <w:tcW w:w="4925" w:type="dxa"/>
            <w:vAlign w:val="top"/>
          </w:tcPr>
          <w:p w14:paraId="26A1F73D">
            <w:pPr>
              <w:pStyle w:val="8"/>
              <w:spacing w:before="37" w:line="231" w:lineRule="auto"/>
              <w:ind w:left="14" w:right="16" w:firstLine="15"/>
              <w:jc w:val="both"/>
            </w:pPr>
            <w:r>
              <w:rPr>
                <w:spacing w:val="10"/>
              </w:rPr>
              <w:t>3.审查责任：对案件违法事实</w:t>
            </w:r>
            <w:r>
              <w:rPr>
                <w:spacing w:val="-67"/>
              </w:rPr>
              <w:t xml:space="preserve"> </w:t>
            </w:r>
            <w:r>
              <w:rPr>
                <w:spacing w:val="10"/>
              </w:rPr>
              <w:t>、证据</w:t>
            </w:r>
            <w:r>
              <w:rPr>
                <w:spacing w:val="-69"/>
              </w:rPr>
              <w:t xml:space="preserve"> </w:t>
            </w:r>
            <w:r>
              <w:rPr>
                <w:spacing w:val="10"/>
              </w:rPr>
              <w:t>、调查</w:t>
            </w:r>
            <w:r>
              <w:rPr>
                <w:spacing w:val="4"/>
              </w:rPr>
              <w:t>取证程序</w:t>
            </w:r>
            <w:r>
              <w:rPr>
                <w:spacing w:val="-58"/>
              </w:rPr>
              <w:t xml:space="preserve"> </w:t>
            </w:r>
            <w:r>
              <w:rPr>
                <w:spacing w:val="4"/>
              </w:rPr>
              <w:t>、法律适用</w:t>
            </w:r>
            <w:r>
              <w:rPr>
                <w:spacing w:val="-71"/>
              </w:rPr>
              <w:t xml:space="preserve"> </w:t>
            </w:r>
            <w:r>
              <w:rPr>
                <w:spacing w:val="4"/>
              </w:rPr>
              <w:t>、处罚种类和幅度</w:t>
            </w:r>
            <w:r>
              <w:rPr>
                <w:spacing w:val="-72"/>
              </w:rPr>
              <w:t xml:space="preserve"> </w:t>
            </w:r>
            <w:r>
              <w:rPr>
                <w:spacing w:val="4"/>
              </w:rPr>
              <w:t>、</w:t>
            </w:r>
            <w:r>
              <w:rPr>
                <w:spacing w:val="-33"/>
              </w:rPr>
              <w:t xml:space="preserve"> </w:t>
            </w:r>
            <w:r>
              <w:rPr>
                <w:spacing w:val="4"/>
              </w:rPr>
              <w:t>当</w:t>
            </w:r>
            <w:r>
              <w:rPr>
                <w:spacing w:val="14"/>
              </w:rPr>
              <w:t>事人陈述和申辩理由等方面进行审查</w:t>
            </w:r>
            <w:r>
              <w:rPr>
                <w:spacing w:val="-66"/>
              </w:rPr>
              <w:t xml:space="preserve"> </w:t>
            </w:r>
            <w:r>
              <w:rPr>
                <w:spacing w:val="14"/>
              </w:rPr>
              <w:t>，提出</w:t>
            </w:r>
            <w:r>
              <w:rPr>
                <w:spacing w:val="9"/>
              </w:rPr>
              <w:t>处理意见。</w:t>
            </w:r>
          </w:p>
        </w:tc>
        <w:tc>
          <w:tcPr>
            <w:tcW w:w="958" w:type="dxa"/>
            <w:vMerge w:val="continue"/>
            <w:tcBorders>
              <w:top w:val="nil"/>
              <w:bottom w:val="nil"/>
            </w:tcBorders>
            <w:vAlign w:val="top"/>
          </w:tcPr>
          <w:p w14:paraId="339DE9DC">
            <w:pPr>
              <w:rPr>
                <w:rFonts w:ascii="Arial"/>
                <w:sz w:val="21"/>
              </w:rPr>
            </w:pPr>
          </w:p>
        </w:tc>
        <w:tc>
          <w:tcPr>
            <w:tcW w:w="674" w:type="dxa"/>
            <w:vMerge w:val="continue"/>
            <w:tcBorders>
              <w:top w:val="nil"/>
              <w:bottom w:val="nil"/>
            </w:tcBorders>
            <w:vAlign w:val="top"/>
          </w:tcPr>
          <w:p w14:paraId="21B46067">
            <w:pPr>
              <w:rPr>
                <w:rFonts w:ascii="Arial"/>
                <w:sz w:val="21"/>
              </w:rPr>
            </w:pPr>
          </w:p>
        </w:tc>
        <w:tc>
          <w:tcPr>
            <w:tcW w:w="674" w:type="dxa"/>
            <w:vMerge w:val="continue"/>
            <w:tcBorders>
              <w:top w:val="nil"/>
              <w:bottom w:val="nil"/>
            </w:tcBorders>
            <w:vAlign w:val="top"/>
          </w:tcPr>
          <w:p w14:paraId="0E9EBE5B">
            <w:pPr>
              <w:rPr>
                <w:rFonts w:ascii="Arial"/>
                <w:sz w:val="21"/>
              </w:rPr>
            </w:pPr>
          </w:p>
        </w:tc>
        <w:tc>
          <w:tcPr>
            <w:tcW w:w="1094" w:type="dxa"/>
            <w:vMerge w:val="continue"/>
            <w:tcBorders>
              <w:top w:val="nil"/>
              <w:bottom w:val="nil"/>
            </w:tcBorders>
            <w:vAlign w:val="top"/>
          </w:tcPr>
          <w:p w14:paraId="4339973F">
            <w:pPr>
              <w:rPr>
                <w:rFonts w:ascii="Arial"/>
                <w:sz w:val="21"/>
              </w:rPr>
            </w:pPr>
          </w:p>
        </w:tc>
      </w:tr>
      <w:tr w14:paraId="376F8E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79" w:hRule="atLeast"/>
        </w:trPr>
        <w:tc>
          <w:tcPr>
            <w:tcW w:w="541" w:type="dxa"/>
            <w:vMerge w:val="continue"/>
            <w:tcBorders>
              <w:top w:val="nil"/>
              <w:bottom w:val="nil"/>
            </w:tcBorders>
            <w:vAlign w:val="top"/>
          </w:tcPr>
          <w:p w14:paraId="20C5C8F2">
            <w:pPr>
              <w:rPr>
                <w:rFonts w:ascii="Arial"/>
                <w:sz w:val="21"/>
              </w:rPr>
            </w:pPr>
          </w:p>
        </w:tc>
        <w:tc>
          <w:tcPr>
            <w:tcW w:w="838" w:type="dxa"/>
            <w:vMerge w:val="continue"/>
            <w:tcBorders>
              <w:top w:val="nil"/>
              <w:bottom w:val="nil"/>
            </w:tcBorders>
            <w:vAlign w:val="top"/>
          </w:tcPr>
          <w:p w14:paraId="1B0F8C81">
            <w:pPr>
              <w:rPr>
                <w:rFonts w:ascii="Arial"/>
                <w:sz w:val="21"/>
              </w:rPr>
            </w:pPr>
          </w:p>
        </w:tc>
        <w:tc>
          <w:tcPr>
            <w:tcW w:w="539" w:type="dxa"/>
            <w:vMerge w:val="continue"/>
            <w:tcBorders>
              <w:top w:val="nil"/>
              <w:bottom w:val="nil"/>
            </w:tcBorders>
            <w:vAlign w:val="top"/>
          </w:tcPr>
          <w:p w14:paraId="58DAB3FC">
            <w:pPr>
              <w:rPr>
                <w:rFonts w:ascii="Arial"/>
                <w:sz w:val="21"/>
              </w:rPr>
            </w:pPr>
          </w:p>
        </w:tc>
        <w:tc>
          <w:tcPr>
            <w:tcW w:w="2290" w:type="dxa"/>
            <w:vMerge w:val="continue"/>
            <w:tcBorders>
              <w:top w:val="nil"/>
              <w:bottom w:val="nil"/>
            </w:tcBorders>
            <w:vAlign w:val="top"/>
          </w:tcPr>
          <w:p w14:paraId="2BF34B04">
            <w:pPr>
              <w:rPr>
                <w:rFonts w:ascii="Arial"/>
                <w:sz w:val="21"/>
              </w:rPr>
            </w:pPr>
          </w:p>
        </w:tc>
        <w:tc>
          <w:tcPr>
            <w:tcW w:w="1018" w:type="dxa"/>
            <w:vAlign w:val="top"/>
          </w:tcPr>
          <w:p w14:paraId="2338FFF2">
            <w:pPr>
              <w:spacing w:line="260" w:lineRule="auto"/>
              <w:rPr>
                <w:rFonts w:ascii="Arial"/>
                <w:sz w:val="21"/>
              </w:rPr>
            </w:pPr>
          </w:p>
          <w:p w14:paraId="06565905">
            <w:pPr>
              <w:pStyle w:val="8"/>
              <w:spacing w:before="78" w:line="215" w:lineRule="auto"/>
              <w:ind w:left="17"/>
            </w:pPr>
            <w:r>
              <w:rPr>
                <w:spacing w:val="-7"/>
              </w:rPr>
              <w:t>告知</w:t>
            </w:r>
          </w:p>
        </w:tc>
        <w:tc>
          <w:tcPr>
            <w:tcW w:w="4925" w:type="dxa"/>
            <w:vAlign w:val="top"/>
          </w:tcPr>
          <w:p w14:paraId="62EA8A8C">
            <w:pPr>
              <w:pStyle w:val="8"/>
              <w:spacing w:before="37" w:line="231" w:lineRule="auto"/>
              <w:ind w:left="7" w:firstLine="12"/>
            </w:pPr>
            <w:r>
              <w:rPr>
                <w:spacing w:val="9"/>
              </w:rPr>
              <w:t>4.告知责任：在做出行政处罚决定前</w:t>
            </w:r>
            <w:r>
              <w:rPr>
                <w:spacing w:val="-50"/>
              </w:rPr>
              <w:t xml:space="preserve"> </w:t>
            </w:r>
            <w:r>
              <w:rPr>
                <w:spacing w:val="9"/>
              </w:rPr>
              <w:t>，书面</w:t>
            </w:r>
            <w:r>
              <w:rPr>
                <w:spacing w:val="15"/>
              </w:rPr>
              <w:t>告知当事人拟作出处罚决定的事实、理由、</w:t>
            </w:r>
            <w:r>
              <w:rPr>
                <w:spacing w:val="2"/>
              </w:rPr>
              <w:t>依据、处罚内容</w:t>
            </w:r>
            <w:r>
              <w:rPr>
                <w:spacing w:val="-54"/>
              </w:rPr>
              <w:t xml:space="preserve"> </w:t>
            </w:r>
            <w:r>
              <w:rPr>
                <w:spacing w:val="2"/>
              </w:rPr>
              <w:t>，以及当事人享有的陈述权、</w:t>
            </w:r>
            <w:r>
              <w:rPr>
                <w:spacing w:val="6"/>
              </w:rPr>
              <w:t>申辩权或听证权。</w:t>
            </w:r>
          </w:p>
        </w:tc>
        <w:tc>
          <w:tcPr>
            <w:tcW w:w="958" w:type="dxa"/>
            <w:vMerge w:val="continue"/>
            <w:tcBorders>
              <w:top w:val="nil"/>
              <w:bottom w:val="nil"/>
            </w:tcBorders>
            <w:vAlign w:val="top"/>
          </w:tcPr>
          <w:p w14:paraId="76D2B03F">
            <w:pPr>
              <w:rPr>
                <w:rFonts w:ascii="Arial"/>
                <w:sz w:val="21"/>
              </w:rPr>
            </w:pPr>
          </w:p>
        </w:tc>
        <w:tc>
          <w:tcPr>
            <w:tcW w:w="674" w:type="dxa"/>
            <w:vMerge w:val="continue"/>
            <w:tcBorders>
              <w:top w:val="nil"/>
            </w:tcBorders>
            <w:vAlign w:val="top"/>
          </w:tcPr>
          <w:p w14:paraId="21891067">
            <w:pPr>
              <w:rPr>
                <w:rFonts w:ascii="Arial"/>
                <w:sz w:val="21"/>
              </w:rPr>
            </w:pPr>
          </w:p>
        </w:tc>
        <w:tc>
          <w:tcPr>
            <w:tcW w:w="674" w:type="dxa"/>
            <w:vMerge w:val="continue"/>
            <w:tcBorders>
              <w:top w:val="nil"/>
              <w:bottom w:val="nil"/>
            </w:tcBorders>
            <w:vAlign w:val="top"/>
          </w:tcPr>
          <w:p w14:paraId="4DC0A3A7">
            <w:pPr>
              <w:rPr>
                <w:rFonts w:ascii="Arial"/>
                <w:sz w:val="21"/>
              </w:rPr>
            </w:pPr>
          </w:p>
        </w:tc>
        <w:tc>
          <w:tcPr>
            <w:tcW w:w="1094" w:type="dxa"/>
            <w:vMerge w:val="continue"/>
            <w:tcBorders>
              <w:top w:val="nil"/>
              <w:bottom w:val="nil"/>
            </w:tcBorders>
            <w:vAlign w:val="top"/>
          </w:tcPr>
          <w:p w14:paraId="17DA78B8">
            <w:pPr>
              <w:rPr>
                <w:rFonts w:ascii="Arial"/>
                <w:sz w:val="21"/>
              </w:rPr>
            </w:pPr>
          </w:p>
        </w:tc>
      </w:tr>
      <w:tr w14:paraId="505561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8" w:hRule="atLeast"/>
        </w:trPr>
        <w:tc>
          <w:tcPr>
            <w:tcW w:w="541" w:type="dxa"/>
            <w:vMerge w:val="continue"/>
            <w:tcBorders>
              <w:top w:val="nil"/>
            </w:tcBorders>
            <w:vAlign w:val="top"/>
          </w:tcPr>
          <w:p w14:paraId="080DC11B">
            <w:pPr>
              <w:rPr>
                <w:rFonts w:ascii="Arial"/>
                <w:sz w:val="21"/>
              </w:rPr>
            </w:pPr>
          </w:p>
        </w:tc>
        <w:tc>
          <w:tcPr>
            <w:tcW w:w="838" w:type="dxa"/>
            <w:vMerge w:val="continue"/>
            <w:tcBorders>
              <w:top w:val="nil"/>
            </w:tcBorders>
            <w:vAlign w:val="top"/>
          </w:tcPr>
          <w:p w14:paraId="6A90BE27">
            <w:pPr>
              <w:rPr>
                <w:rFonts w:ascii="Arial"/>
                <w:sz w:val="21"/>
              </w:rPr>
            </w:pPr>
          </w:p>
        </w:tc>
        <w:tc>
          <w:tcPr>
            <w:tcW w:w="539" w:type="dxa"/>
            <w:vMerge w:val="continue"/>
            <w:tcBorders>
              <w:top w:val="nil"/>
            </w:tcBorders>
            <w:vAlign w:val="top"/>
          </w:tcPr>
          <w:p w14:paraId="15BD5884">
            <w:pPr>
              <w:rPr>
                <w:rFonts w:ascii="Arial"/>
                <w:sz w:val="21"/>
              </w:rPr>
            </w:pPr>
          </w:p>
        </w:tc>
        <w:tc>
          <w:tcPr>
            <w:tcW w:w="2290" w:type="dxa"/>
            <w:vMerge w:val="continue"/>
            <w:tcBorders>
              <w:top w:val="nil"/>
            </w:tcBorders>
            <w:vAlign w:val="top"/>
          </w:tcPr>
          <w:p w14:paraId="295A4E7A">
            <w:pPr>
              <w:rPr>
                <w:rFonts w:ascii="Arial"/>
                <w:sz w:val="21"/>
              </w:rPr>
            </w:pPr>
          </w:p>
        </w:tc>
        <w:tc>
          <w:tcPr>
            <w:tcW w:w="1018" w:type="dxa"/>
            <w:vAlign w:val="top"/>
          </w:tcPr>
          <w:p w14:paraId="7B7C6F6C">
            <w:pPr>
              <w:spacing w:line="262" w:lineRule="auto"/>
              <w:rPr>
                <w:rFonts w:ascii="Arial"/>
                <w:sz w:val="21"/>
              </w:rPr>
            </w:pPr>
          </w:p>
          <w:p w14:paraId="381F17B5">
            <w:pPr>
              <w:pStyle w:val="8"/>
              <w:spacing w:before="78" w:line="217" w:lineRule="auto"/>
              <w:ind w:left="15"/>
            </w:pPr>
            <w:r>
              <w:rPr>
                <w:spacing w:val="-4"/>
              </w:rPr>
              <w:t>决定</w:t>
            </w:r>
          </w:p>
        </w:tc>
        <w:tc>
          <w:tcPr>
            <w:tcW w:w="4925" w:type="dxa"/>
            <w:vAlign w:val="top"/>
          </w:tcPr>
          <w:p w14:paraId="4058B500">
            <w:pPr>
              <w:pStyle w:val="8"/>
              <w:spacing w:before="42" w:line="224" w:lineRule="auto"/>
              <w:ind w:left="11" w:right="16" w:firstLine="12"/>
              <w:jc w:val="both"/>
            </w:pPr>
            <w:r>
              <w:rPr>
                <w:spacing w:val="12"/>
              </w:rPr>
              <w:t>5.决定责任：依法需要给予行政处罚的</w:t>
            </w:r>
            <w:r>
              <w:rPr>
                <w:spacing w:val="-49"/>
              </w:rPr>
              <w:t xml:space="preserve"> </w:t>
            </w:r>
            <w:r>
              <w:rPr>
                <w:spacing w:val="12"/>
              </w:rPr>
              <w:t>，应</w:t>
            </w:r>
            <w:r>
              <w:rPr>
                <w:spacing w:val="11"/>
              </w:rPr>
              <w:t>制作《劳动保障监察行政处罚决定书》</w:t>
            </w:r>
            <w:r>
              <w:rPr>
                <w:spacing w:val="-4"/>
              </w:rPr>
              <w:t xml:space="preserve"> </w:t>
            </w:r>
            <w:r>
              <w:rPr>
                <w:spacing w:val="11"/>
              </w:rPr>
              <w:t>，载</w:t>
            </w:r>
            <w:r>
              <w:rPr>
                <w:spacing w:val="6"/>
              </w:rPr>
              <w:t>明违法事实和证据</w:t>
            </w:r>
            <w:r>
              <w:rPr>
                <w:spacing w:val="-55"/>
              </w:rPr>
              <w:t xml:space="preserve"> </w:t>
            </w:r>
            <w:r>
              <w:rPr>
                <w:spacing w:val="6"/>
              </w:rPr>
              <w:t>、处罚依据和内容</w:t>
            </w:r>
            <w:r>
              <w:rPr>
                <w:spacing w:val="-72"/>
              </w:rPr>
              <w:t xml:space="preserve"> </w:t>
            </w:r>
            <w:r>
              <w:rPr>
                <w:spacing w:val="6"/>
              </w:rPr>
              <w:t>、</w:t>
            </w:r>
            <w:r>
              <w:rPr>
                <w:spacing w:val="-24"/>
              </w:rPr>
              <w:t xml:space="preserve"> </w:t>
            </w:r>
            <w:r>
              <w:rPr>
                <w:spacing w:val="6"/>
              </w:rPr>
              <w:t>申请</w:t>
            </w:r>
            <w:r>
              <w:rPr>
                <w:spacing w:val="17"/>
              </w:rPr>
              <w:t>行政复议或提起行政诉讼的途径和期限等内</w:t>
            </w:r>
            <w:r>
              <w:rPr>
                <w:spacing w:val="-5"/>
              </w:rPr>
              <w:t>容。</w:t>
            </w:r>
          </w:p>
        </w:tc>
        <w:tc>
          <w:tcPr>
            <w:tcW w:w="958" w:type="dxa"/>
            <w:vMerge w:val="continue"/>
            <w:tcBorders>
              <w:top w:val="nil"/>
            </w:tcBorders>
            <w:vAlign w:val="top"/>
          </w:tcPr>
          <w:p w14:paraId="475ED188">
            <w:pPr>
              <w:rPr>
                <w:rFonts w:ascii="Arial"/>
                <w:sz w:val="21"/>
              </w:rPr>
            </w:pPr>
          </w:p>
        </w:tc>
        <w:tc>
          <w:tcPr>
            <w:tcW w:w="674" w:type="dxa"/>
            <w:vAlign w:val="top"/>
          </w:tcPr>
          <w:p w14:paraId="156B6026">
            <w:pPr>
              <w:spacing w:line="262" w:lineRule="auto"/>
              <w:rPr>
                <w:rFonts w:ascii="Arial"/>
                <w:sz w:val="21"/>
              </w:rPr>
            </w:pPr>
          </w:p>
          <w:p w14:paraId="077D2DF8">
            <w:pPr>
              <w:pStyle w:val="8"/>
              <w:spacing w:before="78" w:line="232" w:lineRule="auto"/>
              <w:ind w:left="18" w:firstLine="15"/>
            </w:pPr>
            <w:r>
              <w:rPr>
                <w:spacing w:val="-13"/>
              </w:rPr>
              <w:t>3</w:t>
            </w:r>
            <w:r>
              <w:rPr>
                <w:spacing w:val="-53"/>
              </w:rPr>
              <w:t xml:space="preserve"> </w:t>
            </w:r>
            <w:r>
              <w:rPr>
                <w:spacing w:val="-13"/>
              </w:rPr>
              <w:t>个工</w:t>
            </w:r>
            <w:r>
              <w:rPr>
                <w:spacing w:val="-7"/>
              </w:rPr>
              <w:t>作</w:t>
            </w:r>
            <w:r>
              <w:rPr>
                <w:spacing w:val="-20"/>
              </w:rPr>
              <w:t xml:space="preserve"> </w:t>
            </w:r>
            <w:r>
              <w:rPr>
                <w:spacing w:val="-7"/>
              </w:rPr>
              <w:t>日</w:t>
            </w:r>
          </w:p>
        </w:tc>
        <w:tc>
          <w:tcPr>
            <w:tcW w:w="674" w:type="dxa"/>
            <w:vMerge w:val="continue"/>
            <w:tcBorders>
              <w:top w:val="nil"/>
            </w:tcBorders>
            <w:vAlign w:val="top"/>
          </w:tcPr>
          <w:p w14:paraId="10A24E3E">
            <w:pPr>
              <w:rPr>
                <w:rFonts w:ascii="Arial"/>
                <w:sz w:val="21"/>
              </w:rPr>
            </w:pPr>
          </w:p>
        </w:tc>
        <w:tc>
          <w:tcPr>
            <w:tcW w:w="1094" w:type="dxa"/>
            <w:vMerge w:val="continue"/>
            <w:tcBorders>
              <w:top w:val="nil"/>
            </w:tcBorders>
            <w:vAlign w:val="top"/>
          </w:tcPr>
          <w:p w14:paraId="4615BE79">
            <w:pPr>
              <w:rPr>
                <w:rFonts w:ascii="Arial"/>
                <w:sz w:val="21"/>
              </w:rPr>
            </w:pPr>
          </w:p>
        </w:tc>
      </w:tr>
    </w:tbl>
    <w:p w14:paraId="7406E6B2">
      <w:pPr>
        <w:pStyle w:val="2"/>
      </w:pPr>
    </w:p>
    <w:p w14:paraId="654B3BD2">
      <w:pPr>
        <w:sectPr>
          <w:headerReference r:id="rId21" w:type="default"/>
          <w:pgSz w:w="16839" w:h="11905"/>
          <w:pgMar w:top="1717" w:right="1638" w:bottom="0" w:left="1637" w:header="1386" w:footer="0" w:gutter="0"/>
          <w:cols w:space="720" w:num="1"/>
        </w:sectPr>
      </w:pPr>
    </w:p>
    <w:p w14:paraId="4ED4145E">
      <w:pPr>
        <w:spacing w:before="13"/>
      </w:pPr>
    </w:p>
    <w:p w14:paraId="3333CE19">
      <w:pPr>
        <w:spacing w:before="13"/>
      </w:pPr>
    </w:p>
    <w:p w14:paraId="40D3AFEB">
      <w:pPr>
        <w:spacing w:before="13"/>
      </w:pPr>
    </w:p>
    <w:p w14:paraId="20B82B9C">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58C024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0" w:hRule="atLeast"/>
        </w:trPr>
        <w:tc>
          <w:tcPr>
            <w:tcW w:w="541" w:type="dxa"/>
            <w:vMerge w:val="restart"/>
            <w:tcBorders>
              <w:bottom w:val="nil"/>
            </w:tcBorders>
            <w:vAlign w:val="top"/>
          </w:tcPr>
          <w:p w14:paraId="23ABA671">
            <w:pPr>
              <w:rPr>
                <w:rFonts w:ascii="Arial"/>
                <w:sz w:val="21"/>
              </w:rPr>
            </w:pPr>
          </w:p>
        </w:tc>
        <w:tc>
          <w:tcPr>
            <w:tcW w:w="838" w:type="dxa"/>
            <w:vMerge w:val="restart"/>
            <w:tcBorders>
              <w:bottom w:val="nil"/>
            </w:tcBorders>
            <w:vAlign w:val="top"/>
          </w:tcPr>
          <w:p w14:paraId="24FB9DAE">
            <w:pPr>
              <w:rPr>
                <w:rFonts w:ascii="Arial"/>
                <w:sz w:val="21"/>
              </w:rPr>
            </w:pPr>
          </w:p>
        </w:tc>
        <w:tc>
          <w:tcPr>
            <w:tcW w:w="539" w:type="dxa"/>
            <w:vMerge w:val="restart"/>
            <w:tcBorders>
              <w:bottom w:val="nil"/>
            </w:tcBorders>
            <w:vAlign w:val="top"/>
          </w:tcPr>
          <w:p w14:paraId="645A2DA0">
            <w:pPr>
              <w:rPr>
                <w:rFonts w:ascii="Arial"/>
                <w:sz w:val="21"/>
              </w:rPr>
            </w:pPr>
          </w:p>
        </w:tc>
        <w:tc>
          <w:tcPr>
            <w:tcW w:w="2290" w:type="dxa"/>
            <w:vMerge w:val="restart"/>
            <w:tcBorders>
              <w:bottom w:val="nil"/>
            </w:tcBorders>
            <w:vAlign w:val="top"/>
          </w:tcPr>
          <w:p w14:paraId="048824C7">
            <w:pPr>
              <w:pStyle w:val="8"/>
              <w:spacing w:before="39" w:line="231" w:lineRule="auto"/>
              <w:ind w:left="3" w:right="23" w:firstLine="8"/>
              <w:jc w:val="both"/>
            </w:pPr>
            <w:r>
              <w:rPr>
                <w:spacing w:val="-7"/>
              </w:rPr>
              <w:t>会</w:t>
            </w:r>
            <w:r>
              <w:rPr>
                <w:spacing w:val="-50"/>
              </w:rPr>
              <w:t xml:space="preserve"> </w:t>
            </w:r>
            <w:r>
              <w:rPr>
                <w:spacing w:val="-7"/>
              </w:rPr>
              <w:t>关于</w:t>
            </w:r>
            <w:r>
              <w:rPr>
                <w:spacing w:val="-68"/>
              </w:rPr>
              <w:t xml:space="preserve"> </w:t>
            </w:r>
            <w:r>
              <w:rPr>
                <w:spacing w:val="-7"/>
              </w:rPr>
              <w:t>修</w:t>
            </w:r>
            <w:r>
              <w:rPr>
                <w:spacing w:val="-37"/>
              </w:rPr>
              <w:t xml:space="preserve"> </w:t>
            </w:r>
            <w:r>
              <w:rPr>
                <w:spacing w:val="-7"/>
              </w:rPr>
              <w:t>改</w:t>
            </w:r>
            <w:r>
              <w:rPr>
                <w:spacing w:val="-62"/>
              </w:rPr>
              <w:t xml:space="preserve"> </w:t>
            </w:r>
            <w:r>
              <w:rPr>
                <w:spacing w:val="-7"/>
              </w:rPr>
              <w:t>部</w:t>
            </w:r>
            <w:r>
              <w:rPr>
                <w:spacing w:val="-61"/>
              </w:rPr>
              <w:t xml:space="preserve"> </w:t>
            </w:r>
            <w:r>
              <w:rPr>
                <w:spacing w:val="-7"/>
              </w:rPr>
              <w:t>分</w:t>
            </w:r>
            <w:r>
              <w:rPr>
                <w:spacing w:val="-65"/>
              </w:rPr>
              <w:t xml:space="preserve"> </w:t>
            </w:r>
            <w:r>
              <w:rPr>
                <w:spacing w:val="-7"/>
              </w:rPr>
              <w:t>地</w:t>
            </w:r>
            <w:r>
              <w:rPr>
                <w:spacing w:val="5"/>
              </w:rPr>
              <w:t>方性</w:t>
            </w:r>
            <w:r>
              <w:rPr>
                <w:spacing w:val="-68"/>
              </w:rPr>
              <w:t xml:space="preserve"> </w:t>
            </w:r>
            <w:r>
              <w:rPr>
                <w:spacing w:val="5"/>
              </w:rPr>
              <w:t>法规</w:t>
            </w:r>
            <w:r>
              <w:rPr>
                <w:spacing w:val="-59"/>
              </w:rPr>
              <w:t xml:space="preserve"> </w:t>
            </w:r>
            <w:r>
              <w:rPr>
                <w:spacing w:val="5"/>
              </w:rPr>
              <w:t>的决定</w:t>
            </w:r>
            <w:r>
              <w:rPr>
                <w:spacing w:val="59"/>
              </w:rPr>
              <w:t xml:space="preserve"> </w:t>
            </w:r>
            <w:r>
              <w:rPr>
                <w:spacing w:val="5"/>
              </w:rPr>
              <w:t>》</w:t>
            </w:r>
            <w:r>
              <w:t>修正）第 8</w:t>
            </w:r>
            <w:r>
              <w:rPr>
                <w:spacing w:val="-28"/>
              </w:rPr>
              <w:t xml:space="preserve"> </w:t>
            </w:r>
            <w:r>
              <w:t>条举办职</w:t>
            </w:r>
            <w:r>
              <w:rPr>
                <w:spacing w:val="-7"/>
              </w:rPr>
              <w:t>业</w:t>
            </w:r>
            <w:r>
              <w:rPr>
                <w:spacing w:val="-50"/>
              </w:rPr>
              <w:t xml:space="preserve"> </w:t>
            </w:r>
            <w:r>
              <w:rPr>
                <w:spacing w:val="-7"/>
              </w:rPr>
              <w:t>学</w:t>
            </w:r>
            <w:r>
              <w:rPr>
                <w:spacing w:val="-61"/>
              </w:rPr>
              <w:t xml:space="preserve"> </w:t>
            </w:r>
            <w:r>
              <w:rPr>
                <w:spacing w:val="-7"/>
              </w:rPr>
              <w:t>校</w:t>
            </w:r>
            <w:r>
              <w:rPr>
                <w:spacing w:val="-57"/>
              </w:rPr>
              <w:t xml:space="preserve"> </w:t>
            </w:r>
            <w:r>
              <w:rPr>
                <w:spacing w:val="-7"/>
              </w:rPr>
              <w:t>和职</w:t>
            </w:r>
            <w:r>
              <w:rPr>
                <w:spacing w:val="-50"/>
              </w:rPr>
              <w:t xml:space="preserve"> </w:t>
            </w:r>
            <w:r>
              <w:rPr>
                <w:spacing w:val="-7"/>
              </w:rPr>
              <w:t>业</w:t>
            </w:r>
            <w:r>
              <w:rPr>
                <w:spacing w:val="-59"/>
              </w:rPr>
              <w:t xml:space="preserve"> </w:t>
            </w:r>
            <w:r>
              <w:rPr>
                <w:spacing w:val="-7"/>
              </w:rPr>
              <w:t>培</w:t>
            </w:r>
            <w:r>
              <w:rPr>
                <w:spacing w:val="-57"/>
              </w:rPr>
              <w:t xml:space="preserve"> </w:t>
            </w:r>
            <w:r>
              <w:rPr>
                <w:spacing w:val="-7"/>
              </w:rPr>
              <w:t>训</w:t>
            </w:r>
            <w:r>
              <w:rPr>
                <w:spacing w:val="3"/>
              </w:rPr>
              <w:t>机构，应</w:t>
            </w:r>
            <w:r>
              <w:rPr>
                <w:spacing w:val="-57"/>
              </w:rPr>
              <w:t xml:space="preserve"> </w:t>
            </w:r>
            <w:r>
              <w:rPr>
                <w:spacing w:val="3"/>
              </w:rPr>
              <w:t>当具备法定</w:t>
            </w:r>
            <w:r>
              <w:rPr>
                <w:spacing w:val="10"/>
              </w:rPr>
              <w:t>条件，符合当地职业</w:t>
            </w:r>
            <w:r>
              <w:rPr>
                <w:spacing w:val="-2"/>
              </w:rPr>
              <w:t>教</w:t>
            </w:r>
            <w:r>
              <w:rPr>
                <w:spacing w:val="-56"/>
              </w:rPr>
              <w:t xml:space="preserve"> </w:t>
            </w:r>
            <w:r>
              <w:rPr>
                <w:spacing w:val="-2"/>
              </w:rPr>
              <w:t>育</w:t>
            </w:r>
            <w:r>
              <w:rPr>
                <w:spacing w:val="-42"/>
              </w:rPr>
              <w:t xml:space="preserve"> </w:t>
            </w:r>
            <w:r>
              <w:rPr>
                <w:spacing w:val="-2"/>
              </w:rPr>
              <w:t>的</w:t>
            </w:r>
            <w:r>
              <w:rPr>
                <w:spacing w:val="-52"/>
              </w:rPr>
              <w:t xml:space="preserve"> </w:t>
            </w:r>
            <w:r>
              <w:rPr>
                <w:spacing w:val="-2"/>
              </w:rPr>
              <w:t>统</w:t>
            </w:r>
            <w:r>
              <w:rPr>
                <w:spacing w:val="-49"/>
              </w:rPr>
              <w:t xml:space="preserve"> </w:t>
            </w:r>
            <w:r>
              <w:rPr>
                <w:spacing w:val="-2"/>
              </w:rPr>
              <w:t>筹规</w:t>
            </w:r>
            <w:r>
              <w:rPr>
                <w:spacing w:val="-55"/>
              </w:rPr>
              <w:t xml:space="preserve"> </w:t>
            </w:r>
            <w:r>
              <w:rPr>
                <w:spacing w:val="-2"/>
              </w:rPr>
              <w:t>划和</w:t>
            </w:r>
            <w:r>
              <w:rPr>
                <w:spacing w:val="10"/>
              </w:rPr>
              <w:t>布局，并按照国家和</w:t>
            </w:r>
            <w:r>
              <w:rPr>
                <w:spacing w:val="12"/>
              </w:rPr>
              <w:t>省有关规定审批。</w:t>
            </w:r>
          </w:p>
        </w:tc>
        <w:tc>
          <w:tcPr>
            <w:tcW w:w="1018" w:type="dxa"/>
            <w:vAlign w:val="top"/>
          </w:tcPr>
          <w:p w14:paraId="050751D9">
            <w:pPr>
              <w:spacing w:line="262" w:lineRule="auto"/>
              <w:rPr>
                <w:rFonts w:ascii="Arial"/>
                <w:sz w:val="21"/>
              </w:rPr>
            </w:pPr>
          </w:p>
          <w:p w14:paraId="74F41865">
            <w:pPr>
              <w:pStyle w:val="8"/>
              <w:spacing w:before="78" w:line="219" w:lineRule="auto"/>
              <w:ind w:left="15"/>
            </w:pPr>
            <w:r>
              <w:rPr>
                <w:spacing w:val="-4"/>
              </w:rPr>
              <w:t>送达</w:t>
            </w:r>
          </w:p>
        </w:tc>
        <w:tc>
          <w:tcPr>
            <w:tcW w:w="4925" w:type="dxa"/>
            <w:vAlign w:val="top"/>
          </w:tcPr>
          <w:p w14:paraId="378B54B4">
            <w:pPr>
              <w:pStyle w:val="8"/>
              <w:spacing w:before="41" w:line="220" w:lineRule="auto"/>
              <w:ind w:left="21" w:right="14"/>
              <w:jc w:val="both"/>
            </w:pPr>
            <w:r>
              <w:rPr>
                <w:spacing w:val="15"/>
              </w:rPr>
              <w:t>6.送达责任：行政处罚决定书应当在宣告后</w:t>
            </w:r>
            <w:r>
              <w:rPr>
                <w:spacing w:val="7"/>
              </w:rPr>
              <w:t>当场交付当事人； 当事人不在场的</w:t>
            </w:r>
            <w:r>
              <w:rPr>
                <w:spacing w:val="-63"/>
              </w:rPr>
              <w:t xml:space="preserve"> </w:t>
            </w:r>
            <w:r>
              <w:rPr>
                <w:spacing w:val="7"/>
              </w:rPr>
              <w:t>，行政机</w:t>
            </w:r>
            <w:r>
              <w:rPr>
                <w:spacing w:val="-3"/>
              </w:rPr>
              <w:t>关应在</w:t>
            </w:r>
            <w:r>
              <w:rPr>
                <w:spacing w:val="-21"/>
              </w:rPr>
              <w:t xml:space="preserve"> </w:t>
            </w:r>
            <w:r>
              <w:rPr>
                <w:spacing w:val="-3"/>
              </w:rPr>
              <w:t>7 日</w:t>
            </w:r>
            <w:r>
              <w:rPr>
                <w:spacing w:val="-55"/>
              </w:rPr>
              <w:t xml:space="preserve"> </w:t>
            </w:r>
            <w:r>
              <w:rPr>
                <w:spacing w:val="-3"/>
              </w:rPr>
              <w:t>内送达当事人。</w:t>
            </w:r>
          </w:p>
        </w:tc>
        <w:tc>
          <w:tcPr>
            <w:tcW w:w="958" w:type="dxa"/>
            <w:vMerge w:val="restart"/>
            <w:tcBorders>
              <w:bottom w:val="nil"/>
            </w:tcBorders>
            <w:vAlign w:val="top"/>
          </w:tcPr>
          <w:p w14:paraId="7B00CC25">
            <w:pPr>
              <w:rPr>
                <w:rFonts w:ascii="Arial"/>
                <w:sz w:val="21"/>
              </w:rPr>
            </w:pPr>
          </w:p>
        </w:tc>
        <w:tc>
          <w:tcPr>
            <w:tcW w:w="674" w:type="dxa"/>
            <w:vAlign w:val="top"/>
          </w:tcPr>
          <w:p w14:paraId="382F4AA5">
            <w:pPr>
              <w:spacing w:line="250" w:lineRule="auto"/>
              <w:rPr>
                <w:rFonts w:ascii="Arial"/>
                <w:sz w:val="21"/>
              </w:rPr>
            </w:pPr>
          </w:p>
          <w:p w14:paraId="51FDBD5C">
            <w:pPr>
              <w:pStyle w:val="8"/>
              <w:spacing w:before="78" w:line="234" w:lineRule="auto"/>
              <w:ind w:left="27"/>
            </w:pPr>
            <w:r>
              <w:rPr>
                <w:spacing w:val="-11"/>
              </w:rPr>
              <w:t>7</w:t>
            </w:r>
            <w:r>
              <w:rPr>
                <w:spacing w:val="-49"/>
              </w:rPr>
              <w:t xml:space="preserve"> </w:t>
            </w:r>
            <w:r>
              <w:rPr>
                <w:spacing w:val="-11"/>
              </w:rPr>
              <w:t>日</w:t>
            </w:r>
          </w:p>
        </w:tc>
        <w:tc>
          <w:tcPr>
            <w:tcW w:w="674" w:type="dxa"/>
            <w:vAlign w:val="top"/>
          </w:tcPr>
          <w:p w14:paraId="7934F60D">
            <w:pPr>
              <w:spacing w:line="250" w:lineRule="auto"/>
              <w:rPr>
                <w:rFonts w:ascii="Arial"/>
                <w:sz w:val="21"/>
              </w:rPr>
            </w:pPr>
          </w:p>
          <w:p w14:paraId="67EAAF78">
            <w:pPr>
              <w:pStyle w:val="8"/>
              <w:spacing w:before="78" w:line="234" w:lineRule="auto"/>
              <w:ind w:left="27"/>
            </w:pPr>
            <w:r>
              <w:rPr>
                <w:spacing w:val="-11"/>
              </w:rPr>
              <w:t>7</w:t>
            </w:r>
            <w:r>
              <w:rPr>
                <w:spacing w:val="-51"/>
              </w:rPr>
              <w:t xml:space="preserve"> </w:t>
            </w:r>
            <w:r>
              <w:rPr>
                <w:spacing w:val="-11"/>
              </w:rPr>
              <w:t>日</w:t>
            </w:r>
          </w:p>
        </w:tc>
        <w:tc>
          <w:tcPr>
            <w:tcW w:w="1094" w:type="dxa"/>
            <w:vMerge w:val="restart"/>
            <w:tcBorders>
              <w:bottom w:val="nil"/>
            </w:tcBorders>
            <w:vAlign w:val="top"/>
          </w:tcPr>
          <w:p w14:paraId="32E6AC15">
            <w:pPr>
              <w:rPr>
                <w:rFonts w:ascii="Arial"/>
                <w:sz w:val="21"/>
              </w:rPr>
            </w:pPr>
          </w:p>
        </w:tc>
      </w:tr>
      <w:tr w14:paraId="1CA2A2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1" w:hRule="atLeast"/>
        </w:trPr>
        <w:tc>
          <w:tcPr>
            <w:tcW w:w="541" w:type="dxa"/>
            <w:vMerge w:val="continue"/>
            <w:tcBorders>
              <w:top w:val="nil"/>
              <w:bottom w:val="nil"/>
            </w:tcBorders>
            <w:vAlign w:val="top"/>
          </w:tcPr>
          <w:p w14:paraId="5488B5FC">
            <w:pPr>
              <w:rPr>
                <w:rFonts w:ascii="Arial"/>
                <w:sz w:val="21"/>
              </w:rPr>
            </w:pPr>
          </w:p>
        </w:tc>
        <w:tc>
          <w:tcPr>
            <w:tcW w:w="838" w:type="dxa"/>
            <w:vMerge w:val="continue"/>
            <w:tcBorders>
              <w:top w:val="nil"/>
              <w:bottom w:val="nil"/>
            </w:tcBorders>
            <w:vAlign w:val="top"/>
          </w:tcPr>
          <w:p w14:paraId="3265C0F6">
            <w:pPr>
              <w:rPr>
                <w:rFonts w:ascii="Arial"/>
                <w:sz w:val="21"/>
              </w:rPr>
            </w:pPr>
          </w:p>
        </w:tc>
        <w:tc>
          <w:tcPr>
            <w:tcW w:w="539" w:type="dxa"/>
            <w:vMerge w:val="continue"/>
            <w:tcBorders>
              <w:top w:val="nil"/>
              <w:bottom w:val="nil"/>
            </w:tcBorders>
            <w:vAlign w:val="top"/>
          </w:tcPr>
          <w:p w14:paraId="782C2C4C">
            <w:pPr>
              <w:rPr>
                <w:rFonts w:ascii="Arial"/>
                <w:sz w:val="21"/>
              </w:rPr>
            </w:pPr>
          </w:p>
        </w:tc>
        <w:tc>
          <w:tcPr>
            <w:tcW w:w="2290" w:type="dxa"/>
            <w:vMerge w:val="continue"/>
            <w:tcBorders>
              <w:top w:val="nil"/>
              <w:bottom w:val="nil"/>
            </w:tcBorders>
            <w:vAlign w:val="top"/>
          </w:tcPr>
          <w:p w14:paraId="2B6CA0C6">
            <w:pPr>
              <w:rPr>
                <w:rFonts w:ascii="Arial"/>
                <w:sz w:val="21"/>
              </w:rPr>
            </w:pPr>
          </w:p>
        </w:tc>
        <w:tc>
          <w:tcPr>
            <w:tcW w:w="1018" w:type="dxa"/>
            <w:vAlign w:val="top"/>
          </w:tcPr>
          <w:p w14:paraId="799CCBC4">
            <w:pPr>
              <w:spacing w:line="256" w:lineRule="auto"/>
              <w:rPr>
                <w:rFonts w:ascii="Arial"/>
                <w:sz w:val="21"/>
              </w:rPr>
            </w:pPr>
          </w:p>
          <w:p w14:paraId="78FCBC23">
            <w:pPr>
              <w:pStyle w:val="8"/>
              <w:spacing w:before="78" w:line="216" w:lineRule="auto"/>
              <w:ind w:left="15"/>
            </w:pPr>
            <w:r>
              <w:rPr>
                <w:spacing w:val="-4"/>
              </w:rPr>
              <w:t>执行</w:t>
            </w:r>
          </w:p>
        </w:tc>
        <w:tc>
          <w:tcPr>
            <w:tcW w:w="4925" w:type="dxa"/>
            <w:vAlign w:val="top"/>
          </w:tcPr>
          <w:p w14:paraId="16EDB82B">
            <w:pPr>
              <w:pStyle w:val="8"/>
              <w:spacing w:before="34" w:line="224" w:lineRule="auto"/>
              <w:ind w:left="11" w:right="7" w:firstLine="11"/>
              <w:jc w:val="both"/>
            </w:pPr>
            <w:r>
              <w:rPr>
                <w:spacing w:val="3"/>
              </w:rPr>
              <w:t>7.执行责任：监督当事人在决定的期限内（15</w:t>
            </w:r>
            <w:r>
              <w:rPr>
                <w:spacing w:val="8"/>
              </w:rPr>
              <w:t>日</w:t>
            </w:r>
            <w:r>
              <w:rPr>
                <w:spacing w:val="-25"/>
              </w:rPr>
              <w:t xml:space="preserve"> </w:t>
            </w:r>
            <w:r>
              <w:rPr>
                <w:spacing w:val="8"/>
              </w:rPr>
              <w:t>内）履行生效的行政处罚决定。</w:t>
            </w:r>
            <w:r>
              <w:rPr>
                <w:spacing w:val="-44"/>
              </w:rPr>
              <w:t xml:space="preserve"> </w:t>
            </w:r>
            <w:r>
              <w:rPr>
                <w:spacing w:val="8"/>
              </w:rPr>
              <w:t>当事人在</w:t>
            </w:r>
            <w:r>
              <w:rPr>
                <w:spacing w:val="13"/>
              </w:rPr>
              <w:t>法定期限</w:t>
            </w:r>
            <w:r>
              <w:rPr>
                <w:spacing w:val="-32"/>
              </w:rPr>
              <w:t xml:space="preserve"> </w:t>
            </w:r>
            <w:r>
              <w:rPr>
                <w:spacing w:val="13"/>
              </w:rPr>
              <w:t>内</w:t>
            </w:r>
            <w:r>
              <w:rPr>
                <w:spacing w:val="-67"/>
              </w:rPr>
              <w:t xml:space="preserve"> </w:t>
            </w:r>
            <w:r>
              <w:rPr>
                <w:spacing w:val="13"/>
              </w:rPr>
              <w:t>没有</w:t>
            </w:r>
            <w:r>
              <w:rPr>
                <w:spacing w:val="-41"/>
              </w:rPr>
              <w:t xml:space="preserve"> </w:t>
            </w:r>
            <w:r>
              <w:rPr>
                <w:spacing w:val="13"/>
              </w:rPr>
              <w:t>申请行政</w:t>
            </w:r>
            <w:r>
              <w:rPr>
                <w:spacing w:val="-64"/>
              </w:rPr>
              <w:t xml:space="preserve"> </w:t>
            </w:r>
            <w:r>
              <w:rPr>
                <w:spacing w:val="13"/>
              </w:rPr>
              <w:t>复议或提起行</w:t>
            </w:r>
            <w:r>
              <w:rPr>
                <w:spacing w:val="-70"/>
              </w:rPr>
              <w:t xml:space="preserve"> </w:t>
            </w:r>
            <w:r>
              <w:rPr>
                <w:spacing w:val="13"/>
              </w:rPr>
              <w:t>政</w:t>
            </w:r>
            <w:r>
              <w:rPr>
                <w:spacing w:val="11"/>
              </w:rPr>
              <w:t>诉讼</w:t>
            </w:r>
            <w:r>
              <w:rPr>
                <w:spacing w:val="-58"/>
              </w:rPr>
              <w:t xml:space="preserve"> </w:t>
            </w:r>
            <w:r>
              <w:rPr>
                <w:spacing w:val="11"/>
              </w:rPr>
              <w:t>，又拒不履行的</w:t>
            </w:r>
            <w:r>
              <w:rPr>
                <w:spacing w:val="-66"/>
              </w:rPr>
              <w:t xml:space="preserve"> </w:t>
            </w:r>
            <w:r>
              <w:rPr>
                <w:spacing w:val="11"/>
              </w:rPr>
              <w:t>，可依法申请人民法院</w:t>
            </w:r>
            <w:r>
              <w:rPr>
                <w:spacing w:val="7"/>
              </w:rPr>
              <w:t>强制执行。</w:t>
            </w:r>
          </w:p>
        </w:tc>
        <w:tc>
          <w:tcPr>
            <w:tcW w:w="958" w:type="dxa"/>
            <w:vMerge w:val="continue"/>
            <w:tcBorders>
              <w:top w:val="nil"/>
              <w:bottom w:val="nil"/>
            </w:tcBorders>
            <w:vAlign w:val="top"/>
          </w:tcPr>
          <w:p w14:paraId="56B6F88B">
            <w:pPr>
              <w:rPr>
                <w:rFonts w:ascii="Arial"/>
                <w:sz w:val="21"/>
              </w:rPr>
            </w:pPr>
          </w:p>
        </w:tc>
        <w:tc>
          <w:tcPr>
            <w:tcW w:w="674" w:type="dxa"/>
            <w:vAlign w:val="top"/>
          </w:tcPr>
          <w:p w14:paraId="0740D060">
            <w:pPr>
              <w:spacing w:line="256" w:lineRule="auto"/>
              <w:rPr>
                <w:rFonts w:ascii="Arial"/>
                <w:sz w:val="21"/>
              </w:rPr>
            </w:pPr>
          </w:p>
          <w:p w14:paraId="2EE081BA">
            <w:pPr>
              <w:pStyle w:val="8"/>
              <w:spacing w:before="78" w:line="231" w:lineRule="auto"/>
              <w:ind w:left="27" w:right="4" w:firstLine="5"/>
            </w:pPr>
            <w:r>
              <w:rPr>
                <w:spacing w:val="-24"/>
              </w:rPr>
              <w:t>三</w:t>
            </w:r>
            <w:r>
              <w:rPr>
                <w:spacing w:val="64"/>
              </w:rPr>
              <w:t xml:space="preserve"> </w:t>
            </w:r>
            <w:r>
              <w:rPr>
                <w:spacing w:val="-16"/>
              </w:rPr>
              <w:t>个</w:t>
            </w:r>
            <w:r>
              <w:rPr>
                <w:spacing w:val="13"/>
              </w:rPr>
              <w:t>月内</w:t>
            </w:r>
          </w:p>
        </w:tc>
        <w:tc>
          <w:tcPr>
            <w:tcW w:w="674" w:type="dxa"/>
            <w:vAlign w:val="top"/>
          </w:tcPr>
          <w:p w14:paraId="75C84597">
            <w:pPr>
              <w:rPr>
                <w:rFonts w:ascii="Arial"/>
                <w:sz w:val="21"/>
              </w:rPr>
            </w:pPr>
          </w:p>
        </w:tc>
        <w:tc>
          <w:tcPr>
            <w:tcW w:w="1094" w:type="dxa"/>
            <w:vMerge w:val="continue"/>
            <w:tcBorders>
              <w:top w:val="nil"/>
              <w:bottom w:val="nil"/>
            </w:tcBorders>
            <w:vAlign w:val="top"/>
          </w:tcPr>
          <w:p w14:paraId="1D598317">
            <w:pPr>
              <w:rPr>
                <w:rFonts w:ascii="Arial"/>
                <w:sz w:val="21"/>
              </w:rPr>
            </w:pPr>
          </w:p>
        </w:tc>
      </w:tr>
      <w:tr w14:paraId="1FFE74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3" w:hRule="atLeast"/>
        </w:trPr>
        <w:tc>
          <w:tcPr>
            <w:tcW w:w="541" w:type="dxa"/>
            <w:vMerge w:val="continue"/>
            <w:tcBorders>
              <w:top w:val="nil"/>
            </w:tcBorders>
            <w:vAlign w:val="top"/>
          </w:tcPr>
          <w:p w14:paraId="71D0D8D0">
            <w:pPr>
              <w:rPr>
                <w:rFonts w:ascii="Arial"/>
                <w:sz w:val="21"/>
              </w:rPr>
            </w:pPr>
          </w:p>
        </w:tc>
        <w:tc>
          <w:tcPr>
            <w:tcW w:w="838" w:type="dxa"/>
            <w:vMerge w:val="continue"/>
            <w:tcBorders>
              <w:top w:val="nil"/>
            </w:tcBorders>
            <w:vAlign w:val="top"/>
          </w:tcPr>
          <w:p w14:paraId="2A8A73C5">
            <w:pPr>
              <w:rPr>
                <w:rFonts w:ascii="Arial"/>
                <w:sz w:val="21"/>
              </w:rPr>
            </w:pPr>
          </w:p>
        </w:tc>
        <w:tc>
          <w:tcPr>
            <w:tcW w:w="539" w:type="dxa"/>
            <w:vMerge w:val="continue"/>
            <w:tcBorders>
              <w:top w:val="nil"/>
            </w:tcBorders>
            <w:vAlign w:val="top"/>
          </w:tcPr>
          <w:p w14:paraId="5E0E6D46">
            <w:pPr>
              <w:rPr>
                <w:rFonts w:ascii="Arial"/>
                <w:sz w:val="21"/>
              </w:rPr>
            </w:pPr>
          </w:p>
        </w:tc>
        <w:tc>
          <w:tcPr>
            <w:tcW w:w="2290" w:type="dxa"/>
            <w:vMerge w:val="continue"/>
            <w:tcBorders>
              <w:top w:val="nil"/>
            </w:tcBorders>
            <w:vAlign w:val="top"/>
          </w:tcPr>
          <w:p w14:paraId="6C4A125B">
            <w:pPr>
              <w:rPr>
                <w:rFonts w:ascii="Arial"/>
                <w:sz w:val="21"/>
              </w:rPr>
            </w:pPr>
          </w:p>
        </w:tc>
        <w:tc>
          <w:tcPr>
            <w:tcW w:w="1018" w:type="dxa"/>
            <w:vAlign w:val="top"/>
          </w:tcPr>
          <w:p w14:paraId="0BD807AD">
            <w:pPr>
              <w:rPr>
                <w:rFonts w:ascii="Arial"/>
                <w:sz w:val="21"/>
              </w:rPr>
            </w:pPr>
          </w:p>
        </w:tc>
        <w:tc>
          <w:tcPr>
            <w:tcW w:w="4925" w:type="dxa"/>
            <w:vAlign w:val="top"/>
          </w:tcPr>
          <w:p w14:paraId="56CDC476">
            <w:pPr>
              <w:pStyle w:val="8"/>
              <w:spacing w:before="40" w:line="234" w:lineRule="auto"/>
              <w:ind w:left="15" w:right="21" w:firstLine="7"/>
            </w:pPr>
            <w:r>
              <w:rPr>
                <w:spacing w:val="1"/>
              </w:rPr>
              <w:t>8.其他</w:t>
            </w:r>
            <w:r>
              <w:rPr>
                <w:spacing w:val="-61"/>
              </w:rPr>
              <w:t xml:space="preserve"> </w:t>
            </w:r>
            <w:r>
              <w:rPr>
                <w:spacing w:val="1"/>
              </w:rPr>
              <w:t>法律</w:t>
            </w:r>
            <w:r>
              <w:rPr>
                <w:spacing w:val="-69"/>
              </w:rPr>
              <w:t xml:space="preserve"> </w:t>
            </w:r>
            <w:r>
              <w:rPr>
                <w:spacing w:val="1"/>
              </w:rPr>
              <w:t>法</w:t>
            </w:r>
            <w:r>
              <w:rPr>
                <w:spacing w:val="-70"/>
              </w:rPr>
              <w:t xml:space="preserve"> </w:t>
            </w:r>
            <w:r>
              <w:rPr>
                <w:spacing w:val="1"/>
              </w:rPr>
              <w:t>规</w:t>
            </w:r>
            <w:r>
              <w:rPr>
                <w:spacing w:val="-67"/>
              </w:rPr>
              <w:t xml:space="preserve"> </w:t>
            </w:r>
            <w:r>
              <w:rPr>
                <w:spacing w:val="1"/>
              </w:rPr>
              <w:t>规</w:t>
            </w:r>
            <w:r>
              <w:rPr>
                <w:spacing w:val="-69"/>
              </w:rPr>
              <w:t xml:space="preserve"> </w:t>
            </w:r>
            <w:r>
              <w:rPr>
                <w:spacing w:val="1"/>
              </w:rPr>
              <w:t>章</w:t>
            </w:r>
            <w:r>
              <w:rPr>
                <w:spacing w:val="-67"/>
              </w:rPr>
              <w:t xml:space="preserve"> </w:t>
            </w:r>
            <w:r>
              <w:rPr>
                <w:spacing w:val="1"/>
              </w:rPr>
              <w:t>文件</w:t>
            </w:r>
            <w:r>
              <w:rPr>
                <w:spacing w:val="-70"/>
              </w:rPr>
              <w:t xml:space="preserve"> </w:t>
            </w:r>
            <w:r>
              <w:rPr>
                <w:spacing w:val="1"/>
              </w:rPr>
              <w:t>规定</w:t>
            </w:r>
            <w:r>
              <w:rPr>
                <w:spacing w:val="-71"/>
              </w:rPr>
              <w:t xml:space="preserve"> </w:t>
            </w:r>
            <w:r>
              <w:rPr>
                <w:spacing w:val="1"/>
              </w:rPr>
              <w:t>应履行</w:t>
            </w:r>
            <w:r>
              <w:rPr>
                <w:spacing w:val="-56"/>
              </w:rPr>
              <w:t xml:space="preserve"> </w:t>
            </w:r>
            <w:r>
              <w:rPr>
                <w:spacing w:val="1"/>
              </w:rPr>
              <w:t>的</w:t>
            </w:r>
            <w:r>
              <w:rPr>
                <w:spacing w:val="-70"/>
              </w:rPr>
              <w:t xml:space="preserve"> </w:t>
            </w:r>
            <w:r>
              <w:rPr>
                <w:spacing w:val="1"/>
              </w:rPr>
              <w:t>责</w:t>
            </w:r>
            <w:r>
              <w:t>任</w:t>
            </w:r>
          </w:p>
        </w:tc>
        <w:tc>
          <w:tcPr>
            <w:tcW w:w="958" w:type="dxa"/>
            <w:vMerge w:val="continue"/>
            <w:tcBorders>
              <w:top w:val="nil"/>
            </w:tcBorders>
            <w:vAlign w:val="top"/>
          </w:tcPr>
          <w:p w14:paraId="4B887A26">
            <w:pPr>
              <w:rPr>
                <w:rFonts w:ascii="Arial"/>
                <w:sz w:val="21"/>
              </w:rPr>
            </w:pPr>
          </w:p>
        </w:tc>
        <w:tc>
          <w:tcPr>
            <w:tcW w:w="674" w:type="dxa"/>
            <w:vAlign w:val="top"/>
          </w:tcPr>
          <w:p w14:paraId="30614331">
            <w:pPr>
              <w:rPr>
                <w:rFonts w:ascii="Arial"/>
                <w:sz w:val="21"/>
              </w:rPr>
            </w:pPr>
          </w:p>
        </w:tc>
        <w:tc>
          <w:tcPr>
            <w:tcW w:w="674" w:type="dxa"/>
            <w:vAlign w:val="top"/>
          </w:tcPr>
          <w:p w14:paraId="74B87C40">
            <w:pPr>
              <w:rPr>
                <w:rFonts w:ascii="Arial"/>
                <w:sz w:val="21"/>
              </w:rPr>
            </w:pPr>
          </w:p>
        </w:tc>
        <w:tc>
          <w:tcPr>
            <w:tcW w:w="1094" w:type="dxa"/>
            <w:vMerge w:val="continue"/>
            <w:tcBorders>
              <w:top w:val="nil"/>
            </w:tcBorders>
            <w:vAlign w:val="top"/>
          </w:tcPr>
          <w:p w14:paraId="315A8422">
            <w:pPr>
              <w:rPr>
                <w:rFonts w:ascii="Arial"/>
                <w:sz w:val="21"/>
              </w:rPr>
            </w:pPr>
          </w:p>
        </w:tc>
      </w:tr>
      <w:tr w14:paraId="60B7A1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3" w:hRule="atLeast"/>
        </w:trPr>
        <w:tc>
          <w:tcPr>
            <w:tcW w:w="13551" w:type="dxa"/>
            <w:gridSpan w:val="10"/>
            <w:vAlign w:val="top"/>
          </w:tcPr>
          <w:p w14:paraId="41C2B837">
            <w:pPr>
              <w:pStyle w:val="8"/>
              <w:spacing w:before="109" w:line="214" w:lineRule="auto"/>
              <w:ind w:left="15"/>
              <w:rPr>
                <w:rFonts w:hint="default" w:eastAsia="FangSong_GB2312"/>
                <w:lang w:val="en-US" w:eastAsia="zh-CN"/>
              </w:rPr>
            </w:pPr>
            <w:r>
              <w:rPr>
                <w:spacing w:val="2"/>
              </w:rPr>
              <w:t>服务电话：</w:t>
            </w:r>
            <w:r>
              <w:rPr>
                <w:rFonts w:hint="eastAsia"/>
                <w:spacing w:val="2"/>
                <w:lang w:eastAsia="zh-CN"/>
              </w:rPr>
              <w:t xml:space="preserve"> 0394-2532991              </w:t>
            </w:r>
            <w:r>
              <w:rPr>
                <w:spacing w:val="8"/>
              </w:rPr>
              <w:t xml:space="preserve">             </w:t>
            </w:r>
            <w:r>
              <w:rPr>
                <w:rFonts w:hint="eastAsia"/>
                <w:spacing w:val="2"/>
                <w:lang w:eastAsia="zh-CN"/>
              </w:rPr>
              <w:t xml:space="preserve">                </w:t>
            </w:r>
            <w:r>
              <w:rPr>
                <w:spacing w:val="2"/>
              </w:rPr>
              <w:t xml:space="preserve">                     投诉电话：0394-</w:t>
            </w:r>
            <w:r>
              <w:rPr>
                <w:rFonts w:hint="eastAsia"/>
                <w:spacing w:val="2"/>
                <w:lang w:eastAsia="zh-CN"/>
              </w:rPr>
              <w:t>253</w:t>
            </w:r>
            <w:r>
              <w:rPr>
                <w:rFonts w:hint="eastAsia"/>
                <w:spacing w:val="2"/>
                <w:lang w:val="en-US" w:eastAsia="zh-CN"/>
              </w:rPr>
              <w:t>0180</w:t>
            </w:r>
          </w:p>
        </w:tc>
      </w:tr>
      <w:tr w14:paraId="57576D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0" w:hRule="atLeast"/>
        </w:trPr>
        <w:tc>
          <w:tcPr>
            <w:tcW w:w="13551" w:type="dxa"/>
            <w:gridSpan w:val="10"/>
            <w:vAlign w:val="top"/>
          </w:tcPr>
          <w:p w14:paraId="693CA591">
            <w:pPr>
              <w:pStyle w:val="8"/>
              <w:spacing w:before="112" w:line="216" w:lineRule="auto"/>
              <w:ind w:left="23"/>
              <w:rPr>
                <w:rFonts w:hint="eastAsia" w:eastAsia="FangSong_GB2312"/>
                <w:lang w:eastAsia="zh-CN"/>
              </w:rPr>
            </w:pPr>
            <w:r>
              <w:rPr>
                <w:spacing w:val="2"/>
              </w:rPr>
              <w:t>受理地点：</w:t>
            </w:r>
            <w:r>
              <w:rPr>
                <w:spacing w:val="43"/>
              </w:rPr>
              <w:t xml:space="preserve"> </w:t>
            </w:r>
            <w:r>
              <w:rPr>
                <w:rFonts w:hint="eastAsia"/>
                <w:spacing w:val="2"/>
                <w:lang w:eastAsia="zh-CN"/>
              </w:rPr>
              <w:t>西华县泰山路190号</w:t>
            </w:r>
          </w:p>
        </w:tc>
      </w:tr>
    </w:tbl>
    <w:p w14:paraId="5A93AB76">
      <w:pPr>
        <w:pStyle w:val="2"/>
      </w:pPr>
    </w:p>
    <w:p w14:paraId="6EEDFBBC">
      <w:pPr>
        <w:sectPr>
          <w:headerReference r:id="rId22" w:type="default"/>
          <w:pgSz w:w="16839" w:h="11905"/>
          <w:pgMar w:top="400" w:right="1638" w:bottom="0" w:left="1637" w:header="0" w:footer="0" w:gutter="0"/>
          <w:cols w:space="720" w:num="1"/>
        </w:sectPr>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42F869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2" w:hRule="atLeast"/>
        </w:trPr>
        <w:tc>
          <w:tcPr>
            <w:tcW w:w="541" w:type="dxa"/>
            <w:vAlign w:val="top"/>
          </w:tcPr>
          <w:p w14:paraId="00747E8B">
            <w:pPr>
              <w:spacing w:before="189" w:line="223" w:lineRule="auto"/>
              <w:ind w:left="19"/>
              <w:rPr>
                <w:rFonts w:ascii="黑体" w:hAnsi="黑体" w:eastAsia="黑体" w:cs="黑体"/>
                <w:sz w:val="24"/>
                <w:szCs w:val="24"/>
              </w:rPr>
            </w:pPr>
            <w:r>
              <w:rPr>
                <w:rFonts w:ascii="黑体" w:hAnsi="黑体" w:eastAsia="黑体" w:cs="黑体"/>
                <w:spacing w:val="2"/>
                <w:sz w:val="24"/>
                <w:szCs w:val="24"/>
              </w:rPr>
              <w:t>序号</w:t>
            </w:r>
          </w:p>
        </w:tc>
        <w:tc>
          <w:tcPr>
            <w:tcW w:w="838" w:type="dxa"/>
            <w:vAlign w:val="top"/>
          </w:tcPr>
          <w:p w14:paraId="3F1705DE">
            <w:pPr>
              <w:spacing w:before="40" w:line="224" w:lineRule="auto"/>
              <w:ind w:left="174"/>
              <w:rPr>
                <w:rFonts w:ascii="黑体" w:hAnsi="黑体" w:eastAsia="黑体" w:cs="黑体"/>
                <w:sz w:val="24"/>
                <w:szCs w:val="24"/>
              </w:rPr>
            </w:pPr>
            <w:r>
              <w:rPr>
                <w:rFonts w:ascii="黑体" w:hAnsi="黑体" w:eastAsia="黑体" w:cs="黑体"/>
                <w:spacing w:val="-3"/>
                <w:sz w:val="24"/>
                <w:szCs w:val="24"/>
              </w:rPr>
              <w:t>职权</w:t>
            </w:r>
          </w:p>
          <w:p w14:paraId="4A3F8635">
            <w:pPr>
              <w:spacing w:before="9" w:line="201" w:lineRule="auto"/>
              <w:ind w:left="164"/>
              <w:rPr>
                <w:rFonts w:ascii="黑体" w:hAnsi="黑体" w:eastAsia="黑体" w:cs="黑体"/>
                <w:sz w:val="24"/>
                <w:szCs w:val="24"/>
              </w:rPr>
            </w:pPr>
            <w:r>
              <w:rPr>
                <w:rFonts w:ascii="黑体" w:hAnsi="黑体" w:eastAsia="黑体" w:cs="黑体"/>
                <w:spacing w:val="2"/>
                <w:sz w:val="24"/>
                <w:szCs w:val="24"/>
              </w:rPr>
              <w:t>名称</w:t>
            </w:r>
          </w:p>
        </w:tc>
        <w:tc>
          <w:tcPr>
            <w:tcW w:w="539" w:type="dxa"/>
            <w:vAlign w:val="top"/>
          </w:tcPr>
          <w:p w14:paraId="1C6C173A">
            <w:pPr>
              <w:spacing w:before="188" w:line="222" w:lineRule="auto"/>
              <w:ind w:left="24"/>
              <w:rPr>
                <w:rFonts w:ascii="黑体" w:hAnsi="黑体" w:eastAsia="黑体" w:cs="黑体"/>
                <w:sz w:val="24"/>
                <w:szCs w:val="24"/>
              </w:rPr>
            </w:pPr>
            <w:r>
              <w:rPr>
                <w:rFonts w:ascii="黑体" w:hAnsi="黑体" w:eastAsia="黑体" w:cs="黑体"/>
                <w:spacing w:val="-4"/>
                <w:sz w:val="24"/>
                <w:szCs w:val="24"/>
              </w:rPr>
              <w:t>子项</w:t>
            </w:r>
          </w:p>
        </w:tc>
        <w:tc>
          <w:tcPr>
            <w:tcW w:w="2290" w:type="dxa"/>
            <w:vAlign w:val="top"/>
          </w:tcPr>
          <w:p w14:paraId="4ABA8020">
            <w:pPr>
              <w:spacing w:before="188" w:line="222" w:lineRule="auto"/>
              <w:ind w:left="650"/>
              <w:rPr>
                <w:rFonts w:ascii="黑体" w:hAnsi="黑体" w:eastAsia="黑体" w:cs="黑体"/>
                <w:sz w:val="24"/>
                <w:szCs w:val="24"/>
              </w:rPr>
            </w:pPr>
            <w:r>
              <w:rPr>
                <w:rFonts w:ascii="黑体" w:hAnsi="黑体" w:eastAsia="黑体" w:cs="黑体"/>
                <w:spacing w:val="5"/>
                <w:sz w:val="24"/>
                <w:szCs w:val="24"/>
              </w:rPr>
              <w:t>实施依据</w:t>
            </w:r>
          </w:p>
        </w:tc>
        <w:tc>
          <w:tcPr>
            <w:tcW w:w="1018" w:type="dxa"/>
            <w:vAlign w:val="top"/>
          </w:tcPr>
          <w:p w14:paraId="59C1740C">
            <w:pPr>
              <w:spacing w:before="40" w:line="221" w:lineRule="auto"/>
              <w:ind w:left="258"/>
              <w:rPr>
                <w:rFonts w:ascii="黑体" w:hAnsi="黑体" w:eastAsia="黑体" w:cs="黑体"/>
                <w:sz w:val="24"/>
                <w:szCs w:val="24"/>
              </w:rPr>
            </w:pPr>
            <w:r>
              <w:rPr>
                <w:rFonts w:ascii="黑体" w:hAnsi="黑体" w:eastAsia="黑体" w:cs="黑体"/>
                <w:spacing w:val="1"/>
                <w:sz w:val="24"/>
                <w:szCs w:val="24"/>
              </w:rPr>
              <w:t>办理</w:t>
            </w:r>
          </w:p>
          <w:p w14:paraId="33856B84">
            <w:pPr>
              <w:spacing w:before="12" w:line="201" w:lineRule="auto"/>
              <w:ind w:left="256"/>
              <w:rPr>
                <w:rFonts w:ascii="黑体" w:hAnsi="黑体" w:eastAsia="黑体" w:cs="黑体"/>
                <w:sz w:val="24"/>
                <w:szCs w:val="24"/>
              </w:rPr>
            </w:pPr>
            <w:r>
              <w:rPr>
                <w:rFonts w:ascii="黑体" w:hAnsi="黑体" w:eastAsia="黑体" w:cs="黑体"/>
                <w:spacing w:val="2"/>
                <w:sz w:val="24"/>
                <w:szCs w:val="24"/>
              </w:rPr>
              <w:t>环节</w:t>
            </w:r>
          </w:p>
        </w:tc>
        <w:tc>
          <w:tcPr>
            <w:tcW w:w="4925" w:type="dxa"/>
            <w:vAlign w:val="top"/>
          </w:tcPr>
          <w:p w14:paraId="51F3A0D7">
            <w:pPr>
              <w:spacing w:before="189" w:line="221" w:lineRule="auto"/>
              <w:ind w:left="1965"/>
              <w:rPr>
                <w:rFonts w:ascii="黑体" w:hAnsi="黑体" w:eastAsia="黑体" w:cs="黑体"/>
                <w:sz w:val="24"/>
                <w:szCs w:val="24"/>
              </w:rPr>
            </w:pPr>
            <w:r>
              <w:rPr>
                <w:rFonts w:ascii="黑体" w:hAnsi="黑体" w:eastAsia="黑体" w:cs="黑体"/>
                <w:spacing w:val="6"/>
                <w:sz w:val="24"/>
                <w:szCs w:val="24"/>
              </w:rPr>
              <w:t>责任事项</w:t>
            </w:r>
          </w:p>
        </w:tc>
        <w:tc>
          <w:tcPr>
            <w:tcW w:w="958" w:type="dxa"/>
            <w:vAlign w:val="top"/>
          </w:tcPr>
          <w:p w14:paraId="5415EE05">
            <w:pPr>
              <w:spacing w:before="40" w:line="221" w:lineRule="auto"/>
              <w:ind w:left="236"/>
              <w:rPr>
                <w:rFonts w:ascii="黑体" w:hAnsi="黑体" w:eastAsia="黑体" w:cs="黑体"/>
                <w:sz w:val="24"/>
                <w:szCs w:val="24"/>
              </w:rPr>
            </w:pPr>
            <w:r>
              <w:rPr>
                <w:rFonts w:ascii="黑体" w:hAnsi="黑体" w:eastAsia="黑体" w:cs="黑体"/>
                <w:sz w:val="24"/>
                <w:szCs w:val="24"/>
              </w:rPr>
              <w:t>责任</w:t>
            </w:r>
          </w:p>
          <w:p w14:paraId="69C9E9C7">
            <w:pPr>
              <w:spacing w:before="12" w:line="201" w:lineRule="auto"/>
              <w:ind w:left="233"/>
              <w:rPr>
                <w:rFonts w:ascii="黑体" w:hAnsi="黑体" w:eastAsia="黑体" w:cs="黑体"/>
                <w:sz w:val="24"/>
                <w:szCs w:val="24"/>
              </w:rPr>
            </w:pPr>
            <w:r>
              <w:rPr>
                <w:rFonts w:ascii="黑体" w:hAnsi="黑体" w:eastAsia="黑体" w:cs="黑体"/>
                <w:spacing w:val="2"/>
                <w:sz w:val="24"/>
                <w:szCs w:val="24"/>
              </w:rPr>
              <w:t>科室</w:t>
            </w:r>
          </w:p>
        </w:tc>
        <w:tc>
          <w:tcPr>
            <w:tcW w:w="674" w:type="dxa"/>
            <w:vAlign w:val="top"/>
          </w:tcPr>
          <w:p w14:paraId="19AFF6B3">
            <w:pPr>
              <w:spacing w:before="41" w:line="222" w:lineRule="auto"/>
              <w:ind w:left="91"/>
              <w:rPr>
                <w:rFonts w:ascii="黑体" w:hAnsi="黑体" w:eastAsia="黑体" w:cs="黑体"/>
                <w:sz w:val="24"/>
                <w:szCs w:val="24"/>
              </w:rPr>
            </w:pPr>
            <w:r>
              <w:rPr>
                <w:rFonts w:ascii="黑体" w:hAnsi="黑体" w:eastAsia="黑体" w:cs="黑体"/>
                <w:spacing w:val="2"/>
                <w:sz w:val="24"/>
                <w:szCs w:val="24"/>
              </w:rPr>
              <w:t>承诺</w:t>
            </w:r>
          </w:p>
          <w:p w14:paraId="0A9BD062">
            <w:pPr>
              <w:spacing w:before="11" w:line="201" w:lineRule="auto"/>
              <w:ind w:left="105"/>
              <w:rPr>
                <w:rFonts w:ascii="黑体" w:hAnsi="黑体" w:eastAsia="黑体" w:cs="黑体"/>
                <w:sz w:val="24"/>
                <w:szCs w:val="24"/>
              </w:rPr>
            </w:pPr>
            <w:r>
              <w:rPr>
                <w:rFonts w:ascii="黑体" w:hAnsi="黑体" w:eastAsia="黑体" w:cs="黑体"/>
                <w:spacing w:val="-2"/>
                <w:sz w:val="24"/>
                <w:szCs w:val="24"/>
              </w:rPr>
              <w:t>时限</w:t>
            </w:r>
          </w:p>
        </w:tc>
        <w:tc>
          <w:tcPr>
            <w:tcW w:w="674" w:type="dxa"/>
            <w:vAlign w:val="top"/>
          </w:tcPr>
          <w:p w14:paraId="58023CC2">
            <w:pPr>
              <w:spacing w:before="40" w:line="223" w:lineRule="auto"/>
              <w:ind w:left="94"/>
              <w:rPr>
                <w:rFonts w:ascii="黑体" w:hAnsi="黑体" w:eastAsia="黑体" w:cs="黑体"/>
                <w:sz w:val="24"/>
                <w:szCs w:val="24"/>
              </w:rPr>
            </w:pPr>
            <w:r>
              <w:rPr>
                <w:rFonts w:ascii="黑体" w:hAnsi="黑体" w:eastAsia="黑体" w:cs="黑体"/>
                <w:sz w:val="24"/>
                <w:szCs w:val="24"/>
              </w:rPr>
              <w:t>法定</w:t>
            </w:r>
          </w:p>
          <w:p w14:paraId="06787163">
            <w:pPr>
              <w:spacing w:before="10" w:line="201" w:lineRule="auto"/>
              <w:ind w:left="108"/>
              <w:rPr>
                <w:rFonts w:ascii="黑体" w:hAnsi="黑体" w:eastAsia="黑体" w:cs="黑体"/>
                <w:sz w:val="24"/>
                <w:szCs w:val="24"/>
              </w:rPr>
            </w:pPr>
            <w:r>
              <w:rPr>
                <w:rFonts w:ascii="黑体" w:hAnsi="黑体" w:eastAsia="黑体" w:cs="黑体"/>
                <w:spacing w:val="-3"/>
                <w:sz w:val="24"/>
                <w:szCs w:val="24"/>
              </w:rPr>
              <w:t>时限</w:t>
            </w:r>
          </w:p>
        </w:tc>
        <w:tc>
          <w:tcPr>
            <w:tcW w:w="1094" w:type="dxa"/>
            <w:vAlign w:val="top"/>
          </w:tcPr>
          <w:p w14:paraId="1AB44611">
            <w:pPr>
              <w:spacing w:before="40" w:line="216" w:lineRule="auto"/>
              <w:ind w:left="169" w:right="49" w:hanging="123"/>
              <w:rPr>
                <w:rFonts w:ascii="黑体" w:hAnsi="黑体" w:eastAsia="黑体" w:cs="黑体"/>
                <w:sz w:val="24"/>
                <w:szCs w:val="24"/>
              </w:rPr>
            </w:pPr>
            <w:r>
              <w:rPr>
                <w:rFonts w:ascii="黑体" w:hAnsi="黑体" w:eastAsia="黑体" w:cs="黑体"/>
                <w:spacing w:val="6"/>
                <w:sz w:val="24"/>
                <w:szCs w:val="24"/>
              </w:rPr>
              <w:t>收费情况及依据</w:t>
            </w:r>
          </w:p>
        </w:tc>
      </w:tr>
      <w:tr w14:paraId="3807B6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94" w:hRule="atLeast"/>
        </w:trPr>
        <w:tc>
          <w:tcPr>
            <w:tcW w:w="541" w:type="dxa"/>
            <w:vMerge w:val="restart"/>
            <w:tcBorders>
              <w:bottom w:val="nil"/>
            </w:tcBorders>
            <w:vAlign w:val="top"/>
          </w:tcPr>
          <w:p w14:paraId="32B10B8B">
            <w:pPr>
              <w:spacing w:line="254" w:lineRule="auto"/>
              <w:rPr>
                <w:rFonts w:ascii="Arial"/>
                <w:sz w:val="21"/>
              </w:rPr>
            </w:pPr>
          </w:p>
          <w:p w14:paraId="54CB3AB9">
            <w:pPr>
              <w:spacing w:line="254" w:lineRule="auto"/>
              <w:rPr>
                <w:rFonts w:ascii="Arial"/>
                <w:sz w:val="21"/>
              </w:rPr>
            </w:pPr>
          </w:p>
          <w:p w14:paraId="0CBBA79C">
            <w:pPr>
              <w:spacing w:line="254" w:lineRule="auto"/>
              <w:rPr>
                <w:rFonts w:ascii="Arial"/>
                <w:sz w:val="21"/>
              </w:rPr>
            </w:pPr>
          </w:p>
          <w:p w14:paraId="3D6B17EC">
            <w:pPr>
              <w:spacing w:line="255" w:lineRule="auto"/>
              <w:rPr>
                <w:rFonts w:ascii="Arial"/>
                <w:sz w:val="21"/>
              </w:rPr>
            </w:pPr>
          </w:p>
          <w:p w14:paraId="772B7C69">
            <w:pPr>
              <w:spacing w:line="255" w:lineRule="auto"/>
              <w:rPr>
                <w:rFonts w:ascii="Arial"/>
                <w:sz w:val="21"/>
              </w:rPr>
            </w:pPr>
          </w:p>
          <w:p w14:paraId="3753400D">
            <w:pPr>
              <w:spacing w:line="255" w:lineRule="auto"/>
              <w:rPr>
                <w:rFonts w:ascii="Arial"/>
                <w:sz w:val="21"/>
              </w:rPr>
            </w:pPr>
          </w:p>
          <w:p w14:paraId="7155B70B">
            <w:pPr>
              <w:spacing w:line="255" w:lineRule="auto"/>
              <w:rPr>
                <w:rFonts w:ascii="Arial"/>
                <w:sz w:val="21"/>
              </w:rPr>
            </w:pPr>
          </w:p>
          <w:p w14:paraId="309BFA8D">
            <w:pPr>
              <w:spacing w:line="255" w:lineRule="auto"/>
              <w:rPr>
                <w:rFonts w:ascii="Arial"/>
                <w:sz w:val="21"/>
              </w:rPr>
            </w:pPr>
          </w:p>
          <w:p w14:paraId="1491B1C2">
            <w:pPr>
              <w:spacing w:line="255" w:lineRule="auto"/>
              <w:rPr>
                <w:rFonts w:ascii="Arial"/>
                <w:sz w:val="21"/>
              </w:rPr>
            </w:pPr>
          </w:p>
          <w:p w14:paraId="411E76D3">
            <w:pPr>
              <w:spacing w:line="255" w:lineRule="auto"/>
              <w:rPr>
                <w:rFonts w:ascii="Arial"/>
                <w:sz w:val="21"/>
              </w:rPr>
            </w:pPr>
          </w:p>
          <w:p w14:paraId="5BCD0FAF">
            <w:pPr>
              <w:spacing w:line="255" w:lineRule="auto"/>
              <w:rPr>
                <w:rFonts w:ascii="Arial"/>
                <w:sz w:val="21"/>
              </w:rPr>
            </w:pPr>
          </w:p>
          <w:p w14:paraId="72DC39EA">
            <w:pPr>
              <w:spacing w:line="255" w:lineRule="auto"/>
              <w:rPr>
                <w:rFonts w:ascii="Arial"/>
                <w:sz w:val="21"/>
              </w:rPr>
            </w:pPr>
          </w:p>
          <w:p w14:paraId="6B143CEA">
            <w:pPr>
              <w:spacing w:line="255" w:lineRule="auto"/>
              <w:rPr>
                <w:rFonts w:ascii="Arial"/>
                <w:sz w:val="21"/>
              </w:rPr>
            </w:pPr>
          </w:p>
          <w:p w14:paraId="5457F6B6">
            <w:pPr>
              <w:spacing w:line="255" w:lineRule="auto"/>
              <w:rPr>
                <w:rFonts w:ascii="Arial"/>
                <w:sz w:val="21"/>
              </w:rPr>
            </w:pPr>
          </w:p>
          <w:p w14:paraId="6C5C451D">
            <w:pPr>
              <w:spacing w:line="255" w:lineRule="auto"/>
              <w:rPr>
                <w:rFonts w:ascii="Arial"/>
                <w:sz w:val="21"/>
              </w:rPr>
            </w:pPr>
          </w:p>
          <w:p w14:paraId="50194D07">
            <w:pPr>
              <w:pStyle w:val="8"/>
              <w:spacing w:before="78" w:line="319" w:lineRule="exact"/>
              <w:ind w:left="166"/>
              <w:rPr>
                <w:rFonts w:hint="eastAsia" w:eastAsia="FangSong_GB2312"/>
                <w:lang w:val="en-US" w:eastAsia="zh-CN"/>
              </w:rPr>
            </w:pPr>
            <w:r>
              <w:rPr>
                <w:spacing w:val="-10"/>
              </w:rPr>
              <w:t>2</w:t>
            </w:r>
            <w:r>
              <w:rPr>
                <w:rFonts w:hint="eastAsia"/>
                <w:spacing w:val="-10"/>
                <w:lang w:val="en-US" w:eastAsia="zh-CN"/>
              </w:rPr>
              <w:t>0</w:t>
            </w:r>
          </w:p>
        </w:tc>
        <w:tc>
          <w:tcPr>
            <w:tcW w:w="838" w:type="dxa"/>
            <w:vMerge w:val="restart"/>
            <w:tcBorders>
              <w:bottom w:val="nil"/>
            </w:tcBorders>
            <w:vAlign w:val="top"/>
          </w:tcPr>
          <w:p w14:paraId="78D41B1A">
            <w:pPr>
              <w:spacing w:line="263" w:lineRule="auto"/>
              <w:rPr>
                <w:rFonts w:ascii="Arial"/>
                <w:sz w:val="21"/>
              </w:rPr>
            </w:pPr>
          </w:p>
          <w:p w14:paraId="6C6BEF09">
            <w:pPr>
              <w:spacing w:line="263" w:lineRule="auto"/>
              <w:rPr>
                <w:rFonts w:ascii="Arial"/>
                <w:sz w:val="21"/>
              </w:rPr>
            </w:pPr>
          </w:p>
          <w:p w14:paraId="5EC7B80B">
            <w:pPr>
              <w:spacing w:line="264" w:lineRule="auto"/>
              <w:rPr>
                <w:rFonts w:ascii="Arial"/>
                <w:sz w:val="21"/>
              </w:rPr>
            </w:pPr>
          </w:p>
          <w:p w14:paraId="187D14FC">
            <w:pPr>
              <w:spacing w:line="264" w:lineRule="auto"/>
              <w:rPr>
                <w:rFonts w:ascii="Arial"/>
                <w:sz w:val="21"/>
              </w:rPr>
            </w:pPr>
          </w:p>
          <w:p w14:paraId="6B3512CF">
            <w:pPr>
              <w:spacing w:line="264" w:lineRule="auto"/>
              <w:rPr>
                <w:rFonts w:ascii="Arial"/>
                <w:sz w:val="21"/>
              </w:rPr>
            </w:pPr>
          </w:p>
          <w:p w14:paraId="63D7ABEF">
            <w:pPr>
              <w:spacing w:line="264" w:lineRule="auto"/>
              <w:rPr>
                <w:rFonts w:ascii="Arial"/>
                <w:sz w:val="21"/>
              </w:rPr>
            </w:pPr>
          </w:p>
          <w:p w14:paraId="0C7BE447">
            <w:pPr>
              <w:spacing w:line="264" w:lineRule="auto"/>
              <w:rPr>
                <w:rFonts w:ascii="Arial"/>
                <w:sz w:val="21"/>
              </w:rPr>
            </w:pPr>
          </w:p>
          <w:p w14:paraId="73FB72EC">
            <w:pPr>
              <w:spacing w:line="264" w:lineRule="auto"/>
              <w:rPr>
                <w:rFonts w:ascii="Arial"/>
                <w:sz w:val="21"/>
              </w:rPr>
            </w:pPr>
          </w:p>
          <w:p w14:paraId="14FCDB8B">
            <w:pPr>
              <w:spacing w:line="264" w:lineRule="auto"/>
              <w:rPr>
                <w:rFonts w:ascii="Arial"/>
                <w:sz w:val="21"/>
              </w:rPr>
            </w:pPr>
          </w:p>
          <w:p w14:paraId="75F01493">
            <w:pPr>
              <w:spacing w:line="264" w:lineRule="auto"/>
              <w:rPr>
                <w:rFonts w:ascii="Arial"/>
                <w:sz w:val="21"/>
              </w:rPr>
            </w:pPr>
          </w:p>
          <w:p w14:paraId="57A66294">
            <w:pPr>
              <w:pStyle w:val="8"/>
              <w:spacing w:before="78" w:line="231" w:lineRule="auto"/>
              <w:ind w:left="9" w:right="81" w:firstLine="1"/>
              <w:jc w:val="both"/>
            </w:pPr>
            <w:r>
              <w:rPr>
                <w:spacing w:val="4"/>
              </w:rPr>
              <w:t>对违反</w:t>
            </w:r>
            <w:r>
              <w:rPr>
                <w:spacing w:val="-2"/>
              </w:rPr>
              <w:t>国家规</w:t>
            </w:r>
            <w:r>
              <w:rPr>
                <w:spacing w:val="5"/>
              </w:rPr>
              <w:t>定颁发</w:t>
            </w:r>
            <w:r>
              <w:rPr>
                <w:spacing w:val="1"/>
              </w:rPr>
              <w:t>学历证书、培</w:t>
            </w:r>
            <w:r>
              <w:rPr>
                <w:spacing w:val="3"/>
              </w:rPr>
              <w:t>训证书和职业</w:t>
            </w:r>
            <w:r>
              <w:rPr>
                <w:spacing w:val="2"/>
              </w:rPr>
              <w:t>资格证</w:t>
            </w:r>
            <w:r>
              <w:rPr>
                <w:spacing w:val="1"/>
              </w:rPr>
              <w:t>书的处</w:t>
            </w:r>
            <w:r>
              <w:t>罚</w:t>
            </w:r>
          </w:p>
        </w:tc>
        <w:tc>
          <w:tcPr>
            <w:tcW w:w="539" w:type="dxa"/>
            <w:vMerge w:val="restart"/>
            <w:tcBorders>
              <w:bottom w:val="nil"/>
            </w:tcBorders>
            <w:vAlign w:val="top"/>
          </w:tcPr>
          <w:p w14:paraId="6CCDB229">
            <w:pPr>
              <w:spacing w:line="246" w:lineRule="auto"/>
              <w:rPr>
                <w:rFonts w:ascii="Arial"/>
                <w:sz w:val="21"/>
              </w:rPr>
            </w:pPr>
          </w:p>
          <w:p w14:paraId="78290C61">
            <w:pPr>
              <w:spacing w:line="246" w:lineRule="auto"/>
              <w:rPr>
                <w:rFonts w:ascii="Arial"/>
                <w:sz w:val="21"/>
              </w:rPr>
            </w:pPr>
          </w:p>
          <w:p w14:paraId="269139C5">
            <w:pPr>
              <w:spacing w:line="246" w:lineRule="auto"/>
              <w:rPr>
                <w:rFonts w:ascii="Arial"/>
                <w:sz w:val="21"/>
              </w:rPr>
            </w:pPr>
          </w:p>
          <w:p w14:paraId="2F148361">
            <w:pPr>
              <w:spacing w:line="246" w:lineRule="auto"/>
              <w:rPr>
                <w:rFonts w:ascii="Arial"/>
                <w:sz w:val="21"/>
              </w:rPr>
            </w:pPr>
          </w:p>
          <w:p w14:paraId="6DB41E31">
            <w:pPr>
              <w:spacing w:line="246" w:lineRule="auto"/>
              <w:rPr>
                <w:rFonts w:ascii="Arial"/>
                <w:sz w:val="21"/>
              </w:rPr>
            </w:pPr>
          </w:p>
          <w:p w14:paraId="0AA5763B">
            <w:pPr>
              <w:spacing w:line="246" w:lineRule="auto"/>
              <w:rPr>
                <w:rFonts w:ascii="Arial"/>
                <w:sz w:val="21"/>
              </w:rPr>
            </w:pPr>
          </w:p>
          <w:p w14:paraId="6A252C39">
            <w:pPr>
              <w:spacing w:line="246" w:lineRule="auto"/>
              <w:rPr>
                <w:rFonts w:ascii="Arial"/>
                <w:sz w:val="21"/>
              </w:rPr>
            </w:pPr>
          </w:p>
          <w:p w14:paraId="79C7F8E7">
            <w:pPr>
              <w:spacing w:line="246" w:lineRule="auto"/>
              <w:rPr>
                <w:rFonts w:ascii="Arial"/>
                <w:sz w:val="21"/>
              </w:rPr>
            </w:pPr>
          </w:p>
          <w:p w14:paraId="56546C8C">
            <w:pPr>
              <w:spacing w:line="246" w:lineRule="auto"/>
              <w:rPr>
                <w:rFonts w:ascii="Arial"/>
                <w:sz w:val="21"/>
              </w:rPr>
            </w:pPr>
          </w:p>
          <w:p w14:paraId="2C6C466D">
            <w:pPr>
              <w:spacing w:line="246" w:lineRule="auto"/>
              <w:rPr>
                <w:rFonts w:ascii="Arial"/>
                <w:sz w:val="21"/>
              </w:rPr>
            </w:pPr>
          </w:p>
          <w:p w14:paraId="79A84462">
            <w:pPr>
              <w:spacing w:line="246" w:lineRule="auto"/>
              <w:rPr>
                <w:rFonts w:ascii="Arial"/>
                <w:sz w:val="21"/>
              </w:rPr>
            </w:pPr>
          </w:p>
          <w:p w14:paraId="2BA52170">
            <w:pPr>
              <w:spacing w:line="246" w:lineRule="auto"/>
              <w:rPr>
                <w:rFonts w:ascii="Arial"/>
                <w:sz w:val="21"/>
              </w:rPr>
            </w:pPr>
          </w:p>
          <w:p w14:paraId="64099EE4">
            <w:pPr>
              <w:spacing w:line="246" w:lineRule="auto"/>
              <w:rPr>
                <w:rFonts w:ascii="Arial"/>
                <w:sz w:val="21"/>
              </w:rPr>
            </w:pPr>
          </w:p>
          <w:p w14:paraId="767A12B2">
            <w:pPr>
              <w:spacing w:line="246" w:lineRule="auto"/>
              <w:rPr>
                <w:rFonts w:ascii="Arial"/>
                <w:sz w:val="21"/>
              </w:rPr>
            </w:pPr>
          </w:p>
          <w:p w14:paraId="7FAC0FC9">
            <w:pPr>
              <w:spacing w:line="246" w:lineRule="auto"/>
              <w:rPr>
                <w:rFonts w:ascii="Arial"/>
                <w:sz w:val="21"/>
              </w:rPr>
            </w:pPr>
          </w:p>
          <w:p w14:paraId="02CAA857">
            <w:pPr>
              <w:spacing w:line="246" w:lineRule="auto"/>
              <w:rPr>
                <w:rFonts w:ascii="Arial"/>
                <w:sz w:val="21"/>
              </w:rPr>
            </w:pPr>
          </w:p>
          <w:p w14:paraId="2BB12DDE">
            <w:pPr>
              <w:spacing w:line="246" w:lineRule="auto"/>
              <w:rPr>
                <w:rFonts w:ascii="Arial"/>
                <w:sz w:val="21"/>
              </w:rPr>
            </w:pPr>
          </w:p>
          <w:p w14:paraId="621C0008">
            <w:pPr>
              <w:spacing w:line="246" w:lineRule="auto"/>
              <w:rPr>
                <w:rFonts w:ascii="Arial"/>
                <w:sz w:val="21"/>
              </w:rPr>
            </w:pPr>
          </w:p>
          <w:p w14:paraId="77704347">
            <w:pPr>
              <w:pStyle w:val="8"/>
              <w:spacing w:before="78" w:line="225" w:lineRule="auto"/>
              <w:ind w:left="13"/>
            </w:pPr>
            <w:r>
              <w:t>无</w:t>
            </w:r>
          </w:p>
        </w:tc>
        <w:tc>
          <w:tcPr>
            <w:tcW w:w="2290" w:type="dxa"/>
            <w:vMerge w:val="restart"/>
            <w:tcBorders>
              <w:bottom w:val="nil"/>
            </w:tcBorders>
            <w:vAlign w:val="top"/>
          </w:tcPr>
          <w:p w14:paraId="28C2869E">
            <w:pPr>
              <w:pStyle w:val="8"/>
              <w:spacing w:before="45" w:line="230" w:lineRule="auto"/>
              <w:ind w:left="3" w:right="6"/>
              <w:jc w:val="both"/>
            </w:pPr>
            <w:r>
              <w:rPr>
                <w:spacing w:val="3"/>
              </w:rPr>
              <w:t>《河南省实施〈</w:t>
            </w:r>
            <w:r>
              <w:rPr>
                <w:spacing w:val="-58"/>
              </w:rPr>
              <w:t xml:space="preserve"> </w:t>
            </w:r>
            <w:r>
              <w:rPr>
                <w:spacing w:val="3"/>
              </w:rPr>
              <w:t>中华</w:t>
            </w:r>
            <w:r>
              <w:rPr>
                <w:spacing w:val="41"/>
              </w:rPr>
              <w:t>人民共和国职业教</w:t>
            </w:r>
            <w:r>
              <w:rPr>
                <w:spacing w:val="2"/>
              </w:rPr>
              <w:t>育法〉办法》</w:t>
            </w:r>
            <w:r>
              <w:rPr>
                <w:spacing w:val="-33"/>
              </w:rPr>
              <w:t xml:space="preserve"> </w:t>
            </w:r>
            <w:r>
              <w:rPr>
                <w:spacing w:val="2"/>
              </w:rPr>
              <w:t>（1997</w:t>
            </w:r>
            <w:r>
              <w:rPr>
                <w:spacing w:val="-1"/>
              </w:rPr>
              <w:t>年</w:t>
            </w:r>
            <w:r>
              <w:rPr>
                <w:spacing w:val="-51"/>
              </w:rPr>
              <w:t xml:space="preserve"> </w:t>
            </w:r>
            <w:r>
              <w:rPr>
                <w:spacing w:val="-1"/>
              </w:rPr>
              <w:t>7</w:t>
            </w:r>
            <w:r>
              <w:rPr>
                <w:spacing w:val="-62"/>
              </w:rPr>
              <w:t xml:space="preserve"> </w:t>
            </w:r>
            <w:r>
              <w:rPr>
                <w:spacing w:val="-1"/>
              </w:rPr>
              <w:t>月25</w:t>
            </w:r>
            <w:r>
              <w:rPr>
                <w:spacing w:val="-27"/>
              </w:rPr>
              <w:t xml:space="preserve"> </w:t>
            </w:r>
            <w:r>
              <w:rPr>
                <w:spacing w:val="-1"/>
              </w:rPr>
              <w:t>日河南省第</w:t>
            </w:r>
            <w:r>
              <w:rPr>
                <w:spacing w:val="-7"/>
              </w:rPr>
              <w:t>八</w:t>
            </w:r>
            <w:r>
              <w:rPr>
                <w:spacing w:val="-64"/>
              </w:rPr>
              <w:t xml:space="preserve"> </w:t>
            </w:r>
            <w:r>
              <w:rPr>
                <w:spacing w:val="-7"/>
              </w:rPr>
              <w:t>届人</w:t>
            </w:r>
            <w:r>
              <w:rPr>
                <w:spacing w:val="-30"/>
              </w:rPr>
              <w:t xml:space="preserve"> </w:t>
            </w:r>
            <w:r>
              <w:rPr>
                <w:spacing w:val="-7"/>
              </w:rPr>
              <w:t>民</w:t>
            </w:r>
            <w:r>
              <w:rPr>
                <w:spacing w:val="-65"/>
              </w:rPr>
              <w:t xml:space="preserve"> </w:t>
            </w:r>
            <w:r>
              <w:rPr>
                <w:spacing w:val="-7"/>
              </w:rPr>
              <w:t>代</w:t>
            </w:r>
            <w:r>
              <w:rPr>
                <w:spacing w:val="-64"/>
              </w:rPr>
              <w:t xml:space="preserve"> </w:t>
            </w:r>
            <w:r>
              <w:rPr>
                <w:spacing w:val="-7"/>
              </w:rPr>
              <w:t>表</w:t>
            </w:r>
            <w:r>
              <w:rPr>
                <w:spacing w:val="-52"/>
              </w:rPr>
              <w:t xml:space="preserve"> </w:t>
            </w:r>
            <w:r>
              <w:rPr>
                <w:spacing w:val="-7"/>
              </w:rPr>
              <w:t>大</w:t>
            </w:r>
            <w:r>
              <w:rPr>
                <w:spacing w:val="-59"/>
              </w:rPr>
              <w:t xml:space="preserve"> </w:t>
            </w:r>
            <w:r>
              <w:rPr>
                <w:spacing w:val="-7"/>
              </w:rPr>
              <w:t>会</w:t>
            </w:r>
            <w:r>
              <w:rPr>
                <w:spacing w:val="41"/>
              </w:rPr>
              <w:t>常务委员会第二十</w:t>
            </w:r>
            <w:r>
              <w:rPr>
                <w:spacing w:val="9"/>
              </w:rPr>
              <w:t>七次会议通过，1997</w:t>
            </w:r>
            <w:r>
              <w:rPr>
                <w:spacing w:val="-7"/>
              </w:rPr>
              <w:t>年 7 月 25 日</w:t>
            </w:r>
            <w:r>
              <w:rPr>
                <w:spacing w:val="-59"/>
              </w:rPr>
              <w:t xml:space="preserve"> </w:t>
            </w:r>
            <w:r>
              <w:rPr>
                <w:spacing w:val="-7"/>
              </w:rPr>
              <w:t>河南省</w:t>
            </w:r>
            <w:r>
              <w:rPr>
                <w:spacing w:val="41"/>
              </w:rPr>
              <w:t>人民代表大会常务</w:t>
            </w:r>
            <w:r>
              <w:rPr>
                <w:spacing w:val="10"/>
              </w:rPr>
              <w:t>委员会公告第 95</w:t>
            </w:r>
            <w:r>
              <w:rPr>
                <w:spacing w:val="-8"/>
              </w:rPr>
              <w:t xml:space="preserve"> </w:t>
            </w:r>
            <w:r>
              <w:rPr>
                <w:spacing w:val="10"/>
              </w:rPr>
              <w:t>号</w:t>
            </w:r>
            <w:r>
              <w:t>公布</w:t>
            </w:r>
            <w:r>
              <w:rPr>
                <w:spacing w:val="-62"/>
              </w:rPr>
              <w:t xml:space="preserve"> </w:t>
            </w:r>
            <w:r>
              <w:t>，根据 2010</w:t>
            </w:r>
            <w:r>
              <w:rPr>
                <w:spacing w:val="-26"/>
              </w:rPr>
              <w:t xml:space="preserve"> </w:t>
            </w:r>
            <w:r>
              <w:t>年</w:t>
            </w:r>
            <w:r>
              <w:rPr>
                <w:spacing w:val="-14"/>
              </w:rPr>
              <w:t>7 月</w:t>
            </w:r>
            <w:r>
              <w:rPr>
                <w:spacing w:val="20"/>
              </w:rPr>
              <w:t xml:space="preserve"> </w:t>
            </w:r>
            <w:r>
              <w:rPr>
                <w:spacing w:val="-14"/>
              </w:rPr>
              <w:t>30</w:t>
            </w:r>
            <w:r>
              <w:rPr>
                <w:spacing w:val="30"/>
              </w:rPr>
              <w:t xml:space="preserve"> </w:t>
            </w:r>
            <w:r>
              <w:rPr>
                <w:spacing w:val="-14"/>
              </w:rPr>
              <w:t>日</w:t>
            </w:r>
            <w:r>
              <w:rPr>
                <w:spacing w:val="-59"/>
              </w:rPr>
              <w:t xml:space="preserve"> </w:t>
            </w:r>
            <w:r>
              <w:rPr>
                <w:spacing w:val="-14"/>
              </w:rPr>
              <w:t>河</w:t>
            </w:r>
            <w:r>
              <w:rPr>
                <w:spacing w:val="-59"/>
              </w:rPr>
              <w:t xml:space="preserve"> </w:t>
            </w:r>
            <w:r>
              <w:rPr>
                <w:spacing w:val="-14"/>
              </w:rPr>
              <w:t>南</w:t>
            </w:r>
            <w:r>
              <w:rPr>
                <w:spacing w:val="-65"/>
              </w:rPr>
              <w:t xml:space="preserve"> </w:t>
            </w:r>
            <w:r>
              <w:rPr>
                <w:spacing w:val="-14"/>
              </w:rPr>
              <w:t>省第</w:t>
            </w:r>
            <w:r>
              <w:rPr>
                <w:spacing w:val="-8"/>
              </w:rPr>
              <w:t>十</w:t>
            </w:r>
            <w:r>
              <w:rPr>
                <w:spacing w:val="-48"/>
              </w:rPr>
              <w:t xml:space="preserve"> </w:t>
            </w:r>
            <w:r>
              <w:rPr>
                <w:spacing w:val="-8"/>
              </w:rPr>
              <w:t>一</w:t>
            </w:r>
            <w:r>
              <w:rPr>
                <w:spacing w:val="-67"/>
              </w:rPr>
              <w:t xml:space="preserve"> </w:t>
            </w:r>
            <w:r>
              <w:rPr>
                <w:spacing w:val="-8"/>
              </w:rPr>
              <w:t>届人</w:t>
            </w:r>
            <w:r>
              <w:rPr>
                <w:spacing w:val="-30"/>
              </w:rPr>
              <w:t xml:space="preserve"> </w:t>
            </w:r>
            <w:r>
              <w:rPr>
                <w:spacing w:val="-8"/>
              </w:rPr>
              <w:t>民</w:t>
            </w:r>
            <w:r>
              <w:rPr>
                <w:spacing w:val="-64"/>
              </w:rPr>
              <w:t xml:space="preserve"> </w:t>
            </w:r>
            <w:r>
              <w:rPr>
                <w:spacing w:val="-8"/>
              </w:rPr>
              <w:t>代</w:t>
            </w:r>
            <w:r>
              <w:rPr>
                <w:spacing w:val="-65"/>
              </w:rPr>
              <w:t xml:space="preserve"> </w:t>
            </w:r>
            <w:r>
              <w:rPr>
                <w:spacing w:val="-8"/>
              </w:rPr>
              <w:t>表</w:t>
            </w:r>
            <w:r>
              <w:rPr>
                <w:spacing w:val="-52"/>
              </w:rPr>
              <w:t xml:space="preserve"> </w:t>
            </w:r>
            <w:r>
              <w:rPr>
                <w:spacing w:val="-8"/>
              </w:rPr>
              <w:t>大</w:t>
            </w:r>
            <w:r>
              <w:rPr>
                <w:spacing w:val="-10"/>
              </w:rPr>
              <w:t>会</w:t>
            </w:r>
            <w:r>
              <w:rPr>
                <w:spacing w:val="-42"/>
              </w:rPr>
              <w:t xml:space="preserve"> </w:t>
            </w:r>
            <w:r>
              <w:rPr>
                <w:spacing w:val="-10"/>
              </w:rPr>
              <w:t>常</w:t>
            </w:r>
            <w:r>
              <w:rPr>
                <w:spacing w:val="-57"/>
              </w:rPr>
              <w:t xml:space="preserve"> </w:t>
            </w:r>
            <w:r>
              <w:rPr>
                <w:spacing w:val="-10"/>
              </w:rPr>
              <w:t>务</w:t>
            </w:r>
            <w:r>
              <w:rPr>
                <w:spacing w:val="-57"/>
              </w:rPr>
              <w:t xml:space="preserve"> </w:t>
            </w:r>
            <w:r>
              <w:rPr>
                <w:spacing w:val="-10"/>
              </w:rPr>
              <w:t>委</w:t>
            </w:r>
            <w:r>
              <w:rPr>
                <w:spacing w:val="-45"/>
              </w:rPr>
              <w:t xml:space="preserve"> </w:t>
            </w:r>
            <w:r>
              <w:rPr>
                <w:spacing w:val="-10"/>
              </w:rPr>
              <w:t>员</w:t>
            </w:r>
            <w:r>
              <w:rPr>
                <w:spacing w:val="-59"/>
              </w:rPr>
              <w:t xml:space="preserve"> </w:t>
            </w:r>
            <w:r>
              <w:rPr>
                <w:spacing w:val="-10"/>
              </w:rPr>
              <w:t>会</w:t>
            </w:r>
            <w:r>
              <w:rPr>
                <w:spacing w:val="-50"/>
              </w:rPr>
              <w:t xml:space="preserve"> </w:t>
            </w:r>
            <w:r>
              <w:rPr>
                <w:spacing w:val="-10"/>
              </w:rPr>
              <w:t>第十</w:t>
            </w:r>
            <w:r>
              <w:rPr>
                <w:spacing w:val="9"/>
              </w:rPr>
              <w:t>六次会议通过、2010</w:t>
            </w:r>
            <w:r>
              <w:rPr>
                <w:spacing w:val="-9"/>
              </w:rPr>
              <w:t>年 7 月 30</w:t>
            </w:r>
            <w:r>
              <w:rPr>
                <w:spacing w:val="26"/>
              </w:rPr>
              <w:t xml:space="preserve"> </w:t>
            </w:r>
            <w:r>
              <w:rPr>
                <w:spacing w:val="-9"/>
              </w:rPr>
              <w:t>日</w:t>
            </w:r>
            <w:r>
              <w:rPr>
                <w:spacing w:val="-68"/>
              </w:rPr>
              <w:t xml:space="preserve"> </w:t>
            </w:r>
            <w:r>
              <w:rPr>
                <w:spacing w:val="-9"/>
              </w:rPr>
              <w:t>河南省</w:t>
            </w:r>
            <w:r>
              <w:rPr>
                <w:spacing w:val="-8"/>
              </w:rPr>
              <w:t>第</w:t>
            </w:r>
            <w:r>
              <w:rPr>
                <w:spacing w:val="-53"/>
              </w:rPr>
              <w:t xml:space="preserve"> </w:t>
            </w:r>
            <w:r>
              <w:rPr>
                <w:spacing w:val="-8"/>
              </w:rPr>
              <w:t>十</w:t>
            </w:r>
            <w:r>
              <w:rPr>
                <w:spacing w:val="-48"/>
              </w:rPr>
              <w:t xml:space="preserve"> </w:t>
            </w:r>
            <w:r>
              <w:rPr>
                <w:spacing w:val="-8"/>
              </w:rPr>
              <w:t>一</w:t>
            </w:r>
            <w:r>
              <w:rPr>
                <w:spacing w:val="-66"/>
              </w:rPr>
              <w:t xml:space="preserve"> </w:t>
            </w:r>
            <w:r>
              <w:rPr>
                <w:spacing w:val="-8"/>
              </w:rPr>
              <w:t>届人</w:t>
            </w:r>
            <w:r>
              <w:rPr>
                <w:spacing w:val="-30"/>
              </w:rPr>
              <w:t xml:space="preserve"> </w:t>
            </w:r>
            <w:r>
              <w:rPr>
                <w:spacing w:val="-8"/>
              </w:rPr>
              <w:t>民</w:t>
            </w:r>
            <w:r>
              <w:rPr>
                <w:spacing w:val="-65"/>
              </w:rPr>
              <w:t xml:space="preserve"> </w:t>
            </w:r>
            <w:r>
              <w:rPr>
                <w:spacing w:val="-8"/>
              </w:rPr>
              <w:t>代</w:t>
            </w:r>
            <w:r>
              <w:rPr>
                <w:spacing w:val="-64"/>
              </w:rPr>
              <w:t xml:space="preserve"> </w:t>
            </w:r>
            <w:r>
              <w:rPr>
                <w:spacing w:val="-8"/>
              </w:rPr>
              <w:t>表</w:t>
            </w:r>
            <w:r>
              <w:rPr>
                <w:spacing w:val="41"/>
              </w:rPr>
              <w:t>大会常务委员会公</w:t>
            </w:r>
            <w:r>
              <w:rPr>
                <w:spacing w:val="-5"/>
              </w:rPr>
              <w:t>告第 36</w:t>
            </w:r>
            <w:r>
              <w:rPr>
                <w:spacing w:val="-19"/>
              </w:rPr>
              <w:t xml:space="preserve"> </w:t>
            </w:r>
            <w:r>
              <w:rPr>
                <w:spacing w:val="-5"/>
              </w:rPr>
              <w:t>号公布、 自</w:t>
            </w:r>
            <w:r>
              <w:rPr>
                <w:spacing w:val="-8"/>
              </w:rPr>
              <w:t>2010</w:t>
            </w:r>
            <w:r>
              <w:rPr>
                <w:spacing w:val="-19"/>
              </w:rPr>
              <w:t xml:space="preserve"> </w:t>
            </w:r>
            <w:r>
              <w:rPr>
                <w:spacing w:val="-8"/>
              </w:rPr>
              <w:t>年 7</w:t>
            </w:r>
            <w:r>
              <w:rPr>
                <w:spacing w:val="-19"/>
              </w:rPr>
              <w:t xml:space="preserve"> </w:t>
            </w:r>
            <w:r>
              <w:rPr>
                <w:spacing w:val="-8"/>
              </w:rPr>
              <w:t>月 30 日起</w:t>
            </w:r>
            <w:r>
              <w:rPr>
                <w:spacing w:val="10"/>
              </w:rPr>
              <w:t>施行的《河南省人民</w:t>
            </w:r>
            <w:r>
              <w:rPr>
                <w:spacing w:val="41"/>
              </w:rPr>
              <w:t>代表大会常务委员</w:t>
            </w:r>
            <w:r>
              <w:rPr>
                <w:spacing w:val="-6"/>
              </w:rPr>
              <w:t>会</w:t>
            </w:r>
            <w:r>
              <w:rPr>
                <w:spacing w:val="-50"/>
              </w:rPr>
              <w:t xml:space="preserve"> </w:t>
            </w:r>
            <w:r>
              <w:rPr>
                <w:spacing w:val="-6"/>
              </w:rPr>
              <w:t>关于</w:t>
            </w:r>
            <w:r>
              <w:rPr>
                <w:spacing w:val="-67"/>
              </w:rPr>
              <w:t xml:space="preserve"> </w:t>
            </w:r>
            <w:r>
              <w:rPr>
                <w:spacing w:val="-6"/>
              </w:rPr>
              <w:t>修</w:t>
            </w:r>
            <w:r>
              <w:rPr>
                <w:spacing w:val="-37"/>
              </w:rPr>
              <w:t xml:space="preserve"> </w:t>
            </w:r>
            <w:r>
              <w:rPr>
                <w:spacing w:val="-6"/>
              </w:rPr>
              <w:t>改</w:t>
            </w:r>
            <w:r>
              <w:rPr>
                <w:spacing w:val="-63"/>
              </w:rPr>
              <w:t xml:space="preserve"> </w:t>
            </w:r>
            <w:r>
              <w:rPr>
                <w:spacing w:val="-6"/>
              </w:rPr>
              <w:t>部</w:t>
            </w:r>
            <w:r>
              <w:rPr>
                <w:spacing w:val="-61"/>
              </w:rPr>
              <w:t xml:space="preserve"> </w:t>
            </w:r>
            <w:r>
              <w:rPr>
                <w:spacing w:val="-6"/>
              </w:rPr>
              <w:t>分</w:t>
            </w:r>
            <w:r>
              <w:rPr>
                <w:spacing w:val="-64"/>
              </w:rPr>
              <w:t xml:space="preserve"> </w:t>
            </w:r>
            <w:r>
              <w:rPr>
                <w:spacing w:val="-6"/>
              </w:rPr>
              <w:t>地</w:t>
            </w:r>
            <w:r>
              <w:rPr>
                <w:spacing w:val="14"/>
              </w:rPr>
              <w:t>方性法规</w:t>
            </w:r>
            <w:r>
              <w:rPr>
                <w:spacing w:val="-59"/>
              </w:rPr>
              <w:t xml:space="preserve"> </w:t>
            </w:r>
            <w:r>
              <w:rPr>
                <w:spacing w:val="14"/>
              </w:rPr>
              <w:t>的决定</w:t>
            </w:r>
            <w:r>
              <w:rPr>
                <w:spacing w:val="56"/>
              </w:rPr>
              <w:t xml:space="preserve"> </w:t>
            </w:r>
            <w:r>
              <w:rPr>
                <w:spacing w:val="14"/>
              </w:rPr>
              <w:t>》</w:t>
            </w:r>
            <w:r>
              <w:rPr>
                <w:spacing w:val="5"/>
              </w:rPr>
              <w:t>修正）</w:t>
            </w:r>
            <w:r>
              <w:rPr>
                <w:spacing w:val="-59"/>
              </w:rPr>
              <w:t xml:space="preserve"> </w:t>
            </w:r>
            <w:r>
              <w:rPr>
                <w:spacing w:val="5"/>
              </w:rPr>
              <w:t>第 28</w:t>
            </w:r>
            <w:r>
              <w:rPr>
                <w:spacing w:val="-17"/>
              </w:rPr>
              <w:t xml:space="preserve"> </w:t>
            </w:r>
            <w:r>
              <w:rPr>
                <w:spacing w:val="5"/>
              </w:rPr>
              <w:t>条违反</w:t>
            </w:r>
            <w:r>
              <w:rPr>
                <w:spacing w:val="10"/>
              </w:rPr>
              <w:t>国家有关规定，颁发</w:t>
            </w:r>
          </w:p>
        </w:tc>
        <w:tc>
          <w:tcPr>
            <w:tcW w:w="1018" w:type="dxa"/>
            <w:vAlign w:val="top"/>
          </w:tcPr>
          <w:p w14:paraId="056A144B">
            <w:pPr>
              <w:spacing w:line="254" w:lineRule="auto"/>
              <w:rPr>
                <w:rFonts w:ascii="Arial"/>
                <w:sz w:val="21"/>
              </w:rPr>
            </w:pPr>
          </w:p>
          <w:p w14:paraId="15F4737A">
            <w:pPr>
              <w:pStyle w:val="8"/>
              <w:spacing w:before="78" w:line="214" w:lineRule="auto"/>
              <w:ind w:left="19"/>
            </w:pPr>
            <w:r>
              <w:rPr>
                <w:spacing w:val="-8"/>
              </w:rPr>
              <w:t>立案</w:t>
            </w:r>
          </w:p>
        </w:tc>
        <w:tc>
          <w:tcPr>
            <w:tcW w:w="4925" w:type="dxa"/>
            <w:vAlign w:val="top"/>
          </w:tcPr>
          <w:p w14:paraId="24FE3960">
            <w:pPr>
              <w:pStyle w:val="8"/>
              <w:spacing w:before="78" w:line="231" w:lineRule="auto"/>
              <w:ind w:left="14" w:right="19" w:firstLine="12"/>
              <w:jc w:val="both"/>
            </w:pPr>
            <w:r>
              <w:rPr>
                <w:spacing w:val="15"/>
              </w:rPr>
              <w:t>1.立案责任：检查中发现或者接到举报投诉</w:t>
            </w:r>
            <w:r>
              <w:rPr>
                <w:spacing w:val="16"/>
              </w:rPr>
              <w:t>违反国家规定颁发学历证书、培训证书和职</w:t>
            </w:r>
            <w:r>
              <w:rPr>
                <w:spacing w:val="11"/>
              </w:rPr>
              <w:t>业资格证书的此类违法案件</w:t>
            </w:r>
            <w:r>
              <w:rPr>
                <w:spacing w:val="-61"/>
              </w:rPr>
              <w:t xml:space="preserve"> </w:t>
            </w:r>
            <w:r>
              <w:rPr>
                <w:spacing w:val="11"/>
              </w:rPr>
              <w:t>，予以审查</w:t>
            </w:r>
            <w:r>
              <w:rPr>
                <w:spacing w:val="-68"/>
              </w:rPr>
              <w:t xml:space="preserve"> </w:t>
            </w:r>
            <w:r>
              <w:rPr>
                <w:spacing w:val="11"/>
              </w:rPr>
              <w:t>，决</w:t>
            </w:r>
            <w:r>
              <w:rPr>
                <w:spacing w:val="14"/>
              </w:rPr>
              <w:t>定是否立案。</w:t>
            </w:r>
          </w:p>
        </w:tc>
        <w:tc>
          <w:tcPr>
            <w:tcW w:w="958" w:type="dxa"/>
            <w:vMerge w:val="restart"/>
            <w:tcBorders>
              <w:bottom w:val="nil"/>
            </w:tcBorders>
            <w:vAlign w:val="top"/>
          </w:tcPr>
          <w:p w14:paraId="4D021CCC">
            <w:pPr>
              <w:spacing w:line="243" w:lineRule="auto"/>
              <w:rPr>
                <w:rFonts w:ascii="Arial"/>
                <w:sz w:val="21"/>
              </w:rPr>
            </w:pPr>
          </w:p>
          <w:p w14:paraId="221029DB">
            <w:pPr>
              <w:spacing w:line="243" w:lineRule="auto"/>
              <w:rPr>
                <w:rFonts w:ascii="Arial"/>
                <w:sz w:val="21"/>
              </w:rPr>
            </w:pPr>
          </w:p>
          <w:p w14:paraId="72544E5D">
            <w:pPr>
              <w:spacing w:line="243" w:lineRule="auto"/>
              <w:rPr>
                <w:rFonts w:ascii="Arial"/>
                <w:sz w:val="21"/>
              </w:rPr>
            </w:pPr>
          </w:p>
          <w:p w14:paraId="4A4A54A0">
            <w:pPr>
              <w:spacing w:line="243" w:lineRule="auto"/>
              <w:rPr>
                <w:rFonts w:ascii="Arial"/>
                <w:sz w:val="21"/>
              </w:rPr>
            </w:pPr>
          </w:p>
          <w:p w14:paraId="1AD34ABD">
            <w:pPr>
              <w:spacing w:line="243" w:lineRule="auto"/>
              <w:rPr>
                <w:rFonts w:ascii="Arial"/>
                <w:sz w:val="21"/>
              </w:rPr>
            </w:pPr>
          </w:p>
          <w:p w14:paraId="5ACFBAC1">
            <w:pPr>
              <w:spacing w:line="243" w:lineRule="auto"/>
              <w:rPr>
                <w:rFonts w:ascii="Arial"/>
                <w:sz w:val="21"/>
              </w:rPr>
            </w:pPr>
          </w:p>
          <w:p w14:paraId="568742F3">
            <w:pPr>
              <w:spacing w:line="243" w:lineRule="auto"/>
              <w:rPr>
                <w:rFonts w:ascii="Arial"/>
                <w:sz w:val="21"/>
              </w:rPr>
            </w:pPr>
          </w:p>
          <w:p w14:paraId="4731631C">
            <w:pPr>
              <w:spacing w:line="243" w:lineRule="auto"/>
              <w:rPr>
                <w:rFonts w:ascii="Arial"/>
                <w:sz w:val="21"/>
              </w:rPr>
            </w:pPr>
          </w:p>
          <w:p w14:paraId="554E97F1">
            <w:pPr>
              <w:spacing w:line="243" w:lineRule="auto"/>
              <w:rPr>
                <w:rFonts w:ascii="Arial"/>
                <w:sz w:val="21"/>
              </w:rPr>
            </w:pPr>
          </w:p>
          <w:p w14:paraId="2892D236">
            <w:pPr>
              <w:spacing w:line="243" w:lineRule="auto"/>
              <w:rPr>
                <w:rFonts w:ascii="Arial"/>
                <w:sz w:val="21"/>
              </w:rPr>
            </w:pPr>
          </w:p>
          <w:p w14:paraId="3F10EE16">
            <w:pPr>
              <w:spacing w:line="243" w:lineRule="auto"/>
              <w:rPr>
                <w:rFonts w:ascii="Arial"/>
                <w:sz w:val="21"/>
              </w:rPr>
            </w:pPr>
          </w:p>
          <w:p w14:paraId="06DFAA33">
            <w:pPr>
              <w:spacing w:line="243" w:lineRule="auto"/>
              <w:rPr>
                <w:rFonts w:ascii="Arial"/>
                <w:sz w:val="21"/>
              </w:rPr>
            </w:pPr>
          </w:p>
          <w:p w14:paraId="0D578253">
            <w:pPr>
              <w:spacing w:line="243" w:lineRule="auto"/>
              <w:rPr>
                <w:rFonts w:ascii="Arial"/>
                <w:sz w:val="21"/>
              </w:rPr>
            </w:pPr>
          </w:p>
          <w:p w14:paraId="0E7089CF">
            <w:pPr>
              <w:spacing w:line="243" w:lineRule="auto"/>
              <w:rPr>
                <w:rFonts w:ascii="Arial"/>
                <w:sz w:val="21"/>
              </w:rPr>
            </w:pPr>
          </w:p>
          <w:p w14:paraId="5D4DA924">
            <w:pPr>
              <w:spacing w:line="243" w:lineRule="auto"/>
              <w:rPr>
                <w:rFonts w:ascii="Arial"/>
                <w:sz w:val="21"/>
              </w:rPr>
            </w:pPr>
          </w:p>
          <w:p w14:paraId="1A2D567C">
            <w:pPr>
              <w:spacing w:line="243" w:lineRule="auto"/>
              <w:rPr>
                <w:rFonts w:ascii="Arial"/>
                <w:sz w:val="21"/>
              </w:rPr>
            </w:pPr>
          </w:p>
          <w:p w14:paraId="550C910F">
            <w:pPr>
              <w:spacing w:line="243" w:lineRule="auto"/>
              <w:rPr>
                <w:rFonts w:ascii="Arial"/>
                <w:sz w:val="21"/>
              </w:rPr>
            </w:pPr>
          </w:p>
          <w:p w14:paraId="013B4BFC">
            <w:pPr>
              <w:pStyle w:val="8"/>
              <w:spacing w:before="78" w:line="232" w:lineRule="auto"/>
              <w:ind w:left="21" w:firstLine="4"/>
              <w:rPr>
                <w:rFonts w:hint="eastAsia" w:eastAsia="FangSong_GB2312"/>
                <w:lang w:eastAsia="zh-CN"/>
              </w:rPr>
            </w:pPr>
            <w:r>
              <w:rPr>
                <w:rFonts w:hint="eastAsia"/>
                <w:spacing w:val="-10"/>
                <w:lang w:eastAsia="zh-CN"/>
              </w:rPr>
              <w:t xml:space="preserve"> 劳动保障监察股               </w:t>
            </w:r>
          </w:p>
        </w:tc>
        <w:tc>
          <w:tcPr>
            <w:tcW w:w="674" w:type="dxa"/>
            <w:vAlign w:val="top"/>
          </w:tcPr>
          <w:p w14:paraId="6C25E0C9">
            <w:pPr>
              <w:pStyle w:val="8"/>
              <w:spacing w:before="34" w:line="232" w:lineRule="auto"/>
              <w:ind w:left="18"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674" w:type="dxa"/>
            <w:vAlign w:val="top"/>
          </w:tcPr>
          <w:p w14:paraId="14C45B42">
            <w:pPr>
              <w:pStyle w:val="8"/>
              <w:spacing w:before="34" w:line="232" w:lineRule="auto"/>
              <w:ind w:left="19"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1094" w:type="dxa"/>
            <w:vMerge w:val="restart"/>
            <w:tcBorders>
              <w:bottom w:val="nil"/>
            </w:tcBorders>
            <w:vAlign w:val="top"/>
          </w:tcPr>
          <w:p w14:paraId="757FDF90">
            <w:pPr>
              <w:spacing w:line="246" w:lineRule="auto"/>
              <w:rPr>
                <w:rFonts w:ascii="Arial"/>
                <w:sz w:val="21"/>
              </w:rPr>
            </w:pPr>
          </w:p>
          <w:p w14:paraId="78728573">
            <w:pPr>
              <w:spacing w:line="246" w:lineRule="auto"/>
              <w:rPr>
                <w:rFonts w:ascii="Arial"/>
                <w:sz w:val="21"/>
              </w:rPr>
            </w:pPr>
          </w:p>
          <w:p w14:paraId="5A76B85C">
            <w:pPr>
              <w:spacing w:line="246" w:lineRule="auto"/>
              <w:rPr>
                <w:rFonts w:ascii="Arial"/>
                <w:sz w:val="21"/>
              </w:rPr>
            </w:pPr>
          </w:p>
          <w:p w14:paraId="4F3BFE49">
            <w:pPr>
              <w:spacing w:line="246" w:lineRule="auto"/>
              <w:rPr>
                <w:rFonts w:ascii="Arial"/>
                <w:sz w:val="21"/>
              </w:rPr>
            </w:pPr>
          </w:p>
          <w:p w14:paraId="310B96EC">
            <w:pPr>
              <w:spacing w:line="246" w:lineRule="auto"/>
              <w:rPr>
                <w:rFonts w:ascii="Arial"/>
                <w:sz w:val="21"/>
              </w:rPr>
            </w:pPr>
          </w:p>
          <w:p w14:paraId="7286C6E4">
            <w:pPr>
              <w:spacing w:line="246" w:lineRule="auto"/>
              <w:rPr>
                <w:rFonts w:ascii="Arial"/>
                <w:sz w:val="21"/>
              </w:rPr>
            </w:pPr>
          </w:p>
          <w:p w14:paraId="0A08C19F">
            <w:pPr>
              <w:spacing w:line="246" w:lineRule="auto"/>
              <w:rPr>
                <w:rFonts w:ascii="Arial"/>
                <w:sz w:val="21"/>
              </w:rPr>
            </w:pPr>
          </w:p>
          <w:p w14:paraId="6708E7ED">
            <w:pPr>
              <w:spacing w:line="246" w:lineRule="auto"/>
              <w:rPr>
                <w:rFonts w:ascii="Arial"/>
                <w:sz w:val="21"/>
              </w:rPr>
            </w:pPr>
          </w:p>
          <w:p w14:paraId="520FAEDD">
            <w:pPr>
              <w:spacing w:line="246" w:lineRule="auto"/>
              <w:rPr>
                <w:rFonts w:ascii="Arial"/>
                <w:sz w:val="21"/>
              </w:rPr>
            </w:pPr>
          </w:p>
          <w:p w14:paraId="05B195F4">
            <w:pPr>
              <w:spacing w:line="246" w:lineRule="auto"/>
              <w:rPr>
                <w:rFonts w:ascii="Arial"/>
                <w:sz w:val="21"/>
              </w:rPr>
            </w:pPr>
          </w:p>
          <w:p w14:paraId="45C091CB">
            <w:pPr>
              <w:spacing w:line="246" w:lineRule="auto"/>
              <w:rPr>
                <w:rFonts w:ascii="Arial"/>
                <w:sz w:val="21"/>
              </w:rPr>
            </w:pPr>
          </w:p>
          <w:p w14:paraId="3E14278D">
            <w:pPr>
              <w:spacing w:line="246" w:lineRule="auto"/>
              <w:rPr>
                <w:rFonts w:ascii="Arial"/>
                <w:sz w:val="21"/>
              </w:rPr>
            </w:pPr>
          </w:p>
          <w:p w14:paraId="5B0C4E97">
            <w:pPr>
              <w:spacing w:line="246" w:lineRule="auto"/>
              <w:rPr>
                <w:rFonts w:ascii="Arial"/>
                <w:sz w:val="21"/>
              </w:rPr>
            </w:pPr>
          </w:p>
          <w:p w14:paraId="43B4B4E3">
            <w:pPr>
              <w:spacing w:line="246" w:lineRule="auto"/>
              <w:rPr>
                <w:rFonts w:ascii="Arial"/>
                <w:sz w:val="21"/>
              </w:rPr>
            </w:pPr>
          </w:p>
          <w:p w14:paraId="61A25A6D">
            <w:pPr>
              <w:spacing w:line="246" w:lineRule="auto"/>
              <w:rPr>
                <w:rFonts w:ascii="Arial"/>
                <w:sz w:val="21"/>
              </w:rPr>
            </w:pPr>
          </w:p>
          <w:p w14:paraId="2B45ADB4">
            <w:pPr>
              <w:spacing w:line="246" w:lineRule="auto"/>
              <w:rPr>
                <w:rFonts w:ascii="Arial"/>
                <w:sz w:val="21"/>
              </w:rPr>
            </w:pPr>
          </w:p>
          <w:p w14:paraId="709DDEDA">
            <w:pPr>
              <w:spacing w:line="246" w:lineRule="auto"/>
              <w:rPr>
                <w:rFonts w:ascii="Arial"/>
                <w:sz w:val="21"/>
              </w:rPr>
            </w:pPr>
          </w:p>
          <w:p w14:paraId="20B37FE4">
            <w:pPr>
              <w:spacing w:line="246" w:lineRule="auto"/>
              <w:rPr>
                <w:rFonts w:ascii="Arial"/>
                <w:sz w:val="21"/>
              </w:rPr>
            </w:pPr>
          </w:p>
          <w:p w14:paraId="2A655D0F">
            <w:pPr>
              <w:pStyle w:val="8"/>
              <w:spacing w:before="78" w:line="214" w:lineRule="auto"/>
              <w:ind w:left="21"/>
            </w:pPr>
            <w:r>
              <w:rPr>
                <w:spacing w:val="4"/>
              </w:rPr>
              <w:t>不收费</w:t>
            </w:r>
          </w:p>
        </w:tc>
      </w:tr>
      <w:tr w14:paraId="098B03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92" w:hRule="atLeast"/>
        </w:trPr>
        <w:tc>
          <w:tcPr>
            <w:tcW w:w="541" w:type="dxa"/>
            <w:vMerge w:val="continue"/>
            <w:tcBorders>
              <w:top w:val="nil"/>
              <w:bottom w:val="nil"/>
            </w:tcBorders>
            <w:vAlign w:val="top"/>
          </w:tcPr>
          <w:p w14:paraId="12DDD351">
            <w:pPr>
              <w:rPr>
                <w:rFonts w:ascii="Arial"/>
                <w:sz w:val="21"/>
              </w:rPr>
            </w:pPr>
          </w:p>
        </w:tc>
        <w:tc>
          <w:tcPr>
            <w:tcW w:w="838" w:type="dxa"/>
            <w:vMerge w:val="continue"/>
            <w:tcBorders>
              <w:top w:val="nil"/>
              <w:bottom w:val="nil"/>
            </w:tcBorders>
            <w:vAlign w:val="top"/>
          </w:tcPr>
          <w:p w14:paraId="30E9C119">
            <w:pPr>
              <w:rPr>
                <w:rFonts w:ascii="Arial"/>
                <w:sz w:val="21"/>
              </w:rPr>
            </w:pPr>
          </w:p>
        </w:tc>
        <w:tc>
          <w:tcPr>
            <w:tcW w:w="539" w:type="dxa"/>
            <w:vMerge w:val="continue"/>
            <w:tcBorders>
              <w:top w:val="nil"/>
              <w:bottom w:val="nil"/>
            </w:tcBorders>
            <w:vAlign w:val="top"/>
          </w:tcPr>
          <w:p w14:paraId="57F136FC">
            <w:pPr>
              <w:rPr>
                <w:rFonts w:ascii="Arial"/>
                <w:sz w:val="21"/>
              </w:rPr>
            </w:pPr>
          </w:p>
        </w:tc>
        <w:tc>
          <w:tcPr>
            <w:tcW w:w="2290" w:type="dxa"/>
            <w:vMerge w:val="continue"/>
            <w:tcBorders>
              <w:top w:val="nil"/>
              <w:bottom w:val="nil"/>
            </w:tcBorders>
            <w:vAlign w:val="top"/>
          </w:tcPr>
          <w:p w14:paraId="34645A47">
            <w:pPr>
              <w:rPr>
                <w:rFonts w:ascii="Arial"/>
                <w:sz w:val="21"/>
              </w:rPr>
            </w:pPr>
          </w:p>
        </w:tc>
        <w:tc>
          <w:tcPr>
            <w:tcW w:w="1018" w:type="dxa"/>
            <w:vAlign w:val="top"/>
          </w:tcPr>
          <w:p w14:paraId="3B372D46">
            <w:pPr>
              <w:spacing w:line="277" w:lineRule="auto"/>
              <w:rPr>
                <w:rFonts w:ascii="Arial"/>
                <w:sz w:val="21"/>
              </w:rPr>
            </w:pPr>
          </w:p>
          <w:p w14:paraId="11D6DF57">
            <w:pPr>
              <w:spacing w:line="277" w:lineRule="auto"/>
              <w:rPr>
                <w:rFonts w:ascii="Arial"/>
                <w:sz w:val="21"/>
              </w:rPr>
            </w:pPr>
          </w:p>
          <w:p w14:paraId="48F7B4BA">
            <w:pPr>
              <w:pStyle w:val="8"/>
              <w:spacing w:before="78" w:line="217" w:lineRule="auto"/>
              <w:ind w:left="9"/>
            </w:pPr>
            <w:r>
              <w:rPr>
                <w:spacing w:val="1"/>
              </w:rPr>
              <w:t>调查</w:t>
            </w:r>
          </w:p>
        </w:tc>
        <w:tc>
          <w:tcPr>
            <w:tcW w:w="4925" w:type="dxa"/>
            <w:vAlign w:val="top"/>
          </w:tcPr>
          <w:p w14:paraId="1D817B8D">
            <w:pPr>
              <w:pStyle w:val="8"/>
              <w:spacing w:before="76" w:line="231" w:lineRule="auto"/>
              <w:ind w:left="8" w:right="19" w:firstLine="12"/>
              <w:jc w:val="both"/>
            </w:pPr>
            <w:r>
              <w:rPr>
                <w:spacing w:val="13"/>
              </w:rPr>
              <w:t>2.调查责任：对立案的案件</w:t>
            </w:r>
            <w:r>
              <w:rPr>
                <w:spacing w:val="-67"/>
              </w:rPr>
              <w:t xml:space="preserve"> </w:t>
            </w:r>
            <w:r>
              <w:rPr>
                <w:spacing w:val="13"/>
              </w:rPr>
              <w:t>，案件承办人员及时</w:t>
            </w:r>
            <w:r>
              <w:rPr>
                <w:spacing w:val="-55"/>
              </w:rPr>
              <w:t xml:space="preserve"> </w:t>
            </w:r>
            <w:r>
              <w:rPr>
                <w:spacing w:val="13"/>
              </w:rPr>
              <w:t>、全面</w:t>
            </w:r>
            <w:r>
              <w:rPr>
                <w:spacing w:val="91"/>
              </w:rPr>
              <w:t xml:space="preserve"> </w:t>
            </w:r>
            <w:r>
              <w:rPr>
                <w:spacing w:val="13"/>
              </w:rPr>
              <w:t>、客观</w:t>
            </w:r>
            <w:r>
              <w:rPr>
                <w:spacing w:val="-64"/>
              </w:rPr>
              <w:t xml:space="preserve"> </w:t>
            </w:r>
            <w:r>
              <w:rPr>
                <w:spacing w:val="13"/>
              </w:rPr>
              <w:t>、公正地调查收集与案</w:t>
            </w:r>
            <w:r>
              <w:rPr>
                <w:spacing w:val="12"/>
              </w:rPr>
              <w:t>件有关的证据</w:t>
            </w:r>
            <w:r>
              <w:rPr>
                <w:spacing w:val="-68"/>
              </w:rPr>
              <w:t xml:space="preserve"> </w:t>
            </w:r>
            <w:r>
              <w:rPr>
                <w:spacing w:val="12"/>
              </w:rPr>
              <w:t>，查明事</w:t>
            </w:r>
          </w:p>
          <w:p w14:paraId="57465780">
            <w:pPr>
              <w:pStyle w:val="8"/>
              <w:spacing w:before="3" w:line="230" w:lineRule="auto"/>
              <w:ind w:left="11" w:right="19" w:firstLine="12"/>
              <w:jc w:val="both"/>
            </w:pPr>
            <w:r>
              <w:rPr>
                <w:spacing w:val="10"/>
              </w:rPr>
              <w:t>实</w:t>
            </w:r>
            <w:r>
              <w:rPr>
                <w:spacing w:val="-63"/>
              </w:rPr>
              <w:t xml:space="preserve"> </w:t>
            </w:r>
            <w:r>
              <w:rPr>
                <w:spacing w:val="10"/>
              </w:rPr>
              <w:t>，必要时可进行现场检查。与</w:t>
            </w:r>
            <w:r>
              <w:rPr>
                <w:spacing w:val="-59"/>
              </w:rPr>
              <w:t xml:space="preserve"> </w:t>
            </w:r>
            <w:r>
              <w:rPr>
                <w:spacing w:val="10"/>
              </w:rPr>
              <w:t>当事人有直</w:t>
            </w:r>
            <w:r>
              <w:rPr>
                <w:spacing w:val="16"/>
              </w:rPr>
              <w:t>接利害关系的予以回避。执法人员不得少于</w:t>
            </w:r>
            <w:r>
              <w:rPr>
                <w:spacing w:val="11"/>
              </w:rPr>
              <w:t>两人</w:t>
            </w:r>
            <w:r>
              <w:rPr>
                <w:spacing w:val="-58"/>
              </w:rPr>
              <w:t xml:space="preserve"> </w:t>
            </w:r>
            <w:r>
              <w:rPr>
                <w:spacing w:val="11"/>
              </w:rPr>
              <w:t>，调查时应出示执法证件</w:t>
            </w:r>
            <w:r>
              <w:rPr>
                <w:spacing w:val="-68"/>
              </w:rPr>
              <w:t xml:space="preserve"> </w:t>
            </w:r>
            <w:r>
              <w:rPr>
                <w:spacing w:val="11"/>
              </w:rPr>
              <w:t>，制作调查笔</w:t>
            </w:r>
            <w:r>
              <w:rPr>
                <w:spacing w:val="13"/>
              </w:rPr>
              <w:t>录</w:t>
            </w:r>
            <w:r>
              <w:rPr>
                <w:spacing w:val="-66"/>
              </w:rPr>
              <w:t xml:space="preserve"> </w:t>
            </w:r>
            <w:r>
              <w:rPr>
                <w:spacing w:val="13"/>
              </w:rPr>
              <w:t>，允许当事人辩解陈述。</w:t>
            </w:r>
          </w:p>
        </w:tc>
        <w:tc>
          <w:tcPr>
            <w:tcW w:w="958" w:type="dxa"/>
            <w:vMerge w:val="continue"/>
            <w:tcBorders>
              <w:top w:val="nil"/>
              <w:bottom w:val="nil"/>
            </w:tcBorders>
            <w:vAlign w:val="top"/>
          </w:tcPr>
          <w:p w14:paraId="63C8BFD5">
            <w:pPr>
              <w:rPr>
                <w:rFonts w:ascii="Arial"/>
                <w:sz w:val="21"/>
              </w:rPr>
            </w:pPr>
          </w:p>
        </w:tc>
        <w:tc>
          <w:tcPr>
            <w:tcW w:w="674" w:type="dxa"/>
            <w:vMerge w:val="restart"/>
            <w:tcBorders>
              <w:bottom w:val="nil"/>
            </w:tcBorders>
            <w:vAlign w:val="top"/>
          </w:tcPr>
          <w:p w14:paraId="3E677E42">
            <w:pPr>
              <w:spacing w:line="241" w:lineRule="auto"/>
              <w:rPr>
                <w:rFonts w:ascii="Arial"/>
                <w:sz w:val="21"/>
              </w:rPr>
            </w:pPr>
          </w:p>
          <w:p w14:paraId="6BAC61C0">
            <w:pPr>
              <w:spacing w:line="241" w:lineRule="auto"/>
              <w:rPr>
                <w:rFonts w:ascii="Arial"/>
                <w:sz w:val="21"/>
              </w:rPr>
            </w:pPr>
          </w:p>
          <w:p w14:paraId="24614AE2">
            <w:pPr>
              <w:spacing w:line="242" w:lineRule="auto"/>
              <w:rPr>
                <w:rFonts w:ascii="Arial"/>
                <w:sz w:val="21"/>
              </w:rPr>
            </w:pPr>
          </w:p>
          <w:p w14:paraId="35834989">
            <w:pPr>
              <w:spacing w:line="242" w:lineRule="auto"/>
              <w:rPr>
                <w:rFonts w:ascii="Arial"/>
                <w:sz w:val="21"/>
              </w:rPr>
            </w:pPr>
          </w:p>
          <w:p w14:paraId="2BD5E146">
            <w:pPr>
              <w:spacing w:line="242" w:lineRule="auto"/>
              <w:rPr>
                <w:rFonts w:ascii="Arial"/>
                <w:sz w:val="21"/>
              </w:rPr>
            </w:pPr>
          </w:p>
          <w:p w14:paraId="0AE8225A">
            <w:pPr>
              <w:spacing w:line="242" w:lineRule="auto"/>
              <w:rPr>
                <w:rFonts w:ascii="Arial"/>
                <w:sz w:val="21"/>
              </w:rPr>
            </w:pPr>
          </w:p>
          <w:p w14:paraId="68E03041">
            <w:pPr>
              <w:pStyle w:val="8"/>
              <w:spacing w:before="78" w:line="237" w:lineRule="auto"/>
              <w:ind w:left="21" w:right="4" w:firstLine="9"/>
              <w:jc w:val="both"/>
            </w:pPr>
            <w:r>
              <w:rPr>
                <w:spacing w:val="-12"/>
              </w:rPr>
              <w:t>15</w:t>
            </w:r>
            <w:r>
              <w:rPr>
                <w:spacing w:val="63"/>
              </w:rPr>
              <w:t xml:space="preserve"> </w:t>
            </w:r>
            <w:r>
              <w:rPr>
                <w:spacing w:val="-12"/>
              </w:rPr>
              <w:t>个</w:t>
            </w:r>
            <w:r>
              <w:rPr>
                <w:spacing w:val="-14"/>
              </w:rPr>
              <w:t>工</w:t>
            </w:r>
            <w:r>
              <w:rPr>
                <w:spacing w:val="26"/>
              </w:rPr>
              <w:t xml:space="preserve"> </w:t>
            </w:r>
            <w:r>
              <w:rPr>
                <w:spacing w:val="-14"/>
              </w:rPr>
              <w:t>作</w:t>
            </w:r>
            <w:r>
              <w:t>日</w:t>
            </w:r>
          </w:p>
        </w:tc>
        <w:tc>
          <w:tcPr>
            <w:tcW w:w="674" w:type="dxa"/>
            <w:vMerge w:val="restart"/>
            <w:tcBorders>
              <w:bottom w:val="nil"/>
            </w:tcBorders>
            <w:vAlign w:val="top"/>
          </w:tcPr>
          <w:p w14:paraId="5456B0E3">
            <w:pPr>
              <w:spacing w:line="241" w:lineRule="auto"/>
              <w:rPr>
                <w:rFonts w:ascii="Arial"/>
                <w:sz w:val="21"/>
              </w:rPr>
            </w:pPr>
          </w:p>
          <w:p w14:paraId="44D14D62">
            <w:pPr>
              <w:spacing w:line="241" w:lineRule="auto"/>
              <w:rPr>
                <w:rFonts w:ascii="Arial"/>
                <w:sz w:val="21"/>
              </w:rPr>
            </w:pPr>
          </w:p>
          <w:p w14:paraId="1B0C6846">
            <w:pPr>
              <w:spacing w:line="241" w:lineRule="auto"/>
              <w:rPr>
                <w:rFonts w:ascii="Arial"/>
                <w:sz w:val="21"/>
              </w:rPr>
            </w:pPr>
          </w:p>
          <w:p w14:paraId="3699C127">
            <w:pPr>
              <w:spacing w:line="241" w:lineRule="auto"/>
              <w:rPr>
                <w:rFonts w:ascii="Arial"/>
                <w:sz w:val="21"/>
              </w:rPr>
            </w:pPr>
          </w:p>
          <w:p w14:paraId="13997697">
            <w:pPr>
              <w:spacing w:line="241" w:lineRule="auto"/>
              <w:rPr>
                <w:rFonts w:ascii="Arial"/>
                <w:sz w:val="21"/>
              </w:rPr>
            </w:pPr>
          </w:p>
          <w:p w14:paraId="574107C8">
            <w:pPr>
              <w:spacing w:line="241" w:lineRule="auto"/>
              <w:rPr>
                <w:rFonts w:ascii="Arial"/>
                <w:sz w:val="21"/>
              </w:rPr>
            </w:pPr>
          </w:p>
          <w:p w14:paraId="482C5854">
            <w:pPr>
              <w:pStyle w:val="8"/>
              <w:spacing w:before="78" w:line="231" w:lineRule="auto"/>
              <w:ind w:left="18" w:right="4" w:firstLine="9"/>
            </w:pPr>
            <w:r>
              <w:rPr>
                <w:spacing w:val="-11"/>
              </w:rPr>
              <w:t>60</w:t>
            </w:r>
            <w:r>
              <w:rPr>
                <w:spacing w:val="64"/>
              </w:rPr>
              <w:t xml:space="preserve"> </w:t>
            </w:r>
            <w:r>
              <w:rPr>
                <w:spacing w:val="-11"/>
              </w:rPr>
              <w:t>个</w:t>
            </w:r>
            <w:r>
              <w:rPr>
                <w:spacing w:val="-12"/>
              </w:rPr>
              <w:t>工</w:t>
            </w:r>
            <w:r>
              <w:rPr>
                <w:spacing w:val="65"/>
              </w:rPr>
              <w:t xml:space="preserve"> </w:t>
            </w:r>
            <w:r>
              <w:rPr>
                <w:spacing w:val="-12"/>
              </w:rPr>
              <w:t>作</w:t>
            </w:r>
            <w:r>
              <w:rPr>
                <w:spacing w:val="-27"/>
              </w:rPr>
              <w:t>日，情</w:t>
            </w:r>
            <w:r>
              <w:rPr>
                <w:spacing w:val="-1"/>
              </w:rPr>
              <w:t>况复</w:t>
            </w:r>
            <w:r>
              <w:rPr>
                <w:spacing w:val="-21"/>
              </w:rPr>
              <w:t>杂</w:t>
            </w:r>
            <w:r>
              <w:rPr>
                <w:spacing w:val="78"/>
              </w:rPr>
              <w:t xml:space="preserve"> </w:t>
            </w:r>
            <w:r>
              <w:rPr>
                <w:spacing w:val="-21"/>
              </w:rPr>
              <w:t>的</w:t>
            </w:r>
            <w:r>
              <w:rPr>
                <w:spacing w:val="-14"/>
              </w:rPr>
              <w:t>可</w:t>
            </w:r>
            <w:r>
              <w:rPr>
                <w:spacing w:val="66"/>
              </w:rPr>
              <w:t xml:space="preserve"> </w:t>
            </w:r>
            <w:r>
              <w:rPr>
                <w:spacing w:val="-14"/>
              </w:rPr>
              <w:t>延</w:t>
            </w:r>
            <w:r>
              <w:rPr>
                <w:spacing w:val="-13"/>
              </w:rPr>
              <w:t>长</w:t>
            </w:r>
            <w:r>
              <w:rPr>
                <w:spacing w:val="-19"/>
              </w:rPr>
              <w:t xml:space="preserve"> </w:t>
            </w:r>
            <w:r>
              <w:rPr>
                <w:spacing w:val="-13"/>
              </w:rPr>
              <w:t>30</w:t>
            </w:r>
            <w:r>
              <w:rPr>
                <w:spacing w:val="-14"/>
              </w:rPr>
              <w:t>个</w:t>
            </w:r>
            <w:r>
              <w:rPr>
                <w:spacing w:val="61"/>
              </w:rPr>
              <w:t xml:space="preserve"> </w:t>
            </w:r>
            <w:r>
              <w:rPr>
                <w:spacing w:val="-14"/>
              </w:rPr>
              <w:t>工</w:t>
            </w:r>
            <w:r>
              <w:rPr>
                <w:spacing w:val="28"/>
              </w:rPr>
              <w:t>作日</w:t>
            </w:r>
          </w:p>
        </w:tc>
        <w:tc>
          <w:tcPr>
            <w:tcW w:w="1094" w:type="dxa"/>
            <w:vMerge w:val="continue"/>
            <w:tcBorders>
              <w:top w:val="nil"/>
              <w:bottom w:val="nil"/>
            </w:tcBorders>
            <w:vAlign w:val="top"/>
          </w:tcPr>
          <w:p w14:paraId="46717F22">
            <w:pPr>
              <w:rPr>
                <w:rFonts w:ascii="Arial"/>
                <w:sz w:val="21"/>
              </w:rPr>
            </w:pPr>
          </w:p>
        </w:tc>
      </w:tr>
      <w:tr w14:paraId="31C8EE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38" w:hRule="atLeast"/>
        </w:trPr>
        <w:tc>
          <w:tcPr>
            <w:tcW w:w="541" w:type="dxa"/>
            <w:vMerge w:val="continue"/>
            <w:tcBorders>
              <w:top w:val="nil"/>
              <w:bottom w:val="nil"/>
            </w:tcBorders>
            <w:vAlign w:val="top"/>
          </w:tcPr>
          <w:p w14:paraId="369588BA">
            <w:pPr>
              <w:rPr>
                <w:rFonts w:ascii="Arial"/>
                <w:sz w:val="21"/>
              </w:rPr>
            </w:pPr>
          </w:p>
        </w:tc>
        <w:tc>
          <w:tcPr>
            <w:tcW w:w="838" w:type="dxa"/>
            <w:vMerge w:val="continue"/>
            <w:tcBorders>
              <w:top w:val="nil"/>
              <w:bottom w:val="nil"/>
            </w:tcBorders>
            <w:vAlign w:val="top"/>
          </w:tcPr>
          <w:p w14:paraId="402ECD3C">
            <w:pPr>
              <w:rPr>
                <w:rFonts w:ascii="Arial"/>
                <w:sz w:val="21"/>
              </w:rPr>
            </w:pPr>
          </w:p>
        </w:tc>
        <w:tc>
          <w:tcPr>
            <w:tcW w:w="539" w:type="dxa"/>
            <w:vMerge w:val="continue"/>
            <w:tcBorders>
              <w:top w:val="nil"/>
              <w:bottom w:val="nil"/>
            </w:tcBorders>
            <w:vAlign w:val="top"/>
          </w:tcPr>
          <w:p w14:paraId="6C28700F">
            <w:pPr>
              <w:rPr>
                <w:rFonts w:ascii="Arial"/>
                <w:sz w:val="21"/>
              </w:rPr>
            </w:pPr>
          </w:p>
        </w:tc>
        <w:tc>
          <w:tcPr>
            <w:tcW w:w="2290" w:type="dxa"/>
            <w:vMerge w:val="continue"/>
            <w:tcBorders>
              <w:top w:val="nil"/>
              <w:bottom w:val="nil"/>
            </w:tcBorders>
            <w:vAlign w:val="top"/>
          </w:tcPr>
          <w:p w14:paraId="2DA9DDDB">
            <w:pPr>
              <w:rPr>
                <w:rFonts w:ascii="Arial"/>
                <w:sz w:val="21"/>
              </w:rPr>
            </w:pPr>
          </w:p>
        </w:tc>
        <w:tc>
          <w:tcPr>
            <w:tcW w:w="1018" w:type="dxa"/>
            <w:vAlign w:val="top"/>
          </w:tcPr>
          <w:p w14:paraId="60712B06">
            <w:pPr>
              <w:spacing w:line="256" w:lineRule="auto"/>
              <w:rPr>
                <w:rFonts w:ascii="Arial"/>
                <w:sz w:val="21"/>
              </w:rPr>
            </w:pPr>
          </w:p>
          <w:p w14:paraId="25573489">
            <w:pPr>
              <w:pStyle w:val="8"/>
              <w:spacing w:before="78" w:line="216" w:lineRule="auto"/>
              <w:ind w:left="25"/>
            </w:pPr>
            <w:r>
              <w:rPr>
                <w:spacing w:val="-13"/>
              </w:rPr>
              <w:t>审查</w:t>
            </w:r>
          </w:p>
        </w:tc>
        <w:tc>
          <w:tcPr>
            <w:tcW w:w="4925" w:type="dxa"/>
            <w:vAlign w:val="top"/>
          </w:tcPr>
          <w:p w14:paraId="4E37EBCE">
            <w:pPr>
              <w:pStyle w:val="8"/>
              <w:spacing w:before="102" w:line="231" w:lineRule="auto"/>
              <w:ind w:left="14" w:right="16" w:firstLine="15"/>
              <w:jc w:val="both"/>
            </w:pPr>
            <w:r>
              <w:rPr>
                <w:spacing w:val="10"/>
              </w:rPr>
              <w:t>3.审查责任：对案件违法事实</w:t>
            </w:r>
            <w:r>
              <w:rPr>
                <w:spacing w:val="-67"/>
              </w:rPr>
              <w:t xml:space="preserve"> </w:t>
            </w:r>
            <w:r>
              <w:rPr>
                <w:spacing w:val="10"/>
              </w:rPr>
              <w:t>、证据</w:t>
            </w:r>
            <w:r>
              <w:rPr>
                <w:spacing w:val="-69"/>
              </w:rPr>
              <w:t xml:space="preserve"> </w:t>
            </w:r>
            <w:r>
              <w:rPr>
                <w:spacing w:val="10"/>
              </w:rPr>
              <w:t>、调查</w:t>
            </w:r>
            <w:r>
              <w:rPr>
                <w:spacing w:val="4"/>
              </w:rPr>
              <w:t>取证程序</w:t>
            </w:r>
            <w:r>
              <w:rPr>
                <w:spacing w:val="-58"/>
              </w:rPr>
              <w:t xml:space="preserve"> </w:t>
            </w:r>
            <w:r>
              <w:rPr>
                <w:spacing w:val="4"/>
              </w:rPr>
              <w:t>、法律适用</w:t>
            </w:r>
            <w:r>
              <w:rPr>
                <w:spacing w:val="-71"/>
              </w:rPr>
              <w:t xml:space="preserve"> </w:t>
            </w:r>
            <w:r>
              <w:rPr>
                <w:spacing w:val="4"/>
              </w:rPr>
              <w:t>、处罚种类和幅度</w:t>
            </w:r>
            <w:r>
              <w:rPr>
                <w:spacing w:val="-72"/>
              </w:rPr>
              <w:t xml:space="preserve"> </w:t>
            </w:r>
            <w:r>
              <w:rPr>
                <w:spacing w:val="4"/>
              </w:rPr>
              <w:t>、</w:t>
            </w:r>
            <w:r>
              <w:rPr>
                <w:spacing w:val="-33"/>
              </w:rPr>
              <w:t xml:space="preserve"> </w:t>
            </w:r>
            <w:r>
              <w:rPr>
                <w:spacing w:val="4"/>
              </w:rPr>
              <w:t>当</w:t>
            </w:r>
            <w:r>
              <w:rPr>
                <w:spacing w:val="14"/>
              </w:rPr>
              <w:t>事人陈述和申辩理由等方面进行审查</w:t>
            </w:r>
            <w:r>
              <w:rPr>
                <w:spacing w:val="-66"/>
              </w:rPr>
              <w:t xml:space="preserve"> </w:t>
            </w:r>
            <w:r>
              <w:rPr>
                <w:spacing w:val="14"/>
              </w:rPr>
              <w:t>，提出</w:t>
            </w:r>
            <w:r>
              <w:rPr>
                <w:spacing w:val="9"/>
              </w:rPr>
              <w:t>处理意见。</w:t>
            </w:r>
          </w:p>
        </w:tc>
        <w:tc>
          <w:tcPr>
            <w:tcW w:w="958" w:type="dxa"/>
            <w:vMerge w:val="continue"/>
            <w:tcBorders>
              <w:top w:val="nil"/>
              <w:bottom w:val="nil"/>
            </w:tcBorders>
            <w:vAlign w:val="top"/>
          </w:tcPr>
          <w:p w14:paraId="3AF83EB7">
            <w:pPr>
              <w:rPr>
                <w:rFonts w:ascii="Arial"/>
                <w:sz w:val="21"/>
              </w:rPr>
            </w:pPr>
          </w:p>
        </w:tc>
        <w:tc>
          <w:tcPr>
            <w:tcW w:w="674" w:type="dxa"/>
            <w:vMerge w:val="continue"/>
            <w:tcBorders>
              <w:top w:val="nil"/>
              <w:bottom w:val="nil"/>
            </w:tcBorders>
            <w:vAlign w:val="top"/>
          </w:tcPr>
          <w:p w14:paraId="137199FB">
            <w:pPr>
              <w:rPr>
                <w:rFonts w:ascii="Arial"/>
                <w:sz w:val="21"/>
              </w:rPr>
            </w:pPr>
          </w:p>
        </w:tc>
        <w:tc>
          <w:tcPr>
            <w:tcW w:w="674" w:type="dxa"/>
            <w:vMerge w:val="continue"/>
            <w:tcBorders>
              <w:top w:val="nil"/>
              <w:bottom w:val="nil"/>
            </w:tcBorders>
            <w:vAlign w:val="top"/>
          </w:tcPr>
          <w:p w14:paraId="4CD1FADB">
            <w:pPr>
              <w:rPr>
                <w:rFonts w:ascii="Arial"/>
                <w:sz w:val="21"/>
              </w:rPr>
            </w:pPr>
          </w:p>
        </w:tc>
        <w:tc>
          <w:tcPr>
            <w:tcW w:w="1094" w:type="dxa"/>
            <w:vMerge w:val="continue"/>
            <w:tcBorders>
              <w:top w:val="nil"/>
              <w:bottom w:val="nil"/>
            </w:tcBorders>
            <w:vAlign w:val="top"/>
          </w:tcPr>
          <w:p w14:paraId="2BFFF5CC">
            <w:pPr>
              <w:rPr>
                <w:rFonts w:ascii="Arial"/>
                <w:sz w:val="21"/>
              </w:rPr>
            </w:pPr>
          </w:p>
        </w:tc>
      </w:tr>
      <w:tr w14:paraId="2A804E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08" w:hRule="atLeast"/>
        </w:trPr>
        <w:tc>
          <w:tcPr>
            <w:tcW w:w="541" w:type="dxa"/>
            <w:vMerge w:val="continue"/>
            <w:tcBorders>
              <w:top w:val="nil"/>
              <w:bottom w:val="nil"/>
            </w:tcBorders>
            <w:vAlign w:val="top"/>
          </w:tcPr>
          <w:p w14:paraId="066671BC">
            <w:pPr>
              <w:rPr>
                <w:rFonts w:ascii="Arial"/>
                <w:sz w:val="21"/>
              </w:rPr>
            </w:pPr>
          </w:p>
        </w:tc>
        <w:tc>
          <w:tcPr>
            <w:tcW w:w="838" w:type="dxa"/>
            <w:vMerge w:val="continue"/>
            <w:tcBorders>
              <w:top w:val="nil"/>
              <w:bottom w:val="nil"/>
            </w:tcBorders>
            <w:vAlign w:val="top"/>
          </w:tcPr>
          <w:p w14:paraId="130ADB43">
            <w:pPr>
              <w:rPr>
                <w:rFonts w:ascii="Arial"/>
                <w:sz w:val="21"/>
              </w:rPr>
            </w:pPr>
          </w:p>
        </w:tc>
        <w:tc>
          <w:tcPr>
            <w:tcW w:w="539" w:type="dxa"/>
            <w:vMerge w:val="continue"/>
            <w:tcBorders>
              <w:top w:val="nil"/>
              <w:bottom w:val="nil"/>
            </w:tcBorders>
            <w:vAlign w:val="top"/>
          </w:tcPr>
          <w:p w14:paraId="1FDFC2CB">
            <w:pPr>
              <w:rPr>
                <w:rFonts w:ascii="Arial"/>
                <w:sz w:val="21"/>
              </w:rPr>
            </w:pPr>
          </w:p>
        </w:tc>
        <w:tc>
          <w:tcPr>
            <w:tcW w:w="2290" w:type="dxa"/>
            <w:vMerge w:val="continue"/>
            <w:tcBorders>
              <w:top w:val="nil"/>
              <w:bottom w:val="nil"/>
            </w:tcBorders>
            <w:vAlign w:val="top"/>
          </w:tcPr>
          <w:p w14:paraId="4983BE5B">
            <w:pPr>
              <w:rPr>
                <w:rFonts w:ascii="Arial"/>
                <w:sz w:val="21"/>
              </w:rPr>
            </w:pPr>
          </w:p>
        </w:tc>
        <w:tc>
          <w:tcPr>
            <w:tcW w:w="1018" w:type="dxa"/>
            <w:vAlign w:val="top"/>
          </w:tcPr>
          <w:p w14:paraId="632513D9">
            <w:pPr>
              <w:spacing w:line="260" w:lineRule="auto"/>
              <w:rPr>
                <w:rFonts w:ascii="Arial"/>
                <w:sz w:val="21"/>
              </w:rPr>
            </w:pPr>
          </w:p>
          <w:p w14:paraId="2B5DB419">
            <w:pPr>
              <w:pStyle w:val="8"/>
              <w:spacing w:before="78" w:line="215" w:lineRule="auto"/>
              <w:ind w:left="17"/>
            </w:pPr>
            <w:r>
              <w:rPr>
                <w:spacing w:val="-7"/>
              </w:rPr>
              <w:t>告知</w:t>
            </w:r>
          </w:p>
        </w:tc>
        <w:tc>
          <w:tcPr>
            <w:tcW w:w="4925" w:type="dxa"/>
            <w:vAlign w:val="top"/>
          </w:tcPr>
          <w:p w14:paraId="40338BDC">
            <w:pPr>
              <w:pStyle w:val="8"/>
              <w:spacing w:before="90" w:line="231" w:lineRule="auto"/>
              <w:ind w:left="7" w:firstLine="12"/>
            </w:pPr>
            <w:r>
              <w:rPr>
                <w:spacing w:val="9"/>
              </w:rPr>
              <w:t>4.告知责任：在做出行政处罚决定前</w:t>
            </w:r>
            <w:r>
              <w:rPr>
                <w:spacing w:val="-50"/>
              </w:rPr>
              <w:t xml:space="preserve"> </w:t>
            </w:r>
            <w:r>
              <w:rPr>
                <w:spacing w:val="9"/>
              </w:rPr>
              <w:t>，书面</w:t>
            </w:r>
            <w:r>
              <w:rPr>
                <w:spacing w:val="15"/>
              </w:rPr>
              <w:t>告知当事人拟作出处罚决定的事实、理由、</w:t>
            </w:r>
            <w:r>
              <w:rPr>
                <w:spacing w:val="2"/>
              </w:rPr>
              <w:t>依据、处罚内容</w:t>
            </w:r>
            <w:r>
              <w:rPr>
                <w:spacing w:val="-54"/>
              </w:rPr>
              <w:t xml:space="preserve"> </w:t>
            </w:r>
            <w:r>
              <w:rPr>
                <w:spacing w:val="2"/>
              </w:rPr>
              <w:t>，以及当事人享有的陈述权、</w:t>
            </w:r>
            <w:r>
              <w:rPr>
                <w:spacing w:val="6"/>
              </w:rPr>
              <w:t>申辩权或听证权。</w:t>
            </w:r>
          </w:p>
        </w:tc>
        <w:tc>
          <w:tcPr>
            <w:tcW w:w="958" w:type="dxa"/>
            <w:vMerge w:val="continue"/>
            <w:tcBorders>
              <w:top w:val="nil"/>
              <w:bottom w:val="nil"/>
            </w:tcBorders>
            <w:vAlign w:val="top"/>
          </w:tcPr>
          <w:p w14:paraId="0938DFC8">
            <w:pPr>
              <w:rPr>
                <w:rFonts w:ascii="Arial"/>
                <w:sz w:val="21"/>
              </w:rPr>
            </w:pPr>
          </w:p>
        </w:tc>
        <w:tc>
          <w:tcPr>
            <w:tcW w:w="674" w:type="dxa"/>
            <w:vMerge w:val="continue"/>
            <w:tcBorders>
              <w:top w:val="nil"/>
            </w:tcBorders>
            <w:vAlign w:val="top"/>
          </w:tcPr>
          <w:p w14:paraId="1D192990">
            <w:pPr>
              <w:rPr>
                <w:rFonts w:ascii="Arial"/>
                <w:sz w:val="21"/>
              </w:rPr>
            </w:pPr>
          </w:p>
        </w:tc>
        <w:tc>
          <w:tcPr>
            <w:tcW w:w="674" w:type="dxa"/>
            <w:vMerge w:val="continue"/>
            <w:tcBorders>
              <w:top w:val="nil"/>
              <w:bottom w:val="nil"/>
            </w:tcBorders>
            <w:vAlign w:val="top"/>
          </w:tcPr>
          <w:p w14:paraId="57619D26">
            <w:pPr>
              <w:rPr>
                <w:rFonts w:ascii="Arial"/>
                <w:sz w:val="21"/>
              </w:rPr>
            </w:pPr>
          </w:p>
        </w:tc>
        <w:tc>
          <w:tcPr>
            <w:tcW w:w="1094" w:type="dxa"/>
            <w:vMerge w:val="continue"/>
            <w:tcBorders>
              <w:top w:val="nil"/>
              <w:bottom w:val="nil"/>
            </w:tcBorders>
            <w:vAlign w:val="top"/>
          </w:tcPr>
          <w:p w14:paraId="42DB96F4">
            <w:pPr>
              <w:rPr>
                <w:rFonts w:ascii="Arial"/>
                <w:sz w:val="21"/>
              </w:rPr>
            </w:pPr>
          </w:p>
        </w:tc>
      </w:tr>
      <w:tr w14:paraId="5AC0E2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58" w:hRule="atLeast"/>
        </w:trPr>
        <w:tc>
          <w:tcPr>
            <w:tcW w:w="541" w:type="dxa"/>
            <w:vMerge w:val="continue"/>
            <w:tcBorders>
              <w:top w:val="nil"/>
            </w:tcBorders>
            <w:vAlign w:val="top"/>
          </w:tcPr>
          <w:p w14:paraId="484901CF">
            <w:pPr>
              <w:rPr>
                <w:rFonts w:ascii="Arial"/>
                <w:sz w:val="21"/>
              </w:rPr>
            </w:pPr>
          </w:p>
        </w:tc>
        <w:tc>
          <w:tcPr>
            <w:tcW w:w="838" w:type="dxa"/>
            <w:vMerge w:val="continue"/>
            <w:tcBorders>
              <w:top w:val="nil"/>
            </w:tcBorders>
            <w:vAlign w:val="top"/>
          </w:tcPr>
          <w:p w14:paraId="5653A3A3">
            <w:pPr>
              <w:rPr>
                <w:rFonts w:ascii="Arial"/>
                <w:sz w:val="21"/>
              </w:rPr>
            </w:pPr>
          </w:p>
        </w:tc>
        <w:tc>
          <w:tcPr>
            <w:tcW w:w="539" w:type="dxa"/>
            <w:vMerge w:val="continue"/>
            <w:tcBorders>
              <w:top w:val="nil"/>
            </w:tcBorders>
            <w:vAlign w:val="top"/>
          </w:tcPr>
          <w:p w14:paraId="4E019E7D">
            <w:pPr>
              <w:rPr>
                <w:rFonts w:ascii="Arial"/>
                <w:sz w:val="21"/>
              </w:rPr>
            </w:pPr>
          </w:p>
        </w:tc>
        <w:tc>
          <w:tcPr>
            <w:tcW w:w="2290" w:type="dxa"/>
            <w:vMerge w:val="continue"/>
            <w:tcBorders>
              <w:top w:val="nil"/>
            </w:tcBorders>
            <w:vAlign w:val="top"/>
          </w:tcPr>
          <w:p w14:paraId="67890B2B">
            <w:pPr>
              <w:rPr>
                <w:rFonts w:ascii="Arial"/>
                <w:sz w:val="21"/>
              </w:rPr>
            </w:pPr>
          </w:p>
        </w:tc>
        <w:tc>
          <w:tcPr>
            <w:tcW w:w="1018" w:type="dxa"/>
            <w:vAlign w:val="top"/>
          </w:tcPr>
          <w:p w14:paraId="56FE79DD">
            <w:pPr>
              <w:spacing w:line="262" w:lineRule="auto"/>
              <w:rPr>
                <w:rFonts w:ascii="Arial"/>
                <w:sz w:val="21"/>
              </w:rPr>
            </w:pPr>
          </w:p>
          <w:p w14:paraId="77E8857E">
            <w:pPr>
              <w:pStyle w:val="8"/>
              <w:spacing w:before="78" w:line="217" w:lineRule="auto"/>
              <w:ind w:left="15"/>
            </w:pPr>
            <w:r>
              <w:rPr>
                <w:spacing w:val="-4"/>
              </w:rPr>
              <w:t>决定</w:t>
            </w:r>
          </w:p>
        </w:tc>
        <w:tc>
          <w:tcPr>
            <w:tcW w:w="4925" w:type="dxa"/>
            <w:vAlign w:val="top"/>
          </w:tcPr>
          <w:p w14:paraId="4C06CDC0">
            <w:pPr>
              <w:pStyle w:val="8"/>
              <w:spacing w:before="118" w:line="231" w:lineRule="auto"/>
              <w:ind w:left="11" w:right="16" w:firstLine="12"/>
              <w:jc w:val="both"/>
            </w:pPr>
            <w:r>
              <w:rPr>
                <w:spacing w:val="12"/>
              </w:rPr>
              <w:t>5.决定责任：依法需要给予行政处罚的</w:t>
            </w:r>
            <w:r>
              <w:rPr>
                <w:spacing w:val="-49"/>
              </w:rPr>
              <w:t xml:space="preserve"> </w:t>
            </w:r>
            <w:r>
              <w:rPr>
                <w:spacing w:val="12"/>
              </w:rPr>
              <w:t>，应</w:t>
            </w:r>
            <w:r>
              <w:rPr>
                <w:spacing w:val="11"/>
              </w:rPr>
              <w:t>制作《劳动保障监察行政处罚决定书》</w:t>
            </w:r>
            <w:r>
              <w:rPr>
                <w:spacing w:val="-4"/>
              </w:rPr>
              <w:t xml:space="preserve"> </w:t>
            </w:r>
            <w:r>
              <w:rPr>
                <w:spacing w:val="11"/>
              </w:rPr>
              <w:t>，载</w:t>
            </w:r>
            <w:r>
              <w:rPr>
                <w:spacing w:val="6"/>
              </w:rPr>
              <w:t>明违法事实和证据</w:t>
            </w:r>
            <w:r>
              <w:rPr>
                <w:spacing w:val="-55"/>
              </w:rPr>
              <w:t xml:space="preserve"> </w:t>
            </w:r>
            <w:r>
              <w:rPr>
                <w:spacing w:val="6"/>
              </w:rPr>
              <w:t>、处罚依据和内容</w:t>
            </w:r>
            <w:r>
              <w:rPr>
                <w:spacing w:val="-72"/>
              </w:rPr>
              <w:t xml:space="preserve"> </w:t>
            </w:r>
            <w:r>
              <w:rPr>
                <w:spacing w:val="6"/>
              </w:rPr>
              <w:t>、</w:t>
            </w:r>
            <w:r>
              <w:rPr>
                <w:spacing w:val="-24"/>
              </w:rPr>
              <w:t xml:space="preserve"> </w:t>
            </w:r>
            <w:r>
              <w:rPr>
                <w:spacing w:val="6"/>
              </w:rPr>
              <w:t>申请</w:t>
            </w:r>
            <w:r>
              <w:rPr>
                <w:spacing w:val="17"/>
              </w:rPr>
              <w:t>行政复议或提起行政诉讼的途径和期限等内</w:t>
            </w:r>
            <w:r>
              <w:rPr>
                <w:spacing w:val="-5"/>
              </w:rPr>
              <w:t>容。</w:t>
            </w:r>
          </w:p>
        </w:tc>
        <w:tc>
          <w:tcPr>
            <w:tcW w:w="958" w:type="dxa"/>
            <w:vMerge w:val="continue"/>
            <w:tcBorders>
              <w:top w:val="nil"/>
            </w:tcBorders>
            <w:vAlign w:val="top"/>
          </w:tcPr>
          <w:p w14:paraId="7CEE4750">
            <w:pPr>
              <w:rPr>
                <w:rFonts w:ascii="Arial"/>
                <w:sz w:val="21"/>
              </w:rPr>
            </w:pPr>
          </w:p>
        </w:tc>
        <w:tc>
          <w:tcPr>
            <w:tcW w:w="674" w:type="dxa"/>
            <w:vAlign w:val="top"/>
          </w:tcPr>
          <w:p w14:paraId="7B7A045B">
            <w:pPr>
              <w:spacing w:line="262" w:lineRule="auto"/>
              <w:rPr>
                <w:rFonts w:ascii="Arial"/>
                <w:sz w:val="21"/>
              </w:rPr>
            </w:pPr>
          </w:p>
          <w:p w14:paraId="33D792DA">
            <w:pPr>
              <w:pStyle w:val="8"/>
              <w:spacing w:before="78" w:line="232" w:lineRule="auto"/>
              <w:ind w:left="18" w:firstLine="15"/>
            </w:pPr>
            <w:r>
              <w:rPr>
                <w:spacing w:val="-13"/>
              </w:rPr>
              <w:t>3</w:t>
            </w:r>
            <w:r>
              <w:rPr>
                <w:spacing w:val="-53"/>
              </w:rPr>
              <w:t xml:space="preserve"> </w:t>
            </w:r>
            <w:r>
              <w:rPr>
                <w:spacing w:val="-13"/>
              </w:rPr>
              <w:t>个工</w:t>
            </w:r>
            <w:r>
              <w:rPr>
                <w:spacing w:val="-7"/>
              </w:rPr>
              <w:t>作</w:t>
            </w:r>
            <w:r>
              <w:rPr>
                <w:spacing w:val="-20"/>
              </w:rPr>
              <w:t xml:space="preserve"> </w:t>
            </w:r>
            <w:r>
              <w:rPr>
                <w:spacing w:val="-7"/>
              </w:rPr>
              <w:t>日</w:t>
            </w:r>
          </w:p>
        </w:tc>
        <w:tc>
          <w:tcPr>
            <w:tcW w:w="674" w:type="dxa"/>
            <w:vMerge w:val="continue"/>
            <w:tcBorders>
              <w:top w:val="nil"/>
            </w:tcBorders>
            <w:vAlign w:val="top"/>
          </w:tcPr>
          <w:p w14:paraId="077AA063">
            <w:pPr>
              <w:rPr>
                <w:rFonts w:ascii="Arial"/>
                <w:sz w:val="21"/>
              </w:rPr>
            </w:pPr>
          </w:p>
        </w:tc>
        <w:tc>
          <w:tcPr>
            <w:tcW w:w="1094" w:type="dxa"/>
            <w:vMerge w:val="continue"/>
            <w:tcBorders>
              <w:top w:val="nil"/>
            </w:tcBorders>
            <w:vAlign w:val="top"/>
          </w:tcPr>
          <w:p w14:paraId="6A8A6C1C">
            <w:pPr>
              <w:rPr>
                <w:rFonts w:ascii="Arial"/>
                <w:sz w:val="21"/>
              </w:rPr>
            </w:pPr>
          </w:p>
        </w:tc>
      </w:tr>
    </w:tbl>
    <w:p w14:paraId="53276558">
      <w:pPr>
        <w:pStyle w:val="2"/>
      </w:pPr>
    </w:p>
    <w:p w14:paraId="3485ECF6">
      <w:pPr>
        <w:sectPr>
          <w:headerReference r:id="rId23" w:type="default"/>
          <w:pgSz w:w="16839" w:h="11905"/>
          <w:pgMar w:top="1717" w:right="1638" w:bottom="0" w:left="1637" w:header="1386" w:footer="0" w:gutter="0"/>
          <w:cols w:space="720" w:num="1"/>
        </w:sectPr>
      </w:pPr>
    </w:p>
    <w:p w14:paraId="4C87730B">
      <w:pPr>
        <w:spacing w:before="13"/>
      </w:pPr>
    </w:p>
    <w:p w14:paraId="450CD141">
      <w:pPr>
        <w:spacing w:before="13"/>
      </w:pPr>
    </w:p>
    <w:p w14:paraId="5EEA6115">
      <w:pPr>
        <w:spacing w:before="13"/>
      </w:pPr>
    </w:p>
    <w:p w14:paraId="33D0E16E">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7DAA51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0" w:hRule="atLeast"/>
        </w:trPr>
        <w:tc>
          <w:tcPr>
            <w:tcW w:w="541" w:type="dxa"/>
            <w:vMerge w:val="restart"/>
            <w:tcBorders>
              <w:bottom w:val="nil"/>
            </w:tcBorders>
            <w:vAlign w:val="top"/>
          </w:tcPr>
          <w:p w14:paraId="202307E1">
            <w:pPr>
              <w:rPr>
                <w:rFonts w:ascii="Arial"/>
                <w:sz w:val="21"/>
              </w:rPr>
            </w:pPr>
          </w:p>
        </w:tc>
        <w:tc>
          <w:tcPr>
            <w:tcW w:w="838" w:type="dxa"/>
            <w:vMerge w:val="restart"/>
            <w:tcBorders>
              <w:bottom w:val="nil"/>
            </w:tcBorders>
            <w:vAlign w:val="top"/>
          </w:tcPr>
          <w:p w14:paraId="11605A1A">
            <w:pPr>
              <w:rPr>
                <w:rFonts w:ascii="Arial"/>
                <w:sz w:val="21"/>
              </w:rPr>
            </w:pPr>
          </w:p>
        </w:tc>
        <w:tc>
          <w:tcPr>
            <w:tcW w:w="539" w:type="dxa"/>
            <w:vMerge w:val="restart"/>
            <w:tcBorders>
              <w:bottom w:val="nil"/>
            </w:tcBorders>
            <w:vAlign w:val="top"/>
          </w:tcPr>
          <w:p w14:paraId="196A3DED">
            <w:pPr>
              <w:rPr>
                <w:rFonts w:ascii="Arial"/>
                <w:sz w:val="21"/>
              </w:rPr>
            </w:pPr>
          </w:p>
        </w:tc>
        <w:tc>
          <w:tcPr>
            <w:tcW w:w="2290" w:type="dxa"/>
            <w:vMerge w:val="restart"/>
            <w:tcBorders>
              <w:bottom w:val="nil"/>
            </w:tcBorders>
            <w:vAlign w:val="top"/>
          </w:tcPr>
          <w:p w14:paraId="10384158">
            <w:pPr>
              <w:pStyle w:val="8"/>
              <w:spacing w:before="46" w:line="229" w:lineRule="auto"/>
              <w:ind w:left="7" w:right="18" w:firstLine="14"/>
              <w:jc w:val="both"/>
            </w:pPr>
            <w:r>
              <w:rPr>
                <w:spacing w:val="15"/>
              </w:rPr>
              <w:t>学历证书</w:t>
            </w:r>
            <w:r>
              <w:rPr>
                <w:spacing w:val="69"/>
              </w:rPr>
              <w:t xml:space="preserve"> </w:t>
            </w:r>
            <w:r>
              <w:rPr>
                <w:spacing w:val="15"/>
              </w:rPr>
              <w:t>、培训证</w:t>
            </w:r>
            <w:r>
              <w:rPr>
                <w:spacing w:val="41"/>
              </w:rPr>
              <w:t>书和职业资格证书</w:t>
            </w:r>
            <w:r>
              <w:rPr>
                <w:spacing w:val="10"/>
              </w:rPr>
              <w:t>的，由教育行政部门</w:t>
            </w:r>
            <w:r>
              <w:rPr>
                <w:spacing w:val="-9"/>
              </w:rPr>
              <w:t>或</w:t>
            </w:r>
            <w:r>
              <w:rPr>
                <w:spacing w:val="-62"/>
              </w:rPr>
              <w:t xml:space="preserve"> </w:t>
            </w:r>
            <w:r>
              <w:rPr>
                <w:spacing w:val="-9"/>
              </w:rPr>
              <w:t>者劳</w:t>
            </w:r>
            <w:r>
              <w:rPr>
                <w:spacing w:val="-47"/>
              </w:rPr>
              <w:t xml:space="preserve"> </w:t>
            </w:r>
            <w:r>
              <w:rPr>
                <w:spacing w:val="-9"/>
              </w:rPr>
              <w:t>动</w:t>
            </w:r>
            <w:r>
              <w:rPr>
                <w:spacing w:val="-63"/>
              </w:rPr>
              <w:t xml:space="preserve"> </w:t>
            </w:r>
            <w:r>
              <w:rPr>
                <w:spacing w:val="-9"/>
              </w:rPr>
              <w:t>行</w:t>
            </w:r>
            <w:r>
              <w:rPr>
                <w:spacing w:val="-55"/>
              </w:rPr>
              <w:t xml:space="preserve"> </w:t>
            </w:r>
            <w:r>
              <w:rPr>
                <w:spacing w:val="-9"/>
              </w:rPr>
              <w:t>政</w:t>
            </w:r>
            <w:r>
              <w:rPr>
                <w:spacing w:val="-63"/>
              </w:rPr>
              <w:t xml:space="preserve"> </w:t>
            </w:r>
            <w:r>
              <w:rPr>
                <w:spacing w:val="-9"/>
              </w:rPr>
              <w:t>部</w:t>
            </w:r>
            <w:r>
              <w:rPr>
                <w:spacing w:val="-33"/>
              </w:rPr>
              <w:t xml:space="preserve"> </w:t>
            </w:r>
            <w:r>
              <w:rPr>
                <w:spacing w:val="-9"/>
              </w:rPr>
              <w:t>门</w:t>
            </w:r>
            <w:r>
              <w:rPr>
                <w:spacing w:val="9"/>
              </w:rPr>
              <w:t>宣布证书无效，责令收回或予以没收；有违法所得的，没收违</w:t>
            </w:r>
            <w:r>
              <w:rPr>
                <w:spacing w:val="-6"/>
              </w:rPr>
              <w:t>法</w:t>
            </w:r>
            <w:r>
              <w:rPr>
                <w:spacing w:val="-62"/>
              </w:rPr>
              <w:t xml:space="preserve"> </w:t>
            </w:r>
            <w:r>
              <w:rPr>
                <w:spacing w:val="-6"/>
              </w:rPr>
              <w:t>所</w:t>
            </w:r>
            <w:r>
              <w:rPr>
                <w:spacing w:val="-59"/>
              </w:rPr>
              <w:t xml:space="preserve"> </w:t>
            </w:r>
            <w:r>
              <w:rPr>
                <w:spacing w:val="-6"/>
              </w:rPr>
              <w:t>得</w:t>
            </w:r>
            <w:r>
              <w:rPr>
                <w:spacing w:val="-50"/>
              </w:rPr>
              <w:t xml:space="preserve"> </w:t>
            </w:r>
            <w:r>
              <w:rPr>
                <w:spacing w:val="-6"/>
              </w:rPr>
              <w:t>；</w:t>
            </w:r>
            <w:r>
              <w:rPr>
                <w:spacing w:val="-53"/>
              </w:rPr>
              <w:t xml:space="preserve"> </w:t>
            </w:r>
            <w:r>
              <w:rPr>
                <w:spacing w:val="-6"/>
              </w:rPr>
              <w:t>情</w:t>
            </w:r>
            <w:r>
              <w:rPr>
                <w:spacing w:val="-56"/>
              </w:rPr>
              <w:t xml:space="preserve"> </w:t>
            </w:r>
            <w:r>
              <w:rPr>
                <w:spacing w:val="-6"/>
              </w:rPr>
              <w:t>节</w:t>
            </w:r>
            <w:r>
              <w:rPr>
                <w:spacing w:val="-67"/>
              </w:rPr>
              <w:t xml:space="preserve"> </w:t>
            </w:r>
            <w:r>
              <w:rPr>
                <w:spacing w:val="-6"/>
              </w:rPr>
              <w:t>严重</w:t>
            </w:r>
            <w:r>
              <w:rPr>
                <w:spacing w:val="9"/>
              </w:rPr>
              <w:t>的，取消其颁发证书</w:t>
            </w:r>
            <w:r>
              <w:rPr>
                <w:spacing w:val="7"/>
              </w:rPr>
              <w:t>的资格。</w:t>
            </w:r>
          </w:p>
        </w:tc>
        <w:tc>
          <w:tcPr>
            <w:tcW w:w="1018" w:type="dxa"/>
            <w:vAlign w:val="top"/>
          </w:tcPr>
          <w:p w14:paraId="53C7FDE2">
            <w:pPr>
              <w:pStyle w:val="8"/>
              <w:spacing w:before="42" w:line="219" w:lineRule="auto"/>
              <w:ind w:left="15"/>
            </w:pPr>
            <w:r>
              <w:rPr>
                <w:spacing w:val="-4"/>
              </w:rPr>
              <w:t>送达</w:t>
            </w:r>
          </w:p>
        </w:tc>
        <w:tc>
          <w:tcPr>
            <w:tcW w:w="4925" w:type="dxa"/>
            <w:vAlign w:val="top"/>
          </w:tcPr>
          <w:p w14:paraId="6ED17D52">
            <w:pPr>
              <w:pStyle w:val="8"/>
              <w:spacing w:before="41" w:line="220" w:lineRule="auto"/>
              <w:ind w:left="21" w:right="14"/>
              <w:jc w:val="both"/>
            </w:pPr>
            <w:r>
              <w:rPr>
                <w:spacing w:val="15"/>
              </w:rPr>
              <w:t>6.送达责任：行政处罚决定书应当在宣告后</w:t>
            </w:r>
            <w:r>
              <w:rPr>
                <w:spacing w:val="7"/>
              </w:rPr>
              <w:t>当场交付当事人； 当事人不在场的</w:t>
            </w:r>
            <w:r>
              <w:rPr>
                <w:spacing w:val="-63"/>
              </w:rPr>
              <w:t xml:space="preserve"> </w:t>
            </w:r>
            <w:r>
              <w:rPr>
                <w:spacing w:val="7"/>
              </w:rPr>
              <w:t>，行政机</w:t>
            </w:r>
            <w:r>
              <w:rPr>
                <w:spacing w:val="-3"/>
              </w:rPr>
              <w:t>关应在</w:t>
            </w:r>
            <w:r>
              <w:rPr>
                <w:spacing w:val="-21"/>
              </w:rPr>
              <w:t xml:space="preserve"> </w:t>
            </w:r>
            <w:r>
              <w:rPr>
                <w:spacing w:val="-3"/>
              </w:rPr>
              <w:t>7 日</w:t>
            </w:r>
            <w:r>
              <w:rPr>
                <w:spacing w:val="-55"/>
              </w:rPr>
              <w:t xml:space="preserve"> </w:t>
            </w:r>
            <w:r>
              <w:rPr>
                <w:spacing w:val="-3"/>
              </w:rPr>
              <w:t>内送达当事人。</w:t>
            </w:r>
          </w:p>
        </w:tc>
        <w:tc>
          <w:tcPr>
            <w:tcW w:w="958" w:type="dxa"/>
            <w:vMerge w:val="restart"/>
            <w:tcBorders>
              <w:bottom w:val="nil"/>
            </w:tcBorders>
            <w:vAlign w:val="top"/>
          </w:tcPr>
          <w:p w14:paraId="3876B96A">
            <w:pPr>
              <w:rPr>
                <w:rFonts w:ascii="Arial"/>
                <w:sz w:val="21"/>
              </w:rPr>
            </w:pPr>
          </w:p>
        </w:tc>
        <w:tc>
          <w:tcPr>
            <w:tcW w:w="674" w:type="dxa"/>
            <w:vAlign w:val="top"/>
          </w:tcPr>
          <w:p w14:paraId="2BDCC52E">
            <w:pPr>
              <w:pStyle w:val="8"/>
              <w:spacing w:before="30" w:line="234" w:lineRule="auto"/>
              <w:ind w:left="27"/>
            </w:pPr>
            <w:r>
              <w:rPr>
                <w:spacing w:val="-11"/>
              </w:rPr>
              <w:t>7</w:t>
            </w:r>
            <w:r>
              <w:rPr>
                <w:spacing w:val="-49"/>
              </w:rPr>
              <w:t xml:space="preserve"> </w:t>
            </w:r>
            <w:r>
              <w:rPr>
                <w:spacing w:val="-11"/>
              </w:rPr>
              <w:t>日</w:t>
            </w:r>
          </w:p>
        </w:tc>
        <w:tc>
          <w:tcPr>
            <w:tcW w:w="674" w:type="dxa"/>
            <w:vAlign w:val="top"/>
          </w:tcPr>
          <w:p w14:paraId="06FADEA0">
            <w:pPr>
              <w:pStyle w:val="8"/>
              <w:spacing w:before="30" w:line="234" w:lineRule="auto"/>
              <w:ind w:left="27"/>
            </w:pPr>
            <w:r>
              <w:rPr>
                <w:spacing w:val="-11"/>
              </w:rPr>
              <w:t>7</w:t>
            </w:r>
            <w:r>
              <w:rPr>
                <w:spacing w:val="-51"/>
              </w:rPr>
              <w:t xml:space="preserve"> </w:t>
            </w:r>
            <w:r>
              <w:rPr>
                <w:spacing w:val="-11"/>
              </w:rPr>
              <w:t>日</w:t>
            </w:r>
          </w:p>
        </w:tc>
        <w:tc>
          <w:tcPr>
            <w:tcW w:w="1094" w:type="dxa"/>
            <w:vMerge w:val="restart"/>
            <w:tcBorders>
              <w:bottom w:val="nil"/>
            </w:tcBorders>
            <w:vAlign w:val="top"/>
          </w:tcPr>
          <w:p w14:paraId="1CF8E276">
            <w:pPr>
              <w:rPr>
                <w:rFonts w:ascii="Arial"/>
                <w:sz w:val="21"/>
              </w:rPr>
            </w:pPr>
          </w:p>
        </w:tc>
      </w:tr>
      <w:tr w14:paraId="6044D7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1" w:hRule="atLeast"/>
        </w:trPr>
        <w:tc>
          <w:tcPr>
            <w:tcW w:w="541" w:type="dxa"/>
            <w:vMerge w:val="continue"/>
            <w:tcBorders>
              <w:top w:val="nil"/>
              <w:bottom w:val="nil"/>
            </w:tcBorders>
            <w:vAlign w:val="top"/>
          </w:tcPr>
          <w:p w14:paraId="7A505D0C">
            <w:pPr>
              <w:rPr>
                <w:rFonts w:ascii="Arial"/>
                <w:sz w:val="21"/>
              </w:rPr>
            </w:pPr>
          </w:p>
        </w:tc>
        <w:tc>
          <w:tcPr>
            <w:tcW w:w="838" w:type="dxa"/>
            <w:vMerge w:val="continue"/>
            <w:tcBorders>
              <w:top w:val="nil"/>
              <w:bottom w:val="nil"/>
            </w:tcBorders>
            <w:vAlign w:val="top"/>
          </w:tcPr>
          <w:p w14:paraId="0E07E7D9">
            <w:pPr>
              <w:rPr>
                <w:rFonts w:ascii="Arial"/>
                <w:sz w:val="21"/>
              </w:rPr>
            </w:pPr>
          </w:p>
        </w:tc>
        <w:tc>
          <w:tcPr>
            <w:tcW w:w="539" w:type="dxa"/>
            <w:vMerge w:val="continue"/>
            <w:tcBorders>
              <w:top w:val="nil"/>
              <w:bottom w:val="nil"/>
            </w:tcBorders>
            <w:vAlign w:val="top"/>
          </w:tcPr>
          <w:p w14:paraId="17D75090">
            <w:pPr>
              <w:rPr>
                <w:rFonts w:ascii="Arial"/>
                <w:sz w:val="21"/>
              </w:rPr>
            </w:pPr>
          </w:p>
        </w:tc>
        <w:tc>
          <w:tcPr>
            <w:tcW w:w="2290" w:type="dxa"/>
            <w:vMerge w:val="continue"/>
            <w:tcBorders>
              <w:top w:val="nil"/>
              <w:bottom w:val="nil"/>
            </w:tcBorders>
            <w:vAlign w:val="top"/>
          </w:tcPr>
          <w:p w14:paraId="5DA9770C">
            <w:pPr>
              <w:rPr>
                <w:rFonts w:ascii="Arial"/>
                <w:sz w:val="21"/>
              </w:rPr>
            </w:pPr>
          </w:p>
        </w:tc>
        <w:tc>
          <w:tcPr>
            <w:tcW w:w="1018" w:type="dxa"/>
            <w:vAlign w:val="top"/>
          </w:tcPr>
          <w:p w14:paraId="38A92F57">
            <w:pPr>
              <w:spacing w:line="256" w:lineRule="auto"/>
              <w:rPr>
                <w:rFonts w:ascii="Arial"/>
                <w:sz w:val="21"/>
              </w:rPr>
            </w:pPr>
          </w:p>
          <w:p w14:paraId="5FB28C1C">
            <w:pPr>
              <w:pStyle w:val="8"/>
              <w:spacing w:before="78" w:line="216" w:lineRule="auto"/>
              <w:ind w:left="15"/>
            </w:pPr>
            <w:r>
              <w:rPr>
                <w:spacing w:val="-4"/>
              </w:rPr>
              <w:t>执行</w:t>
            </w:r>
          </w:p>
        </w:tc>
        <w:tc>
          <w:tcPr>
            <w:tcW w:w="4925" w:type="dxa"/>
            <w:vAlign w:val="top"/>
          </w:tcPr>
          <w:p w14:paraId="1E6203A7">
            <w:pPr>
              <w:pStyle w:val="8"/>
              <w:spacing w:before="34" w:line="224" w:lineRule="auto"/>
              <w:ind w:left="11" w:right="7" w:firstLine="11"/>
              <w:jc w:val="both"/>
            </w:pPr>
            <w:r>
              <w:rPr>
                <w:spacing w:val="3"/>
              </w:rPr>
              <w:t>7.执行责任：监督当事人在决定的期限内（15</w:t>
            </w:r>
            <w:r>
              <w:rPr>
                <w:spacing w:val="8"/>
              </w:rPr>
              <w:t>日</w:t>
            </w:r>
            <w:r>
              <w:rPr>
                <w:spacing w:val="-25"/>
              </w:rPr>
              <w:t xml:space="preserve"> </w:t>
            </w:r>
            <w:r>
              <w:rPr>
                <w:spacing w:val="8"/>
              </w:rPr>
              <w:t>内）履行生效的行政处罚决定。</w:t>
            </w:r>
            <w:r>
              <w:rPr>
                <w:spacing w:val="-44"/>
              </w:rPr>
              <w:t xml:space="preserve"> </w:t>
            </w:r>
            <w:r>
              <w:rPr>
                <w:spacing w:val="8"/>
              </w:rPr>
              <w:t>当事人在</w:t>
            </w:r>
            <w:r>
              <w:rPr>
                <w:spacing w:val="13"/>
              </w:rPr>
              <w:t>法定期限</w:t>
            </w:r>
            <w:r>
              <w:rPr>
                <w:spacing w:val="-32"/>
              </w:rPr>
              <w:t xml:space="preserve"> </w:t>
            </w:r>
            <w:r>
              <w:rPr>
                <w:spacing w:val="13"/>
              </w:rPr>
              <w:t>内</w:t>
            </w:r>
            <w:r>
              <w:rPr>
                <w:spacing w:val="-67"/>
              </w:rPr>
              <w:t xml:space="preserve"> </w:t>
            </w:r>
            <w:r>
              <w:rPr>
                <w:spacing w:val="13"/>
              </w:rPr>
              <w:t>没有</w:t>
            </w:r>
            <w:r>
              <w:rPr>
                <w:spacing w:val="-41"/>
              </w:rPr>
              <w:t xml:space="preserve"> </w:t>
            </w:r>
            <w:r>
              <w:rPr>
                <w:spacing w:val="13"/>
              </w:rPr>
              <w:t>申请行政</w:t>
            </w:r>
            <w:r>
              <w:rPr>
                <w:spacing w:val="-64"/>
              </w:rPr>
              <w:t xml:space="preserve"> </w:t>
            </w:r>
            <w:r>
              <w:rPr>
                <w:spacing w:val="13"/>
              </w:rPr>
              <w:t>复议或提起行</w:t>
            </w:r>
            <w:r>
              <w:rPr>
                <w:spacing w:val="-70"/>
              </w:rPr>
              <w:t xml:space="preserve"> </w:t>
            </w:r>
            <w:r>
              <w:rPr>
                <w:spacing w:val="13"/>
              </w:rPr>
              <w:t>政</w:t>
            </w:r>
            <w:r>
              <w:rPr>
                <w:spacing w:val="11"/>
              </w:rPr>
              <w:t>诉讼</w:t>
            </w:r>
            <w:r>
              <w:rPr>
                <w:spacing w:val="-58"/>
              </w:rPr>
              <w:t xml:space="preserve"> </w:t>
            </w:r>
            <w:r>
              <w:rPr>
                <w:spacing w:val="11"/>
              </w:rPr>
              <w:t>，又拒不履行的</w:t>
            </w:r>
            <w:r>
              <w:rPr>
                <w:spacing w:val="-66"/>
              </w:rPr>
              <w:t xml:space="preserve"> </w:t>
            </w:r>
            <w:r>
              <w:rPr>
                <w:spacing w:val="11"/>
              </w:rPr>
              <w:t>，可依法申请人民法院</w:t>
            </w:r>
            <w:r>
              <w:rPr>
                <w:spacing w:val="7"/>
              </w:rPr>
              <w:t>强制执行。</w:t>
            </w:r>
          </w:p>
        </w:tc>
        <w:tc>
          <w:tcPr>
            <w:tcW w:w="958" w:type="dxa"/>
            <w:vMerge w:val="continue"/>
            <w:tcBorders>
              <w:top w:val="nil"/>
              <w:bottom w:val="nil"/>
            </w:tcBorders>
            <w:vAlign w:val="top"/>
          </w:tcPr>
          <w:p w14:paraId="2FAA8A29">
            <w:pPr>
              <w:rPr>
                <w:rFonts w:ascii="Arial"/>
                <w:sz w:val="21"/>
              </w:rPr>
            </w:pPr>
          </w:p>
        </w:tc>
        <w:tc>
          <w:tcPr>
            <w:tcW w:w="674" w:type="dxa"/>
            <w:vAlign w:val="top"/>
          </w:tcPr>
          <w:p w14:paraId="709BBDE4">
            <w:pPr>
              <w:spacing w:line="256" w:lineRule="auto"/>
              <w:rPr>
                <w:rFonts w:ascii="Arial"/>
                <w:sz w:val="21"/>
              </w:rPr>
            </w:pPr>
          </w:p>
          <w:p w14:paraId="62E84D83">
            <w:pPr>
              <w:pStyle w:val="8"/>
              <w:spacing w:before="78" w:line="231" w:lineRule="auto"/>
              <w:ind w:left="27" w:right="4" w:firstLine="5"/>
            </w:pPr>
            <w:r>
              <w:rPr>
                <w:spacing w:val="-24"/>
              </w:rPr>
              <w:t>三</w:t>
            </w:r>
            <w:r>
              <w:rPr>
                <w:spacing w:val="64"/>
              </w:rPr>
              <w:t xml:space="preserve"> </w:t>
            </w:r>
            <w:r>
              <w:rPr>
                <w:spacing w:val="-16"/>
              </w:rPr>
              <w:t>个</w:t>
            </w:r>
            <w:r>
              <w:rPr>
                <w:spacing w:val="13"/>
              </w:rPr>
              <w:t>月内</w:t>
            </w:r>
          </w:p>
        </w:tc>
        <w:tc>
          <w:tcPr>
            <w:tcW w:w="674" w:type="dxa"/>
            <w:vAlign w:val="top"/>
          </w:tcPr>
          <w:p w14:paraId="5DDEBAD5">
            <w:pPr>
              <w:rPr>
                <w:rFonts w:ascii="Arial"/>
                <w:sz w:val="21"/>
              </w:rPr>
            </w:pPr>
          </w:p>
        </w:tc>
        <w:tc>
          <w:tcPr>
            <w:tcW w:w="1094" w:type="dxa"/>
            <w:vMerge w:val="continue"/>
            <w:tcBorders>
              <w:top w:val="nil"/>
              <w:bottom w:val="nil"/>
            </w:tcBorders>
            <w:vAlign w:val="top"/>
          </w:tcPr>
          <w:p w14:paraId="7CF1B795">
            <w:pPr>
              <w:rPr>
                <w:rFonts w:ascii="Arial"/>
                <w:sz w:val="21"/>
              </w:rPr>
            </w:pPr>
          </w:p>
        </w:tc>
      </w:tr>
      <w:tr w14:paraId="4258A0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3" w:hRule="atLeast"/>
        </w:trPr>
        <w:tc>
          <w:tcPr>
            <w:tcW w:w="541" w:type="dxa"/>
            <w:vMerge w:val="continue"/>
            <w:tcBorders>
              <w:top w:val="nil"/>
            </w:tcBorders>
            <w:vAlign w:val="top"/>
          </w:tcPr>
          <w:p w14:paraId="703D682D">
            <w:pPr>
              <w:rPr>
                <w:rFonts w:ascii="Arial"/>
                <w:sz w:val="21"/>
              </w:rPr>
            </w:pPr>
          </w:p>
        </w:tc>
        <w:tc>
          <w:tcPr>
            <w:tcW w:w="838" w:type="dxa"/>
            <w:vMerge w:val="continue"/>
            <w:tcBorders>
              <w:top w:val="nil"/>
            </w:tcBorders>
            <w:vAlign w:val="top"/>
          </w:tcPr>
          <w:p w14:paraId="53A1A231">
            <w:pPr>
              <w:rPr>
                <w:rFonts w:ascii="Arial"/>
                <w:sz w:val="21"/>
              </w:rPr>
            </w:pPr>
          </w:p>
        </w:tc>
        <w:tc>
          <w:tcPr>
            <w:tcW w:w="539" w:type="dxa"/>
            <w:vMerge w:val="continue"/>
            <w:tcBorders>
              <w:top w:val="nil"/>
            </w:tcBorders>
            <w:vAlign w:val="top"/>
          </w:tcPr>
          <w:p w14:paraId="60C3A557">
            <w:pPr>
              <w:rPr>
                <w:rFonts w:ascii="Arial"/>
                <w:sz w:val="21"/>
              </w:rPr>
            </w:pPr>
          </w:p>
        </w:tc>
        <w:tc>
          <w:tcPr>
            <w:tcW w:w="2290" w:type="dxa"/>
            <w:vMerge w:val="continue"/>
            <w:tcBorders>
              <w:top w:val="nil"/>
            </w:tcBorders>
            <w:vAlign w:val="top"/>
          </w:tcPr>
          <w:p w14:paraId="0B833B87">
            <w:pPr>
              <w:rPr>
                <w:rFonts w:ascii="Arial"/>
                <w:sz w:val="21"/>
              </w:rPr>
            </w:pPr>
          </w:p>
        </w:tc>
        <w:tc>
          <w:tcPr>
            <w:tcW w:w="1018" w:type="dxa"/>
            <w:vAlign w:val="top"/>
          </w:tcPr>
          <w:p w14:paraId="601D9C77">
            <w:pPr>
              <w:rPr>
                <w:rFonts w:ascii="Arial"/>
                <w:sz w:val="21"/>
              </w:rPr>
            </w:pPr>
          </w:p>
        </w:tc>
        <w:tc>
          <w:tcPr>
            <w:tcW w:w="4925" w:type="dxa"/>
            <w:vAlign w:val="top"/>
          </w:tcPr>
          <w:p w14:paraId="6DFCBBD1">
            <w:pPr>
              <w:pStyle w:val="8"/>
              <w:spacing w:before="39" w:line="213" w:lineRule="auto"/>
              <w:ind w:left="15" w:right="21" w:firstLine="7"/>
            </w:pPr>
            <w:r>
              <w:rPr>
                <w:spacing w:val="1"/>
              </w:rPr>
              <w:t>8.其他</w:t>
            </w:r>
            <w:r>
              <w:rPr>
                <w:spacing w:val="-61"/>
              </w:rPr>
              <w:t xml:space="preserve"> </w:t>
            </w:r>
            <w:r>
              <w:rPr>
                <w:spacing w:val="1"/>
              </w:rPr>
              <w:t>法律</w:t>
            </w:r>
            <w:r>
              <w:rPr>
                <w:spacing w:val="-69"/>
              </w:rPr>
              <w:t xml:space="preserve"> </w:t>
            </w:r>
            <w:r>
              <w:rPr>
                <w:spacing w:val="1"/>
              </w:rPr>
              <w:t>法</w:t>
            </w:r>
            <w:r>
              <w:rPr>
                <w:spacing w:val="-70"/>
              </w:rPr>
              <w:t xml:space="preserve"> </w:t>
            </w:r>
            <w:r>
              <w:rPr>
                <w:spacing w:val="1"/>
              </w:rPr>
              <w:t>规</w:t>
            </w:r>
            <w:r>
              <w:rPr>
                <w:spacing w:val="-67"/>
              </w:rPr>
              <w:t xml:space="preserve"> </w:t>
            </w:r>
            <w:r>
              <w:rPr>
                <w:spacing w:val="1"/>
              </w:rPr>
              <w:t>规</w:t>
            </w:r>
            <w:r>
              <w:rPr>
                <w:spacing w:val="-69"/>
              </w:rPr>
              <w:t xml:space="preserve"> </w:t>
            </w:r>
            <w:r>
              <w:rPr>
                <w:spacing w:val="1"/>
              </w:rPr>
              <w:t>章</w:t>
            </w:r>
            <w:r>
              <w:rPr>
                <w:spacing w:val="-67"/>
              </w:rPr>
              <w:t xml:space="preserve"> </w:t>
            </w:r>
            <w:r>
              <w:rPr>
                <w:spacing w:val="1"/>
              </w:rPr>
              <w:t>文件</w:t>
            </w:r>
            <w:r>
              <w:rPr>
                <w:spacing w:val="-70"/>
              </w:rPr>
              <w:t xml:space="preserve"> </w:t>
            </w:r>
            <w:r>
              <w:rPr>
                <w:spacing w:val="1"/>
              </w:rPr>
              <w:t>规定</w:t>
            </w:r>
            <w:r>
              <w:rPr>
                <w:spacing w:val="-71"/>
              </w:rPr>
              <w:t xml:space="preserve"> </w:t>
            </w:r>
            <w:r>
              <w:rPr>
                <w:spacing w:val="1"/>
              </w:rPr>
              <w:t>应履行</w:t>
            </w:r>
            <w:r>
              <w:rPr>
                <w:spacing w:val="-56"/>
              </w:rPr>
              <w:t xml:space="preserve"> </w:t>
            </w:r>
            <w:r>
              <w:rPr>
                <w:spacing w:val="1"/>
              </w:rPr>
              <w:t>的</w:t>
            </w:r>
            <w:r>
              <w:rPr>
                <w:spacing w:val="-70"/>
              </w:rPr>
              <w:t xml:space="preserve"> </w:t>
            </w:r>
            <w:r>
              <w:rPr>
                <w:spacing w:val="1"/>
              </w:rPr>
              <w:t>责</w:t>
            </w:r>
            <w:r>
              <w:t>任</w:t>
            </w:r>
          </w:p>
        </w:tc>
        <w:tc>
          <w:tcPr>
            <w:tcW w:w="958" w:type="dxa"/>
            <w:vMerge w:val="continue"/>
            <w:tcBorders>
              <w:top w:val="nil"/>
            </w:tcBorders>
            <w:vAlign w:val="top"/>
          </w:tcPr>
          <w:p w14:paraId="4AD6695F">
            <w:pPr>
              <w:rPr>
                <w:rFonts w:ascii="Arial"/>
                <w:sz w:val="21"/>
              </w:rPr>
            </w:pPr>
          </w:p>
        </w:tc>
        <w:tc>
          <w:tcPr>
            <w:tcW w:w="674" w:type="dxa"/>
            <w:vAlign w:val="top"/>
          </w:tcPr>
          <w:p w14:paraId="6BE08CE4">
            <w:pPr>
              <w:rPr>
                <w:rFonts w:ascii="Arial"/>
                <w:sz w:val="21"/>
              </w:rPr>
            </w:pPr>
          </w:p>
        </w:tc>
        <w:tc>
          <w:tcPr>
            <w:tcW w:w="674" w:type="dxa"/>
            <w:vAlign w:val="top"/>
          </w:tcPr>
          <w:p w14:paraId="771B0CFF">
            <w:pPr>
              <w:rPr>
                <w:rFonts w:ascii="Arial"/>
                <w:sz w:val="21"/>
              </w:rPr>
            </w:pPr>
          </w:p>
        </w:tc>
        <w:tc>
          <w:tcPr>
            <w:tcW w:w="1094" w:type="dxa"/>
            <w:vMerge w:val="continue"/>
            <w:tcBorders>
              <w:top w:val="nil"/>
            </w:tcBorders>
            <w:vAlign w:val="top"/>
          </w:tcPr>
          <w:p w14:paraId="6314BB20">
            <w:pPr>
              <w:rPr>
                <w:rFonts w:ascii="Arial"/>
                <w:sz w:val="21"/>
              </w:rPr>
            </w:pPr>
          </w:p>
        </w:tc>
      </w:tr>
      <w:tr w14:paraId="126C04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6" w:hRule="atLeast"/>
        </w:trPr>
        <w:tc>
          <w:tcPr>
            <w:tcW w:w="13551" w:type="dxa"/>
            <w:gridSpan w:val="10"/>
            <w:vAlign w:val="top"/>
          </w:tcPr>
          <w:p w14:paraId="2792084F">
            <w:pPr>
              <w:pStyle w:val="8"/>
              <w:spacing w:before="121" w:line="214" w:lineRule="auto"/>
              <w:ind w:left="15"/>
              <w:rPr>
                <w:rFonts w:hint="default" w:eastAsia="FangSong_GB2312"/>
                <w:lang w:val="en-US" w:eastAsia="zh-CN"/>
              </w:rPr>
            </w:pPr>
            <w:r>
              <w:rPr>
                <w:spacing w:val="2"/>
              </w:rPr>
              <w:t>服务电话：</w:t>
            </w:r>
            <w:r>
              <w:rPr>
                <w:rFonts w:hint="eastAsia"/>
                <w:spacing w:val="2"/>
                <w:lang w:eastAsia="zh-CN"/>
              </w:rPr>
              <w:t xml:space="preserve"> 0394-2532991              </w:t>
            </w:r>
            <w:r>
              <w:rPr>
                <w:spacing w:val="8"/>
              </w:rPr>
              <w:t xml:space="preserve">             </w:t>
            </w:r>
            <w:r>
              <w:rPr>
                <w:rFonts w:hint="eastAsia"/>
                <w:spacing w:val="2"/>
                <w:lang w:eastAsia="zh-CN"/>
              </w:rPr>
              <w:t xml:space="preserve">                </w:t>
            </w:r>
            <w:r>
              <w:rPr>
                <w:spacing w:val="2"/>
              </w:rPr>
              <w:t xml:space="preserve">                     投诉电话：0394-</w:t>
            </w:r>
            <w:r>
              <w:rPr>
                <w:rFonts w:hint="eastAsia"/>
                <w:spacing w:val="2"/>
                <w:lang w:eastAsia="zh-CN"/>
              </w:rPr>
              <w:t>253</w:t>
            </w:r>
            <w:r>
              <w:rPr>
                <w:rFonts w:hint="eastAsia"/>
                <w:spacing w:val="2"/>
                <w:lang w:val="en-US" w:eastAsia="zh-CN"/>
              </w:rPr>
              <w:t>0180</w:t>
            </w:r>
          </w:p>
        </w:tc>
      </w:tr>
      <w:tr w14:paraId="464CEA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2" w:hRule="atLeast"/>
        </w:trPr>
        <w:tc>
          <w:tcPr>
            <w:tcW w:w="13551" w:type="dxa"/>
            <w:gridSpan w:val="10"/>
            <w:vAlign w:val="top"/>
          </w:tcPr>
          <w:p w14:paraId="57C5B71C">
            <w:pPr>
              <w:pStyle w:val="8"/>
              <w:spacing w:before="128" w:line="216" w:lineRule="auto"/>
              <w:ind w:left="23"/>
              <w:rPr>
                <w:rFonts w:hint="eastAsia" w:eastAsia="FangSong_GB2312"/>
                <w:lang w:eastAsia="zh-CN"/>
              </w:rPr>
            </w:pPr>
            <w:r>
              <w:rPr>
                <w:spacing w:val="2"/>
              </w:rPr>
              <w:t>受理地点：</w:t>
            </w:r>
            <w:r>
              <w:rPr>
                <w:spacing w:val="43"/>
              </w:rPr>
              <w:t xml:space="preserve"> </w:t>
            </w:r>
            <w:r>
              <w:rPr>
                <w:rFonts w:hint="eastAsia"/>
                <w:spacing w:val="2"/>
                <w:lang w:eastAsia="zh-CN"/>
              </w:rPr>
              <w:t>西华县泰山路190号</w:t>
            </w:r>
          </w:p>
        </w:tc>
      </w:tr>
    </w:tbl>
    <w:p w14:paraId="52C9CC5D">
      <w:pPr>
        <w:pStyle w:val="2"/>
      </w:pPr>
    </w:p>
    <w:p w14:paraId="1A725D57">
      <w:pPr>
        <w:sectPr>
          <w:headerReference r:id="rId24" w:type="default"/>
          <w:pgSz w:w="16839" w:h="11905"/>
          <w:pgMar w:top="400" w:right="1638" w:bottom="0" w:left="1637" w:header="0" w:footer="0" w:gutter="0"/>
          <w:cols w:space="720" w:num="1"/>
        </w:sectPr>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3C8906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1" w:hRule="atLeast"/>
        </w:trPr>
        <w:tc>
          <w:tcPr>
            <w:tcW w:w="541" w:type="dxa"/>
            <w:vAlign w:val="top"/>
          </w:tcPr>
          <w:p w14:paraId="0E11E9BF">
            <w:pPr>
              <w:spacing w:before="189" w:line="223" w:lineRule="auto"/>
              <w:ind w:left="19"/>
              <w:rPr>
                <w:rFonts w:ascii="黑体" w:hAnsi="黑体" w:eastAsia="黑体" w:cs="黑体"/>
                <w:sz w:val="24"/>
                <w:szCs w:val="24"/>
              </w:rPr>
            </w:pPr>
            <w:r>
              <w:rPr>
                <w:rFonts w:ascii="黑体" w:hAnsi="黑体" w:eastAsia="黑体" w:cs="黑体"/>
                <w:spacing w:val="2"/>
                <w:sz w:val="24"/>
                <w:szCs w:val="24"/>
              </w:rPr>
              <w:t>序号</w:t>
            </w:r>
          </w:p>
        </w:tc>
        <w:tc>
          <w:tcPr>
            <w:tcW w:w="838" w:type="dxa"/>
            <w:vAlign w:val="top"/>
          </w:tcPr>
          <w:p w14:paraId="466032CF">
            <w:pPr>
              <w:spacing w:before="40" w:line="224" w:lineRule="auto"/>
              <w:ind w:left="174"/>
              <w:rPr>
                <w:rFonts w:ascii="黑体" w:hAnsi="黑体" w:eastAsia="黑体" w:cs="黑体"/>
                <w:sz w:val="24"/>
                <w:szCs w:val="24"/>
              </w:rPr>
            </w:pPr>
            <w:r>
              <w:rPr>
                <w:rFonts w:ascii="黑体" w:hAnsi="黑体" w:eastAsia="黑体" w:cs="黑体"/>
                <w:spacing w:val="-3"/>
                <w:sz w:val="24"/>
                <w:szCs w:val="24"/>
              </w:rPr>
              <w:t>职权</w:t>
            </w:r>
          </w:p>
          <w:p w14:paraId="24394941">
            <w:pPr>
              <w:spacing w:before="9" w:line="200" w:lineRule="auto"/>
              <w:ind w:left="164"/>
              <w:rPr>
                <w:rFonts w:ascii="黑体" w:hAnsi="黑体" w:eastAsia="黑体" w:cs="黑体"/>
                <w:sz w:val="24"/>
                <w:szCs w:val="24"/>
              </w:rPr>
            </w:pPr>
            <w:r>
              <w:rPr>
                <w:rFonts w:ascii="黑体" w:hAnsi="黑体" w:eastAsia="黑体" w:cs="黑体"/>
                <w:spacing w:val="2"/>
                <w:sz w:val="24"/>
                <w:szCs w:val="24"/>
              </w:rPr>
              <w:t>名称</w:t>
            </w:r>
          </w:p>
        </w:tc>
        <w:tc>
          <w:tcPr>
            <w:tcW w:w="539" w:type="dxa"/>
            <w:vAlign w:val="top"/>
          </w:tcPr>
          <w:p w14:paraId="5E6AEC38">
            <w:pPr>
              <w:spacing w:before="188" w:line="222" w:lineRule="auto"/>
              <w:ind w:left="24"/>
              <w:rPr>
                <w:rFonts w:ascii="黑体" w:hAnsi="黑体" w:eastAsia="黑体" w:cs="黑体"/>
                <w:sz w:val="24"/>
                <w:szCs w:val="24"/>
              </w:rPr>
            </w:pPr>
            <w:r>
              <w:rPr>
                <w:rFonts w:ascii="黑体" w:hAnsi="黑体" w:eastAsia="黑体" w:cs="黑体"/>
                <w:spacing w:val="-4"/>
                <w:sz w:val="24"/>
                <w:szCs w:val="24"/>
              </w:rPr>
              <w:t>子项</w:t>
            </w:r>
          </w:p>
        </w:tc>
        <w:tc>
          <w:tcPr>
            <w:tcW w:w="2290" w:type="dxa"/>
            <w:vAlign w:val="top"/>
          </w:tcPr>
          <w:p w14:paraId="0E019D27">
            <w:pPr>
              <w:spacing w:before="188" w:line="222" w:lineRule="auto"/>
              <w:ind w:left="650"/>
              <w:rPr>
                <w:rFonts w:ascii="黑体" w:hAnsi="黑体" w:eastAsia="黑体" w:cs="黑体"/>
                <w:sz w:val="24"/>
                <w:szCs w:val="24"/>
              </w:rPr>
            </w:pPr>
            <w:r>
              <w:rPr>
                <w:rFonts w:ascii="黑体" w:hAnsi="黑体" w:eastAsia="黑体" w:cs="黑体"/>
                <w:spacing w:val="5"/>
                <w:sz w:val="24"/>
                <w:szCs w:val="24"/>
              </w:rPr>
              <w:t>实施依据</w:t>
            </w:r>
          </w:p>
        </w:tc>
        <w:tc>
          <w:tcPr>
            <w:tcW w:w="1018" w:type="dxa"/>
            <w:vAlign w:val="top"/>
          </w:tcPr>
          <w:p w14:paraId="2E8D907C">
            <w:pPr>
              <w:spacing w:before="40" w:line="221" w:lineRule="auto"/>
              <w:ind w:left="258"/>
              <w:rPr>
                <w:rFonts w:ascii="黑体" w:hAnsi="黑体" w:eastAsia="黑体" w:cs="黑体"/>
                <w:sz w:val="24"/>
                <w:szCs w:val="24"/>
              </w:rPr>
            </w:pPr>
            <w:r>
              <w:rPr>
                <w:rFonts w:ascii="黑体" w:hAnsi="黑体" w:eastAsia="黑体" w:cs="黑体"/>
                <w:spacing w:val="1"/>
                <w:sz w:val="24"/>
                <w:szCs w:val="24"/>
              </w:rPr>
              <w:t>办理</w:t>
            </w:r>
          </w:p>
          <w:p w14:paraId="7A391FAD">
            <w:pPr>
              <w:spacing w:before="13" w:line="200" w:lineRule="auto"/>
              <w:ind w:left="256"/>
              <w:rPr>
                <w:rFonts w:ascii="黑体" w:hAnsi="黑体" w:eastAsia="黑体" w:cs="黑体"/>
                <w:sz w:val="24"/>
                <w:szCs w:val="24"/>
              </w:rPr>
            </w:pPr>
            <w:r>
              <w:rPr>
                <w:rFonts w:ascii="黑体" w:hAnsi="黑体" w:eastAsia="黑体" w:cs="黑体"/>
                <w:spacing w:val="2"/>
                <w:sz w:val="24"/>
                <w:szCs w:val="24"/>
              </w:rPr>
              <w:t>环节</w:t>
            </w:r>
          </w:p>
        </w:tc>
        <w:tc>
          <w:tcPr>
            <w:tcW w:w="4925" w:type="dxa"/>
            <w:vAlign w:val="top"/>
          </w:tcPr>
          <w:p w14:paraId="74079294">
            <w:pPr>
              <w:spacing w:before="189" w:line="221" w:lineRule="auto"/>
              <w:ind w:left="1965"/>
              <w:rPr>
                <w:rFonts w:ascii="黑体" w:hAnsi="黑体" w:eastAsia="黑体" w:cs="黑体"/>
                <w:sz w:val="24"/>
                <w:szCs w:val="24"/>
              </w:rPr>
            </w:pPr>
            <w:r>
              <w:rPr>
                <w:rFonts w:ascii="黑体" w:hAnsi="黑体" w:eastAsia="黑体" w:cs="黑体"/>
                <w:spacing w:val="6"/>
                <w:sz w:val="24"/>
                <w:szCs w:val="24"/>
              </w:rPr>
              <w:t>责任事项</w:t>
            </w:r>
          </w:p>
        </w:tc>
        <w:tc>
          <w:tcPr>
            <w:tcW w:w="958" w:type="dxa"/>
            <w:vAlign w:val="top"/>
          </w:tcPr>
          <w:p w14:paraId="66865E26">
            <w:pPr>
              <w:spacing w:before="40" w:line="221" w:lineRule="auto"/>
              <w:ind w:left="236"/>
              <w:rPr>
                <w:rFonts w:ascii="黑体" w:hAnsi="黑体" w:eastAsia="黑体" w:cs="黑体"/>
                <w:sz w:val="24"/>
                <w:szCs w:val="24"/>
              </w:rPr>
            </w:pPr>
            <w:r>
              <w:rPr>
                <w:rFonts w:ascii="黑体" w:hAnsi="黑体" w:eastAsia="黑体" w:cs="黑体"/>
                <w:sz w:val="24"/>
                <w:szCs w:val="24"/>
              </w:rPr>
              <w:t>责任</w:t>
            </w:r>
          </w:p>
          <w:p w14:paraId="597E478E">
            <w:pPr>
              <w:spacing w:before="13" w:line="200" w:lineRule="auto"/>
              <w:ind w:left="233"/>
              <w:rPr>
                <w:rFonts w:ascii="黑体" w:hAnsi="黑体" w:eastAsia="黑体" w:cs="黑体"/>
                <w:sz w:val="24"/>
                <w:szCs w:val="24"/>
              </w:rPr>
            </w:pPr>
            <w:r>
              <w:rPr>
                <w:rFonts w:ascii="黑体" w:hAnsi="黑体" w:eastAsia="黑体" w:cs="黑体"/>
                <w:spacing w:val="2"/>
                <w:sz w:val="24"/>
                <w:szCs w:val="24"/>
              </w:rPr>
              <w:t>科室</w:t>
            </w:r>
          </w:p>
        </w:tc>
        <w:tc>
          <w:tcPr>
            <w:tcW w:w="674" w:type="dxa"/>
            <w:vAlign w:val="top"/>
          </w:tcPr>
          <w:p w14:paraId="11F3F5EA">
            <w:pPr>
              <w:spacing w:before="41" w:line="222" w:lineRule="auto"/>
              <w:ind w:left="91"/>
              <w:rPr>
                <w:rFonts w:ascii="黑体" w:hAnsi="黑体" w:eastAsia="黑体" w:cs="黑体"/>
                <w:sz w:val="24"/>
                <w:szCs w:val="24"/>
              </w:rPr>
            </w:pPr>
            <w:r>
              <w:rPr>
                <w:rFonts w:ascii="黑体" w:hAnsi="黑体" w:eastAsia="黑体" w:cs="黑体"/>
                <w:spacing w:val="2"/>
                <w:sz w:val="24"/>
                <w:szCs w:val="24"/>
              </w:rPr>
              <w:t>承诺</w:t>
            </w:r>
          </w:p>
          <w:p w14:paraId="3E559FFF">
            <w:pPr>
              <w:spacing w:before="11" w:line="200" w:lineRule="auto"/>
              <w:ind w:left="105"/>
              <w:rPr>
                <w:rFonts w:ascii="黑体" w:hAnsi="黑体" w:eastAsia="黑体" w:cs="黑体"/>
                <w:sz w:val="24"/>
                <w:szCs w:val="24"/>
              </w:rPr>
            </w:pPr>
            <w:r>
              <w:rPr>
                <w:rFonts w:ascii="黑体" w:hAnsi="黑体" w:eastAsia="黑体" w:cs="黑体"/>
                <w:spacing w:val="-2"/>
                <w:sz w:val="24"/>
                <w:szCs w:val="24"/>
              </w:rPr>
              <w:t>时限</w:t>
            </w:r>
          </w:p>
        </w:tc>
        <w:tc>
          <w:tcPr>
            <w:tcW w:w="674" w:type="dxa"/>
            <w:vAlign w:val="top"/>
          </w:tcPr>
          <w:p w14:paraId="614E6A20">
            <w:pPr>
              <w:spacing w:before="40" w:line="223" w:lineRule="auto"/>
              <w:ind w:left="94"/>
              <w:rPr>
                <w:rFonts w:ascii="黑体" w:hAnsi="黑体" w:eastAsia="黑体" w:cs="黑体"/>
                <w:sz w:val="24"/>
                <w:szCs w:val="24"/>
              </w:rPr>
            </w:pPr>
            <w:r>
              <w:rPr>
                <w:rFonts w:ascii="黑体" w:hAnsi="黑体" w:eastAsia="黑体" w:cs="黑体"/>
                <w:sz w:val="24"/>
                <w:szCs w:val="24"/>
              </w:rPr>
              <w:t>法定</w:t>
            </w:r>
          </w:p>
          <w:p w14:paraId="1A308A6A">
            <w:pPr>
              <w:spacing w:before="10" w:line="200" w:lineRule="auto"/>
              <w:ind w:left="108"/>
              <w:rPr>
                <w:rFonts w:ascii="黑体" w:hAnsi="黑体" w:eastAsia="黑体" w:cs="黑体"/>
                <w:sz w:val="24"/>
                <w:szCs w:val="24"/>
              </w:rPr>
            </w:pPr>
            <w:r>
              <w:rPr>
                <w:rFonts w:ascii="黑体" w:hAnsi="黑体" w:eastAsia="黑体" w:cs="黑体"/>
                <w:spacing w:val="-3"/>
                <w:sz w:val="24"/>
                <w:szCs w:val="24"/>
              </w:rPr>
              <w:t>时限</w:t>
            </w:r>
          </w:p>
        </w:tc>
        <w:tc>
          <w:tcPr>
            <w:tcW w:w="1094" w:type="dxa"/>
            <w:vAlign w:val="top"/>
          </w:tcPr>
          <w:p w14:paraId="5FD6894D">
            <w:pPr>
              <w:spacing w:before="39" w:line="216" w:lineRule="auto"/>
              <w:ind w:left="169" w:right="49" w:hanging="123"/>
              <w:rPr>
                <w:rFonts w:ascii="黑体" w:hAnsi="黑体" w:eastAsia="黑体" w:cs="黑体"/>
                <w:sz w:val="24"/>
                <w:szCs w:val="24"/>
              </w:rPr>
            </w:pPr>
            <w:r>
              <w:rPr>
                <w:rFonts w:ascii="黑体" w:hAnsi="黑体" w:eastAsia="黑体" w:cs="黑体"/>
                <w:spacing w:val="6"/>
                <w:sz w:val="24"/>
                <w:szCs w:val="24"/>
              </w:rPr>
              <w:t>收费情况及依据</w:t>
            </w:r>
          </w:p>
        </w:tc>
      </w:tr>
      <w:tr w14:paraId="74EEF7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3" w:hRule="atLeast"/>
        </w:trPr>
        <w:tc>
          <w:tcPr>
            <w:tcW w:w="541" w:type="dxa"/>
            <w:vMerge w:val="restart"/>
            <w:tcBorders>
              <w:bottom w:val="nil"/>
            </w:tcBorders>
            <w:vAlign w:val="top"/>
          </w:tcPr>
          <w:p w14:paraId="49342F1D">
            <w:pPr>
              <w:spacing w:line="251" w:lineRule="auto"/>
              <w:rPr>
                <w:rFonts w:ascii="Arial"/>
                <w:sz w:val="21"/>
              </w:rPr>
            </w:pPr>
          </w:p>
          <w:p w14:paraId="579125A8">
            <w:pPr>
              <w:spacing w:line="251" w:lineRule="auto"/>
              <w:rPr>
                <w:rFonts w:ascii="Arial"/>
                <w:sz w:val="21"/>
              </w:rPr>
            </w:pPr>
          </w:p>
          <w:p w14:paraId="514CD5A7">
            <w:pPr>
              <w:spacing w:line="251" w:lineRule="auto"/>
              <w:rPr>
                <w:rFonts w:ascii="Arial"/>
                <w:sz w:val="21"/>
              </w:rPr>
            </w:pPr>
          </w:p>
          <w:p w14:paraId="372D379D">
            <w:pPr>
              <w:spacing w:line="252" w:lineRule="auto"/>
              <w:rPr>
                <w:rFonts w:ascii="Arial"/>
                <w:sz w:val="21"/>
              </w:rPr>
            </w:pPr>
          </w:p>
          <w:p w14:paraId="2D9E7A0C">
            <w:pPr>
              <w:spacing w:line="252" w:lineRule="auto"/>
              <w:rPr>
                <w:rFonts w:ascii="Arial"/>
                <w:sz w:val="21"/>
              </w:rPr>
            </w:pPr>
          </w:p>
          <w:p w14:paraId="38A90544">
            <w:pPr>
              <w:spacing w:line="252" w:lineRule="auto"/>
              <w:rPr>
                <w:rFonts w:ascii="Arial"/>
                <w:sz w:val="21"/>
              </w:rPr>
            </w:pPr>
          </w:p>
          <w:p w14:paraId="2AB91457">
            <w:pPr>
              <w:spacing w:line="252" w:lineRule="auto"/>
              <w:rPr>
                <w:rFonts w:ascii="Arial"/>
                <w:sz w:val="21"/>
              </w:rPr>
            </w:pPr>
          </w:p>
          <w:p w14:paraId="5667DA77">
            <w:pPr>
              <w:spacing w:line="252" w:lineRule="auto"/>
              <w:rPr>
                <w:rFonts w:ascii="Arial"/>
                <w:sz w:val="21"/>
              </w:rPr>
            </w:pPr>
          </w:p>
          <w:p w14:paraId="1F279DA6">
            <w:pPr>
              <w:spacing w:line="252" w:lineRule="auto"/>
              <w:rPr>
                <w:rFonts w:ascii="Arial"/>
                <w:sz w:val="21"/>
              </w:rPr>
            </w:pPr>
          </w:p>
          <w:p w14:paraId="1EC44B49">
            <w:pPr>
              <w:spacing w:line="252" w:lineRule="auto"/>
              <w:rPr>
                <w:rFonts w:ascii="Arial"/>
                <w:sz w:val="21"/>
              </w:rPr>
            </w:pPr>
          </w:p>
          <w:p w14:paraId="28CE7F17">
            <w:pPr>
              <w:spacing w:line="252" w:lineRule="auto"/>
              <w:rPr>
                <w:rFonts w:ascii="Arial"/>
                <w:sz w:val="21"/>
              </w:rPr>
            </w:pPr>
          </w:p>
          <w:p w14:paraId="3A4073E3">
            <w:pPr>
              <w:spacing w:line="252" w:lineRule="auto"/>
              <w:rPr>
                <w:rFonts w:ascii="Arial"/>
                <w:sz w:val="21"/>
              </w:rPr>
            </w:pPr>
          </w:p>
          <w:p w14:paraId="2F2A6BFA">
            <w:pPr>
              <w:spacing w:line="252" w:lineRule="auto"/>
              <w:rPr>
                <w:rFonts w:ascii="Arial"/>
                <w:sz w:val="21"/>
              </w:rPr>
            </w:pPr>
          </w:p>
          <w:p w14:paraId="4806574A">
            <w:pPr>
              <w:spacing w:line="252" w:lineRule="auto"/>
              <w:rPr>
                <w:rFonts w:ascii="Arial"/>
                <w:sz w:val="21"/>
              </w:rPr>
            </w:pPr>
          </w:p>
          <w:p w14:paraId="7D335204">
            <w:pPr>
              <w:pStyle w:val="8"/>
              <w:spacing w:before="78" w:line="319" w:lineRule="exact"/>
              <w:ind w:left="166"/>
              <w:rPr>
                <w:rFonts w:hint="eastAsia" w:eastAsia="FangSong_GB2312"/>
                <w:lang w:val="en-US" w:eastAsia="zh-CN"/>
              </w:rPr>
            </w:pPr>
            <w:r>
              <w:rPr>
                <w:spacing w:val="-10"/>
              </w:rPr>
              <w:t>2</w:t>
            </w:r>
            <w:r>
              <w:rPr>
                <w:rFonts w:hint="eastAsia"/>
                <w:spacing w:val="-10"/>
                <w:lang w:val="en-US" w:eastAsia="zh-CN"/>
              </w:rPr>
              <w:t>1</w:t>
            </w:r>
          </w:p>
        </w:tc>
        <w:tc>
          <w:tcPr>
            <w:tcW w:w="838" w:type="dxa"/>
            <w:vMerge w:val="restart"/>
            <w:tcBorders>
              <w:bottom w:val="nil"/>
            </w:tcBorders>
            <w:vAlign w:val="top"/>
          </w:tcPr>
          <w:p w14:paraId="6D6CC685">
            <w:pPr>
              <w:spacing w:line="255" w:lineRule="auto"/>
              <w:rPr>
                <w:rFonts w:ascii="Arial"/>
                <w:sz w:val="21"/>
              </w:rPr>
            </w:pPr>
          </w:p>
          <w:p w14:paraId="5E7E2CC3">
            <w:pPr>
              <w:spacing w:line="255" w:lineRule="auto"/>
              <w:rPr>
                <w:rFonts w:ascii="Arial"/>
                <w:sz w:val="21"/>
              </w:rPr>
            </w:pPr>
          </w:p>
          <w:p w14:paraId="18DD7F10">
            <w:pPr>
              <w:spacing w:line="255" w:lineRule="auto"/>
              <w:rPr>
                <w:rFonts w:ascii="Arial"/>
                <w:sz w:val="21"/>
              </w:rPr>
            </w:pPr>
          </w:p>
          <w:p w14:paraId="653AE764">
            <w:pPr>
              <w:spacing w:line="255" w:lineRule="auto"/>
              <w:rPr>
                <w:rFonts w:ascii="Arial"/>
                <w:sz w:val="21"/>
              </w:rPr>
            </w:pPr>
          </w:p>
          <w:p w14:paraId="534BF0E8">
            <w:pPr>
              <w:spacing w:line="255" w:lineRule="auto"/>
              <w:rPr>
                <w:rFonts w:ascii="Arial"/>
                <w:sz w:val="21"/>
              </w:rPr>
            </w:pPr>
          </w:p>
          <w:p w14:paraId="095663FB">
            <w:pPr>
              <w:spacing w:line="255" w:lineRule="auto"/>
              <w:rPr>
                <w:rFonts w:ascii="Arial"/>
                <w:sz w:val="21"/>
              </w:rPr>
            </w:pPr>
          </w:p>
          <w:p w14:paraId="544A93F0">
            <w:pPr>
              <w:spacing w:line="255" w:lineRule="auto"/>
              <w:rPr>
                <w:rFonts w:ascii="Arial"/>
                <w:sz w:val="21"/>
              </w:rPr>
            </w:pPr>
          </w:p>
          <w:p w14:paraId="4CFD899E">
            <w:pPr>
              <w:spacing w:line="255" w:lineRule="auto"/>
              <w:rPr>
                <w:rFonts w:ascii="Arial"/>
                <w:sz w:val="21"/>
              </w:rPr>
            </w:pPr>
          </w:p>
          <w:p w14:paraId="35F54580">
            <w:pPr>
              <w:pStyle w:val="8"/>
              <w:spacing w:before="78" w:line="231" w:lineRule="auto"/>
              <w:ind w:left="4" w:right="9" w:firstLine="7"/>
              <w:jc w:val="both"/>
            </w:pPr>
            <w:r>
              <w:rPr>
                <w:spacing w:val="4"/>
              </w:rPr>
              <w:t>对伪造</w:t>
            </w:r>
            <w:r>
              <w:rPr>
                <w:spacing w:val="1"/>
              </w:rPr>
              <w:t xml:space="preserve"> </w:t>
            </w:r>
            <w:r>
              <w:rPr>
                <w:spacing w:val="6"/>
              </w:rPr>
              <w:t>、</w:t>
            </w:r>
            <w:r>
              <w:rPr>
                <w:spacing w:val="-45"/>
              </w:rPr>
              <w:t xml:space="preserve"> </w:t>
            </w:r>
            <w:r>
              <w:rPr>
                <w:spacing w:val="6"/>
              </w:rPr>
              <w:t>变造</w:t>
            </w:r>
            <w:r>
              <w:rPr>
                <w:spacing w:val="26"/>
              </w:rPr>
              <w:t>失业保险登记证或者</w:t>
            </w:r>
            <w:r>
              <w:rPr>
                <w:spacing w:val="3"/>
              </w:rPr>
              <w:t>缴</w:t>
            </w:r>
            <w:r>
              <w:rPr>
                <w:spacing w:val="-51"/>
              </w:rPr>
              <w:t xml:space="preserve"> </w:t>
            </w:r>
            <w:r>
              <w:rPr>
                <w:spacing w:val="3"/>
              </w:rPr>
              <w:t>费证</w:t>
            </w:r>
            <w:r>
              <w:rPr>
                <w:spacing w:val="-17"/>
              </w:rPr>
              <w:t>明</w:t>
            </w:r>
            <w:r>
              <w:rPr>
                <w:spacing w:val="-41"/>
              </w:rPr>
              <w:t xml:space="preserve"> </w:t>
            </w:r>
            <w:r>
              <w:rPr>
                <w:spacing w:val="-17"/>
              </w:rPr>
              <w:t>，</w:t>
            </w:r>
            <w:r>
              <w:rPr>
                <w:spacing w:val="-67"/>
              </w:rPr>
              <w:t xml:space="preserve"> </w:t>
            </w:r>
            <w:r>
              <w:rPr>
                <w:spacing w:val="-17"/>
              </w:rPr>
              <w:t>未</w:t>
            </w:r>
            <w:r>
              <w:rPr>
                <w:spacing w:val="26"/>
              </w:rPr>
              <w:t>按规定从职工工资中代扣代缴失业保险费</w:t>
            </w:r>
            <w:r>
              <w:rPr>
                <w:spacing w:val="9"/>
              </w:rPr>
              <w:t>的处罚</w:t>
            </w:r>
          </w:p>
        </w:tc>
        <w:tc>
          <w:tcPr>
            <w:tcW w:w="539" w:type="dxa"/>
            <w:vMerge w:val="restart"/>
            <w:tcBorders>
              <w:bottom w:val="nil"/>
            </w:tcBorders>
            <w:vAlign w:val="top"/>
          </w:tcPr>
          <w:p w14:paraId="6812D160">
            <w:pPr>
              <w:spacing w:line="246" w:lineRule="auto"/>
              <w:rPr>
                <w:rFonts w:ascii="Arial"/>
                <w:sz w:val="21"/>
              </w:rPr>
            </w:pPr>
          </w:p>
          <w:p w14:paraId="0A50373C">
            <w:pPr>
              <w:spacing w:line="246" w:lineRule="auto"/>
              <w:rPr>
                <w:rFonts w:ascii="Arial"/>
                <w:sz w:val="21"/>
              </w:rPr>
            </w:pPr>
          </w:p>
          <w:p w14:paraId="3DECDA7B">
            <w:pPr>
              <w:spacing w:line="246" w:lineRule="auto"/>
              <w:rPr>
                <w:rFonts w:ascii="Arial"/>
                <w:sz w:val="21"/>
              </w:rPr>
            </w:pPr>
          </w:p>
          <w:p w14:paraId="5BACF876">
            <w:pPr>
              <w:spacing w:line="246" w:lineRule="auto"/>
              <w:rPr>
                <w:rFonts w:ascii="Arial"/>
                <w:sz w:val="21"/>
              </w:rPr>
            </w:pPr>
          </w:p>
          <w:p w14:paraId="4E5CF002">
            <w:pPr>
              <w:spacing w:line="246" w:lineRule="auto"/>
              <w:rPr>
                <w:rFonts w:ascii="Arial"/>
                <w:sz w:val="21"/>
              </w:rPr>
            </w:pPr>
          </w:p>
          <w:p w14:paraId="57A46019">
            <w:pPr>
              <w:spacing w:line="246" w:lineRule="auto"/>
              <w:rPr>
                <w:rFonts w:ascii="Arial"/>
                <w:sz w:val="21"/>
              </w:rPr>
            </w:pPr>
          </w:p>
          <w:p w14:paraId="530F4E26">
            <w:pPr>
              <w:spacing w:line="246" w:lineRule="auto"/>
              <w:rPr>
                <w:rFonts w:ascii="Arial"/>
                <w:sz w:val="21"/>
              </w:rPr>
            </w:pPr>
          </w:p>
          <w:p w14:paraId="77C7B4BD">
            <w:pPr>
              <w:spacing w:line="246" w:lineRule="auto"/>
              <w:rPr>
                <w:rFonts w:ascii="Arial"/>
                <w:sz w:val="21"/>
              </w:rPr>
            </w:pPr>
          </w:p>
          <w:p w14:paraId="0DFD35DE">
            <w:pPr>
              <w:spacing w:line="246" w:lineRule="auto"/>
              <w:rPr>
                <w:rFonts w:ascii="Arial"/>
                <w:sz w:val="21"/>
              </w:rPr>
            </w:pPr>
          </w:p>
          <w:p w14:paraId="242543E4">
            <w:pPr>
              <w:spacing w:line="246" w:lineRule="auto"/>
              <w:rPr>
                <w:rFonts w:ascii="Arial"/>
                <w:sz w:val="21"/>
              </w:rPr>
            </w:pPr>
          </w:p>
          <w:p w14:paraId="2C16AAFA">
            <w:pPr>
              <w:spacing w:line="246" w:lineRule="auto"/>
              <w:rPr>
                <w:rFonts w:ascii="Arial"/>
                <w:sz w:val="21"/>
              </w:rPr>
            </w:pPr>
          </w:p>
          <w:p w14:paraId="02B35F39">
            <w:pPr>
              <w:spacing w:line="246" w:lineRule="auto"/>
              <w:rPr>
                <w:rFonts w:ascii="Arial"/>
                <w:sz w:val="21"/>
              </w:rPr>
            </w:pPr>
          </w:p>
          <w:p w14:paraId="726E953D">
            <w:pPr>
              <w:spacing w:line="246" w:lineRule="auto"/>
              <w:rPr>
                <w:rFonts w:ascii="Arial"/>
                <w:sz w:val="21"/>
              </w:rPr>
            </w:pPr>
          </w:p>
          <w:p w14:paraId="4C3B7357">
            <w:pPr>
              <w:spacing w:line="246" w:lineRule="auto"/>
              <w:rPr>
                <w:rFonts w:ascii="Arial"/>
                <w:sz w:val="21"/>
              </w:rPr>
            </w:pPr>
          </w:p>
          <w:p w14:paraId="0D409BD1">
            <w:pPr>
              <w:spacing w:line="246" w:lineRule="auto"/>
              <w:rPr>
                <w:rFonts w:ascii="Arial"/>
                <w:sz w:val="21"/>
              </w:rPr>
            </w:pPr>
          </w:p>
          <w:p w14:paraId="7491650F">
            <w:pPr>
              <w:spacing w:line="246" w:lineRule="auto"/>
              <w:rPr>
                <w:rFonts w:ascii="Arial"/>
                <w:sz w:val="21"/>
              </w:rPr>
            </w:pPr>
          </w:p>
          <w:p w14:paraId="389689A8">
            <w:pPr>
              <w:spacing w:line="246" w:lineRule="auto"/>
              <w:rPr>
                <w:rFonts w:ascii="Arial"/>
                <w:sz w:val="21"/>
              </w:rPr>
            </w:pPr>
          </w:p>
          <w:p w14:paraId="313AB1DE">
            <w:pPr>
              <w:spacing w:line="247" w:lineRule="auto"/>
              <w:rPr>
                <w:rFonts w:ascii="Arial"/>
                <w:sz w:val="21"/>
              </w:rPr>
            </w:pPr>
          </w:p>
          <w:p w14:paraId="29CD5BAA">
            <w:pPr>
              <w:pStyle w:val="8"/>
              <w:spacing w:before="78" w:line="225" w:lineRule="auto"/>
              <w:ind w:left="13"/>
            </w:pPr>
            <w:r>
              <w:t>无</w:t>
            </w:r>
          </w:p>
        </w:tc>
        <w:tc>
          <w:tcPr>
            <w:tcW w:w="2290" w:type="dxa"/>
            <w:vMerge w:val="restart"/>
            <w:tcBorders>
              <w:bottom w:val="nil"/>
            </w:tcBorders>
            <w:vAlign w:val="top"/>
          </w:tcPr>
          <w:p w14:paraId="20A86BD2">
            <w:pPr>
              <w:pStyle w:val="8"/>
              <w:spacing w:before="27" w:line="231" w:lineRule="auto"/>
              <w:ind w:left="3"/>
              <w:jc w:val="both"/>
            </w:pPr>
            <w:r>
              <w:rPr>
                <w:spacing w:val="6"/>
              </w:rPr>
              <w:t>《河南省失业保险条</w:t>
            </w:r>
            <w:r>
              <w:rPr>
                <w:spacing w:val="-18"/>
              </w:rPr>
              <w:t>例》（为了保障失业人</w:t>
            </w:r>
            <w:r>
              <w:rPr>
                <w:spacing w:val="6"/>
              </w:rPr>
              <w:t>员失业期间的基本生</w:t>
            </w:r>
            <w:r>
              <w:rPr>
                <w:spacing w:val="10"/>
              </w:rPr>
              <w:t>活，促进其再就业，</w:t>
            </w:r>
            <w:r>
              <w:rPr>
                <w:spacing w:val="6"/>
              </w:rPr>
              <w:t>根据《中华人民共和国劳动法》和国务院</w:t>
            </w:r>
            <w:r>
              <w:rPr>
                <w:spacing w:val="-19"/>
              </w:rPr>
              <w:t>《失业保险条例》《社</w:t>
            </w:r>
            <w:r>
              <w:rPr>
                <w:spacing w:val="6"/>
              </w:rPr>
              <w:t>会保险费征缴暂行条例》等有关法律法规</w:t>
            </w:r>
            <w:r>
              <w:rPr>
                <w:spacing w:val="-13"/>
              </w:rPr>
              <w:t>规定，结合本省实际，</w:t>
            </w:r>
            <w:r>
              <w:rPr>
                <w:spacing w:val="-5"/>
              </w:rPr>
              <w:t>制定了本条例）第</w:t>
            </w:r>
            <w:r>
              <w:rPr>
                <w:spacing w:val="-33"/>
              </w:rPr>
              <w:t xml:space="preserve"> </w:t>
            </w:r>
            <w:r>
              <w:rPr>
                <w:spacing w:val="-5"/>
              </w:rPr>
              <w:t>47</w:t>
            </w:r>
            <w:r>
              <w:rPr>
                <w:spacing w:val="6"/>
              </w:rPr>
              <w:t>条用人单位有下列行为之一的，劳动保障行政部门应当给予警告，并可视情节轻重处二千元以上一万元以下的罚款；构成犯罪的，依法追究刑事</w:t>
            </w:r>
            <w:r>
              <w:rPr>
                <w:spacing w:val="-11"/>
              </w:rPr>
              <w:t>责任</w:t>
            </w:r>
            <w:r>
              <w:rPr>
                <w:spacing w:val="-48"/>
              </w:rPr>
              <w:t>：（</w:t>
            </w:r>
            <w:r>
              <w:rPr>
                <w:spacing w:val="-11"/>
              </w:rPr>
              <w:t>一）伪造、变</w:t>
            </w:r>
            <w:r>
              <w:rPr>
                <w:spacing w:val="6"/>
              </w:rPr>
              <w:t>造失业保险登记证或</w:t>
            </w:r>
            <w:r>
              <w:rPr>
                <w:spacing w:val="-5"/>
              </w:rPr>
              <w:t>缴费证明的；</w:t>
            </w:r>
          </w:p>
          <w:p w14:paraId="06C27291">
            <w:pPr>
              <w:pStyle w:val="8"/>
              <w:spacing w:before="1" w:line="225" w:lineRule="auto"/>
              <w:ind w:left="13" w:right="9" w:hanging="10"/>
            </w:pPr>
            <w:r>
              <w:rPr>
                <w:spacing w:val="11"/>
              </w:rPr>
              <w:t>（二）未按规定从职</w:t>
            </w:r>
            <w:r>
              <w:rPr>
                <w:spacing w:val="10"/>
              </w:rPr>
              <w:t>工工资中代扣代缴失</w:t>
            </w:r>
            <w:r>
              <w:t>业保险费的；</w:t>
            </w:r>
          </w:p>
          <w:p w14:paraId="63008B73">
            <w:pPr>
              <w:pStyle w:val="8"/>
              <w:spacing w:before="22" w:line="216" w:lineRule="auto"/>
              <w:ind w:left="3"/>
            </w:pPr>
            <w:r>
              <w:rPr>
                <w:spacing w:val="6"/>
              </w:rPr>
              <w:t>（三）</w:t>
            </w:r>
            <w:r>
              <w:rPr>
                <w:spacing w:val="-68"/>
              </w:rPr>
              <w:t xml:space="preserve"> </w:t>
            </w:r>
            <w:r>
              <w:rPr>
                <w:spacing w:val="6"/>
              </w:rPr>
              <w:t>阻挠劳动保障</w:t>
            </w:r>
          </w:p>
        </w:tc>
        <w:tc>
          <w:tcPr>
            <w:tcW w:w="1018" w:type="dxa"/>
            <w:vAlign w:val="top"/>
          </w:tcPr>
          <w:p w14:paraId="1F751F5F">
            <w:pPr>
              <w:spacing w:line="255" w:lineRule="auto"/>
              <w:rPr>
                <w:rFonts w:ascii="Arial"/>
                <w:sz w:val="21"/>
              </w:rPr>
            </w:pPr>
          </w:p>
          <w:p w14:paraId="2D233D86">
            <w:pPr>
              <w:pStyle w:val="8"/>
              <w:spacing w:before="78" w:line="214" w:lineRule="auto"/>
              <w:ind w:left="19"/>
            </w:pPr>
            <w:r>
              <w:rPr>
                <w:spacing w:val="-8"/>
              </w:rPr>
              <w:t>立案</w:t>
            </w:r>
          </w:p>
        </w:tc>
        <w:tc>
          <w:tcPr>
            <w:tcW w:w="4925" w:type="dxa"/>
            <w:vAlign w:val="top"/>
          </w:tcPr>
          <w:p w14:paraId="71192861">
            <w:pPr>
              <w:pStyle w:val="8"/>
              <w:spacing w:before="36" w:line="224" w:lineRule="auto"/>
              <w:ind w:left="11" w:right="16" w:firstLine="15"/>
              <w:jc w:val="both"/>
            </w:pPr>
            <w:r>
              <w:rPr>
                <w:spacing w:val="15"/>
              </w:rPr>
              <w:t>1.立案责任：检查中发现或者接到举报投诉</w:t>
            </w:r>
            <w:r>
              <w:rPr>
                <w:spacing w:val="14"/>
              </w:rPr>
              <w:t>伪造</w:t>
            </w:r>
            <w:r>
              <w:rPr>
                <w:spacing w:val="-61"/>
              </w:rPr>
              <w:t xml:space="preserve"> </w:t>
            </w:r>
            <w:r>
              <w:rPr>
                <w:spacing w:val="14"/>
              </w:rPr>
              <w:t>、变造失业保险登记证或者缴费证明，</w:t>
            </w:r>
            <w:r>
              <w:rPr>
                <w:spacing w:val="31"/>
              </w:rPr>
              <w:t>未按规定从职工工资中代扣代缴失业保险</w:t>
            </w:r>
            <w:r>
              <w:rPr>
                <w:spacing w:val="7"/>
              </w:rPr>
              <w:t>费的此类违法案件</w:t>
            </w:r>
            <w:r>
              <w:rPr>
                <w:spacing w:val="-49"/>
              </w:rPr>
              <w:t xml:space="preserve"> </w:t>
            </w:r>
            <w:r>
              <w:rPr>
                <w:spacing w:val="7"/>
              </w:rPr>
              <w:t>，予</w:t>
            </w:r>
            <w:r>
              <w:rPr>
                <w:spacing w:val="-56"/>
              </w:rPr>
              <w:t xml:space="preserve"> </w:t>
            </w:r>
            <w:r>
              <w:rPr>
                <w:spacing w:val="7"/>
              </w:rPr>
              <w:t>以审查</w:t>
            </w:r>
            <w:r>
              <w:rPr>
                <w:spacing w:val="-63"/>
              </w:rPr>
              <w:t xml:space="preserve"> </w:t>
            </w:r>
            <w:r>
              <w:rPr>
                <w:spacing w:val="7"/>
              </w:rPr>
              <w:t>，决定是否立</w:t>
            </w:r>
            <w:r>
              <w:rPr>
                <w:spacing w:val="-5"/>
              </w:rPr>
              <w:t>案。</w:t>
            </w:r>
          </w:p>
        </w:tc>
        <w:tc>
          <w:tcPr>
            <w:tcW w:w="958" w:type="dxa"/>
            <w:vMerge w:val="restart"/>
            <w:tcBorders>
              <w:bottom w:val="nil"/>
            </w:tcBorders>
            <w:vAlign w:val="top"/>
          </w:tcPr>
          <w:p w14:paraId="7C6D170A">
            <w:pPr>
              <w:spacing w:line="243" w:lineRule="auto"/>
              <w:rPr>
                <w:rFonts w:ascii="Arial"/>
                <w:sz w:val="21"/>
              </w:rPr>
            </w:pPr>
          </w:p>
          <w:p w14:paraId="4CB19F28">
            <w:pPr>
              <w:spacing w:line="243" w:lineRule="auto"/>
              <w:rPr>
                <w:rFonts w:ascii="Arial"/>
                <w:sz w:val="21"/>
              </w:rPr>
            </w:pPr>
          </w:p>
          <w:p w14:paraId="6C91191D">
            <w:pPr>
              <w:spacing w:line="243" w:lineRule="auto"/>
              <w:rPr>
                <w:rFonts w:ascii="Arial"/>
                <w:sz w:val="21"/>
              </w:rPr>
            </w:pPr>
          </w:p>
          <w:p w14:paraId="52BFD0BF">
            <w:pPr>
              <w:spacing w:line="243" w:lineRule="auto"/>
              <w:rPr>
                <w:rFonts w:ascii="Arial"/>
                <w:sz w:val="21"/>
              </w:rPr>
            </w:pPr>
          </w:p>
          <w:p w14:paraId="1F4BD10C">
            <w:pPr>
              <w:spacing w:line="243" w:lineRule="auto"/>
              <w:rPr>
                <w:rFonts w:ascii="Arial"/>
                <w:sz w:val="21"/>
              </w:rPr>
            </w:pPr>
          </w:p>
          <w:p w14:paraId="148AD6D9">
            <w:pPr>
              <w:spacing w:line="243" w:lineRule="auto"/>
              <w:rPr>
                <w:rFonts w:ascii="Arial"/>
                <w:sz w:val="21"/>
              </w:rPr>
            </w:pPr>
          </w:p>
          <w:p w14:paraId="1746F187">
            <w:pPr>
              <w:spacing w:line="243" w:lineRule="auto"/>
              <w:rPr>
                <w:rFonts w:ascii="Arial"/>
                <w:sz w:val="21"/>
              </w:rPr>
            </w:pPr>
          </w:p>
          <w:p w14:paraId="29292D6E">
            <w:pPr>
              <w:spacing w:line="243" w:lineRule="auto"/>
              <w:rPr>
                <w:rFonts w:ascii="Arial"/>
                <w:sz w:val="21"/>
              </w:rPr>
            </w:pPr>
          </w:p>
          <w:p w14:paraId="5D31EF81">
            <w:pPr>
              <w:spacing w:line="243" w:lineRule="auto"/>
              <w:rPr>
                <w:rFonts w:ascii="Arial"/>
                <w:sz w:val="21"/>
              </w:rPr>
            </w:pPr>
          </w:p>
          <w:p w14:paraId="2DB4BA4B">
            <w:pPr>
              <w:spacing w:line="243" w:lineRule="auto"/>
              <w:rPr>
                <w:rFonts w:ascii="Arial"/>
                <w:sz w:val="21"/>
              </w:rPr>
            </w:pPr>
          </w:p>
          <w:p w14:paraId="1D2410A7">
            <w:pPr>
              <w:spacing w:line="243" w:lineRule="auto"/>
              <w:rPr>
                <w:rFonts w:ascii="Arial"/>
                <w:sz w:val="21"/>
              </w:rPr>
            </w:pPr>
          </w:p>
          <w:p w14:paraId="1DAD786A">
            <w:pPr>
              <w:spacing w:line="243" w:lineRule="auto"/>
              <w:rPr>
                <w:rFonts w:ascii="Arial"/>
                <w:sz w:val="21"/>
              </w:rPr>
            </w:pPr>
          </w:p>
          <w:p w14:paraId="31868A12">
            <w:pPr>
              <w:spacing w:line="243" w:lineRule="auto"/>
              <w:rPr>
                <w:rFonts w:ascii="Arial"/>
                <w:sz w:val="21"/>
              </w:rPr>
            </w:pPr>
          </w:p>
          <w:p w14:paraId="77DF6FB5">
            <w:pPr>
              <w:spacing w:line="243" w:lineRule="auto"/>
              <w:rPr>
                <w:rFonts w:ascii="Arial"/>
                <w:sz w:val="21"/>
              </w:rPr>
            </w:pPr>
          </w:p>
          <w:p w14:paraId="161E40DD">
            <w:pPr>
              <w:spacing w:line="243" w:lineRule="auto"/>
              <w:rPr>
                <w:rFonts w:ascii="Arial"/>
                <w:sz w:val="21"/>
              </w:rPr>
            </w:pPr>
          </w:p>
          <w:p w14:paraId="4683CED6">
            <w:pPr>
              <w:spacing w:line="243" w:lineRule="auto"/>
              <w:rPr>
                <w:rFonts w:ascii="Arial"/>
                <w:sz w:val="21"/>
              </w:rPr>
            </w:pPr>
          </w:p>
          <w:p w14:paraId="194339D8">
            <w:pPr>
              <w:spacing w:line="244" w:lineRule="auto"/>
              <w:rPr>
                <w:rFonts w:ascii="Arial"/>
                <w:sz w:val="21"/>
              </w:rPr>
            </w:pPr>
          </w:p>
          <w:p w14:paraId="1ABEB463">
            <w:pPr>
              <w:pStyle w:val="8"/>
              <w:spacing w:before="78" w:line="232" w:lineRule="auto"/>
              <w:ind w:left="21" w:firstLine="4"/>
              <w:rPr>
                <w:rFonts w:hint="eastAsia" w:eastAsia="FangSong_GB2312"/>
                <w:lang w:eastAsia="zh-CN"/>
              </w:rPr>
            </w:pPr>
            <w:r>
              <w:rPr>
                <w:rFonts w:hint="eastAsia"/>
                <w:spacing w:val="-10"/>
                <w:lang w:eastAsia="zh-CN"/>
              </w:rPr>
              <w:t xml:space="preserve"> 劳动保障监察股               </w:t>
            </w:r>
          </w:p>
        </w:tc>
        <w:tc>
          <w:tcPr>
            <w:tcW w:w="674" w:type="dxa"/>
            <w:vAlign w:val="top"/>
          </w:tcPr>
          <w:p w14:paraId="1C0B21E6">
            <w:pPr>
              <w:spacing w:line="255" w:lineRule="auto"/>
              <w:rPr>
                <w:rFonts w:ascii="Arial"/>
                <w:sz w:val="21"/>
              </w:rPr>
            </w:pPr>
          </w:p>
          <w:p w14:paraId="5BB6B25E">
            <w:pPr>
              <w:pStyle w:val="8"/>
              <w:spacing w:before="78" w:line="232" w:lineRule="auto"/>
              <w:ind w:left="18"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674" w:type="dxa"/>
            <w:vAlign w:val="top"/>
          </w:tcPr>
          <w:p w14:paraId="571A8C14">
            <w:pPr>
              <w:spacing w:line="255" w:lineRule="auto"/>
              <w:rPr>
                <w:rFonts w:ascii="Arial"/>
                <w:sz w:val="21"/>
              </w:rPr>
            </w:pPr>
          </w:p>
          <w:p w14:paraId="5989E588">
            <w:pPr>
              <w:pStyle w:val="8"/>
              <w:spacing w:before="78" w:line="232" w:lineRule="auto"/>
              <w:ind w:left="19"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1094" w:type="dxa"/>
            <w:vMerge w:val="restart"/>
            <w:tcBorders>
              <w:bottom w:val="nil"/>
            </w:tcBorders>
            <w:vAlign w:val="top"/>
          </w:tcPr>
          <w:p w14:paraId="6F4D0848">
            <w:pPr>
              <w:spacing w:line="246" w:lineRule="auto"/>
              <w:rPr>
                <w:rFonts w:ascii="Arial"/>
                <w:sz w:val="21"/>
              </w:rPr>
            </w:pPr>
          </w:p>
          <w:p w14:paraId="1826E020">
            <w:pPr>
              <w:spacing w:line="246" w:lineRule="auto"/>
              <w:rPr>
                <w:rFonts w:ascii="Arial"/>
                <w:sz w:val="21"/>
              </w:rPr>
            </w:pPr>
          </w:p>
          <w:p w14:paraId="3175D745">
            <w:pPr>
              <w:spacing w:line="246" w:lineRule="auto"/>
              <w:rPr>
                <w:rFonts w:ascii="Arial"/>
                <w:sz w:val="21"/>
              </w:rPr>
            </w:pPr>
          </w:p>
          <w:p w14:paraId="2E7B1B7A">
            <w:pPr>
              <w:spacing w:line="246" w:lineRule="auto"/>
              <w:rPr>
                <w:rFonts w:ascii="Arial"/>
                <w:sz w:val="21"/>
              </w:rPr>
            </w:pPr>
          </w:p>
          <w:p w14:paraId="23F6EEDE">
            <w:pPr>
              <w:spacing w:line="246" w:lineRule="auto"/>
              <w:rPr>
                <w:rFonts w:ascii="Arial"/>
                <w:sz w:val="21"/>
              </w:rPr>
            </w:pPr>
          </w:p>
          <w:p w14:paraId="12F4BB3E">
            <w:pPr>
              <w:spacing w:line="246" w:lineRule="auto"/>
              <w:rPr>
                <w:rFonts w:ascii="Arial"/>
                <w:sz w:val="21"/>
              </w:rPr>
            </w:pPr>
          </w:p>
          <w:p w14:paraId="05A3B798">
            <w:pPr>
              <w:spacing w:line="246" w:lineRule="auto"/>
              <w:rPr>
                <w:rFonts w:ascii="Arial"/>
                <w:sz w:val="21"/>
              </w:rPr>
            </w:pPr>
          </w:p>
          <w:p w14:paraId="71688A63">
            <w:pPr>
              <w:spacing w:line="246" w:lineRule="auto"/>
              <w:rPr>
                <w:rFonts w:ascii="Arial"/>
                <w:sz w:val="21"/>
              </w:rPr>
            </w:pPr>
          </w:p>
          <w:p w14:paraId="6D0035BC">
            <w:pPr>
              <w:spacing w:line="246" w:lineRule="auto"/>
              <w:rPr>
                <w:rFonts w:ascii="Arial"/>
                <w:sz w:val="21"/>
              </w:rPr>
            </w:pPr>
          </w:p>
          <w:p w14:paraId="2615CA92">
            <w:pPr>
              <w:spacing w:line="246" w:lineRule="auto"/>
              <w:rPr>
                <w:rFonts w:ascii="Arial"/>
                <w:sz w:val="21"/>
              </w:rPr>
            </w:pPr>
          </w:p>
          <w:p w14:paraId="31241457">
            <w:pPr>
              <w:spacing w:line="246" w:lineRule="auto"/>
              <w:rPr>
                <w:rFonts w:ascii="Arial"/>
                <w:sz w:val="21"/>
              </w:rPr>
            </w:pPr>
          </w:p>
          <w:p w14:paraId="0997236C">
            <w:pPr>
              <w:spacing w:line="246" w:lineRule="auto"/>
              <w:rPr>
                <w:rFonts w:ascii="Arial"/>
                <w:sz w:val="21"/>
              </w:rPr>
            </w:pPr>
          </w:p>
          <w:p w14:paraId="6A37036B">
            <w:pPr>
              <w:spacing w:line="246" w:lineRule="auto"/>
              <w:rPr>
                <w:rFonts w:ascii="Arial"/>
                <w:sz w:val="21"/>
              </w:rPr>
            </w:pPr>
          </w:p>
          <w:p w14:paraId="746F2C9C">
            <w:pPr>
              <w:spacing w:line="246" w:lineRule="auto"/>
              <w:rPr>
                <w:rFonts w:ascii="Arial"/>
                <w:sz w:val="21"/>
              </w:rPr>
            </w:pPr>
          </w:p>
          <w:p w14:paraId="5E2D289B">
            <w:pPr>
              <w:spacing w:line="246" w:lineRule="auto"/>
              <w:rPr>
                <w:rFonts w:ascii="Arial"/>
                <w:sz w:val="21"/>
              </w:rPr>
            </w:pPr>
          </w:p>
          <w:p w14:paraId="221801D3">
            <w:pPr>
              <w:spacing w:line="246" w:lineRule="auto"/>
              <w:rPr>
                <w:rFonts w:ascii="Arial"/>
                <w:sz w:val="21"/>
              </w:rPr>
            </w:pPr>
          </w:p>
          <w:p w14:paraId="0D12A45D">
            <w:pPr>
              <w:spacing w:line="246" w:lineRule="auto"/>
              <w:rPr>
                <w:rFonts w:ascii="Arial"/>
                <w:sz w:val="21"/>
              </w:rPr>
            </w:pPr>
          </w:p>
          <w:p w14:paraId="0F74A777">
            <w:pPr>
              <w:spacing w:line="247" w:lineRule="auto"/>
              <w:rPr>
                <w:rFonts w:ascii="Arial"/>
                <w:sz w:val="21"/>
              </w:rPr>
            </w:pPr>
          </w:p>
          <w:p w14:paraId="35664D22">
            <w:pPr>
              <w:pStyle w:val="8"/>
              <w:spacing w:before="78" w:line="214" w:lineRule="auto"/>
              <w:ind w:left="21"/>
            </w:pPr>
            <w:r>
              <w:rPr>
                <w:spacing w:val="4"/>
              </w:rPr>
              <w:t>不收费</w:t>
            </w:r>
          </w:p>
        </w:tc>
      </w:tr>
      <w:tr w14:paraId="5D9F0D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02" w:hRule="atLeast"/>
        </w:trPr>
        <w:tc>
          <w:tcPr>
            <w:tcW w:w="541" w:type="dxa"/>
            <w:vMerge w:val="continue"/>
            <w:tcBorders>
              <w:top w:val="nil"/>
              <w:bottom w:val="nil"/>
            </w:tcBorders>
            <w:vAlign w:val="top"/>
          </w:tcPr>
          <w:p w14:paraId="0D21C557">
            <w:pPr>
              <w:rPr>
                <w:rFonts w:ascii="Arial"/>
                <w:sz w:val="21"/>
              </w:rPr>
            </w:pPr>
          </w:p>
        </w:tc>
        <w:tc>
          <w:tcPr>
            <w:tcW w:w="838" w:type="dxa"/>
            <w:vMerge w:val="continue"/>
            <w:tcBorders>
              <w:top w:val="nil"/>
              <w:bottom w:val="nil"/>
            </w:tcBorders>
            <w:vAlign w:val="top"/>
          </w:tcPr>
          <w:p w14:paraId="5B62F58C">
            <w:pPr>
              <w:rPr>
                <w:rFonts w:ascii="Arial"/>
                <w:sz w:val="21"/>
              </w:rPr>
            </w:pPr>
          </w:p>
        </w:tc>
        <w:tc>
          <w:tcPr>
            <w:tcW w:w="539" w:type="dxa"/>
            <w:vMerge w:val="continue"/>
            <w:tcBorders>
              <w:top w:val="nil"/>
              <w:bottom w:val="nil"/>
            </w:tcBorders>
            <w:vAlign w:val="top"/>
          </w:tcPr>
          <w:p w14:paraId="1CC9E2C3">
            <w:pPr>
              <w:rPr>
                <w:rFonts w:ascii="Arial"/>
                <w:sz w:val="21"/>
              </w:rPr>
            </w:pPr>
          </w:p>
        </w:tc>
        <w:tc>
          <w:tcPr>
            <w:tcW w:w="2290" w:type="dxa"/>
            <w:vMerge w:val="continue"/>
            <w:tcBorders>
              <w:top w:val="nil"/>
              <w:bottom w:val="nil"/>
            </w:tcBorders>
            <w:vAlign w:val="top"/>
          </w:tcPr>
          <w:p w14:paraId="12449C9D">
            <w:pPr>
              <w:rPr>
                <w:rFonts w:ascii="Arial"/>
                <w:sz w:val="21"/>
              </w:rPr>
            </w:pPr>
          </w:p>
        </w:tc>
        <w:tc>
          <w:tcPr>
            <w:tcW w:w="1018" w:type="dxa"/>
            <w:vAlign w:val="top"/>
          </w:tcPr>
          <w:p w14:paraId="38AB67DF">
            <w:pPr>
              <w:spacing w:line="277" w:lineRule="auto"/>
              <w:rPr>
                <w:rFonts w:ascii="Arial"/>
                <w:sz w:val="21"/>
              </w:rPr>
            </w:pPr>
          </w:p>
          <w:p w14:paraId="2C52579F">
            <w:pPr>
              <w:spacing w:line="278" w:lineRule="auto"/>
              <w:rPr>
                <w:rFonts w:ascii="Arial"/>
                <w:sz w:val="21"/>
              </w:rPr>
            </w:pPr>
          </w:p>
          <w:p w14:paraId="64F59C89">
            <w:pPr>
              <w:pStyle w:val="8"/>
              <w:spacing w:before="78" w:line="217" w:lineRule="auto"/>
              <w:ind w:left="9"/>
            </w:pPr>
            <w:r>
              <w:rPr>
                <w:spacing w:val="1"/>
              </w:rPr>
              <w:t>调查</w:t>
            </w:r>
          </w:p>
        </w:tc>
        <w:tc>
          <w:tcPr>
            <w:tcW w:w="4925" w:type="dxa"/>
            <w:vAlign w:val="top"/>
          </w:tcPr>
          <w:p w14:paraId="04688AC1">
            <w:pPr>
              <w:pStyle w:val="8"/>
              <w:spacing w:before="34" w:line="231" w:lineRule="auto"/>
              <w:ind w:left="8" w:right="19" w:firstLine="12"/>
              <w:jc w:val="both"/>
            </w:pPr>
            <w:r>
              <w:rPr>
                <w:spacing w:val="13"/>
              </w:rPr>
              <w:t>2.调查责任：对立案的案件</w:t>
            </w:r>
            <w:r>
              <w:rPr>
                <w:spacing w:val="-67"/>
              </w:rPr>
              <w:t xml:space="preserve"> </w:t>
            </w:r>
            <w:r>
              <w:rPr>
                <w:spacing w:val="13"/>
              </w:rPr>
              <w:t>，案件承办人员及时</w:t>
            </w:r>
            <w:r>
              <w:rPr>
                <w:spacing w:val="-55"/>
              </w:rPr>
              <w:t xml:space="preserve"> </w:t>
            </w:r>
            <w:r>
              <w:rPr>
                <w:spacing w:val="13"/>
              </w:rPr>
              <w:t>、全面</w:t>
            </w:r>
            <w:r>
              <w:rPr>
                <w:spacing w:val="91"/>
              </w:rPr>
              <w:t xml:space="preserve"> </w:t>
            </w:r>
            <w:r>
              <w:rPr>
                <w:spacing w:val="13"/>
              </w:rPr>
              <w:t>、客观</w:t>
            </w:r>
            <w:r>
              <w:rPr>
                <w:spacing w:val="-64"/>
              </w:rPr>
              <w:t xml:space="preserve"> </w:t>
            </w:r>
            <w:r>
              <w:rPr>
                <w:spacing w:val="13"/>
              </w:rPr>
              <w:t>、公正地调查收集与案</w:t>
            </w:r>
            <w:r>
              <w:rPr>
                <w:spacing w:val="12"/>
              </w:rPr>
              <w:t>件有关的证据</w:t>
            </w:r>
            <w:r>
              <w:rPr>
                <w:spacing w:val="-68"/>
              </w:rPr>
              <w:t xml:space="preserve"> </w:t>
            </w:r>
            <w:r>
              <w:rPr>
                <w:spacing w:val="12"/>
              </w:rPr>
              <w:t>，查明事</w:t>
            </w:r>
          </w:p>
          <w:p w14:paraId="0AD76B05">
            <w:pPr>
              <w:pStyle w:val="8"/>
              <w:spacing w:before="2" w:line="222" w:lineRule="auto"/>
              <w:ind w:left="11" w:right="19" w:firstLine="12"/>
              <w:jc w:val="both"/>
            </w:pPr>
            <w:r>
              <w:rPr>
                <w:spacing w:val="10"/>
              </w:rPr>
              <w:t>实</w:t>
            </w:r>
            <w:r>
              <w:rPr>
                <w:spacing w:val="-63"/>
              </w:rPr>
              <w:t xml:space="preserve"> </w:t>
            </w:r>
            <w:r>
              <w:rPr>
                <w:spacing w:val="10"/>
              </w:rPr>
              <w:t>，必要时可进行现场检查。与</w:t>
            </w:r>
            <w:r>
              <w:rPr>
                <w:spacing w:val="-59"/>
              </w:rPr>
              <w:t xml:space="preserve"> </w:t>
            </w:r>
            <w:r>
              <w:rPr>
                <w:spacing w:val="10"/>
              </w:rPr>
              <w:t>当事人有直</w:t>
            </w:r>
            <w:r>
              <w:rPr>
                <w:spacing w:val="16"/>
              </w:rPr>
              <w:t>接利害关系的予以回避。执法人员不得少于</w:t>
            </w:r>
            <w:r>
              <w:rPr>
                <w:spacing w:val="11"/>
              </w:rPr>
              <w:t>两人</w:t>
            </w:r>
            <w:r>
              <w:rPr>
                <w:spacing w:val="-58"/>
              </w:rPr>
              <w:t xml:space="preserve"> </w:t>
            </w:r>
            <w:r>
              <w:rPr>
                <w:spacing w:val="11"/>
              </w:rPr>
              <w:t>，调查时应出示执法证件</w:t>
            </w:r>
            <w:r>
              <w:rPr>
                <w:spacing w:val="-68"/>
              </w:rPr>
              <w:t xml:space="preserve"> </w:t>
            </w:r>
            <w:r>
              <w:rPr>
                <w:spacing w:val="11"/>
              </w:rPr>
              <w:t>，制作调查笔</w:t>
            </w:r>
            <w:r>
              <w:rPr>
                <w:spacing w:val="13"/>
              </w:rPr>
              <w:t>录</w:t>
            </w:r>
            <w:r>
              <w:rPr>
                <w:spacing w:val="-66"/>
              </w:rPr>
              <w:t xml:space="preserve"> </w:t>
            </w:r>
            <w:r>
              <w:rPr>
                <w:spacing w:val="13"/>
              </w:rPr>
              <w:t>，允许当事人辩解陈述。</w:t>
            </w:r>
          </w:p>
        </w:tc>
        <w:tc>
          <w:tcPr>
            <w:tcW w:w="958" w:type="dxa"/>
            <w:vMerge w:val="continue"/>
            <w:tcBorders>
              <w:top w:val="nil"/>
              <w:bottom w:val="nil"/>
            </w:tcBorders>
            <w:vAlign w:val="top"/>
          </w:tcPr>
          <w:p w14:paraId="65CE69F5">
            <w:pPr>
              <w:rPr>
                <w:rFonts w:ascii="Arial"/>
                <w:sz w:val="21"/>
              </w:rPr>
            </w:pPr>
          </w:p>
        </w:tc>
        <w:tc>
          <w:tcPr>
            <w:tcW w:w="674" w:type="dxa"/>
            <w:vMerge w:val="restart"/>
            <w:tcBorders>
              <w:bottom w:val="nil"/>
            </w:tcBorders>
            <w:vAlign w:val="top"/>
          </w:tcPr>
          <w:p w14:paraId="12F155C4">
            <w:pPr>
              <w:spacing w:line="241" w:lineRule="auto"/>
              <w:rPr>
                <w:rFonts w:ascii="Arial"/>
                <w:sz w:val="21"/>
              </w:rPr>
            </w:pPr>
          </w:p>
          <w:p w14:paraId="16F18E8A">
            <w:pPr>
              <w:spacing w:line="242" w:lineRule="auto"/>
              <w:rPr>
                <w:rFonts w:ascii="Arial"/>
                <w:sz w:val="21"/>
              </w:rPr>
            </w:pPr>
          </w:p>
          <w:p w14:paraId="453E3EB9">
            <w:pPr>
              <w:spacing w:line="242" w:lineRule="auto"/>
              <w:rPr>
                <w:rFonts w:ascii="Arial"/>
                <w:sz w:val="21"/>
              </w:rPr>
            </w:pPr>
          </w:p>
          <w:p w14:paraId="13D2B19B">
            <w:pPr>
              <w:spacing w:line="242" w:lineRule="auto"/>
              <w:rPr>
                <w:rFonts w:ascii="Arial"/>
                <w:sz w:val="21"/>
              </w:rPr>
            </w:pPr>
          </w:p>
          <w:p w14:paraId="13830362">
            <w:pPr>
              <w:spacing w:line="242" w:lineRule="auto"/>
              <w:rPr>
                <w:rFonts w:ascii="Arial"/>
                <w:sz w:val="21"/>
              </w:rPr>
            </w:pPr>
          </w:p>
          <w:p w14:paraId="1CB0450B">
            <w:pPr>
              <w:spacing w:line="242" w:lineRule="auto"/>
              <w:rPr>
                <w:rFonts w:ascii="Arial"/>
                <w:sz w:val="21"/>
              </w:rPr>
            </w:pPr>
          </w:p>
          <w:p w14:paraId="1C0AF24A">
            <w:pPr>
              <w:pStyle w:val="8"/>
              <w:spacing w:before="78" w:line="237" w:lineRule="auto"/>
              <w:ind w:left="21" w:right="4" w:firstLine="9"/>
              <w:jc w:val="both"/>
            </w:pPr>
            <w:r>
              <w:rPr>
                <w:spacing w:val="-12"/>
              </w:rPr>
              <w:t>15</w:t>
            </w:r>
            <w:r>
              <w:rPr>
                <w:spacing w:val="63"/>
              </w:rPr>
              <w:t xml:space="preserve"> </w:t>
            </w:r>
            <w:r>
              <w:rPr>
                <w:spacing w:val="-12"/>
              </w:rPr>
              <w:t>个</w:t>
            </w:r>
            <w:r>
              <w:rPr>
                <w:spacing w:val="-14"/>
              </w:rPr>
              <w:t>工</w:t>
            </w:r>
            <w:r>
              <w:rPr>
                <w:spacing w:val="26"/>
              </w:rPr>
              <w:t xml:space="preserve"> </w:t>
            </w:r>
            <w:r>
              <w:rPr>
                <w:spacing w:val="-14"/>
              </w:rPr>
              <w:t>作</w:t>
            </w:r>
            <w:r>
              <w:t>日</w:t>
            </w:r>
          </w:p>
        </w:tc>
        <w:tc>
          <w:tcPr>
            <w:tcW w:w="674" w:type="dxa"/>
            <w:vMerge w:val="restart"/>
            <w:tcBorders>
              <w:bottom w:val="nil"/>
            </w:tcBorders>
            <w:vAlign w:val="top"/>
          </w:tcPr>
          <w:p w14:paraId="25B8EECB">
            <w:pPr>
              <w:spacing w:line="241" w:lineRule="auto"/>
              <w:rPr>
                <w:rFonts w:ascii="Arial"/>
                <w:sz w:val="21"/>
              </w:rPr>
            </w:pPr>
          </w:p>
          <w:p w14:paraId="01E6EF65">
            <w:pPr>
              <w:spacing w:line="241" w:lineRule="auto"/>
              <w:rPr>
                <w:rFonts w:ascii="Arial"/>
                <w:sz w:val="21"/>
              </w:rPr>
            </w:pPr>
          </w:p>
          <w:p w14:paraId="22257C86">
            <w:pPr>
              <w:spacing w:line="241" w:lineRule="auto"/>
              <w:rPr>
                <w:rFonts w:ascii="Arial"/>
                <w:sz w:val="21"/>
              </w:rPr>
            </w:pPr>
          </w:p>
          <w:p w14:paraId="49457AE3">
            <w:pPr>
              <w:spacing w:line="241" w:lineRule="auto"/>
              <w:rPr>
                <w:rFonts w:ascii="Arial"/>
                <w:sz w:val="21"/>
              </w:rPr>
            </w:pPr>
          </w:p>
          <w:p w14:paraId="0B52BB12">
            <w:pPr>
              <w:spacing w:line="242" w:lineRule="auto"/>
              <w:rPr>
                <w:rFonts w:ascii="Arial"/>
                <w:sz w:val="21"/>
              </w:rPr>
            </w:pPr>
          </w:p>
          <w:p w14:paraId="4576511A">
            <w:pPr>
              <w:spacing w:line="242" w:lineRule="auto"/>
              <w:rPr>
                <w:rFonts w:ascii="Arial"/>
                <w:sz w:val="21"/>
              </w:rPr>
            </w:pPr>
          </w:p>
          <w:p w14:paraId="0EDF2C66">
            <w:pPr>
              <w:pStyle w:val="8"/>
              <w:spacing w:before="78" w:line="231" w:lineRule="auto"/>
              <w:ind w:left="18" w:right="4" w:firstLine="9"/>
            </w:pPr>
            <w:r>
              <w:rPr>
                <w:spacing w:val="-11"/>
              </w:rPr>
              <w:t>60</w:t>
            </w:r>
            <w:r>
              <w:rPr>
                <w:spacing w:val="64"/>
              </w:rPr>
              <w:t xml:space="preserve"> </w:t>
            </w:r>
            <w:r>
              <w:rPr>
                <w:spacing w:val="-11"/>
              </w:rPr>
              <w:t>个</w:t>
            </w:r>
            <w:r>
              <w:rPr>
                <w:spacing w:val="-12"/>
              </w:rPr>
              <w:t>工</w:t>
            </w:r>
            <w:r>
              <w:rPr>
                <w:spacing w:val="65"/>
              </w:rPr>
              <w:t xml:space="preserve"> </w:t>
            </w:r>
            <w:r>
              <w:rPr>
                <w:spacing w:val="-12"/>
              </w:rPr>
              <w:t>作</w:t>
            </w:r>
            <w:r>
              <w:rPr>
                <w:spacing w:val="-27"/>
              </w:rPr>
              <w:t>日，情</w:t>
            </w:r>
            <w:r>
              <w:rPr>
                <w:spacing w:val="-1"/>
              </w:rPr>
              <w:t>况复</w:t>
            </w:r>
            <w:r>
              <w:rPr>
                <w:spacing w:val="-21"/>
              </w:rPr>
              <w:t>杂</w:t>
            </w:r>
            <w:r>
              <w:rPr>
                <w:spacing w:val="78"/>
              </w:rPr>
              <w:t xml:space="preserve"> </w:t>
            </w:r>
            <w:r>
              <w:rPr>
                <w:spacing w:val="-21"/>
              </w:rPr>
              <w:t>的</w:t>
            </w:r>
            <w:r>
              <w:rPr>
                <w:spacing w:val="-14"/>
              </w:rPr>
              <w:t>可</w:t>
            </w:r>
            <w:r>
              <w:rPr>
                <w:spacing w:val="66"/>
              </w:rPr>
              <w:t xml:space="preserve"> </w:t>
            </w:r>
            <w:r>
              <w:rPr>
                <w:spacing w:val="-14"/>
              </w:rPr>
              <w:t>延</w:t>
            </w:r>
            <w:r>
              <w:rPr>
                <w:spacing w:val="-13"/>
              </w:rPr>
              <w:t>长</w:t>
            </w:r>
            <w:r>
              <w:rPr>
                <w:spacing w:val="-19"/>
              </w:rPr>
              <w:t xml:space="preserve"> </w:t>
            </w:r>
            <w:r>
              <w:rPr>
                <w:spacing w:val="-13"/>
              </w:rPr>
              <w:t>30</w:t>
            </w:r>
            <w:r>
              <w:rPr>
                <w:spacing w:val="-14"/>
              </w:rPr>
              <w:t>个</w:t>
            </w:r>
            <w:r>
              <w:rPr>
                <w:spacing w:val="61"/>
              </w:rPr>
              <w:t xml:space="preserve"> </w:t>
            </w:r>
            <w:r>
              <w:rPr>
                <w:spacing w:val="-14"/>
              </w:rPr>
              <w:t>工</w:t>
            </w:r>
            <w:r>
              <w:rPr>
                <w:spacing w:val="28"/>
              </w:rPr>
              <w:t>作日</w:t>
            </w:r>
          </w:p>
        </w:tc>
        <w:tc>
          <w:tcPr>
            <w:tcW w:w="1094" w:type="dxa"/>
            <w:vMerge w:val="continue"/>
            <w:tcBorders>
              <w:top w:val="nil"/>
              <w:bottom w:val="nil"/>
            </w:tcBorders>
            <w:vAlign w:val="top"/>
          </w:tcPr>
          <w:p w14:paraId="1BD90823">
            <w:pPr>
              <w:rPr>
                <w:rFonts w:ascii="Arial"/>
                <w:sz w:val="21"/>
              </w:rPr>
            </w:pPr>
          </w:p>
        </w:tc>
      </w:tr>
      <w:tr w14:paraId="599F09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6B841E1D">
            <w:pPr>
              <w:rPr>
                <w:rFonts w:ascii="Arial"/>
                <w:sz w:val="21"/>
              </w:rPr>
            </w:pPr>
          </w:p>
        </w:tc>
        <w:tc>
          <w:tcPr>
            <w:tcW w:w="838" w:type="dxa"/>
            <w:vMerge w:val="continue"/>
            <w:tcBorders>
              <w:top w:val="nil"/>
              <w:bottom w:val="nil"/>
            </w:tcBorders>
            <w:vAlign w:val="top"/>
          </w:tcPr>
          <w:p w14:paraId="51C8844F">
            <w:pPr>
              <w:rPr>
                <w:rFonts w:ascii="Arial"/>
                <w:sz w:val="21"/>
              </w:rPr>
            </w:pPr>
          </w:p>
        </w:tc>
        <w:tc>
          <w:tcPr>
            <w:tcW w:w="539" w:type="dxa"/>
            <w:vMerge w:val="continue"/>
            <w:tcBorders>
              <w:top w:val="nil"/>
              <w:bottom w:val="nil"/>
            </w:tcBorders>
            <w:vAlign w:val="top"/>
          </w:tcPr>
          <w:p w14:paraId="6E330013">
            <w:pPr>
              <w:rPr>
                <w:rFonts w:ascii="Arial"/>
                <w:sz w:val="21"/>
              </w:rPr>
            </w:pPr>
          </w:p>
        </w:tc>
        <w:tc>
          <w:tcPr>
            <w:tcW w:w="2290" w:type="dxa"/>
            <w:vMerge w:val="continue"/>
            <w:tcBorders>
              <w:top w:val="nil"/>
              <w:bottom w:val="nil"/>
            </w:tcBorders>
            <w:vAlign w:val="top"/>
          </w:tcPr>
          <w:p w14:paraId="7A131569">
            <w:pPr>
              <w:rPr>
                <w:rFonts w:ascii="Arial"/>
                <w:sz w:val="21"/>
              </w:rPr>
            </w:pPr>
          </w:p>
        </w:tc>
        <w:tc>
          <w:tcPr>
            <w:tcW w:w="1018" w:type="dxa"/>
            <w:vAlign w:val="top"/>
          </w:tcPr>
          <w:p w14:paraId="0E9B7773">
            <w:pPr>
              <w:spacing w:line="258" w:lineRule="auto"/>
              <w:rPr>
                <w:rFonts w:ascii="Arial"/>
                <w:sz w:val="21"/>
              </w:rPr>
            </w:pPr>
          </w:p>
          <w:p w14:paraId="47B19D42">
            <w:pPr>
              <w:pStyle w:val="8"/>
              <w:spacing w:before="78" w:line="216" w:lineRule="auto"/>
              <w:ind w:left="25"/>
            </w:pPr>
            <w:r>
              <w:rPr>
                <w:spacing w:val="-13"/>
              </w:rPr>
              <w:t>审查</w:t>
            </w:r>
          </w:p>
        </w:tc>
        <w:tc>
          <w:tcPr>
            <w:tcW w:w="4925" w:type="dxa"/>
            <w:vAlign w:val="top"/>
          </w:tcPr>
          <w:p w14:paraId="4797CC97">
            <w:pPr>
              <w:pStyle w:val="8"/>
              <w:spacing w:before="39" w:line="222" w:lineRule="auto"/>
              <w:ind w:left="14" w:right="16" w:firstLine="15"/>
              <w:jc w:val="both"/>
            </w:pPr>
            <w:r>
              <w:rPr>
                <w:spacing w:val="10"/>
              </w:rPr>
              <w:t>3.审查责任：对案件违法事实</w:t>
            </w:r>
            <w:r>
              <w:rPr>
                <w:spacing w:val="-67"/>
              </w:rPr>
              <w:t xml:space="preserve"> </w:t>
            </w:r>
            <w:r>
              <w:rPr>
                <w:spacing w:val="10"/>
              </w:rPr>
              <w:t>、证据</w:t>
            </w:r>
            <w:r>
              <w:rPr>
                <w:spacing w:val="-69"/>
              </w:rPr>
              <w:t xml:space="preserve"> </w:t>
            </w:r>
            <w:r>
              <w:rPr>
                <w:spacing w:val="10"/>
              </w:rPr>
              <w:t>、调查</w:t>
            </w:r>
            <w:r>
              <w:rPr>
                <w:spacing w:val="4"/>
              </w:rPr>
              <w:t>取证程序</w:t>
            </w:r>
            <w:r>
              <w:rPr>
                <w:spacing w:val="-58"/>
              </w:rPr>
              <w:t xml:space="preserve"> </w:t>
            </w:r>
            <w:r>
              <w:rPr>
                <w:spacing w:val="4"/>
              </w:rPr>
              <w:t>、法律适用</w:t>
            </w:r>
            <w:r>
              <w:rPr>
                <w:spacing w:val="-71"/>
              </w:rPr>
              <w:t xml:space="preserve"> </w:t>
            </w:r>
            <w:r>
              <w:rPr>
                <w:spacing w:val="4"/>
              </w:rPr>
              <w:t>、处罚种类和幅度</w:t>
            </w:r>
            <w:r>
              <w:rPr>
                <w:spacing w:val="-72"/>
              </w:rPr>
              <w:t xml:space="preserve"> </w:t>
            </w:r>
            <w:r>
              <w:rPr>
                <w:spacing w:val="4"/>
              </w:rPr>
              <w:t>、</w:t>
            </w:r>
            <w:r>
              <w:rPr>
                <w:spacing w:val="-33"/>
              </w:rPr>
              <w:t xml:space="preserve"> </w:t>
            </w:r>
            <w:r>
              <w:rPr>
                <w:spacing w:val="4"/>
              </w:rPr>
              <w:t>当</w:t>
            </w:r>
            <w:r>
              <w:rPr>
                <w:spacing w:val="14"/>
              </w:rPr>
              <w:t>事人陈述和申辩理由等方面进行审查</w:t>
            </w:r>
            <w:r>
              <w:rPr>
                <w:spacing w:val="-66"/>
              </w:rPr>
              <w:t xml:space="preserve"> </w:t>
            </w:r>
            <w:r>
              <w:rPr>
                <w:spacing w:val="14"/>
              </w:rPr>
              <w:t>，提出</w:t>
            </w:r>
            <w:r>
              <w:rPr>
                <w:spacing w:val="9"/>
              </w:rPr>
              <w:t>处理意见。</w:t>
            </w:r>
          </w:p>
        </w:tc>
        <w:tc>
          <w:tcPr>
            <w:tcW w:w="958" w:type="dxa"/>
            <w:vMerge w:val="continue"/>
            <w:tcBorders>
              <w:top w:val="nil"/>
              <w:bottom w:val="nil"/>
            </w:tcBorders>
            <w:vAlign w:val="top"/>
          </w:tcPr>
          <w:p w14:paraId="24C801AC">
            <w:pPr>
              <w:rPr>
                <w:rFonts w:ascii="Arial"/>
                <w:sz w:val="21"/>
              </w:rPr>
            </w:pPr>
          </w:p>
        </w:tc>
        <w:tc>
          <w:tcPr>
            <w:tcW w:w="674" w:type="dxa"/>
            <w:vMerge w:val="continue"/>
            <w:tcBorders>
              <w:top w:val="nil"/>
              <w:bottom w:val="nil"/>
            </w:tcBorders>
            <w:vAlign w:val="top"/>
          </w:tcPr>
          <w:p w14:paraId="685E79E4">
            <w:pPr>
              <w:rPr>
                <w:rFonts w:ascii="Arial"/>
                <w:sz w:val="21"/>
              </w:rPr>
            </w:pPr>
          </w:p>
        </w:tc>
        <w:tc>
          <w:tcPr>
            <w:tcW w:w="674" w:type="dxa"/>
            <w:vMerge w:val="continue"/>
            <w:tcBorders>
              <w:top w:val="nil"/>
              <w:bottom w:val="nil"/>
            </w:tcBorders>
            <w:vAlign w:val="top"/>
          </w:tcPr>
          <w:p w14:paraId="0BBB8033">
            <w:pPr>
              <w:rPr>
                <w:rFonts w:ascii="Arial"/>
                <w:sz w:val="21"/>
              </w:rPr>
            </w:pPr>
          </w:p>
        </w:tc>
        <w:tc>
          <w:tcPr>
            <w:tcW w:w="1094" w:type="dxa"/>
            <w:vMerge w:val="continue"/>
            <w:tcBorders>
              <w:top w:val="nil"/>
              <w:bottom w:val="nil"/>
            </w:tcBorders>
            <w:vAlign w:val="top"/>
          </w:tcPr>
          <w:p w14:paraId="543870B4">
            <w:pPr>
              <w:rPr>
                <w:rFonts w:ascii="Arial"/>
                <w:sz w:val="21"/>
              </w:rPr>
            </w:pPr>
          </w:p>
        </w:tc>
      </w:tr>
      <w:tr w14:paraId="7944D9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5F44D1CE">
            <w:pPr>
              <w:rPr>
                <w:rFonts w:ascii="Arial"/>
                <w:sz w:val="21"/>
              </w:rPr>
            </w:pPr>
          </w:p>
        </w:tc>
        <w:tc>
          <w:tcPr>
            <w:tcW w:w="838" w:type="dxa"/>
            <w:vMerge w:val="continue"/>
            <w:tcBorders>
              <w:top w:val="nil"/>
              <w:bottom w:val="nil"/>
            </w:tcBorders>
            <w:vAlign w:val="top"/>
          </w:tcPr>
          <w:p w14:paraId="6EA56BDB">
            <w:pPr>
              <w:rPr>
                <w:rFonts w:ascii="Arial"/>
                <w:sz w:val="21"/>
              </w:rPr>
            </w:pPr>
          </w:p>
        </w:tc>
        <w:tc>
          <w:tcPr>
            <w:tcW w:w="539" w:type="dxa"/>
            <w:vMerge w:val="continue"/>
            <w:tcBorders>
              <w:top w:val="nil"/>
              <w:bottom w:val="nil"/>
            </w:tcBorders>
            <w:vAlign w:val="top"/>
          </w:tcPr>
          <w:p w14:paraId="1184044F">
            <w:pPr>
              <w:rPr>
                <w:rFonts w:ascii="Arial"/>
                <w:sz w:val="21"/>
              </w:rPr>
            </w:pPr>
          </w:p>
        </w:tc>
        <w:tc>
          <w:tcPr>
            <w:tcW w:w="2290" w:type="dxa"/>
            <w:vMerge w:val="continue"/>
            <w:tcBorders>
              <w:top w:val="nil"/>
              <w:bottom w:val="nil"/>
            </w:tcBorders>
            <w:vAlign w:val="top"/>
          </w:tcPr>
          <w:p w14:paraId="6830C813">
            <w:pPr>
              <w:rPr>
                <w:rFonts w:ascii="Arial"/>
                <w:sz w:val="21"/>
              </w:rPr>
            </w:pPr>
          </w:p>
        </w:tc>
        <w:tc>
          <w:tcPr>
            <w:tcW w:w="1018" w:type="dxa"/>
            <w:vAlign w:val="top"/>
          </w:tcPr>
          <w:p w14:paraId="4C5C9A68">
            <w:pPr>
              <w:spacing w:line="261" w:lineRule="auto"/>
              <w:rPr>
                <w:rFonts w:ascii="Arial"/>
                <w:sz w:val="21"/>
              </w:rPr>
            </w:pPr>
          </w:p>
          <w:p w14:paraId="5AD4C7B1">
            <w:pPr>
              <w:pStyle w:val="8"/>
              <w:spacing w:before="78" w:line="215" w:lineRule="auto"/>
              <w:ind w:left="17"/>
            </w:pPr>
            <w:r>
              <w:rPr>
                <w:spacing w:val="-7"/>
              </w:rPr>
              <w:t>告知</w:t>
            </w:r>
          </w:p>
        </w:tc>
        <w:tc>
          <w:tcPr>
            <w:tcW w:w="4925" w:type="dxa"/>
            <w:vAlign w:val="top"/>
          </w:tcPr>
          <w:p w14:paraId="2E2B2970">
            <w:pPr>
              <w:pStyle w:val="8"/>
              <w:spacing w:before="39" w:line="222" w:lineRule="auto"/>
              <w:ind w:left="7" w:firstLine="12"/>
            </w:pPr>
            <w:r>
              <w:rPr>
                <w:spacing w:val="9"/>
              </w:rPr>
              <w:t>4.告知责任：在做出行政处罚决定前</w:t>
            </w:r>
            <w:r>
              <w:rPr>
                <w:spacing w:val="-50"/>
              </w:rPr>
              <w:t xml:space="preserve"> </w:t>
            </w:r>
            <w:r>
              <w:rPr>
                <w:spacing w:val="9"/>
              </w:rPr>
              <w:t>，书面</w:t>
            </w:r>
            <w:r>
              <w:rPr>
                <w:spacing w:val="15"/>
              </w:rPr>
              <w:t>告知当事人拟作出处罚决定的事实、理由、</w:t>
            </w:r>
            <w:r>
              <w:rPr>
                <w:spacing w:val="2"/>
              </w:rPr>
              <w:t>依据、处罚内容</w:t>
            </w:r>
            <w:r>
              <w:rPr>
                <w:spacing w:val="-54"/>
              </w:rPr>
              <w:t xml:space="preserve"> </w:t>
            </w:r>
            <w:r>
              <w:rPr>
                <w:spacing w:val="2"/>
              </w:rPr>
              <w:t>，以及当事人享有的陈述权、</w:t>
            </w:r>
            <w:r>
              <w:rPr>
                <w:spacing w:val="6"/>
              </w:rPr>
              <w:t>申辩权或听证权。</w:t>
            </w:r>
          </w:p>
        </w:tc>
        <w:tc>
          <w:tcPr>
            <w:tcW w:w="958" w:type="dxa"/>
            <w:vMerge w:val="continue"/>
            <w:tcBorders>
              <w:top w:val="nil"/>
              <w:bottom w:val="nil"/>
            </w:tcBorders>
            <w:vAlign w:val="top"/>
          </w:tcPr>
          <w:p w14:paraId="4F8A35BB">
            <w:pPr>
              <w:rPr>
                <w:rFonts w:ascii="Arial"/>
                <w:sz w:val="21"/>
              </w:rPr>
            </w:pPr>
          </w:p>
        </w:tc>
        <w:tc>
          <w:tcPr>
            <w:tcW w:w="674" w:type="dxa"/>
            <w:vMerge w:val="continue"/>
            <w:tcBorders>
              <w:top w:val="nil"/>
            </w:tcBorders>
            <w:vAlign w:val="top"/>
          </w:tcPr>
          <w:p w14:paraId="00A4D4F7">
            <w:pPr>
              <w:rPr>
                <w:rFonts w:ascii="Arial"/>
                <w:sz w:val="21"/>
              </w:rPr>
            </w:pPr>
          </w:p>
        </w:tc>
        <w:tc>
          <w:tcPr>
            <w:tcW w:w="674" w:type="dxa"/>
            <w:vMerge w:val="continue"/>
            <w:tcBorders>
              <w:top w:val="nil"/>
              <w:bottom w:val="nil"/>
            </w:tcBorders>
            <w:vAlign w:val="top"/>
          </w:tcPr>
          <w:p w14:paraId="6C3C7D3A">
            <w:pPr>
              <w:rPr>
                <w:rFonts w:ascii="Arial"/>
                <w:sz w:val="21"/>
              </w:rPr>
            </w:pPr>
          </w:p>
        </w:tc>
        <w:tc>
          <w:tcPr>
            <w:tcW w:w="1094" w:type="dxa"/>
            <w:vMerge w:val="continue"/>
            <w:tcBorders>
              <w:top w:val="nil"/>
              <w:bottom w:val="nil"/>
            </w:tcBorders>
            <w:vAlign w:val="top"/>
          </w:tcPr>
          <w:p w14:paraId="1B265198">
            <w:pPr>
              <w:rPr>
                <w:rFonts w:ascii="Arial"/>
                <w:sz w:val="21"/>
              </w:rPr>
            </w:pPr>
          </w:p>
        </w:tc>
      </w:tr>
      <w:tr w14:paraId="587A63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8" w:hRule="atLeast"/>
        </w:trPr>
        <w:tc>
          <w:tcPr>
            <w:tcW w:w="541" w:type="dxa"/>
            <w:vMerge w:val="continue"/>
            <w:tcBorders>
              <w:top w:val="nil"/>
            </w:tcBorders>
            <w:vAlign w:val="top"/>
          </w:tcPr>
          <w:p w14:paraId="4D78588A">
            <w:pPr>
              <w:rPr>
                <w:rFonts w:ascii="Arial"/>
                <w:sz w:val="21"/>
              </w:rPr>
            </w:pPr>
          </w:p>
        </w:tc>
        <w:tc>
          <w:tcPr>
            <w:tcW w:w="838" w:type="dxa"/>
            <w:vMerge w:val="continue"/>
            <w:tcBorders>
              <w:top w:val="nil"/>
            </w:tcBorders>
            <w:vAlign w:val="top"/>
          </w:tcPr>
          <w:p w14:paraId="09EF1883">
            <w:pPr>
              <w:rPr>
                <w:rFonts w:ascii="Arial"/>
                <w:sz w:val="21"/>
              </w:rPr>
            </w:pPr>
          </w:p>
        </w:tc>
        <w:tc>
          <w:tcPr>
            <w:tcW w:w="539" w:type="dxa"/>
            <w:vMerge w:val="continue"/>
            <w:tcBorders>
              <w:top w:val="nil"/>
            </w:tcBorders>
            <w:vAlign w:val="top"/>
          </w:tcPr>
          <w:p w14:paraId="49E4FC40">
            <w:pPr>
              <w:rPr>
                <w:rFonts w:ascii="Arial"/>
                <w:sz w:val="21"/>
              </w:rPr>
            </w:pPr>
          </w:p>
        </w:tc>
        <w:tc>
          <w:tcPr>
            <w:tcW w:w="2290" w:type="dxa"/>
            <w:vMerge w:val="continue"/>
            <w:tcBorders>
              <w:top w:val="nil"/>
            </w:tcBorders>
            <w:vAlign w:val="top"/>
          </w:tcPr>
          <w:p w14:paraId="17DD509D">
            <w:pPr>
              <w:rPr>
                <w:rFonts w:ascii="Arial"/>
                <w:sz w:val="21"/>
              </w:rPr>
            </w:pPr>
          </w:p>
        </w:tc>
        <w:tc>
          <w:tcPr>
            <w:tcW w:w="1018" w:type="dxa"/>
            <w:vAlign w:val="top"/>
          </w:tcPr>
          <w:p w14:paraId="7B365F28">
            <w:pPr>
              <w:spacing w:line="262" w:lineRule="auto"/>
              <w:rPr>
                <w:rFonts w:ascii="Arial"/>
                <w:sz w:val="21"/>
              </w:rPr>
            </w:pPr>
          </w:p>
          <w:p w14:paraId="6D37CCAE">
            <w:pPr>
              <w:pStyle w:val="8"/>
              <w:spacing w:before="78" w:line="217" w:lineRule="auto"/>
              <w:ind w:left="15"/>
            </w:pPr>
            <w:r>
              <w:rPr>
                <w:spacing w:val="-4"/>
              </w:rPr>
              <w:t>决定</w:t>
            </w:r>
          </w:p>
        </w:tc>
        <w:tc>
          <w:tcPr>
            <w:tcW w:w="4925" w:type="dxa"/>
            <w:vAlign w:val="top"/>
          </w:tcPr>
          <w:p w14:paraId="41552352">
            <w:pPr>
              <w:pStyle w:val="8"/>
              <w:spacing w:before="42" w:line="224" w:lineRule="auto"/>
              <w:ind w:left="11" w:right="16" w:firstLine="12"/>
              <w:jc w:val="both"/>
            </w:pPr>
            <w:r>
              <w:rPr>
                <w:spacing w:val="12"/>
              </w:rPr>
              <w:t>5.决定责任：依法需要给予行政处罚的</w:t>
            </w:r>
            <w:r>
              <w:rPr>
                <w:spacing w:val="-49"/>
              </w:rPr>
              <w:t xml:space="preserve"> </w:t>
            </w:r>
            <w:r>
              <w:rPr>
                <w:spacing w:val="12"/>
              </w:rPr>
              <w:t>，应</w:t>
            </w:r>
            <w:r>
              <w:rPr>
                <w:spacing w:val="11"/>
              </w:rPr>
              <w:t>制作《劳动保障监察行政处罚决定书》</w:t>
            </w:r>
            <w:r>
              <w:rPr>
                <w:spacing w:val="-4"/>
              </w:rPr>
              <w:t xml:space="preserve"> </w:t>
            </w:r>
            <w:r>
              <w:rPr>
                <w:spacing w:val="11"/>
              </w:rPr>
              <w:t>，载</w:t>
            </w:r>
            <w:r>
              <w:rPr>
                <w:spacing w:val="6"/>
              </w:rPr>
              <w:t>明违法事实和证据</w:t>
            </w:r>
            <w:r>
              <w:rPr>
                <w:spacing w:val="-55"/>
              </w:rPr>
              <w:t xml:space="preserve"> </w:t>
            </w:r>
            <w:r>
              <w:rPr>
                <w:spacing w:val="6"/>
              </w:rPr>
              <w:t>、处罚依据和内容</w:t>
            </w:r>
            <w:r>
              <w:rPr>
                <w:spacing w:val="-72"/>
              </w:rPr>
              <w:t xml:space="preserve"> </w:t>
            </w:r>
            <w:r>
              <w:rPr>
                <w:spacing w:val="6"/>
              </w:rPr>
              <w:t>、</w:t>
            </w:r>
            <w:r>
              <w:rPr>
                <w:spacing w:val="-24"/>
              </w:rPr>
              <w:t xml:space="preserve"> </w:t>
            </w:r>
            <w:r>
              <w:rPr>
                <w:spacing w:val="6"/>
              </w:rPr>
              <w:t>申请</w:t>
            </w:r>
            <w:r>
              <w:rPr>
                <w:spacing w:val="17"/>
              </w:rPr>
              <w:t>行政复议或提起行政诉讼的途径和期限等内</w:t>
            </w:r>
            <w:r>
              <w:rPr>
                <w:spacing w:val="-5"/>
              </w:rPr>
              <w:t>容。</w:t>
            </w:r>
          </w:p>
        </w:tc>
        <w:tc>
          <w:tcPr>
            <w:tcW w:w="958" w:type="dxa"/>
            <w:vMerge w:val="continue"/>
            <w:tcBorders>
              <w:top w:val="nil"/>
            </w:tcBorders>
            <w:vAlign w:val="top"/>
          </w:tcPr>
          <w:p w14:paraId="2152B425">
            <w:pPr>
              <w:rPr>
                <w:rFonts w:ascii="Arial"/>
                <w:sz w:val="21"/>
              </w:rPr>
            </w:pPr>
          </w:p>
        </w:tc>
        <w:tc>
          <w:tcPr>
            <w:tcW w:w="674" w:type="dxa"/>
            <w:vAlign w:val="top"/>
          </w:tcPr>
          <w:p w14:paraId="5187A9DD">
            <w:pPr>
              <w:pStyle w:val="8"/>
              <w:spacing w:before="42" w:line="232" w:lineRule="auto"/>
              <w:ind w:left="18" w:firstLine="15"/>
            </w:pPr>
            <w:r>
              <w:rPr>
                <w:spacing w:val="-13"/>
              </w:rPr>
              <w:t>3</w:t>
            </w:r>
            <w:r>
              <w:rPr>
                <w:spacing w:val="-53"/>
              </w:rPr>
              <w:t xml:space="preserve"> </w:t>
            </w:r>
            <w:r>
              <w:rPr>
                <w:spacing w:val="-13"/>
              </w:rPr>
              <w:t>个工</w:t>
            </w:r>
            <w:r>
              <w:rPr>
                <w:spacing w:val="-7"/>
              </w:rPr>
              <w:t>作</w:t>
            </w:r>
            <w:r>
              <w:rPr>
                <w:spacing w:val="-20"/>
              </w:rPr>
              <w:t xml:space="preserve"> </w:t>
            </w:r>
            <w:r>
              <w:rPr>
                <w:spacing w:val="-7"/>
              </w:rPr>
              <w:t>日</w:t>
            </w:r>
          </w:p>
        </w:tc>
        <w:tc>
          <w:tcPr>
            <w:tcW w:w="674" w:type="dxa"/>
            <w:vMerge w:val="continue"/>
            <w:tcBorders>
              <w:top w:val="nil"/>
            </w:tcBorders>
            <w:vAlign w:val="top"/>
          </w:tcPr>
          <w:p w14:paraId="1FEDDD15">
            <w:pPr>
              <w:rPr>
                <w:rFonts w:ascii="Arial"/>
                <w:sz w:val="21"/>
              </w:rPr>
            </w:pPr>
          </w:p>
        </w:tc>
        <w:tc>
          <w:tcPr>
            <w:tcW w:w="1094" w:type="dxa"/>
            <w:vMerge w:val="continue"/>
            <w:tcBorders>
              <w:top w:val="nil"/>
            </w:tcBorders>
            <w:vAlign w:val="top"/>
          </w:tcPr>
          <w:p w14:paraId="3A8E7E64">
            <w:pPr>
              <w:rPr>
                <w:rFonts w:ascii="Arial"/>
                <w:sz w:val="21"/>
              </w:rPr>
            </w:pPr>
          </w:p>
        </w:tc>
      </w:tr>
    </w:tbl>
    <w:p w14:paraId="0ED055E7">
      <w:pPr>
        <w:pStyle w:val="2"/>
      </w:pPr>
    </w:p>
    <w:p w14:paraId="5539CE3A">
      <w:pPr>
        <w:sectPr>
          <w:headerReference r:id="rId25" w:type="default"/>
          <w:pgSz w:w="16839" w:h="11905"/>
          <w:pgMar w:top="1717" w:right="1638" w:bottom="0" w:left="1637" w:header="1386" w:footer="0" w:gutter="0"/>
          <w:cols w:space="720" w:num="1"/>
        </w:sectPr>
      </w:pPr>
    </w:p>
    <w:p w14:paraId="537BC56B">
      <w:pPr>
        <w:spacing w:before="13"/>
      </w:pPr>
    </w:p>
    <w:p w14:paraId="340AC096">
      <w:pPr>
        <w:spacing w:before="13"/>
      </w:pPr>
    </w:p>
    <w:p w14:paraId="274434FE">
      <w:pPr>
        <w:spacing w:before="13"/>
      </w:pPr>
    </w:p>
    <w:p w14:paraId="5FD4E745">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35D536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1" w:hRule="atLeast"/>
        </w:trPr>
        <w:tc>
          <w:tcPr>
            <w:tcW w:w="541" w:type="dxa"/>
            <w:vMerge w:val="restart"/>
            <w:tcBorders>
              <w:bottom w:val="nil"/>
            </w:tcBorders>
            <w:vAlign w:val="top"/>
          </w:tcPr>
          <w:p w14:paraId="54DF172D">
            <w:pPr>
              <w:rPr>
                <w:rFonts w:ascii="Arial"/>
                <w:sz w:val="21"/>
              </w:rPr>
            </w:pPr>
          </w:p>
        </w:tc>
        <w:tc>
          <w:tcPr>
            <w:tcW w:w="838" w:type="dxa"/>
            <w:vMerge w:val="restart"/>
            <w:tcBorders>
              <w:bottom w:val="nil"/>
            </w:tcBorders>
            <w:vAlign w:val="top"/>
          </w:tcPr>
          <w:p w14:paraId="4AF4D6EE">
            <w:pPr>
              <w:rPr>
                <w:rFonts w:ascii="Arial"/>
                <w:sz w:val="21"/>
              </w:rPr>
            </w:pPr>
          </w:p>
        </w:tc>
        <w:tc>
          <w:tcPr>
            <w:tcW w:w="539" w:type="dxa"/>
            <w:vMerge w:val="restart"/>
            <w:tcBorders>
              <w:bottom w:val="nil"/>
            </w:tcBorders>
            <w:vAlign w:val="top"/>
          </w:tcPr>
          <w:p w14:paraId="28D5E763">
            <w:pPr>
              <w:rPr>
                <w:rFonts w:ascii="Arial"/>
                <w:sz w:val="21"/>
              </w:rPr>
            </w:pPr>
          </w:p>
        </w:tc>
        <w:tc>
          <w:tcPr>
            <w:tcW w:w="2290" w:type="dxa"/>
            <w:vMerge w:val="restart"/>
            <w:tcBorders>
              <w:bottom w:val="nil"/>
            </w:tcBorders>
            <w:vAlign w:val="top"/>
          </w:tcPr>
          <w:p w14:paraId="4E2BA1E1">
            <w:pPr>
              <w:pStyle w:val="8"/>
              <w:spacing w:before="35" w:line="229" w:lineRule="auto"/>
              <w:ind w:left="1" w:firstLine="6"/>
            </w:pPr>
            <w:r>
              <w:rPr>
                <w:spacing w:val="7"/>
              </w:rPr>
              <w:t>行政部门和失业保险</w:t>
            </w:r>
            <w:r>
              <w:rPr>
                <w:spacing w:val="8"/>
              </w:rPr>
              <w:t>经办机构的工作人员</w:t>
            </w:r>
            <w:r>
              <w:rPr>
                <w:spacing w:val="12"/>
              </w:rPr>
              <w:t>依法行使检查职权，</w:t>
            </w:r>
            <w:r>
              <w:rPr>
                <w:spacing w:val="-12"/>
              </w:rPr>
              <w:t>拒绝检查的</w:t>
            </w:r>
            <w:r>
              <w:rPr>
                <w:spacing w:val="-67"/>
              </w:rPr>
              <w:t>；（</w:t>
            </w:r>
            <w:r>
              <w:rPr>
                <w:spacing w:val="-47"/>
              </w:rPr>
              <w:t xml:space="preserve"> </w:t>
            </w:r>
            <w:r>
              <w:rPr>
                <w:spacing w:val="-12"/>
              </w:rPr>
              <w:t>四）隐</w:t>
            </w:r>
            <w:r>
              <w:rPr>
                <w:spacing w:val="12"/>
              </w:rPr>
              <w:t>瞒事实真相，谎报、</w:t>
            </w:r>
            <w:r>
              <w:rPr>
                <w:spacing w:val="2"/>
              </w:rPr>
              <w:t>瞒报、</w:t>
            </w:r>
            <w:r>
              <w:rPr>
                <w:spacing w:val="-63"/>
              </w:rPr>
              <w:t xml:space="preserve"> </w:t>
            </w:r>
            <w:r>
              <w:rPr>
                <w:spacing w:val="2"/>
              </w:rPr>
              <w:t>出具伪证，或</w:t>
            </w:r>
            <w:r>
              <w:rPr>
                <w:spacing w:val="-13"/>
              </w:rPr>
              <w:t>者隐匿、毁灭证据的；</w:t>
            </w:r>
            <w:r>
              <w:rPr>
                <w:spacing w:val="7"/>
              </w:rPr>
              <w:t xml:space="preserve"> </w:t>
            </w:r>
            <w:r>
              <w:rPr>
                <w:spacing w:val="2"/>
              </w:rPr>
              <w:t>（</w:t>
            </w:r>
            <w:r>
              <w:rPr>
                <w:spacing w:val="-62"/>
              </w:rPr>
              <w:t xml:space="preserve"> </w:t>
            </w:r>
            <w:r>
              <w:rPr>
                <w:spacing w:val="2"/>
              </w:rPr>
              <w:t>五）拒绝提供与缴</w:t>
            </w:r>
            <w:r>
              <w:rPr>
                <w:spacing w:val="-4"/>
              </w:rPr>
              <w:t>费有关的用人情况</w:t>
            </w:r>
            <w:r>
              <w:rPr>
                <w:spacing w:val="34"/>
              </w:rPr>
              <w:t xml:space="preserve"> </w:t>
            </w:r>
            <w:r>
              <w:rPr>
                <w:spacing w:val="-4"/>
              </w:rPr>
              <w:t>、</w:t>
            </w:r>
            <w:r>
              <w:rPr>
                <w:spacing w:val="8"/>
              </w:rPr>
              <w:t>工资表、财务报表等</w:t>
            </w:r>
            <w:r>
              <w:rPr>
                <w:spacing w:val="-9"/>
              </w:rPr>
              <w:t>资料的</w:t>
            </w:r>
            <w:r>
              <w:rPr>
                <w:spacing w:val="-43"/>
              </w:rPr>
              <w:t>；（</w:t>
            </w:r>
            <w:r>
              <w:rPr>
                <w:spacing w:val="-9"/>
              </w:rPr>
              <w:t>六）拒绝执</w:t>
            </w:r>
            <w:r>
              <w:rPr>
                <w:spacing w:val="8"/>
              </w:rPr>
              <w:t>行劳动保障行政部门下达的监督检查询问书或限期改正指令书</w:t>
            </w:r>
            <w:r>
              <w:rPr>
                <w:spacing w:val="-5"/>
              </w:rPr>
              <w:t>的</w:t>
            </w:r>
            <w:r>
              <w:rPr>
                <w:spacing w:val="-61"/>
              </w:rPr>
              <w:t>；（</w:t>
            </w:r>
            <w:r>
              <w:rPr>
                <w:spacing w:val="-5"/>
              </w:rPr>
              <w:t>七）打击报复举报人员的</w:t>
            </w:r>
            <w:r>
              <w:rPr>
                <w:spacing w:val="-61"/>
              </w:rPr>
              <w:t>；（</w:t>
            </w:r>
            <w:r>
              <w:rPr>
                <w:spacing w:val="-5"/>
              </w:rPr>
              <w:t>八）法律</w:t>
            </w:r>
            <w:r>
              <w:rPr>
                <w:spacing w:val="-9"/>
              </w:rPr>
              <w:t>法</w:t>
            </w:r>
            <w:r>
              <w:rPr>
                <w:spacing w:val="-51"/>
              </w:rPr>
              <w:t xml:space="preserve"> </w:t>
            </w:r>
            <w:r>
              <w:rPr>
                <w:spacing w:val="-9"/>
              </w:rPr>
              <w:t>规</w:t>
            </w:r>
            <w:r>
              <w:rPr>
                <w:spacing w:val="-54"/>
              </w:rPr>
              <w:t xml:space="preserve"> </w:t>
            </w:r>
            <w:r>
              <w:rPr>
                <w:spacing w:val="-9"/>
              </w:rPr>
              <w:t>规</w:t>
            </w:r>
            <w:r>
              <w:rPr>
                <w:spacing w:val="-58"/>
              </w:rPr>
              <w:t xml:space="preserve"> </w:t>
            </w:r>
            <w:r>
              <w:rPr>
                <w:spacing w:val="-9"/>
              </w:rPr>
              <w:t>定</w:t>
            </w:r>
            <w:r>
              <w:rPr>
                <w:spacing w:val="-39"/>
              </w:rPr>
              <w:t xml:space="preserve"> </w:t>
            </w:r>
            <w:r>
              <w:rPr>
                <w:spacing w:val="-9"/>
              </w:rPr>
              <w:t>的</w:t>
            </w:r>
            <w:r>
              <w:rPr>
                <w:spacing w:val="-61"/>
              </w:rPr>
              <w:t xml:space="preserve"> </w:t>
            </w:r>
            <w:r>
              <w:rPr>
                <w:spacing w:val="-9"/>
              </w:rPr>
              <w:t>其</w:t>
            </w:r>
            <w:r>
              <w:rPr>
                <w:spacing w:val="-62"/>
              </w:rPr>
              <w:t xml:space="preserve"> </w:t>
            </w:r>
            <w:r>
              <w:rPr>
                <w:spacing w:val="-9"/>
              </w:rPr>
              <w:t>他情</w:t>
            </w:r>
            <w:r>
              <w:rPr>
                <w:spacing w:val="-4"/>
              </w:rPr>
              <w:t>形。</w:t>
            </w:r>
          </w:p>
        </w:tc>
        <w:tc>
          <w:tcPr>
            <w:tcW w:w="1018" w:type="dxa"/>
            <w:vAlign w:val="top"/>
          </w:tcPr>
          <w:p w14:paraId="71630B37">
            <w:pPr>
              <w:spacing w:line="262" w:lineRule="auto"/>
              <w:rPr>
                <w:rFonts w:ascii="Arial"/>
                <w:sz w:val="21"/>
              </w:rPr>
            </w:pPr>
          </w:p>
          <w:p w14:paraId="57B03B8E">
            <w:pPr>
              <w:pStyle w:val="8"/>
              <w:spacing w:before="78" w:line="219" w:lineRule="auto"/>
              <w:ind w:left="15"/>
            </w:pPr>
            <w:r>
              <w:rPr>
                <w:spacing w:val="-4"/>
              </w:rPr>
              <w:t>送达</w:t>
            </w:r>
          </w:p>
        </w:tc>
        <w:tc>
          <w:tcPr>
            <w:tcW w:w="4925" w:type="dxa"/>
            <w:vAlign w:val="top"/>
          </w:tcPr>
          <w:p w14:paraId="61A79053">
            <w:pPr>
              <w:pStyle w:val="8"/>
              <w:spacing w:before="42" w:line="220" w:lineRule="auto"/>
              <w:ind w:left="21" w:right="14"/>
              <w:jc w:val="both"/>
            </w:pPr>
            <w:r>
              <w:rPr>
                <w:spacing w:val="15"/>
              </w:rPr>
              <w:t>6.送达责任：行政处罚决定书应当在宣告后</w:t>
            </w:r>
            <w:r>
              <w:rPr>
                <w:spacing w:val="7"/>
              </w:rPr>
              <w:t>当场交付当事人； 当事人不在场的</w:t>
            </w:r>
            <w:r>
              <w:rPr>
                <w:spacing w:val="-63"/>
              </w:rPr>
              <w:t xml:space="preserve"> </w:t>
            </w:r>
            <w:r>
              <w:rPr>
                <w:spacing w:val="7"/>
              </w:rPr>
              <w:t>，行政机</w:t>
            </w:r>
            <w:r>
              <w:rPr>
                <w:spacing w:val="-3"/>
              </w:rPr>
              <w:t>关应在</w:t>
            </w:r>
            <w:r>
              <w:rPr>
                <w:spacing w:val="-21"/>
              </w:rPr>
              <w:t xml:space="preserve"> </w:t>
            </w:r>
            <w:r>
              <w:rPr>
                <w:spacing w:val="-3"/>
              </w:rPr>
              <w:t>7 日</w:t>
            </w:r>
            <w:r>
              <w:rPr>
                <w:spacing w:val="-55"/>
              </w:rPr>
              <w:t xml:space="preserve"> </w:t>
            </w:r>
            <w:r>
              <w:rPr>
                <w:spacing w:val="-3"/>
              </w:rPr>
              <w:t>内送达当事人。</w:t>
            </w:r>
          </w:p>
        </w:tc>
        <w:tc>
          <w:tcPr>
            <w:tcW w:w="958" w:type="dxa"/>
            <w:vMerge w:val="restart"/>
            <w:tcBorders>
              <w:bottom w:val="nil"/>
            </w:tcBorders>
            <w:vAlign w:val="top"/>
          </w:tcPr>
          <w:p w14:paraId="37D9BE96">
            <w:pPr>
              <w:rPr>
                <w:rFonts w:ascii="Arial"/>
                <w:sz w:val="21"/>
              </w:rPr>
            </w:pPr>
          </w:p>
        </w:tc>
        <w:tc>
          <w:tcPr>
            <w:tcW w:w="674" w:type="dxa"/>
            <w:vAlign w:val="top"/>
          </w:tcPr>
          <w:p w14:paraId="46528D4A">
            <w:pPr>
              <w:spacing w:line="250" w:lineRule="auto"/>
              <w:rPr>
                <w:rFonts w:ascii="Arial"/>
                <w:sz w:val="21"/>
              </w:rPr>
            </w:pPr>
          </w:p>
          <w:p w14:paraId="2BC141F6">
            <w:pPr>
              <w:pStyle w:val="8"/>
              <w:spacing w:before="78" w:line="234" w:lineRule="auto"/>
              <w:ind w:left="27"/>
            </w:pPr>
            <w:r>
              <w:rPr>
                <w:spacing w:val="-11"/>
              </w:rPr>
              <w:t>7</w:t>
            </w:r>
            <w:r>
              <w:rPr>
                <w:spacing w:val="-49"/>
              </w:rPr>
              <w:t xml:space="preserve"> </w:t>
            </w:r>
            <w:r>
              <w:rPr>
                <w:spacing w:val="-11"/>
              </w:rPr>
              <w:t>日</w:t>
            </w:r>
          </w:p>
        </w:tc>
        <w:tc>
          <w:tcPr>
            <w:tcW w:w="674" w:type="dxa"/>
            <w:vAlign w:val="top"/>
          </w:tcPr>
          <w:p w14:paraId="5976FB53">
            <w:pPr>
              <w:spacing w:line="250" w:lineRule="auto"/>
              <w:rPr>
                <w:rFonts w:ascii="Arial"/>
                <w:sz w:val="21"/>
              </w:rPr>
            </w:pPr>
          </w:p>
          <w:p w14:paraId="4B7A1E18">
            <w:pPr>
              <w:pStyle w:val="8"/>
              <w:spacing w:before="78" w:line="234" w:lineRule="auto"/>
              <w:ind w:left="27"/>
            </w:pPr>
            <w:r>
              <w:rPr>
                <w:spacing w:val="-11"/>
              </w:rPr>
              <w:t>7</w:t>
            </w:r>
            <w:r>
              <w:rPr>
                <w:spacing w:val="-51"/>
              </w:rPr>
              <w:t xml:space="preserve"> </w:t>
            </w:r>
            <w:r>
              <w:rPr>
                <w:spacing w:val="-11"/>
              </w:rPr>
              <w:t>日</w:t>
            </w:r>
          </w:p>
        </w:tc>
        <w:tc>
          <w:tcPr>
            <w:tcW w:w="1094" w:type="dxa"/>
            <w:vMerge w:val="restart"/>
            <w:tcBorders>
              <w:bottom w:val="nil"/>
            </w:tcBorders>
            <w:vAlign w:val="top"/>
          </w:tcPr>
          <w:p w14:paraId="5DCB935E">
            <w:pPr>
              <w:rPr>
                <w:rFonts w:ascii="Arial"/>
                <w:sz w:val="21"/>
              </w:rPr>
            </w:pPr>
          </w:p>
        </w:tc>
      </w:tr>
      <w:tr w14:paraId="0900BD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3" w:hRule="atLeast"/>
        </w:trPr>
        <w:tc>
          <w:tcPr>
            <w:tcW w:w="541" w:type="dxa"/>
            <w:vMerge w:val="continue"/>
            <w:tcBorders>
              <w:top w:val="nil"/>
              <w:bottom w:val="nil"/>
            </w:tcBorders>
            <w:vAlign w:val="top"/>
          </w:tcPr>
          <w:p w14:paraId="30406A18">
            <w:pPr>
              <w:rPr>
                <w:rFonts w:ascii="Arial"/>
                <w:sz w:val="21"/>
              </w:rPr>
            </w:pPr>
          </w:p>
        </w:tc>
        <w:tc>
          <w:tcPr>
            <w:tcW w:w="838" w:type="dxa"/>
            <w:vMerge w:val="continue"/>
            <w:tcBorders>
              <w:top w:val="nil"/>
              <w:bottom w:val="nil"/>
            </w:tcBorders>
            <w:vAlign w:val="top"/>
          </w:tcPr>
          <w:p w14:paraId="5AB5CF52">
            <w:pPr>
              <w:rPr>
                <w:rFonts w:ascii="Arial"/>
                <w:sz w:val="21"/>
              </w:rPr>
            </w:pPr>
          </w:p>
        </w:tc>
        <w:tc>
          <w:tcPr>
            <w:tcW w:w="539" w:type="dxa"/>
            <w:vMerge w:val="continue"/>
            <w:tcBorders>
              <w:top w:val="nil"/>
              <w:bottom w:val="nil"/>
            </w:tcBorders>
            <w:vAlign w:val="top"/>
          </w:tcPr>
          <w:p w14:paraId="6490EF44">
            <w:pPr>
              <w:rPr>
                <w:rFonts w:ascii="Arial"/>
                <w:sz w:val="21"/>
              </w:rPr>
            </w:pPr>
          </w:p>
        </w:tc>
        <w:tc>
          <w:tcPr>
            <w:tcW w:w="2290" w:type="dxa"/>
            <w:vMerge w:val="continue"/>
            <w:tcBorders>
              <w:top w:val="nil"/>
              <w:bottom w:val="nil"/>
            </w:tcBorders>
            <w:vAlign w:val="top"/>
          </w:tcPr>
          <w:p w14:paraId="06FEA6BA">
            <w:pPr>
              <w:rPr>
                <w:rFonts w:ascii="Arial"/>
                <w:sz w:val="21"/>
              </w:rPr>
            </w:pPr>
          </w:p>
        </w:tc>
        <w:tc>
          <w:tcPr>
            <w:tcW w:w="1018" w:type="dxa"/>
            <w:vAlign w:val="top"/>
          </w:tcPr>
          <w:p w14:paraId="1F6CB07F">
            <w:pPr>
              <w:spacing w:line="255" w:lineRule="auto"/>
              <w:rPr>
                <w:rFonts w:ascii="Arial"/>
                <w:sz w:val="21"/>
              </w:rPr>
            </w:pPr>
          </w:p>
          <w:p w14:paraId="61FF55C8">
            <w:pPr>
              <w:pStyle w:val="8"/>
              <w:spacing w:before="78" w:line="216" w:lineRule="auto"/>
              <w:ind w:left="15"/>
            </w:pPr>
            <w:r>
              <w:rPr>
                <w:spacing w:val="-4"/>
              </w:rPr>
              <w:t>执行</w:t>
            </w:r>
          </w:p>
        </w:tc>
        <w:tc>
          <w:tcPr>
            <w:tcW w:w="4925" w:type="dxa"/>
            <w:vAlign w:val="top"/>
          </w:tcPr>
          <w:p w14:paraId="4C7AF275">
            <w:pPr>
              <w:pStyle w:val="8"/>
              <w:spacing w:before="36" w:line="224" w:lineRule="auto"/>
              <w:ind w:left="11" w:right="7" w:firstLine="11"/>
              <w:jc w:val="both"/>
            </w:pPr>
            <w:r>
              <w:rPr>
                <w:spacing w:val="3"/>
              </w:rPr>
              <w:t>7.执行责任：监督当事人在决定的期限内（15</w:t>
            </w:r>
            <w:r>
              <w:rPr>
                <w:spacing w:val="8"/>
              </w:rPr>
              <w:t>日</w:t>
            </w:r>
            <w:r>
              <w:rPr>
                <w:spacing w:val="-25"/>
              </w:rPr>
              <w:t xml:space="preserve"> </w:t>
            </w:r>
            <w:r>
              <w:rPr>
                <w:spacing w:val="8"/>
              </w:rPr>
              <w:t>内）履行生效的行政处罚决定。</w:t>
            </w:r>
            <w:r>
              <w:rPr>
                <w:spacing w:val="-44"/>
              </w:rPr>
              <w:t xml:space="preserve"> </w:t>
            </w:r>
            <w:r>
              <w:rPr>
                <w:spacing w:val="8"/>
              </w:rPr>
              <w:t>当事人在</w:t>
            </w:r>
            <w:r>
              <w:rPr>
                <w:spacing w:val="13"/>
              </w:rPr>
              <w:t>法定期限</w:t>
            </w:r>
            <w:r>
              <w:rPr>
                <w:spacing w:val="-32"/>
              </w:rPr>
              <w:t xml:space="preserve"> </w:t>
            </w:r>
            <w:r>
              <w:rPr>
                <w:spacing w:val="13"/>
              </w:rPr>
              <w:t>内</w:t>
            </w:r>
            <w:r>
              <w:rPr>
                <w:spacing w:val="-67"/>
              </w:rPr>
              <w:t xml:space="preserve"> </w:t>
            </w:r>
            <w:r>
              <w:rPr>
                <w:spacing w:val="13"/>
              </w:rPr>
              <w:t>没有</w:t>
            </w:r>
            <w:r>
              <w:rPr>
                <w:spacing w:val="-41"/>
              </w:rPr>
              <w:t xml:space="preserve"> </w:t>
            </w:r>
            <w:r>
              <w:rPr>
                <w:spacing w:val="13"/>
              </w:rPr>
              <w:t>申请行政</w:t>
            </w:r>
            <w:r>
              <w:rPr>
                <w:spacing w:val="-64"/>
              </w:rPr>
              <w:t xml:space="preserve"> </w:t>
            </w:r>
            <w:r>
              <w:rPr>
                <w:spacing w:val="13"/>
              </w:rPr>
              <w:t>复议或提起行</w:t>
            </w:r>
            <w:r>
              <w:rPr>
                <w:spacing w:val="-70"/>
              </w:rPr>
              <w:t xml:space="preserve"> </w:t>
            </w:r>
            <w:r>
              <w:rPr>
                <w:spacing w:val="13"/>
              </w:rPr>
              <w:t>政</w:t>
            </w:r>
            <w:r>
              <w:rPr>
                <w:spacing w:val="11"/>
              </w:rPr>
              <w:t>诉讼</w:t>
            </w:r>
            <w:r>
              <w:rPr>
                <w:spacing w:val="-58"/>
              </w:rPr>
              <w:t xml:space="preserve"> </w:t>
            </w:r>
            <w:r>
              <w:rPr>
                <w:spacing w:val="11"/>
              </w:rPr>
              <w:t>，又拒不履行的</w:t>
            </w:r>
            <w:r>
              <w:rPr>
                <w:spacing w:val="-66"/>
              </w:rPr>
              <w:t xml:space="preserve"> </w:t>
            </w:r>
            <w:r>
              <w:rPr>
                <w:spacing w:val="11"/>
              </w:rPr>
              <w:t>，可依法申请人民法院</w:t>
            </w:r>
            <w:r>
              <w:rPr>
                <w:spacing w:val="7"/>
              </w:rPr>
              <w:t>强制执行。</w:t>
            </w:r>
          </w:p>
        </w:tc>
        <w:tc>
          <w:tcPr>
            <w:tcW w:w="958" w:type="dxa"/>
            <w:vMerge w:val="continue"/>
            <w:tcBorders>
              <w:top w:val="nil"/>
              <w:bottom w:val="nil"/>
            </w:tcBorders>
            <w:vAlign w:val="top"/>
          </w:tcPr>
          <w:p w14:paraId="0622A65A">
            <w:pPr>
              <w:rPr>
                <w:rFonts w:ascii="Arial"/>
                <w:sz w:val="21"/>
              </w:rPr>
            </w:pPr>
          </w:p>
        </w:tc>
        <w:tc>
          <w:tcPr>
            <w:tcW w:w="674" w:type="dxa"/>
            <w:vAlign w:val="top"/>
          </w:tcPr>
          <w:p w14:paraId="7C7A180F">
            <w:pPr>
              <w:spacing w:line="255" w:lineRule="auto"/>
              <w:rPr>
                <w:rFonts w:ascii="Arial"/>
                <w:sz w:val="21"/>
              </w:rPr>
            </w:pPr>
          </w:p>
          <w:p w14:paraId="29316E0E">
            <w:pPr>
              <w:pStyle w:val="8"/>
              <w:spacing w:before="78" w:line="231" w:lineRule="auto"/>
              <w:ind w:left="27" w:right="4" w:firstLine="5"/>
            </w:pPr>
            <w:r>
              <w:rPr>
                <w:spacing w:val="-24"/>
              </w:rPr>
              <w:t>三</w:t>
            </w:r>
            <w:r>
              <w:rPr>
                <w:spacing w:val="64"/>
              </w:rPr>
              <w:t xml:space="preserve"> </w:t>
            </w:r>
            <w:r>
              <w:rPr>
                <w:spacing w:val="-16"/>
              </w:rPr>
              <w:t>个</w:t>
            </w:r>
            <w:r>
              <w:rPr>
                <w:spacing w:val="13"/>
              </w:rPr>
              <w:t>月内</w:t>
            </w:r>
          </w:p>
        </w:tc>
        <w:tc>
          <w:tcPr>
            <w:tcW w:w="674" w:type="dxa"/>
            <w:vAlign w:val="top"/>
          </w:tcPr>
          <w:p w14:paraId="6FD4DF77">
            <w:pPr>
              <w:rPr>
                <w:rFonts w:ascii="Arial"/>
                <w:sz w:val="21"/>
              </w:rPr>
            </w:pPr>
          </w:p>
        </w:tc>
        <w:tc>
          <w:tcPr>
            <w:tcW w:w="1094" w:type="dxa"/>
            <w:vMerge w:val="continue"/>
            <w:tcBorders>
              <w:top w:val="nil"/>
              <w:bottom w:val="nil"/>
            </w:tcBorders>
            <w:vAlign w:val="top"/>
          </w:tcPr>
          <w:p w14:paraId="5D344099">
            <w:pPr>
              <w:rPr>
                <w:rFonts w:ascii="Arial"/>
                <w:sz w:val="21"/>
              </w:rPr>
            </w:pPr>
          </w:p>
        </w:tc>
      </w:tr>
      <w:tr w14:paraId="3AC660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70" w:hRule="atLeast"/>
        </w:trPr>
        <w:tc>
          <w:tcPr>
            <w:tcW w:w="541" w:type="dxa"/>
            <w:vMerge w:val="continue"/>
            <w:tcBorders>
              <w:top w:val="nil"/>
            </w:tcBorders>
            <w:vAlign w:val="top"/>
          </w:tcPr>
          <w:p w14:paraId="4640081A">
            <w:pPr>
              <w:rPr>
                <w:rFonts w:ascii="Arial"/>
                <w:sz w:val="21"/>
              </w:rPr>
            </w:pPr>
          </w:p>
        </w:tc>
        <w:tc>
          <w:tcPr>
            <w:tcW w:w="838" w:type="dxa"/>
            <w:vMerge w:val="continue"/>
            <w:tcBorders>
              <w:top w:val="nil"/>
            </w:tcBorders>
            <w:vAlign w:val="top"/>
          </w:tcPr>
          <w:p w14:paraId="05216E7F">
            <w:pPr>
              <w:rPr>
                <w:rFonts w:ascii="Arial"/>
                <w:sz w:val="21"/>
              </w:rPr>
            </w:pPr>
          </w:p>
        </w:tc>
        <w:tc>
          <w:tcPr>
            <w:tcW w:w="539" w:type="dxa"/>
            <w:vMerge w:val="continue"/>
            <w:tcBorders>
              <w:top w:val="nil"/>
            </w:tcBorders>
            <w:vAlign w:val="top"/>
          </w:tcPr>
          <w:p w14:paraId="3B4D91E9">
            <w:pPr>
              <w:rPr>
                <w:rFonts w:ascii="Arial"/>
                <w:sz w:val="21"/>
              </w:rPr>
            </w:pPr>
          </w:p>
        </w:tc>
        <w:tc>
          <w:tcPr>
            <w:tcW w:w="2290" w:type="dxa"/>
            <w:vMerge w:val="continue"/>
            <w:tcBorders>
              <w:top w:val="nil"/>
            </w:tcBorders>
            <w:vAlign w:val="top"/>
          </w:tcPr>
          <w:p w14:paraId="6B342AAC">
            <w:pPr>
              <w:rPr>
                <w:rFonts w:ascii="Arial"/>
                <w:sz w:val="21"/>
              </w:rPr>
            </w:pPr>
          </w:p>
        </w:tc>
        <w:tc>
          <w:tcPr>
            <w:tcW w:w="1018" w:type="dxa"/>
            <w:vAlign w:val="top"/>
          </w:tcPr>
          <w:p w14:paraId="524C2A3D">
            <w:pPr>
              <w:rPr>
                <w:rFonts w:ascii="Arial"/>
                <w:sz w:val="21"/>
              </w:rPr>
            </w:pPr>
          </w:p>
        </w:tc>
        <w:tc>
          <w:tcPr>
            <w:tcW w:w="4925" w:type="dxa"/>
            <w:vAlign w:val="top"/>
          </w:tcPr>
          <w:p w14:paraId="585E0F9A">
            <w:pPr>
              <w:pStyle w:val="8"/>
              <w:spacing w:before="37" w:line="234" w:lineRule="auto"/>
              <w:ind w:left="15" w:right="21" w:firstLine="7"/>
            </w:pPr>
            <w:r>
              <w:rPr>
                <w:spacing w:val="1"/>
              </w:rPr>
              <w:t>8.其他</w:t>
            </w:r>
            <w:r>
              <w:rPr>
                <w:spacing w:val="-61"/>
              </w:rPr>
              <w:t xml:space="preserve"> </w:t>
            </w:r>
            <w:r>
              <w:rPr>
                <w:spacing w:val="1"/>
              </w:rPr>
              <w:t>法律</w:t>
            </w:r>
            <w:r>
              <w:rPr>
                <w:spacing w:val="-69"/>
              </w:rPr>
              <w:t xml:space="preserve"> </w:t>
            </w:r>
            <w:r>
              <w:rPr>
                <w:spacing w:val="1"/>
              </w:rPr>
              <w:t>法</w:t>
            </w:r>
            <w:r>
              <w:rPr>
                <w:spacing w:val="-70"/>
              </w:rPr>
              <w:t xml:space="preserve"> </w:t>
            </w:r>
            <w:r>
              <w:rPr>
                <w:spacing w:val="1"/>
              </w:rPr>
              <w:t>规</w:t>
            </w:r>
            <w:r>
              <w:rPr>
                <w:spacing w:val="-67"/>
              </w:rPr>
              <w:t xml:space="preserve"> </w:t>
            </w:r>
            <w:r>
              <w:rPr>
                <w:spacing w:val="1"/>
              </w:rPr>
              <w:t>规</w:t>
            </w:r>
            <w:r>
              <w:rPr>
                <w:spacing w:val="-69"/>
              </w:rPr>
              <w:t xml:space="preserve"> </w:t>
            </w:r>
            <w:r>
              <w:rPr>
                <w:spacing w:val="1"/>
              </w:rPr>
              <w:t>章</w:t>
            </w:r>
            <w:r>
              <w:rPr>
                <w:spacing w:val="-67"/>
              </w:rPr>
              <w:t xml:space="preserve"> </w:t>
            </w:r>
            <w:r>
              <w:rPr>
                <w:spacing w:val="1"/>
              </w:rPr>
              <w:t>文件</w:t>
            </w:r>
            <w:r>
              <w:rPr>
                <w:spacing w:val="-70"/>
              </w:rPr>
              <w:t xml:space="preserve"> </w:t>
            </w:r>
            <w:r>
              <w:rPr>
                <w:spacing w:val="1"/>
              </w:rPr>
              <w:t>规定</w:t>
            </w:r>
            <w:r>
              <w:rPr>
                <w:spacing w:val="-71"/>
              </w:rPr>
              <w:t xml:space="preserve"> </w:t>
            </w:r>
            <w:r>
              <w:rPr>
                <w:spacing w:val="1"/>
              </w:rPr>
              <w:t>应履行</w:t>
            </w:r>
            <w:r>
              <w:rPr>
                <w:spacing w:val="-56"/>
              </w:rPr>
              <w:t xml:space="preserve"> </w:t>
            </w:r>
            <w:r>
              <w:rPr>
                <w:spacing w:val="1"/>
              </w:rPr>
              <w:t>的</w:t>
            </w:r>
            <w:r>
              <w:rPr>
                <w:spacing w:val="-70"/>
              </w:rPr>
              <w:t xml:space="preserve"> </w:t>
            </w:r>
            <w:r>
              <w:rPr>
                <w:spacing w:val="1"/>
              </w:rPr>
              <w:t>责</w:t>
            </w:r>
            <w:r>
              <w:t>任</w:t>
            </w:r>
          </w:p>
        </w:tc>
        <w:tc>
          <w:tcPr>
            <w:tcW w:w="958" w:type="dxa"/>
            <w:vMerge w:val="continue"/>
            <w:tcBorders>
              <w:top w:val="nil"/>
            </w:tcBorders>
            <w:vAlign w:val="top"/>
          </w:tcPr>
          <w:p w14:paraId="46F487ED">
            <w:pPr>
              <w:rPr>
                <w:rFonts w:ascii="Arial"/>
                <w:sz w:val="21"/>
              </w:rPr>
            </w:pPr>
          </w:p>
        </w:tc>
        <w:tc>
          <w:tcPr>
            <w:tcW w:w="674" w:type="dxa"/>
            <w:vAlign w:val="top"/>
          </w:tcPr>
          <w:p w14:paraId="2166FEE5">
            <w:pPr>
              <w:rPr>
                <w:rFonts w:ascii="Arial"/>
                <w:sz w:val="21"/>
              </w:rPr>
            </w:pPr>
          </w:p>
        </w:tc>
        <w:tc>
          <w:tcPr>
            <w:tcW w:w="674" w:type="dxa"/>
            <w:vAlign w:val="top"/>
          </w:tcPr>
          <w:p w14:paraId="7608E70F">
            <w:pPr>
              <w:rPr>
                <w:rFonts w:ascii="Arial"/>
                <w:sz w:val="21"/>
              </w:rPr>
            </w:pPr>
          </w:p>
        </w:tc>
        <w:tc>
          <w:tcPr>
            <w:tcW w:w="1094" w:type="dxa"/>
            <w:vMerge w:val="continue"/>
            <w:tcBorders>
              <w:top w:val="nil"/>
            </w:tcBorders>
            <w:vAlign w:val="top"/>
          </w:tcPr>
          <w:p w14:paraId="488B1AB5">
            <w:pPr>
              <w:rPr>
                <w:rFonts w:ascii="Arial"/>
                <w:sz w:val="21"/>
              </w:rPr>
            </w:pPr>
          </w:p>
        </w:tc>
      </w:tr>
      <w:tr w14:paraId="29452E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3" w:hRule="atLeast"/>
        </w:trPr>
        <w:tc>
          <w:tcPr>
            <w:tcW w:w="13551" w:type="dxa"/>
            <w:gridSpan w:val="10"/>
            <w:vAlign w:val="top"/>
          </w:tcPr>
          <w:p w14:paraId="4C41CE0D">
            <w:pPr>
              <w:pStyle w:val="8"/>
              <w:spacing w:before="111" w:line="214" w:lineRule="auto"/>
              <w:ind w:left="15"/>
              <w:rPr>
                <w:rFonts w:hint="default" w:eastAsia="FangSong_GB2312"/>
                <w:lang w:val="en-US" w:eastAsia="zh-CN"/>
              </w:rPr>
            </w:pPr>
            <w:r>
              <w:rPr>
                <w:spacing w:val="2"/>
              </w:rPr>
              <w:t>服务电话：</w:t>
            </w:r>
            <w:r>
              <w:rPr>
                <w:rFonts w:hint="eastAsia"/>
                <w:spacing w:val="2"/>
                <w:lang w:eastAsia="zh-CN"/>
              </w:rPr>
              <w:t xml:space="preserve"> 0394-2532991              </w:t>
            </w:r>
            <w:r>
              <w:rPr>
                <w:spacing w:val="8"/>
              </w:rPr>
              <w:t xml:space="preserve">             </w:t>
            </w:r>
            <w:r>
              <w:rPr>
                <w:rFonts w:hint="eastAsia"/>
                <w:spacing w:val="2"/>
                <w:lang w:eastAsia="zh-CN"/>
              </w:rPr>
              <w:t xml:space="preserve">                </w:t>
            </w:r>
            <w:r>
              <w:rPr>
                <w:spacing w:val="2"/>
              </w:rPr>
              <w:t xml:space="preserve">                     投诉电话：0394-</w:t>
            </w:r>
            <w:r>
              <w:rPr>
                <w:rFonts w:hint="eastAsia"/>
                <w:spacing w:val="2"/>
                <w:lang w:eastAsia="zh-CN"/>
              </w:rPr>
              <w:t>253</w:t>
            </w:r>
            <w:r>
              <w:rPr>
                <w:rFonts w:hint="eastAsia"/>
                <w:spacing w:val="2"/>
                <w:lang w:val="en-US" w:eastAsia="zh-CN"/>
              </w:rPr>
              <w:t>0180</w:t>
            </w:r>
          </w:p>
        </w:tc>
      </w:tr>
      <w:tr w14:paraId="5F80C1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0" w:hRule="atLeast"/>
        </w:trPr>
        <w:tc>
          <w:tcPr>
            <w:tcW w:w="13551" w:type="dxa"/>
            <w:gridSpan w:val="10"/>
            <w:vAlign w:val="top"/>
          </w:tcPr>
          <w:p w14:paraId="20B06D9E">
            <w:pPr>
              <w:pStyle w:val="8"/>
              <w:spacing w:before="111" w:line="216" w:lineRule="auto"/>
              <w:ind w:left="23"/>
              <w:rPr>
                <w:rFonts w:hint="eastAsia" w:eastAsia="FangSong_GB2312"/>
                <w:lang w:eastAsia="zh-CN"/>
              </w:rPr>
            </w:pPr>
            <w:r>
              <w:rPr>
                <w:spacing w:val="2"/>
              </w:rPr>
              <w:t>受理地点：</w:t>
            </w:r>
            <w:r>
              <w:rPr>
                <w:spacing w:val="43"/>
              </w:rPr>
              <w:t xml:space="preserve"> </w:t>
            </w:r>
            <w:r>
              <w:rPr>
                <w:rFonts w:hint="eastAsia"/>
                <w:spacing w:val="2"/>
                <w:lang w:eastAsia="zh-CN"/>
              </w:rPr>
              <w:t>西华县泰山路190号</w:t>
            </w:r>
          </w:p>
        </w:tc>
      </w:tr>
    </w:tbl>
    <w:p w14:paraId="09966AB5">
      <w:pPr>
        <w:pStyle w:val="2"/>
      </w:pPr>
    </w:p>
    <w:p w14:paraId="272A97E3">
      <w:pPr>
        <w:sectPr>
          <w:headerReference r:id="rId26" w:type="default"/>
          <w:pgSz w:w="16839" w:h="11905"/>
          <w:pgMar w:top="400" w:right="1638" w:bottom="0" w:left="1637" w:header="0" w:footer="0" w:gutter="0"/>
          <w:cols w:space="720" w:num="1"/>
        </w:sectPr>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3E999A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2" w:hRule="atLeast"/>
        </w:trPr>
        <w:tc>
          <w:tcPr>
            <w:tcW w:w="541" w:type="dxa"/>
            <w:vAlign w:val="top"/>
          </w:tcPr>
          <w:p w14:paraId="77353107">
            <w:pPr>
              <w:spacing w:before="189" w:line="223" w:lineRule="auto"/>
              <w:ind w:left="19"/>
              <w:rPr>
                <w:rFonts w:ascii="黑体" w:hAnsi="黑体" w:eastAsia="黑体" w:cs="黑体"/>
                <w:sz w:val="24"/>
                <w:szCs w:val="24"/>
              </w:rPr>
            </w:pPr>
            <w:r>
              <w:rPr>
                <w:rFonts w:ascii="黑体" w:hAnsi="黑体" w:eastAsia="黑体" w:cs="黑体"/>
                <w:spacing w:val="2"/>
                <w:sz w:val="24"/>
                <w:szCs w:val="24"/>
              </w:rPr>
              <w:t>序号</w:t>
            </w:r>
          </w:p>
        </w:tc>
        <w:tc>
          <w:tcPr>
            <w:tcW w:w="838" w:type="dxa"/>
            <w:vAlign w:val="top"/>
          </w:tcPr>
          <w:p w14:paraId="2007582B">
            <w:pPr>
              <w:spacing w:before="40" w:line="224" w:lineRule="auto"/>
              <w:ind w:left="174"/>
              <w:rPr>
                <w:rFonts w:ascii="黑体" w:hAnsi="黑体" w:eastAsia="黑体" w:cs="黑体"/>
                <w:sz w:val="24"/>
                <w:szCs w:val="24"/>
              </w:rPr>
            </w:pPr>
            <w:r>
              <w:rPr>
                <w:rFonts w:ascii="黑体" w:hAnsi="黑体" w:eastAsia="黑体" w:cs="黑体"/>
                <w:spacing w:val="-3"/>
                <w:sz w:val="24"/>
                <w:szCs w:val="24"/>
              </w:rPr>
              <w:t>职权</w:t>
            </w:r>
          </w:p>
          <w:p w14:paraId="16363887">
            <w:pPr>
              <w:spacing w:before="9" w:line="201" w:lineRule="auto"/>
              <w:ind w:left="164"/>
              <w:rPr>
                <w:rFonts w:ascii="黑体" w:hAnsi="黑体" w:eastAsia="黑体" w:cs="黑体"/>
                <w:sz w:val="24"/>
                <w:szCs w:val="24"/>
              </w:rPr>
            </w:pPr>
            <w:r>
              <w:rPr>
                <w:rFonts w:ascii="黑体" w:hAnsi="黑体" w:eastAsia="黑体" w:cs="黑体"/>
                <w:spacing w:val="2"/>
                <w:sz w:val="24"/>
                <w:szCs w:val="24"/>
              </w:rPr>
              <w:t>名称</w:t>
            </w:r>
          </w:p>
        </w:tc>
        <w:tc>
          <w:tcPr>
            <w:tcW w:w="539" w:type="dxa"/>
            <w:vAlign w:val="top"/>
          </w:tcPr>
          <w:p w14:paraId="22E8581E">
            <w:pPr>
              <w:spacing w:before="188" w:line="222" w:lineRule="auto"/>
              <w:ind w:left="24"/>
              <w:rPr>
                <w:rFonts w:ascii="黑体" w:hAnsi="黑体" w:eastAsia="黑体" w:cs="黑体"/>
                <w:sz w:val="24"/>
                <w:szCs w:val="24"/>
              </w:rPr>
            </w:pPr>
            <w:r>
              <w:rPr>
                <w:rFonts w:ascii="黑体" w:hAnsi="黑体" w:eastAsia="黑体" w:cs="黑体"/>
                <w:spacing w:val="-4"/>
                <w:sz w:val="24"/>
                <w:szCs w:val="24"/>
              </w:rPr>
              <w:t>子项</w:t>
            </w:r>
          </w:p>
        </w:tc>
        <w:tc>
          <w:tcPr>
            <w:tcW w:w="2290" w:type="dxa"/>
            <w:vAlign w:val="top"/>
          </w:tcPr>
          <w:p w14:paraId="5C13F1F2">
            <w:pPr>
              <w:spacing w:before="188" w:line="222" w:lineRule="auto"/>
              <w:ind w:left="650"/>
              <w:rPr>
                <w:rFonts w:ascii="黑体" w:hAnsi="黑体" w:eastAsia="黑体" w:cs="黑体"/>
                <w:sz w:val="24"/>
                <w:szCs w:val="24"/>
              </w:rPr>
            </w:pPr>
            <w:r>
              <w:rPr>
                <w:rFonts w:ascii="黑体" w:hAnsi="黑体" w:eastAsia="黑体" w:cs="黑体"/>
                <w:spacing w:val="5"/>
                <w:sz w:val="24"/>
                <w:szCs w:val="24"/>
              </w:rPr>
              <w:t>实施依据</w:t>
            </w:r>
          </w:p>
        </w:tc>
        <w:tc>
          <w:tcPr>
            <w:tcW w:w="1018" w:type="dxa"/>
            <w:vAlign w:val="top"/>
          </w:tcPr>
          <w:p w14:paraId="2F9300E2">
            <w:pPr>
              <w:spacing w:before="40" w:line="221" w:lineRule="auto"/>
              <w:ind w:left="258"/>
              <w:rPr>
                <w:rFonts w:ascii="黑体" w:hAnsi="黑体" w:eastAsia="黑体" w:cs="黑体"/>
                <w:sz w:val="24"/>
                <w:szCs w:val="24"/>
              </w:rPr>
            </w:pPr>
            <w:r>
              <w:rPr>
                <w:rFonts w:ascii="黑体" w:hAnsi="黑体" w:eastAsia="黑体" w:cs="黑体"/>
                <w:spacing w:val="1"/>
                <w:sz w:val="24"/>
                <w:szCs w:val="24"/>
              </w:rPr>
              <w:t>办理</w:t>
            </w:r>
          </w:p>
          <w:p w14:paraId="36998EB0">
            <w:pPr>
              <w:spacing w:before="12" w:line="201" w:lineRule="auto"/>
              <w:ind w:left="256"/>
              <w:rPr>
                <w:rFonts w:ascii="黑体" w:hAnsi="黑体" w:eastAsia="黑体" w:cs="黑体"/>
                <w:sz w:val="24"/>
                <w:szCs w:val="24"/>
              </w:rPr>
            </w:pPr>
            <w:r>
              <w:rPr>
                <w:rFonts w:ascii="黑体" w:hAnsi="黑体" w:eastAsia="黑体" w:cs="黑体"/>
                <w:spacing w:val="2"/>
                <w:sz w:val="24"/>
                <w:szCs w:val="24"/>
              </w:rPr>
              <w:t>环节</w:t>
            </w:r>
          </w:p>
        </w:tc>
        <w:tc>
          <w:tcPr>
            <w:tcW w:w="4925" w:type="dxa"/>
            <w:vAlign w:val="top"/>
          </w:tcPr>
          <w:p w14:paraId="07A0DA38">
            <w:pPr>
              <w:spacing w:before="189" w:line="221" w:lineRule="auto"/>
              <w:ind w:left="1965"/>
              <w:rPr>
                <w:rFonts w:ascii="黑体" w:hAnsi="黑体" w:eastAsia="黑体" w:cs="黑体"/>
                <w:sz w:val="24"/>
                <w:szCs w:val="24"/>
              </w:rPr>
            </w:pPr>
            <w:r>
              <w:rPr>
                <w:rFonts w:ascii="黑体" w:hAnsi="黑体" w:eastAsia="黑体" w:cs="黑体"/>
                <w:spacing w:val="6"/>
                <w:sz w:val="24"/>
                <w:szCs w:val="24"/>
              </w:rPr>
              <w:t>责任事项</w:t>
            </w:r>
          </w:p>
        </w:tc>
        <w:tc>
          <w:tcPr>
            <w:tcW w:w="958" w:type="dxa"/>
            <w:vAlign w:val="top"/>
          </w:tcPr>
          <w:p w14:paraId="4262E224">
            <w:pPr>
              <w:spacing w:before="40" w:line="221" w:lineRule="auto"/>
              <w:ind w:left="236"/>
              <w:rPr>
                <w:rFonts w:ascii="黑体" w:hAnsi="黑体" w:eastAsia="黑体" w:cs="黑体"/>
                <w:sz w:val="24"/>
                <w:szCs w:val="24"/>
              </w:rPr>
            </w:pPr>
            <w:r>
              <w:rPr>
                <w:rFonts w:ascii="黑体" w:hAnsi="黑体" w:eastAsia="黑体" w:cs="黑体"/>
                <w:sz w:val="24"/>
                <w:szCs w:val="24"/>
              </w:rPr>
              <w:t>责任</w:t>
            </w:r>
          </w:p>
          <w:p w14:paraId="2871EF2C">
            <w:pPr>
              <w:spacing w:before="12" w:line="201" w:lineRule="auto"/>
              <w:ind w:left="233"/>
              <w:rPr>
                <w:rFonts w:ascii="黑体" w:hAnsi="黑体" w:eastAsia="黑体" w:cs="黑体"/>
                <w:sz w:val="24"/>
                <w:szCs w:val="24"/>
              </w:rPr>
            </w:pPr>
            <w:r>
              <w:rPr>
                <w:rFonts w:ascii="黑体" w:hAnsi="黑体" w:eastAsia="黑体" w:cs="黑体"/>
                <w:spacing w:val="2"/>
                <w:sz w:val="24"/>
                <w:szCs w:val="24"/>
              </w:rPr>
              <w:t>科室</w:t>
            </w:r>
          </w:p>
        </w:tc>
        <w:tc>
          <w:tcPr>
            <w:tcW w:w="674" w:type="dxa"/>
            <w:vAlign w:val="top"/>
          </w:tcPr>
          <w:p w14:paraId="11A395A5">
            <w:pPr>
              <w:spacing w:before="41" w:line="222" w:lineRule="auto"/>
              <w:ind w:left="91"/>
              <w:rPr>
                <w:rFonts w:ascii="黑体" w:hAnsi="黑体" w:eastAsia="黑体" w:cs="黑体"/>
                <w:sz w:val="24"/>
                <w:szCs w:val="24"/>
              </w:rPr>
            </w:pPr>
            <w:r>
              <w:rPr>
                <w:rFonts w:ascii="黑体" w:hAnsi="黑体" w:eastAsia="黑体" w:cs="黑体"/>
                <w:spacing w:val="2"/>
                <w:sz w:val="24"/>
                <w:szCs w:val="24"/>
              </w:rPr>
              <w:t>承诺</w:t>
            </w:r>
          </w:p>
          <w:p w14:paraId="07C6890D">
            <w:pPr>
              <w:spacing w:before="11" w:line="201" w:lineRule="auto"/>
              <w:ind w:left="105"/>
              <w:rPr>
                <w:rFonts w:ascii="黑体" w:hAnsi="黑体" w:eastAsia="黑体" w:cs="黑体"/>
                <w:sz w:val="24"/>
                <w:szCs w:val="24"/>
              </w:rPr>
            </w:pPr>
            <w:r>
              <w:rPr>
                <w:rFonts w:ascii="黑体" w:hAnsi="黑体" w:eastAsia="黑体" w:cs="黑体"/>
                <w:spacing w:val="-2"/>
                <w:sz w:val="24"/>
                <w:szCs w:val="24"/>
              </w:rPr>
              <w:t>时限</w:t>
            </w:r>
          </w:p>
        </w:tc>
        <w:tc>
          <w:tcPr>
            <w:tcW w:w="674" w:type="dxa"/>
            <w:vAlign w:val="top"/>
          </w:tcPr>
          <w:p w14:paraId="430DE545">
            <w:pPr>
              <w:spacing w:before="40" w:line="223" w:lineRule="auto"/>
              <w:ind w:left="94"/>
              <w:rPr>
                <w:rFonts w:ascii="黑体" w:hAnsi="黑体" w:eastAsia="黑体" w:cs="黑体"/>
                <w:sz w:val="24"/>
                <w:szCs w:val="24"/>
              </w:rPr>
            </w:pPr>
            <w:r>
              <w:rPr>
                <w:rFonts w:ascii="黑体" w:hAnsi="黑体" w:eastAsia="黑体" w:cs="黑体"/>
                <w:sz w:val="24"/>
                <w:szCs w:val="24"/>
              </w:rPr>
              <w:t>法定</w:t>
            </w:r>
          </w:p>
          <w:p w14:paraId="45843E1B">
            <w:pPr>
              <w:spacing w:before="10" w:line="201" w:lineRule="auto"/>
              <w:ind w:left="108"/>
              <w:rPr>
                <w:rFonts w:ascii="黑体" w:hAnsi="黑体" w:eastAsia="黑体" w:cs="黑体"/>
                <w:sz w:val="24"/>
                <w:szCs w:val="24"/>
              </w:rPr>
            </w:pPr>
            <w:r>
              <w:rPr>
                <w:rFonts w:ascii="黑体" w:hAnsi="黑体" w:eastAsia="黑体" w:cs="黑体"/>
                <w:spacing w:val="-3"/>
                <w:sz w:val="24"/>
                <w:szCs w:val="24"/>
              </w:rPr>
              <w:t>时限</w:t>
            </w:r>
          </w:p>
        </w:tc>
        <w:tc>
          <w:tcPr>
            <w:tcW w:w="1094" w:type="dxa"/>
            <w:vAlign w:val="top"/>
          </w:tcPr>
          <w:p w14:paraId="1E27FAE0">
            <w:pPr>
              <w:spacing w:before="40" w:line="216" w:lineRule="auto"/>
              <w:ind w:left="169" w:right="49" w:hanging="123"/>
              <w:rPr>
                <w:rFonts w:ascii="黑体" w:hAnsi="黑体" w:eastAsia="黑体" w:cs="黑体"/>
                <w:sz w:val="24"/>
                <w:szCs w:val="24"/>
              </w:rPr>
            </w:pPr>
            <w:r>
              <w:rPr>
                <w:rFonts w:ascii="黑体" w:hAnsi="黑体" w:eastAsia="黑体" w:cs="黑体"/>
                <w:spacing w:val="6"/>
                <w:sz w:val="24"/>
                <w:szCs w:val="24"/>
              </w:rPr>
              <w:t>收费情况及依据</w:t>
            </w:r>
          </w:p>
        </w:tc>
      </w:tr>
      <w:tr w14:paraId="5E00DF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94" w:hRule="atLeast"/>
        </w:trPr>
        <w:tc>
          <w:tcPr>
            <w:tcW w:w="541" w:type="dxa"/>
            <w:vMerge w:val="restart"/>
            <w:tcBorders>
              <w:bottom w:val="nil"/>
            </w:tcBorders>
            <w:vAlign w:val="top"/>
          </w:tcPr>
          <w:p w14:paraId="1EA5B38A">
            <w:pPr>
              <w:spacing w:line="248" w:lineRule="auto"/>
              <w:rPr>
                <w:rFonts w:ascii="Arial"/>
                <w:sz w:val="21"/>
              </w:rPr>
            </w:pPr>
          </w:p>
          <w:p w14:paraId="1227D10B">
            <w:pPr>
              <w:spacing w:line="248" w:lineRule="auto"/>
              <w:rPr>
                <w:rFonts w:ascii="Arial"/>
                <w:sz w:val="21"/>
              </w:rPr>
            </w:pPr>
          </w:p>
          <w:p w14:paraId="0589842F">
            <w:pPr>
              <w:spacing w:line="248" w:lineRule="auto"/>
              <w:rPr>
                <w:rFonts w:ascii="Arial"/>
                <w:sz w:val="21"/>
              </w:rPr>
            </w:pPr>
          </w:p>
          <w:p w14:paraId="6D723B22">
            <w:pPr>
              <w:spacing w:line="248" w:lineRule="auto"/>
              <w:rPr>
                <w:rFonts w:ascii="Arial"/>
                <w:sz w:val="21"/>
              </w:rPr>
            </w:pPr>
          </w:p>
          <w:p w14:paraId="1E3D5AB3">
            <w:pPr>
              <w:spacing w:line="248" w:lineRule="auto"/>
              <w:rPr>
                <w:rFonts w:ascii="Arial"/>
                <w:sz w:val="21"/>
              </w:rPr>
            </w:pPr>
          </w:p>
          <w:p w14:paraId="0F805CE1">
            <w:pPr>
              <w:spacing w:line="248" w:lineRule="auto"/>
              <w:rPr>
                <w:rFonts w:ascii="Arial"/>
                <w:sz w:val="21"/>
              </w:rPr>
            </w:pPr>
          </w:p>
          <w:p w14:paraId="3531A1EB">
            <w:pPr>
              <w:spacing w:line="248" w:lineRule="auto"/>
              <w:rPr>
                <w:rFonts w:ascii="Arial"/>
                <w:sz w:val="21"/>
              </w:rPr>
            </w:pPr>
          </w:p>
          <w:p w14:paraId="6B8BB9BF">
            <w:pPr>
              <w:spacing w:line="248" w:lineRule="auto"/>
              <w:rPr>
                <w:rFonts w:ascii="Arial"/>
                <w:sz w:val="21"/>
              </w:rPr>
            </w:pPr>
          </w:p>
          <w:p w14:paraId="72029B58">
            <w:pPr>
              <w:spacing w:line="248" w:lineRule="auto"/>
              <w:rPr>
                <w:rFonts w:ascii="Arial"/>
                <w:sz w:val="21"/>
              </w:rPr>
            </w:pPr>
          </w:p>
          <w:p w14:paraId="6C5D1B11">
            <w:pPr>
              <w:spacing w:line="248" w:lineRule="auto"/>
              <w:rPr>
                <w:rFonts w:ascii="Arial"/>
                <w:sz w:val="21"/>
              </w:rPr>
            </w:pPr>
          </w:p>
          <w:p w14:paraId="5297D298">
            <w:pPr>
              <w:spacing w:line="249" w:lineRule="auto"/>
              <w:rPr>
                <w:rFonts w:ascii="Arial"/>
                <w:sz w:val="21"/>
              </w:rPr>
            </w:pPr>
          </w:p>
          <w:p w14:paraId="53ED8567">
            <w:pPr>
              <w:spacing w:line="249" w:lineRule="auto"/>
              <w:rPr>
                <w:rFonts w:ascii="Arial"/>
                <w:sz w:val="21"/>
              </w:rPr>
            </w:pPr>
          </w:p>
          <w:p w14:paraId="63977332">
            <w:pPr>
              <w:spacing w:line="249" w:lineRule="auto"/>
              <w:rPr>
                <w:rFonts w:ascii="Arial"/>
                <w:sz w:val="21"/>
              </w:rPr>
            </w:pPr>
          </w:p>
          <w:p w14:paraId="5661F088">
            <w:pPr>
              <w:pStyle w:val="8"/>
              <w:spacing w:before="78" w:line="242" w:lineRule="auto"/>
              <w:ind w:left="166"/>
              <w:rPr>
                <w:rFonts w:hint="eastAsia" w:eastAsia="FangSong_GB2312"/>
                <w:lang w:val="en-US" w:eastAsia="zh-CN"/>
              </w:rPr>
            </w:pPr>
            <w:r>
              <w:rPr>
                <w:spacing w:val="-10"/>
              </w:rPr>
              <w:t>2</w:t>
            </w:r>
            <w:r>
              <w:rPr>
                <w:rFonts w:hint="eastAsia"/>
                <w:spacing w:val="-10"/>
                <w:lang w:val="en-US" w:eastAsia="zh-CN"/>
              </w:rPr>
              <w:t>2</w:t>
            </w:r>
          </w:p>
        </w:tc>
        <w:tc>
          <w:tcPr>
            <w:tcW w:w="838" w:type="dxa"/>
            <w:vMerge w:val="restart"/>
            <w:tcBorders>
              <w:bottom w:val="nil"/>
            </w:tcBorders>
            <w:vAlign w:val="top"/>
          </w:tcPr>
          <w:p w14:paraId="2D96B2CE">
            <w:pPr>
              <w:spacing w:line="244" w:lineRule="auto"/>
              <w:rPr>
                <w:rFonts w:ascii="Arial"/>
                <w:sz w:val="21"/>
              </w:rPr>
            </w:pPr>
          </w:p>
          <w:p w14:paraId="4496A314">
            <w:pPr>
              <w:spacing w:line="244" w:lineRule="auto"/>
              <w:rPr>
                <w:rFonts w:ascii="Arial"/>
                <w:sz w:val="21"/>
              </w:rPr>
            </w:pPr>
          </w:p>
          <w:p w14:paraId="4CCB0A34">
            <w:pPr>
              <w:spacing w:line="244" w:lineRule="auto"/>
              <w:rPr>
                <w:rFonts w:ascii="Arial"/>
                <w:sz w:val="21"/>
              </w:rPr>
            </w:pPr>
          </w:p>
          <w:p w14:paraId="14FCECD3">
            <w:pPr>
              <w:spacing w:line="244" w:lineRule="auto"/>
              <w:rPr>
                <w:rFonts w:ascii="Arial"/>
                <w:sz w:val="21"/>
              </w:rPr>
            </w:pPr>
          </w:p>
          <w:p w14:paraId="627CACE0">
            <w:pPr>
              <w:spacing w:line="245" w:lineRule="auto"/>
              <w:rPr>
                <w:rFonts w:ascii="Arial"/>
                <w:sz w:val="21"/>
              </w:rPr>
            </w:pPr>
          </w:p>
          <w:p w14:paraId="09619934">
            <w:pPr>
              <w:spacing w:line="245" w:lineRule="auto"/>
              <w:rPr>
                <w:rFonts w:ascii="Arial"/>
                <w:sz w:val="21"/>
              </w:rPr>
            </w:pPr>
          </w:p>
          <w:p w14:paraId="04B74EFA">
            <w:pPr>
              <w:spacing w:line="245" w:lineRule="auto"/>
              <w:rPr>
                <w:rFonts w:ascii="Arial"/>
                <w:sz w:val="21"/>
              </w:rPr>
            </w:pPr>
          </w:p>
          <w:p w14:paraId="6CFF59C2">
            <w:pPr>
              <w:spacing w:line="245" w:lineRule="auto"/>
              <w:rPr>
                <w:rFonts w:ascii="Arial"/>
                <w:sz w:val="21"/>
              </w:rPr>
            </w:pPr>
          </w:p>
          <w:p w14:paraId="62E5DA9F">
            <w:pPr>
              <w:spacing w:line="245" w:lineRule="auto"/>
              <w:rPr>
                <w:rFonts w:ascii="Arial"/>
                <w:sz w:val="21"/>
              </w:rPr>
            </w:pPr>
          </w:p>
          <w:p w14:paraId="214971EA">
            <w:pPr>
              <w:spacing w:line="245" w:lineRule="auto"/>
              <w:rPr>
                <w:rFonts w:ascii="Arial"/>
                <w:sz w:val="21"/>
              </w:rPr>
            </w:pPr>
          </w:p>
          <w:p w14:paraId="4009659C">
            <w:pPr>
              <w:spacing w:line="245" w:lineRule="auto"/>
              <w:rPr>
                <w:rFonts w:ascii="Arial"/>
                <w:sz w:val="21"/>
              </w:rPr>
            </w:pPr>
          </w:p>
          <w:p w14:paraId="763BD726">
            <w:pPr>
              <w:spacing w:line="245" w:lineRule="auto"/>
              <w:rPr>
                <w:rFonts w:ascii="Arial"/>
                <w:sz w:val="21"/>
              </w:rPr>
            </w:pPr>
          </w:p>
          <w:p w14:paraId="0DEA869F">
            <w:pPr>
              <w:pStyle w:val="8"/>
              <w:spacing w:before="79" w:line="231" w:lineRule="auto"/>
              <w:ind w:left="4" w:right="74" w:firstLine="7"/>
              <w:jc w:val="both"/>
            </w:pPr>
            <w:r>
              <w:rPr>
                <w:spacing w:val="4"/>
              </w:rPr>
              <w:t>对用人</w:t>
            </w:r>
            <w:r>
              <w:rPr>
                <w:spacing w:val="5"/>
              </w:rPr>
              <w:t>单位未</w:t>
            </w:r>
            <w:r>
              <w:rPr>
                <w:spacing w:val="9"/>
              </w:rPr>
              <w:t>及时为</w:t>
            </w:r>
            <w:r>
              <w:rPr>
                <w:spacing w:val="4"/>
              </w:rPr>
              <w:t>劳动者办理就业失业</w:t>
            </w:r>
            <w:r>
              <w:rPr>
                <w:spacing w:val="7"/>
              </w:rPr>
              <w:t>登记手</w:t>
            </w:r>
            <w:r>
              <w:rPr>
                <w:spacing w:val="5"/>
              </w:rPr>
              <w:t>续的处</w:t>
            </w:r>
            <w:r>
              <w:t>罚</w:t>
            </w:r>
          </w:p>
        </w:tc>
        <w:tc>
          <w:tcPr>
            <w:tcW w:w="539" w:type="dxa"/>
            <w:vMerge w:val="restart"/>
            <w:tcBorders>
              <w:bottom w:val="nil"/>
            </w:tcBorders>
            <w:vAlign w:val="top"/>
          </w:tcPr>
          <w:p w14:paraId="7C441C88">
            <w:pPr>
              <w:spacing w:line="246" w:lineRule="auto"/>
              <w:rPr>
                <w:rFonts w:ascii="Arial"/>
                <w:sz w:val="21"/>
              </w:rPr>
            </w:pPr>
          </w:p>
          <w:p w14:paraId="3DFA5C28">
            <w:pPr>
              <w:spacing w:line="246" w:lineRule="auto"/>
              <w:rPr>
                <w:rFonts w:ascii="Arial"/>
                <w:sz w:val="21"/>
              </w:rPr>
            </w:pPr>
          </w:p>
          <w:p w14:paraId="79D08B50">
            <w:pPr>
              <w:spacing w:line="246" w:lineRule="auto"/>
              <w:rPr>
                <w:rFonts w:ascii="Arial"/>
                <w:sz w:val="21"/>
              </w:rPr>
            </w:pPr>
          </w:p>
          <w:p w14:paraId="3D2DC571">
            <w:pPr>
              <w:spacing w:line="246" w:lineRule="auto"/>
              <w:rPr>
                <w:rFonts w:ascii="Arial"/>
                <w:sz w:val="21"/>
              </w:rPr>
            </w:pPr>
          </w:p>
          <w:p w14:paraId="37BE1878">
            <w:pPr>
              <w:spacing w:line="246" w:lineRule="auto"/>
              <w:rPr>
                <w:rFonts w:ascii="Arial"/>
                <w:sz w:val="21"/>
              </w:rPr>
            </w:pPr>
          </w:p>
          <w:p w14:paraId="1C22F9E9">
            <w:pPr>
              <w:spacing w:line="246" w:lineRule="auto"/>
              <w:rPr>
                <w:rFonts w:ascii="Arial"/>
                <w:sz w:val="21"/>
              </w:rPr>
            </w:pPr>
          </w:p>
          <w:p w14:paraId="57B78ABC">
            <w:pPr>
              <w:spacing w:line="246" w:lineRule="auto"/>
              <w:rPr>
                <w:rFonts w:ascii="Arial"/>
                <w:sz w:val="21"/>
              </w:rPr>
            </w:pPr>
          </w:p>
          <w:p w14:paraId="6B6ABDDA">
            <w:pPr>
              <w:spacing w:line="246" w:lineRule="auto"/>
              <w:rPr>
                <w:rFonts w:ascii="Arial"/>
                <w:sz w:val="21"/>
              </w:rPr>
            </w:pPr>
          </w:p>
          <w:p w14:paraId="426B8E68">
            <w:pPr>
              <w:spacing w:line="246" w:lineRule="auto"/>
              <w:rPr>
                <w:rFonts w:ascii="Arial"/>
                <w:sz w:val="21"/>
              </w:rPr>
            </w:pPr>
          </w:p>
          <w:p w14:paraId="58A60D17">
            <w:pPr>
              <w:spacing w:line="246" w:lineRule="auto"/>
              <w:rPr>
                <w:rFonts w:ascii="Arial"/>
                <w:sz w:val="21"/>
              </w:rPr>
            </w:pPr>
          </w:p>
          <w:p w14:paraId="5876910A">
            <w:pPr>
              <w:spacing w:line="246" w:lineRule="auto"/>
              <w:rPr>
                <w:rFonts w:ascii="Arial"/>
                <w:sz w:val="21"/>
              </w:rPr>
            </w:pPr>
          </w:p>
          <w:p w14:paraId="0092F94C">
            <w:pPr>
              <w:spacing w:line="246" w:lineRule="auto"/>
              <w:rPr>
                <w:rFonts w:ascii="Arial"/>
                <w:sz w:val="21"/>
              </w:rPr>
            </w:pPr>
          </w:p>
          <w:p w14:paraId="11D6FBA1">
            <w:pPr>
              <w:spacing w:line="246" w:lineRule="auto"/>
              <w:rPr>
                <w:rFonts w:ascii="Arial"/>
                <w:sz w:val="21"/>
              </w:rPr>
            </w:pPr>
          </w:p>
          <w:p w14:paraId="02E2CA93">
            <w:pPr>
              <w:spacing w:line="246" w:lineRule="auto"/>
              <w:rPr>
                <w:rFonts w:ascii="Arial"/>
                <w:sz w:val="21"/>
              </w:rPr>
            </w:pPr>
          </w:p>
          <w:p w14:paraId="0A4B48AA">
            <w:pPr>
              <w:spacing w:line="246" w:lineRule="auto"/>
              <w:rPr>
                <w:rFonts w:ascii="Arial"/>
                <w:sz w:val="21"/>
              </w:rPr>
            </w:pPr>
          </w:p>
          <w:p w14:paraId="157C9036">
            <w:pPr>
              <w:spacing w:line="246" w:lineRule="auto"/>
              <w:rPr>
                <w:rFonts w:ascii="Arial"/>
                <w:sz w:val="21"/>
              </w:rPr>
            </w:pPr>
          </w:p>
          <w:p w14:paraId="3F3CEAEE">
            <w:pPr>
              <w:spacing w:line="246" w:lineRule="auto"/>
              <w:rPr>
                <w:rFonts w:ascii="Arial"/>
                <w:sz w:val="21"/>
              </w:rPr>
            </w:pPr>
          </w:p>
          <w:p w14:paraId="24B42F9B">
            <w:pPr>
              <w:spacing w:line="246" w:lineRule="auto"/>
              <w:rPr>
                <w:rFonts w:ascii="Arial"/>
                <w:sz w:val="21"/>
              </w:rPr>
            </w:pPr>
          </w:p>
          <w:p w14:paraId="3743C2BB">
            <w:pPr>
              <w:pStyle w:val="8"/>
              <w:spacing w:before="78" w:line="225" w:lineRule="auto"/>
              <w:ind w:left="13"/>
            </w:pPr>
            <w:r>
              <w:t>无</w:t>
            </w:r>
          </w:p>
        </w:tc>
        <w:tc>
          <w:tcPr>
            <w:tcW w:w="2290" w:type="dxa"/>
            <w:vMerge w:val="restart"/>
            <w:tcBorders>
              <w:bottom w:val="nil"/>
            </w:tcBorders>
            <w:vAlign w:val="top"/>
          </w:tcPr>
          <w:p w14:paraId="602388EB">
            <w:pPr>
              <w:pStyle w:val="8"/>
              <w:spacing w:before="31" w:line="230" w:lineRule="auto"/>
              <w:ind w:left="7" w:firstLine="14"/>
            </w:pPr>
            <w:r>
              <w:rPr>
                <w:spacing w:val="3"/>
              </w:rPr>
              <w:t>1.《河南省就业促进</w:t>
            </w:r>
            <w:r>
              <w:rPr>
                <w:spacing w:val="-18"/>
              </w:rPr>
              <w:t>条例</w:t>
            </w:r>
            <w:r>
              <w:rPr>
                <w:spacing w:val="23"/>
              </w:rPr>
              <w:t xml:space="preserve"> </w:t>
            </w:r>
            <w:r>
              <w:rPr>
                <w:spacing w:val="-18"/>
              </w:rPr>
              <w:t>》（2009</w:t>
            </w:r>
            <w:r>
              <w:rPr>
                <w:spacing w:val="-50"/>
              </w:rPr>
              <w:t xml:space="preserve"> </w:t>
            </w:r>
            <w:r>
              <w:rPr>
                <w:spacing w:val="-18"/>
              </w:rPr>
              <w:t>年</w:t>
            </w:r>
            <w:r>
              <w:rPr>
                <w:spacing w:val="-38"/>
              </w:rPr>
              <w:t xml:space="preserve"> </w:t>
            </w:r>
            <w:r>
              <w:rPr>
                <w:spacing w:val="-18"/>
              </w:rPr>
              <w:t>3</w:t>
            </w:r>
            <w:r>
              <w:rPr>
                <w:spacing w:val="-40"/>
              </w:rPr>
              <w:t xml:space="preserve"> </w:t>
            </w:r>
            <w:r>
              <w:rPr>
                <w:spacing w:val="-18"/>
              </w:rPr>
              <w:t>月</w:t>
            </w:r>
            <w:r>
              <w:rPr>
                <w:spacing w:val="-7"/>
              </w:rPr>
              <w:t>26 日河南省第十一届</w:t>
            </w:r>
            <w:r>
              <w:rPr>
                <w:spacing w:val="5"/>
              </w:rPr>
              <w:t>人民代表大会常务委员会第八次会议审议</w:t>
            </w:r>
            <w:r>
              <w:rPr>
                <w:spacing w:val="-13"/>
              </w:rPr>
              <w:t>通过，2009</w:t>
            </w:r>
            <w:r>
              <w:rPr>
                <w:spacing w:val="-42"/>
              </w:rPr>
              <w:t xml:space="preserve"> </w:t>
            </w:r>
            <w:r>
              <w:rPr>
                <w:spacing w:val="-13"/>
              </w:rPr>
              <w:t>年</w:t>
            </w:r>
            <w:r>
              <w:rPr>
                <w:spacing w:val="-31"/>
              </w:rPr>
              <w:t xml:space="preserve"> </w:t>
            </w:r>
            <w:r>
              <w:rPr>
                <w:spacing w:val="-13"/>
              </w:rPr>
              <w:t>3</w:t>
            </w:r>
            <w:r>
              <w:rPr>
                <w:spacing w:val="-41"/>
              </w:rPr>
              <w:t xml:space="preserve"> </w:t>
            </w:r>
            <w:r>
              <w:rPr>
                <w:spacing w:val="-13"/>
              </w:rPr>
              <w:t>月</w:t>
            </w:r>
            <w:r>
              <w:rPr>
                <w:spacing w:val="-38"/>
              </w:rPr>
              <w:t xml:space="preserve"> </w:t>
            </w:r>
            <w:r>
              <w:rPr>
                <w:spacing w:val="-13"/>
              </w:rPr>
              <w:t>26</w:t>
            </w:r>
            <w:r>
              <w:rPr>
                <w:spacing w:val="5"/>
              </w:rPr>
              <w:t>日河南省人民代表大</w:t>
            </w:r>
            <w:r>
              <w:rPr>
                <w:spacing w:val="6"/>
              </w:rPr>
              <w:t>会常务委员会公告第</w:t>
            </w:r>
            <w:r>
              <w:rPr>
                <w:spacing w:val="-12"/>
              </w:rPr>
              <w:t>16</w:t>
            </w:r>
            <w:r>
              <w:rPr>
                <w:spacing w:val="-21"/>
              </w:rPr>
              <w:t xml:space="preserve"> </w:t>
            </w:r>
            <w:r>
              <w:rPr>
                <w:spacing w:val="-12"/>
              </w:rPr>
              <w:t>号公布</w:t>
            </w:r>
            <w:r>
              <w:rPr>
                <w:spacing w:val="-72"/>
              </w:rPr>
              <w:t xml:space="preserve"> </w:t>
            </w:r>
            <w:r>
              <w:rPr>
                <w:spacing w:val="-12"/>
              </w:rPr>
              <w:t>， 自</w:t>
            </w:r>
            <w:r>
              <w:rPr>
                <w:spacing w:val="49"/>
              </w:rPr>
              <w:t xml:space="preserve"> </w:t>
            </w:r>
            <w:r>
              <w:rPr>
                <w:spacing w:val="-12"/>
              </w:rPr>
              <w:t>2009</w:t>
            </w:r>
            <w:r>
              <w:rPr>
                <w:spacing w:val="-13"/>
              </w:rPr>
              <w:t>年</w:t>
            </w:r>
            <w:r>
              <w:rPr>
                <w:spacing w:val="-27"/>
              </w:rPr>
              <w:t xml:space="preserve"> </w:t>
            </w:r>
            <w:r>
              <w:rPr>
                <w:spacing w:val="-13"/>
              </w:rPr>
              <w:t>5</w:t>
            </w:r>
            <w:r>
              <w:rPr>
                <w:spacing w:val="-27"/>
              </w:rPr>
              <w:t xml:space="preserve"> </w:t>
            </w:r>
            <w:r>
              <w:rPr>
                <w:spacing w:val="-13"/>
              </w:rPr>
              <w:t>月</w:t>
            </w:r>
            <w:r>
              <w:rPr>
                <w:spacing w:val="-23"/>
              </w:rPr>
              <w:t xml:space="preserve"> </w:t>
            </w:r>
            <w:r>
              <w:rPr>
                <w:spacing w:val="-13"/>
              </w:rPr>
              <w:t>1 日起施行</w:t>
            </w:r>
            <w:r>
              <w:rPr>
                <w:spacing w:val="-42"/>
              </w:rPr>
              <w:t xml:space="preserve"> </w:t>
            </w:r>
            <w:r>
              <w:rPr>
                <w:spacing w:val="-13"/>
              </w:rPr>
              <w:t>）</w:t>
            </w:r>
            <w:r>
              <w:rPr>
                <w:spacing w:val="-8"/>
              </w:rPr>
              <w:t>第</w:t>
            </w:r>
            <w:r>
              <w:rPr>
                <w:spacing w:val="-45"/>
              </w:rPr>
              <w:t xml:space="preserve"> </w:t>
            </w:r>
            <w:r>
              <w:rPr>
                <w:spacing w:val="-8"/>
              </w:rPr>
              <w:t>58</w:t>
            </w:r>
            <w:r>
              <w:rPr>
                <w:spacing w:val="-63"/>
              </w:rPr>
              <w:t xml:space="preserve"> </w:t>
            </w:r>
            <w:r>
              <w:rPr>
                <w:spacing w:val="-8"/>
              </w:rPr>
              <w:t>条用人单位违反</w:t>
            </w:r>
            <w:r>
              <w:rPr>
                <w:spacing w:val="5"/>
              </w:rPr>
              <w:t>本条例第三十一条第一款规定，未及时为劳动者办理就业失业</w:t>
            </w:r>
            <w:r>
              <w:rPr>
                <w:spacing w:val="-1"/>
              </w:rPr>
              <w:t>登记手续的，</w:t>
            </w:r>
            <w:r>
              <w:rPr>
                <w:spacing w:val="-62"/>
              </w:rPr>
              <w:t xml:space="preserve"> </w:t>
            </w:r>
            <w:r>
              <w:rPr>
                <w:spacing w:val="-1"/>
              </w:rPr>
              <w:t>由人力</w:t>
            </w:r>
            <w:r>
              <w:rPr>
                <w:spacing w:val="5"/>
              </w:rPr>
              <w:t>资源行政部门责令限</w:t>
            </w:r>
            <w:r>
              <w:rPr>
                <w:spacing w:val="-13"/>
              </w:rPr>
              <w:t>期改正；拒不改正的，</w:t>
            </w:r>
            <w:r>
              <w:rPr>
                <w:spacing w:val="6"/>
              </w:rPr>
              <w:t>处以二百元以上五百</w:t>
            </w:r>
            <w:r>
              <w:rPr>
                <w:spacing w:val="-5"/>
              </w:rPr>
              <w:t>元以下罚款；</w:t>
            </w:r>
          </w:p>
          <w:p w14:paraId="5D29514F">
            <w:pPr>
              <w:pStyle w:val="8"/>
              <w:spacing w:before="20" w:line="228" w:lineRule="auto"/>
              <w:ind w:left="3" w:firstLine="13"/>
            </w:pPr>
            <w:r>
              <w:rPr>
                <w:spacing w:val="4"/>
              </w:rPr>
              <w:t>2.《就业服务与就业</w:t>
            </w:r>
            <w:r>
              <w:rPr>
                <w:spacing w:val="-18"/>
              </w:rPr>
              <w:t>管理规定》（中华人民</w:t>
            </w:r>
            <w:r>
              <w:rPr>
                <w:spacing w:val="7"/>
              </w:rPr>
              <w:t>共和国人力资源和社</w:t>
            </w:r>
            <w:r>
              <w:rPr>
                <w:spacing w:val="-7"/>
              </w:rPr>
              <w:t>会保障部令第</w:t>
            </w:r>
            <w:r>
              <w:rPr>
                <w:spacing w:val="-27"/>
              </w:rPr>
              <w:t xml:space="preserve"> </w:t>
            </w:r>
            <w:r>
              <w:rPr>
                <w:spacing w:val="-7"/>
              </w:rPr>
              <w:t>23</w:t>
            </w:r>
            <w:r>
              <w:rPr>
                <w:spacing w:val="-28"/>
              </w:rPr>
              <w:t xml:space="preserve"> </w:t>
            </w:r>
            <w:r>
              <w:rPr>
                <w:spacing w:val="-7"/>
              </w:rPr>
              <w:t>号；</w:t>
            </w:r>
            <w:r>
              <w:t xml:space="preserve"> </w:t>
            </w:r>
            <w:r>
              <w:rPr>
                <w:spacing w:val="6"/>
              </w:rPr>
              <w:t>《人力资源社会保障部关于修改就业服务</w:t>
            </w:r>
          </w:p>
        </w:tc>
        <w:tc>
          <w:tcPr>
            <w:tcW w:w="1018" w:type="dxa"/>
            <w:vAlign w:val="top"/>
          </w:tcPr>
          <w:p w14:paraId="1D63C4F7">
            <w:pPr>
              <w:spacing w:line="254" w:lineRule="auto"/>
              <w:rPr>
                <w:rFonts w:ascii="Arial"/>
                <w:sz w:val="21"/>
              </w:rPr>
            </w:pPr>
          </w:p>
          <w:p w14:paraId="4A365363">
            <w:pPr>
              <w:pStyle w:val="8"/>
              <w:spacing w:before="78" w:line="214" w:lineRule="auto"/>
              <w:ind w:left="19"/>
            </w:pPr>
            <w:r>
              <w:rPr>
                <w:spacing w:val="-8"/>
              </w:rPr>
              <w:t>立案</w:t>
            </w:r>
          </w:p>
        </w:tc>
        <w:tc>
          <w:tcPr>
            <w:tcW w:w="4925" w:type="dxa"/>
            <w:vAlign w:val="top"/>
          </w:tcPr>
          <w:p w14:paraId="300DBE4B">
            <w:pPr>
              <w:pStyle w:val="8"/>
              <w:spacing w:before="78" w:line="231" w:lineRule="auto"/>
              <w:ind w:left="11" w:right="19" w:firstLine="15"/>
              <w:jc w:val="both"/>
            </w:pPr>
            <w:r>
              <w:rPr>
                <w:spacing w:val="15"/>
              </w:rPr>
              <w:t>1.立案责任：检查中发现或者接到举报投诉</w:t>
            </w:r>
            <w:r>
              <w:rPr>
                <w:spacing w:val="6"/>
              </w:rPr>
              <w:t>用人</w:t>
            </w:r>
            <w:r>
              <w:rPr>
                <w:spacing w:val="-62"/>
              </w:rPr>
              <w:t xml:space="preserve"> </w:t>
            </w:r>
            <w:r>
              <w:rPr>
                <w:spacing w:val="6"/>
              </w:rPr>
              <w:t>单位未及</w:t>
            </w:r>
            <w:r>
              <w:rPr>
                <w:spacing w:val="-54"/>
              </w:rPr>
              <w:t xml:space="preserve"> </w:t>
            </w:r>
            <w:r>
              <w:rPr>
                <w:spacing w:val="6"/>
              </w:rPr>
              <w:t>时</w:t>
            </w:r>
            <w:r>
              <w:rPr>
                <w:spacing w:val="-68"/>
              </w:rPr>
              <w:t xml:space="preserve"> </w:t>
            </w:r>
            <w:r>
              <w:rPr>
                <w:spacing w:val="6"/>
              </w:rPr>
              <w:t>为劳</w:t>
            </w:r>
            <w:r>
              <w:rPr>
                <w:spacing w:val="-64"/>
              </w:rPr>
              <w:t xml:space="preserve"> </w:t>
            </w:r>
            <w:r>
              <w:rPr>
                <w:spacing w:val="6"/>
              </w:rPr>
              <w:t>动者</w:t>
            </w:r>
            <w:r>
              <w:rPr>
                <w:spacing w:val="-64"/>
              </w:rPr>
              <w:t xml:space="preserve"> </w:t>
            </w:r>
            <w:r>
              <w:rPr>
                <w:spacing w:val="6"/>
              </w:rPr>
              <w:t>办理就</w:t>
            </w:r>
            <w:r>
              <w:rPr>
                <w:spacing w:val="-64"/>
              </w:rPr>
              <w:t xml:space="preserve"> </w:t>
            </w:r>
            <w:r>
              <w:rPr>
                <w:spacing w:val="6"/>
              </w:rPr>
              <w:t>业</w:t>
            </w:r>
            <w:r>
              <w:rPr>
                <w:spacing w:val="-65"/>
              </w:rPr>
              <w:t xml:space="preserve"> </w:t>
            </w:r>
            <w:r>
              <w:rPr>
                <w:spacing w:val="6"/>
              </w:rPr>
              <w:t>失</w:t>
            </w:r>
            <w:r>
              <w:rPr>
                <w:spacing w:val="-67"/>
              </w:rPr>
              <w:t xml:space="preserve"> </w:t>
            </w:r>
            <w:r>
              <w:rPr>
                <w:spacing w:val="6"/>
              </w:rPr>
              <w:t>业登</w:t>
            </w:r>
            <w:r>
              <w:rPr>
                <w:spacing w:val="11"/>
              </w:rPr>
              <w:t>记手续的此类违法案件</w:t>
            </w:r>
            <w:r>
              <w:rPr>
                <w:spacing w:val="-61"/>
              </w:rPr>
              <w:t xml:space="preserve"> </w:t>
            </w:r>
            <w:r>
              <w:rPr>
                <w:spacing w:val="11"/>
              </w:rPr>
              <w:t>，予以审查</w:t>
            </w:r>
            <w:r>
              <w:rPr>
                <w:spacing w:val="-65"/>
              </w:rPr>
              <w:t xml:space="preserve"> </w:t>
            </w:r>
            <w:r>
              <w:rPr>
                <w:spacing w:val="11"/>
              </w:rPr>
              <w:t>，决定是</w:t>
            </w:r>
            <w:r>
              <w:rPr>
                <w:spacing w:val="7"/>
              </w:rPr>
              <w:t>否立案。</w:t>
            </w:r>
          </w:p>
        </w:tc>
        <w:tc>
          <w:tcPr>
            <w:tcW w:w="958" w:type="dxa"/>
            <w:vMerge w:val="restart"/>
            <w:tcBorders>
              <w:bottom w:val="nil"/>
            </w:tcBorders>
            <w:vAlign w:val="top"/>
          </w:tcPr>
          <w:p w14:paraId="27FD2B3C">
            <w:pPr>
              <w:spacing w:line="243" w:lineRule="auto"/>
              <w:rPr>
                <w:rFonts w:ascii="Arial"/>
                <w:sz w:val="21"/>
              </w:rPr>
            </w:pPr>
          </w:p>
          <w:p w14:paraId="3471B8E5">
            <w:pPr>
              <w:spacing w:line="243" w:lineRule="auto"/>
              <w:rPr>
                <w:rFonts w:ascii="Arial"/>
                <w:sz w:val="21"/>
              </w:rPr>
            </w:pPr>
          </w:p>
          <w:p w14:paraId="3166A530">
            <w:pPr>
              <w:spacing w:line="243" w:lineRule="auto"/>
              <w:rPr>
                <w:rFonts w:ascii="Arial"/>
                <w:sz w:val="21"/>
              </w:rPr>
            </w:pPr>
          </w:p>
          <w:p w14:paraId="2B60BD4A">
            <w:pPr>
              <w:spacing w:line="243" w:lineRule="auto"/>
              <w:rPr>
                <w:rFonts w:ascii="Arial"/>
                <w:sz w:val="21"/>
              </w:rPr>
            </w:pPr>
          </w:p>
          <w:p w14:paraId="3C675E95">
            <w:pPr>
              <w:spacing w:line="243" w:lineRule="auto"/>
              <w:rPr>
                <w:rFonts w:ascii="Arial"/>
                <w:sz w:val="21"/>
              </w:rPr>
            </w:pPr>
          </w:p>
          <w:p w14:paraId="64EB1ECB">
            <w:pPr>
              <w:spacing w:line="243" w:lineRule="auto"/>
              <w:rPr>
                <w:rFonts w:ascii="Arial"/>
                <w:sz w:val="21"/>
              </w:rPr>
            </w:pPr>
          </w:p>
          <w:p w14:paraId="5A33CAA7">
            <w:pPr>
              <w:spacing w:line="243" w:lineRule="auto"/>
              <w:rPr>
                <w:rFonts w:ascii="Arial"/>
                <w:sz w:val="21"/>
              </w:rPr>
            </w:pPr>
          </w:p>
          <w:p w14:paraId="42260219">
            <w:pPr>
              <w:spacing w:line="243" w:lineRule="auto"/>
              <w:rPr>
                <w:rFonts w:ascii="Arial"/>
                <w:sz w:val="21"/>
              </w:rPr>
            </w:pPr>
          </w:p>
          <w:p w14:paraId="4AA022C3">
            <w:pPr>
              <w:spacing w:line="243" w:lineRule="auto"/>
              <w:rPr>
                <w:rFonts w:ascii="Arial"/>
                <w:sz w:val="21"/>
              </w:rPr>
            </w:pPr>
          </w:p>
          <w:p w14:paraId="20E9A87C">
            <w:pPr>
              <w:spacing w:line="243" w:lineRule="auto"/>
              <w:rPr>
                <w:rFonts w:ascii="Arial"/>
                <w:sz w:val="21"/>
              </w:rPr>
            </w:pPr>
          </w:p>
          <w:p w14:paraId="3C438788">
            <w:pPr>
              <w:spacing w:line="243" w:lineRule="auto"/>
              <w:rPr>
                <w:rFonts w:ascii="Arial"/>
                <w:sz w:val="21"/>
              </w:rPr>
            </w:pPr>
          </w:p>
          <w:p w14:paraId="2B2F8007">
            <w:pPr>
              <w:spacing w:line="243" w:lineRule="auto"/>
              <w:rPr>
                <w:rFonts w:ascii="Arial"/>
                <w:sz w:val="21"/>
              </w:rPr>
            </w:pPr>
          </w:p>
          <w:p w14:paraId="50AFE8ED">
            <w:pPr>
              <w:spacing w:line="243" w:lineRule="auto"/>
              <w:rPr>
                <w:rFonts w:ascii="Arial"/>
                <w:sz w:val="21"/>
              </w:rPr>
            </w:pPr>
          </w:p>
          <w:p w14:paraId="751ED326">
            <w:pPr>
              <w:spacing w:line="243" w:lineRule="auto"/>
              <w:rPr>
                <w:rFonts w:ascii="Arial"/>
                <w:sz w:val="21"/>
              </w:rPr>
            </w:pPr>
          </w:p>
          <w:p w14:paraId="7914AD31">
            <w:pPr>
              <w:spacing w:line="243" w:lineRule="auto"/>
              <w:rPr>
                <w:rFonts w:ascii="Arial"/>
                <w:sz w:val="21"/>
              </w:rPr>
            </w:pPr>
          </w:p>
          <w:p w14:paraId="30A4D905">
            <w:pPr>
              <w:spacing w:line="243" w:lineRule="auto"/>
              <w:rPr>
                <w:rFonts w:ascii="Arial"/>
                <w:sz w:val="21"/>
              </w:rPr>
            </w:pPr>
          </w:p>
          <w:p w14:paraId="518FE147">
            <w:pPr>
              <w:spacing w:line="243" w:lineRule="auto"/>
              <w:rPr>
                <w:rFonts w:ascii="Arial"/>
                <w:sz w:val="21"/>
              </w:rPr>
            </w:pPr>
          </w:p>
          <w:p w14:paraId="13252275">
            <w:pPr>
              <w:pStyle w:val="8"/>
              <w:spacing w:before="78" w:line="232" w:lineRule="auto"/>
              <w:ind w:left="21" w:firstLine="4"/>
              <w:rPr>
                <w:rFonts w:hint="eastAsia" w:eastAsia="FangSong_GB2312"/>
                <w:lang w:eastAsia="zh-CN"/>
              </w:rPr>
            </w:pPr>
            <w:r>
              <w:rPr>
                <w:rFonts w:hint="eastAsia"/>
                <w:spacing w:val="-10"/>
                <w:lang w:eastAsia="zh-CN"/>
              </w:rPr>
              <w:t xml:space="preserve"> 劳动保障监察股               </w:t>
            </w:r>
          </w:p>
        </w:tc>
        <w:tc>
          <w:tcPr>
            <w:tcW w:w="674" w:type="dxa"/>
            <w:vAlign w:val="top"/>
          </w:tcPr>
          <w:p w14:paraId="5B87DCED">
            <w:pPr>
              <w:pStyle w:val="8"/>
              <w:spacing w:before="34" w:line="232" w:lineRule="auto"/>
              <w:ind w:left="18"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674" w:type="dxa"/>
            <w:vAlign w:val="top"/>
          </w:tcPr>
          <w:p w14:paraId="3415C9BA">
            <w:pPr>
              <w:pStyle w:val="8"/>
              <w:spacing w:before="34" w:line="232" w:lineRule="auto"/>
              <w:ind w:left="19"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1094" w:type="dxa"/>
            <w:vMerge w:val="restart"/>
            <w:tcBorders>
              <w:bottom w:val="nil"/>
            </w:tcBorders>
            <w:vAlign w:val="top"/>
          </w:tcPr>
          <w:p w14:paraId="484C8BF0">
            <w:pPr>
              <w:spacing w:line="246" w:lineRule="auto"/>
              <w:rPr>
                <w:rFonts w:ascii="Arial"/>
                <w:sz w:val="21"/>
              </w:rPr>
            </w:pPr>
          </w:p>
          <w:p w14:paraId="57A83C8A">
            <w:pPr>
              <w:spacing w:line="246" w:lineRule="auto"/>
              <w:rPr>
                <w:rFonts w:ascii="Arial"/>
                <w:sz w:val="21"/>
              </w:rPr>
            </w:pPr>
          </w:p>
          <w:p w14:paraId="75874D02">
            <w:pPr>
              <w:spacing w:line="246" w:lineRule="auto"/>
              <w:rPr>
                <w:rFonts w:ascii="Arial"/>
                <w:sz w:val="21"/>
              </w:rPr>
            </w:pPr>
          </w:p>
          <w:p w14:paraId="01913E6D">
            <w:pPr>
              <w:spacing w:line="246" w:lineRule="auto"/>
              <w:rPr>
                <w:rFonts w:ascii="Arial"/>
                <w:sz w:val="21"/>
              </w:rPr>
            </w:pPr>
          </w:p>
          <w:p w14:paraId="272B1167">
            <w:pPr>
              <w:spacing w:line="246" w:lineRule="auto"/>
              <w:rPr>
                <w:rFonts w:ascii="Arial"/>
                <w:sz w:val="21"/>
              </w:rPr>
            </w:pPr>
          </w:p>
          <w:p w14:paraId="7DB94F32">
            <w:pPr>
              <w:spacing w:line="246" w:lineRule="auto"/>
              <w:rPr>
                <w:rFonts w:ascii="Arial"/>
                <w:sz w:val="21"/>
              </w:rPr>
            </w:pPr>
          </w:p>
          <w:p w14:paraId="1A4E7620">
            <w:pPr>
              <w:spacing w:line="246" w:lineRule="auto"/>
              <w:rPr>
                <w:rFonts w:ascii="Arial"/>
                <w:sz w:val="21"/>
              </w:rPr>
            </w:pPr>
          </w:p>
          <w:p w14:paraId="5DB84935">
            <w:pPr>
              <w:spacing w:line="246" w:lineRule="auto"/>
              <w:rPr>
                <w:rFonts w:ascii="Arial"/>
                <w:sz w:val="21"/>
              </w:rPr>
            </w:pPr>
          </w:p>
          <w:p w14:paraId="55AFC5CD">
            <w:pPr>
              <w:spacing w:line="246" w:lineRule="auto"/>
              <w:rPr>
                <w:rFonts w:ascii="Arial"/>
                <w:sz w:val="21"/>
              </w:rPr>
            </w:pPr>
          </w:p>
          <w:p w14:paraId="35F6D4E5">
            <w:pPr>
              <w:spacing w:line="246" w:lineRule="auto"/>
              <w:rPr>
                <w:rFonts w:ascii="Arial"/>
                <w:sz w:val="21"/>
              </w:rPr>
            </w:pPr>
          </w:p>
          <w:p w14:paraId="72842E7E">
            <w:pPr>
              <w:spacing w:line="246" w:lineRule="auto"/>
              <w:rPr>
                <w:rFonts w:ascii="Arial"/>
                <w:sz w:val="21"/>
              </w:rPr>
            </w:pPr>
          </w:p>
          <w:p w14:paraId="1CCA04A8">
            <w:pPr>
              <w:spacing w:line="246" w:lineRule="auto"/>
              <w:rPr>
                <w:rFonts w:ascii="Arial"/>
                <w:sz w:val="21"/>
              </w:rPr>
            </w:pPr>
          </w:p>
          <w:p w14:paraId="34E78E33">
            <w:pPr>
              <w:spacing w:line="246" w:lineRule="auto"/>
              <w:rPr>
                <w:rFonts w:ascii="Arial"/>
                <w:sz w:val="21"/>
              </w:rPr>
            </w:pPr>
          </w:p>
          <w:p w14:paraId="100AF6E7">
            <w:pPr>
              <w:spacing w:line="246" w:lineRule="auto"/>
              <w:rPr>
                <w:rFonts w:ascii="Arial"/>
                <w:sz w:val="21"/>
              </w:rPr>
            </w:pPr>
          </w:p>
          <w:p w14:paraId="5ABFF52A">
            <w:pPr>
              <w:spacing w:line="246" w:lineRule="auto"/>
              <w:rPr>
                <w:rFonts w:ascii="Arial"/>
                <w:sz w:val="21"/>
              </w:rPr>
            </w:pPr>
          </w:p>
          <w:p w14:paraId="3F079EA6">
            <w:pPr>
              <w:spacing w:line="246" w:lineRule="auto"/>
              <w:rPr>
                <w:rFonts w:ascii="Arial"/>
                <w:sz w:val="21"/>
              </w:rPr>
            </w:pPr>
          </w:p>
          <w:p w14:paraId="02F48873">
            <w:pPr>
              <w:spacing w:line="246" w:lineRule="auto"/>
              <w:rPr>
                <w:rFonts w:ascii="Arial"/>
                <w:sz w:val="21"/>
              </w:rPr>
            </w:pPr>
          </w:p>
          <w:p w14:paraId="03392DAC">
            <w:pPr>
              <w:spacing w:line="246" w:lineRule="auto"/>
              <w:rPr>
                <w:rFonts w:ascii="Arial"/>
                <w:sz w:val="21"/>
              </w:rPr>
            </w:pPr>
          </w:p>
          <w:p w14:paraId="5EF49E00">
            <w:pPr>
              <w:pStyle w:val="8"/>
              <w:spacing w:before="78" w:line="214" w:lineRule="auto"/>
              <w:ind w:left="21"/>
            </w:pPr>
            <w:r>
              <w:rPr>
                <w:spacing w:val="4"/>
              </w:rPr>
              <w:t>不收费</w:t>
            </w:r>
          </w:p>
        </w:tc>
      </w:tr>
      <w:tr w14:paraId="1A06D0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07" w:hRule="atLeast"/>
        </w:trPr>
        <w:tc>
          <w:tcPr>
            <w:tcW w:w="541" w:type="dxa"/>
            <w:vMerge w:val="continue"/>
            <w:tcBorders>
              <w:top w:val="nil"/>
              <w:bottom w:val="nil"/>
            </w:tcBorders>
            <w:vAlign w:val="top"/>
          </w:tcPr>
          <w:p w14:paraId="1A1997D0">
            <w:pPr>
              <w:rPr>
                <w:rFonts w:ascii="Arial"/>
                <w:sz w:val="21"/>
              </w:rPr>
            </w:pPr>
          </w:p>
        </w:tc>
        <w:tc>
          <w:tcPr>
            <w:tcW w:w="838" w:type="dxa"/>
            <w:vMerge w:val="continue"/>
            <w:tcBorders>
              <w:top w:val="nil"/>
              <w:bottom w:val="nil"/>
            </w:tcBorders>
            <w:vAlign w:val="top"/>
          </w:tcPr>
          <w:p w14:paraId="666C1BCF">
            <w:pPr>
              <w:rPr>
                <w:rFonts w:ascii="Arial"/>
                <w:sz w:val="21"/>
              </w:rPr>
            </w:pPr>
          </w:p>
        </w:tc>
        <w:tc>
          <w:tcPr>
            <w:tcW w:w="539" w:type="dxa"/>
            <w:vMerge w:val="continue"/>
            <w:tcBorders>
              <w:top w:val="nil"/>
              <w:bottom w:val="nil"/>
            </w:tcBorders>
            <w:vAlign w:val="top"/>
          </w:tcPr>
          <w:p w14:paraId="47C78A0D">
            <w:pPr>
              <w:rPr>
                <w:rFonts w:ascii="Arial"/>
                <w:sz w:val="21"/>
              </w:rPr>
            </w:pPr>
          </w:p>
        </w:tc>
        <w:tc>
          <w:tcPr>
            <w:tcW w:w="2290" w:type="dxa"/>
            <w:vMerge w:val="continue"/>
            <w:tcBorders>
              <w:top w:val="nil"/>
              <w:bottom w:val="nil"/>
            </w:tcBorders>
            <w:vAlign w:val="top"/>
          </w:tcPr>
          <w:p w14:paraId="041E9A6A">
            <w:pPr>
              <w:rPr>
                <w:rFonts w:ascii="Arial"/>
                <w:sz w:val="21"/>
              </w:rPr>
            </w:pPr>
          </w:p>
        </w:tc>
        <w:tc>
          <w:tcPr>
            <w:tcW w:w="1018" w:type="dxa"/>
            <w:vAlign w:val="top"/>
          </w:tcPr>
          <w:p w14:paraId="1AE2F7E6">
            <w:pPr>
              <w:spacing w:line="277" w:lineRule="auto"/>
              <w:rPr>
                <w:rFonts w:ascii="Arial"/>
                <w:sz w:val="21"/>
              </w:rPr>
            </w:pPr>
          </w:p>
          <w:p w14:paraId="07882A41">
            <w:pPr>
              <w:spacing w:line="277" w:lineRule="auto"/>
              <w:rPr>
                <w:rFonts w:ascii="Arial"/>
                <w:sz w:val="21"/>
              </w:rPr>
            </w:pPr>
          </w:p>
          <w:p w14:paraId="00ED88B4">
            <w:pPr>
              <w:pStyle w:val="8"/>
              <w:spacing w:before="78" w:line="217" w:lineRule="auto"/>
              <w:ind w:left="9"/>
            </w:pPr>
            <w:r>
              <w:rPr>
                <w:spacing w:val="1"/>
              </w:rPr>
              <w:t>调查</w:t>
            </w:r>
          </w:p>
        </w:tc>
        <w:tc>
          <w:tcPr>
            <w:tcW w:w="4925" w:type="dxa"/>
            <w:vAlign w:val="top"/>
          </w:tcPr>
          <w:p w14:paraId="7FD027CD">
            <w:pPr>
              <w:pStyle w:val="8"/>
              <w:spacing w:before="84" w:line="231" w:lineRule="auto"/>
              <w:ind w:left="8" w:right="19" w:firstLine="12"/>
              <w:jc w:val="both"/>
            </w:pPr>
            <w:r>
              <w:rPr>
                <w:spacing w:val="13"/>
              </w:rPr>
              <w:t>2.调查责任：对立案的案件</w:t>
            </w:r>
            <w:r>
              <w:rPr>
                <w:spacing w:val="-67"/>
              </w:rPr>
              <w:t xml:space="preserve"> </w:t>
            </w:r>
            <w:r>
              <w:rPr>
                <w:spacing w:val="13"/>
              </w:rPr>
              <w:t>，案件承办人员及时</w:t>
            </w:r>
            <w:r>
              <w:rPr>
                <w:spacing w:val="-55"/>
              </w:rPr>
              <w:t xml:space="preserve"> </w:t>
            </w:r>
            <w:r>
              <w:rPr>
                <w:spacing w:val="13"/>
              </w:rPr>
              <w:t>、全面</w:t>
            </w:r>
            <w:r>
              <w:rPr>
                <w:spacing w:val="91"/>
              </w:rPr>
              <w:t xml:space="preserve"> </w:t>
            </w:r>
            <w:r>
              <w:rPr>
                <w:spacing w:val="13"/>
              </w:rPr>
              <w:t>、客观</w:t>
            </w:r>
            <w:r>
              <w:rPr>
                <w:spacing w:val="-64"/>
              </w:rPr>
              <w:t xml:space="preserve"> </w:t>
            </w:r>
            <w:r>
              <w:rPr>
                <w:spacing w:val="13"/>
              </w:rPr>
              <w:t>、公正地调查收集与案</w:t>
            </w:r>
            <w:r>
              <w:rPr>
                <w:spacing w:val="12"/>
              </w:rPr>
              <w:t>件有关的证据</w:t>
            </w:r>
            <w:r>
              <w:rPr>
                <w:spacing w:val="-68"/>
              </w:rPr>
              <w:t xml:space="preserve"> </w:t>
            </w:r>
            <w:r>
              <w:rPr>
                <w:spacing w:val="12"/>
              </w:rPr>
              <w:t>，查明事</w:t>
            </w:r>
          </w:p>
          <w:p w14:paraId="4FA07AB8">
            <w:pPr>
              <w:pStyle w:val="8"/>
              <w:spacing w:before="4" w:line="230" w:lineRule="auto"/>
              <w:ind w:left="11" w:right="19" w:firstLine="12"/>
              <w:jc w:val="both"/>
            </w:pPr>
            <w:r>
              <w:rPr>
                <w:spacing w:val="10"/>
              </w:rPr>
              <w:t>实</w:t>
            </w:r>
            <w:r>
              <w:rPr>
                <w:spacing w:val="-63"/>
              </w:rPr>
              <w:t xml:space="preserve"> </w:t>
            </w:r>
            <w:r>
              <w:rPr>
                <w:spacing w:val="10"/>
              </w:rPr>
              <w:t>，必要时可进行现场检查。与</w:t>
            </w:r>
            <w:r>
              <w:rPr>
                <w:spacing w:val="-59"/>
              </w:rPr>
              <w:t xml:space="preserve"> </w:t>
            </w:r>
            <w:r>
              <w:rPr>
                <w:spacing w:val="10"/>
              </w:rPr>
              <w:t>当事人有直</w:t>
            </w:r>
            <w:r>
              <w:rPr>
                <w:spacing w:val="16"/>
              </w:rPr>
              <w:t>接利害关系的予以回避。执法人员不得少于</w:t>
            </w:r>
            <w:r>
              <w:rPr>
                <w:spacing w:val="11"/>
              </w:rPr>
              <w:t>两人</w:t>
            </w:r>
            <w:r>
              <w:rPr>
                <w:spacing w:val="-58"/>
              </w:rPr>
              <w:t xml:space="preserve"> </w:t>
            </w:r>
            <w:r>
              <w:rPr>
                <w:spacing w:val="11"/>
              </w:rPr>
              <w:t>，调查时应出示执法证件</w:t>
            </w:r>
            <w:r>
              <w:rPr>
                <w:spacing w:val="-68"/>
              </w:rPr>
              <w:t xml:space="preserve"> </w:t>
            </w:r>
            <w:r>
              <w:rPr>
                <w:spacing w:val="11"/>
              </w:rPr>
              <w:t>，制作调查笔</w:t>
            </w:r>
            <w:r>
              <w:rPr>
                <w:spacing w:val="13"/>
              </w:rPr>
              <w:t>录</w:t>
            </w:r>
            <w:r>
              <w:rPr>
                <w:spacing w:val="-66"/>
              </w:rPr>
              <w:t xml:space="preserve"> </w:t>
            </w:r>
            <w:r>
              <w:rPr>
                <w:spacing w:val="13"/>
              </w:rPr>
              <w:t>，允许当事人辩解陈述。</w:t>
            </w:r>
          </w:p>
        </w:tc>
        <w:tc>
          <w:tcPr>
            <w:tcW w:w="958" w:type="dxa"/>
            <w:vMerge w:val="continue"/>
            <w:tcBorders>
              <w:top w:val="nil"/>
              <w:bottom w:val="nil"/>
            </w:tcBorders>
            <w:vAlign w:val="top"/>
          </w:tcPr>
          <w:p w14:paraId="25DFFA55">
            <w:pPr>
              <w:rPr>
                <w:rFonts w:ascii="Arial"/>
                <w:sz w:val="21"/>
              </w:rPr>
            </w:pPr>
          </w:p>
        </w:tc>
        <w:tc>
          <w:tcPr>
            <w:tcW w:w="674" w:type="dxa"/>
            <w:vMerge w:val="restart"/>
            <w:tcBorders>
              <w:bottom w:val="nil"/>
            </w:tcBorders>
            <w:vAlign w:val="top"/>
          </w:tcPr>
          <w:p w14:paraId="71F3289B">
            <w:pPr>
              <w:spacing w:line="241" w:lineRule="auto"/>
              <w:rPr>
                <w:rFonts w:ascii="Arial"/>
                <w:sz w:val="21"/>
              </w:rPr>
            </w:pPr>
          </w:p>
          <w:p w14:paraId="513FC91D">
            <w:pPr>
              <w:spacing w:line="241" w:lineRule="auto"/>
              <w:rPr>
                <w:rFonts w:ascii="Arial"/>
                <w:sz w:val="21"/>
              </w:rPr>
            </w:pPr>
          </w:p>
          <w:p w14:paraId="5B2F54D0">
            <w:pPr>
              <w:spacing w:line="242" w:lineRule="auto"/>
              <w:rPr>
                <w:rFonts w:ascii="Arial"/>
                <w:sz w:val="21"/>
              </w:rPr>
            </w:pPr>
          </w:p>
          <w:p w14:paraId="256FA69E">
            <w:pPr>
              <w:spacing w:line="242" w:lineRule="auto"/>
              <w:rPr>
                <w:rFonts w:ascii="Arial"/>
                <w:sz w:val="21"/>
              </w:rPr>
            </w:pPr>
          </w:p>
          <w:p w14:paraId="3F851020">
            <w:pPr>
              <w:spacing w:line="242" w:lineRule="auto"/>
              <w:rPr>
                <w:rFonts w:ascii="Arial"/>
                <w:sz w:val="21"/>
              </w:rPr>
            </w:pPr>
          </w:p>
          <w:p w14:paraId="02DCADB7">
            <w:pPr>
              <w:spacing w:line="242" w:lineRule="auto"/>
              <w:rPr>
                <w:rFonts w:ascii="Arial"/>
                <w:sz w:val="21"/>
              </w:rPr>
            </w:pPr>
          </w:p>
          <w:p w14:paraId="7DDE8264">
            <w:pPr>
              <w:pStyle w:val="8"/>
              <w:spacing w:before="78" w:line="237" w:lineRule="auto"/>
              <w:ind w:left="21" w:right="4" w:firstLine="9"/>
              <w:jc w:val="both"/>
            </w:pPr>
            <w:r>
              <w:rPr>
                <w:spacing w:val="-12"/>
              </w:rPr>
              <w:t>15</w:t>
            </w:r>
            <w:r>
              <w:rPr>
                <w:spacing w:val="63"/>
              </w:rPr>
              <w:t xml:space="preserve"> </w:t>
            </w:r>
            <w:r>
              <w:rPr>
                <w:spacing w:val="-12"/>
              </w:rPr>
              <w:t>个</w:t>
            </w:r>
            <w:r>
              <w:rPr>
                <w:spacing w:val="-14"/>
              </w:rPr>
              <w:t>工</w:t>
            </w:r>
            <w:r>
              <w:rPr>
                <w:spacing w:val="26"/>
              </w:rPr>
              <w:t xml:space="preserve"> </w:t>
            </w:r>
            <w:r>
              <w:rPr>
                <w:spacing w:val="-14"/>
              </w:rPr>
              <w:t>作</w:t>
            </w:r>
            <w:r>
              <w:t>日</w:t>
            </w:r>
          </w:p>
        </w:tc>
        <w:tc>
          <w:tcPr>
            <w:tcW w:w="674" w:type="dxa"/>
            <w:vMerge w:val="restart"/>
            <w:tcBorders>
              <w:bottom w:val="nil"/>
            </w:tcBorders>
            <w:vAlign w:val="top"/>
          </w:tcPr>
          <w:p w14:paraId="042C389C">
            <w:pPr>
              <w:spacing w:line="241" w:lineRule="auto"/>
              <w:rPr>
                <w:rFonts w:ascii="Arial"/>
                <w:sz w:val="21"/>
              </w:rPr>
            </w:pPr>
          </w:p>
          <w:p w14:paraId="133D565C">
            <w:pPr>
              <w:spacing w:line="241" w:lineRule="auto"/>
              <w:rPr>
                <w:rFonts w:ascii="Arial"/>
                <w:sz w:val="21"/>
              </w:rPr>
            </w:pPr>
          </w:p>
          <w:p w14:paraId="0F52EEC1">
            <w:pPr>
              <w:spacing w:line="241" w:lineRule="auto"/>
              <w:rPr>
                <w:rFonts w:ascii="Arial"/>
                <w:sz w:val="21"/>
              </w:rPr>
            </w:pPr>
          </w:p>
          <w:p w14:paraId="75318681">
            <w:pPr>
              <w:spacing w:line="241" w:lineRule="auto"/>
              <w:rPr>
                <w:rFonts w:ascii="Arial"/>
                <w:sz w:val="21"/>
              </w:rPr>
            </w:pPr>
          </w:p>
          <w:p w14:paraId="11E8C7CE">
            <w:pPr>
              <w:spacing w:line="241" w:lineRule="auto"/>
              <w:rPr>
                <w:rFonts w:ascii="Arial"/>
                <w:sz w:val="21"/>
              </w:rPr>
            </w:pPr>
          </w:p>
          <w:p w14:paraId="6EFD4EC6">
            <w:pPr>
              <w:spacing w:line="241" w:lineRule="auto"/>
              <w:rPr>
                <w:rFonts w:ascii="Arial"/>
                <w:sz w:val="21"/>
              </w:rPr>
            </w:pPr>
          </w:p>
          <w:p w14:paraId="0411D66D">
            <w:pPr>
              <w:pStyle w:val="8"/>
              <w:spacing w:before="78" w:line="231" w:lineRule="auto"/>
              <w:ind w:left="18" w:right="4" w:firstLine="9"/>
            </w:pPr>
            <w:r>
              <w:rPr>
                <w:spacing w:val="-11"/>
              </w:rPr>
              <w:t>60</w:t>
            </w:r>
            <w:r>
              <w:rPr>
                <w:spacing w:val="64"/>
              </w:rPr>
              <w:t xml:space="preserve"> </w:t>
            </w:r>
            <w:r>
              <w:rPr>
                <w:spacing w:val="-11"/>
              </w:rPr>
              <w:t>个</w:t>
            </w:r>
            <w:r>
              <w:rPr>
                <w:spacing w:val="-12"/>
              </w:rPr>
              <w:t>工</w:t>
            </w:r>
            <w:r>
              <w:rPr>
                <w:spacing w:val="65"/>
              </w:rPr>
              <w:t xml:space="preserve"> </w:t>
            </w:r>
            <w:r>
              <w:rPr>
                <w:spacing w:val="-12"/>
              </w:rPr>
              <w:t>作</w:t>
            </w:r>
            <w:r>
              <w:rPr>
                <w:spacing w:val="-27"/>
              </w:rPr>
              <w:t>日，情</w:t>
            </w:r>
            <w:r>
              <w:rPr>
                <w:spacing w:val="-1"/>
              </w:rPr>
              <w:t>况复</w:t>
            </w:r>
            <w:r>
              <w:rPr>
                <w:spacing w:val="-21"/>
              </w:rPr>
              <w:t>杂</w:t>
            </w:r>
            <w:r>
              <w:rPr>
                <w:spacing w:val="78"/>
              </w:rPr>
              <w:t xml:space="preserve"> </w:t>
            </w:r>
            <w:r>
              <w:rPr>
                <w:spacing w:val="-21"/>
              </w:rPr>
              <w:t>的</w:t>
            </w:r>
            <w:r>
              <w:rPr>
                <w:spacing w:val="-14"/>
              </w:rPr>
              <w:t>可</w:t>
            </w:r>
            <w:r>
              <w:rPr>
                <w:spacing w:val="66"/>
              </w:rPr>
              <w:t xml:space="preserve"> </w:t>
            </w:r>
            <w:r>
              <w:rPr>
                <w:spacing w:val="-14"/>
              </w:rPr>
              <w:t>延</w:t>
            </w:r>
            <w:r>
              <w:rPr>
                <w:spacing w:val="-13"/>
              </w:rPr>
              <w:t>长</w:t>
            </w:r>
            <w:r>
              <w:rPr>
                <w:spacing w:val="-19"/>
              </w:rPr>
              <w:t xml:space="preserve"> </w:t>
            </w:r>
            <w:r>
              <w:rPr>
                <w:spacing w:val="-13"/>
              </w:rPr>
              <w:t>30</w:t>
            </w:r>
            <w:r>
              <w:rPr>
                <w:spacing w:val="-14"/>
              </w:rPr>
              <w:t>个</w:t>
            </w:r>
            <w:r>
              <w:rPr>
                <w:spacing w:val="61"/>
              </w:rPr>
              <w:t xml:space="preserve"> </w:t>
            </w:r>
            <w:r>
              <w:rPr>
                <w:spacing w:val="-14"/>
              </w:rPr>
              <w:t>工</w:t>
            </w:r>
            <w:r>
              <w:rPr>
                <w:spacing w:val="28"/>
              </w:rPr>
              <w:t>作日</w:t>
            </w:r>
          </w:p>
        </w:tc>
        <w:tc>
          <w:tcPr>
            <w:tcW w:w="1094" w:type="dxa"/>
            <w:vMerge w:val="continue"/>
            <w:tcBorders>
              <w:top w:val="nil"/>
              <w:bottom w:val="nil"/>
            </w:tcBorders>
            <w:vAlign w:val="top"/>
          </w:tcPr>
          <w:p w14:paraId="2C3FD597">
            <w:pPr>
              <w:rPr>
                <w:rFonts w:ascii="Arial"/>
                <w:sz w:val="21"/>
              </w:rPr>
            </w:pPr>
          </w:p>
        </w:tc>
      </w:tr>
      <w:tr w14:paraId="2F806D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23" w:hRule="atLeast"/>
        </w:trPr>
        <w:tc>
          <w:tcPr>
            <w:tcW w:w="541" w:type="dxa"/>
            <w:vMerge w:val="continue"/>
            <w:tcBorders>
              <w:top w:val="nil"/>
              <w:bottom w:val="nil"/>
            </w:tcBorders>
            <w:vAlign w:val="top"/>
          </w:tcPr>
          <w:p w14:paraId="063C92A8">
            <w:pPr>
              <w:rPr>
                <w:rFonts w:ascii="Arial"/>
                <w:sz w:val="21"/>
              </w:rPr>
            </w:pPr>
          </w:p>
        </w:tc>
        <w:tc>
          <w:tcPr>
            <w:tcW w:w="838" w:type="dxa"/>
            <w:vMerge w:val="continue"/>
            <w:tcBorders>
              <w:top w:val="nil"/>
              <w:bottom w:val="nil"/>
            </w:tcBorders>
            <w:vAlign w:val="top"/>
          </w:tcPr>
          <w:p w14:paraId="429CC879">
            <w:pPr>
              <w:rPr>
                <w:rFonts w:ascii="Arial"/>
                <w:sz w:val="21"/>
              </w:rPr>
            </w:pPr>
          </w:p>
        </w:tc>
        <w:tc>
          <w:tcPr>
            <w:tcW w:w="539" w:type="dxa"/>
            <w:vMerge w:val="continue"/>
            <w:tcBorders>
              <w:top w:val="nil"/>
              <w:bottom w:val="nil"/>
            </w:tcBorders>
            <w:vAlign w:val="top"/>
          </w:tcPr>
          <w:p w14:paraId="134763BF">
            <w:pPr>
              <w:rPr>
                <w:rFonts w:ascii="Arial"/>
                <w:sz w:val="21"/>
              </w:rPr>
            </w:pPr>
          </w:p>
        </w:tc>
        <w:tc>
          <w:tcPr>
            <w:tcW w:w="2290" w:type="dxa"/>
            <w:vMerge w:val="continue"/>
            <w:tcBorders>
              <w:top w:val="nil"/>
              <w:bottom w:val="nil"/>
            </w:tcBorders>
            <w:vAlign w:val="top"/>
          </w:tcPr>
          <w:p w14:paraId="120AB515">
            <w:pPr>
              <w:rPr>
                <w:rFonts w:ascii="Arial"/>
                <w:sz w:val="21"/>
              </w:rPr>
            </w:pPr>
          </w:p>
        </w:tc>
        <w:tc>
          <w:tcPr>
            <w:tcW w:w="1018" w:type="dxa"/>
            <w:vAlign w:val="top"/>
          </w:tcPr>
          <w:p w14:paraId="579F4061">
            <w:pPr>
              <w:spacing w:line="258" w:lineRule="auto"/>
              <w:rPr>
                <w:rFonts w:ascii="Arial"/>
                <w:sz w:val="21"/>
              </w:rPr>
            </w:pPr>
          </w:p>
          <w:p w14:paraId="6A58E48F">
            <w:pPr>
              <w:pStyle w:val="8"/>
              <w:spacing w:before="78" w:line="216" w:lineRule="auto"/>
              <w:ind w:left="25"/>
            </w:pPr>
            <w:r>
              <w:rPr>
                <w:spacing w:val="-13"/>
              </w:rPr>
              <w:t>审查</w:t>
            </w:r>
          </w:p>
        </w:tc>
        <w:tc>
          <w:tcPr>
            <w:tcW w:w="4925" w:type="dxa"/>
            <w:vAlign w:val="top"/>
          </w:tcPr>
          <w:p w14:paraId="4612852D">
            <w:pPr>
              <w:pStyle w:val="8"/>
              <w:spacing w:before="97" w:line="231" w:lineRule="auto"/>
              <w:ind w:left="14" w:right="16" w:firstLine="15"/>
              <w:jc w:val="both"/>
            </w:pPr>
            <w:r>
              <w:rPr>
                <w:spacing w:val="10"/>
              </w:rPr>
              <w:t>3.审查责任：对案件违法事实</w:t>
            </w:r>
            <w:r>
              <w:rPr>
                <w:spacing w:val="-67"/>
              </w:rPr>
              <w:t xml:space="preserve"> </w:t>
            </w:r>
            <w:r>
              <w:rPr>
                <w:spacing w:val="10"/>
              </w:rPr>
              <w:t>、证据</w:t>
            </w:r>
            <w:r>
              <w:rPr>
                <w:spacing w:val="-69"/>
              </w:rPr>
              <w:t xml:space="preserve"> </w:t>
            </w:r>
            <w:r>
              <w:rPr>
                <w:spacing w:val="10"/>
              </w:rPr>
              <w:t>、调查</w:t>
            </w:r>
            <w:r>
              <w:rPr>
                <w:spacing w:val="4"/>
              </w:rPr>
              <w:t>取证程序</w:t>
            </w:r>
            <w:r>
              <w:rPr>
                <w:spacing w:val="-58"/>
              </w:rPr>
              <w:t xml:space="preserve"> </w:t>
            </w:r>
            <w:r>
              <w:rPr>
                <w:spacing w:val="4"/>
              </w:rPr>
              <w:t>、法律适用</w:t>
            </w:r>
            <w:r>
              <w:rPr>
                <w:spacing w:val="-71"/>
              </w:rPr>
              <w:t xml:space="preserve"> </w:t>
            </w:r>
            <w:r>
              <w:rPr>
                <w:spacing w:val="4"/>
              </w:rPr>
              <w:t>、处罚种类和幅度</w:t>
            </w:r>
            <w:r>
              <w:rPr>
                <w:spacing w:val="-72"/>
              </w:rPr>
              <w:t xml:space="preserve"> </w:t>
            </w:r>
            <w:r>
              <w:rPr>
                <w:spacing w:val="4"/>
              </w:rPr>
              <w:t>、</w:t>
            </w:r>
            <w:r>
              <w:rPr>
                <w:spacing w:val="-33"/>
              </w:rPr>
              <w:t xml:space="preserve"> </w:t>
            </w:r>
            <w:r>
              <w:rPr>
                <w:spacing w:val="4"/>
              </w:rPr>
              <w:t>当</w:t>
            </w:r>
            <w:r>
              <w:rPr>
                <w:spacing w:val="14"/>
              </w:rPr>
              <w:t>事人陈述和申辩理由等方面进行审查</w:t>
            </w:r>
            <w:r>
              <w:rPr>
                <w:spacing w:val="-66"/>
              </w:rPr>
              <w:t xml:space="preserve"> </w:t>
            </w:r>
            <w:r>
              <w:rPr>
                <w:spacing w:val="14"/>
              </w:rPr>
              <w:t>，提出</w:t>
            </w:r>
            <w:r>
              <w:rPr>
                <w:spacing w:val="9"/>
              </w:rPr>
              <w:t>处理意见。</w:t>
            </w:r>
          </w:p>
        </w:tc>
        <w:tc>
          <w:tcPr>
            <w:tcW w:w="958" w:type="dxa"/>
            <w:vMerge w:val="continue"/>
            <w:tcBorders>
              <w:top w:val="nil"/>
              <w:bottom w:val="nil"/>
            </w:tcBorders>
            <w:vAlign w:val="top"/>
          </w:tcPr>
          <w:p w14:paraId="09DC3717">
            <w:pPr>
              <w:rPr>
                <w:rFonts w:ascii="Arial"/>
                <w:sz w:val="21"/>
              </w:rPr>
            </w:pPr>
          </w:p>
        </w:tc>
        <w:tc>
          <w:tcPr>
            <w:tcW w:w="674" w:type="dxa"/>
            <w:vMerge w:val="continue"/>
            <w:tcBorders>
              <w:top w:val="nil"/>
              <w:bottom w:val="nil"/>
            </w:tcBorders>
            <w:vAlign w:val="top"/>
          </w:tcPr>
          <w:p w14:paraId="7FC85FA8">
            <w:pPr>
              <w:rPr>
                <w:rFonts w:ascii="Arial"/>
                <w:sz w:val="21"/>
              </w:rPr>
            </w:pPr>
          </w:p>
        </w:tc>
        <w:tc>
          <w:tcPr>
            <w:tcW w:w="674" w:type="dxa"/>
            <w:vMerge w:val="continue"/>
            <w:tcBorders>
              <w:top w:val="nil"/>
              <w:bottom w:val="nil"/>
            </w:tcBorders>
            <w:vAlign w:val="top"/>
          </w:tcPr>
          <w:p w14:paraId="3A645191">
            <w:pPr>
              <w:rPr>
                <w:rFonts w:ascii="Arial"/>
                <w:sz w:val="21"/>
              </w:rPr>
            </w:pPr>
          </w:p>
        </w:tc>
        <w:tc>
          <w:tcPr>
            <w:tcW w:w="1094" w:type="dxa"/>
            <w:vMerge w:val="continue"/>
            <w:tcBorders>
              <w:top w:val="nil"/>
              <w:bottom w:val="nil"/>
            </w:tcBorders>
            <w:vAlign w:val="top"/>
          </w:tcPr>
          <w:p w14:paraId="0391C158">
            <w:pPr>
              <w:rPr>
                <w:rFonts w:ascii="Arial"/>
                <w:sz w:val="21"/>
              </w:rPr>
            </w:pPr>
          </w:p>
        </w:tc>
      </w:tr>
      <w:tr w14:paraId="4D3488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53" w:hRule="atLeast"/>
        </w:trPr>
        <w:tc>
          <w:tcPr>
            <w:tcW w:w="541" w:type="dxa"/>
            <w:vMerge w:val="continue"/>
            <w:tcBorders>
              <w:top w:val="nil"/>
              <w:bottom w:val="nil"/>
            </w:tcBorders>
            <w:vAlign w:val="top"/>
          </w:tcPr>
          <w:p w14:paraId="3EB4E44F">
            <w:pPr>
              <w:rPr>
                <w:rFonts w:ascii="Arial"/>
                <w:sz w:val="21"/>
              </w:rPr>
            </w:pPr>
          </w:p>
        </w:tc>
        <w:tc>
          <w:tcPr>
            <w:tcW w:w="838" w:type="dxa"/>
            <w:vMerge w:val="continue"/>
            <w:tcBorders>
              <w:top w:val="nil"/>
              <w:bottom w:val="nil"/>
            </w:tcBorders>
            <w:vAlign w:val="top"/>
          </w:tcPr>
          <w:p w14:paraId="649E7CE8">
            <w:pPr>
              <w:rPr>
                <w:rFonts w:ascii="Arial"/>
                <w:sz w:val="21"/>
              </w:rPr>
            </w:pPr>
          </w:p>
        </w:tc>
        <w:tc>
          <w:tcPr>
            <w:tcW w:w="539" w:type="dxa"/>
            <w:vMerge w:val="continue"/>
            <w:tcBorders>
              <w:top w:val="nil"/>
              <w:bottom w:val="nil"/>
            </w:tcBorders>
            <w:vAlign w:val="top"/>
          </w:tcPr>
          <w:p w14:paraId="195EA903">
            <w:pPr>
              <w:rPr>
                <w:rFonts w:ascii="Arial"/>
                <w:sz w:val="21"/>
              </w:rPr>
            </w:pPr>
          </w:p>
        </w:tc>
        <w:tc>
          <w:tcPr>
            <w:tcW w:w="2290" w:type="dxa"/>
            <w:vMerge w:val="continue"/>
            <w:tcBorders>
              <w:top w:val="nil"/>
              <w:bottom w:val="nil"/>
            </w:tcBorders>
            <w:vAlign w:val="top"/>
          </w:tcPr>
          <w:p w14:paraId="0CB7DE09">
            <w:pPr>
              <w:rPr>
                <w:rFonts w:ascii="Arial"/>
                <w:sz w:val="21"/>
              </w:rPr>
            </w:pPr>
          </w:p>
        </w:tc>
        <w:tc>
          <w:tcPr>
            <w:tcW w:w="1018" w:type="dxa"/>
            <w:vAlign w:val="top"/>
          </w:tcPr>
          <w:p w14:paraId="7F5EE9B7">
            <w:pPr>
              <w:spacing w:line="260" w:lineRule="auto"/>
              <w:rPr>
                <w:rFonts w:ascii="Arial"/>
                <w:sz w:val="21"/>
              </w:rPr>
            </w:pPr>
          </w:p>
          <w:p w14:paraId="3DF33D1B">
            <w:pPr>
              <w:pStyle w:val="8"/>
              <w:spacing w:before="78" w:line="215" w:lineRule="auto"/>
              <w:ind w:left="17"/>
            </w:pPr>
            <w:r>
              <w:rPr>
                <w:spacing w:val="-7"/>
              </w:rPr>
              <w:t>告知</w:t>
            </w:r>
          </w:p>
        </w:tc>
        <w:tc>
          <w:tcPr>
            <w:tcW w:w="4925" w:type="dxa"/>
            <w:vAlign w:val="top"/>
          </w:tcPr>
          <w:p w14:paraId="37CB1661">
            <w:pPr>
              <w:pStyle w:val="8"/>
              <w:spacing w:before="112" w:line="231" w:lineRule="auto"/>
              <w:ind w:left="7" w:firstLine="12"/>
            </w:pPr>
            <w:r>
              <w:rPr>
                <w:spacing w:val="9"/>
              </w:rPr>
              <w:t>4.告知责任：在做出行政处罚决定前</w:t>
            </w:r>
            <w:r>
              <w:rPr>
                <w:spacing w:val="-50"/>
              </w:rPr>
              <w:t xml:space="preserve"> </w:t>
            </w:r>
            <w:r>
              <w:rPr>
                <w:spacing w:val="9"/>
              </w:rPr>
              <w:t>，书面</w:t>
            </w:r>
            <w:r>
              <w:rPr>
                <w:spacing w:val="15"/>
              </w:rPr>
              <w:t>告知当事人拟作出处罚决定的事实、理由、</w:t>
            </w:r>
            <w:r>
              <w:rPr>
                <w:spacing w:val="2"/>
              </w:rPr>
              <w:t>依据、处罚内容</w:t>
            </w:r>
            <w:r>
              <w:rPr>
                <w:spacing w:val="-54"/>
              </w:rPr>
              <w:t xml:space="preserve"> </w:t>
            </w:r>
            <w:r>
              <w:rPr>
                <w:spacing w:val="2"/>
              </w:rPr>
              <w:t>，以及当事人享有的陈述权、</w:t>
            </w:r>
            <w:r>
              <w:rPr>
                <w:spacing w:val="6"/>
              </w:rPr>
              <w:t>申辩权或听证权。</w:t>
            </w:r>
          </w:p>
        </w:tc>
        <w:tc>
          <w:tcPr>
            <w:tcW w:w="958" w:type="dxa"/>
            <w:vMerge w:val="continue"/>
            <w:tcBorders>
              <w:top w:val="nil"/>
              <w:bottom w:val="nil"/>
            </w:tcBorders>
            <w:vAlign w:val="top"/>
          </w:tcPr>
          <w:p w14:paraId="25FF4638">
            <w:pPr>
              <w:rPr>
                <w:rFonts w:ascii="Arial"/>
                <w:sz w:val="21"/>
              </w:rPr>
            </w:pPr>
          </w:p>
        </w:tc>
        <w:tc>
          <w:tcPr>
            <w:tcW w:w="674" w:type="dxa"/>
            <w:vMerge w:val="continue"/>
            <w:tcBorders>
              <w:top w:val="nil"/>
            </w:tcBorders>
            <w:vAlign w:val="top"/>
          </w:tcPr>
          <w:p w14:paraId="136298EA">
            <w:pPr>
              <w:rPr>
                <w:rFonts w:ascii="Arial"/>
                <w:sz w:val="21"/>
              </w:rPr>
            </w:pPr>
          </w:p>
        </w:tc>
        <w:tc>
          <w:tcPr>
            <w:tcW w:w="674" w:type="dxa"/>
            <w:vMerge w:val="continue"/>
            <w:tcBorders>
              <w:top w:val="nil"/>
              <w:bottom w:val="nil"/>
            </w:tcBorders>
            <w:vAlign w:val="top"/>
          </w:tcPr>
          <w:p w14:paraId="44F280D5">
            <w:pPr>
              <w:rPr>
                <w:rFonts w:ascii="Arial"/>
                <w:sz w:val="21"/>
              </w:rPr>
            </w:pPr>
          </w:p>
        </w:tc>
        <w:tc>
          <w:tcPr>
            <w:tcW w:w="1094" w:type="dxa"/>
            <w:vMerge w:val="continue"/>
            <w:tcBorders>
              <w:top w:val="nil"/>
              <w:bottom w:val="nil"/>
            </w:tcBorders>
            <w:vAlign w:val="top"/>
          </w:tcPr>
          <w:p w14:paraId="70EF5A5E">
            <w:pPr>
              <w:rPr>
                <w:rFonts w:ascii="Arial"/>
                <w:sz w:val="21"/>
              </w:rPr>
            </w:pPr>
          </w:p>
        </w:tc>
      </w:tr>
      <w:tr w14:paraId="027277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8" w:hRule="atLeast"/>
        </w:trPr>
        <w:tc>
          <w:tcPr>
            <w:tcW w:w="541" w:type="dxa"/>
            <w:vMerge w:val="continue"/>
            <w:tcBorders>
              <w:top w:val="nil"/>
            </w:tcBorders>
            <w:vAlign w:val="top"/>
          </w:tcPr>
          <w:p w14:paraId="55F8D0DD">
            <w:pPr>
              <w:rPr>
                <w:rFonts w:ascii="Arial"/>
                <w:sz w:val="21"/>
              </w:rPr>
            </w:pPr>
          </w:p>
        </w:tc>
        <w:tc>
          <w:tcPr>
            <w:tcW w:w="838" w:type="dxa"/>
            <w:vMerge w:val="continue"/>
            <w:tcBorders>
              <w:top w:val="nil"/>
            </w:tcBorders>
            <w:vAlign w:val="top"/>
          </w:tcPr>
          <w:p w14:paraId="4BE29286">
            <w:pPr>
              <w:rPr>
                <w:rFonts w:ascii="Arial"/>
                <w:sz w:val="21"/>
              </w:rPr>
            </w:pPr>
          </w:p>
        </w:tc>
        <w:tc>
          <w:tcPr>
            <w:tcW w:w="539" w:type="dxa"/>
            <w:vMerge w:val="continue"/>
            <w:tcBorders>
              <w:top w:val="nil"/>
            </w:tcBorders>
            <w:vAlign w:val="top"/>
          </w:tcPr>
          <w:p w14:paraId="13366AA5">
            <w:pPr>
              <w:rPr>
                <w:rFonts w:ascii="Arial"/>
                <w:sz w:val="21"/>
              </w:rPr>
            </w:pPr>
          </w:p>
        </w:tc>
        <w:tc>
          <w:tcPr>
            <w:tcW w:w="2290" w:type="dxa"/>
            <w:vMerge w:val="continue"/>
            <w:tcBorders>
              <w:top w:val="nil"/>
            </w:tcBorders>
            <w:vAlign w:val="top"/>
          </w:tcPr>
          <w:p w14:paraId="0CBC0C88">
            <w:pPr>
              <w:rPr>
                <w:rFonts w:ascii="Arial"/>
                <w:sz w:val="21"/>
              </w:rPr>
            </w:pPr>
          </w:p>
        </w:tc>
        <w:tc>
          <w:tcPr>
            <w:tcW w:w="1018" w:type="dxa"/>
            <w:vAlign w:val="top"/>
          </w:tcPr>
          <w:p w14:paraId="2B799FB6">
            <w:pPr>
              <w:spacing w:line="263" w:lineRule="auto"/>
              <w:rPr>
                <w:rFonts w:ascii="Arial"/>
                <w:sz w:val="21"/>
              </w:rPr>
            </w:pPr>
          </w:p>
          <w:p w14:paraId="0C31305C">
            <w:pPr>
              <w:pStyle w:val="8"/>
              <w:spacing w:before="78" w:line="217" w:lineRule="auto"/>
              <w:ind w:left="15"/>
            </w:pPr>
            <w:r>
              <w:rPr>
                <w:spacing w:val="-4"/>
              </w:rPr>
              <w:t>决定</w:t>
            </w:r>
          </w:p>
        </w:tc>
        <w:tc>
          <w:tcPr>
            <w:tcW w:w="4925" w:type="dxa"/>
            <w:vAlign w:val="top"/>
          </w:tcPr>
          <w:p w14:paraId="33BB4630">
            <w:pPr>
              <w:pStyle w:val="8"/>
              <w:spacing w:before="42" w:line="224" w:lineRule="auto"/>
              <w:ind w:left="11" w:right="16" w:firstLine="12"/>
              <w:jc w:val="both"/>
            </w:pPr>
            <w:r>
              <w:rPr>
                <w:spacing w:val="12"/>
              </w:rPr>
              <w:t>5.决定责任：依法需要给予行政处罚的</w:t>
            </w:r>
            <w:r>
              <w:rPr>
                <w:spacing w:val="-49"/>
              </w:rPr>
              <w:t xml:space="preserve"> </w:t>
            </w:r>
            <w:r>
              <w:rPr>
                <w:spacing w:val="12"/>
              </w:rPr>
              <w:t>，应</w:t>
            </w:r>
            <w:r>
              <w:rPr>
                <w:spacing w:val="11"/>
              </w:rPr>
              <w:t>制作《劳动保障监察行政处罚决定书》</w:t>
            </w:r>
            <w:r>
              <w:rPr>
                <w:spacing w:val="-4"/>
              </w:rPr>
              <w:t xml:space="preserve"> </w:t>
            </w:r>
            <w:r>
              <w:rPr>
                <w:spacing w:val="11"/>
              </w:rPr>
              <w:t>，载</w:t>
            </w:r>
            <w:r>
              <w:rPr>
                <w:spacing w:val="6"/>
              </w:rPr>
              <w:t>明违法事实和证据</w:t>
            </w:r>
            <w:r>
              <w:rPr>
                <w:spacing w:val="-55"/>
              </w:rPr>
              <w:t xml:space="preserve"> </w:t>
            </w:r>
            <w:r>
              <w:rPr>
                <w:spacing w:val="6"/>
              </w:rPr>
              <w:t>、处罚依据和内容</w:t>
            </w:r>
            <w:r>
              <w:rPr>
                <w:spacing w:val="-72"/>
              </w:rPr>
              <w:t xml:space="preserve"> </w:t>
            </w:r>
            <w:r>
              <w:rPr>
                <w:spacing w:val="6"/>
              </w:rPr>
              <w:t>、</w:t>
            </w:r>
            <w:r>
              <w:rPr>
                <w:spacing w:val="-24"/>
              </w:rPr>
              <w:t xml:space="preserve"> </w:t>
            </w:r>
            <w:r>
              <w:rPr>
                <w:spacing w:val="6"/>
              </w:rPr>
              <w:t>申请</w:t>
            </w:r>
            <w:r>
              <w:rPr>
                <w:spacing w:val="17"/>
              </w:rPr>
              <w:t>行政复议或提起行政诉讼的途径和期限等内</w:t>
            </w:r>
            <w:r>
              <w:rPr>
                <w:spacing w:val="-5"/>
              </w:rPr>
              <w:t>容。</w:t>
            </w:r>
          </w:p>
        </w:tc>
        <w:tc>
          <w:tcPr>
            <w:tcW w:w="958" w:type="dxa"/>
            <w:vMerge w:val="continue"/>
            <w:tcBorders>
              <w:top w:val="nil"/>
            </w:tcBorders>
            <w:vAlign w:val="top"/>
          </w:tcPr>
          <w:p w14:paraId="4F1BE491">
            <w:pPr>
              <w:rPr>
                <w:rFonts w:ascii="Arial"/>
                <w:sz w:val="21"/>
              </w:rPr>
            </w:pPr>
          </w:p>
        </w:tc>
        <w:tc>
          <w:tcPr>
            <w:tcW w:w="674" w:type="dxa"/>
            <w:vAlign w:val="top"/>
          </w:tcPr>
          <w:p w14:paraId="388CEA3B">
            <w:pPr>
              <w:spacing w:line="263" w:lineRule="auto"/>
              <w:rPr>
                <w:rFonts w:ascii="Arial"/>
                <w:sz w:val="21"/>
              </w:rPr>
            </w:pPr>
          </w:p>
          <w:p w14:paraId="62FA252E">
            <w:pPr>
              <w:pStyle w:val="8"/>
              <w:spacing w:before="78" w:line="232" w:lineRule="auto"/>
              <w:ind w:left="18" w:firstLine="15"/>
            </w:pPr>
            <w:r>
              <w:rPr>
                <w:spacing w:val="-13"/>
              </w:rPr>
              <w:t>3</w:t>
            </w:r>
            <w:r>
              <w:rPr>
                <w:spacing w:val="-53"/>
              </w:rPr>
              <w:t xml:space="preserve"> </w:t>
            </w:r>
            <w:r>
              <w:rPr>
                <w:spacing w:val="-13"/>
              </w:rPr>
              <w:t>个工</w:t>
            </w:r>
            <w:r>
              <w:rPr>
                <w:spacing w:val="-7"/>
              </w:rPr>
              <w:t>作</w:t>
            </w:r>
            <w:r>
              <w:rPr>
                <w:spacing w:val="-20"/>
              </w:rPr>
              <w:t xml:space="preserve"> </w:t>
            </w:r>
            <w:r>
              <w:rPr>
                <w:spacing w:val="-7"/>
              </w:rPr>
              <w:t>日</w:t>
            </w:r>
          </w:p>
        </w:tc>
        <w:tc>
          <w:tcPr>
            <w:tcW w:w="674" w:type="dxa"/>
            <w:vMerge w:val="continue"/>
            <w:tcBorders>
              <w:top w:val="nil"/>
            </w:tcBorders>
            <w:vAlign w:val="top"/>
          </w:tcPr>
          <w:p w14:paraId="049F45CA">
            <w:pPr>
              <w:rPr>
                <w:rFonts w:ascii="Arial"/>
                <w:sz w:val="21"/>
              </w:rPr>
            </w:pPr>
          </w:p>
        </w:tc>
        <w:tc>
          <w:tcPr>
            <w:tcW w:w="1094" w:type="dxa"/>
            <w:vMerge w:val="continue"/>
            <w:tcBorders>
              <w:top w:val="nil"/>
            </w:tcBorders>
            <w:vAlign w:val="top"/>
          </w:tcPr>
          <w:p w14:paraId="414A4906">
            <w:pPr>
              <w:rPr>
                <w:rFonts w:ascii="Arial"/>
                <w:sz w:val="21"/>
              </w:rPr>
            </w:pPr>
          </w:p>
        </w:tc>
      </w:tr>
    </w:tbl>
    <w:p w14:paraId="4DBA5EC9">
      <w:pPr>
        <w:pStyle w:val="2"/>
      </w:pPr>
    </w:p>
    <w:p w14:paraId="064A2258">
      <w:pPr>
        <w:sectPr>
          <w:headerReference r:id="rId27" w:type="default"/>
          <w:pgSz w:w="16839" w:h="11905"/>
          <w:pgMar w:top="1717" w:right="1638" w:bottom="0" w:left="1637" w:header="1386" w:footer="0" w:gutter="0"/>
          <w:cols w:space="720" w:num="1"/>
        </w:sectPr>
      </w:pPr>
    </w:p>
    <w:p w14:paraId="47A07716">
      <w:pPr>
        <w:spacing w:before="13"/>
      </w:pPr>
    </w:p>
    <w:p w14:paraId="04FC79B8">
      <w:pPr>
        <w:spacing w:before="13"/>
      </w:pPr>
    </w:p>
    <w:p w14:paraId="1A1E6FA1">
      <w:pPr>
        <w:spacing w:before="13"/>
      </w:pPr>
    </w:p>
    <w:p w14:paraId="703200EE">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5E06F9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0" w:hRule="atLeast"/>
        </w:trPr>
        <w:tc>
          <w:tcPr>
            <w:tcW w:w="541" w:type="dxa"/>
            <w:vMerge w:val="restart"/>
            <w:tcBorders>
              <w:bottom w:val="nil"/>
            </w:tcBorders>
            <w:vAlign w:val="top"/>
          </w:tcPr>
          <w:p w14:paraId="2D4E24BC">
            <w:pPr>
              <w:rPr>
                <w:rFonts w:ascii="Arial"/>
                <w:sz w:val="21"/>
              </w:rPr>
            </w:pPr>
          </w:p>
        </w:tc>
        <w:tc>
          <w:tcPr>
            <w:tcW w:w="838" w:type="dxa"/>
            <w:vMerge w:val="restart"/>
            <w:tcBorders>
              <w:bottom w:val="nil"/>
            </w:tcBorders>
            <w:vAlign w:val="top"/>
          </w:tcPr>
          <w:p w14:paraId="2EAD3D8F">
            <w:pPr>
              <w:rPr>
                <w:rFonts w:ascii="Arial"/>
                <w:sz w:val="21"/>
              </w:rPr>
            </w:pPr>
          </w:p>
        </w:tc>
        <w:tc>
          <w:tcPr>
            <w:tcW w:w="539" w:type="dxa"/>
            <w:vMerge w:val="restart"/>
            <w:tcBorders>
              <w:bottom w:val="nil"/>
            </w:tcBorders>
            <w:vAlign w:val="top"/>
          </w:tcPr>
          <w:p w14:paraId="37D2D17E">
            <w:pPr>
              <w:rPr>
                <w:rFonts w:ascii="Arial"/>
                <w:sz w:val="21"/>
              </w:rPr>
            </w:pPr>
          </w:p>
        </w:tc>
        <w:tc>
          <w:tcPr>
            <w:tcW w:w="2290" w:type="dxa"/>
            <w:vMerge w:val="restart"/>
            <w:tcBorders>
              <w:bottom w:val="nil"/>
            </w:tcBorders>
            <w:vAlign w:val="top"/>
          </w:tcPr>
          <w:p w14:paraId="37D0E7E7">
            <w:pPr>
              <w:pStyle w:val="8"/>
              <w:spacing w:before="44" w:line="228" w:lineRule="auto"/>
              <w:ind w:left="4" w:right="1" w:firstLine="16"/>
              <w:jc w:val="both"/>
            </w:pPr>
            <w:r>
              <w:rPr>
                <w:spacing w:val="3"/>
              </w:rPr>
              <w:t>与就业管理规定〉</w:t>
            </w:r>
            <w:r>
              <w:rPr>
                <w:spacing w:val="-58"/>
              </w:rPr>
              <w:t xml:space="preserve"> </w:t>
            </w:r>
            <w:r>
              <w:rPr>
                <w:spacing w:val="3"/>
              </w:rPr>
              <w:t>的</w:t>
            </w:r>
            <w:r>
              <w:rPr>
                <w:spacing w:val="-10"/>
              </w:rPr>
              <w:t>决定》已经</w:t>
            </w:r>
            <w:r>
              <w:rPr>
                <w:spacing w:val="-40"/>
              </w:rPr>
              <w:t xml:space="preserve"> </w:t>
            </w:r>
            <w:r>
              <w:rPr>
                <w:spacing w:val="-10"/>
              </w:rPr>
              <w:t>2014</w:t>
            </w:r>
            <w:r>
              <w:rPr>
                <w:spacing w:val="-50"/>
              </w:rPr>
              <w:t xml:space="preserve"> </w:t>
            </w:r>
            <w:r>
              <w:rPr>
                <w:spacing w:val="-10"/>
              </w:rPr>
              <w:t>年</w:t>
            </w:r>
            <w:r>
              <w:rPr>
                <w:spacing w:val="-38"/>
              </w:rPr>
              <w:t xml:space="preserve"> </w:t>
            </w:r>
            <w:r>
              <w:rPr>
                <w:spacing w:val="-10"/>
              </w:rPr>
              <w:t>12</w:t>
            </w:r>
            <w:r>
              <w:rPr>
                <w:spacing w:val="1"/>
              </w:rPr>
              <w:t>月</w:t>
            </w:r>
            <w:r>
              <w:rPr>
                <w:spacing w:val="-23"/>
              </w:rPr>
              <w:t xml:space="preserve"> </w:t>
            </w:r>
            <w:r>
              <w:rPr>
                <w:spacing w:val="1"/>
              </w:rPr>
              <w:t>1 日人力资源社会</w:t>
            </w:r>
            <w:r>
              <w:rPr>
                <w:spacing w:val="-2"/>
              </w:rPr>
              <w:t>保障部第</w:t>
            </w:r>
            <w:r>
              <w:rPr>
                <w:spacing w:val="-53"/>
              </w:rPr>
              <w:t xml:space="preserve"> </w:t>
            </w:r>
            <w:r>
              <w:rPr>
                <w:spacing w:val="-2"/>
              </w:rPr>
              <w:t>52</w:t>
            </w:r>
            <w:r>
              <w:rPr>
                <w:spacing w:val="-62"/>
              </w:rPr>
              <w:t xml:space="preserve"> </w:t>
            </w:r>
            <w:r>
              <w:rPr>
                <w:spacing w:val="-2"/>
              </w:rPr>
              <w:t>次部务会</w:t>
            </w:r>
            <w:r>
              <w:rPr>
                <w:spacing w:val="-9"/>
              </w:rPr>
              <w:t>讨论通过，</w:t>
            </w:r>
            <w:r>
              <w:rPr>
                <w:spacing w:val="-55"/>
              </w:rPr>
              <w:t xml:space="preserve"> </w:t>
            </w:r>
            <w:r>
              <w:rPr>
                <w:spacing w:val="-9"/>
              </w:rPr>
              <w:t>自</w:t>
            </w:r>
            <w:r>
              <w:rPr>
                <w:spacing w:val="-44"/>
              </w:rPr>
              <w:t xml:space="preserve"> </w:t>
            </w:r>
            <w:r>
              <w:rPr>
                <w:spacing w:val="-9"/>
              </w:rPr>
              <w:t>2015</w:t>
            </w:r>
            <w:r>
              <w:rPr>
                <w:spacing w:val="-50"/>
              </w:rPr>
              <w:t xml:space="preserve"> </w:t>
            </w:r>
            <w:r>
              <w:rPr>
                <w:spacing w:val="-9"/>
              </w:rPr>
              <w:t>年</w:t>
            </w:r>
            <w:r>
              <w:t>2</w:t>
            </w:r>
            <w:r>
              <w:rPr>
                <w:spacing w:val="-15"/>
              </w:rPr>
              <w:t xml:space="preserve"> </w:t>
            </w:r>
            <w:r>
              <w:t>月 1 日起施行）第</w:t>
            </w:r>
            <w:r>
              <w:rPr>
                <w:spacing w:val="2"/>
              </w:rPr>
              <w:t>75</w:t>
            </w:r>
            <w:r>
              <w:rPr>
                <w:spacing w:val="-35"/>
              </w:rPr>
              <w:t xml:space="preserve"> </w:t>
            </w:r>
            <w:r>
              <w:rPr>
                <w:spacing w:val="2"/>
              </w:rPr>
              <w:t>条用人单位违反本</w:t>
            </w:r>
            <w:r>
              <w:rPr>
                <w:spacing w:val="-8"/>
              </w:rPr>
              <w:t>规</w:t>
            </w:r>
            <w:r>
              <w:rPr>
                <w:spacing w:val="-56"/>
              </w:rPr>
              <w:t xml:space="preserve"> </w:t>
            </w:r>
            <w:r>
              <w:rPr>
                <w:spacing w:val="-8"/>
              </w:rPr>
              <w:t>定</w:t>
            </w:r>
            <w:r>
              <w:rPr>
                <w:spacing w:val="-48"/>
              </w:rPr>
              <w:t xml:space="preserve"> </w:t>
            </w:r>
            <w:r>
              <w:rPr>
                <w:spacing w:val="-8"/>
              </w:rPr>
              <w:t>第六</w:t>
            </w:r>
            <w:r>
              <w:rPr>
                <w:spacing w:val="-50"/>
              </w:rPr>
              <w:t xml:space="preserve"> </w:t>
            </w:r>
            <w:r>
              <w:rPr>
                <w:spacing w:val="-8"/>
              </w:rPr>
              <w:t>十</w:t>
            </w:r>
            <w:r>
              <w:rPr>
                <w:spacing w:val="-47"/>
              </w:rPr>
              <w:t xml:space="preserve"> </w:t>
            </w:r>
            <w:r>
              <w:rPr>
                <w:spacing w:val="-8"/>
              </w:rPr>
              <w:t>二</w:t>
            </w:r>
            <w:r>
              <w:rPr>
                <w:spacing w:val="-57"/>
              </w:rPr>
              <w:t xml:space="preserve"> </w:t>
            </w:r>
            <w:r>
              <w:rPr>
                <w:spacing w:val="-8"/>
              </w:rPr>
              <w:t>条</w:t>
            </w:r>
            <w:r>
              <w:rPr>
                <w:spacing w:val="-51"/>
              </w:rPr>
              <w:t xml:space="preserve"> </w:t>
            </w:r>
            <w:r>
              <w:rPr>
                <w:spacing w:val="-8"/>
              </w:rPr>
              <w:t>规</w:t>
            </w:r>
            <w:r>
              <w:rPr>
                <w:spacing w:val="11"/>
              </w:rPr>
              <w:t>定，未及时为劳动者</w:t>
            </w:r>
            <w:r>
              <w:rPr>
                <w:spacing w:val="-6"/>
              </w:rPr>
              <w:t>办</w:t>
            </w:r>
            <w:r>
              <w:rPr>
                <w:spacing w:val="-54"/>
              </w:rPr>
              <w:t xml:space="preserve"> </w:t>
            </w:r>
            <w:r>
              <w:rPr>
                <w:spacing w:val="-6"/>
              </w:rPr>
              <w:t>理</w:t>
            </w:r>
            <w:r>
              <w:rPr>
                <w:spacing w:val="-59"/>
              </w:rPr>
              <w:t xml:space="preserve"> </w:t>
            </w:r>
            <w:r>
              <w:rPr>
                <w:spacing w:val="-6"/>
              </w:rPr>
              <w:t>就业</w:t>
            </w:r>
            <w:r>
              <w:rPr>
                <w:spacing w:val="-57"/>
              </w:rPr>
              <w:t xml:space="preserve"> </w:t>
            </w:r>
            <w:r>
              <w:rPr>
                <w:spacing w:val="-6"/>
              </w:rPr>
              <w:t>登</w:t>
            </w:r>
            <w:r>
              <w:rPr>
                <w:spacing w:val="-55"/>
              </w:rPr>
              <w:t xml:space="preserve"> </w:t>
            </w:r>
            <w:r>
              <w:rPr>
                <w:spacing w:val="-6"/>
              </w:rPr>
              <w:t>记</w:t>
            </w:r>
            <w:r>
              <w:rPr>
                <w:spacing w:val="-49"/>
              </w:rPr>
              <w:t xml:space="preserve"> </w:t>
            </w:r>
            <w:r>
              <w:rPr>
                <w:spacing w:val="-6"/>
              </w:rPr>
              <w:t>手</w:t>
            </w:r>
            <w:r>
              <w:rPr>
                <w:spacing w:val="-51"/>
              </w:rPr>
              <w:t xml:space="preserve"> </w:t>
            </w:r>
            <w:r>
              <w:rPr>
                <w:spacing w:val="-6"/>
              </w:rPr>
              <w:t>续</w:t>
            </w:r>
            <w:r>
              <w:rPr>
                <w:spacing w:val="5"/>
              </w:rPr>
              <w:t>的，</w:t>
            </w:r>
            <w:r>
              <w:rPr>
                <w:spacing w:val="-60"/>
              </w:rPr>
              <w:t xml:space="preserve"> </w:t>
            </w:r>
            <w:r>
              <w:rPr>
                <w:spacing w:val="5"/>
              </w:rPr>
              <w:t>由劳动保障行政</w:t>
            </w:r>
            <w:r>
              <w:rPr>
                <w:spacing w:val="12"/>
              </w:rPr>
              <w:t>部门责令改正，并可处以一千元以下的罚</w:t>
            </w:r>
            <w:r>
              <w:rPr>
                <w:spacing w:val="-4"/>
              </w:rPr>
              <w:t>款。</w:t>
            </w:r>
          </w:p>
        </w:tc>
        <w:tc>
          <w:tcPr>
            <w:tcW w:w="1018" w:type="dxa"/>
            <w:vAlign w:val="top"/>
          </w:tcPr>
          <w:p w14:paraId="640C512A">
            <w:pPr>
              <w:spacing w:line="262" w:lineRule="auto"/>
              <w:rPr>
                <w:rFonts w:ascii="Arial"/>
                <w:sz w:val="21"/>
              </w:rPr>
            </w:pPr>
          </w:p>
          <w:p w14:paraId="1814860C">
            <w:pPr>
              <w:pStyle w:val="8"/>
              <w:spacing w:before="78" w:line="219" w:lineRule="auto"/>
              <w:ind w:left="15"/>
            </w:pPr>
            <w:r>
              <w:rPr>
                <w:spacing w:val="-4"/>
              </w:rPr>
              <w:t>送达</w:t>
            </w:r>
          </w:p>
        </w:tc>
        <w:tc>
          <w:tcPr>
            <w:tcW w:w="4925" w:type="dxa"/>
            <w:vAlign w:val="top"/>
          </w:tcPr>
          <w:p w14:paraId="55C2B87E">
            <w:pPr>
              <w:pStyle w:val="8"/>
              <w:spacing w:before="41" w:line="220" w:lineRule="auto"/>
              <w:ind w:left="21" w:right="14"/>
              <w:jc w:val="both"/>
            </w:pPr>
            <w:r>
              <w:rPr>
                <w:spacing w:val="15"/>
              </w:rPr>
              <w:t>6.送达责任：行政处罚决定书应当在宣告后</w:t>
            </w:r>
            <w:r>
              <w:rPr>
                <w:spacing w:val="7"/>
              </w:rPr>
              <w:t>当场交付当事人； 当事人不在场的</w:t>
            </w:r>
            <w:r>
              <w:rPr>
                <w:spacing w:val="-63"/>
              </w:rPr>
              <w:t xml:space="preserve"> </w:t>
            </w:r>
            <w:r>
              <w:rPr>
                <w:spacing w:val="7"/>
              </w:rPr>
              <w:t>，行政机</w:t>
            </w:r>
            <w:r>
              <w:rPr>
                <w:spacing w:val="-3"/>
              </w:rPr>
              <w:t>关应在</w:t>
            </w:r>
            <w:r>
              <w:rPr>
                <w:spacing w:val="-21"/>
              </w:rPr>
              <w:t xml:space="preserve"> </w:t>
            </w:r>
            <w:r>
              <w:rPr>
                <w:spacing w:val="-3"/>
              </w:rPr>
              <w:t>7 日</w:t>
            </w:r>
            <w:r>
              <w:rPr>
                <w:spacing w:val="-55"/>
              </w:rPr>
              <w:t xml:space="preserve"> </w:t>
            </w:r>
            <w:r>
              <w:rPr>
                <w:spacing w:val="-3"/>
              </w:rPr>
              <w:t>内送达当事人。</w:t>
            </w:r>
          </w:p>
        </w:tc>
        <w:tc>
          <w:tcPr>
            <w:tcW w:w="958" w:type="dxa"/>
            <w:vMerge w:val="restart"/>
            <w:tcBorders>
              <w:bottom w:val="nil"/>
            </w:tcBorders>
            <w:vAlign w:val="top"/>
          </w:tcPr>
          <w:p w14:paraId="7B5598F5">
            <w:pPr>
              <w:rPr>
                <w:rFonts w:ascii="Arial"/>
                <w:sz w:val="21"/>
              </w:rPr>
            </w:pPr>
          </w:p>
        </w:tc>
        <w:tc>
          <w:tcPr>
            <w:tcW w:w="674" w:type="dxa"/>
            <w:vAlign w:val="top"/>
          </w:tcPr>
          <w:p w14:paraId="4F743938">
            <w:pPr>
              <w:spacing w:line="250" w:lineRule="auto"/>
              <w:rPr>
                <w:rFonts w:ascii="Arial"/>
                <w:sz w:val="21"/>
              </w:rPr>
            </w:pPr>
          </w:p>
          <w:p w14:paraId="5B8DA6B1">
            <w:pPr>
              <w:pStyle w:val="8"/>
              <w:spacing w:before="78" w:line="234" w:lineRule="auto"/>
              <w:ind w:left="27"/>
            </w:pPr>
            <w:r>
              <w:rPr>
                <w:spacing w:val="-11"/>
              </w:rPr>
              <w:t>7</w:t>
            </w:r>
            <w:r>
              <w:rPr>
                <w:spacing w:val="-49"/>
              </w:rPr>
              <w:t xml:space="preserve"> </w:t>
            </w:r>
            <w:r>
              <w:rPr>
                <w:spacing w:val="-11"/>
              </w:rPr>
              <w:t>日</w:t>
            </w:r>
          </w:p>
        </w:tc>
        <w:tc>
          <w:tcPr>
            <w:tcW w:w="674" w:type="dxa"/>
            <w:vAlign w:val="top"/>
          </w:tcPr>
          <w:p w14:paraId="35A7B096">
            <w:pPr>
              <w:spacing w:line="250" w:lineRule="auto"/>
              <w:rPr>
                <w:rFonts w:ascii="Arial"/>
                <w:sz w:val="21"/>
              </w:rPr>
            </w:pPr>
          </w:p>
          <w:p w14:paraId="7C22A4D3">
            <w:pPr>
              <w:pStyle w:val="8"/>
              <w:spacing w:before="78" w:line="234" w:lineRule="auto"/>
              <w:ind w:left="27"/>
            </w:pPr>
            <w:r>
              <w:rPr>
                <w:spacing w:val="-11"/>
              </w:rPr>
              <w:t>7</w:t>
            </w:r>
            <w:r>
              <w:rPr>
                <w:spacing w:val="-51"/>
              </w:rPr>
              <w:t xml:space="preserve"> </w:t>
            </w:r>
            <w:r>
              <w:rPr>
                <w:spacing w:val="-11"/>
              </w:rPr>
              <w:t>日</w:t>
            </w:r>
          </w:p>
        </w:tc>
        <w:tc>
          <w:tcPr>
            <w:tcW w:w="1094" w:type="dxa"/>
            <w:vMerge w:val="restart"/>
            <w:tcBorders>
              <w:bottom w:val="nil"/>
            </w:tcBorders>
            <w:vAlign w:val="top"/>
          </w:tcPr>
          <w:p w14:paraId="190F47C5">
            <w:pPr>
              <w:rPr>
                <w:rFonts w:ascii="Arial"/>
                <w:sz w:val="21"/>
              </w:rPr>
            </w:pPr>
          </w:p>
        </w:tc>
      </w:tr>
      <w:tr w14:paraId="431010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2" w:hRule="atLeast"/>
        </w:trPr>
        <w:tc>
          <w:tcPr>
            <w:tcW w:w="541" w:type="dxa"/>
            <w:vMerge w:val="continue"/>
            <w:tcBorders>
              <w:top w:val="nil"/>
              <w:bottom w:val="nil"/>
            </w:tcBorders>
            <w:vAlign w:val="top"/>
          </w:tcPr>
          <w:p w14:paraId="3B4792BC">
            <w:pPr>
              <w:rPr>
                <w:rFonts w:ascii="Arial"/>
                <w:sz w:val="21"/>
              </w:rPr>
            </w:pPr>
          </w:p>
        </w:tc>
        <w:tc>
          <w:tcPr>
            <w:tcW w:w="838" w:type="dxa"/>
            <w:vMerge w:val="continue"/>
            <w:tcBorders>
              <w:top w:val="nil"/>
              <w:bottom w:val="nil"/>
            </w:tcBorders>
            <w:vAlign w:val="top"/>
          </w:tcPr>
          <w:p w14:paraId="48A4D51B">
            <w:pPr>
              <w:rPr>
                <w:rFonts w:ascii="Arial"/>
                <w:sz w:val="21"/>
              </w:rPr>
            </w:pPr>
          </w:p>
        </w:tc>
        <w:tc>
          <w:tcPr>
            <w:tcW w:w="539" w:type="dxa"/>
            <w:vMerge w:val="continue"/>
            <w:tcBorders>
              <w:top w:val="nil"/>
              <w:bottom w:val="nil"/>
            </w:tcBorders>
            <w:vAlign w:val="top"/>
          </w:tcPr>
          <w:p w14:paraId="01CDC0A1">
            <w:pPr>
              <w:rPr>
                <w:rFonts w:ascii="Arial"/>
                <w:sz w:val="21"/>
              </w:rPr>
            </w:pPr>
          </w:p>
        </w:tc>
        <w:tc>
          <w:tcPr>
            <w:tcW w:w="2290" w:type="dxa"/>
            <w:vMerge w:val="continue"/>
            <w:tcBorders>
              <w:top w:val="nil"/>
              <w:bottom w:val="nil"/>
            </w:tcBorders>
            <w:vAlign w:val="top"/>
          </w:tcPr>
          <w:p w14:paraId="6142284C">
            <w:pPr>
              <w:rPr>
                <w:rFonts w:ascii="Arial"/>
                <w:sz w:val="21"/>
              </w:rPr>
            </w:pPr>
          </w:p>
        </w:tc>
        <w:tc>
          <w:tcPr>
            <w:tcW w:w="1018" w:type="dxa"/>
            <w:vAlign w:val="top"/>
          </w:tcPr>
          <w:p w14:paraId="7FCFDAD4">
            <w:pPr>
              <w:spacing w:line="256" w:lineRule="auto"/>
              <w:rPr>
                <w:rFonts w:ascii="Arial"/>
                <w:sz w:val="21"/>
              </w:rPr>
            </w:pPr>
          </w:p>
          <w:p w14:paraId="2162D54D">
            <w:pPr>
              <w:pStyle w:val="8"/>
              <w:spacing w:before="78" w:line="216" w:lineRule="auto"/>
              <w:ind w:left="15"/>
            </w:pPr>
            <w:r>
              <w:rPr>
                <w:spacing w:val="-4"/>
              </w:rPr>
              <w:t>执行</w:t>
            </w:r>
          </w:p>
        </w:tc>
        <w:tc>
          <w:tcPr>
            <w:tcW w:w="4925" w:type="dxa"/>
            <w:vAlign w:val="top"/>
          </w:tcPr>
          <w:p w14:paraId="59DF5A36">
            <w:pPr>
              <w:pStyle w:val="8"/>
              <w:spacing w:before="36" w:line="224" w:lineRule="auto"/>
              <w:ind w:left="11" w:right="7" w:firstLine="11"/>
              <w:jc w:val="both"/>
            </w:pPr>
            <w:r>
              <w:rPr>
                <w:spacing w:val="3"/>
              </w:rPr>
              <w:t>7.执行责任：监督当事人在决定的期限内（15</w:t>
            </w:r>
            <w:r>
              <w:rPr>
                <w:spacing w:val="8"/>
              </w:rPr>
              <w:t>日</w:t>
            </w:r>
            <w:r>
              <w:rPr>
                <w:spacing w:val="-25"/>
              </w:rPr>
              <w:t xml:space="preserve"> </w:t>
            </w:r>
            <w:r>
              <w:rPr>
                <w:spacing w:val="8"/>
              </w:rPr>
              <w:t>内）履行生效的行政处罚决定。</w:t>
            </w:r>
            <w:r>
              <w:rPr>
                <w:spacing w:val="-44"/>
              </w:rPr>
              <w:t xml:space="preserve"> </w:t>
            </w:r>
            <w:r>
              <w:rPr>
                <w:spacing w:val="8"/>
              </w:rPr>
              <w:t>当事人在</w:t>
            </w:r>
            <w:r>
              <w:rPr>
                <w:spacing w:val="13"/>
              </w:rPr>
              <w:t>法定期限</w:t>
            </w:r>
            <w:r>
              <w:rPr>
                <w:spacing w:val="-32"/>
              </w:rPr>
              <w:t xml:space="preserve"> </w:t>
            </w:r>
            <w:r>
              <w:rPr>
                <w:spacing w:val="13"/>
              </w:rPr>
              <w:t>内</w:t>
            </w:r>
            <w:r>
              <w:rPr>
                <w:spacing w:val="-67"/>
              </w:rPr>
              <w:t xml:space="preserve"> </w:t>
            </w:r>
            <w:r>
              <w:rPr>
                <w:spacing w:val="13"/>
              </w:rPr>
              <w:t>没有</w:t>
            </w:r>
            <w:r>
              <w:rPr>
                <w:spacing w:val="-41"/>
              </w:rPr>
              <w:t xml:space="preserve"> </w:t>
            </w:r>
            <w:r>
              <w:rPr>
                <w:spacing w:val="13"/>
              </w:rPr>
              <w:t>申请行政</w:t>
            </w:r>
            <w:r>
              <w:rPr>
                <w:spacing w:val="-64"/>
              </w:rPr>
              <w:t xml:space="preserve"> </w:t>
            </w:r>
            <w:r>
              <w:rPr>
                <w:spacing w:val="13"/>
              </w:rPr>
              <w:t>复议或提起行</w:t>
            </w:r>
            <w:r>
              <w:rPr>
                <w:spacing w:val="-70"/>
              </w:rPr>
              <w:t xml:space="preserve"> </w:t>
            </w:r>
            <w:r>
              <w:rPr>
                <w:spacing w:val="13"/>
              </w:rPr>
              <w:t>政</w:t>
            </w:r>
            <w:r>
              <w:rPr>
                <w:spacing w:val="11"/>
              </w:rPr>
              <w:t>诉讼</w:t>
            </w:r>
            <w:r>
              <w:rPr>
                <w:spacing w:val="-58"/>
              </w:rPr>
              <w:t xml:space="preserve"> </w:t>
            </w:r>
            <w:r>
              <w:rPr>
                <w:spacing w:val="11"/>
              </w:rPr>
              <w:t>，又拒不履行的</w:t>
            </w:r>
            <w:r>
              <w:rPr>
                <w:spacing w:val="-66"/>
              </w:rPr>
              <w:t xml:space="preserve"> </w:t>
            </w:r>
            <w:r>
              <w:rPr>
                <w:spacing w:val="11"/>
              </w:rPr>
              <w:t>，可依法申请人民法院</w:t>
            </w:r>
            <w:r>
              <w:rPr>
                <w:spacing w:val="7"/>
              </w:rPr>
              <w:t>强制执行。</w:t>
            </w:r>
          </w:p>
        </w:tc>
        <w:tc>
          <w:tcPr>
            <w:tcW w:w="958" w:type="dxa"/>
            <w:vMerge w:val="continue"/>
            <w:tcBorders>
              <w:top w:val="nil"/>
              <w:bottom w:val="nil"/>
            </w:tcBorders>
            <w:vAlign w:val="top"/>
          </w:tcPr>
          <w:p w14:paraId="156A617E">
            <w:pPr>
              <w:rPr>
                <w:rFonts w:ascii="Arial"/>
                <w:sz w:val="21"/>
              </w:rPr>
            </w:pPr>
          </w:p>
        </w:tc>
        <w:tc>
          <w:tcPr>
            <w:tcW w:w="674" w:type="dxa"/>
            <w:vAlign w:val="top"/>
          </w:tcPr>
          <w:p w14:paraId="4C088B47">
            <w:pPr>
              <w:spacing w:line="256" w:lineRule="auto"/>
              <w:rPr>
                <w:rFonts w:ascii="Arial"/>
                <w:sz w:val="21"/>
              </w:rPr>
            </w:pPr>
          </w:p>
          <w:p w14:paraId="5E135503">
            <w:pPr>
              <w:pStyle w:val="8"/>
              <w:spacing w:before="78" w:line="231" w:lineRule="auto"/>
              <w:ind w:left="27" w:right="4" w:firstLine="5"/>
            </w:pPr>
            <w:r>
              <w:rPr>
                <w:spacing w:val="-24"/>
              </w:rPr>
              <w:t>三</w:t>
            </w:r>
            <w:r>
              <w:rPr>
                <w:spacing w:val="64"/>
              </w:rPr>
              <w:t xml:space="preserve"> </w:t>
            </w:r>
            <w:r>
              <w:rPr>
                <w:spacing w:val="-16"/>
              </w:rPr>
              <w:t>个</w:t>
            </w:r>
            <w:r>
              <w:rPr>
                <w:spacing w:val="13"/>
              </w:rPr>
              <w:t>月内</w:t>
            </w:r>
          </w:p>
        </w:tc>
        <w:tc>
          <w:tcPr>
            <w:tcW w:w="674" w:type="dxa"/>
            <w:vAlign w:val="top"/>
          </w:tcPr>
          <w:p w14:paraId="74D3AE86">
            <w:pPr>
              <w:rPr>
                <w:rFonts w:ascii="Arial"/>
                <w:sz w:val="21"/>
              </w:rPr>
            </w:pPr>
          </w:p>
        </w:tc>
        <w:tc>
          <w:tcPr>
            <w:tcW w:w="1094" w:type="dxa"/>
            <w:vMerge w:val="continue"/>
            <w:tcBorders>
              <w:top w:val="nil"/>
              <w:bottom w:val="nil"/>
            </w:tcBorders>
            <w:vAlign w:val="top"/>
          </w:tcPr>
          <w:p w14:paraId="0D101713">
            <w:pPr>
              <w:rPr>
                <w:rFonts w:ascii="Arial"/>
                <w:sz w:val="21"/>
              </w:rPr>
            </w:pPr>
          </w:p>
        </w:tc>
      </w:tr>
      <w:tr w14:paraId="5DCAB4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72" w:hRule="atLeast"/>
        </w:trPr>
        <w:tc>
          <w:tcPr>
            <w:tcW w:w="541" w:type="dxa"/>
            <w:vMerge w:val="continue"/>
            <w:tcBorders>
              <w:top w:val="nil"/>
            </w:tcBorders>
            <w:vAlign w:val="top"/>
          </w:tcPr>
          <w:p w14:paraId="761C6560">
            <w:pPr>
              <w:rPr>
                <w:rFonts w:ascii="Arial"/>
                <w:sz w:val="21"/>
              </w:rPr>
            </w:pPr>
          </w:p>
        </w:tc>
        <w:tc>
          <w:tcPr>
            <w:tcW w:w="838" w:type="dxa"/>
            <w:vMerge w:val="continue"/>
            <w:tcBorders>
              <w:top w:val="nil"/>
            </w:tcBorders>
            <w:vAlign w:val="top"/>
          </w:tcPr>
          <w:p w14:paraId="73D29D0B">
            <w:pPr>
              <w:rPr>
                <w:rFonts w:ascii="Arial"/>
                <w:sz w:val="21"/>
              </w:rPr>
            </w:pPr>
          </w:p>
        </w:tc>
        <w:tc>
          <w:tcPr>
            <w:tcW w:w="539" w:type="dxa"/>
            <w:vMerge w:val="continue"/>
            <w:tcBorders>
              <w:top w:val="nil"/>
            </w:tcBorders>
            <w:vAlign w:val="top"/>
          </w:tcPr>
          <w:p w14:paraId="6581773E">
            <w:pPr>
              <w:rPr>
                <w:rFonts w:ascii="Arial"/>
                <w:sz w:val="21"/>
              </w:rPr>
            </w:pPr>
          </w:p>
        </w:tc>
        <w:tc>
          <w:tcPr>
            <w:tcW w:w="2290" w:type="dxa"/>
            <w:vMerge w:val="continue"/>
            <w:tcBorders>
              <w:top w:val="nil"/>
            </w:tcBorders>
            <w:vAlign w:val="top"/>
          </w:tcPr>
          <w:p w14:paraId="3FBE4D12">
            <w:pPr>
              <w:rPr>
                <w:rFonts w:ascii="Arial"/>
                <w:sz w:val="21"/>
              </w:rPr>
            </w:pPr>
          </w:p>
        </w:tc>
        <w:tc>
          <w:tcPr>
            <w:tcW w:w="1018" w:type="dxa"/>
            <w:vAlign w:val="top"/>
          </w:tcPr>
          <w:p w14:paraId="547CFE84">
            <w:pPr>
              <w:rPr>
                <w:rFonts w:ascii="Arial"/>
                <w:sz w:val="21"/>
              </w:rPr>
            </w:pPr>
          </w:p>
        </w:tc>
        <w:tc>
          <w:tcPr>
            <w:tcW w:w="4925" w:type="dxa"/>
            <w:vAlign w:val="top"/>
          </w:tcPr>
          <w:p w14:paraId="3DC2C105">
            <w:pPr>
              <w:pStyle w:val="8"/>
              <w:spacing w:before="39" w:line="234" w:lineRule="auto"/>
              <w:ind w:left="15" w:right="21" w:firstLine="7"/>
            </w:pPr>
            <w:r>
              <w:rPr>
                <w:spacing w:val="1"/>
              </w:rPr>
              <w:t>8.其他</w:t>
            </w:r>
            <w:r>
              <w:rPr>
                <w:spacing w:val="-61"/>
              </w:rPr>
              <w:t xml:space="preserve"> </w:t>
            </w:r>
            <w:r>
              <w:rPr>
                <w:spacing w:val="1"/>
              </w:rPr>
              <w:t>法律</w:t>
            </w:r>
            <w:r>
              <w:rPr>
                <w:spacing w:val="-69"/>
              </w:rPr>
              <w:t xml:space="preserve"> </w:t>
            </w:r>
            <w:r>
              <w:rPr>
                <w:spacing w:val="1"/>
              </w:rPr>
              <w:t>法</w:t>
            </w:r>
            <w:r>
              <w:rPr>
                <w:spacing w:val="-70"/>
              </w:rPr>
              <w:t xml:space="preserve"> </w:t>
            </w:r>
            <w:r>
              <w:rPr>
                <w:spacing w:val="1"/>
              </w:rPr>
              <w:t>规</w:t>
            </w:r>
            <w:r>
              <w:rPr>
                <w:spacing w:val="-67"/>
              </w:rPr>
              <w:t xml:space="preserve"> </w:t>
            </w:r>
            <w:r>
              <w:rPr>
                <w:spacing w:val="1"/>
              </w:rPr>
              <w:t>规</w:t>
            </w:r>
            <w:r>
              <w:rPr>
                <w:spacing w:val="-69"/>
              </w:rPr>
              <w:t xml:space="preserve"> </w:t>
            </w:r>
            <w:r>
              <w:rPr>
                <w:spacing w:val="1"/>
              </w:rPr>
              <w:t>章</w:t>
            </w:r>
            <w:r>
              <w:rPr>
                <w:spacing w:val="-67"/>
              </w:rPr>
              <w:t xml:space="preserve"> </w:t>
            </w:r>
            <w:r>
              <w:rPr>
                <w:spacing w:val="1"/>
              </w:rPr>
              <w:t>文件</w:t>
            </w:r>
            <w:r>
              <w:rPr>
                <w:spacing w:val="-70"/>
              </w:rPr>
              <w:t xml:space="preserve"> </w:t>
            </w:r>
            <w:r>
              <w:rPr>
                <w:spacing w:val="1"/>
              </w:rPr>
              <w:t>规定</w:t>
            </w:r>
            <w:r>
              <w:rPr>
                <w:spacing w:val="-71"/>
              </w:rPr>
              <w:t xml:space="preserve"> </w:t>
            </w:r>
            <w:r>
              <w:rPr>
                <w:spacing w:val="1"/>
              </w:rPr>
              <w:t>应履行</w:t>
            </w:r>
            <w:r>
              <w:rPr>
                <w:spacing w:val="-56"/>
              </w:rPr>
              <w:t xml:space="preserve"> </w:t>
            </w:r>
            <w:r>
              <w:rPr>
                <w:spacing w:val="1"/>
              </w:rPr>
              <w:t>的</w:t>
            </w:r>
            <w:r>
              <w:rPr>
                <w:spacing w:val="-70"/>
              </w:rPr>
              <w:t xml:space="preserve"> </w:t>
            </w:r>
            <w:r>
              <w:rPr>
                <w:spacing w:val="1"/>
              </w:rPr>
              <w:t>责</w:t>
            </w:r>
            <w:r>
              <w:t>任</w:t>
            </w:r>
          </w:p>
        </w:tc>
        <w:tc>
          <w:tcPr>
            <w:tcW w:w="958" w:type="dxa"/>
            <w:vMerge w:val="continue"/>
            <w:tcBorders>
              <w:top w:val="nil"/>
            </w:tcBorders>
            <w:vAlign w:val="top"/>
          </w:tcPr>
          <w:p w14:paraId="7A84B608">
            <w:pPr>
              <w:rPr>
                <w:rFonts w:ascii="Arial"/>
                <w:sz w:val="21"/>
              </w:rPr>
            </w:pPr>
          </w:p>
        </w:tc>
        <w:tc>
          <w:tcPr>
            <w:tcW w:w="674" w:type="dxa"/>
            <w:vAlign w:val="top"/>
          </w:tcPr>
          <w:p w14:paraId="3C6ADA00">
            <w:pPr>
              <w:rPr>
                <w:rFonts w:ascii="Arial"/>
                <w:sz w:val="21"/>
              </w:rPr>
            </w:pPr>
          </w:p>
        </w:tc>
        <w:tc>
          <w:tcPr>
            <w:tcW w:w="674" w:type="dxa"/>
            <w:vAlign w:val="top"/>
          </w:tcPr>
          <w:p w14:paraId="3A23F42B">
            <w:pPr>
              <w:rPr>
                <w:rFonts w:ascii="Arial"/>
                <w:sz w:val="21"/>
              </w:rPr>
            </w:pPr>
          </w:p>
        </w:tc>
        <w:tc>
          <w:tcPr>
            <w:tcW w:w="1094" w:type="dxa"/>
            <w:vMerge w:val="continue"/>
            <w:tcBorders>
              <w:top w:val="nil"/>
            </w:tcBorders>
            <w:vAlign w:val="top"/>
          </w:tcPr>
          <w:p w14:paraId="6D62240C">
            <w:pPr>
              <w:rPr>
                <w:rFonts w:ascii="Arial"/>
                <w:sz w:val="21"/>
              </w:rPr>
            </w:pPr>
          </w:p>
        </w:tc>
      </w:tr>
      <w:tr w14:paraId="08A4D4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3" w:hRule="atLeast"/>
        </w:trPr>
        <w:tc>
          <w:tcPr>
            <w:tcW w:w="13551" w:type="dxa"/>
            <w:gridSpan w:val="10"/>
            <w:vAlign w:val="top"/>
          </w:tcPr>
          <w:p w14:paraId="3E7F3251">
            <w:pPr>
              <w:pStyle w:val="8"/>
              <w:spacing w:before="111" w:line="214" w:lineRule="auto"/>
              <w:ind w:left="15"/>
              <w:rPr>
                <w:rFonts w:hint="default" w:eastAsia="FangSong_GB2312"/>
                <w:lang w:val="en-US" w:eastAsia="zh-CN"/>
              </w:rPr>
            </w:pPr>
            <w:r>
              <w:rPr>
                <w:spacing w:val="2"/>
              </w:rPr>
              <w:t>服务电话：</w:t>
            </w:r>
            <w:r>
              <w:rPr>
                <w:rFonts w:hint="eastAsia"/>
                <w:spacing w:val="2"/>
                <w:lang w:eastAsia="zh-CN"/>
              </w:rPr>
              <w:t xml:space="preserve"> 0394-2532991              </w:t>
            </w:r>
            <w:r>
              <w:rPr>
                <w:spacing w:val="8"/>
              </w:rPr>
              <w:t xml:space="preserve">             </w:t>
            </w:r>
            <w:r>
              <w:rPr>
                <w:rFonts w:hint="eastAsia"/>
                <w:spacing w:val="2"/>
                <w:lang w:eastAsia="zh-CN"/>
              </w:rPr>
              <w:t xml:space="preserve">                </w:t>
            </w:r>
            <w:r>
              <w:rPr>
                <w:spacing w:val="2"/>
              </w:rPr>
              <w:t xml:space="preserve">                     投诉电话：0394-</w:t>
            </w:r>
            <w:r>
              <w:rPr>
                <w:rFonts w:hint="eastAsia"/>
                <w:spacing w:val="2"/>
                <w:lang w:eastAsia="zh-CN"/>
              </w:rPr>
              <w:t>253</w:t>
            </w:r>
            <w:r>
              <w:rPr>
                <w:rFonts w:hint="eastAsia"/>
                <w:spacing w:val="2"/>
                <w:lang w:val="en-US" w:eastAsia="zh-CN"/>
              </w:rPr>
              <w:t>0180</w:t>
            </w:r>
          </w:p>
        </w:tc>
      </w:tr>
      <w:tr w14:paraId="7FFEBA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0" w:hRule="atLeast"/>
        </w:trPr>
        <w:tc>
          <w:tcPr>
            <w:tcW w:w="13551" w:type="dxa"/>
            <w:gridSpan w:val="10"/>
            <w:vAlign w:val="top"/>
          </w:tcPr>
          <w:p w14:paraId="2162BDDC">
            <w:pPr>
              <w:pStyle w:val="8"/>
              <w:spacing w:before="111" w:line="216" w:lineRule="auto"/>
              <w:ind w:left="23"/>
              <w:rPr>
                <w:rFonts w:hint="eastAsia" w:eastAsia="FangSong_GB2312"/>
                <w:lang w:eastAsia="zh-CN"/>
              </w:rPr>
            </w:pPr>
            <w:r>
              <w:rPr>
                <w:spacing w:val="2"/>
              </w:rPr>
              <w:t>受理地点：</w:t>
            </w:r>
            <w:r>
              <w:rPr>
                <w:spacing w:val="43"/>
              </w:rPr>
              <w:t xml:space="preserve"> </w:t>
            </w:r>
            <w:r>
              <w:rPr>
                <w:rFonts w:hint="eastAsia"/>
                <w:spacing w:val="2"/>
                <w:lang w:eastAsia="zh-CN"/>
              </w:rPr>
              <w:t>西华县泰山路190号</w:t>
            </w:r>
          </w:p>
        </w:tc>
      </w:tr>
    </w:tbl>
    <w:p w14:paraId="28E69854">
      <w:pPr>
        <w:pStyle w:val="2"/>
      </w:pPr>
    </w:p>
    <w:p w14:paraId="2B61D98E">
      <w:pPr>
        <w:sectPr>
          <w:headerReference r:id="rId28" w:type="default"/>
          <w:pgSz w:w="16839" w:h="11905"/>
          <w:pgMar w:top="400" w:right="1638" w:bottom="0" w:left="1637" w:header="0" w:footer="0" w:gutter="0"/>
          <w:cols w:space="720" w:num="1"/>
        </w:sectPr>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246E5F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1" w:hRule="atLeast"/>
        </w:trPr>
        <w:tc>
          <w:tcPr>
            <w:tcW w:w="541" w:type="dxa"/>
            <w:vAlign w:val="top"/>
          </w:tcPr>
          <w:p w14:paraId="103F861E">
            <w:pPr>
              <w:spacing w:before="189" w:line="223" w:lineRule="auto"/>
              <w:ind w:left="19"/>
              <w:rPr>
                <w:rFonts w:ascii="黑体" w:hAnsi="黑体" w:eastAsia="黑体" w:cs="黑体"/>
                <w:sz w:val="24"/>
                <w:szCs w:val="24"/>
              </w:rPr>
            </w:pPr>
            <w:r>
              <w:rPr>
                <w:rFonts w:ascii="黑体" w:hAnsi="黑体" w:eastAsia="黑体" w:cs="黑体"/>
                <w:spacing w:val="2"/>
                <w:sz w:val="24"/>
                <w:szCs w:val="24"/>
              </w:rPr>
              <w:t>序号</w:t>
            </w:r>
          </w:p>
        </w:tc>
        <w:tc>
          <w:tcPr>
            <w:tcW w:w="838" w:type="dxa"/>
            <w:vAlign w:val="top"/>
          </w:tcPr>
          <w:p w14:paraId="36B0A852">
            <w:pPr>
              <w:spacing w:before="40" w:line="224" w:lineRule="auto"/>
              <w:ind w:left="174"/>
              <w:rPr>
                <w:rFonts w:ascii="黑体" w:hAnsi="黑体" w:eastAsia="黑体" w:cs="黑体"/>
                <w:sz w:val="24"/>
                <w:szCs w:val="24"/>
              </w:rPr>
            </w:pPr>
            <w:r>
              <w:rPr>
                <w:rFonts w:ascii="黑体" w:hAnsi="黑体" w:eastAsia="黑体" w:cs="黑体"/>
                <w:spacing w:val="-3"/>
                <w:sz w:val="24"/>
                <w:szCs w:val="24"/>
              </w:rPr>
              <w:t>职权</w:t>
            </w:r>
          </w:p>
          <w:p w14:paraId="702DC591">
            <w:pPr>
              <w:spacing w:before="9" w:line="200" w:lineRule="auto"/>
              <w:ind w:left="164"/>
              <w:rPr>
                <w:rFonts w:ascii="黑体" w:hAnsi="黑体" w:eastAsia="黑体" w:cs="黑体"/>
                <w:sz w:val="24"/>
                <w:szCs w:val="24"/>
              </w:rPr>
            </w:pPr>
            <w:r>
              <w:rPr>
                <w:rFonts w:ascii="黑体" w:hAnsi="黑体" w:eastAsia="黑体" w:cs="黑体"/>
                <w:spacing w:val="2"/>
                <w:sz w:val="24"/>
                <w:szCs w:val="24"/>
              </w:rPr>
              <w:t>名称</w:t>
            </w:r>
          </w:p>
        </w:tc>
        <w:tc>
          <w:tcPr>
            <w:tcW w:w="539" w:type="dxa"/>
            <w:vAlign w:val="top"/>
          </w:tcPr>
          <w:p w14:paraId="3E75BAB1">
            <w:pPr>
              <w:spacing w:before="188" w:line="222" w:lineRule="auto"/>
              <w:ind w:left="24"/>
              <w:rPr>
                <w:rFonts w:ascii="黑体" w:hAnsi="黑体" w:eastAsia="黑体" w:cs="黑体"/>
                <w:sz w:val="24"/>
                <w:szCs w:val="24"/>
              </w:rPr>
            </w:pPr>
            <w:r>
              <w:rPr>
                <w:rFonts w:ascii="黑体" w:hAnsi="黑体" w:eastAsia="黑体" w:cs="黑体"/>
                <w:spacing w:val="-4"/>
                <w:sz w:val="24"/>
                <w:szCs w:val="24"/>
              </w:rPr>
              <w:t>子项</w:t>
            </w:r>
          </w:p>
        </w:tc>
        <w:tc>
          <w:tcPr>
            <w:tcW w:w="2290" w:type="dxa"/>
            <w:vAlign w:val="top"/>
          </w:tcPr>
          <w:p w14:paraId="36C80DC0">
            <w:pPr>
              <w:spacing w:before="188" w:line="222" w:lineRule="auto"/>
              <w:ind w:left="650"/>
              <w:rPr>
                <w:rFonts w:ascii="黑体" w:hAnsi="黑体" w:eastAsia="黑体" w:cs="黑体"/>
                <w:sz w:val="24"/>
                <w:szCs w:val="24"/>
              </w:rPr>
            </w:pPr>
            <w:r>
              <w:rPr>
                <w:rFonts w:ascii="黑体" w:hAnsi="黑体" w:eastAsia="黑体" w:cs="黑体"/>
                <w:spacing w:val="5"/>
                <w:sz w:val="24"/>
                <w:szCs w:val="24"/>
              </w:rPr>
              <w:t>实施依据</w:t>
            </w:r>
          </w:p>
        </w:tc>
        <w:tc>
          <w:tcPr>
            <w:tcW w:w="1018" w:type="dxa"/>
            <w:vAlign w:val="top"/>
          </w:tcPr>
          <w:p w14:paraId="216D9B6B">
            <w:pPr>
              <w:spacing w:before="40" w:line="221" w:lineRule="auto"/>
              <w:ind w:left="258"/>
              <w:rPr>
                <w:rFonts w:ascii="黑体" w:hAnsi="黑体" w:eastAsia="黑体" w:cs="黑体"/>
                <w:sz w:val="24"/>
                <w:szCs w:val="24"/>
              </w:rPr>
            </w:pPr>
            <w:r>
              <w:rPr>
                <w:rFonts w:ascii="黑体" w:hAnsi="黑体" w:eastAsia="黑体" w:cs="黑体"/>
                <w:spacing w:val="1"/>
                <w:sz w:val="24"/>
                <w:szCs w:val="24"/>
              </w:rPr>
              <w:t>办理</w:t>
            </w:r>
          </w:p>
          <w:p w14:paraId="7FBF7BDB">
            <w:pPr>
              <w:spacing w:before="13" w:line="200" w:lineRule="auto"/>
              <w:ind w:left="256"/>
              <w:rPr>
                <w:rFonts w:ascii="黑体" w:hAnsi="黑体" w:eastAsia="黑体" w:cs="黑体"/>
                <w:sz w:val="24"/>
                <w:szCs w:val="24"/>
              </w:rPr>
            </w:pPr>
            <w:r>
              <w:rPr>
                <w:rFonts w:ascii="黑体" w:hAnsi="黑体" w:eastAsia="黑体" w:cs="黑体"/>
                <w:spacing w:val="2"/>
                <w:sz w:val="24"/>
                <w:szCs w:val="24"/>
              </w:rPr>
              <w:t>环节</w:t>
            </w:r>
          </w:p>
        </w:tc>
        <w:tc>
          <w:tcPr>
            <w:tcW w:w="4925" w:type="dxa"/>
            <w:vAlign w:val="top"/>
          </w:tcPr>
          <w:p w14:paraId="2639A9BF">
            <w:pPr>
              <w:spacing w:before="189" w:line="221" w:lineRule="auto"/>
              <w:ind w:left="1965"/>
              <w:rPr>
                <w:rFonts w:ascii="黑体" w:hAnsi="黑体" w:eastAsia="黑体" w:cs="黑体"/>
                <w:sz w:val="24"/>
                <w:szCs w:val="24"/>
              </w:rPr>
            </w:pPr>
            <w:r>
              <w:rPr>
                <w:rFonts w:ascii="黑体" w:hAnsi="黑体" w:eastAsia="黑体" w:cs="黑体"/>
                <w:spacing w:val="6"/>
                <w:sz w:val="24"/>
                <w:szCs w:val="24"/>
              </w:rPr>
              <w:t>责任事项</w:t>
            </w:r>
          </w:p>
        </w:tc>
        <w:tc>
          <w:tcPr>
            <w:tcW w:w="958" w:type="dxa"/>
            <w:vAlign w:val="top"/>
          </w:tcPr>
          <w:p w14:paraId="7614719A">
            <w:pPr>
              <w:spacing w:before="40" w:line="221" w:lineRule="auto"/>
              <w:ind w:left="236"/>
              <w:rPr>
                <w:rFonts w:ascii="黑体" w:hAnsi="黑体" w:eastAsia="黑体" w:cs="黑体"/>
                <w:sz w:val="24"/>
                <w:szCs w:val="24"/>
              </w:rPr>
            </w:pPr>
            <w:r>
              <w:rPr>
                <w:rFonts w:ascii="黑体" w:hAnsi="黑体" w:eastAsia="黑体" w:cs="黑体"/>
                <w:sz w:val="24"/>
                <w:szCs w:val="24"/>
              </w:rPr>
              <w:t>责任</w:t>
            </w:r>
          </w:p>
          <w:p w14:paraId="0866F0E6">
            <w:pPr>
              <w:spacing w:before="13" w:line="200" w:lineRule="auto"/>
              <w:ind w:left="233"/>
              <w:rPr>
                <w:rFonts w:ascii="黑体" w:hAnsi="黑体" w:eastAsia="黑体" w:cs="黑体"/>
                <w:sz w:val="24"/>
                <w:szCs w:val="24"/>
              </w:rPr>
            </w:pPr>
            <w:r>
              <w:rPr>
                <w:rFonts w:ascii="黑体" w:hAnsi="黑体" w:eastAsia="黑体" w:cs="黑体"/>
                <w:spacing w:val="2"/>
                <w:sz w:val="24"/>
                <w:szCs w:val="24"/>
              </w:rPr>
              <w:t>科室</w:t>
            </w:r>
          </w:p>
        </w:tc>
        <w:tc>
          <w:tcPr>
            <w:tcW w:w="674" w:type="dxa"/>
            <w:vAlign w:val="top"/>
          </w:tcPr>
          <w:p w14:paraId="0ACA9742">
            <w:pPr>
              <w:spacing w:before="41" w:line="222" w:lineRule="auto"/>
              <w:ind w:left="91"/>
              <w:rPr>
                <w:rFonts w:ascii="黑体" w:hAnsi="黑体" w:eastAsia="黑体" w:cs="黑体"/>
                <w:sz w:val="24"/>
                <w:szCs w:val="24"/>
              </w:rPr>
            </w:pPr>
            <w:r>
              <w:rPr>
                <w:rFonts w:ascii="黑体" w:hAnsi="黑体" w:eastAsia="黑体" w:cs="黑体"/>
                <w:spacing w:val="2"/>
                <w:sz w:val="24"/>
                <w:szCs w:val="24"/>
              </w:rPr>
              <w:t>承诺</w:t>
            </w:r>
          </w:p>
          <w:p w14:paraId="5FC56D8F">
            <w:pPr>
              <w:spacing w:before="11" w:line="200" w:lineRule="auto"/>
              <w:ind w:left="105"/>
              <w:rPr>
                <w:rFonts w:ascii="黑体" w:hAnsi="黑体" w:eastAsia="黑体" w:cs="黑体"/>
                <w:sz w:val="24"/>
                <w:szCs w:val="24"/>
              </w:rPr>
            </w:pPr>
            <w:r>
              <w:rPr>
                <w:rFonts w:ascii="黑体" w:hAnsi="黑体" w:eastAsia="黑体" w:cs="黑体"/>
                <w:spacing w:val="-2"/>
                <w:sz w:val="24"/>
                <w:szCs w:val="24"/>
              </w:rPr>
              <w:t>时限</w:t>
            </w:r>
          </w:p>
        </w:tc>
        <w:tc>
          <w:tcPr>
            <w:tcW w:w="674" w:type="dxa"/>
            <w:vAlign w:val="top"/>
          </w:tcPr>
          <w:p w14:paraId="0324150E">
            <w:pPr>
              <w:spacing w:before="40" w:line="223" w:lineRule="auto"/>
              <w:ind w:left="94"/>
              <w:rPr>
                <w:rFonts w:ascii="黑体" w:hAnsi="黑体" w:eastAsia="黑体" w:cs="黑体"/>
                <w:sz w:val="24"/>
                <w:szCs w:val="24"/>
              </w:rPr>
            </w:pPr>
            <w:r>
              <w:rPr>
                <w:rFonts w:ascii="黑体" w:hAnsi="黑体" w:eastAsia="黑体" w:cs="黑体"/>
                <w:sz w:val="24"/>
                <w:szCs w:val="24"/>
              </w:rPr>
              <w:t>法定</w:t>
            </w:r>
          </w:p>
          <w:p w14:paraId="3101347A">
            <w:pPr>
              <w:spacing w:before="10" w:line="200" w:lineRule="auto"/>
              <w:ind w:left="108"/>
              <w:rPr>
                <w:rFonts w:ascii="黑体" w:hAnsi="黑体" w:eastAsia="黑体" w:cs="黑体"/>
                <w:sz w:val="24"/>
                <w:szCs w:val="24"/>
              </w:rPr>
            </w:pPr>
            <w:r>
              <w:rPr>
                <w:rFonts w:ascii="黑体" w:hAnsi="黑体" w:eastAsia="黑体" w:cs="黑体"/>
                <w:spacing w:val="-3"/>
                <w:sz w:val="24"/>
                <w:szCs w:val="24"/>
              </w:rPr>
              <w:t>时限</w:t>
            </w:r>
          </w:p>
        </w:tc>
        <w:tc>
          <w:tcPr>
            <w:tcW w:w="1094" w:type="dxa"/>
            <w:vAlign w:val="top"/>
          </w:tcPr>
          <w:p w14:paraId="4A4110A6">
            <w:pPr>
              <w:spacing w:before="39" w:line="216" w:lineRule="auto"/>
              <w:ind w:left="169" w:right="49" w:hanging="123"/>
              <w:rPr>
                <w:rFonts w:ascii="黑体" w:hAnsi="黑体" w:eastAsia="黑体" w:cs="黑体"/>
                <w:sz w:val="24"/>
                <w:szCs w:val="24"/>
              </w:rPr>
            </w:pPr>
            <w:r>
              <w:rPr>
                <w:rFonts w:ascii="黑体" w:hAnsi="黑体" w:eastAsia="黑体" w:cs="黑体"/>
                <w:spacing w:val="6"/>
                <w:sz w:val="24"/>
                <w:szCs w:val="24"/>
              </w:rPr>
              <w:t>收费情况及依据</w:t>
            </w:r>
          </w:p>
        </w:tc>
      </w:tr>
      <w:tr w14:paraId="3F6863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3" w:hRule="atLeast"/>
        </w:trPr>
        <w:tc>
          <w:tcPr>
            <w:tcW w:w="541" w:type="dxa"/>
            <w:vMerge w:val="restart"/>
            <w:tcBorders>
              <w:bottom w:val="nil"/>
            </w:tcBorders>
            <w:vAlign w:val="top"/>
          </w:tcPr>
          <w:p w14:paraId="11664D1A">
            <w:pPr>
              <w:spacing w:line="251" w:lineRule="auto"/>
              <w:rPr>
                <w:rFonts w:ascii="Arial"/>
                <w:sz w:val="21"/>
              </w:rPr>
            </w:pPr>
          </w:p>
          <w:p w14:paraId="65400771">
            <w:pPr>
              <w:spacing w:line="251" w:lineRule="auto"/>
              <w:rPr>
                <w:rFonts w:ascii="Arial"/>
                <w:sz w:val="21"/>
              </w:rPr>
            </w:pPr>
          </w:p>
          <w:p w14:paraId="1C70F1B1">
            <w:pPr>
              <w:spacing w:line="251" w:lineRule="auto"/>
              <w:rPr>
                <w:rFonts w:ascii="Arial"/>
                <w:sz w:val="21"/>
              </w:rPr>
            </w:pPr>
          </w:p>
          <w:p w14:paraId="5650B655">
            <w:pPr>
              <w:spacing w:line="252" w:lineRule="auto"/>
              <w:rPr>
                <w:rFonts w:ascii="Arial"/>
                <w:sz w:val="21"/>
              </w:rPr>
            </w:pPr>
          </w:p>
          <w:p w14:paraId="3D5AAC15">
            <w:pPr>
              <w:spacing w:line="252" w:lineRule="auto"/>
              <w:rPr>
                <w:rFonts w:ascii="Arial"/>
                <w:sz w:val="21"/>
              </w:rPr>
            </w:pPr>
          </w:p>
          <w:p w14:paraId="4A824319">
            <w:pPr>
              <w:spacing w:line="252" w:lineRule="auto"/>
              <w:rPr>
                <w:rFonts w:ascii="Arial"/>
                <w:sz w:val="21"/>
              </w:rPr>
            </w:pPr>
          </w:p>
          <w:p w14:paraId="6B3AD06B">
            <w:pPr>
              <w:spacing w:line="252" w:lineRule="auto"/>
              <w:rPr>
                <w:rFonts w:ascii="Arial"/>
                <w:sz w:val="21"/>
              </w:rPr>
            </w:pPr>
          </w:p>
          <w:p w14:paraId="45C3AB6D">
            <w:pPr>
              <w:spacing w:line="252" w:lineRule="auto"/>
              <w:rPr>
                <w:rFonts w:ascii="Arial"/>
                <w:sz w:val="21"/>
              </w:rPr>
            </w:pPr>
          </w:p>
          <w:p w14:paraId="5D25A453">
            <w:pPr>
              <w:spacing w:line="252" w:lineRule="auto"/>
              <w:rPr>
                <w:rFonts w:ascii="Arial"/>
                <w:sz w:val="21"/>
              </w:rPr>
            </w:pPr>
          </w:p>
          <w:p w14:paraId="69284B89">
            <w:pPr>
              <w:spacing w:line="252" w:lineRule="auto"/>
              <w:rPr>
                <w:rFonts w:ascii="Arial"/>
                <w:sz w:val="21"/>
              </w:rPr>
            </w:pPr>
          </w:p>
          <w:p w14:paraId="7BFA7C35">
            <w:pPr>
              <w:spacing w:line="252" w:lineRule="auto"/>
              <w:rPr>
                <w:rFonts w:ascii="Arial"/>
                <w:sz w:val="21"/>
              </w:rPr>
            </w:pPr>
          </w:p>
          <w:p w14:paraId="1F7F6E50">
            <w:pPr>
              <w:spacing w:line="252" w:lineRule="auto"/>
              <w:rPr>
                <w:rFonts w:ascii="Arial"/>
                <w:sz w:val="21"/>
              </w:rPr>
            </w:pPr>
          </w:p>
          <w:p w14:paraId="7D9FB9A0">
            <w:pPr>
              <w:spacing w:line="252" w:lineRule="auto"/>
              <w:rPr>
                <w:rFonts w:ascii="Arial"/>
                <w:sz w:val="21"/>
              </w:rPr>
            </w:pPr>
          </w:p>
          <w:p w14:paraId="14221659">
            <w:pPr>
              <w:spacing w:line="252" w:lineRule="auto"/>
              <w:rPr>
                <w:rFonts w:ascii="Arial"/>
                <w:sz w:val="21"/>
              </w:rPr>
            </w:pPr>
          </w:p>
          <w:p w14:paraId="33BDF721">
            <w:pPr>
              <w:pStyle w:val="8"/>
              <w:spacing w:before="78" w:line="319" w:lineRule="exact"/>
              <w:ind w:left="166"/>
              <w:rPr>
                <w:rFonts w:hint="eastAsia" w:eastAsia="FangSong_GB2312"/>
                <w:lang w:val="en-US" w:eastAsia="zh-CN"/>
              </w:rPr>
            </w:pPr>
            <w:r>
              <w:rPr>
                <w:spacing w:val="-10"/>
              </w:rPr>
              <w:t>2</w:t>
            </w:r>
            <w:r>
              <w:rPr>
                <w:rFonts w:hint="eastAsia"/>
                <w:spacing w:val="-10"/>
                <w:lang w:val="en-US" w:eastAsia="zh-CN"/>
              </w:rPr>
              <w:t>3</w:t>
            </w:r>
          </w:p>
        </w:tc>
        <w:tc>
          <w:tcPr>
            <w:tcW w:w="838" w:type="dxa"/>
            <w:vMerge w:val="restart"/>
            <w:tcBorders>
              <w:bottom w:val="nil"/>
            </w:tcBorders>
            <w:vAlign w:val="top"/>
          </w:tcPr>
          <w:p w14:paraId="3B94CDA7">
            <w:pPr>
              <w:spacing w:line="260" w:lineRule="auto"/>
              <w:rPr>
                <w:rFonts w:ascii="Arial"/>
                <w:sz w:val="21"/>
              </w:rPr>
            </w:pPr>
          </w:p>
          <w:p w14:paraId="510151D5">
            <w:pPr>
              <w:spacing w:line="260" w:lineRule="auto"/>
              <w:rPr>
                <w:rFonts w:ascii="Arial"/>
                <w:sz w:val="21"/>
              </w:rPr>
            </w:pPr>
          </w:p>
          <w:p w14:paraId="597F159E">
            <w:pPr>
              <w:spacing w:line="260" w:lineRule="auto"/>
              <w:rPr>
                <w:rFonts w:ascii="Arial"/>
                <w:sz w:val="21"/>
              </w:rPr>
            </w:pPr>
          </w:p>
          <w:p w14:paraId="5B7E1D55">
            <w:pPr>
              <w:spacing w:line="260" w:lineRule="auto"/>
              <w:rPr>
                <w:rFonts w:ascii="Arial"/>
                <w:sz w:val="21"/>
              </w:rPr>
            </w:pPr>
          </w:p>
          <w:p w14:paraId="3CFDBCDB">
            <w:pPr>
              <w:spacing w:line="260" w:lineRule="auto"/>
              <w:rPr>
                <w:rFonts w:ascii="Arial"/>
                <w:sz w:val="21"/>
              </w:rPr>
            </w:pPr>
          </w:p>
          <w:p w14:paraId="3DB55E2D">
            <w:pPr>
              <w:spacing w:line="260" w:lineRule="auto"/>
              <w:rPr>
                <w:rFonts w:ascii="Arial"/>
                <w:sz w:val="21"/>
              </w:rPr>
            </w:pPr>
          </w:p>
          <w:p w14:paraId="6CCE0722">
            <w:pPr>
              <w:spacing w:line="260" w:lineRule="auto"/>
              <w:rPr>
                <w:rFonts w:ascii="Arial"/>
                <w:sz w:val="21"/>
              </w:rPr>
            </w:pPr>
          </w:p>
          <w:p w14:paraId="0E3199BD">
            <w:pPr>
              <w:spacing w:line="260" w:lineRule="auto"/>
              <w:rPr>
                <w:rFonts w:ascii="Arial"/>
                <w:sz w:val="21"/>
              </w:rPr>
            </w:pPr>
          </w:p>
          <w:p w14:paraId="3564BCD6">
            <w:pPr>
              <w:spacing w:line="260" w:lineRule="auto"/>
              <w:rPr>
                <w:rFonts w:ascii="Arial"/>
                <w:sz w:val="21"/>
              </w:rPr>
            </w:pPr>
          </w:p>
          <w:p w14:paraId="232E4D7D">
            <w:pPr>
              <w:pStyle w:val="8"/>
              <w:spacing w:before="78" w:line="231" w:lineRule="auto"/>
              <w:ind w:left="6" w:right="79" w:firstLine="4"/>
            </w:pPr>
            <w:r>
              <w:rPr>
                <w:spacing w:val="4"/>
              </w:rPr>
              <w:t>对用人单位聘</w:t>
            </w:r>
            <w:r>
              <w:rPr>
                <w:spacing w:val="7"/>
              </w:rPr>
              <w:t>雇或者接受被</w:t>
            </w:r>
            <w:r>
              <w:rPr>
                <w:spacing w:val="4"/>
              </w:rPr>
              <w:t>派遣台</w:t>
            </w:r>
            <w:r>
              <w:rPr>
                <w:spacing w:val="1"/>
              </w:rPr>
              <w:t xml:space="preserve"> </w:t>
            </w:r>
            <w:r>
              <w:rPr>
                <w:spacing w:val="4"/>
              </w:rPr>
              <w:t>、港、澳人员</w:t>
            </w:r>
            <w:r>
              <w:rPr>
                <w:spacing w:val="7"/>
              </w:rPr>
              <w:t>未为其</w:t>
            </w:r>
            <w:r>
              <w:rPr>
                <w:spacing w:val="3"/>
              </w:rPr>
              <w:t>办理就业证或</w:t>
            </w:r>
            <w:r>
              <w:rPr>
                <w:spacing w:val="7"/>
              </w:rPr>
              <w:t>未办理</w:t>
            </w:r>
            <w:r>
              <w:rPr>
                <w:spacing w:val="6"/>
              </w:rPr>
              <w:t>备案手</w:t>
            </w:r>
            <w:r>
              <w:rPr>
                <w:spacing w:val="4"/>
              </w:rPr>
              <w:t>续的处</w:t>
            </w:r>
            <w:r>
              <w:t>罚</w:t>
            </w:r>
          </w:p>
        </w:tc>
        <w:tc>
          <w:tcPr>
            <w:tcW w:w="539" w:type="dxa"/>
            <w:vMerge w:val="restart"/>
            <w:tcBorders>
              <w:bottom w:val="nil"/>
            </w:tcBorders>
            <w:vAlign w:val="top"/>
          </w:tcPr>
          <w:p w14:paraId="46253575">
            <w:pPr>
              <w:spacing w:line="246" w:lineRule="auto"/>
              <w:rPr>
                <w:rFonts w:ascii="Arial"/>
                <w:sz w:val="21"/>
              </w:rPr>
            </w:pPr>
          </w:p>
          <w:p w14:paraId="01B27BCF">
            <w:pPr>
              <w:spacing w:line="246" w:lineRule="auto"/>
              <w:rPr>
                <w:rFonts w:ascii="Arial"/>
                <w:sz w:val="21"/>
              </w:rPr>
            </w:pPr>
          </w:p>
          <w:p w14:paraId="3BE0AC84">
            <w:pPr>
              <w:spacing w:line="246" w:lineRule="auto"/>
              <w:rPr>
                <w:rFonts w:ascii="Arial"/>
                <w:sz w:val="21"/>
              </w:rPr>
            </w:pPr>
          </w:p>
          <w:p w14:paraId="3AF0AABC">
            <w:pPr>
              <w:spacing w:line="246" w:lineRule="auto"/>
              <w:rPr>
                <w:rFonts w:ascii="Arial"/>
                <w:sz w:val="21"/>
              </w:rPr>
            </w:pPr>
          </w:p>
          <w:p w14:paraId="2251BD5F">
            <w:pPr>
              <w:spacing w:line="246" w:lineRule="auto"/>
              <w:rPr>
                <w:rFonts w:ascii="Arial"/>
                <w:sz w:val="21"/>
              </w:rPr>
            </w:pPr>
          </w:p>
          <w:p w14:paraId="48F6629D">
            <w:pPr>
              <w:spacing w:line="246" w:lineRule="auto"/>
              <w:rPr>
                <w:rFonts w:ascii="Arial"/>
                <w:sz w:val="21"/>
              </w:rPr>
            </w:pPr>
          </w:p>
          <w:p w14:paraId="2C8DB215">
            <w:pPr>
              <w:spacing w:line="246" w:lineRule="auto"/>
              <w:rPr>
                <w:rFonts w:ascii="Arial"/>
                <w:sz w:val="21"/>
              </w:rPr>
            </w:pPr>
          </w:p>
          <w:p w14:paraId="6B24B783">
            <w:pPr>
              <w:spacing w:line="246" w:lineRule="auto"/>
              <w:rPr>
                <w:rFonts w:ascii="Arial"/>
                <w:sz w:val="21"/>
              </w:rPr>
            </w:pPr>
          </w:p>
          <w:p w14:paraId="1BD5A60E">
            <w:pPr>
              <w:spacing w:line="246" w:lineRule="auto"/>
              <w:rPr>
                <w:rFonts w:ascii="Arial"/>
                <w:sz w:val="21"/>
              </w:rPr>
            </w:pPr>
          </w:p>
          <w:p w14:paraId="32F8A468">
            <w:pPr>
              <w:spacing w:line="246" w:lineRule="auto"/>
              <w:rPr>
                <w:rFonts w:ascii="Arial"/>
                <w:sz w:val="21"/>
              </w:rPr>
            </w:pPr>
          </w:p>
          <w:p w14:paraId="27BF2E54">
            <w:pPr>
              <w:spacing w:line="246" w:lineRule="auto"/>
              <w:rPr>
                <w:rFonts w:ascii="Arial"/>
                <w:sz w:val="21"/>
              </w:rPr>
            </w:pPr>
          </w:p>
          <w:p w14:paraId="399F090D">
            <w:pPr>
              <w:spacing w:line="246" w:lineRule="auto"/>
              <w:rPr>
                <w:rFonts w:ascii="Arial"/>
                <w:sz w:val="21"/>
              </w:rPr>
            </w:pPr>
          </w:p>
          <w:p w14:paraId="621C0955">
            <w:pPr>
              <w:spacing w:line="246" w:lineRule="auto"/>
              <w:rPr>
                <w:rFonts w:ascii="Arial"/>
                <w:sz w:val="21"/>
              </w:rPr>
            </w:pPr>
          </w:p>
          <w:p w14:paraId="5A96618B">
            <w:pPr>
              <w:spacing w:line="246" w:lineRule="auto"/>
              <w:rPr>
                <w:rFonts w:ascii="Arial"/>
                <w:sz w:val="21"/>
              </w:rPr>
            </w:pPr>
          </w:p>
          <w:p w14:paraId="596ACCA4">
            <w:pPr>
              <w:spacing w:line="246" w:lineRule="auto"/>
              <w:rPr>
                <w:rFonts w:ascii="Arial"/>
                <w:sz w:val="21"/>
              </w:rPr>
            </w:pPr>
          </w:p>
          <w:p w14:paraId="2AC6A48B">
            <w:pPr>
              <w:spacing w:line="246" w:lineRule="auto"/>
              <w:rPr>
                <w:rFonts w:ascii="Arial"/>
                <w:sz w:val="21"/>
              </w:rPr>
            </w:pPr>
          </w:p>
          <w:p w14:paraId="4218B243">
            <w:pPr>
              <w:spacing w:line="246" w:lineRule="auto"/>
              <w:rPr>
                <w:rFonts w:ascii="Arial"/>
                <w:sz w:val="21"/>
              </w:rPr>
            </w:pPr>
          </w:p>
          <w:p w14:paraId="13013FB1">
            <w:pPr>
              <w:spacing w:line="247" w:lineRule="auto"/>
              <w:rPr>
                <w:rFonts w:ascii="Arial"/>
                <w:sz w:val="21"/>
              </w:rPr>
            </w:pPr>
          </w:p>
          <w:p w14:paraId="74B4CD15">
            <w:pPr>
              <w:pStyle w:val="8"/>
              <w:spacing w:before="78" w:line="225" w:lineRule="auto"/>
              <w:ind w:left="13"/>
            </w:pPr>
            <w:r>
              <w:t>无</w:t>
            </w:r>
          </w:p>
        </w:tc>
        <w:tc>
          <w:tcPr>
            <w:tcW w:w="2290" w:type="dxa"/>
            <w:vMerge w:val="restart"/>
            <w:tcBorders>
              <w:bottom w:val="nil"/>
            </w:tcBorders>
            <w:vAlign w:val="top"/>
          </w:tcPr>
          <w:p w14:paraId="02AED7D0">
            <w:pPr>
              <w:pStyle w:val="8"/>
              <w:spacing w:before="32" w:line="231" w:lineRule="auto"/>
              <w:ind w:left="4" w:hanging="1"/>
              <w:jc w:val="both"/>
            </w:pPr>
            <w:r>
              <w:rPr>
                <w:spacing w:val="16"/>
              </w:rPr>
              <w:t>《</w:t>
            </w:r>
            <w:r>
              <w:rPr>
                <w:spacing w:val="-14"/>
              </w:rPr>
              <w:t xml:space="preserve"> </w:t>
            </w:r>
            <w:r>
              <w:rPr>
                <w:spacing w:val="16"/>
              </w:rPr>
              <w:t>台湾香港澳门居</w:t>
            </w:r>
            <w:r>
              <w:rPr>
                <w:spacing w:val="-18"/>
              </w:rPr>
              <w:t>民</w:t>
            </w:r>
            <w:r>
              <w:rPr>
                <w:spacing w:val="-59"/>
              </w:rPr>
              <w:t xml:space="preserve"> </w:t>
            </w:r>
            <w:r>
              <w:rPr>
                <w:spacing w:val="-18"/>
              </w:rPr>
              <w:t>在</w:t>
            </w:r>
            <w:r>
              <w:rPr>
                <w:spacing w:val="-33"/>
              </w:rPr>
              <w:t xml:space="preserve"> </w:t>
            </w:r>
            <w:r>
              <w:rPr>
                <w:spacing w:val="-18"/>
              </w:rPr>
              <w:t>内</w:t>
            </w:r>
            <w:r>
              <w:rPr>
                <w:spacing w:val="-67"/>
              </w:rPr>
              <w:t xml:space="preserve"> </w:t>
            </w:r>
            <w:r>
              <w:rPr>
                <w:spacing w:val="-18"/>
              </w:rPr>
              <w:t>地</w:t>
            </w:r>
            <w:r>
              <w:rPr>
                <w:spacing w:val="-63"/>
              </w:rPr>
              <w:t xml:space="preserve"> </w:t>
            </w:r>
            <w:r>
              <w:rPr>
                <w:spacing w:val="-18"/>
              </w:rPr>
              <w:t>就</w:t>
            </w:r>
            <w:r>
              <w:rPr>
                <w:spacing w:val="-55"/>
              </w:rPr>
              <w:t xml:space="preserve"> </w:t>
            </w:r>
            <w:r>
              <w:rPr>
                <w:spacing w:val="-18"/>
              </w:rPr>
              <w:t>业</w:t>
            </w:r>
            <w:r>
              <w:rPr>
                <w:spacing w:val="-64"/>
              </w:rPr>
              <w:t xml:space="preserve"> </w:t>
            </w:r>
            <w:r>
              <w:rPr>
                <w:spacing w:val="-18"/>
              </w:rPr>
              <w:t>管理</w:t>
            </w:r>
            <w:r>
              <w:rPr>
                <w:spacing w:val="-17"/>
              </w:rPr>
              <w:t>规定》（于</w:t>
            </w:r>
            <w:r>
              <w:rPr>
                <w:spacing w:val="-27"/>
              </w:rPr>
              <w:t xml:space="preserve"> </w:t>
            </w:r>
            <w:r>
              <w:rPr>
                <w:spacing w:val="-17"/>
              </w:rPr>
              <w:t>2005</w:t>
            </w:r>
            <w:r>
              <w:rPr>
                <w:spacing w:val="-39"/>
              </w:rPr>
              <w:t xml:space="preserve"> </w:t>
            </w:r>
            <w:r>
              <w:rPr>
                <w:spacing w:val="-17"/>
              </w:rPr>
              <w:t>年</w:t>
            </w:r>
            <w:r>
              <w:rPr>
                <w:spacing w:val="-31"/>
              </w:rPr>
              <w:t xml:space="preserve"> </w:t>
            </w:r>
            <w:r>
              <w:rPr>
                <w:spacing w:val="-17"/>
              </w:rPr>
              <w:t>6</w:t>
            </w:r>
            <w:r>
              <w:rPr>
                <w:spacing w:val="-10"/>
              </w:rPr>
              <w:t>月</w:t>
            </w:r>
            <w:r>
              <w:rPr>
                <w:spacing w:val="-25"/>
              </w:rPr>
              <w:t xml:space="preserve"> </w:t>
            </w:r>
            <w:r>
              <w:rPr>
                <w:spacing w:val="-10"/>
              </w:rPr>
              <w:t>2 日经劳动和社会</w:t>
            </w:r>
            <w:r>
              <w:rPr>
                <w:spacing w:val="1"/>
              </w:rPr>
              <w:t>保障部第 10</w:t>
            </w:r>
            <w:r>
              <w:rPr>
                <w:spacing w:val="-15"/>
              </w:rPr>
              <w:t xml:space="preserve"> </w:t>
            </w:r>
            <w:r>
              <w:rPr>
                <w:spacing w:val="1"/>
              </w:rPr>
              <w:t>次部务</w:t>
            </w:r>
            <w:r>
              <w:rPr>
                <w:spacing w:val="-8"/>
              </w:rPr>
              <w:t>会议通过</w:t>
            </w:r>
            <w:r>
              <w:rPr>
                <w:spacing w:val="-59"/>
              </w:rPr>
              <w:t xml:space="preserve"> </w:t>
            </w:r>
            <w:r>
              <w:rPr>
                <w:spacing w:val="-8"/>
              </w:rPr>
              <w:t>，</w:t>
            </w:r>
            <w:r>
              <w:rPr>
                <w:spacing w:val="35"/>
              </w:rPr>
              <w:t xml:space="preserve"> </w:t>
            </w:r>
            <w:r>
              <w:rPr>
                <w:spacing w:val="-8"/>
              </w:rPr>
              <w:t>自 2005</w:t>
            </w:r>
            <w:r>
              <w:rPr>
                <w:spacing w:val="-13"/>
              </w:rPr>
              <w:t>年</w:t>
            </w:r>
            <w:r>
              <w:rPr>
                <w:spacing w:val="-33"/>
              </w:rPr>
              <w:t xml:space="preserve"> </w:t>
            </w:r>
            <w:r>
              <w:rPr>
                <w:spacing w:val="-13"/>
              </w:rPr>
              <w:t>10</w:t>
            </w:r>
            <w:r>
              <w:rPr>
                <w:spacing w:val="-38"/>
              </w:rPr>
              <w:t xml:space="preserve"> </w:t>
            </w:r>
            <w:r>
              <w:rPr>
                <w:spacing w:val="-13"/>
              </w:rPr>
              <w:t>月</w:t>
            </w:r>
            <w:r>
              <w:rPr>
                <w:spacing w:val="-32"/>
              </w:rPr>
              <w:t xml:space="preserve"> </w:t>
            </w:r>
            <w:r>
              <w:rPr>
                <w:spacing w:val="-13"/>
              </w:rPr>
              <w:t>1 日起施行）</w:t>
            </w:r>
            <w:r>
              <w:rPr>
                <w:spacing w:val="1"/>
              </w:rPr>
              <w:t>第 16</w:t>
            </w:r>
            <w:r>
              <w:rPr>
                <w:spacing w:val="-18"/>
              </w:rPr>
              <w:t xml:space="preserve"> </w:t>
            </w:r>
            <w:r>
              <w:rPr>
                <w:spacing w:val="1"/>
              </w:rPr>
              <w:t>条用人单位聘</w:t>
            </w:r>
            <w:r>
              <w:rPr>
                <w:spacing w:val="-14"/>
              </w:rPr>
              <w:t>雇</w:t>
            </w:r>
            <w:r>
              <w:rPr>
                <w:spacing w:val="-59"/>
              </w:rPr>
              <w:t xml:space="preserve"> </w:t>
            </w:r>
            <w:r>
              <w:rPr>
                <w:spacing w:val="-14"/>
              </w:rPr>
              <w:t>或者</w:t>
            </w:r>
            <w:r>
              <w:rPr>
                <w:spacing w:val="-66"/>
              </w:rPr>
              <w:t xml:space="preserve"> </w:t>
            </w:r>
            <w:r>
              <w:rPr>
                <w:spacing w:val="-14"/>
              </w:rPr>
              <w:t>接</w:t>
            </w:r>
            <w:r>
              <w:rPr>
                <w:spacing w:val="-55"/>
              </w:rPr>
              <w:t xml:space="preserve"> </w:t>
            </w:r>
            <w:r>
              <w:rPr>
                <w:spacing w:val="-14"/>
              </w:rPr>
              <w:t>受</w:t>
            </w:r>
            <w:r>
              <w:rPr>
                <w:spacing w:val="-69"/>
              </w:rPr>
              <w:t xml:space="preserve"> </w:t>
            </w:r>
            <w:r>
              <w:rPr>
                <w:spacing w:val="-14"/>
              </w:rPr>
              <w:t>被</w:t>
            </w:r>
            <w:r>
              <w:rPr>
                <w:spacing w:val="-57"/>
              </w:rPr>
              <w:t xml:space="preserve"> </w:t>
            </w:r>
            <w:r>
              <w:rPr>
                <w:spacing w:val="-14"/>
              </w:rPr>
              <w:t>派</w:t>
            </w:r>
            <w:r>
              <w:rPr>
                <w:spacing w:val="-70"/>
              </w:rPr>
              <w:t xml:space="preserve"> </w:t>
            </w:r>
            <w:r>
              <w:rPr>
                <w:spacing w:val="-14"/>
              </w:rPr>
              <w:t>遣</w:t>
            </w:r>
            <w:r>
              <w:rPr>
                <w:spacing w:val="-3"/>
              </w:rPr>
              <w:t>台</w:t>
            </w:r>
            <w:r>
              <w:rPr>
                <w:spacing w:val="64"/>
              </w:rPr>
              <w:t xml:space="preserve"> </w:t>
            </w:r>
            <w:r>
              <w:rPr>
                <w:spacing w:val="-3"/>
              </w:rPr>
              <w:t>、港</w:t>
            </w:r>
            <w:r>
              <w:rPr>
                <w:spacing w:val="-65"/>
              </w:rPr>
              <w:t xml:space="preserve"> </w:t>
            </w:r>
            <w:r>
              <w:rPr>
                <w:spacing w:val="-3"/>
              </w:rPr>
              <w:t>、澳人员</w:t>
            </w:r>
            <w:r>
              <w:rPr>
                <w:spacing w:val="-61"/>
              </w:rPr>
              <w:t xml:space="preserve"> </w:t>
            </w:r>
            <w:r>
              <w:rPr>
                <w:spacing w:val="-3"/>
              </w:rPr>
              <w:t>，</w:t>
            </w:r>
            <w:r>
              <w:rPr>
                <w:spacing w:val="-9"/>
              </w:rPr>
              <w:t>未</w:t>
            </w:r>
            <w:r>
              <w:rPr>
                <w:spacing w:val="-57"/>
              </w:rPr>
              <w:t xml:space="preserve"> </w:t>
            </w:r>
            <w:r>
              <w:rPr>
                <w:spacing w:val="-9"/>
              </w:rPr>
              <w:t>为其</w:t>
            </w:r>
            <w:r>
              <w:rPr>
                <w:spacing w:val="-55"/>
              </w:rPr>
              <w:t xml:space="preserve"> </w:t>
            </w:r>
            <w:r>
              <w:rPr>
                <w:spacing w:val="-9"/>
              </w:rPr>
              <w:t>办</w:t>
            </w:r>
            <w:r>
              <w:rPr>
                <w:spacing w:val="-63"/>
              </w:rPr>
              <w:t xml:space="preserve"> </w:t>
            </w:r>
            <w:r>
              <w:rPr>
                <w:spacing w:val="-9"/>
              </w:rPr>
              <w:t>理</w:t>
            </w:r>
            <w:r>
              <w:rPr>
                <w:spacing w:val="-63"/>
              </w:rPr>
              <w:t xml:space="preserve"> </w:t>
            </w:r>
            <w:r>
              <w:rPr>
                <w:spacing w:val="-9"/>
              </w:rPr>
              <w:t>就业</w:t>
            </w:r>
            <w:r>
              <w:rPr>
                <w:spacing w:val="-58"/>
              </w:rPr>
              <w:t xml:space="preserve"> </w:t>
            </w:r>
            <w:r>
              <w:rPr>
                <w:spacing w:val="-9"/>
              </w:rPr>
              <w:t>证</w:t>
            </w:r>
            <w:r>
              <w:rPr>
                <w:spacing w:val="-16"/>
              </w:rPr>
              <w:t>或</w:t>
            </w:r>
            <w:r>
              <w:rPr>
                <w:spacing w:val="-60"/>
              </w:rPr>
              <w:t xml:space="preserve"> </w:t>
            </w:r>
            <w:r>
              <w:rPr>
                <w:spacing w:val="-16"/>
              </w:rPr>
              <w:t>未</w:t>
            </w:r>
            <w:r>
              <w:rPr>
                <w:spacing w:val="-53"/>
              </w:rPr>
              <w:t xml:space="preserve"> </w:t>
            </w:r>
            <w:r>
              <w:rPr>
                <w:spacing w:val="-16"/>
              </w:rPr>
              <w:t>办</w:t>
            </w:r>
            <w:r>
              <w:rPr>
                <w:spacing w:val="-62"/>
              </w:rPr>
              <w:t xml:space="preserve"> </w:t>
            </w:r>
            <w:r>
              <w:rPr>
                <w:spacing w:val="-16"/>
              </w:rPr>
              <w:t>理</w:t>
            </w:r>
            <w:r>
              <w:rPr>
                <w:spacing w:val="-60"/>
              </w:rPr>
              <w:t xml:space="preserve"> </w:t>
            </w:r>
            <w:r>
              <w:rPr>
                <w:spacing w:val="-16"/>
              </w:rPr>
              <w:t>备</w:t>
            </w:r>
            <w:r>
              <w:rPr>
                <w:spacing w:val="-60"/>
              </w:rPr>
              <w:t xml:space="preserve"> </w:t>
            </w:r>
            <w:r>
              <w:rPr>
                <w:spacing w:val="-16"/>
              </w:rPr>
              <w:t>案手</w:t>
            </w:r>
            <w:r>
              <w:rPr>
                <w:spacing w:val="-58"/>
              </w:rPr>
              <w:t xml:space="preserve"> </w:t>
            </w:r>
            <w:r>
              <w:rPr>
                <w:spacing w:val="-16"/>
              </w:rPr>
              <w:t>续</w:t>
            </w:r>
            <w:r>
              <w:t>的，由劳动保障行政</w:t>
            </w:r>
            <w:r>
              <w:rPr>
                <w:spacing w:val="29"/>
              </w:rPr>
              <w:t>部门责令其限期改</w:t>
            </w:r>
            <w:r>
              <w:rPr>
                <w:spacing w:val="-19"/>
              </w:rPr>
              <w:t>正</w:t>
            </w:r>
            <w:r>
              <w:rPr>
                <w:spacing w:val="-41"/>
              </w:rPr>
              <w:t xml:space="preserve"> </w:t>
            </w:r>
            <w:r>
              <w:rPr>
                <w:spacing w:val="-19"/>
              </w:rPr>
              <w:t>，</w:t>
            </w:r>
            <w:r>
              <w:rPr>
                <w:spacing w:val="-67"/>
              </w:rPr>
              <w:t xml:space="preserve"> </w:t>
            </w:r>
            <w:r>
              <w:rPr>
                <w:spacing w:val="-19"/>
              </w:rPr>
              <w:t>并</w:t>
            </w:r>
            <w:r>
              <w:rPr>
                <w:spacing w:val="-56"/>
              </w:rPr>
              <w:t xml:space="preserve"> </w:t>
            </w:r>
            <w:r>
              <w:rPr>
                <w:spacing w:val="-19"/>
              </w:rPr>
              <w:t>可</w:t>
            </w:r>
            <w:r>
              <w:rPr>
                <w:spacing w:val="-36"/>
              </w:rPr>
              <w:t xml:space="preserve"> </w:t>
            </w:r>
            <w:r>
              <w:rPr>
                <w:spacing w:val="-19"/>
              </w:rPr>
              <w:t>以</w:t>
            </w:r>
            <w:r>
              <w:rPr>
                <w:spacing w:val="-65"/>
              </w:rPr>
              <w:t xml:space="preserve"> </w:t>
            </w:r>
            <w:r>
              <w:rPr>
                <w:spacing w:val="-19"/>
              </w:rPr>
              <w:t>处 1000</w:t>
            </w:r>
            <w:r>
              <w:rPr>
                <w:spacing w:val="-3"/>
              </w:rPr>
              <w:t>元罚款。</w:t>
            </w:r>
          </w:p>
        </w:tc>
        <w:tc>
          <w:tcPr>
            <w:tcW w:w="1018" w:type="dxa"/>
            <w:vAlign w:val="top"/>
          </w:tcPr>
          <w:p w14:paraId="24FD65DA">
            <w:pPr>
              <w:spacing w:line="255" w:lineRule="auto"/>
              <w:rPr>
                <w:rFonts w:ascii="Arial"/>
                <w:sz w:val="21"/>
              </w:rPr>
            </w:pPr>
          </w:p>
          <w:p w14:paraId="54936677">
            <w:pPr>
              <w:pStyle w:val="8"/>
              <w:spacing w:before="78" w:line="214" w:lineRule="auto"/>
              <w:ind w:left="19"/>
            </w:pPr>
            <w:r>
              <w:rPr>
                <w:spacing w:val="-8"/>
              </w:rPr>
              <w:t>立案</w:t>
            </w:r>
          </w:p>
        </w:tc>
        <w:tc>
          <w:tcPr>
            <w:tcW w:w="4925" w:type="dxa"/>
            <w:vAlign w:val="top"/>
          </w:tcPr>
          <w:p w14:paraId="53645A38">
            <w:pPr>
              <w:pStyle w:val="8"/>
              <w:spacing w:before="33" w:line="223" w:lineRule="auto"/>
              <w:ind w:left="11" w:right="19" w:firstLine="15"/>
              <w:jc w:val="both"/>
            </w:pPr>
            <w:r>
              <w:rPr>
                <w:spacing w:val="15"/>
              </w:rPr>
              <w:t>1.立案责任：检查中发现或者接到举报投诉</w:t>
            </w:r>
            <w:r>
              <w:rPr>
                <w:spacing w:val="11"/>
              </w:rPr>
              <w:t>用人单位聘雇或者接受被派遣台</w:t>
            </w:r>
            <w:r>
              <w:rPr>
                <w:spacing w:val="-59"/>
              </w:rPr>
              <w:t xml:space="preserve"> </w:t>
            </w:r>
            <w:r>
              <w:rPr>
                <w:spacing w:val="11"/>
              </w:rPr>
              <w:t>、港</w:t>
            </w:r>
            <w:r>
              <w:rPr>
                <w:spacing w:val="-70"/>
              </w:rPr>
              <w:t xml:space="preserve"> </w:t>
            </w:r>
            <w:r>
              <w:rPr>
                <w:spacing w:val="11"/>
              </w:rPr>
              <w:t>、澳人</w:t>
            </w:r>
            <w:r>
              <w:rPr>
                <w:spacing w:val="31"/>
              </w:rPr>
              <w:t>员未为其办理就业证或未办理备案手续的</w:t>
            </w:r>
            <w:r>
              <w:rPr>
                <w:spacing w:val="7"/>
              </w:rPr>
              <w:t>此类违法案件</w:t>
            </w:r>
            <w:r>
              <w:rPr>
                <w:spacing w:val="-57"/>
              </w:rPr>
              <w:t xml:space="preserve"> </w:t>
            </w:r>
            <w:r>
              <w:rPr>
                <w:spacing w:val="7"/>
              </w:rPr>
              <w:t>，予</w:t>
            </w:r>
            <w:r>
              <w:rPr>
                <w:spacing w:val="-56"/>
              </w:rPr>
              <w:t xml:space="preserve"> </w:t>
            </w:r>
            <w:r>
              <w:rPr>
                <w:spacing w:val="7"/>
              </w:rPr>
              <w:t>以审查</w:t>
            </w:r>
            <w:r>
              <w:rPr>
                <w:spacing w:val="-65"/>
              </w:rPr>
              <w:t xml:space="preserve"> </w:t>
            </w:r>
            <w:r>
              <w:rPr>
                <w:spacing w:val="7"/>
              </w:rPr>
              <w:t>，决定是否立案。</w:t>
            </w:r>
          </w:p>
        </w:tc>
        <w:tc>
          <w:tcPr>
            <w:tcW w:w="958" w:type="dxa"/>
            <w:vMerge w:val="restart"/>
            <w:tcBorders>
              <w:bottom w:val="nil"/>
            </w:tcBorders>
            <w:vAlign w:val="top"/>
          </w:tcPr>
          <w:p w14:paraId="0EB5B9A4">
            <w:pPr>
              <w:spacing w:line="255" w:lineRule="auto"/>
              <w:rPr>
                <w:rFonts w:ascii="Arial"/>
                <w:sz w:val="21"/>
              </w:rPr>
            </w:pPr>
          </w:p>
          <w:p w14:paraId="598423F6">
            <w:pPr>
              <w:spacing w:line="255" w:lineRule="auto"/>
              <w:rPr>
                <w:rFonts w:ascii="Arial"/>
                <w:sz w:val="21"/>
              </w:rPr>
            </w:pPr>
          </w:p>
          <w:p w14:paraId="3505477D">
            <w:pPr>
              <w:spacing w:line="255" w:lineRule="auto"/>
              <w:rPr>
                <w:rFonts w:ascii="Arial"/>
                <w:sz w:val="21"/>
              </w:rPr>
            </w:pPr>
          </w:p>
          <w:p w14:paraId="31CD3BE8">
            <w:pPr>
              <w:spacing w:line="255" w:lineRule="auto"/>
              <w:rPr>
                <w:rFonts w:ascii="Arial"/>
                <w:sz w:val="21"/>
              </w:rPr>
            </w:pPr>
          </w:p>
          <w:p w14:paraId="3A9204A7">
            <w:pPr>
              <w:spacing w:line="255" w:lineRule="auto"/>
              <w:rPr>
                <w:rFonts w:ascii="Arial"/>
                <w:sz w:val="21"/>
              </w:rPr>
            </w:pPr>
          </w:p>
          <w:p w14:paraId="2379A315">
            <w:pPr>
              <w:spacing w:line="255" w:lineRule="auto"/>
              <w:rPr>
                <w:rFonts w:ascii="Arial"/>
                <w:sz w:val="21"/>
              </w:rPr>
            </w:pPr>
          </w:p>
          <w:p w14:paraId="6EDA1150">
            <w:pPr>
              <w:spacing w:line="255" w:lineRule="auto"/>
              <w:rPr>
                <w:rFonts w:ascii="Arial"/>
                <w:sz w:val="21"/>
              </w:rPr>
            </w:pPr>
          </w:p>
          <w:p w14:paraId="060ED1C9">
            <w:pPr>
              <w:spacing w:line="256" w:lineRule="auto"/>
              <w:rPr>
                <w:rFonts w:ascii="Arial"/>
                <w:sz w:val="21"/>
              </w:rPr>
            </w:pPr>
          </w:p>
          <w:p w14:paraId="13DAB5B0">
            <w:pPr>
              <w:spacing w:line="256" w:lineRule="auto"/>
              <w:rPr>
                <w:rFonts w:ascii="Arial"/>
                <w:sz w:val="21"/>
              </w:rPr>
            </w:pPr>
          </w:p>
          <w:p w14:paraId="1ADAE294">
            <w:pPr>
              <w:spacing w:line="256" w:lineRule="auto"/>
              <w:rPr>
                <w:rFonts w:ascii="Arial"/>
                <w:sz w:val="21"/>
              </w:rPr>
            </w:pPr>
          </w:p>
          <w:p w14:paraId="37F142E2">
            <w:pPr>
              <w:spacing w:line="256" w:lineRule="auto"/>
              <w:rPr>
                <w:rFonts w:ascii="Arial"/>
                <w:sz w:val="21"/>
              </w:rPr>
            </w:pPr>
          </w:p>
          <w:p w14:paraId="4501C3F6">
            <w:pPr>
              <w:spacing w:line="256" w:lineRule="auto"/>
              <w:rPr>
                <w:rFonts w:ascii="Arial"/>
                <w:sz w:val="21"/>
              </w:rPr>
            </w:pPr>
          </w:p>
          <w:p w14:paraId="7375168C">
            <w:pPr>
              <w:spacing w:line="256" w:lineRule="auto"/>
              <w:rPr>
                <w:rFonts w:ascii="Arial"/>
                <w:sz w:val="21"/>
              </w:rPr>
            </w:pPr>
          </w:p>
          <w:p w14:paraId="118F42FB">
            <w:pPr>
              <w:spacing w:line="256" w:lineRule="auto"/>
              <w:rPr>
                <w:rFonts w:ascii="Arial"/>
                <w:sz w:val="21"/>
              </w:rPr>
            </w:pPr>
          </w:p>
          <w:p w14:paraId="070717D6">
            <w:pPr>
              <w:spacing w:line="256" w:lineRule="auto"/>
              <w:rPr>
                <w:rFonts w:ascii="Arial"/>
                <w:sz w:val="21"/>
              </w:rPr>
            </w:pPr>
          </w:p>
          <w:p w14:paraId="280031BA">
            <w:pPr>
              <w:pStyle w:val="8"/>
              <w:spacing w:before="78" w:line="232" w:lineRule="auto"/>
              <w:ind w:left="21" w:firstLine="4"/>
              <w:rPr>
                <w:rFonts w:hint="eastAsia" w:eastAsia="FangSong_GB2312"/>
                <w:lang w:eastAsia="zh-CN"/>
              </w:rPr>
            </w:pPr>
            <w:r>
              <w:rPr>
                <w:rFonts w:hint="eastAsia"/>
                <w:spacing w:val="-10"/>
                <w:lang w:eastAsia="zh-CN"/>
              </w:rPr>
              <w:t xml:space="preserve"> 劳动保障监察股               </w:t>
            </w:r>
          </w:p>
        </w:tc>
        <w:tc>
          <w:tcPr>
            <w:tcW w:w="674" w:type="dxa"/>
            <w:vAlign w:val="top"/>
          </w:tcPr>
          <w:p w14:paraId="087352A8">
            <w:pPr>
              <w:pStyle w:val="8"/>
              <w:spacing w:before="35" w:line="232" w:lineRule="auto"/>
              <w:ind w:left="18"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674" w:type="dxa"/>
            <w:vAlign w:val="top"/>
          </w:tcPr>
          <w:p w14:paraId="1E5C4057">
            <w:pPr>
              <w:pStyle w:val="8"/>
              <w:spacing w:before="35" w:line="232" w:lineRule="auto"/>
              <w:ind w:left="19"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1094" w:type="dxa"/>
            <w:vMerge w:val="restart"/>
            <w:tcBorders>
              <w:bottom w:val="nil"/>
            </w:tcBorders>
            <w:vAlign w:val="top"/>
          </w:tcPr>
          <w:p w14:paraId="66605A14">
            <w:pPr>
              <w:spacing w:line="246" w:lineRule="auto"/>
              <w:rPr>
                <w:rFonts w:ascii="Arial"/>
                <w:sz w:val="21"/>
              </w:rPr>
            </w:pPr>
          </w:p>
          <w:p w14:paraId="14159F34">
            <w:pPr>
              <w:spacing w:line="246" w:lineRule="auto"/>
              <w:rPr>
                <w:rFonts w:ascii="Arial"/>
                <w:sz w:val="21"/>
              </w:rPr>
            </w:pPr>
          </w:p>
          <w:p w14:paraId="52783CBF">
            <w:pPr>
              <w:spacing w:line="246" w:lineRule="auto"/>
              <w:rPr>
                <w:rFonts w:ascii="Arial"/>
                <w:sz w:val="21"/>
              </w:rPr>
            </w:pPr>
          </w:p>
          <w:p w14:paraId="4FDFF845">
            <w:pPr>
              <w:spacing w:line="246" w:lineRule="auto"/>
              <w:rPr>
                <w:rFonts w:ascii="Arial"/>
                <w:sz w:val="21"/>
              </w:rPr>
            </w:pPr>
          </w:p>
          <w:p w14:paraId="36E47E78">
            <w:pPr>
              <w:spacing w:line="246" w:lineRule="auto"/>
              <w:rPr>
                <w:rFonts w:ascii="Arial"/>
                <w:sz w:val="21"/>
              </w:rPr>
            </w:pPr>
          </w:p>
          <w:p w14:paraId="5023E5D0">
            <w:pPr>
              <w:spacing w:line="246" w:lineRule="auto"/>
              <w:rPr>
                <w:rFonts w:ascii="Arial"/>
                <w:sz w:val="21"/>
              </w:rPr>
            </w:pPr>
          </w:p>
          <w:p w14:paraId="0B13F1D4">
            <w:pPr>
              <w:spacing w:line="246" w:lineRule="auto"/>
              <w:rPr>
                <w:rFonts w:ascii="Arial"/>
                <w:sz w:val="21"/>
              </w:rPr>
            </w:pPr>
          </w:p>
          <w:p w14:paraId="29BAEAD7">
            <w:pPr>
              <w:spacing w:line="246" w:lineRule="auto"/>
              <w:rPr>
                <w:rFonts w:ascii="Arial"/>
                <w:sz w:val="21"/>
              </w:rPr>
            </w:pPr>
          </w:p>
          <w:p w14:paraId="001C4703">
            <w:pPr>
              <w:spacing w:line="246" w:lineRule="auto"/>
              <w:rPr>
                <w:rFonts w:ascii="Arial"/>
                <w:sz w:val="21"/>
              </w:rPr>
            </w:pPr>
          </w:p>
          <w:p w14:paraId="7590352C">
            <w:pPr>
              <w:spacing w:line="246" w:lineRule="auto"/>
              <w:rPr>
                <w:rFonts w:ascii="Arial"/>
                <w:sz w:val="21"/>
              </w:rPr>
            </w:pPr>
          </w:p>
          <w:p w14:paraId="525319AB">
            <w:pPr>
              <w:spacing w:line="246" w:lineRule="auto"/>
              <w:rPr>
                <w:rFonts w:ascii="Arial"/>
                <w:sz w:val="21"/>
              </w:rPr>
            </w:pPr>
          </w:p>
          <w:p w14:paraId="6680428E">
            <w:pPr>
              <w:spacing w:line="246" w:lineRule="auto"/>
              <w:rPr>
                <w:rFonts w:ascii="Arial"/>
                <w:sz w:val="21"/>
              </w:rPr>
            </w:pPr>
          </w:p>
          <w:p w14:paraId="6A1E07FE">
            <w:pPr>
              <w:spacing w:line="246" w:lineRule="auto"/>
              <w:rPr>
                <w:rFonts w:ascii="Arial"/>
                <w:sz w:val="21"/>
              </w:rPr>
            </w:pPr>
          </w:p>
          <w:p w14:paraId="4D2FB612">
            <w:pPr>
              <w:spacing w:line="246" w:lineRule="auto"/>
              <w:rPr>
                <w:rFonts w:ascii="Arial"/>
                <w:sz w:val="21"/>
              </w:rPr>
            </w:pPr>
          </w:p>
          <w:p w14:paraId="33010E7D">
            <w:pPr>
              <w:spacing w:line="246" w:lineRule="auto"/>
              <w:rPr>
                <w:rFonts w:ascii="Arial"/>
                <w:sz w:val="21"/>
              </w:rPr>
            </w:pPr>
          </w:p>
          <w:p w14:paraId="27FB1A88">
            <w:pPr>
              <w:spacing w:line="246" w:lineRule="auto"/>
              <w:rPr>
                <w:rFonts w:ascii="Arial"/>
                <w:sz w:val="21"/>
              </w:rPr>
            </w:pPr>
          </w:p>
          <w:p w14:paraId="72B64F6F">
            <w:pPr>
              <w:spacing w:line="246" w:lineRule="auto"/>
              <w:rPr>
                <w:rFonts w:ascii="Arial"/>
                <w:sz w:val="21"/>
              </w:rPr>
            </w:pPr>
          </w:p>
          <w:p w14:paraId="240EA13E">
            <w:pPr>
              <w:spacing w:line="247" w:lineRule="auto"/>
              <w:rPr>
                <w:rFonts w:ascii="Arial"/>
                <w:sz w:val="21"/>
              </w:rPr>
            </w:pPr>
          </w:p>
          <w:p w14:paraId="3D059DBB">
            <w:pPr>
              <w:pStyle w:val="8"/>
              <w:spacing w:before="78" w:line="214" w:lineRule="auto"/>
              <w:ind w:left="21"/>
            </w:pPr>
            <w:r>
              <w:rPr>
                <w:spacing w:val="4"/>
              </w:rPr>
              <w:t>不收费</w:t>
            </w:r>
          </w:p>
        </w:tc>
      </w:tr>
      <w:tr w14:paraId="21F07D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02" w:hRule="atLeast"/>
        </w:trPr>
        <w:tc>
          <w:tcPr>
            <w:tcW w:w="541" w:type="dxa"/>
            <w:vMerge w:val="continue"/>
            <w:tcBorders>
              <w:top w:val="nil"/>
              <w:bottom w:val="nil"/>
            </w:tcBorders>
            <w:vAlign w:val="top"/>
          </w:tcPr>
          <w:p w14:paraId="09ECF6FF">
            <w:pPr>
              <w:rPr>
                <w:rFonts w:ascii="Arial"/>
                <w:sz w:val="21"/>
              </w:rPr>
            </w:pPr>
          </w:p>
        </w:tc>
        <w:tc>
          <w:tcPr>
            <w:tcW w:w="838" w:type="dxa"/>
            <w:vMerge w:val="continue"/>
            <w:tcBorders>
              <w:top w:val="nil"/>
              <w:bottom w:val="nil"/>
            </w:tcBorders>
            <w:vAlign w:val="top"/>
          </w:tcPr>
          <w:p w14:paraId="38A65C84">
            <w:pPr>
              <w:rPr>
                <w:rFonts w:ascii="Arial"/>
                <w:sz w:val="21"/>
              </w:rPr>
            </w:pPr>
          </w:p>
        </w:tc>
        <w:tc>
          <w:tcPr>
            <w:tcW w:w="539" w:type="dxa"/>
            <w:vMerge w:val="continue"/>
            <w:tcBorders>
              <w:top w:val="nil"/>
              <w:bottom w:val="nil"/>
            </w:tcBorders>
            <w:vAlign w:val="top"/>
          </w:tcPr>
          <w:p w14:paraId="1E7D0181">
            <w:pPr>
              <w:rPr>
                <w:rFonts w:ascii="Arial"/>
                <w:sz w:val="21"/>
              </w:rPr>
            </w:pPr>
          </w:p>
        </w:tc>
        <w:tc>
          <w:tcPr>
            <w:tcW w:w="2290" w:type="dxa"/>
            <w:vMerge w:val="continue"/>
            <w:tcBorders>
              <w:top w:val="nil"/>
              <w:bottom w:val="nil"/>
            </w:tcBorders>
            <w:vAlign w:val="top"/>
          </w:tcPr>
          <w:p w14:paraId="03982073">
            <w:pPr>
              <w:rPr>
                <w:rFonts w:ascii="Arial"/>
                <w:sz w:val="21"/>
              </w:rPr>
            </w:pPr>
          </w:p>
        </w:tc>
        <w:tc>
          <w:tcPr>
            <w:tcW w:w="1018" w:type="dxa"/>
            <w:vAlign w:val="top"/>
          </w:tcPr>
          <w:p w14:paraId="2F0E5F7C">
            <w:pPr>
              <w:spacing w:line="277" w:lineRule="auto"/>
              <w:rPr>
                <w:rFonts w:ascii="Arial"/>
                <w:sz w:val="21"/>
              </w:rPr>
            </w:pPr>
          </w:p>
          <w:p w14:paraId="5D4FECDE">
            <w:pPr>
              <w:spacing w:line="278" w:lineRule="auto"/>
              <w:rPr>
                <w:rFonts w:ascii="Arial"/>
                <w:sz w:val="21"/>
              </w:rPr>
            </w:pPr>
          </w:p>
          <w:p w14:paraId="325A6A30">
            <w:pPr>
              <w:pStyle w:val="8"/>
              <w:spacing w:before="78" w:line="217" w:lineRule="auto"/>
              <w:ind w:left="9"/>
            </w:pPr>
            <w:r>
              <w:rPr>
                <w:spacing w:val="1"/>
              </w:rPr>
              <w:t>调查</w:t>
            </w:r>
          </w:p>
        </w:tc>
        <w:tc>
          <w:tcPr>
            <w:tcW w:w="4925" w:type="dxa"/>
            <w:vAlign w:val="top"/>
          </w:tcPr>
          <w:p w14:paraId="4947E29A">
            <w:pPr>
              <w:spacing w:line="254" w:lineRule="auto"/>
              <w:rPr>
                <w:rFonts w:ascii="Arial"/>
                <w:sz w:val="21"/>
              </w:rPr>
            </w:pPr>
          </w:p>
          <w:p w14:paraId="4919C6D4">
            <w:pPr>
              <w:pStyle w:val="8"/>
              <w:spacing w:before="78" w:line="231" w:lineRule="auto"/>
              <w:ind w:left="8" w:right="19" w:firstLine="12"/>
              <w:jc w:val="both"/>
            </w:pPr>
            <w:r>
              <w:rPr>
                <w:spacing w:val="13"/>
              </w:rPr>
              <w:t>2.调查责任：对立案的案件</w:t>
            </w:r>
            <w:r>
              <w:rPr>
                <w:spacing w:val="-67"/>
              </w:rPr>
              <w:t xml:space="preserve"> </w:t>
            </w:r>
            <w:r>
              <w:rPr>
                <w:spacing w:val="13"/>
              </w:rPr>
              <w:t>，案件承办人员及时</w:t>
            </w:r>
            <w:r>
              <w:rPr>
                <w:spacing w:val="-55"/>
              </w:rPr>
              <w:t xml:space="preserve"> </w:t>
            </w:r>
            <w:r>
              <w:rPr>
                <w:spacing w:val="13"/>
              </w:rPr>
              <w:t>、全面</w:t>
            </w:r>
            <w:r>
              <w:rPr>
                <w:spacing w:val="91"/>
              </w:rPr>
              <w:t xml:space="preserve"> </w:t>
            </w:r>
            <w:r>
              <w:rPr>
                <w:spacing w:val="13"/>
              </w:rPr>
              <w:t>、客观</w:t>
            </w:r>
            <w:r>
              <w:rPr>
                <w:spacing w:val="-64"/>
              </w:rPr>
              <w:t xml:space="preserve"> </w:t>
            </w:r>
            <w:r>
              <w:rPr>
                <w:spacing w:val="13"/>
              </w:rPr>
              <w:t>、公正地调查收集与案</w:t>
            </w:r>
            <w:r>
              <w:rPr>
                <w:spacing w:val="12"/>
              </w:rPr>
              <w:t>件有关的证据</w:t>
            </w:r>
            <w:r>
              <w:rPr>
                <w:spacing w:val="-68"/>
              </w:rPr>
              <w:t xml:space="preserve"> </w:t>
            </w:r>
            <w:r>
              <w:rPr>
                <w:spacing w:val="12"/>
              </w:rPr>
              <w:t>，查明事</w:t>
            </w:r>
          </w:p>
          <w:p w14:paraId="3215B86B">
            <w:pPr>
              <w:pStyle w:val="8"/>
              <w:spacing w:before="2" w:line="222" w:lineRule="auto"/>
              <w:ind w:left="11" w:right="19" w:firstLine="12"/>
              <w:jc w:val="both"/>
            </w:pPr>
            <w:r>
              <w:rPr>
                <w:spacing w:val="10"/>
              </w:rPr>
              <w:t>实</w:t>
            </w:r>
            <w:r>
              <w:rPr>
                <w:spacing w:val="-63"/>
              </w:rPr>
              <w:t xml:space="preserve"> </w:t>
            </w:r>
            <w:r>
              <w:rPr>
                <w:spacing w:val="10"/>
              </w:rPr>
              <w:t>，必要时可进行现场检查。与</w:t>
            </w:r>
            <w:r>
              <w:rPr>
                <w:spacing w:val="-59"/>
              </w:rPr>
              <w:t xml:space="preserve"> </w:t>
            </w:r>
            <w:r>
              <w:rPr>
                <w:spacing w:val="10"/>
              </w:rPr>
              <w:t>当事人有直</w:t>
            </w:r>
            <w:r>
              <w:rPr>
                <w:spacing w:val="16"/>
              </w:rPr>
              <w:t>接利害关系的予以回避。执法人员不得少于</w:t>
            </w:r>
            <w:r>
              <w:rPr>
                <w:spacing w:val="11"/>
              </w:rPr>
              <w:t>两人</w:t>
            </w:r>
            <w:r>
              <w:rPr>
                <w:spacing w:val="-58"/>
              </w:rPr>
              <w:t xml:space="preserve"> </w:t>
            </w:r>
            <w:r>
              <w:rPr>
                <w:spacing w:val="11"/>
              </w:rPr>
              <w:t>，调查时应出示执法证件</w:t>
            </w:r>
            <w:r>
              <w:rPr>
                <w:spacing w:val="-68"/>
              </w:rPr>
              <w:t xml:space="preserve"> </w:t>
            </w:r>
            <w:r>
              <w:rPr>
                <w:spacing w:val="11"/>
              </w:rPr>
              <w:t>，制作调查笔</w:t>
            </w:r>
            <w:r>
              <w:rPr>
                <w:spacing w:val="13"/>
              </w:rPr>
              <w:t>录</w:t>
            </w:r>
            <w:r>
              <w:rPr>
                <w:spacing w:val="-66"/>
              </w:rPr>
              <w:t xml:space="preserve"> </w:t>
            </w:r>
            <w:r>
              <w:rPr>
                <w:spacing w:val="13"/>
              </w:rPr>
              <w:t>，允许当事人辩解陈述。</w:t>
            </w:r>
          </w:p>
        </w:tc>
        <w:tc>
          <w:tcPr>
            <w:tcW w:w="958" w:type="dxa"/>
            <w:vMerge w:val="continue"/>
            <w:tcBorders>
              <w:top w:val="nil"/>
              <w:bottom w:val="nil"/>
            </w:tcBorders>
            <w:vAlign w:val="top"/>
          </w:tcPr>
          <w:p w14:paraId="61927189">
            <w:pPr>
              <w:rPr>
                <w:rFonts w:ascii="Arial"/>
                <w:sz w:val="21"/>
              </w:rPr>
            </w:pPr>
          </w:p>
        </w:tc>
        <w:tc>
          <w:tcPr>
            <w:tcW w:w="674" w:type="dxa"/>
            <w:vMerge w:val="restart"/>
            <w:tcBorders>
              <w:bottom w:val="nil"/>
            </w:tcBorders>
            <w:vAlign w:val="top"/>
          </w:tcPr>
          <w:p w14:paraId="42D5970F">
            <w:pPr>
              <w:spacing w:line="249" w:lineRule="auto"/>
              <w:rPr>
                <w:rFonts w:ascii="Arial"/>
                <w:sz w:val="21"/>
              </w:rPr>
            </w:pPr>
          </w:p>
          <w:p w14:paraId="3796A0BB">
            <w:pPr>
              <w:spacing w:line="250" w:lineRule="auto"/>
              <w:rPr>
                <w:rFonts w:ascii="Arial"/>
                <w:sz w:val="21"/>
              </w:rPr>
            </w:pPr>
          </w:p>
          <w:p w14:paraId="7C45384F">
            <w:pPr>
              <w:spacing w:line="250" w:lineRule="auto"/>
              <w:rPr>
                <w:rFonts w:ascii="Arial"/>
                <w:sz w:val="21"/>
              </w:rPr>
            </w:pPr>
          </w:p>
          <w:p w14:paraId="430FE3DD">
            <w:pPr>
              <w:spacing w:line="250" w:lineRule="auto"/>
              <w:rPr>
                <w:rFonts w:ascii="Arial"/>
                <w:sz w:val="21"/>
              </w:rPr>
            </w:pPr>
          </w:p>
          <w:p w14:paraId="67021C11">
            <w:pPr>
              <w:spacing w:line="250" w:lineRule="auto"/>
              <w:rPr>
                <w:rFonts w:ascii="Arial"/>
                <w:sz w:val="21"/>
              </w:rPr>
            </w:pPr>
          </w:p>
          <w:p w14:paraId="260F2F31">
            <w:pPr>
              <w:spacing w:line="250" w:lineRule="auto"/>
              <w:rPr>
                <w:rFonts w:ascii="Arial"/>
                <w:sz w:val="21"/>
              </w:rPr>
            </w:pPr>
          </w:p>
          <w:p w14:paraId="2C27814C">
            <w:pPr>
              <w:spacing w:line="250" w:lineRule="auto"/>
              <w:rPr>
                <w:rFonts w:ascii="Arial"/>
                <w:sz w:val="21"/>
              </w:rPr>
            </w:pPr>
          </w:p>
          <w:p w14:paraId="6E2BA359">
            <w:pPr>
              <w:pStyle w:val="8"/>
              <w:spacing w:before="78" w:line="237" w:lineRule="auto"/>
              <w:ind w:left="21" w:right="4" w:firstLine="9"/>
              <w:jc w:val="both"/>
            </w:pPr>
            <w:r>
              <w:rPr>
                <w:spacing w:val="-12"/>
              </w:rPr>
              <w:t>15</w:t>
            </w:r>
            <w:r>
              <w:rPr>
                <w:spacing w:val="63"/>
              </w:rPr>
              <w:t xml:space="preserve"> </w:t>
            </w:r>
            <w:r>
              <w:rPr>
                <w:spacing w:val="-12"/>
              </w:rPr>
              <w:t>个</w:t>
            </w:r>
            <w:r>
              <w:rPr>
                <w:spacing w:val="-14"/>
              </w:rPr>
              <w:t>工</w:t>
            </w:r>
            <w:r>
              <w:rPr>
                <w:spacing w:val="26"/>
              </w:rPr>
              <w:t xml:space="preserve"> </w:t>
            </w:r>
            <w:r>
              <w:rPr>
                <w:spacing w:val="-14"/>
              </w:rPr>
              <w:t>作</w:t>
            </w:r>
            <w:r>
              <w:t>日</w:t>
            </w:r>
          </w:p>
        </w:tc>
        <w:tc>
          <w:tcPr>
            <w:tcW w:w="674" w:type="dxa"/>
            <w:vMerge w:val="restart"/>
            <w:tcBorders>
              <w:bottom w:val="nil"/>
            </w:tcBorders>
            <w:vAlign w:val="top"/>
          </w:tcPr>
          <w:p w14:paraId="4EB372C7">
            <w:pPr>
              <w:spacing w:line="241" w:lineRule="auto"/>
              <w:rPr>
                <w:rFonts w:ascii="Arial"/>
                <w:sz w:val="21"/>
              </w:rPr>
            </w:pPr>
          </w:p>
          <w:p w14:paraId="0977B654">
            <w:pPr>
              <w:spacing w:line="241" w:lineRule="auto"/>
              <w:rPr>
                <w:rFonts w:ascii="Arial"/>
                <w:sz w:val="21"/>
              </w:rPr>
            </w:pPr>
          </w:p>
          <w:p w14:paraId="7917257B">
            <w:pPr>
              <w:spacing w:line="241" w:lineRule="auto"/>
              <w:rPr>
                <w:rFonts w:ascii="Arial"/>
                <w:sz w:val="21"/>
              </w:rPr>
            </w:pPr>
          </w:p>
          <w:p w14:paraId="211571B1">
            <w:pPr>
              <w:spacing w:line="241" w:lineRule="auto"/>
              <w:rPr>
                <w:rFonts w:ascii="Arial"/>
                <w:sz w:val="21"/>
              </w:rPr>
            </w:pPr>
          </w:p>
          <w:p w14:paraId="23F0A69D">
            <w:pPr>
              <w:spacing w:line="242" w:lineRule="auto"/>
              <w:rPr>
                <w:rFonts w:ascii="Arial"/>
                <w:sz w:val="21"/>
              </w:rPr>
            </w:pPr>
          </w:p>
          <w:p w14:paraId="532FC459">
            <w:pPr>
              <w:spacing w:line="242" w:lineRule="auto"/>
              <w:rPr>
                <w:rFonts w:ascii="Arial"/>
                <w:sz w:val="21"/>
              </w:rPr>
            </w:pPr>
          </w:p>
          <w:p w14:paraId="156DA47D">
            <w:pPr>
              <w:pStyle w:val="8"/>
              <w:spacing w:before="78" w:line="231" w:lineRule="auto"/>
              <w:ind w:left="18" w:right="4" w:firstLine="9"/>
            </w:pPr>
            <w:r>
              <w:rPr>
                <w:spacing w:val="-11"/>
              </w:rPr>
              <w:t>60</w:t>
            </w:r>
            <w:r>
              <w:rPr>
                <w:spacing w:val="64"/>
              </w:rPr>
              <w:t xml:space="preserve"> </w:t>
            </w:r>
            <w:r>
              <w:rPr>
                <w:spacing w:val="-11"/>
              </w:rPr>
              <w:t>个</w:t>
            </w:r>
            <w:r>
              <w:rPr>
                <w:spacing w:val="-12"/>
              </w:rPr>
              <w:t>工</w:t>
            </w:r>
            <w:r>
              <w:rPr>
                <w:spacing w:val="65"/>
              </w:rPr>
              <w:t xml:space="preserve"> </w:t>
            </w:r>
            <w:r>
              <w:rPr>
                <w:spacing w:val="-12"/>
              </w:rPr>
              <w:t>作</w:t>
            </w:r>
            <w:r>
              <w:rPr>
                <w:spacing w:val="-27"/>
              </w:rPr>
              <w:t>日，情</w:t>
            </w:r>
            <w:r>
              <w:rPr>
                <w:spacing w:val="-1"/>
              </w:rPr>
              <w:t>况复</w:t>
            </w:r>
            <w:r>
              <w:rPr>
                <w:spacing w:val="-21"/>
              </w:rPr>
              <w:t>杂</w:t>
            </w:r>
            <w:r>
              <w:rPr>
                <w:spacing w:val="78"/>
              </w:rPr>
              <w:t xml:space="preserve"> </w:t>
            </w:r>
            <w:r>
              <w:rPr>
                <w:spacing w:val="-21"/>
              </w:rPr>
              <w:t>的</w:t>
            </w:r>
            <w:r>
              <w:rPr>
                <w:spacing w:val="-14"/>
              </w:rPr>
              <w:t>可</w:t>
            </w:r>
            <w:r>
              <w:rPr>
                <w:spacing w:val="66"/>
              </w:rPr>
              <w:t xml:space="preserve"> </w:t>
            </w:r>
            <w:r>
              <w:rPr>
                <w:spacing w:val="-14"/>
              </w:rPr>
              <w:t>延</w:t>
            </w:r>
            <w:r>
              <w:rPr>
                <w:spacing w:val="-13"/>
              </w:rPr>
              <w:t>长</w:t>
            </w:r>
            <w:r>
              <w:rPr>
                <w:spacing w:val="-19"/>
              </w:rPr>
              <w:t xml:space="preserve"> </w:t>
            </w:r>
            <w:r>
              <w:rPr>
                <w:spacing w:val="-13"/>
              </w:rPr>
              <w:t>30</w:t>
            </w:r>
            <w:r>
              <w:rPr>
                <w:spacing w:val="-14"/>
              </w:rPr>
              <w:t>个</w:t>
            </w:r>
            <w:r>
              <w:rPr>
                <w:spacing w:val="61"/>
              </w:rPr>
              <w:t xml:space="preserve"> </w:t>
            </w:r>
            <w:r>
              <w:rPr>
                <w:spacing w:val="-14"/>
              </w:rPr>
              <w:t>工</w:t>
            </w:r>
            <w:r>
              <w:rPr>
                <w:spacing w:val="28"/>
              </w:rPr>
              <w:t>作日</w:t>
            </w:r>
          </w:p>
        </w:tc>
        <w:tc>
          <w:tcPr>
            <w:tcW w:w="1094" w:type="dxa"/>
            <w:vMerge w:val="continue"/>
            <w:tcBorders>
              <w:top w:val="nil"/>
              <w:bottom w:val="nil"/>
            </w:tcBorders>
            <w:vAlign w:val="top"/>
          </w:tcPr>
          <w:p w14:paraId="5B6E00C1">
            <w:pPr>
              <w:rPr>
                <w:rFonts w:ascii="Arial"/>
                <w:sz w:val="21"/>
              </w:rPr>
            </w:pPr>
          </w:p>
        </w:tc>
      </w:tr>
      <w:tr w14:paraId="0D3B3F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5DBBDEC0">
            <w:pPr>
              <w:rPr>
                <w:rFonts w:ascii="Arial"/>
                <w:sz w:val="21"/>
              </w:rPr>
            </w:pPr>
          </w:p>
        </w:tc>
        <w:tc>
          <w:tcPr>
            <w:tcW w:w="838" w:type="dxa"/>
            <w:vMerge w:val="continue"/>
            <w:tcBorders>
              <w:top w:val="nil"/>
              <w:bottom w:val="nil"/>
            </w:tcBorders>
            <w:vAlign w:val="top"/>
          </w:tcPr>
          <w:p w14:paraId="00821917">
            <w:pPr>
              <w:rPr>
                <w:rFonts w:ascii="Arial"/>
                <w:sz w:val="21"/>
              </w:rPr>
            </w:pPr>
          </w:p>
        </w:tc>
        <w:tc>
          <w:tcPr>
            <w:tcW w:w="539" w:type="dxa"/>
            <w:vMerge w:val="continue"/>
            <w:tcBorders>
              <w:top w:val="nil"/>
              <w:bottom w:val="nil"/>
            </w:tcBorders>
            <w:vAlign w:val="top"/>
          </w:tcPr>
          <w:p w14:paraId="05E228A2">
            <w:pPr>
              <w:rPr>
                <w:rFonts w:ascii="Arial"/>
                <w:sz w:val="21"/>
              </w:rPr>
            </w:pPr>
          </w:p>
        </w:tc>
        <w:tc>
          <w:tcPr>
            <w:tcW w:w="2290" w:type="dxa"/>
            <w:vMerge w:val="continue"/>
            <w:tcBorders>
              <w:top w:val="nil"/>
              <w:bottom w:val="nil"/>
            </w:tcBorders>
            <w:vAlign w:val="top"/>
          </w:tcPr>
          <w:p w14:paraId="059B1566">
            <w:pPr>
              <w:rPr>
                <w:rFonts w:ascii="Arial"/>
                <w:sz w:val="21"/>
              </w:rPr>
            </w:pPr>
          </w:p>
        </w:tc>
        <w:tc>
          <w:tcPr>
            <w:tcW w:w="1018" w:type="dxa"/>
            <w:vAlign w:val="top"/>
          </w:tcPr>
          <w:p w14:paraId="17684A4E">
            <w:pPr>
              <w:spacing w:line="258" w:lineRule="auto"/>
              <w:rPr>
                <w:rFonts w:ascii="Arial"/>
                <w:sz w:val="21"/>
              </w:rPr>
            </w:pPr>
          </w:p>
          <w:p w14:paraId="55ED6FC0">
            <w:pPr>
              <w:pStyle w:val="8"/>
              <w:spacing w:before="78" w:line="216" w:lineRule="auto"/>
              <w:ind w:left="25"/>
            </w:pPr>
            <w:r>
              <w:rPr>
                <w:spacing w:val="-13"/>
              </w:rPr>
              <w:t>审查</w:t>
            </w:r>
          </w:p>
        </w:tc>
        <w:tc>
          <w:tcPr>
            <w:tcW w:w="4925" w:type="dxa"/>
            <w:vAlign w:val="top"/>
          </w:tcPr>
          <w:p w14:paraId="6231EA29">
            <w:pPr>
              <w:pStyle w:val="8"/>
              <w:spacing w:before="39" w:line="222" w:lineRule="auto"/>
              <w:ind w:left="14" w:right="16" w:firstLine="15"/>
              <w:jc w:val="both"/>
            </w:pPr>
            <w:r>
              <w:rPr>
                <w:spacing w:val="10"/>
              </w:rPr>
              <w:t>3.审查责任：对案件违法事实</w:t>
            </w:r>
            <w:r>
              <w:rPr>
                <w:spacing w:val="-67"/>
              </w:rPr>
              <w:t xml:space="preserve"> </w:t>
            </w:r>
            <w:r>
              <w:rPr>
                <w:spacing w:val="10"/>
              </w:rPr>
              <w:t>、证据</w:t>
            </w:r>
            <w:r>
              <w:rPr>
                <w:spacing w:val="-69"/>
              </w:rPr>
              <w:t xml:space="preserve"> </w:t>
            </w:r>
            <w:r>
              <w:rPr>
                <w:spacing w:val="10"/>
              </w:rPr>
              <w:t>、调查</w:t>
            </w:r>
            <w:r>
              <w:rPr>
                <w:spacing w:val="4"/>
              </w:rPr>
              <w:t>取证程序</w:t>
            </w:r>
            <w:r>
              <w:rPr>
                <w:spacing w:val="-58"/>
              </w:rPr>
              <w:t xml:space="preserve"> </w:t>
            </w:r>
            <w:r>
              <w:rPr>
                <w:spacing w:val="4"/>
              </w:rPr>
              <w:t>、法律适用</w:t>
            </w:r>
            <w:r>
              <w:rPr>
                <w:spacing w:val="-71"/>
              </w:rPr>
              <w:t xml:space="preserve"> </w:t>
            </w:r>
            <w:r>
              <w:rPr>
                <w:spacing w:val="4"/>
              </w:rPr>
              <w:t>、处罚种类和幅度</w:t>
            </w:r>
            <w:r>
              <w:rPr>
                <w:spacing w:val="-72"/>
              </w:rPr>
              <w:t xml:space="preserve"> </w:t>
            </w:r>
            <w:r>
              <w:rPr>
                <w:spacing w:val="4"/>
              </w:rPr>
              <w:t>、</w:t>
            </w:r>
            <w:r>
              <w:rPr>
                <w:spacing w:val="-33"/>
              </w:rPr>
              <w:t xml:space="preserve"> </w:t>
            </w:r>
            <w:r>
              <w:rPr>
                <w:spacing w:val="4"/>
              </w:rPr>
              <w:t>当</w:t>
            </w:r>
            <w:r>
              <w:rPr>
                <w:spacing w:val="14"/>
              </w:rPr>
              <w:t>事人陈述和申辩理由等方面进行审查</w:t>
            </w:r>
            <w:r>
              <w:rPr>
                <w:spacing w:val="-66"/>
              </w:rPr>
              <w:t xml:space="preserve"> </w:t>
            </w:r>
            <w:r>
              <w:rPr>
                <w:spacing w:val="14"/>
              </w:rPr>
              <w:t>，提出</w:t>
            </w:r>
            <w:r>
              <w:rPr>
                <w:spacing w:val="9"/>
              </w:rPr>
              <w:t>处理意见。</w:t>
            </w:r>
          </w:p>
        </w:tc>
        <w:tc>
          <w:tcPr>
            <w:tcW w:w="958" w:type="dxa"/>
            <w:vMerge w:val="continue"/>
            <w:tcBorders>
              <w:top w:val="nil"/>
              <w:bottom w:val="nil"/>
            </w:tcBorders>
            <w:vAlign w:val="top"/>
          </w:tcPr>
          <w:p w14:paraId="6F15F9EA">
            <w:pPr>
              <w:rPr>
                <w:rFonts w:ascii="Arial"/>
                <w:sz w:val="21"/>
              </w:rPr>
            </w:pPr>
          </w:p>
        </w:tc>
        <w:tc>
          <w:tcPr>
            <w:tcW w:w="674" w:type="dxa"/>
            <w:vMerge w:val="continue"/>
            <w:tcBorders>
              <w:top w:val="nil"/>
              <w:bottom w:val="nil"/>
            </w:tcBorders>
            <w:vAlign w:val="top"/>
          </w:tcPr>
          <w:p w14:paraId="4986BCA2">
            <w:pPr>
              <w:rPr>
                <w:rFonts w:ascii="Arial"/>
                <w:sz w:val="21"/>
              </w:rPr>
            </w:pPr>
          </w:p>
        </w:tc>
        <w:tc>
          <w:tcPr>
            <w:tcW w:w="674" w:type="dxa"/>
            <w:vMerge w:val="continue"/>
            <w:tcBorders>
              <w:top w:val="nil"/>
              <w:bottom w:val="nil"/>
            </w:tcBorders>
            <w:vAlign w:val="top"/>
          </w:tcPr>
          <w:p w14:paraId="5ED12269">
            <w:pPr>
              <w:rPr>
                <w:rFonts w:ascii="Arial"/>
                <w:sz w:val="21"/>
              </w:rPr>
            </w:pPr>
          </w:p>
        </w:tc>
        <w:tc>
          <w:tcPr>
            <w:tcW w:w="1094" w:type="dxa"/>
            <w:vMerge w:val="continue"/>
            <w:tcBorders>
              <w:top w:val="nil"/>
              <w:bottom w:val="nil"/>
            </w:tcBorders>
            <w:vAlign w:val="top"/>
          </w:tcPr>
          <w:p w14:paraId="5E1A2990">
            <w:pPr>
              <w:rPr>
                <w:rFonts w:ascii="Arial"/>
                <w:sz w:val="21"/>
              </w:rPr>
            </w:pPr>
          </w:p>
        </w:tc>
      </w:tr>
      <w:tr w14:paraId="757FA5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15B69417">
            <w:pPr>
              <w:rPr>
                <w:rFonts w:ascii="Arial"/>
                <w:sz w:val="21"/>
              </w:rPr>
            </w:pPr>
          </w:p>
        </w:tc>
        <w:tc>
          <w:tcPr>
            <w:tcW w:w="838" w:type="dxa"/>
            <w:vMerge w:val="continue"/>
            <w:tcBorders>
              <w:top w:val="nil"/>
              <w:bottom w:val="nil"/>
            </w:tcBorders>
            <w:vAlign w:val="top"/>
          </w:tcPr>
          <w:p w14:paraId="43E707F8">
            <w:pPr>
              <w:rPr>
                <w:rFonts w:ascii="Arial"/>
                <w:sz w:val="21"/>
              </w:rPr>
            </w:pPr>
          </w:p>
        </w:tc>
        <w:tc>
          <w:tcPr>
            <w:tcW w:w="539" w:type="dxa"/>
            <w:vMerge w:val="continue"/>
            <w:tcBorders>
              <w:top w:val="nil"/>
              <w:bottom w:val="nil"/>
            </w:tcBorders>
            <w:vAlign w:val="top"/>
          </w:tcPr>
          <w:p w14:paraId="13D5CF4D">
            <w:pPr>
              <w:rPr>
                <w:rFonts w:ascii="Arial"/>
                <w:sz w:val="21"/>
              </w:rPr>
            </w:pPr>
          </w:p>
        </w:tc>
        <w:tc>
          <w:tcPr>
            <w:tcW w:w="2290" w:type="dxa"/>
            <w:vMerge w:val="continue"/>
            <w:tcBorders>
              <w:top w:val="nil"/>
              <w:bottom w:val="nil"/>
            </w:tcBorders>
            <w:vAlign w:val="top"/>
          </w:tcPr>
          <w:p w14:paraId="61A299EC">
            <w:pPr>
              <w:rPr>
                <w:rFonts w:ascii="Arial"/>
                <w:sz w:val="21"/>
              </w:rPr>
            </w:pPr>
          </w:p>
        </w:tc>
        <w:tc>
          <w:tcPr>
            <w:tcW w:w="1018" w:type="dxa"/>
            <w:vAlign w:val="top"/>
          </w:tcPr>
          <w:p w14:paraId="061B4F13">
            <w:pPr>
              <w:spacing w:line="261" w:lineRule="auto"/>
              <w:rPr>
                <w:rFonts w:ascii="Arial"/>
                <w:sz w:val="21"/>
              </w:rPr>
            </w:pPr>
          </w:p>
          <w:p w14:paraId="1B5216A9">
            <w:pPr>
              <w:pStyle w:val="8"/>
              <w:spacing w:before="78" w:line="215" w:lineRule="auto"/>
              <w:ind w:left="17"/>
            </w:pPr>
            <w:r>
              <w:rPr>
                <w:spacing w:val="-7"/>
              </w:rPr>
              <w:t>告知</w:t>
            </w:r>
          </w:p>
        </w:tc>
        <w:tc>
          <w:tcPr>
            <w:tcW w:w="4925" w:type="dxa"/>
            <w:vAlign w:val="top"/>
          </w:tcPr>
          <w:p w14:paraId="35D534B7">
            <w:pPr>
              <w:pStyle w:val="8"/>
              <w:spacing w:before="39" w:line="222" w:lineRule="auto"/>
              <w:ind w:left="7" w:firstLine="12"/>
            </w:pPr>
            <w:r>
              <w:rPr>
                <w:spacing w:val="9"/>
              </w:rPr>
              <w:t>4.告知责任：在做出行政处罚决定前</w:t>
            </w:r>
            <w:r>
              <w:rPr>
                <w:spacing w:val="-50"/>
              </w:rPr>
              <w:t xml:space="preserve"> </w:t>
            </w:r>
            <w:r>
              <w:rPr>
                <w:spacing w:val="9"/>
              </w:rPr>
              <w:t>，书面</w:t>
            </w:r>
            <w:r>
              <w:rPr>
                <w:spacing w:val="15"/>
              </w:rPr>
              <w:t>告知当事人拟作出处罚决定的事实、理由、</w:t>
            </w:r>
            <w:r>
              <w:rPr>
                <w:spacing w:val="2"/>
              </w:rPr>
              <w:t>依据、处罚内容</w:t>
            </w:r>
            <w:r>
              <w:rPr>
                <w:spacing w:val="-54"/>
              </w:rPr>
              <w:t xml:space="preserve"> </w:t>
            </w:r>
            <w:r>
              <w:rPr>
                <w:spacing w:val="2"/>
              </w:rPr>
              <w:t>，以及当事人享有的陈述权、</w:t>
            </w:r>
            <w:r>
              <w:rPr>
                <w:spacing w:val="6"/>
              </w:rPr>
              <w:t>申辩权或听证权。</w:t>
            </w:r>
          </w:p>
        </w:tc>
        <w:tc>
          <w:tcPr>
            <w:tcW w:w="958" w:type="dxa"/>
            <w:vMerge w:val="continue"/>
            <w:tcBorders>
              <w:top w:val="nil"/>
              <w:bottom w:val="nil"/>
            </w:tcBorders>
            <w:vAlign w:val="top"/>
          </w:tcPr>
          <w:p w14:paraId="05B08821">
            <w:pPr>
              <w:rPr>
                <w:rFonts w:ascii="Arial"/>
                <w:sz w:val="21"/>
              </w:rPr>
            </w:pPr>
          </w:p>
        </w:tc>
        <w:tc>
          <w:tcPr>
            <w:tcW w:w="674" w:type="dxa"/>
            <w:vMerge w:val="continue"/>
            <w:tcBorders>
              <w:top w:val="nil"/>
            </w:tcBorders>
            <w:vAlign w:val="top"/>
          </w:tcPr>
          <w:p w14:paraId="37139EC1">
            <w:pPr>
              <w:rPr>
                <w:rFonts w:ascii="Arial"/>
                <w:sz w:val="21"/>
              </w:rPr>
            </w:pPr>
          </w:p>
        </w:tc>
        <w:tc>
          <w:tcPr>
            <w:tcW w:w="674" w:type="dxa"/>
            <w:vMerge w:val="continue"/>
            <w:tcBorders>
              <w:top w:val="nil"/>
              <w:bottom w:val="nil"/>
            </w:tcBorders>
            <w:vAlign w:val="top"/>
          </w:tcPr>
          <w:p w14:paraId="686839AC">
            <w:pPr>
              <w:rPr>
                <w:rFonts w:ascii="Arial"/>
                <w:sz w:val="21"/>
              </w:rPr>
            </w:pPr>
          </w:p>
        </w:tc>
        <w:tc>
          <w:tcPr>
            <w:tcW w:w="1094" w:type="dxa"/>
            <w:vMerge w:val="continue"/>
            <w:tcBorders>
              <w:top w:val="nil"/>
              <w:bottom w:val="nil"/>
            </w:tcBorders>
            <w:vAlign w:val="top"/>
          </w:tcPr>
          <w:p w14:paraId="354E636F">
            <w:pPr>
              <w:rPr>
                <w:rFonts w:ascii="Arial"/>
                <w:sz w:val="21"/>
              </w:rPr>
            </w:pPr>
          </w:p>
        </w:tc>
      </w:tr>
      <w:tr w14:paraId="71B3B8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8" w:hRule="atLeast"/>
        </w:trPr>
        <w:tc>
          <w:tcPr>
            <w:tcW w:w="541" w:type="dxa"/>
            <w:vMerge w:val="continue"/>
            <w:tcBorders>
              <w:top w:val="nil"/>
            </w:tcBorders>
            <w:vAlign w:val="top"/>
          </w:tcPr>
          <w:p w14:paraId="23F75C84">
            <w:pPr>
              <w:rPr>
                <w:rFonts w:ascii="Arial"/>
                <w:sz w:val="21"/>
              </w:rPr>
            </w:pPr>
          </w:p>
        </w:tc>
        <w:tc>
          <w:tcPr>
            <w:tcW w:w="838" w:type="dxa"/>
            <w:vMerge w:val="continue"/>
            <w:tcBorders>
              <w:top w:val="nil"/>
            </w:tcBorders>
            <w:vAlign w:val="top"/>
          </w:tcPr>
          <w:p w14:paraId="235D94F4">
            <w:pPr>
              <w:rPr>
                <w:rFonts w:ascii="Arial"/>
                <w:sz w:val="21"/>
              </w:rPr>
            </w:pPr>
          </w:p>
        </w:tc>
        <w:tc>
          <w:tcPr>
            <w:tcW w:w="539" w:type="dxa"/>
            <w:vMerge w:val="continue"/>
            <w:tcBorders>
              <w:top w:val="nil"/>
            </w:tcBorders>
            <w:vAlign w:val="top"/>
          </w:tcPr>
          <w:p w14:paraId="0130EF6C">
            <w:pPr>
              <w:rPr>
                <w:rFonts w:ascii="Arial"/>
                <w:sz w:val="21"/>
              </w:rPr>
            </w:pPr>
          </w:p>
        </w:tc>
        <w:tc>
          <w:tcPr>
            <w:tcW w:w="2290" w:type="dxa"/>
            <w:vMerge w:val="continue"/>
            <w:tcBorders>
              <w:top w:val="nil"/>
            </w:tcBorders>
            <w:vAlign w:val="top"/>
          </w:tcPr>
          <w:p w14:paraId="57C52E9B">
            <w:pPr>
              <w:rPr>
                <w:rFonts w:ascii="Arial"/>
                <w:sz w:val="21"/>
              </w:rPr>
            </w:pPr>
          </w:p>
        </w:tc>
        <w:tc>
          <w:tcPr>
            <w:tcW w:w="1018" w:type="dxa"/>
            <w:vAlign w:val="top"/>
          </w:tcPr>
          <w:p w14:paraId="4730CD08">
            <w:pPr>
              <w:spacing w:line="262" w:lineRule="auto"/>
              <w:rPr>
                <w:rFonts w:ascii="Arial"/>
                <w:sz w:val="21"/>
              </w:rPr>
            </w:pPr>
          </w:p>
          <w:p w14:paraId="4F68798F">
            <w:pPr>
              <w:pStyle w:val="8"/>
              <w:spacing w:before="78" w:line="217" w:lineRule="auto"/>
              <w:ind w:left="15"/>
            </w:pPr>
            <w:r>
              <w:rPr>
                <w:spacing w:val="-4"/>
              </w:rPr>
              <w:t>决定</w:t>
            </w:r>
          </w:p>
        </w:tc>
        <w:tc>
          <w:tcPr>
            <w:tcW w:w="4925" w:type="dxa"/>
            <w:vAlign w:val="top"/>
          </w:tcPr>
          <w:p w14:paraId="0F77DD95">
            <w:pPr>
              <w:pStyle w:val="8"/>
              <w:spacing w:before="42" w:line="224" w:lineRule="auto"/>
              <w:ind w:left="11" w:right="16" w:firstLine="12"/>
              <w:jc w:val="both"/>
            </w:pPr>
            <w:r>
              <w:rPr>
                <w:spacing w:val="12"/>
              </w:rPr>
              <w:t>5.决定责任：依法需要给予行政处罚的</w:t>
            </w:r>
            <w:r>
              <w:rPr>
                <w:spacing w:val="-49"/>
              </w:rPr>
              <w:t xml:space="preserve"> </w:t>
            </w:r>
            <w:r>
              <w:rPr>
                <w:spacing w:val="12"/>
              </w:rPr>
              <w:t>，应</w:t>
            </w:r>
            <w:r>
              <w:rPr>
                <w:spacing w:val="11"/>
              </w:rPr>
              <w:t>制作《劳动保障监察行政处罚决定书》</w:t>
            </w:r>
            <w:r>
              <w:rPr>
                <w:spacing w:val="-4"/>
              </w:rPr>
              <w:t xml:space="preserve"> </w:t>
            </w:r>
            <w:r>
              <w:rPr>
                <w:spacing w:val="11"/>
              </w:rPr>
              <w:t>，载</w:t>
            </w:r>
            <w:r>
              <w:rPr>
                <w:spacing w:val="6"/>
              </w:rPr>
              <w:t>明违法事实和证据</w:t>
            </w:r>
            <w:r>
              <w:rPr>
                <w:spacing w:val="-55"/>
              </w:rPr>
              <w:t xml:space="preserve"> </w:t>
            </w:r>
            <w:r>
              <w:rPr>
                <w:spacing w:val="6"/>
              </w:rPr>
              <w:t>、处罚依据和内容</w:t>
            </w:r>
            <w:r>
              <w:rPr>
                <w:spacing w:val="-72"/>
              </w:rPr>
              <w:t xml:space="preserve"> </w:t>
            </w:r>
            <w:r>
              <w:rPr>
                <w:spacing w:val="6"/>
              </w:rPr>
              <w:t>、</w:t>
            </w:r>
            <w:r>
              <w:rPr>
                <w:spacing w:val="-24"/>
              </w:rPr>
              <w:t xml:space="preserve"> </w:t>
            </w:r>
            <w:r>
              <w:rPr>
                <w:spacing w:val="6"/>
              </w:rPr>
              <w:t>申请</w:t>
            </w:r>
            <w:r>
              <w:rPr>
                <w:spacing w:val="17"/>
              </w:rPr>
              <w:t>行政复议或提起行政诉讼的途径和期限等内</w:t>
            </w:r>
            <w:r>
              <w:rPr>
                <w:spacing w:val="-5"/>
              </w:rPr>
              <w:t>容。</w:t>
            </w:r>
          </w:p>
        </w:tc>
        <w:tc>
          <w:tcPr>
            <w:tcW w:w="958" w:type="dxa"/>
            <w:vMerge w:val="continue"/>
            <w:tcBorders>
              <w:top w:val="nil"/>
            </w:tcBorders>
            <w:vAlign w:val="top"/>
          </w:tcPr>
          <w:p w14:paraId="4EDBF1C9">
            <w:pPr>
              <w:rPr>
                <w:rFonts w:ascii="Arial"/>
                <w:sz w:val="21"/>
              </w:rPr>
            </w:pPr>
          </w:p>
        </w:tc>
        <w:tc>
          <w:tcPr>
            <w:tcW w:w="674" w:type="dxa"/>
            <w:vAlign w:val="top"/>
          </w:tcPr>
          <w:p w14:paraId="10548EFE">
            <w:pPr>
              <w:pStyle w:val="8"/>
              <w:spacing w:before="42" w:line="232" w:lineRule="auto"/>
              <w:ind w:left="18" w:firstLine="15"/>
            </w:pPr>
            <w:r>
              <w:rPr>
                <w:spacing w:val="-13"/>
              </w:rPr>
              <w:t>3</w:t>
            </w:r>
            <w:r>
              <w:rPr>
                <w:spacing w:val="-53"/>
              </w:rPr>
              <w:t xml:space="preserve"> </w:t>
            </w:r>
            <w:r>
              <w:rPr>
                <w:spacing w:val="-13"/>
              </w:rPr>
              <w:t>个工</w:t>
            </w:r>
            <w:r>
              <w:rPr>
                <w:spacing w:val="-7"/>
              </w:rPr>
              <w:t>作</w:t>
            </w:r>
            <w:r>
              <w:rPr>
                <w:spacing w:val="-20"/>
              </w:rPr>
              <w:t xml:space="preserve"> </w:t>
            </w:r>
            <w:r>
              <w:rPr>
                <w:spacing w:val="-7"/>
              </w:rPr>
              <w:t>日</w:t>
            </w:r>
          </w:p>
        </w:tc>
        <w:tc>
          <w:tcPr>
            <w:tcW w:w="674" w:type="dxa"/>
            <w:vMerge w:val="continue"/>
            <w:tcBorders>
              <w:top w:val="nil"/>
            </w:tcBorders>
            <w:vAlign w:val="top"/>
          </w:tcPr>
          <w:p w14:paraId="4CFE33B4">
            <w:pPr>
              <w:rPr>
                <w:rFonts w:ascii="Arial"/>
                <w:sz w:val="21"/>
              </w:rPr>
            </w:pPr>
          </w:p>
        </w:tc>
        <w:tc>
          <w:tcPr>
            <w:tcW w:w="1094" w:type="dxa"/>
            <w:vMerge w:val="continue"/>
            <w:tcBorders>
              <w:top w:val="nil"/>
            </w:tcBorders>
            <w:vAlign w:val="top"/>
          </w:tcPr>
          <w:p w14:paraId="65259292">
            <w:pPr>
              <w:rPr>
                <w:rFonts w:ascii="Arial"/>
                <w:sz w:val="21"/>
              </w:rPr>
            </w:pPr>
          </w:p>
        </w:tc>
      </w:tr>
    </w:tbl>
    <w:p w14:paraId="16E009EB">
      <w:pPr>
        <w:pStyle w:val="2"/>
      </w:pPr>
    </w:p>
    <w:p w14:paraId="3C5799A3">
      <w:pPr>
        <w:sectPr>
          <w:headerReference r:id="rId29" w:type="default"/>
          <w:pgSz w:w="16839" w:h="11905"/>
          <w:pgMar w:top="1717" w:right="1638" w:bottom="0" w:left="1637" w:header="1386" w:footer="0" w:gutter="0"/>
          <w:cols w:space="720" w:num="1"/>
        </w:sectPr>
      </w:pPr>
    </w:p>
    <w:p w14:paraId="6E8FD8BD">
      <w:pPr>
        <w:spacing w:before="13"/>
      </w:pPr>
    </w:p>
    <w:p w14:paraId="6AF47FEC">
      <w:pPr>
        <w:spacing w:before="13"/>
      </w:pPr>
    </w:p>
    <w:p w14:paraId="2C24E023">
      <w:pPr>
        <w:spacing w:before="13"/>
      </w:pPr>
    </w:p>
    <w:p w14:paraId="08882F8B">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1CA652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0" w:hRule="atLeast"/>
        </w:trPr>
        <w:tc>
          <w:tcPr>
            <w:tcW w:w="541" w:type="dxa"/>
            <w:vMerge w:val="restart"/>
            <w:tcBorders>
              <w:bottom w:val="nil"/>
            </w:tcBorders>
            <w:vAlign w:val="top"/>
          </w:tcPr>
          <w:p w14:paraId="0F2B2A54">
            <w:pPr>
              <w:rPr>
                <w:rFonts w:ascii="Arial"/>
                <w:sz w:val="21"/>
              </w:rPr>
            </w:pPr>
          </w:p>
        </w:tc>
        <w:tc>
          <w:tcPr>
            <w:tcW w:w="838" w:type="dxa"/>
            <w:vMerge w:val="restart"/>
            <w:tcBorders>
              <w:bottom w:val="nil"/>
            </w:tcBorders>
            <w:vAlign w:val="top"/>
          </w:tcPr>
          <w:p w14:paraId="3DFCB641">
            <w:pPr>
              <w:rPr>
                <w:rFonts w:ascii="Arial"/>
                <w:sz w:val="21"/>
              </w:rPr>
            </w:pPr>
          </w:p>
        </w:tc>
        <w:tc>
          <w:tcPr>
            <w:tcW w:w="539" w:type="dxa"/>
            <w:vMerge w:val="restart"/>
            <w:tcBorders>
              <w:bottom w:val="nil"/>
            </w:tcBorders>
            <w:vAlign w:val="top"/>
          </w:tcPr>
          <w:p w14:paraId="2EB5C80E">
            <w:pPr>
              <w:rPr>
                <w:rFonts w:ascii="Arial"/>
                <w:sz w:val="21"/>
              </w:rPr>
            </w:pPr>
          </w:p>
        </w:tc>
        <w:tc>
          <w:tcPr>
            <w:tcW w:w="2290" w:type="dxa"/>
            <w:vMerge w:val="restart"/>
            <w:tcBorders>
              <w:bottom w:val="nil"/>
            </w:tcBorders>
            <w:vAlign w:val="top"/>
          </w:tcPr>
          <w:p w14:paraId="3A74CE31">
            <w:pPr>
              <w:rPr>
                <w:rFonts w:ascii="Arial"/>
                <w:sz w:val="21"/>
              </w:rPr>
            </w:pPr>
          </w:p>
        </w:tc>
        <w:tc>
          <w:tcPr>
            <w:tcW w:w="1018" w:type="dxa"/>
            <w:vAlign w:val="top"/>
          </w:tcPr>
          <w:p w14:paraId="089DAF69">
            <w:pPr>
              <w:spacing w:line="262" w:lineRule="auto"/>
              <w:rPr>
                <w:rFonts w:ascii="Arial"/>
                <w:sz w:val="21"/>
              </w:rPr>
            </w:pPr>
          </w:p>
          <w:p w14:paraId="44E6736B">
            <w:pPr>
              <w:pStyle w:val="8"/>
              <w:spacing w:before="78" w:line="219" w:lineRule="auto"/>
              <w:ind w:left="15"/>
            </w:pPr>
            <w:r>
              <w:rPr>
                <w:spacing w:val="-4"/>
              </w:rPr>
              <w:t>送达</w:t>
            </w:r>
          </w:p>
        </w:tc>
        <w:tc>
          <w:tcPr>
            <w:tcW w:w="4925" w:type="dxa"/>
            <w:vAlign w:val="top"/>
          </w:tcPr>
          <w:p w14:paraId="77CEB00A">
            <w:pPr>
              <w:pStyle w:val="8"/>
              <w:spacing w:before="41" w:line="220" w:lineRule="auto"/>
              <w:ind w:left="11" w:right="12" w:firstLine="11"/>
              <w:jc w:val="both"/>
            </w:pPr>
            <w:r>
              <w:rPr>
                <w:spacing w:val="15"/>
              </w:rPr>
              <w:t>6.送达责任：行政处罚决定书应当在宣告后</w:t>
            </w:r>
            <w:r>
              <w:rPr>
                <w:spacing w:val="8"/>
              </w:rPr>
              <w:t>当场交付当事人； 当事人不在场的</w:t>
            </w:r>
            <w:r>
              <w:rPr>
                <w:spacing w:val="-70"/>
              </w:rPr>
              <w:t xml:space="preserve"> </w:t>
            </w:r>
            <w:r>
              <w:rPr>
                <w:spacing w:val="8"/>
              </w:rPr>
              <w:t>，行政机</w:t>
            </w:r>
            <w:r>
              <w:rPr>
                <w:spacing w:val="-2"/>
              </w:rPr>
              <w:t>构应在</w:t>
            </w:r>
            <w:r>
              <w:rPr>
                <w:spacing w:val="-23"/>
              </w:rPr>
              <w:t xml:space="preserve"> </w:t>
            </w:r>
            <w:r>
              <w:rPr>
                <w:spacing w:val="-2"/>
              </w:rPr>
              <w:t>7 日</w:t>
            </w:r>
            <w:r>
              <w:rPr>
                <w:spacing w:val="-55"/>
              </w:rPr>
              <w:t xml:space="preserve"> </w:t>
            </w:r>
            <w:r>
              <w:rPr>
                <w:spacing w:val="-2"/>
              </w:rPr>
              <w:t>内送达当事人。</w:t>
            </w:r>
          </w:p>
        </w:tc>
        <w:tc>
          <w:tcPr>
            <w:tcW w:w="958" w:type="dxa"/>
            <w:vMerge w:val="restart"/>
            <w:tcBorders>
              <w:bottom w:val="nil"/>
            </w:tcBorders>
            <w:vAlign w:val="top"/>
          </w:tcPr>
          <w:p w14:paraId="6F7A4DC5">
            <w:pPr>
              <w:rPr>
                <w:rFonts w:ascii="Arial"/>
                <w:sz w:val="21"/>
              </w:rPr>
            </w:pPr>
          </w:p>
        </w:tc>
        <w:tc>
          <w:tcPr>
            <w:tcW w:w="674" w:type="dxa"/>
            <w:vAlign w:val="top"/>
          </w:tcPr>
          <w:p w14:paraId="0044070A">
            <w:pPr>
              <w:spacing w:line="250" w:lineRule="auto"/>
              <w:rPr>
                <w:rFonts w:ascii="Arial"/>
                <w:sz w:val="21"/>
              </w:rPr>
            </w:pPr>
          </w:p>
          <w:p w14:paraId="74C04F23">
            <w:pPr>
              <w:pStyle w:val="8"/>
              <w:spacing w:before="78" w:line="234" w:lineRule="auto"/>
              <w:ind w:left="27"/>
            </w:pPr>
            <w:r>
              <w:rPr>
                <w:spacing w:val="-11"/>
              </w:rPr>
              <w:t>7</w:t>
            </w:r>
            <w:r>
              <w:rPr>
                <w:spacing w:val="-49"/>
              </w:rPr>
              <w:t xml:space="preserve"> </w:t>
            </w:r>
            <w:r>
              <w:rPr>
                <w:spacing w:val="-11"/>
              </w:rPr>
              <w:t>日</w:t>
            </w:r>
          </w:p>
        </w:tc>
        <w:tc>
          <w:tcPr>
            <w:tcW w:w="674" w:type="dxa"/>
            <w:vAlign w:val="top"/>
          </w:tcPr>
          <w:p w14:paraId="7E80DC9D">
            <w:pPr>
              <w:spacing w:line="250" w:lineRule="auto"/>
              <w:rPr>
                <w:rFonts w:ascii="Arial"/>
                <w:sz w:val="21"/>
              </w:rPr>
            </w:pPr>
          </w:p>
          <w:p w14:paraId="3512EEF4">
            <w:pPr>
              <w:pStyle w:val="8"/>
              <w:spacing w:before="78" w:line="234" w:lineRule="auto"/>
              <w:ind w:left="27"/>
            </w:pPr>
            <w:r>
              <w:rPr>
                <w:spacing w:val="-11"/>
              </w:rPr>
              <w:t>7</w:t>
            </w:r>
            <w:r>
              <w:rPr>
                <w:spacing w:val="-51"/>
              </w:rPr>
              <w:t xml:space="preserve"> </w:t>
            </w:r>
            <w:r>
              <w:rPr>
                <w:spacing w:val="-11"/>
              </w:rPr>
              <w:t>日</w:t>
            </w:r>
          </w:p>
        </w:tc>
        <w:tc>
          <w:tcPr>
            <w:tcW w:w="1094" w:type="dxa"/>
            <w:vMerge w:val="restart"/>
            <w:tcBorders>
              <w:bottom w:val="nil"/>
            </w:tcBorders>
            <w:vAlign w:val="top"/>
          </w:tcPr>
          <w:p w14:paraId="06F7D46B">
            <w:pPr>
              <w:rPr>
                <w:rFonts w:ascii="Arial"/>
                <w:sz w:val="21"/>
              </w:rPr>
            </w:pPr>
          </w:p>
        </w:tc>
      </w:tr>
      <w:tr w14:paraId="74B599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1" w:hRule="atLeast"/>
        </w:trPr>
        <w:tc>
          <w:tcPr>
            <w:tcW w:w="541" w:type="dxa"/>
            <w:vMerge w:val="continue"/>
            <w:tcBorders>
              <w:top w:val="nil"/>
              <w:bottom w:val="nil"/>
            </w:tcBorders>
            <w:vAlign w:val="top"/>
          </w:tcPr>
          <w:p w14:paraId="163FECFA">
            <w:pPr>
              <w:rPr>
                <w:rFonts w:ascii="Arial"/>
                <w:sz w:val="21"/>
              </w:rPr>
            </w:pPr>
          </w:p>
        </w:tc>
        <w:tc>
          <w:tcPr>
            <w:tcW w:w="838" w:type="dxa"/>
            <w:vMerge w:val="continue"/>
            <w:tcBorders>
              <w:top w:val="nil"/>
              <w:bottom w:val="nil"/>
            </w:tcBorders>
            <w:vAlign w:val="top"/>
          </w:tcPr>
          <w:p w14:paraId="5E60E2B1">
            <w:pPr>
              <w:rPr>
                <w:rFonts w:ascii="Arial"/>
                <w:sz w:val="21"/>
              </w:rPr>
            </w:pPr>
          </w:p>
        </w:tc>
        <w:tc>
          <w:tcPr>
            <w:tcW w:w="539" w:type="dxa"/>
            <w:vMerge w:val="continue"/>
            <w:tcBorders>
              <w:top w:val="nil"/>
              <w:bottom w:val="nil"/>
            </w:tcBorders>
            <w:vAlign w:val="top"/>
          </w:tcPr>
          <w:p w14:paraId="77CB3C76">
            <w:pPr>
              <w:rPr>
                <w:rFonts w:ascii="Arial"/>
                <w:sz w:val="21"/>
              </w:rPr>
            </w:pPr>
          </w:p>
        </w:tc>
        <w:tc>
          <w:tcPr>
            <w:tcW w:w="2290" w:type="dxa"/>
            <w:vMerge w:val="continue"/>
            <w:tcBorders>
              <w:top w:val="nil"/>
              <w:bottom w:val="nil"/>
            </w:tcBorders>
            <w:vAlign w:val="top"/>
          </w:tcPr>
          <w:p w14:paraId="10FE339C">
            <w:pPr>
              <w:rPr>
                <w:rFonts w:ascii="Arial"/>
                <w:sz w:val="21"/>
              </w:rPr>
            </w:pPr>
          </w:p>
        </w:tc>
        <w:tc>
          <w:tcPr>
            <w:tcW w:w="1018" w:type="dxa"/>
            <w:vAlign w:val="top"/>
          </w:tcPr>
          <w:p w14:paraId="213CA3C9">
            <w:pPr>
              <w:spacing w:line="256" w:lineRule="auto"/>
              <w:rPr>
                <w:rFonts w:ascii="Arial"/>
                <w:sz w:val="21"/>
              </w:rPr>
            </w:pPr>
          </w:p>
          <w:p w14:paraId="0DD1EDFA">
            <w:pPr>
              <w:pStyle w:val="8"/>
              <w:spacing w:before="78" w:line="216" w:lineRule="auto"/>
              <w:ind w:left="15"/>
            </w:pPr>
            <w:r>
              <w:rPr>
                <w:spacing w:val="-4"/>
              </w:rPr>
              <w:t>执行</w:t>
            </w:r>
          </w:p>
        </w:tc>
        <w:tc>
          <w:tcPr>
            <w:tcW w:w="4925" w:type="dxa"/>
            <w:vAlign w:val="top"/>
          </w:tcPr>
          <w:p w14:paraId="59C37ECB">
            <w:pPr>
              <w:pStyle w:val="8"/>
              <w:spacing w:before="34" w:line="224" w:lineRule="auto"/>
              <w:ind w:left="11" w:right="7" w:firstLine="11"/>
              <w:jc w:val="both"/>
            </w:pPr>
            <w:r>
              <w:rPr>
                <w:spacing w:val="3"/>
              </w:rPr>
              <w:t>7.执行责任：监督当事人在决定的期限内（15</w:t>
            </w:r>
            <w:r>
              <w:rPr>
                <w:spacing w:val="8"/>
              </w:rPr>
              <w:t>日</w:t>
            </w:r>
            <w:r>
              <w:rPr>
                <w:spacing w:val="-25"/>
              </w:rPr>
              <w:t xml:space="preserve"> </w:t>
            </w:r>
            <w:r>
              <w:rPr>
                <w:spacing w:val="8"/>
              </w:rPr>
              <w:t>内）履行生效的行政处罚决定。</w:t>
            </w:r>
            <w:r>
              <w:rPr>
                <w:spacing w:val="-44"/>
              </w:rPr>
              <w:t xml:space="preserve"> </w:t>
            </w:r>
            <w:r>
              <w:rPr>
                <w:spacing w:val="8"/>
              </w:rPr>
              <w:t>当事人在</w:t>
            </w:r>
            <w:r>
              <w:rPr>
                <w:spacing w:val="13"/>
              </w:rPr>
              <w:t>法定期限</w:t>
            </w:r>
            <w:r>
              <w:rPr>
                <w:spacing w:val="-32"/>
              </w:rPr>
              <w:t xml:space="preserve"> </w:t>
            </w:r>
            <w:r>
              <w:rPr>
                <w:spacing w:val="13"/>
              </w:rPr>
              <w:t>内</w:t>
            </w:r>
            <w:r>
              <w:rPr>
                <w:spacing w:val="-67"/>
              </w:rPr>
              <w:t xml:space="preserve"> </w:t>
            </w:r>
            <w:r>
              <w:rPr>
                <w:spacing w:val="13"/>
              </w:rPr>
              <w:t>没有</w:t>
            </w:r>
            <w:r>
              <w:rPr>
                <w:spacing w:val="-41"/>
              </w:rPr>
              <w:t xml:space="preserve"> </w:t>
            </w:r>
            <w:r>
              <w:rPr>
                <w:spacing w:val="13"/>
              </w:rPr>
              <w:t>申请行政</w:t>
            </w:r>
            <w:r>
              <w:rPr>
                <w:spacing w:val="-64"/>
              </w:rPr>
              <w:t xml:space="preserve"> </w:t>
            </w:r>
            <w:r>
              <w:rPr>
                <w:spacing w:val="13"/>
              </w:rPr>
              <w:t>复议或提起行</w:t>
            </w:r>
            <w:r>
              <w:rPr>
                <w:spacing w:val="-70"/>
              </w:rPr>
              <w:t xml:space="preserve"> </w:t>
            </w:r>
            <w:r>
              <w:rPr>
                <w:spacing w:val="13"/>
              </w:rPr>
              <w:t>政</w:t>
            </w:r>
            <w:r>
              <w:rPr>
                <w:spacing w:val="11"/>
              </w:rPr>
              <w:t>诉讼</w:t>
            </w:r>
            <w:r>
              <w:rPr>
                <w:spacing w:val="-58"/>
              </w:rPr>
              <w:t xml:space="preserve"> </w:t>
            </w:r>
            <w:r>
              <w:rPr>
                <w:spacing w:val="11"/>
              </w:rPr>
              <w:t>，又拒不履行的</w:t>
            </w:r>
            <w:r>
              <w:rPr>
                <w:spacing w:val="-66"/>
              </w:rPr>
              <w:t xml:space="preserve"> </w:t>
            </w:r>
            <w:r>
              <w:rPr>
                <w:spacing w:val="11"/>
              </w:rPr>
              <w:t>，可依法申请人民法院</w:t>
            </w:r>
            <w:r>
              <w:rPr>
                <w:spacing w:val="7"/>
              </w:rPr>
              <w:t>强制执行。</w:t>
            </w:r>
          </w:p>
        </w:tc>
        <w:tc>
          <w:tcPr>
            <w:tcW w:w="958" w:type="dxa"/>
            <w:vMerge w:val="continue"/>
            <w:tcBorders>
              <w:top w:val="nil"/>
              <w:bottom w:val="nil"/>
            </w:tcBorders>
            <w:vAlign w:val="top"/>
          </w:tcPr>
          <w:p w14:paraId="4739B8B5">
            <w:pPr>
              <w:rPr>
                <w:rFonts w:ascii="Arial"/>
                <w:sz w:val="21"/>
              </w:rPr>
            </w:pPr>
          </w:p>
        </w:tc>
        <w:tc>
          <w:tcPr>
            <w:tcW w:w="674" w:type="dxa"/>
            <w:vAlign w:val="top"/>
          </w:tcPr>
          <w:p w14:paraId="5C6ED42A">
            <w:pPr>
              <w:spacing w:line="256" w:lineRule="auto"/>
              <w:rPr>
                <w:rFonts w:ascii="Arial"/>
                <w:sz w:val="21"/>
              </w:rPr>
            </w:pPr>
          </w:p>
          <w:p w14:paraId="11583B31">
            <w:pPr>
              <w:pStyle w:val="8"/>
              <w:spacing w:before="78" w:line="231" w:lineRule="auto"/>
              <w:ind w:left="27" w:right="4" w:firstLine="5"/>
            </w:pPr>
            <w:r>
              <w:rPr>
                <w:spacing w:val="-24"/>
              </w:rPr>
              <w:t>三</w:t>
            </w:r>
            <w:r>
              <w:rPr>
                <w:spacing w:val="64"/>
              </w:rPr>
              <w:t xml:space="preserve"> </w:t>
            </w:r>
            <w:r>
              <w:rPr>
                <w:spacing w:val="-16"/>
              </w:rPr>
              <w:t>个</w:t>
            </w:r>
            <w:r>
              <w:rPr>
                <w:spacing w:val="13"/>
              </w:rPr>
              <w:t>月内</w:t>
            </w:r>
          </w:p>
        </w:tc>
        <w:tc>
          <w:tcPr>
            <w:tcW w:w="674" w:type="dxa"/>
            <w:vAlign w:val="top"/>
          </w:tcPr>
          <w:p w14:paraId="58E310CE">
            <w:pPr>
              <w:rPr>
                <w:rFonts w:ascii="Arial"/>
                <w:sz w:val="21"/>
              </w:rPr>
            </w:pPr>
          </w:p>
        </w:tc>
        <w:tc>
          <w:tcPr>
            <w:tcW w:w="1094" w:type="dxa"/>
            <w:vMerge w:val="continue"/>
            <w:tcBorders>
              <w:top w:val="nil"/>
              <w:bottom w:val="nil"/>
            </w:tcBorders>
            <w:vAlign w:val="top"/>
          </w:tcPr>
          <w:p w14:paraId="149120D2">
            <w:pPr>
              <w:rPr>
                <w:rFonts w:ascii="Arial"/>
                <w:sz w:val="21"/>
              </w:rPr>
            </w:pPr>
          </w:p>
        </w:tc>
      </w:tr>
      <w:tr w14:paraId="7C5F98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3" w:hRule="atLeast"/>
        </w:trPr>
        <w:tc>
          <w:tcPr>
            <w:tcW w:w="541" w:type="dxa"/>
            <w:vMerge w:val="continue"/>
            <w:tcBorders>
              <w:top w:val="nil"/>
            </w:tcBorders>
            <w:vAlign w:val="top"/>
          </w:tcPr>
          <w:p w14:paraId="1063B92D">
            <w:pPr>
              <w:rPr>
                <w:rFonts w:ascii="Arial"/>
                <w:sz w:val="21"/>
              </w:rPr>
            </w:pPr>
          </w:p>
        </w:tc>
        <w:tc>
          <w:tcPr>
            <w:tcW w:w="838" w:type="dxa"/>
            <w:vMerge w:val="continue"/>
            <w:tcBorders>
              <w:top w:val="nil"/>
            </w:tcBorders>
            <w:vAlign w:val="top"/>
          </w:tcPr>
          <w:p w14:paraId="078A91E1">
            <w:pPr>
              <w:rPr>
                <w:rFonts w:ascii="Arial"/>
                <w:sz w:val="21"/>
              </w:rPr>
            </w:pPr>
          </w:p>
        </w:tc>
        <w:tc>
          <w:tcPr>
            <w:tcW w:w="539" w:type="dxa"/>
            <w:vMerge w:val="continue"/>
            <w:tcBorders>
              <w:top w:val="nil"/>
            </w:tcBorders>
            <w:vAlign w:val="top"/>
          </w:tcPr>
          <w:p w14:paraId="13BF3274">
            <w:pPr>
              <w:rPr>
                <w:rFonts w:ascii="Arial"/>
                <w:sz w:val="21"/>
              </w:rPr>
            </w:pPr>
          </w:p>
        </w:tc>
        <w:tc>
          <w:tcPr>
            <w:tcW w:w="2290" w:type="dxa"/>
            <w:vMerge w:val="continue"/>
            <w:tcBorders>
              <w:top w:val="nil"/>
            </w:tcBorders>
            <w:vAlign w:val="top"/>
          </w:tcPr>
          <w:p w14:paraId="58E35CC2">
            <w:pPr>
              <w:rPr>
                <w:rFonts w:ascii="Arial"/>
                <w:sz w:val="21"/>
              </w:rPr>
            </w:pPr>
          </w:p>
        </w:tc>
        <w:tc>
          <w:tcPr>
            <w:tcW w:w="1018" w:type="dxa"/>
            <w:vAlign w:val="top"/>
          </w:tcPr>
          <w:p w14:paraId="4DEFA10B">
            <w:pPr>
              <w:rPr>
                <w:rFonts w:ascii="Arial"/>
                <w:sz w:val="21"/>
              </w:rPr>
            </w:pPr>
          </w:p>
        </w:tc>
        <w:tc>
          <w:tcPr>
            <w:tcW w:w="4925" w:type="dxa"/>
            <w:vAlign w:val="top"/>
          </w:tcPr>
          <w:p w14:paraId="63459702">
            <w:pPr>
              <w:pStyle w:val="8"/>
              <w:spacing w:before="39" w:line="213" w:lineRule="auto"/>
              <w:ind w:left="15" w:right="21" w:firstLine="7"/>
            </w:pPr>
            <w:r>
              <w:rPr>
                <w:spacing w:val="1"/>
              </w:rPr>
              <w:t>8.其他</w:t>
            </w:r>
            <w:r>
              <w:rPr>
                <w:spacing w:val="-61"/>
              </w:rPr>
              <w:t xml:space="preserve"> </w:t>
            </w:r>
            <w:r>
              <w:rPr>
                <w:spacing w:val="1"/>
              </w:rPr>
              <w:t>法律</w:t>
            </w:r>
            <w:r>
              <w:rPr>
                <w:spacing w:val="-69"/>
              </w:rPr>
              <w:t xml:space="preserve"> </w:t>
            </w:r>
            <w:r>
              <w:rPr>
                <w:spacing w:val="1"/>
              </w:rPr>
              <w:t>法</w:t>
            </w:r>
            <w:r>
              <w:rPr>
                <w:spacing w:val="-70"/>
              </w:rPr>
              <w:t xml:space="preserve"> </w:t>
            </w:r>
            <w:r>
              <w:rPr>
                <w:spacing w:val="1"/>
              </w:rPr>
              <w:t>规</w:t>
            </w:r>
            <w:r>
              <w:rPr>
                <w:spacing w:val="-67"/>
              </w:rPr>
              <w:t xml:space="preserve"> </w:t>
            </w:r>
            <w:r>
              <w:rPr>
                <w:spacing w:val="1"/>
              </w:rPr>
              <w:t>规</w:t>
            </w:r>
            <w:r>
              <w:rPr>
                <w:spacing w:val="-69"/>
              </w:rPr>
              <w:t xml:space="preserve"> </w:t>
            </w:r>
            <w:r>
              <w:rPr>
                <w:spacing w:val="1"/>
              </w:rPr>
              <w:t>章</w:t>
            </w:r>
            <w:r>
              <w:rPr>
                <w:spacing w:val="-67"/>
              </w:rPr>
              <w:t xml:space="preserve"> </w:t>
            </w:r>
            <w:r>
              <w:rPr>
                <w:spacing w:val="1"/>
              </w:rPr>
              <w:t>文件</w:t>
            </w:r>
            <w:r>
              <w:rPr>
                <w:spacing w:val="-70"/>
              </w:rPr>
              <w:t xml:space="preserve"> </w:t>
            </w:r>
            <w:r>
              <w:rPr>
                <w:spacing w:val="1"/>
              </w:rPr>
              <w:t>规定</w:t>
            </w:r>
            <w:r>
              <w:rPr>
                <w:spacing w:val="-71"/>
              </w:rPr>
              <w:t xml:space="preserve"> </w:t>
            </w:r>
            <w:r>
              <w:rPr>
                <w:spacing w:val="1"/>
              </w:rPr>
              <w:t>应履行</w:t>
            </w:r>
            <w:r>
              <w:rPr>
                <w:spacing w:val="-56"/>
              </w:rPr>
              <w:t xml:space="preserve"> </w:t>
            </w:r>
            <w:r>
              <w:rPr>
                <w:spacing w:val="1"/>
              </w:rPr>
              <w:t>的</w:t>
            </w:r>
            <w:r>
              <w:rPr>
                <w:spacing w:val="-70"/>
              </w:rPr>
              <w:t xml:space="preserve"> </w:t>
            </w:r>
            <w:r>
              <w:rPr>
                <w:spacing w:val="1"/>
              </w:rPr>
              <w:t>责</w:t>
            </w:r>
            <w:r>
              <w:t>任</w:t>
            </w:r>
          </w:p>
        </w:tc>
        <w:tc>
          <w:tcPr>
            <w:tcW w:w="958" w:type="dxa"/>
            <w:vMerge w:val="continue"/>
            <w:tcBorders>
              <w:top w:val="nil"/>
            </w:tcBorders>
            <w:vAlign w:val="top"/>
          </w:tcPr>
          <w:p w14:paraId="5BAF39F0">
            <w:pPr>
              <w:rPr>
                <w:rFonts w:ascii="Arial"/>
                <w:sz w:val="21"/>
              </w:rPr>
            </w:pPr>
          </w:p>
        </w:tc>
        <w:tc>
          <w:tcPr>
            <w:tcW w:w="674" w:type="dxa"/>
            <w:vAlign w:val="top"/>
          </w:tcPr>
          <w:p w14:paraId="4E9229F3">
            <w:pPr>
              <w:rPr>
                <w:rFonts w:ascii="Arial"/>
                <w:sz w:val="21"/>
              </w:rPr>
            </w:pPr>
          </w:p>
        </w:tc>
        <w:tc>
          <w:tcPr>
            <w:tcW w:w="674" w:type="dxa"/>
            <w:vAlign w:val="top"/>
          </w:tcPr>
          <w:p w14:paraId="1F6E0B4A">
            <w:pPr>
              <w:rPr>
                <w:rFonts w:ascii="Arial"/>
                <w:sz w:val="21"/>
              </w:rPr>
            </w:pPr>
          </w:p>
        </w:tc>
        <w:tc>
          <w:tcPr>
            <w:tcW w:w="1094" w:type="dxa"/>
            <w:vMerge w:val="continue"/>
            <w:tcBorders>
              <w:top w:val="nil"/>
            </w:tcBorders>
            <w:vAlign w:val="top"/>
          </w:tcPr>
          <w:p w14:paraId="3BE528B6">
            <w:pPr>
              <w:rPr>
                <w:rFonts w:ascii="Arial"/>
                <w:sz w:val="21"/>
              </w:rPr>
            </w:pPr>
          </w:p>
        </w:tc>
      </w:tr>
      <w:tr w14:paraId="6D4056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3" w:hRule="atLeast"/>
        </w:trPr>
        <w:tc>
          <w:tcPr>
            <w:tcW w:w="13551" w:type="dxa"/>
            <w:gridSpan w:val="10"/>
            <w:vAlign w:val="top"/>
          </w:tcPr>
          <w:p w14:paraId="54FE719E">
            <w:pPr>
              <w:pStyle w:val="8"/>
              <w:spacing w:before="109" w:line="214" w:lineRule="auto"/>
              <w:ind w:left="15"/>
              <w:rPr>
                <w:rFonts w:hint="default" w:eastAsia="FangSong_GB2312"/>
                <w:lang w:val="en-US" w:eastAsia="zh-CN"/>
              </w:rPr>
            </w:pPr>
            <w:r>
              <w:rPr>
                <w:spacing w:val="2"/>
              </w:rPr>
              <w:t>服务电话：</w:t>
            </w:r>
            <w:r>
              <w:rPr>
                <w:rFonts w:hint="eastAsia"/>
                <w:spacing w:val="2"/>
                <w:lang w:eastAsia="zh-CN"/>
              </w:rPr>
              <w:t xml:space="preserve"> 0394-2532991              </w:t>
            </w:r>
            <w:r>
              <w:rPr>
                <w:spacing w:val="8"/>
              </w:rPr>
              <w:t xml:space="preserve">             </w:t>
            </w:r>
            <w:r>
              <w:rPr>
                <w:rFonts w:hint="eastAsia"/>
                <w:spacing w:val="2"/>
                <w:lang w:eastAsia="zh-CN"/>
              </w:rPr>
              <w:t xml:space="preserve">                </w:t>
            </w:r>
            <w:r>
              <w:rPr>
                <w:spacing w:val="2"/>
              </w:rPr>
              <w:t xml:space="preserve">                     投诉电话：0394-</w:t>
            </w:r>
            <w:r>
              <w:rPr>
                <w:rFonts w:hint="eastAsia"/>
                <w:spacing w:val="2"/>
                <w:lang w:eastAsia="zh-CN"/>
              </w:rPr>
              <w:t>253</w:t>
            </w:r>
            <w:r>
              <w:rPr>
                <w:rFonts w:hint="eastAsia"/>
                <w:spacing w:val="2"/>
                <w:lang w:val="en-US" w:eastAsia="zh-CN"/>
              </w:rPr>
              <w:t>0180</w:t>
            </w:r>
          </w:p>
        </w:tc>
      </w:tr>
      <w:tr w14:paraId="662CD4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0" w:hRule="atLeast"/>
        </w:trPr>
        <w:tc>
          <w:tcPr>
            <w:tcW w:w="13551" w:type="dxa"/>
            <w:gridSpan w:val="10"/>
            <w:vAlign w:val="top"/>
          </w:tcPr>
          <w:p w14:paraId="76448FA4">
            <w:pPr>
              <w:pStyle w:val="8"/>
              <w:spacing w:before="110" w:line="216" w:lineRule="auto"/>
              <w:ind w:left="23"/>
              <w:rPr>
                <w:rFonts w:hint="eastAsia" w:eastAsia="FangSong_GB2312"/>
                <w:lang w:eastAsia="zh-CN"/>
              </w:rPr>
            </w:pPr>
            <w:r>
              <w:rPr>
                <w:spacing w:val="2"/>
              </w:rPr>
              <w:t>受理地点：</w:t>
            </w:r>
            <w:r>
              <w:rPr>
                <w:spacing w:val="43"/>
              </w:rPr>
              <w:t xml:space="preserve"> </w:t>
            </w:r>
            <w:r>
              <w:rPr>
                <w:rFonts w:hint="eastAsia"/>
                <w:spacing w:val="2"/>
                <w:lang w:eastAsia="zh-CN"/>
              </w:rPr>
              <w:t>西华县泰山路190号</w:t>
            </w:r>
          </w:p>
        </w:tc>
      </w:tr>
    </w:tbl>
    <w:p w14:paraId="32A2792A">
      <w:pPr>
        <w:pStyle w:val="2"/>
      </w:pPr>
    </w:p>
    <w:p w14:paraId="55E8368B">
      <w:pPr>
        <w:sectPr>
          <w:headerReference r:id="rId30" w:type="default"/>
          <w:pgSz w:w="16839" w:h="11905"/>
          <w:pgMar w:top="400" w:right="1638" w:bottom="0" w:left="1637" w:header="0" w:footer="0" w:gutter="0"/>
          <w:cols w:space="720" w:num="1"/>
        </w:sectPr>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0989ED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1" w:hRule="atLeast"/>
        </w:trPr>
        <w:tc>
          <w:tcPr>
            <w:tcW w:w="541" w:type="dxa"/>
            <w:vAlign w:val="top"/>
          </w:tcPr>
          <w:p w14:paraId="4DD9CBB7">
            <w:pPr>
              <w:spacing w:before="189" w:line="223" w:lineRule="auto"/>
              <w:ind w:left="19"/>
              <w:rPr>
                <w:rFonts w:ascii="黑体" w:hAnsi="黑体" w:eastAsia="黑体" w:cs="黑体"/>
                <w:sz w:val="24"/>
                <w:szCs w:val="24"/>
              </w:rPr>
            </w:pPr>
            <w:r>
              <w:rPr>
                <w:rFonts w:ascii="黑体" w:hAnsi="黑体" w:eastAsia="黑体" w:cs="黑体"/>
                <w:spacing w:val="2"/>
                <w:sz w:val="24"/>
                <w:szCs w:val="24"/>
              </w:rPr>
              <w:t>序号</w:t>
            </w:r>
          </w:p>
        </w:tc>
        <w:tc>
          <w:tcPr>
            <w:tcW w:w="838" w:type="dxa"/>
            <w:vAlign w:val="top"/>
          </w:tcPr>
          <w:p w14:paraId="6975A9CA">
            <w:pPr>
              <w:spacing w:before="40" w:line="224" w:lineRule="auto"/>
              <w:ind w:left="174"/>
              <w:rPr>
                <w:rFonts w:ascii="黑体" w:hAnsi="黑体" w:eastAsia="黑体" w:cs="黑体"/>
                <w:sz w:val="24"/>
                <w:szCs w:val="24"/>
              </w:rPr>
            </w:pPr>
            <w:r>
              <w:rPr>
                <w:rFonts w:ascii="黑体" w:hAnsi="黑体" w:eastAsia="黑体" w:cs="黑体"/>
                <w:spacing w:val="-3"/>
                <w:sz w:val="24"/>
                <w:szCs w:val="24"/>
              </w:rPr>
              <w:t>职权</w:t>
            </w:r>
          </w:p>
          <w:p w14:paraId="57D68047">
            <w:pPr>
              <w:spacing w:before="9" w:line="200" w:lineRule="auto"/>
              <w:ind w:left="164"/>
              <w:rPr>
                <w:rFonts w:ascii="黑体" w:hAnsi="黑体" w:eastAsia="黑体" w:cs="黑体"/>
                <w:sz w:val="24"/>
                <w:szCs w:val="24"/>
              </w:rPr>
            </w:pPr>
            <w:r>
              <w:rPr>
                <w:rFonts w:ascii="黑体" w:hAnsi="黑体" w:eastAsia="黑体" w:cs="黑体"/>
                <w:spacing w:val="2"/>
                <w:sz w:val="24"/>
                <w:szCs w:val="24"/>
              </w:rPr>
              <w:t>名称</w:t>
            </w:r>
          </w:p>
        </w:tc>
        <w:tc>
          <w:tcPr>
            <w:tcW w:w="539" w:type="dxa"/>
            <w:vAlign w:val="top"/>
          </w:tcPr>
          <w:p w14:paraId="7C01E7D2">
            <w:pPr>
              <w:spacing w:before="188" w:line="222" w:lineRule="auto"/>
              <w:ind w:left="24"/>
              <w:rPr>
                <w:rFonts w:ascii="黑体" w:hAnsi="黑体" w:eastAsia="黑体" w:cs="黑体"/>
                <w:sz w:val="24"/>
                <w:szCs w:val="24"/>
              </w:rPr>
            </w:pPr>
            <w:r>
              <w:rPr>
                <w:rFonts w:ascii="黑体" w:hAnsi="黑体" w:eastAsia="黑体" w:cs="黑体"/>
                <w:spacing w:val="-4"/>
                <w:sz w:val="24"/>
                <w:szCs w:val="24"/>
              </w:rPr>
              <w:t>子项</w:t>
            </w:r>
          </w:p>
        </w:tc>
        <w:tc>
          <w:tcPr>
            <w:tcW w:w="2290" w:type="dxa"/>
            <w:vAlign w:val="top"/>
          </w:tcPr>
          <w:p w14:paraId="35E3F000">
            <w:pPr>
              <w:spacing w:before="188" w:line="222" w:lineRule="auto"/>
              <w:ind w:left="650"/>
              <w:rPr>
                <w:rFonts w:ascii="黑体" w:hAnsi="黑体" w:eastAsia="黑体" w:cs="黑体"/>
                <w:sz w:val="24"/>
                <w:szCs w:val="24"/>
              </w:rPr>
            </w:pPr>
            <w:r>
              <w:rPr>
                <w:rFonts w:ascii="黑体" w:hAnsi="黑体" w:eastAsia="黑体" w:cs="黑体"/>
                <w:spacing w:val="5"/>
                <w:sz w:val="24"/>
                <w:szCs w:val="24"/>
              </w:rPr>
              <w:t>实施依据</w:t>
            </w:r>
          </w:p>
        </w:tc>
        <w:tc>
          <w:tcPr>
            <w:tcW w:w="1018" w:type="dxa"/>
            <w:vAlign w:val="top"/>
          </w:tcPr>
          <w:p w14:paraId="7FBF65C2">
            <w:pPr>
              <w:spacing w:before="40" w:line="221" w:lineRule="auto"/>
              <w:ind w:left="258"/>
              <w:rPr>
                <w:rFonts w:ascii="黑体" w:hAnsi="黑体" w:eastAsia="黑体" w:cs="黑体"/>
                <w:sz w:val="24"/>
                <w:szCs w:val="24"/>
              </w:rPr>
            </w:pPr>
            <w:r>
              <w:rPr>
                <w:rFonts w:ascii="黑体" w:hAnsi="黑体" w:eastAsia="黑体" w:cs="黑体"/>
                <w:spacing w:val="1"/>
                <w:sz w:val="24"/>
                <w:szCs w:val="24"/>
              </w:rPr>
              <w:t>办理</w:t>
            </w:r>
          </w:p>
          <w:p w14:paraId="529D4F4D">
            <w:pPr>
              <w:spacing w:before="13" w:line="200" w:lineRule="auto"/>
              <w:ind w:left="256"/>
              <w:rPr>
                <w:rFonts w:ascii="黑体" w:hAnsi="黑体" w:eastAsia="黑体" w:cs="黑体"/>
                <w:sz w:val="24"/>
                <w:szCs w:val="24"/>
              </w:rPr>
            </w:pPr>
            <w:r>
              <w:rPr>
                <w:rFonts w:ascii="黑体" w:hAnsi="黑体" w:eastAsia="黑体" w:cs="黑体"/>
                <w:spacing w:val="2"/>
                <w:sz w:val="24"/>
                <w:szCs w:val="24"/>
              </w:rPr>
              <w:t>环节</w:t>
            </w:r>
          </w:p>
        </w:tc>
        <w:tc>
          <w:tcPr>
            <w:tcW w:w="4925" w:type="dxa"/>
            <w:vAlign w:val="top"/>
          </w:tcPr>
          <w:p w14:paraId="1B587901">
            <w:pPr>
              <w:spacing w:before="189" w:line="221" w:lineRule="auto"/>
              <w:ind w:left="1965"/>
              <w:rPr>
                <w:rFonts w:ascii="黑体" w:hAnsi="黑体" w:eastAsia="黑体" w:cs="黑体"/>
                <w:sz w:val="24"/>
                <w:szCs w:val="24"/>
              </w:rPr>
            </w:pPr>
            <w:r>
              <w:rPr>
                <w:rFonts w:ascii="黑体" w:hAnsi="黑体" w:eastAsia="黑体" w:cs="黑体"/>
                <w:spacing w:val="6"/>
                <w:sz w:val="24"/>
                <w:szCs w:val="24"/>
              </w:rPr>
              <w:t>责任事项</w:t>
            </w:r>
          </w:p>
        </w:tc>
        <w:tc>
          <w:tcPr>
            <w:tcW w:w="958" w:type="dxa"/>
            <w:vAlign w:val="top"/>
          </w:tcPr>
          <w:p w14:paraId="42FE19CA">
            <w:pPr>
              <w:spacing w:before="40" w:line="221" w:lineRule="auto"/>
              <w:ind w:left="236"/>
              <w:rPr>
                <w:rFonts w:ascii="黑体" w:hAnsi="黑体" w:eastAsia="黑体" w:cs="黑体"/>
                <w:sz w:val="24"/>
                <w:szCs w:val="24"/>
              </w:rPr>
            </w:pPr>
            <w:r>
              <w:rPr>
                <w:rFonts w:ascii="黑体" w:hAnsi="黑体" w:eastAsia="黑体" w:cs="黑体"/>
                <w:sz w:val="24"/>
                <w:szCs w:val="24"/>
              </w:rPr>
              <w:t>责任</w:t>
            </w:r>
          </w:p>
          <w:p w14:paraId="6D66B894">
            <w:pPr>
              <w:spacing w:before="13" w:line="200" w:lineRule="auto"/>
              <w:ind w:left="233"/>
              <w:rPr>
                <w:rFonts w:ascii="黑体" w:hAnsi="黑体" w:eastAsia="黑体" w:cs="黑体"/>
                <w:sz w:val="24"/>
                <w:szCs w:val="24"/>
              </w:rPr>
            </w:pPr>
            <w:r>
              <w:rPr>
                <w:rFonts w:ascii="黑体" w:hAnsi="黑体" w:eastAsia="黑体" w:cs="黑体"/>
                <w:spacing w:val="2"/>
                <w:sz w:val="24"/>
                <w:szCs w:val="24"/>
              </w:rPr>
              <w:t>科室</w:t>
            </w:r>
          </w:p>
        </w:tc>
        <w:tc>
          <w:tcPr>
            <w:tcW w:w="674" w:type="dxa"/>
            <w:vAlign w:val="top"/>
          </w:tcPr>
          <w:p w14:paraId="2793C531">
            <w:pPr>
              <w:spacing w:before="41" w:line="222" w:lineRule="auto"/>
              <w:ind w:left="91"/>
              <w:rPr>
                <w:rFonts w:ascii="黑体" w:hAnsi="黑体" w:eastAsia="黑体" w:cs="黑体"/>
                <w:sz w:val="24"/>
                <w:szCs w:val="24"/>
              </w:rPr>
            </w:pPr>
            <w:r>
              <w:rPr>
                <w:rFonts w:ascii="黑体" w:hAnsi="黑体" w:eastAsia="黑体" w:cs="黑体"/>
                <w:spacing w:val="2"/>
                <w:sz w:val="24"/>
                <w:szCs w:val="24"/>
              </w:rPr>
              <w:t>承诺</w:t>
            </w:r>
          </w:p>
          <w:p w14:paraId="43623D04">
            <w:pPr>
              <w:spacing w:before="11" w:line="200" w:lineRule="auto"/>
              <w:ind w:left="105"/>
              <w:rPr>
                <w:rFonts w:ascii="黑体" w:hAnsi="黑体" w:eastAsia="黑体" w:cs="黑体"/>
                <w:sz w:val="24"/>
                <w:szCs w:val="24"/>
              </w:rPr>
            </w:pPr>
            <w:r>
              <w:rPr>
                <w:rFonts w:ascii="黑体" w:hAnsi="黑体" w:eastAsia="黑体" w:cs="黑体"/>
                <w:spacing w:val="-2"/>
                <w:sz w:val="24"/>
                <w:szCs w:val="24"/>
              </w:rPr>
              <w:t>时限</w:t>
            </w:r>
          </w:p>
        </w:tc>
        <w:tc>
          <w:tcPr>
            <w:tcW w:w="674" w:type="dxa"/>
            <w:vAlign w:val="top"/>
          </w:tcPr>
          <w:p w14:paraId="4077BB8C">
            <w:pPr>
              <w:spacing w:before="40" w:line="223" w:lineRule="auto"/>
              <w:ind w:left="94"/>
              <w:rPr>
                <w:rFonts w:ascii="黑体" w:hAnsi="黑体" w:eastAsia="黑体" w:cs="黑体"/>
                <w:sz w:val="24"/>
                <w:szCs w:val="24"/>
              </w:rPr>
            </w:pPr>
            <w:r>
              <w:rPr>
                <w:rFonts w:ascii="黑体" w:hAnsi="黑体" w:eastAsia="黑体" w:cs="黑体"/>
                <w:sz w:val="24"/>
                <w:szCs w:val="24"/>
              </w:rPr>
              <w:t>法定</w:t>
            </w:r>
          </w:p>
          <w:p w14:paraId="06C77C16">
            <w:pPr>
              <w:spacing w:before="10" w:line="200" w:lineRule="auto"/>
              <w:ind w:left="108"/>
              <w:rPr>
                <w:rFonts w:ascii="黑体" w:hAnsi="黑体" w:eastAsia="黑体" w:cs="黑体"/>
                <w:sz w:val="24"/>
                <w:szCs w:val="24"/>
              </w:rPr>
            </w:pPr>
            <w:r>
              <w:rPr>
                <w:rFonts w:ascii="黑体" w:hAnsi="黑体" w:eastAsia="黑体" w:cs="黑体"/>
                <w:spacing w:val="-3"/>
                <w:sz w:val="24"/>
                <w:szCs w:val="24"/>
              </w:rPr>
              <w:t>时限</w:t>
            </w:r>
          </w:p>
        </w:tc>
        <w:tc>
          <w:tcPr>
            <w:tcW w:w="1094" w:type="dxa"/>
            <w:vAlign w:val="top"/>
          </w:tcPr>
          <w:p w14:paraId="5257FDA8">
            <w:pPr>
              <w:spacing w:before="39" w:line="216" w:lineRule="auto"/>
              <w:ind w:left="169" w:right="49" w:hanging="123"/>
              <w:rPr>
                <w:rFonts w:ascii="黑体" w:hAnsi="黑体" w:eastAsia="黑体" w:cs="黑体"/>
                <w:sz w:val="24"/>
                <w:szCs w:val="24"/>
              </w:rPr>
            </w:pPr>
            <w:r>
              <w:rPr>
                <w:rFonts w:ascii="黑体" w:hAnsi="黑体" w:eastAsia="黑体" w:cs="黑体"/>
                <w:spacing w:val="6"/>
                <w:sz w:val="24"/>
                <w:szCs w:val="24"/>
              </w:rPr>
              <w:t>收费情况及依据</w:t>
            </w:r>
          </w:p>
        </w:tc>
      </w:tr>
      <w:tr w14:paraId="26DD66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3" w:hRule="atLeast"/>
        </w:trPr>
        <w:tc>
          <w:tcPr>
            <w:tcW w:w="541" w:type="dxa"/>
            <w:vMerge w:val="restart"/>
            <w:tcBorders>
              <w:bottom w:val="nil"/>
            </w:tcBorders>
            <w:vAlign w:val="top"/>
          </w:tcPr>
          <w:p w14:paraId="0C99AB3D">
            <w:pPr>
              <w:spacing w:line="251" w:lineRule="auto"/>
              <w:rPr>
                <w:rFonts w:ascii="Arial"/>
                <w:sz w:val="21"/>
              </w:rPr>
            </w:pPr>
          </w:p>
          <w:p w14:paraId="59627FAB">
            <w:pPr>
              <w:spacing w:line="251" w:lineRule="auto"/>
              <w:rPr>
                <w:rFonts w:ascii="Arial"/>
                <w:sz w:val="21"/>
              </w:rPr>
            </w:pPr>
          </w:p>
          <w:p w14:paraId="44EA65AB">
            <w:pPr>
              <w:spacing w:line="252" w:lineRule="auto"/>
              <w:rPr>
                <w:rFonts w:ascii="Arial"/>
                <w:sz w:val="21"/>
              </w:rPr>
            </w:pPr>
          </w:p>
          <w:p w14:paraId="6B9675A0">
            <w:pPr>
              <w:spacing w:line="252" w:lineRule="auto"/>
              <w:rPr>
                <w:rFonts w:ascii="Arial"/>
                <w:sz w:val="21"/>
              </w:rPr>
            </w:pPr>
          </w:p>
          <w:p w14:paraId="54D9138B">
            <w:pPr>
              <w:spacing w:line="252" w:lineRule="auto"/>
              <w:rPr>
                <w:rFonts w:ascii="Arial"/>
                <w:sz w:val="21"/>
              </w:rPr>
            </w:pPr>
          </w:p>
          <w:p w14:paraId="26A16EBB">
            <w:pPr>
              <w:spacing w:line="252" w:lineRule="auto"/>
              <w:rPr>
                <w:rFonts w:ascii="Arial"/>
                <w:sz w:val="21"/>
              </w:rPr>
            </w:pPr>
          </w:p>
          <w:p w14:paraId="1959E2C0">
            <w:pPr>
              <w:spacing w:line="252" w:lineRule="auto"/>
              <w:rPr>
                <w:rFonts w:ascii="Arial"/>
                <w:sz w:val="21"/>
              </w:rPr>
            </w:pPr>
          </w:p>
          <w:p w14:paraId="634BD0E0">
            <w:pPr>
              <w:spacing w:line="252" w:lineRule="auto"/>
              <w:rPr>
                <w:rFonts w:ascii="Arial"/>
                <w:sz w:val="21"/>
              </w:rPr>
            </w:pPr>
          </w:p>
          <w:p w14:paraId="5FAD10ED">
            <w:pPr>
              <w:spacing w:line="252" w:lineRule="auto"/>
              <w:rPr>
                <w:rFonts w:ascii="Arial"/>
                <w:sz w:val="21"/>
              </w:rPr>
            </w:pPr>
          </w:p>
          <w:p w14:paraId="65E1713B">
            <w:pPr>
              <w:spacing w:line="252" w:lineRule="auto"/>
              <w:rPr>
                <w:rFonts w:ascii="Arial"/>
                <w:sz w:val="21"/>
              </w:rPr>
            </w:pPr>
          </w:p>
          <w:p w14:paraId="7A8E3C63">
            <w:pPr>
              <w:spacing w:line="252" w:lineRule="auto"/>
              <w:rPr>
                <w:rFonts w:ascii="Arial"/>
                <w:sz w:val="21"/>
              </w:rPr>
            </w:pPr>
          </w:p>
          <w:p w14:paraId="4713407F">
            <w:pPr>
              <w:spacing w:line="252" w:lineRule="auto"/>
              <w:rPr>
                <w:rFonts w:ascii="Arial"/>
                <w:sz w:val="21"/>
              </w:rPr>
            </w:pPr>
          </w:p>
          <w:p w14:paraId="1128FCCC">
            <w:pPr>
              <w:spacing w:line="252" w:lineRule="auto"/>
              <w:rPr>
                <w:rFonts w:ascii="Arial"/>
                <w:sz w:val="21"/>
              </w:rPr>
            </w:pPr>
          </w:p>
          <w:p w14:paraId="4C2DA4B7">
            <w:pPr>
              <w:spacing w:line="252" w:lineRule="auto"/>
              <w:rPr>
                <w:rFonts w:ascii="Arial"/>
                <w:sz w:val="21"/>
              </w:rPr>
            </w:pPr>
          </w:p>
          <w:p w14:paraId="0DA37E81">
            <w:pPr>
              <w:pStyle w:val="8"/>
              <w:spacing w:before="78" w:line="242" w:lineRule="auto"/>
              <w:ind w:left="166"/>
              <w:rPr>
                <w:rFonts w:hint="eastAsia" w:eastAsia="FangSong_GB2312"/>
                <w:lang w:val="en-US" w:eastAsia="zh-CN"/>
              </w:rPr>
            </w:pPr>
            <w:r>
              <w:rPr>
                <w:spacing w:val="-10"/>
              </w:rPr>
              <w:t>2</w:t>
            </w:r>
            <w:r>
              <w:rPr>
                <w:rFonts w:hint="eastAsia"/>
                <w:spacing w:val="-10"/>
                <w:lang w:val="en-US" w:eastAsia="zh-CN"/>
              </w:rPr>
              <w:t>4</w:t>
            </w:r>
          </w:p>
        </w:tc>
        <w:tc>
          <w:tcPr>
            <w:tcW w:w="838" w:type="dxa"/>
            <w:vMerge w:val="restart"/>
            <w:tcBorders>
              <w:bottom w:val="nil"/>
            </w:tcBorders>
            <w:vAlign w:val="top"/>
          </w:tcPr>
          <w:p w14:paraId="605C9F5B">
            <w:pPr>
              <w:spacing w:line="249" w:lineRule="auto"/>
              <w:rPr>
                <w:rFonts w:ascii="Arial"/>
                <w:sz w:val="21"/>
              </w:rPr>
            </w:pPr>
          </w:p>
          <w:p w14:paraId="5C0430D5">
            <w:pPr>
              <w:spacing w:line="249" w:lineRule="auto"/>
              <w:rPr>
                <w:rFonts w:ascii="Arial"/>
                <w:sz w:val="21"/>
              </w:rPr>
            </w:pPr>
          </w:p>
          <w:p w14:paraId="1CF9B9E3">
            <w:pPr>
              <w:spacing w:line="249" w:lineRule="auto"/>
              <w:rPr>
                <w:rFonts w:ascii="Arial"/>
                <w:sz w:val="21"/>
              </w:rPr>
            </w:pPr>
          </w:p>
          <w:p w14:paraId="56BC9E22">
            <w:pPr>
              <w:spacing w:line="249" w:lineRule="auto"/>
              <w:rPr>
                <w:rFonts w:ascii="Arial"/>
                <w:sz w:val="21"/>
              </w:rPr>
            </w:pPr>
          </w:p>
          <w:p w14:paraId="0547EEB1">
            <w:pPr>
              <w:spacing w:line="249" w:lineRule="auto"/>
              <w:rPr>
                <w:rFonts w:ascii="Arial"/>
                <w:sz w:val="21"/>
              </w:rPr>
            </w:pPr>
          </w:p>
          <w:p w14:paraId="2798C4AF">
            <w:pPr>
              <w:spacing w:line="250" w:lineRule="auto"/>
              <w:rPr>
                <w:rFonts w:ascii="Arial"/>
                <w:sz w:val="21"/>
              </w:rPr>
            </w:pPr>
          </w:p>
          <w:p w14:paraId="4E414086">
            <w:pPr>
              <w:spacing w:line="250" w:lineRule="auto"/>
              <w:rPr>
                <w:rFonts w:ascii="Arial"/>
                <w:sz w:val="21"/>
              </w:rPr>
            </w:pPr>
          </w:p>
          <w:p w14:paraId="7231C226">
            <w:pPr>
              <w:pStyle w:val="8"/>
              <w:spacing w:before="78" w:line="213" w:lineRule="auto"/>
              <w:ind w:left="11"/>
            </w:pPr>
            <w:r>
              <w:rPr>
                <w:spacing w:val="4"/>
              </w:rPr>
              <w:t>对用人</w:t>
            </w:r>
          </w:p>
          <w:p w14:paraId="2C1A7E60">
            <w:pPr>
              <w:pStyle w:val="8"/>
              <w:spacing w:before="22" w:line="231" w:lineRule="auto"/>
              <w:ind w:left="6" w:right="81" w:firstLine="5"/>
            </w:pPr>
            <w:r>
              <w:rPr>
                <w:spacing w:val="2"/>
              </w:rPr>
              <w:t>单位聘</w:t>
            </w:r>
            <w:r>
              <w:rPr>
                <w:spacing w:val="6"/>
              </w:rPr>
              <w:t>雇台、港、澳</w:t>
            </w:r>
          </w:p>
          <w:p w14:paraId="0A08B20C">
            <w:pPr>
              <w:pStyle w:val="8"/>
              <w:spacing w:line="216" w:lineRule="auto"/>
              <w:ind w:left="8"/>
            </w:pPr>
            <w:r>
              <w:rPr>
                <w:spacing w:val="5"/>
              </w:rPr>
              <w:t>人员终</w:t>
            </w:r>
          </w:p>
          <w:p w14:paraId="78B2145D">
            <w:pPr>
              <w:pStyle w:val="8"/>
              <w:spacing w:before="18" w:line="216" w:lineRule="auto"/>
              <w:ind w:left="9"/>
            </w:pPr>
            <w:r>
              <w:rPr>
                <w:spacing w:val="8"/>
              </w:rPr>
              <w:t>止、解</w:t>
            </w:r>
          </w:p>
          <w:p w14:paraId="00713FFB">
            <w:pPr>
              <w:pStyle w:val="8"/>
              <w:spacing w:before="19" w:line="216" w:lineRule="auto"/>
              <w:ind w:left="22"/>
            </w:pPr>
            <w:r>
              <w:rPr>
                <w:spacing w:val="-3"/>
              </w:rPr>
              <w:t>除劳动</w:t>
            </w:r>
          </w:p>
          <w:p w14:paraId="62F9EE97">
            <w:pPr>
              <w:pStyle w:val="8"/>
              <w:spacing w:before="19" w:line="231" w:lineRule="auto"/>
              <w:ind w:left="8" w:right="81"/>
            </w:pPr>
            <w:r>
              <w:rPr>
                <w:spacing w:val="5"/>
              </w:rPr>
              <w:t>合同或者台、港、澳</w:t>
            </w:r>
          </w:p>
          <w:p w14:paraId="390EB780">
            <w:pPr>
              <w:pStyle w:val="8"/>
              <w:spacing w:line="216" w:lineRule="auto"/>
              <w:ind w:left="8"/>
            </w:pPr>
            <w:r>
              <w:rPr>
                <w:spacing w:val="5"/>
              </w:rPr>
              <w:t>人员任</w:t>
            </w:r>
          </w:p>
          <w:p w14:paraId="175D2AA5">
            <w:pPr>
              <w:pStyle w:val="8"/>
              <w:spacing w:before="19" w:line="216" w:lineRule="auto"/>
              <w:ind w:left="17"/>
            </w:pPr>
            <w:r>
              <w:rPr>
                <w:spacing w:val="-1"/>
              </w:rPr>
              <w:t>职期满</w:t>
            </w:r>
          </w:p>
          <w:p w14:paraId="0B18973A">
            <w:pPr>
              <w:pStyle w:val="8"/>
              <w:spacing w:before="19" w:line="216" w:lineRule="auto"/>
              <w:ind w:left="6"/>
            </w:pPr>
            <w:r>
              <w:rPr>
                <w:spacing w:val="7"/>
              </w:rPr>
              <w:t>用人单</w:t>
            </w:r>
          </w:p>
          <w:p w14:paraId="67DBE412">
            <w:pPr>
              <w:pStyle w:val="8"/>
              <w:spacing w:before="19" w:line="214" w:lineRule="auto"/>
              <w:ind w:left="3"/>
            </w:pPr>
            <w:r>
              <w:rPr>
                <w:spacing w:val="10"/>
              </w:rPr>
              <w:t>位未办</w:t>
            </w:r>
          </w:p>
          <w:p w14:paraId="172075DC">
            <w:pPr>
              <w:pStyle w:val="8"/>
              <w:spacing w:before="22" w:line="219" w:lineRule="auto"/>
              <w:ind w:left="9"/>
            </w:pPr>
            <w:r>
              <w:rPr>
                <w:spacing w:val="5"/>
              </w:rPr>
              <w:t>理就业</w:t>
            </w:r>
          </w:p>
          <w:p w14:paraId="4BE21543">
            <w:pPr>
              <w:pStyle w:val="8"/>
              <w:spacing w:before="15" w:line="216" w:lineRule="auto"/>
              <w:ind w:left="14"/>
            </w:pPr>
            <w:r>
              <w:rPr>
                <w:spacing w:val="2"/>
              </w:rPr>
              <w:t>证注销</w:t>
            </w:r>
          </w:p>
          <w:p w14:paraId="7455FA95">
            <w:pPr>
              <w:pStyle w:val="8"/>
              <w:spacing w:before="19" w:line="231" w:lineRule="auto"/>
              <w:ind w:left="16" w:right="91"/>
            </w:pPr>
            <w:r>
              <w:rPr>
                <w:spacing w:val="-1"/>
              </w:rPr>
              <w:t>手续的</w:t>
            </w:r>
            <w:r>
              <w:rPr>
                <w:spacing w:val="-7"/>
              </w:rPr>
              <w:t>处罚</w:t>
            </w:r>
          </w:p>
        </w:tc>
        <w:tc>
          <w:tcPr>
            <w:tcW w:w="539" w:type="dxa"/>
            <w:vMerge w:val="restart"/>
            <w:tcBorders>
              <w:bottom w:val="nil"/>
            </w:tcBorders>
            <w:vAlign w:val="top"/>
          </w:tcPr>
          <w:p w14:paraId="07F550C6">
            <w:pPr>
              <w:spacing w:line="246" w:lineRule="auto"/>
              <w:rPr>
                <w:rFonts w:ascii="Arial"/>
                <w:sz w:val="21"/>
              </w:rPr>
            </w:pPr>
          </w:p>
          <w:p w14:paraId="00DBC64C">
            <w:pPr>
              <w:spacing w:line="246" w:lineRule="auto"/>
              <w:rPr>
                <w:rFonts w:ascii="Arial"/>
                <w:sz w:val="21"/>
              </w:rPr>
            </w:pPr>
          </w:p>
          <w:p w14:paraId="349EB398">
            <w:pPr>
              <w:spacing w:line="246" w:lineRule="auto"/>
              <w:rPr>
                <w:rFonts w:ascii="Arial"/>
                <w:sz w:val="21"/>
              </w:rPr>
            </w:pPr>
          </w:p>
          <w:p w14:paraId="420A1497">
            <w:pPr>
              <w:spacing w:line="246" w:lineRule="auto"/>
              <w:rPr>
                <w:rFonts w:ascii="Arial"/>
                <w:sz w:val="21"/>
              </w:rPr>
            </w:pPr>
          </w:p>
          <w:p w14:paraId="66E2EF09">
            <w:pPr>
              <w:spacing w:line="246" w:lineRule="auto"/>
              <w:rPr>
                <w:rFonts w:ascii="Arial"/>
                <w:sz w:val="21"/>
              </w:rPr>
            </w:pPr>
          </w:p>
          <w:p w14:paraId="1DF0AFCC">
            <w:pPr>
              <w:spacing w:line="246" w:lineRule="auto"/>
              <w:rPr>
                <w:rFonts w:ascii="Arial"/>
                <w:sz w:val="21"/>
              </w:rPr>
            </w:pPr>
          </w:p>
          <w:p w14:paraId="1E26F789">
            <w:pPr>
              <w:spacing w:line="246" w:lineRule="auto"/>
              <w:rPr>
                <w:rFonts w:ascii="Arial"/>
                <w:sz w:val="21"/>
              </w:rPr>
            </w:pPr>
          </w:p>
          <w:p w14:paraId="1941ACDC">
            <w:pPr>
              <w:spacing w:line="246" w:lineRule="auto"/>
              <w:rPr>
                <w:rFonts w:ascii="Arial"/>
                <w:sz w:val="21"/>
              </w:rPr>
            </w:pPr>
          </w:p>
          <w:p w14:paraId="7AF9E93E">
            <w:pPr>
              <w:spacing w:line="246" w:lineRule="auto"/>
              <w:rPr>
                <w:rFonts w:ascii="Arial"/>
                <w:sz w:val="21"/>
              </w:rPr>
            </w:pPr>
          </w:p>
          <w:p w14:paraId="17D1DDE4">
            <w:pPr>
              <w:spacing w:line="246" w:lineRule="auto"/>
              <w:rPr>
                <w:rFonts w:ascii="Arial"/>
                <w:sz w:val="21"/>
              </w:rPr>
            </w:pPr>
          </w:p>
          <w:p w14:paraId="3E09C2C0">
            <w:pPr>
              <w:spacing w:line="246" w:lineRule="auto"/>
              <w:rPr>
                <w:rFonts w:ascii="Arial"/>
                <w:sz w:val="21"/>
              </w:rPr>
            </w:pPr>
          </w:p>
          <w:p w14:paraId="1C08D7CC">
            <w:pPr>
              <w:spacing w:line="246" w:lineRule="auto"/>
              <w:rPr>
                <w:rFonts w:ascii="Arial"/>
                <w:sz w:val="21"/>
              </w:rPr>
            </w:pPr>
          </w:p>
          <w:p w14:paraId="6493ABCA">
            <w:pPr>
              <w:spacing w:line="246" w:lineRule="auto"/>
              <w:rPr>
                <w:rFonts w:ascii="Arial"/>
                <w:sz w:val="21"/>
              </w:rPr>
            </w:pPr>
          </w:p>
          <w:p w14:paraId="071DC66C">
            <w:pPr>
              <w:spacing w:line="246" w:lineRule="auto"/>
              <w:rPr>
                <w:rFonts w:ascii="Arial"/>
                <w:sz w:val="21"/>
              </w:rPr>
            </w:pPr>
          </w:p>
          <w:p w14:paraId="7E3D7E6B">
            <w:pPr>
              <w:spacing w:line="246" w:lineRule="auto"/>
              <w:rPr>
                <w:rFonts w:ascii="Arial"/>
                <w:sz w:val="21"/>
              </w:rPr>
            </w:pPr>
          </w:p>
          <w:p w14:paraId="5873FCE3">
            <w:pPr>
              <w:spacing w:line="246" w:lineRule="auto"/>
              <w:rPr>
                <w:rFonts w:ascii="Arial"/>
                <w:sz w:val="21"/>
              </w:rPr>
            </w:pPr>
          </w:p>
          <w:p w14:paraId="1264691E">
            <w:pPr>
              <w:spacing w:line="246" w:lineRule="auto"/>
              <w:rPr>
                <w:rFonts w:ascii="Arial"/>
                <w:sz w:val="21"/>
              </w:rPr>
            </w:pPr>
          </w:p>
          <w:p w14:paraId="59815F20">
            <w:pPr>
              <w:spacing w:line="247" w:lineRule="auto"/>
              <w:rPr>
                <w:rFonts w:ascii="Arial"/>
                <w:sz w:val="21"/>
              </w:rPr>
            </w:pPr>
          </w:p>
          <w:p w14:paraId="480DA1C7">
            <w:pPr>
              <w:pStyle w:val="8"/>
              <w:spacing w:before="78" w:line="225" w:lineRule="auto"/>
              <w:ind w:left="13"/>
            </w:pPr>
            <w:r>
              <w:t>无</w:t>
            </w:r>
          </w:p>
        </w:tc>
        <w:tc>
          <w:tcPr>
            <w:tcW w:w="2290" w:type="dxa"/>
            <w:vMerge w:val="restart"/>
            <w:tcBorders>
              <w:bottom w:val="nil"/>
            </w:tcBorders>
            <w:vAlign w:val="top"/>
          </w:tcPr>
          <w:p w14:paraId="2976ACE8">
            <w:pPr>
              <w:spacing w:line="241" w:lineRule="auto"/>
              <w:rPr>
                <w:rFonts w:ascii="Arial"/>
                <w:sz w:val="21"/>
              </w:rPr>
            </w:pPr>
          </w:p>
          <w:p w14:paraId="20526727">
            <w:pPr>
              <w:spacing w:line="241" w:lineRule="auto"/>
              <w:rPr>
                <w:rFonts w:ascii="Arial"/>
                <w:sz w:val="21"/>
              </w:rPr>
            </w:pPr>
          </w:p>
          <w:p w14:paraId="3CB35203">
            <w:pPr>
              <w:spacing w:line="241" w:lineRule="auto"/>
              <w:rPr>
                <w:rFonts w:ascii="Arial"/>
                <w:sz w:val="21"/>
              </w:rPr>
            </w:pPr>
          </w:p>
          <w:p w14:paraId="6D0106FB">
            <w:pPr>
              <w:spacing w:line="241" w:lineRule="auto"/>
              <w:rPr>
                <w:rFonts w:ascii="Arial"/>
                <w:sz w:val="21"/>
              </w:rPr>
            </w:pPr>
          </w:p>
          <w:p w14:paraId="23B2BC29">
            <w:pPr>
              <w:spacing w:line="241" w:lineRule="auto"/>
              <w:rPr>
                <w:rFonts w:ascii="Arial"/>
                <w:sz w:val="21"/>
              </w:rPr>
            </w:pPr>
          </w:p>
          <w:p w14:paraId="611F8D3D">
            <w:pPr>
              <w:spacing w:line="241" w:lineRule="auto"/>
              <w:rPr>
                <w:rFonts w:ascii="Arial"/>
                <w:sz w:val="21"/>
              </w:rPr>
            </w:pPr>
          </w:p>
          <w:p w14:paraId="65206910">
            <w:pPr>
              <w:pStyle w:val="8"/>
              <w:spacing w:before="78" w:line="231" w:lineRule="auto"/>
              <w:ind w:left="7" w:hanging="4"/>
              <w:jc w:val="both"/>
            </w:pPr>
            <w:r>
              <w:rPr>
                <w:spacing w:val="16"/>
              </w:rPr>
              <w:t>《</w:t>
            </w:r>
            <w:r>
              <w:rPr>
                <w:spacing w:val="-14"/>
              </w:rPr>
              <w:t xml:space="preserve"> </w:t>
            </w:r>
            <w:r>
              <w:rPr>
                <w:spacing w:val="16"/>
              </w:rPr>
              <w:t>台湾香港澳门居</w:t>
            </w:r>
            <w:r>
              <w:rPr>
                <w:spacing w:val="-19"/>
              </w:rPr>
              <w:t>民</w:t>
            </w:r>
            <w:r>
              <w:rPr>
                <w:spacing w:val="-54"/>
              </w:rPr>
              <w:t xml:space="preserve"> </w:t>
            </w:r>
            <w:r>
              <w:rPr>
                <w:spacing w:val="-19"/>
              </w:rPr>
              <w:t>在</w:t>
            </w:r>
            <w:r>
              <w:rPr>
                <w:spacing w:val="-33"/>
              </w:rPr>
              <w:t xml:space="preserve"> </w:t>
            </w:r>
            <w:r>
              <w:rPr>
                <w:spacing w:val="-19"/>
              </w:rPr>
              <w:t>内</w:t>
            </w:r>
            <w:r>
              <w:rPr>
                <w:spacing w:val="-67"/>
              </w:rPr>
              <w:t xml:space="preserve"> </w:t>
            </w:r>
            <w:r>
              <w:rPr>
                <w:spacing w:val="-19"/>
              </w:rPr>
              <w:t>地</w:t>
            </w:r>
            <w:r>
              <w:rPr>
                <w:spacing w:val="-63"/>
              </w:rPr>
              <w:t xml:space="preserve"> </w:t>
            </w:r>
            <w:r>
              <w:rPr>
                <w:spacing w:val="-19"/>
              </w:rPr>
              <w:t>就</w:t>
            </w:r>
            <w:r>
              <w:rPr>
                <w:spacing w:val="-55"/>
              </w:rPr>
              <w:t xml:space="preserve"> </w:t>
            </w:r>
            <w:r>
              <w:rPr>
                <w:spacing w:val="-19"/>
              </w:rPr>
              <w:t>业</w:t>
            </w:r>
            <w:r>
              <w:rPr>
                <w:spacing w:val="-64"/>
              </w:rPr>
              <w:t xml:space="preserve"> </w:t>
            </w:r>
            <w:r>
              <w:rPr>
                <w:spacing w:val="-19"/>
              </w:rPr>
              <w:t>管理</w:t>
            </w:r>
            <w:r>
              <w:rPr>
                <w:spacing w:val="-21"/>
              </w:rPr>
              <w:t>规定》（</w:t>
            </w:r>
            <w:r>
              <w:rPr>
                <w:spacing w:val="-56"/>
              </w:rPr>
              <w:t xml:space="preserve"> </w:t>
            </w:r>
            <w:r>
              <w:rPr>
                <w:spacing w:val="-21"/>
              </w:rPr>
              <w:t>已于</w:t>
            </w:r>
            <w:r>
              <w:rPr>
                <w:spacing w:val="-33"/>
              </w:rPr>
              <w:t xml:space="preserve"> </w:t>
            </w:r>
            <w:r>
              <w:rPr>
                <w:spacing w:val="-21"/>
              </w:rPr>
              <w:t>2005</w:t>
            </w:r>
            <w:r>
              <w:rPr>
                <w:spacing w:val="-39"/>
              </w:rPr>
              <w:t xml:space="preserve"> </w:t>
            </w:r>
            <w:r>
              <w:rPr>
                <w:spacing w:val="-21"/>
              </w:rPr>
              <w:t>年</w:t>
            </w:r>
            <w:r>
              <w:rPr>
                <w:spacing w:val="-8"/>
              </w:rPr>
              <w:t>6</w:t>
            </w:r>
            <w:r>
              <w:rPr>
                <w:spacing w:val="-22"/>
              </w:rPr>
              <w:t xml:space="preserve"> </w:t>
            </w:r>
            <w:r>
              <w:rPr>
                <w:spacing w:val="-8"/>
              </w:rPr>
              <w:t>月</w:t>
            </w:r>
            <w:r>
              <w:rPr>
                <w:spacing w:val="-24"/>
              </w:rPr>
              <w:t xml:space="preserve"> </w:t>
            </w:r>
            <w:r>
              <w:rPr>
                <w:spacing w:val="-8"/>
              </w:rPr>
              <w:t>2 日经劳动和社</w:t>
            </w:r>
            <w:r>
              <w:rPr>
                <w:spacing w:val="1"/>
              </w:rPr>
              <w:t>会保障部第 10</w:t>
            </w:r>
            <w:r>
              <w:rPr>
                <w:spacing w:val="-16"/>
              </w:rPr>
              <w:t xml:space="preserve"> </w:t>
            </w:r>
            <w:r>
              <w:rPr>
                <w:spacing w:val="1"/>
              </w:rPr>
              <w:t>次部</w:t>
            </w:r>
            <w:r>
              <w:rPr>
                <w:spacing w:val="-8"/>
              </w:rPr>
              <w:t>务会议通过，自</w:t>
            </w:r>
            <w:r>
              <w:rPr>
                <w:spacing w:val="-26"/>
              </w:rPr>
              <w:t xml:space="preserve"> </w:t>
            </w:r>
            <w:r>
              <w:rPr>
                <w:spacing w:val="-8"/>
              </w:rPr>
              <w:t>2005</w:t>
            </w:r>
            <w:r>
              <w:rPr>
                <w:spacing w:val="-14"/>
              </w:rPr>
              <w:t>年</w:t>
            </w:r>
            <w:r>
              <w:rPr>
                <w:spacing w:val="-32"/>
              </w:rPr>
              <w:t xml:space="preserve"> </w:t>
            </w:r>
            <w:r>
              <w:rPr>
                <w:spacing w:val="-14"/>
              </w:rPr>
              <w:t>10</w:t>
            </w:r>
            <w:r>
              <w:rPr>
                <w:spacing w:val="-42"/>
              </w:rPr>
              <w:t xml:space="preserve"> </w:t>
            </w:r>
            <w:r>
              <w:rPr>
                <w:spacing w:val="-14"/>
              </w:rPr>
              <w:t>月</w:t>
            </w:r>
            <w:r>
              <w:rPr>
                <w:spacing w:val="-21"/>
              </w:rPr>
              <w:t xml:space="preserve"> </w:t>
            </w:r>
            <w:r>
              <w:rPr>
                <w:spacing w:val="-14"/>
              </w:rPr>
              <w:t>1 日起施行）</w:t>
            </w:r>
            <w:r>
              <w:rPr>
                <w:spacing w:val="-4"/>
              </w:rPr>
              <w:t>第 17</w:t>
            </w:r>
            <w:r>
              <w:rPr>
                <w:spacing w:val="-20"/>
              </w:rPr>
              <w:t xml:space="preserve"> </w:t>
            </w:r>
            <w:r>
              <w:rPr>
                <w:spacing w:val="-4"/>
              </w:rPr>
              <w:t>条用人单位</w:t>
            </w:r>
            <w:r>
              <w:rPr>
                <w:spacing w:val="-68"/>
              </w:rPr>
              <w:t xml:space="preserve"> </w:t>
            </w:r>
            <w:r>
              <w:rPr>
                <w:spacing w:val="-4"/>
              </w:rPr>
              <w:t>与</w:t>
            </w:r>
            <w:r>
              <w:rPr>
                <w:spacing w:val="-7"/>
              </w:rPr>
              <w:t>聘雇台、港</w:t>
            </w:r>
            <w:r>
              <w:rPr>
                <w:spacing w:val="-65"/>
              </w:rPr>
              <w:t xml:space="preserve"> </w:t>
            </w:r>
            <w:r>
              <w:rPr>
                <w:spacing w:val="-7"/>
              </w:rPr>
              <w:t>、澳人员</w:t>
            </w:r>
            <w:r>
              <w:rPr>
                <w:spacing w:val="-1"/>
              </w:rPr>
              <w:t>终止、解除劳动合同</w:t>
            </w:r>
            <w:r>
              <w:rPr>
                <w:spacing w:val="-7"/>
              </w:rPr>
              <w:t>或者台、港</w:t>
            </w:r>
            <w:r>
              <w:rPr>
                <w:spacing w:val="-65"/>
              </w:rPr>
              <w:t xml:space="preserve"> </w:t>
            </w:r>
            <w:r>
              <w:rPr>
                <w:spacing w:val="-7"/>
              </w:rPr>
              <w:t>、澳人员</w:t>
            </w:r>
            <w:r>
              <w:rPr>
                <w:spacing w:val="-1"/>
              </w:rPr>
              <w:t>任职期满，用人单位</w:t>
            </w:r>
            <w:r>
              <w:rPr>
                <w:spacing w:val="-10"/>
              </w:rPr>
              <w:t>未</w:t>
            </w:r>
            <w:r>
              <w:rPr>
                <w:spacing w:val="-45"/>
              </w:rPr>
              <w:t xml:space="preserve"> </w:t>
            </w:r>
            <w:r>
              <w:rPr>
                <w:spacing w:val="-10"/>
              </w:rPr>
              <w:t>办</w:t>
            </w:r>
            <w:r>
              <w:rPr>
                <w:spacing w:val="-60"/>
              </w:rPr>
              <w:t xml:space="preserve"> </w:t>
            </w:r>
            <w:r>
              <w:rPr>
                <w:spacing w:val="-10"/>
              </w:rPr>
              <w:t>理</w:t>
            </w:r>
            <w:r>
              <w:rPr>
                <w:spacing w:val="-59"/>
              </w:rPr>
              <w:t xml:space="preserve"> </w:t>
            </w:r>
            <w:r>
              <w:rPr>
                <w:spacing w:val="-10"/>
              </w:rPr>
              <w:t>就业</w:t>
            </w:r>
            <w:r>
              <w:rPr>
                <w:spacing w:val="-55"/>
              </w:rPr>
              <w:t xml:space="preserve"> </w:t>
            </w:r>
            <w:r>
              <w:rPr>
                <w:spacing w:val="-10"/>
              </w:rPr>
              <w:t>证</w:t>
            </w:r>
            <w:r>
              <w:rPr>
                <w:spacing w:val="-65"/>
              </w:rPr>
              <w:t xml:space="preserve"> </w:t>
            </w:r>
            <w:r>
              <w:rPr>
                <w:spacing w:val="-10"/>
              </w:rPr>
              <w:t>注销</w:t>
            </w:r>
            <w:r>
              <w:rPr>
                <w:spacing w:val="-1"/>
              </w:rPr>
              <w:t>手续的，由劳动保障</w:t>
            </w:r>
            <w:r>
              <w:rPr>
                <w:spacing w:val="4"/>
              </w:rPr>
              <w:t>行政部门责令改正</w:t>
            </w:r>
            <w:r>
              <w:rPr>
                <w:spacing w:val="-63"/>
              </w:rPr>
              <w:t xml:space="preserve"> </w:t>
            </w:r>
            <w:r>
              <w:rPr>
                <w:spacing w:val="4"/>
              </w:rPr>
              <w:t>，</w:t>
            </w:r>
            <w:r>
              <w:rPr>
                <w:spacing w:val="-16"/>
              </w:rPr>
              <w:t>并</w:t>
            </w:r>
            <w:r>
              <w:rPr>
                <w:spacing w:val="-56"/>
              </w:rPr>
              <w:t xml:space="preserve"> </w:t>
            </w:r>
            <w:r>
              <w:rPr>
                <w:spacing w:val="-16"/>
              </w:rPr>
              <w:t>可</w:t>
            </w:r>
            <w:r>
              <w:rPr>
                <w:spacing w:val="-47"/>
              </w:rPr>
              <w:t xml:space="preserve"> </w:t>
            </w:r>
            <w:r>
              <w:rPr>
                <w:spacing w:val="-16"/>
              </w:rPr>
              <w:t>以处 1000 元</w:t>
            </w:r>
            <w:r>
              <w:rPr>
                <w:spacing w:val="-66"/>
              </w:rPr>
              <w:t xml:space="preserve"> </w:t>
            </w:r>
            <w:r>
              <w:rPr>
                <w:spacing w:val="-16"/>
              </w:rPr>
              <w:t>罚</w:t>
            </w:r>
            <w:r>
              <w:rPr>
                <w:spacing w:val="-10"/>
              </w:rPr>
              <w:t>款。</w:t>
            </w:r>
          </w:p>
        </w:tc>
        <w:tc>
          <w:tcPr>
            <w:tcW w:w="1018" w:type="dxa"/>
            <w:vAlign w:val="top"/>
          </w:tcPr>
          <w:p w14:paraId="54D68FC0">
            <w:pPr>
              <w:spacing w:line="255" w:lineRule="auto"/>
              <w:rPr>
                <w:rFonts w:ascii="Arial"/>
                <w:sz w:val="21"/>
              </w:rPr>
            </w:pPr>
          </w:p>
          <w:p w14:paraId="68B3FA31">
            <w:pPr>
              <w:pStyle w:val="8"/>
              <w:spacing w:before="78" w:line="214" w:lineRule="auto"/>
              <w:ind w:left="19"/>
            </w:pPr>
            <w:r>
              <w:rPr>
                <w:spacing w:val="-8"/>
              </w:rPr>
              <w:t>立案</w:t>
            </w:r>
          </w:p>
        </w:tc>
        <w:tc>
          <w:tcPr>
            <w:tcW w:w="4925" w:type="dxa"/>
            <w:vAlign w:val="top"/>
          </w:tcPr>
          <w:p w14:paraId="334D7541">
            <w:pPr>
              <w:pStyle w:val="8"/>
              <w:spacing w:before="36" w:line="224" w:lineRule="auto"/>
              <w:ind w:left="7" w:right="19" w:firstLine="18"/>
              <w:jc w:val="both"/>
            </w:pPr>
            <w:r>
              <w:rPr>
                <w:spacing w:val="15"/>
              </w:rPr>
              <w:t>1.立案责任：检查中发现或者接到举报投诉</w:t>
            </w:r>
            <w:r>
              <w:rPr>
                <w:spacing w:val="9"/>
              </w:rPr>
              <w:t>用人单位聘雇台</w:t>
            </w:r>
            <w:r>
              <w:rPr>
                <w:spacing w:val="-67"/>
              </w:rPr>
              <w:t xml:space="preserve"> </w:t>
            </w:r>
            <w:r>
              <w:rPr>
                <w:spacing w:val="9"/>
              </w:rPr>
              <w:t>、港</w:t>
            </w:r>
            <w:r>
              <w:rPr>
                <w:spacing w:val="-70"/>
              </w:rPr>
              <w:t xml:space="preserve"> </w:t>
            </w:r>
            <w:r>
              <w:rPr>
                <w:spacing w:val="9"/>
              </w:rPr>
              <w:t>、澳人员终止</w:t>
            </w:r>
            <w:r>
              <w:rPr>
                <w:spacing w:val="-70"/>
              </w:rPr>
              <w:t xml:space="preserve"> </w:t>
            </w:r>
            <w:r>
              <w:rPr>
                <w:spacing w:val="9"/>
              </w:rPr>
              <w:t>、解除劳</w:t>
            </w:r>
            <w:r>
              <w:rPr>
                <w:spacing w:val="11"/>
              </w:rPr>
              <w:t>动合同或者台</w:t>
            </w:r>
            <w:r>
              <w:rPr>
                <w:spacing w:val="-58"/>
              </w:rPr>
              <w:t xml:space="preserve"> </w:t>
            </w:r>
            <w:r>
              <w:rPr>
                <w:spacing w:val="11"/>
              </w:rPr>
              <w:t>、港</w:t>
            </w:r>
            <w:r>
              <w:rPr>
                <w:spacing w:val="-67"/>
              </w:rPr>
              <w:t xml:space="preserve"> </w:t>
            </w:r>
            <w:r>
              <w:rPr>
                <w:spacing w:val="11"/>
              </w:rPr>
              <w:t>、澳人员任职期满用人单</w:t>
            </w:r>
            <w:r>
              <w:rPr>
                <w:spacing w:val="17"/>
              </w:rPr>
              <w:t>位未办理就业证注销手续的此类违法案件，</w:t>
            </w:r>
            <w:r>
              <w:rPr>
                <w:spacing w:val="13"/>
              </w:rPr>
              <w:t>予以审查</w:t>
            </w:r>
            <w:r>
              <w:rPr>
                <w:spacing w:val="-62"/>
              </w:rPr>
              <w:t xml:space="preserve"> </w:t>
            </w:r>
            <w:r>
              <w:rPr>
                <w:spacing w:val="13"/>
              </w:rPr>
              <w:t>，决定是否立案。</w:t>
            </w:r>
          </w:p>
        </w:tc>
        <w:tc>
          <w:tcPr>
            <w:tcW w:w="958" w:type="dxa"/>
            <w:vMerge w:val="restart"/>
            <w:tcBorders>
              <w:bottom w:val="nil"/>
            </w:tcBorders>
            <w:vAlign w:val="top"/>
          </w:tcPr>
          <w:p w14:paraId="2969FC46">
            <w:pPr>
              <w:spacing w:line="243" w:lineRule="auto"/>
              <w:rPr>
                <w:rFonts w:ascii="Arial"/>
                <w:sz w:val="21"/>
              </w:rPr>
            </w:pPr>
          </w:p>
          <w:p w14:paraId="5FF35A26">
            <w:pPr>
              <w:spacing w:line="243" w:lineRule="auto"/>
              <w:rPr>
                <w:rFonts w:ascii="Arial"/>
                <w:sz w:val="21"/>
              </w:rPr>
            </w:pPr>
          </w:p>
          <w:p w14:paraId="569B6A9C">
            <w:pPr>
              <w:spacing w:line="243" w:lineRule="auto"/>
              <w:rPr>
                <w:rFonts w:ascii="Arial"/>
                <w:sz w:val="21"/>
              </w:rPr>
            </w:pPr>
          </w:p>
          <w:p w14:paraId="0F16150A">
            <w:pPr>
              <w:spacing w:line="243" w:lineRule="auto"/>
              <w:rPr>
                <w:rFonts w:ascii="Arial"/>
                <w:sz w:val="21"/>
              </w:rPr>
            </w:pPr>
          </w:p>
          <w:p w14:paraId="07DFE440">
            <w:pPr>
              <w:spacing w:line="243" w:lineRule="auto"/>
              <w:rPr>
                <w:rFonts w:ascii="Arial"/>
                <w:sz w:val="21"/>
              </w:rPr>
            </w:pPr>
          </w:p>
          <w:p w14:paraId="503BDAEC">
            <w:pPr>
              <w:spacing w:line="243" w:lineRule="auto"/>
              <w:rPr>
                <w:rFonts w:ascii="Arial"/>
                <w:sz w:val="21"/>
              </w:rPr>
            </w:pPr>
          </w:p>
          <w:p w14:paraId="0D406734">
            <w:pPr>
              <w:spacing w:line="243" w:lineRule="auto"/>
              <w:rPr>
                <w:rFonts w:ascii="Arial"/>
                <w:sz w:val="21"/>
              </w:rPr>
            </w:pPr>
          </w:p>
          <w:p w14:paraId="7C0D412C">
            <w:pPr>
              <w:spacing w:line="243" w:lineRule="auto"/>
              <w:rPr>
                <w:rFonts w:ascii="Arial"/>
                <w:sz w:val="21"/>
              </w:rPr>
            </w:pPr>
          </w:p>
          <w:p w14:paraId="3A99C19D">
            <w:pPr>
              <w:spacing w:line="243" w:lineRule="auto"/>
              <w:rPr>
                <w:rFonts w:ascii="Arial"/>
                <w:sz w:val="21"/>
              </w:rPr>
            </w:pPr>
          </w:p>
          <w:p w14:paraId="1535F2D9">
            <w:pPr>
              <w:spacing w:line="243" w:lineRule="auto"/>
              <w:rPr>
                <w:rFonts w:ascii="Arial"/>
                <w:sz w:val="21"/>
              </w:rPr>
            </w:pPr>
          </w:p>
          <w:p w14:paraId="7DF5F71D">
            <w:pPr>
              <w:spacing w:line="243" w:lineRule="auto"/>
              <w:rPr>
                <w:rFonts w:ascii="Arial"/>
                <w:sz w:val="21"/>
              </w:rPr>
            </w:pPr>
          </w:p>
          <w:p w14:paraId="34B9803A">
            <w:pPr>
              <w:spacing w:line="243" w:lineRule="auto"/>
              <w:rPr>
                <w:rFonts w:ascii="Arial"/>
                <w:sz w:val="21"/>
              </w:rPr>
            </w:pPr>
          </w:p>
          <w:p w14:paraId="08482AF9">
            <w:pPr>
              <w:spacing w:line="243" w:lineRule="auto"/>
              <w:rPr>
                <w:rFonts w:ascii="Arial"/>
                <w:sz w:val="21"/>
              </w:rPr>
            </w:pPr>
          </w:p>
          <w:p w14:paraId="2958222C">
            <w:pPr>
              <w:spacing w:line="243" w:lineRule="auto"/>
              <w:rPr>
                <w:rFonts w:ascii="Arial"/>
                <w:sz w:val="21"/>
              </w:rPr>
            </w:pPr>
          </w:p>
          <w:p w14:paraId="6293CA8E">
            <w:pPr>
              <w:spacing w:line="243" w:lineRule="auto"/>
              <w:rPr>
                <w:rFonts w:ascii="Arial"/>
                <w:sz w:val="21"/>
              </w:rPr>
            </w:pPr>
          </w:p>
          <w:p w14:paraId="1788B84E">
            <w:pPr>
              <w:spacing w:line="243" w:lineRule="auto"/>
              <w:rPr>
                <w:rFonts w:ascii="Arial"/>
                <w:sz w:val="21"/>
              </w:rPr>
            </w:pPr>
          </w:p>
          <w:p w14:paraId="0CE8C1F7">
            <w:pPr>
              <w:spacing w:line="244" w:lineRule="auto"/>
              <w:rPr>
                <w:rFonts w:ascii="Arial"/>
                <w:sz w:val="21"/>
              </w:rPr>
            </w:pPr>
          </w:p>
          <w:p w14:paraId="2ABCB019">
            <w:pPr>
              <w:pStyle w:val="8"/>
              <w:spacing w:before="78" w:line="232" w:lineRule="auto"/>
              <w:ind w:left="21" w:firstLine="4"/>
              <w:rPr>
                <w:rFonts w:hint="eastAsia" w:eastAsia="FangSong_GB2312"/>
                <w:lang w:eastAsia="zh-CN"/>
              </w:rPr>
            </w:pPr>
            <w:r>
              <w:rPr>
                <w:rFonts w:hint="eastAsia"/>
                <w:spacing w:val="-10"/>
                <w:lang w:eastAsia="zh-CN"/>
              </w:rPr>
              <w:t xml:space="preserve"> 劳动保障监察股               </w:t>
            </w:r>
          </w:p>
        </w:tc>
        <w:tc>
          <w:tcPr>
            <w:tcW w:w="674" w:type="dxa"/>
            <w:vAlign w:val="top"/>
          </w:tcPr>
          <w:p w14:paraId="27CF790C">
            <w:pPr>
              <w:spacing w:line="255" w:lineRule="auto"/>
              <w:rPr>
                <w:rFonts w:ascii="Arial"/>
                <w:sz w:val="21"/>
              </w:rPr>
            </w:pPr>
          </w:p>
          <w:p w14:paraId="1580D07D">
            <w:pPr>
              <w:pStyle w:val="8"/>
              <w:spacing w:before="78" w:line="232" w:lineRule="auto"/>
              <w:ind w:left="18"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674" w:type="dxa"/>
            <w:vAlign w:val="top"/>
          </w:tcPr>
          <w:p w14:paraId="2BDEC84C">
            <w:pPr>
              <w:spacing w:line="255" w:lineRule="auto"/>
              <w:rPr>
                <w:rFonts w:ascii="Arial"/>
                <w:sz w:val="21"/>
              </w:rPr>
            </w:pPr>
          </w:p>
          <w:p w14:paraId="37142CE5">
            <w:pPr>
              <w:pStyle w:val="8"/>
              <w:spacing w:before="78" w:line="232" w:lineRule="auto"/>
              <w:ind w:left="19"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1094" w:type="dxa"/>
            <w:vMerge w:val="restart"/>
            <w:tcBorders>
              <w:bottom w:val="nil"/>
            </w:tcBorders>
            <w:vAlign w:val="top"/>
          </w:tcPr>
          <w:p w14:paraId="1B48AFE4">
            <w:pPr>
              <w:spacing w:line="246" w:lineRule="auto"/>
              <w:rPr>
                <w:rFonts w:ascii="Arial"/>
                <w:sz w:val="21"/>
              </w:rPr>
            </w:pPr>
          </w:p>
          <w:p w14:paraId="56B8ECB7">
            <w:pPr>
              <w:spacing w:line="246" w:lineRule="auto"/>
              <w:rPr>
                <w:rFonts w:ascii="Arial"/>
                <w:sz w:val="21"/>
              </w:rPr>
            </w:pPr>
          </w:p>
          <w:p w14:paraId="6A67FF66">
            <w:pPr>
              <w:spacing w:line="246" w:lineRule="auto"/>
              <w:rPr>
                <w:rFonts w:ascii="Arial"/>
                <w:sz w:val="21"/>
              </w:rPr>
            </w:pPr>
          </w:p>
          <w:p w14:paraId="2905FDC6">
            <w:pPr>
              <w:spacing w:line="246" w:lineRule="auto"/>
              <w:rPr>
                <w:rFonts w:ascii="Arial"/>
                <w:sz w:val="21"/>
              </w:rPr>
            </w:pPr>
          </w:p>
          <w:p w14:paraId="19D616E1">
            <w:pPr>
              <w:spacing w:line="246" w:lineRule="auto"/>
              <w:rPr>
                <w:rFonts w:ascii="Arial"/>
                <w:sz w:val="21"/>
              </w:rPr>
            </w:pPr>
          </w:p>
          <w:p w14:paraId="4F6A157C">
            <w:pPr>
              <w:spacing w:line="246" w:lineRule="auto"/>
              <w:rPr>
                <w:rFonts w:ascii="Arial"/>
                <w:sz w:val="21"/>
              </w:rPr>
            </w:pPr>
          </w:p>
          <w:p w14:paraId="66A00334">
            <w:pPr>
              <w:spacing w:line="246" w:lineRule="auto"/>
              <w:rPr>
                <w:rFonts w:ascii="Arial"/>
                <w:sz w:val="21"/>
              </w:rPr>
            </w:pPr>
          </w:p>
          <w:p w14:paraId="750A4BBF">
            <w:pPr>
              <w:spacing w:line="246" w:lineRule="auto"/>
              <w:rPr>
                <w:rFonts w:ascii="Arial"/>
                <w:sz w:val="21"/>
              </w:rPr>
            </w:pPr>
          </w:p>
          <w:p w14:paraId="5A313BEE">
            <w:pPr>
              <w:spacing w:line="246" w:lineRule="auto"/>
              <w:rPr>
                <w:rFonts w:ascii="Arial"/>
                <w:sz w:val="21"/>
              </w:rPr>
            </w:pPr>
          </w:p>
          <w:p w14:paraId="01D5C2AF">
            <w:pPr>
              <w:spacing w:line="246" w:lineRule="auto"/>
              <w:rPr>
                <w:rFonts w:ascii="Arial"/>
                <w:sz w:val="21"/>
              </w:rPr>
            </w:pPr>
          </w:p>
          <w:p w14:paraId="116A50A6">
            <w:pPr>
              <w:spacing w:line="246" w:lineRule="auto"/>
              <w:rPr>
                <w:rFonts w:ascii="Arial"/>
                <w:sz w:val="21"/>
              </w:rPr>
            </w:pPr>
          </w:p>
          <w:p w14:paraId="2067E2FE">
            <w:pPr>
              <w:spacing w:line="246" w:lineRule="auto"/>
              <w:rPr>
                <w:rFonts w:ascii="Arial"/>
                <w:sz w:val="21"/>
              </w:rPr>
            </w:pPr>
          </w:p>
          <w:p w14:paraId="02EFDF6D">
            <w:pPr>
              <w:spacing w:line="246" w:lineRule="auto"/>
              <w:rPr>
                <w:rFonts w:ascii="Arial"/>
                <w:sz w:val="21"/>
              </w:rPr>
            </w:pPr>
          </w:p>
          <w:p w14:paraId="522E0060">
            <w:pPr>
              <w:spacing w:line="246" w:lineRule="auto"/>
              <w:rPr>
                <w:rFonts w:ascii="Arial"/>
                <w:sz w:val="21"/>
              </w:rPr>
            </w:pPr>
          </w:p>
          <w:p w14:paraId="6047AE86">
            <w:pPr>
              <w:spacing w:line="246" w:lineRule="auto"/>
              <w:rPr>
                <w:rFonts w:ascii="Arial"/>
                <w:sz w:val="21"/>
              </w:rPr>
            </w:pPr>
          </w:p>
          <w:p w14:paraId="66AC72BD">
            <w:pPr>
              <w:spacing w:line="246" w:lineRule="auto"/>
              <w:rPr>
                <w:rFonts w:ascii="Arial"/>
                <w:sz w:val="21"/>
              </w:rPr>
            </w:pPr>
          </w:p>
          <w:p w14:paraId="37AF634C">
            <w:pPr>
              <w:spacing w:line="246" w:lineRule="auto"/>
              <w:rPr>
                <w:rFonts w:ascii="Arial"/>
                <w:sz w:val="21"/>
              </w:rPr>
            </w:pPr>
          </w:p>
          <w:p w14:paraId="38C8D128">
            <w:pPr>
              <w:spacing w:line="247" w:lineRule="auto"/>
              <w:rPr>
                <w:rFonts w:ascii="Arial"/>
                <w:sz w:val="21"/>
              </w:rPr>
            </w:pPr>
          </w:p>
          <w:p w14:paraId="15616317">
            <w:pPr>
              <w:pStyle w:val="8"/>
              <w:spacing w:before="78" w:line="214" w:lineRule="auto"/>
              <w:ind w:left="21"/>
            </w:pPr>
            <w:r>
              <w:rPr>
                <w:spacing w:val="4"/>
              </w:rPr>
              <w:t>不收费</w:t>
            </w:r>
          </w:p>
        </w:tc>
      </w:tr>
      <w:tr w14:paraId="0FB798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02" w:hRule="atLeast"/>
        </w:trPr>
        <w:tc>
          <w:tcPr>
            <w:tcW w:w="541" w:type="dxa"/>
            <w:vMerge w:val="continue"/>
            <w:tcBorders>
              <w:top w:val="nil"/>
              <w:bottom w:val="nil"/>
            </w:tcBorders>
            <w:vAlign w:val="top"/>
          </w:tcPr>
          <w:p w14:paraId="23F47E48">
            <w:pPr>
              <w:rPr>
                <w:rFonts w:ascii="Arial"/>
                <w:sz w:val="21"/>
              </w:rPr>
            </w:pPr>
          </w:p>
        </w:tc>
        <w:tc>
          <w:tcPr>
            <w:tcW w:w="838" w:type="dxa"/>
            <w:vMerge w:val="continue"/>
            <w:tcBorders>
              <w:top w:val="nil"/>
              <w:bottom w:val="nil"/>
            </w:tcBorders>
            <w:vAlign w:val="top"/>
          </w:tcPr>
          <w:p w14:paraId="4388EDDD">
            <w:pPr>
              <w:rPr>
                <w:rFonts w:ascii="Arial"/>
                <w:sz w:val="21"/>
              </w:rPr>
            </w:pPr>
          </w:p>
        </w:tc>
        <w:tc>
          <w:tcPr>
            <w:tcW w:w="539" w:type="dxa"/>
            <w:vMerge w:val="continue"/>
            <w:tcBorders>
              <w:top w:val="nil"/>
              <w:bottom w:val="nil"/>
            </w:tcBorders>
            <w:vAlign w:val="top"/>
          </w:tcPr>
          <w:p w14:paraId="4DFFEB9E">
            <w:pPr>
              <w:rPr>
                <w:rFonts w:ascii="Arial"/>
                <w:sz w:val="21"/>
              </w:rPr>
            </w:pPr>
          </w:p>
        </w:tc>
        <w:tc>
          <w:tcPr>
            <w:tcW w:w="2290" w:type="dxa"/>
            <w:vMerge w:val="continue"/>
            <w:tcBorders>
              <w:top w:val="nil"/>
              <w:bottom w:val="nil"/>
            </w:tcBorders>
            <w:vAlign w:val="top"/>
          </w:tcPr>
          <w:p w14:paraId="6977FFE1">
            <w:pPr>
              <w:rPr>
                <w:rFonts w:ascii="Arial"/>
                <w:sz w:val="21"/>
              </w:rPr>
            </w:pPr>
          </w:p>
        </w:tc>
        <w:tc>
          <w:tcPr>
            <w:tcW w:w="1018" w:type="dxa"/>
            <w:vAlign w:val="top"/>
          </w:tcPr>
          <w:p w14:paraId="66FBB18D">
            <w:pPr>
              <w:spacing w:line="277" w:lineRule="auto"/>
              <w:rPr>
                <w:rFonts w:ascii="Arial"/>
                <w:sz w:val="21"/>
              </w:rPr>
            </w:pPr>
          </w:p>
          <w:p w14:paraId="5043FA1F">
            <w:pPr>
              <w:spacing w:line="278" w:lineRule="auto"/>
              <w:rPr>
                <w:rFonts w:ascii="Arial"/>
                <w:sz w:val="21"/>
              </w:rPr>
            </w:pPr>
          </w:p>
          <w:p w14:paraId="3AD560AA">
            <w:pPr>
              <w:pStyle w:val="8"/>
              <w:spacing w:before="78" w:line="217" w:lineRule="auto"/>
              <w:ind w:left="9"/>
            </w:pPr>
            <w:r>
              <w:rPr>
                <w:spacing w:val="1"/>
              </w:rPr>
              <w:t>调查</w:t>
            </w:r>
          </w:p>
        </w:tc>
        <w:tc>
          <w:tcPr>
            <w:tcW w:w="4925" w:type="dxa"/>
            <w:vAlign w:val="top"/>
          </w:tcPr>
          <w:p w14:paraId="175098BD">
            <w:pPr>
              <w:pStyle w:val="8"/>
              <w:spacing w:before="34" w:line="231" w:lineRule="auto"/>
              <w:ind w:left="8" w:right="19" w:firstLine="12"/>
              <w:jc w:val="both"/>
            </w:pPr>
            <w:r>
              <w:rPr>
                <w:spacing w:val="13"/>
              </w:rPr>
              <w:t>2.调查责任：对立案的案件</w:t>
            </w:r>
            <w:r>
              <w:rPr>
                <w:spacing w:val="-67"/>
              </w:rPr>
              <w:t xml:space="preserve"> </w:t>
            </w:r>
            <w:r>
              <w:rPr>
                <w:spacing w:val="13"/>
              </w:rPr>
              <w:t>，案件承办人员及时</w:t>
            </w:r>
            <w:r>
              <w:rPr>
                <w:spacing w:val="-55"/>
              </w:rPr>
              <w:t xml:space="preserve"> </w:t>
            </w:r>
            <w:r>
              <w:rPr>
                <w:spacing w:val="13"/>
              </w:rPr>
              <w:t>、全面</w:t>
            </w:r>
            <w:r>
              <w:rPr>
                <w:spacing w:val="91"/>
              </w:rPr>
              <w:t xml:space="preserve"> </w:t>
            </w:r>
            <w:r>
              <w:rPr>
                <w:spacing w:val="13"/>
              </w:rPr>
              <w:t>、客观</w:t>
            </w:r>
            <w:r>
              <w:rPr>
                <w:spacing w:val="-64"/>
              </w:rPr>
              <w:t xml:space="preserve"> </w:t>
            </w:r>
            <w:r>
              <w:rPr>
                <w:spacing w:val="13"/>
              </w:rPr>
              <w:t>、公正地调查收集与案</w:t>
            </w:r>
            <w:r>
              <w:rPr>
                <w:spacing w:val="12"/>
              </w:rPr>
              <w:t>件有关的证据</w:t>
            </w:r>
            <w:r>
              <w:rPr>
                <w:spacing w:val="-68"/>
              </w:rPr>
              <w:t xml:space="preserve"> </w:t>
            </w:r>
            <w:r>
              <w:rPr>
                <w:spacing w:val="12"/>
              </w:rPr>
              <w:t>，查明事</w:t>
            </w:r>
          </w:p>
          <w:p w14:paraId="11933F4B">
            <w:pPr>
              <w:pStyle w:val="8"/>
              <w:spacing w:before="2" w:line="222" w:lineRule="auto"/>
              <w:ind w:left="11" w:right="19" w:firstLine="12"/>
              <w:jc w:val="both"/>
            </w:pPr>
            <w:r>
              <w:rPr>
                <w:spacing w:val="10"/>
              </w:rPr>
              <w:t>实</w:t>
            </w:r>
            <w:r>
              <w:rPr>
                <w:spacing w:val="-63"/>
              </w:rPr>
              <w:t xml:space="preserve"> </w:t>
            </w:r>
            <w:r>
              <w:rPr>
                <w:spacing w:val="10"/>
              </w:rPr>
              <w:t>，必要时可进行现场检查。与</w:t>
            </w:r>
            <w:r>
              <w:rPr>
                <w:spacing w:val="-59"/>
              </w:rPr>
              <w:t xml:space="preserve"> </w:t>
            </w:r>
            <w:r>
              <w:rPr>
                <w:spacing w:val="10"/>
              </w:rPr>
              <w:t>当事人有直</w:t>
            </w:r>
            <w:r>
              <w:rPr>
                <w:spacing w:val="16"/>
              </w:rPr>
              <w:t>接利害关系的予以回避。执法人员不得少于</w:t>
            </w:r>
            <w:r>
              <w:rPr>
                <w:spacing w:val="11"/>
              </w:rPr>
              <w:t>两人</w:t>
            </w:r>
            <w:r>
              <w:rPr>
                <w:spacing w:val="-58"/>
              </w:rPr>
              <w:t xml:space="preserve"> </w:t>
            </w:r>
            <w:r>
              <w:rPr>
                <w:spacing w:val="11"/>
              </w:rPr>
              <w:t>，调查时应出示执法证件</w:t>
            </w:r>
            <w:r>
              <w:rPr>
                <w:spacing w:val="-68"/>
              </w:rPr>
              <w:t xml:space="preserve"> </w:t>
            </w:r>
            <w:r>
              <w:rPr>
                <w:spacing w:val="11"/>
              </w:rPr>
              <w:t>，制作调查笔</w:t>
            </w:r>
            <w:r>
              <w:rPr>
                <w:spacing w:val="13"/>
              </w:rPr>
              <w:t>录</w:t>
            </w:r>
            <w:r>
              <w:rPr>
                <w:spacing w:val="-66"/>
              </w:rPr>
              <w:t xml:space="preserve"> </w:t>
            </w:r>
            <w:r>
              <w:rPr>
                <w:spacing w:val="13"/>
              </w:rPr>
              <w:t>，允许当事人辩解陈述。</w:t>
            </w:r>
          </w:p>
        </w:tc>
        <w:tc>
          <w:tcPr>
            <w:tcW w:w="958" w:type="dxa"/>
            <w:vMerge w:val="continue"/>
            <w:tcBorders>
              <w:top w:val="nil"/>
              <w:bottom w:val="nil"/>
            </w:tcBorders>
            <w:vAlign w:val="top"/>
          </w:tcPr>
          <w:p w14:paraId="772F1DB0">
            <w:pPr>
              <w:rPr>
                <w:rFonts w:ascii="Arial"/>
                <w:sz w:val="21"/>
              </w:rPr>
            </w:pPr>
          </w:p>
        </w:tc>
        <w:tc>
          <w:tcPr>
            <w:tcW w:w="674" w:type="dxa"/>
            <w:vMerge w:val="restart"/>
            <w:tcBorders>
              <w:bottom w:val="nil"/>
            </w:tcBorders>
            <w:vAlign w:val="top"/>
          </w:tcPr>
          <w:p w14:paraId="3A6D382B">
            <w:pPr>
              <w:spacing w:line="241" w:lineRule="auto"/>
              <w:rPr>
                <w:rFonts w:ascii="Arial"/>
                <w:sz w:val="21"/>
              </w:rPr>
            </w:pPr>
          </w:p>
          <w:p w14:paraId="02571920">
            <w:pPr>
              <w:spacing w:line="242" w:lineRule="auto"/>
              <w:rPr>
                <w:rFonts w:ascii="Arial"/>
                <w:sz w:val="21"/>
              </w:rPr>
            </w:pPr>
          </w:p>
          <w:p w14:paraId="5E44B885">
            <w:pPr>
              <w:spacing w:line="242" w:lineRule="auto"/>
              <w:rPr>
                <w:rFonts w:ascii="Arial"/>
                <w:sz w:val="21"/>
              </w:rPr>
            </w:pPr>
          </w:p>
          <w:p w14:paraId="3E0CB128">
            <w:pPr>
              <w:spacing w:line="242" w:lineRule="auto"/>
              <w:rPr>
                <w:rFonts w:ascii="Arial"/>
                <w:sz w:val="21"/>
              </w:rPr>
            </w:pPr>
          </w:p>
          <w:p w14:paraId="26833B56">
            <w:pPr>
              <w:spacing w:line="242" w:lineRule="auto"/>
              <w:rPr>
                <w:rFonts w:ascii="Arial"/>
                <w:sz w:val="21"/>
              </w:rPr>
            </w:pPr>
          </w:p>
          <w:p w14:paraId="50951756">
            <w:pPr>
              <w:spacing w:line="242" w:lineRule="auto"/>
              <w:rPr>
                <w:rFonts w:ascii="Arial"/>
                <w:sz w:val="21"/>
              </w:rPr>
            </w:pPr>
          </w:p>
          <w:p w14:paraId="1EB185B7">
            <w:pPr>
              <w:pStyle w:val="8"/>
              <w:spacing w:before="78" w:line="237" w:lineRule="auto"/>
              <w:ind w:left="21" w:right="4" w:firstLine="9"/>
              <w:jc w:val="both"/>
            </w:pPr>
            <w:r>
              <w:rPr>
                <w:spacing w:val="-12"/>
              </w:rPr>
              <w:t>15</w:t>
            </w:r>
            <w:r>
              <w:rPr>
                <w:spacing w:val="63"/>
              </w:rPr>
              <w:t xml:space="preserve"> </w:t>
            </w:r>
            <w:r>
              <w:rPr>
                <w:spacing w:val="-12"/>
              </w:rPr>
              <w:t>个</w:t>
            </w:r>
            <w:r>
              <w:rPr>
                <w:spacing w:val="-14"/>
              </w:rPr>
              <w:t>工</w:t>
            </w:r>
            <w:r>
              <w:rPr>
                <w:spacing w:val="26"/>
              </w:rPr>
              <w:t xml:space="preserve"> </w:t>
            </w:r>
            <w:r>
              <w:rPr>
                <w:spacing w:val="-14"/>
              </w:rPr>
              <w:t>作</w:t>
            </w:r>
            <w:r>
              <w:t>日</w:t>
            </w:r>
          </w:p>
        </w:tc>
        <w:tc>
          <w:tcPr>
            <w:tcW w:w="674" w:type="dxa"/>
            <w:vMerge w:val="restart"/>
            <w:tcBorders>
              <w:bottom w:val="nil"/>
            </w:tcBorders>
            <w:vAlign w:val="top"/>
          </w:tcPr>
          <w:p w14:paraId="56227CE9">
            <w:pPr>
              <w:spacing w:line="241" w:lineRule="auto"/>
              <w:rPr>
                <w:rFonts w:ascii="Arial"/>
                <w:sz w:val="21"/>
              </w:rPr>
            </w:pPr>
          </w:p>
          <w:p w14:paraId="3918B33D">
            <w:pPr>
              <w:spacing w:line="241" w:lineRule="auto"/>
              <w:rPr>
                <w:rFonts w:ascii="Arial"/>
                <w:sz w:val="21"/>
              </w:rPr>
            </w:pPr>
          </w:p>
          <w:p w14:paraId="7EC611F0">
            <w:pPr>
              <w:spacing w:line="241" w:lineRule="auto"/>
              <w:rPr>
                <w:rFonts w:ascii="Arial"/>
                <w:sz w:val="21"/>
              </w:rPr>
            </w:pPr>
          </w:p>
          <w:p w14:paraId="3B67BF85">
            <w:pPr>
              <w:spacing w:line="241" w:lineRule="auto"/>
              <w:rPr>
                <w:rFonts w:ascii="Arial"/>
                <w:sz w:val="21"/>
              </w:rPr>
            </w:pPr>
          </w:p>
          <w:p w14:paraId="43B66D6D">
            <w:pPr>
              <w:spacing w:line="242" w:lineRule="auto"/>
              <w:rPr>
                <w:rFonts w:ascii="Arial"/>
                <w:sz w:val="21"/>
              </w:rPr>
            </w:pPr>
          </w:p>
          <w:p w14:paraId="01F19B6A">
            <w:pPr>
              <w:spacing w:line="242" w:lineRule="auto"/>
              <w:rPr>
                <w:rFonts w:ascii="Arial"/>
                <w:sz w:val="21"/>
              </w:rPr>
            </w:pPr>
          </w:p>
          <w:p w14:paraId="624171FB">
            <w:pPr>
              <w:pStyle w:val="8"/>
              <w:spacing w:before="78" w:line="231" w:lineRule="auto"/>
              <w:ind w:left="18" w:right="4" w:firstLine="9"/>
            </w:pPr>
            <w:r>
              <w:rPr>
                <w:spacing w:val="-11"/>
              </w:rPr>
              <w:t>60</w:t>
            </w:r>
            <w:r>
              <w:rPr>
                <w:spacing w:val="64"/>
              </w:rPr>
              <w:t xml:space="preserve"> </w:t>
            </w:r>
            <w:r>
              <w:rPr>
                <w:spacing w:val="-11"/>
              </w:rPr>
              <w:t>个</w:t>
            </w:r>
            <w:r>
              <w:rPr>
                <w:spacing w:val="-12"/>
              </w:rPr>
              <w:t>工</w:t>
            </w:r>
            <w:r>
              <w:rPr>
                <w:spacing w:val="65"/>
              </w:rPr>
              <w:t xml:space="preserve"> </w:t>
            </w:r>
            <w:r>
              <w:rPr>
                <w:spacing w:val="-12"/>
              </w:rPr>
              <w:t>作</w:t>
            </w:r>
            <w:r>
              <w:rPr>
                <w:spacing w:val="-27"/>
              </w:rPr>
              <w:t>日，情</w:t>
            </w:r>
            <w:r>
              <w:rPr>
                <w:spacing w:val="-1"/>
              </w:rPr>
              <w:t>况复</w:t>
            </w:r>
            <w:r>
              <w:rPr>
                <w:spacing w:val="-21"/>
              </w:rPr>
              <w:t>杂</w:t>
            </w:r>
            <w:r>
              <w:rPr>
                <w:spacing w:val="78"/>
              </w:rPr>
              <w:t xml:space="preserve"> </w:t>
            </w:r>
            <w:r>
              <w:rPr>
                <w:spacing w:val="-21"/>
              </w:rPr>
              <w:t>的</w:t>
            </w:r>
            <w:r>
              <w:rPr>
                <w:spacing w:val="-14"/>
              </w:rPr>
              <w:t>可</w:t>
            </w:r>
            <w:r>
              <w:rPr>
                <w:spacing w:val="66"/>
              </w:rPr>
              <w:t xml:space="preserve"> </w:t>
            </w:r>
            <w:r>
              <w:rPr>
                <w:spacing w:val="-14"/>
              </w:rPr>
              <w:t>延</w:t>
            </w:r>
            <w:r>
              <w:rPr>
                <w:spacing w:val="-13"/>
              </w:rPr>
              <w:t>长</w:t>
            </w:r>
            <w:r>
              <w:rPr>
                <w:spacing w:val="-19"/>
              </w:rPr>
              <w:t xml:space="preserve"> </w:t>
            </w:r>
            <w:r>
              <w:rPr>
                <w:spacing w:val="-13"/>
              </w:rPr>
              <w:t>30</w:t>
            </w:r>
            <w:r>
              <w:rPr>
                <w:spacing w:val="-14"/>
              </w:rPr>
              <w:t>个</w:t>
            </w:r>
            <w:r>
              <w:rPr>
                <w:spacing w:val="61"/>
              </w:rPr>
              <w:t xml:space="preserve"> </w:t>
            </w:r>
            <w:r>
              <w:rPr>
                <w:spacing w:val="-14"/>
              </w:rPr>
              <w:t>工</w:t>
            </w:r>
            <w:r>
              <w:rPr>
                <w:spacing w:val="28"/>
              </w:rPr>
              <w:t>作日</w:t>
            </w:r>
          </w:p>
        </w:tc>
        <w:tc>
          <w:tcPr>
            <w:tcW w:w="1094" w:type="dxa"/>
            <w:vMerge w:val="continue"/>
            <w:tcBorders>
              <w:top w:val="nil"/>
              <w:bottom w:val="nil"/>
            </w:tcBorders>
            <w:vAlign w:val="top"/>
          </w:tcPr>
          <w:p w14:paraId="5DACC17C">
            <w:pPr>
              <w:rPr>
                <w:rFonts w:ascii="Arial"/>
                <w:sz w:val="21"/>
              </w:rPr>
            </w:pPr>
          </w:p>
        </w:tc>
      </w:tr>
      <w:tr w14:paraId="4743B9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0AA105BA">
            <w:pPr>
              <w:rPr>
                <w:rFonts w:ascii="Arial"/>
                <w:sz w:val="21"/>
              </w:rPr>
            </w:pPr>
          </w:p>
        </w:tc>
        <w:tc>
          <w:tcPr>
            <w:tcW w:w="838" w:type="dxa"/>
            <w:vMerge w:val="continue"/>
            <w:tcBorders>
              <w:top w:val="nil"/>
              <w:bottom w:val="nil"/>
            </w:tcBorders>
            <w:vAlign w:val="top"/>
          </w:tcPr>
          <w:p w14:paraId="70BC6AB0">
            <w:pPr>
              <w:rPr>
                <w:rFonts w:ascii="Arial"/>
                <w:sz w:val="21"/>
              </w:rPr>
            </w:pPr>
          </w:p>
        </w:tc>
        <w:tc>
          <w:tcPr>
            <w:tcW w:w="539" w:type="dxa"/>
            <w:vMerge w:val="continue"/>
            <w:tcBorders>
              <w:top w:val="nil"/>
              <w:bottom w:val="nil"/>
            </w:tcBorders>
            <w:vAlign w:val="top"/>
          </w:tcPr>
          <w:p w14:paraId="3DF82AFB">
            <w:pPr>
              <w:rPr>
                <w:rFonts w:ascii="Arial"/>
                <w:sz w:val="21"/>
              </w:rPr>
            </w:pPr>
          </w:p>
        </w:tc>
        <w:tc>
          <w:tcPr>
            <w:tcW w:w="2290" w:type="dxa"/>
            <w:vMerge w:val="continue"/>
            <w:tcBorders>
              <w:top w:val="nil"/>
              <w:bottom w:val="nil"/>
            </w:tcBorders>
            <w:vAlign w:val="top"/>
          </w:tcPr>
          <w:p w14:paraId="15956351">
            <w:pPr>
              <w:rPr>
                <w:rFonts w:ascii="Arial"/>
                <w:sz w:val="21"/>
              </w:rPr>
            </w:pPr>
          </w:p>
        </w:tc>
        <w:tc>
          <w:tcPr>
            <w:tcW w:w="1018" w:type="dxa"/>
            <w:vAlign w:val="top"/>
          </w:tcPr>
          <w:p w14:paraId="6FFEB74B">
            <w:pPr>
              <w:spacing w:line="258" w:lineRule="auto"/>
              <w:rPr>
                <w:rFonts w:ascii="Arial"/>
                <w:sz w:val="21"/>
              </w:rPr>
            </w:pPr>
          </w:p>
          <w:p w14:paraId="2D1F1F02">
            <w:pPr>
              <w:pStyle w:val="8"/>
              <w:spacing w:before="78" w:line="216" w:lineRule="auto"/>
              <w:ind w:left="25"/>
            </w:pPr>
            <w:r>
              <w:rPr>
                <w:spacing w:val="-13"/>
              </w:rPr>
              <w:t>审查</w:t>
            </w:r>
          </w:p>
        </w:tc>
        <w:tc>
          <w:tcPr>
            <w:tcW w:w="4925" w:type="dxa"/>
            <w:vAlign w:val="top"/>
          </w:tcPr>
          <w:p w14:paraId="128615A3">
            <w:pPr>
              <w:pStyle w:val="8"/>
              <w:spacing w:before="39" w:line="222" w:lineRule="auto"/>
              <w:ind w:left="14" w:right="16" w:firstLine="15"/>
              <w:jc w:val="both"/>
            </w:pPr>
            <w:r>
              <w:rPr>
                <w:spacing w:val="10"/>
              </w:rPr>
              <w:t>3.审查责任：对案件违法事实</w:t>
            </w:r>
            <w:r>
              <w:rPr>
                <w:spacing w:val="-67"/>
              </w:rPr>
              <w:t xml:space="preserve"> </w:t>
            </w:r>
            <w:r>
              <w:rPr>
                <w:spacing w:val="10"/>
              </w:rPr>
              <w:t>、证据</w:t>
            </w:r>
            <w:r>
              <w:rPr>
                <w:spacing w:val="-69"/>
              </w:rPr>
              <w:t xml:space="preserve"> </w:t>
            </w:r>
            <w:r>
              <w:rPr>
                <w:spacing w:val="10"/>
              </w:rPr>
              <w:t>、调查</w:t>
            </w:r>
            <w:r>
              <w:rPr>
                <w:spacing w:val="4"/>
              </w:rPr>
              <w:t>取证程序</w:t>
            </w:r>
            <w:r>
              <w:rPr>
                <w:spacing w:val="-58"/>
              </w:rPr>
              <w:t xml:space="preserve"> </w:t>
            </w:r>
            <w:r>
              <w:rPr>
                <w:spacing w:val="4"/>
              </w:rPr>
              <w:t>、法律适用</w:t>
            </w:r>
            <w:r>
              <w:rPr>
                <w:spacing w:val="-71"/>
              </w:rPr>
              <w:t xml:space="preserve"> </w:t>
            </w:r>
            <w:r>
              <w:rPr>
                <w:spacing w:val="4"/>
              </w:rPr>
              <w:t>、处罚种类和幅度</w:t>
            </w:r>
            <w:r>
              <w:rPr>
                <w:spacing w:val="-72"/>
              </w:rPr>
              <w:t xml:space="preserve"> </w:t>
            </w:r>
            <w:r>
              <w:rPr>
                <w:spacing w:val="4"/>
              </w:rPr>
              <w:t>、</w:t>
            </w:r>
            <w:r>
              <w:rPr>
                <w:spacing w:val="-33"/>
              </w:rPr>
              <w:t xml:space="preserve"> </w:t>
            </w:r>
            <w:r>
              <w:rPr>
                <w:spacing w:val="4"/>
              </w:rPr>
              <w:t>当</w:t>
            </w:r>
            <w:r>
              <w:rPr>
                <w:spacing w:val="14"/>
              </w:rPr>
              <w:t>事人陈述和申辩理由等方面进行审查</w:t>
            </w:r>
            <w:r>
              <w:rPr>
                <w:spacing w:val="-66"/>
              </w:rPr>
              <w:t xml:space="preserve"> </w:t>
            </w:r>
            <w:r>
              <w:rPr>
                <w:spacing w:val="14"/>
              </w:rPr>
              <w:t>，提出</w:t>
            </w:r>
            <w:r>
              <w:rPr>
                <w:spacing w:val="9"/>
              </w:rPr>
              <w:t>处理意见。</w:t>
            </w:r>
          </w:p>
        </w:tc>
        <w:tc>
          <w:tcPr>
            <w:tcW w:w="958" w:type="dxa"/>
            <w:vMerge w:val="continue"/>
            <w:tcBorders>
              <w:top w:val="nil"/>
              <w:bottom w:val="nil"/>
            </w:tcBorders>
            <w:vAlign w:val="top"/>
          </w:tcPr>
          <w:p w14:paraId="4DA8038D">
            <w:pPr>
              <w:rPr>
                <w:rFonts w:ascii="Arial"/>
                <w:sz w:val="21"/>
              </w:rPr>
            </w:pPr>
          </w:p>
        </w:tc>
        <w:tc>
          <w:tcPr>
            <w:tcW w:w="674" w:type="dxa"/>
            <w:vMerge w:val="continue"/>
            <w:tcBorders>
              <w:top w:val="nil"/>
              <w:bottom w:val="nil"/>
            </w:tcBorders>
            <w:vAlign w:val="top"/>
          </w:tcPr>
          <w:p w14:paraId="7F57F1BF">
            <w:pPr>
              <w:rPr>
                <w:rFonts w:ascii="Arial"/>
                <w:sz w:val="21"/>
              </w:rPr>
            </w:pPr>
          </w:p>
        </w:tc>
        <w:tc>
          <w:tcPr>
            <w:tcW w:w="674" w:type="dxa"/>
            <w:vMerge w:val="continue"/>
            <w:tcBorders>
              <w:top w:val="nil"/>
              <w:bottom w:val="nil"/>
            </w:tcBorders>
            <w:vAlign w:val="top"/>
          </w:tcPr>
          <w:p w14:paraId="22BC5AED">
            <w:pPr>
              <w:rPr>
                <w:rFonts w:ascii="Arial"/>
                <w:sz w:val="21"/>
              </w:rPr>
            </w:pPr>
          </w:p>
        </w:tc>
        <w:tc>
          <w:tcPr>
            <w:tcW w:w="1094" w:type="dxa"/>
            <w:vMerge w:val="continue"/>
            <w:tcBorders>
              <w:top w:val="nil"/>
              <w:bottom w:val="nil"/>
            </w:tcBorders>
            <w:vAlign w:val="top"/>
          </w:tcPr>
          <w:p w14:paraId="4621A014">
            <w:pPr>
              <w:rPr>
                <w:rFonts w:ascii="Arial"/>
                <w:sz w:val="21"/>
              </w:rPr>
            </w:pPr>
          </w:p>
        </w:tc>
      </w:tr>
      <w:tr w14:paraId="400E29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6ED5C4D7">
            <w:pPr>
              <w:rPr>
                <w:rFonts w:ascii="Arial"/>
                <w:sz w:val="21"/>
              </w:rPr>
            </w:pPr>
          </w:p>
        </w:tc>
        <w:tc>
          <w:tcPr>
            <w:tcW w:w="838" w:type="dxa"/>
            <w:vMerge w:val="continue"/>
            <w:tcBorders>
              <w:top w:val="nil"/>
              <w:bottom w:val="nil"/>
            </w:tcBorders>
            <w:vAlign w:val="top"/>
          </w:tcPr>
          <w:p w14:paraId="2C4B0E28">
            <w:pPr>
              <w:rPr>
                <w:rFonts w:ascii="Arial"/>
                <w:sz w:val="21"/>
              </w:rPr>
            </w:pPr>
          </w:p>
        </w:tc>
        <w:tc>
          <w:tcPr>
            <w:tcW w:w="539" w:type="dxa"/>
            <w:vMerge w:val="continue"/>
            <w:tcBorders>
              <w:top w:val="nil"/>
              <w:bottom w:val="nil"/>
            </w:tcBorders>
            <w:vAlign w:val="top"/>
          </w:tcPr>
          <w:p w14:paraId="41EE3B3E">
            <w:pPr>
              <w:rPr>
                <w:rFonts w:ascii="Arial"/>
                <w:sz w:val="21"/>
              </w:rPr>
            </w:pPr>
          </w:p>
        </w:tc>
        <w:tc>
          <w:tcPr>
            <w:tcW w:w="2290" w:type="dxa"/>
            <w:vMerge w:val="continue"/>
            <w:tcBorders>
              <w:top w:val="nil"/>
              <w:bottom w:val="nil"/>
            </w:tcBorders>
            <w:vAlign w:val="top"/>
          </w:tcPr>
          <w:p w14:paraId="328D7D84">
            <w:pPr>
              <w:rPr>
                <w:rFonts w:ascii="Arial"/>
                <w:sz w:val="21"/>
              </w:rPr>
            </w:pPr>
          </w:p>
        </w:tc>
        <w:tc>
          <w:tcPr>
            <w:tcW w:w="1018" w:type="dxa"/>
            <w:vAlign w:val="top"/>
          </w:tcPr>
          <w:p w14:paraId="4CCDD356">
            <w:pPr>
              <w:spacing w:line="261" w:lineRule="auto"/>
              <w:rPr>
                <w:rFonts w:ascii="Arial"/>
                <w:sz w:val="21"/>
              </w:rPr>
            </w:pPr>
          </w:p>
          <w:p w14:paraId="4377BEBD">
            <w:pPr>
              <w:pStyle w:val="8"/>
              <w:spacing w:before="78" w:line="215" w:lineRule="auto"/>
              <w:ind w:left="17"/>
            </w:pPr>
            <w:r>
              <w:rPr>
                <w:spacing w:val="-7"/>
              </w:rPr>
              <w:t>告知</w:t>
            </w:r>
          </w:p>
        </w:tc>
        <w:tc>
          <w:tcPr>
            <w:tcW w:w="4925" w:type="dxa"/>
            <w:vAlign w:val="top"/>
          </w:tcPr>
          <w:p w14:paraId="7FCEE3D6">
            <w:pPr>
              <w:pStyle w:val="8"/>
              <w:spacing w:before="39" w:line="222" w:lineRule="auto"/>
              <w:ind w:left="7" w:firstLine="12"/>
            </w:pPr>
            <w:r>
              <w:rPr>
                <w:spacing w:val="9"/>
              </w:rPr>
              <w:t>4.告知责任：在做出行政处罚决定前</w:t>
            </w:r>
            <w:r>
              <w:rPr>
                <w:spacing w:val="-50"/>
              </w:rPr>
              <w:t xml:space="preserve"> </w:t>
            </w:r>
            <w:r>
              <w:rPr>
                <w:spacing w:val="9"/>
              </w:rPr>
              <w:t>，书面</w:t>
            </w:r>
            <w:r>
              <w:rPr>
                <w:spacing w:val="15"/>
              </w:rPr>
              <w:t>告知当事人拟作出处罚决定的事实、理由、</w:t>
            </w:r>
            <w:r>
              <w:rPr>
                <w:spacing w:val="2"/>
              </w:rPr>
              <w:t>依据、处罚内容</w:t>
            </w:r>
            <w:r>
              <w:rPr>
                <w:spacing w:val="-54"/>
              </w:rPr>
              <w:t xml:space="preserve"> </w:t>
            </w:r>
            <w:r>
              <w:rPr>
                <w:spacing w:val="2"/>
              </w:rPr>
              <w:t>，以及当事人享有的陈述权、</w:t>
            </w:r>
            <w:r>
              <w:rPr>
                <w:spacing w:val="6"/>
              </w:rPr>
              <w:t>申辩权或听证权。</w:t>
            </w:r>
          </w:p>
        </w:tc>
        <w:tc>
          <w:tcPr>
            <w:tcW w:w="958" w:type="dxa"/>
            <w:vMerge w:val="continue"/>
            <w:tcBorders>
              <w:top w:val="nil"/>
              <w:bottom w:val="nil"/>
            </w:tcBorders>
            <w:vAlign w:val="top"/>
          </w:tcPr>
          <w:p w14:paraId="24B4F7E2">
            <w:pPr>
              <w:rPr>
                <w:rFonts w:ascii="Arial"/>
                <w:sz w:val="21"/>
              </w:rPr>
            </w:pPr>
          </w:p>
        </w:tc>
        <w:tc>
          <w:tcPr>
            <w:tcW w:w="674" w:type="dxa"/>
            <w:vMerge w:val="continue"/>
            <w:tcBorders>
              <w:top w:val="nil"/>
            </w:tcBorders>
            <w:vAlign w:val="top"/>
          </w:tcPr>
          <w:p w14:paraId="5A861F81">
            <w:pPr>
              <w:rPr>
                <w:rFonts w:ascii="Arial"/>
                <w:sz w:val="21"/>
              </w:rPr>
            </w:pPr>
          </w:p>
        </w:tc>
        <w:tc>
          <w:tcPr>
            <w:tcW w:w="674" w:type="dxa"/>
            <w:vMerge w:val="continue"/>
            <w:tcBorders>
              <w:top w:val="nil"/>
              <w:bottom w:val="nil"/>
            </w:tcBorders>
            <w:vAlign w:val="top"/>
          </w:tcPr>
          <w:p w14:paraId="68377A24">
            <w:pPr>
              <w:rPr>
                <w:rFonts w:ascii="Arial"/>
                <w:sz w:val="21"/>
              </w:rPr>
            </w:pPr>
          </w:p>
        </w:tc>
        <w:tc>
          <w:tcPr>
            <w:tcW w:w="1094" w:type="dxa"/>
            <w:vMerge w:val="continue"/>
            <w:tcBorders>
              <w:top w:val="nil"/>
              <w:bottom w:val="nil"/>
            </w:tcBorders>
            <w:vAlign w:val="top"/>
          </w:tcPr>
          <w:p w14:paraId="02000825">
            <w:pPr>
              <w:rPr>
                <w:rFonts w:ascii="Arial"/>
                <w:sz w:val="21"/>
              </w:rPr>
            </w:pPr>
          </w:p>
        </w:tc>
      </w:tr>
      <w:tr w14:paraId="5DE1A5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8" w:hRule="atLeast"/>
        </w:trPr>
        <w:tc>
          <w:tcPr>
            <w:tcW w:w="541" w:type="dxa"/>
            <w:vMerge w:val="continue"/>
            <w:tcBorders>
              <w:top w:val="nil"/>
            </w:tcBorders>
            <w:vAlign w:val="top"/>
          </w:tcPr>
          <w:p w14:paraId="06198ECD">
            <w:pPr>
              <w:rPr>
                <w:rFonts w:ascii="Arial"/>
                <w:sz w:val="21"/>
              </w:rPr>
            </w:pPr>
          </w:p>
        </w:tc>
        <w:tc>
          <w:tcPr>
            <w:tcW w:w="838" w:type="dxa"/>
            <w:vMerge w:val="continue"/>
            <w:tcBorders>
              <w:top w:val="nil"/>
            </w:tcBorders>
            <w:vAlign w:val="top"/>
          </w:tcPr>
          <w:p w14:paraId="74C33071">
            <w:pPr>
              <w:rPr>
                <w:rFonts w:ascii="Arial"/>
                <w:sz w:val="21"/>
              </w:rPr>
            </w:pPr>
          </w:p>
        </w:tc>
        <w:tc>
          <w:tcPr>
            <w:tcW w:w="539" w:type="dxa"/>
            <w:vMerge w:val="continue"/>
            <w:tcBorders>
              <w:top w:val="nil"/>
            </w:tcBorders>
            <w:vAlign w:val="top"/>
          </w:tcPr>
          <w:p w14:paraId="566A4DFD">
            <w:pPr>
              <w:rPr>
                <w:rFonts w:ascii="Arial"/>
                <w:sz w:val="21"/>
              </w:rPr>
            </w:pPr>
          </w:p>
        </w:tc>
        <w:tc>
          <w:tcPr>
            <w:tcW w:w="2290" w:type="dxa"/>
            <w:vMerge w:val="continue"/>
            <w:tcBorders>
              <w:top w:val="nil"/>
            </w:tcBorders>
            <w:vAlign w:val="top"/>
          </w:tcPr>
          <w:p w14:paraId="2011265A">
            <w:pPr>
              <w:rPr>
                <w:rFonts w:ascii="Arial"/>
                <w:sz w:val="21"/>
              </w:rPr>
            </w:pPr>
          </w:p>
        </w:tc>
        <w:tc>
          <w:tcPr>
            <w:tcW w:w="1018" w:type="dxa"/>
            <w:vAlign w:val="top"/>
          </w:tcPr>
          <w:p w14:paraId="522D7B0F">
            <w:pPr>
              <w:spacing w:line="262" w:lineRule="auto"/>
              <w:rPr>
                <w:rFonts w:ascii="Arial"/>
                <w:sz w:val="21"/>
              </w:rPr>
            </w:pPr>
          </w:p>
          <w:p w14:paraId="7A5218A4">
            <w:pPr>
              <w:pStyle w:val="8"/>
              <w:spacing w:before="78" w:line="217" w:lineRule="auto"/>
              <w:ind w:left="15"/>
            </w:pPr>
            <w:r>
              <w:rPr>
                <w:spacing w:val="-4"/>
              </w:rPr>
              <w:t>决定</w:t>
            </w:r>
          </w:p>
        </w:tc>
        <w:tc>
          <w:tcPr>
            <w:tcW w:w="4925" w:type="dxa"/>
            <w:vAlign w:val="top"/>
          </w:tcPr>
          <w:p w14:paraId="4F3E9EBA">
            <w:pPr>
              <w:pStyle w:val="8"/>
              <w:spacing w:before="42" w:line="224" w:lineRule="auto"/>
              <w:ind w:left="11" w:right="16" w:firstLine="12"/>
              <w:jc w:val="both"/>
            </w:pPr>
            <w:r>
              <w:rPr>
                <w:spacing w:val="12"/>
              </w:rPr>
              <w:t>5.决定责任：依法需要给予行政处罚的</w:t>
            </w:r>
            <w:r>
              <w:rPr>
                <w:spacing w:val="-49"/>
              </w:rPr>
              <w:t xml:space="preserve"> </w:t>
            </w:r>
            <w:r>
              <w:rPr>
                <w:spacing w:val="12"/>
              </w:rPr>
              <w:t>，应</w:t>
            </w:r>
            <w:r>
              <w:rPr>
                <w:spacing w:val="11"/>
              </w:rPr>
              <w:t>制作《劳动保障监察行政处罚决定书》</w:t>
            </w:r>
            <w:r>
              <w:rPr>
                <w:spacing w:val="-4"/>
              </w:rPr>
              <w:t xml:space="preserve"> </w:t>
            </w:r>
            <w:r>
              <w:rPr>
                <w:spacing w:val="11"/>
              </w:rPr>
              <w:t>，载</w:t>
            </w:r>
            <w:r>
              <w:rPr>
                <w:spacing w:val="6"/>
              </w:rPr>
              <w:t>明违法事实和证据</w:t>
            </w:r>
            <w:r>
              <w:rPr>
                <w:spacing w:val="-55"/>
              </w:rPr>
              <w:t xml:space="preserve"> </w:t>
            </w:r>
            <w:r>
              <w:rPr>
                <w:spacing w:val="6"/>
              </w:rPr>
              <w:t>、处罚依据和内容</w:t>
            </w:r>
            <w:r>
              <w:rPr>
                <w:spacing w:val="-72"/>
              </w:rPr>
              <w:t xml:space="preserve"> </w:t>
            </w:r>
            <w:r>
              <w:rPr>
                <w:spacing w:val="6"/>
              </w:rPr>
              <w:t>、</w:t>
            </w:r>
            <w:r>
              <w:rPr>
                <w:spacing w:val="-24"/>
              </w:rPr>
              <w:t xml:space="preserve"> </w:t>
            </w:r>
            <w:r>
              <w:rPr>
                <w:spacing w:val="6"/>
              </w:rPr>
              <w:t>申请</w:t>
            </w:r>
            <w:r>
              <w:rPr>
                <w:spacing w:val="17"/>
              </w:rPr>
              <w:t>行政复议或提起行政诉讼的途径和期限等内</w:t>
            </w:r>
            <w:r>
              <w:rPr>
                <w:spacing w:val="-5"/>
              </w:rPr>
              <w:t>容。</w:t>
            </w:r>
          </w:p>
        </w:tc>
        <w:tc>
          <w:tcPr>
            <w:tcW w:w="958" w:type="dxa"/>
            <w:vMerge w:val="continue"/>
            <w:tcBorders>
              <w:top w:val="nil"/>
            </w:tcBorders>
            <w:vAlign w:val="top"/>
          </w:tcPr>
          <w:p w14:paraId="4883A80E">
            <w:pPr>
              <w:rPr>
                <w:rFonts w:ascii="Arial"/>
                <w:sz w:val="21"/>
              </w:rPr>
            </w:pPr>
          </w:p>
        </w:tc>
        <w:tc>
          <w:tcPr>
            <w:tcW w:w="674" w:type="dxa"/>
            <w:vAlign w:val="top"/>
          </w:tcPr>
          <w:p w14:paraId="08F0D0D9">
            <w:pPr>
              <w:spacing w:line="262" w:lineRule="auto"/>
              <w:rPr>
                <w:rFonts w:ascii="Arial"/>
                <w:sz w:val="21"/>
              </w:rPr>
            </w:pPr>
          </w:p>
          <w:p w14:paraId="3F90C801">
            <w:pPr>
              <w:pStyle w:val="8"/>
              <w:spacing w:before="78" w:line="232" w:lineRule="auto"/>
              <w:ind w:left="18" w:firstLine="15"/>
            </w:pPr>
            <w:r>
              <w:rPr>
                <w:spacing w:val="-13"/>
              </w:rPr>
              <w:t>3</w:t>
            </w:r>
            <w:r>
              <w:rPr>
                <w:spacing w:val="-53"/>
              </w:rPr>
              <w:t xml:space="preserve"> </w:t>
            </w:r>
            <w:r>
              <w:rPr>
                <w:spacing w:val="-13"/>
              </w:rPr>
              <w:t>个工</w:t>
            </w:r>
            <w:r>
              <w:rPr>
                <w:spacing w:val="-7"/>
              </w:rPr>
              <w:t>作</w:t>
            </w:r>
            <w:r>
              <w:rPr>
                <w:spacing w:val="-20"/>
              </w:rPr>
              <w:t xml:space="preserve"> </w:t>
            </w:r>
            <w:r>
              <w:rPr>
                <w:spacing w:val="-7"/>
              </w:rPr>
              <w:t>日</w:t>
            </w:r>
          </w:p>
        </w:tc>
        <w:tc>
          <w:tcPr>
            <w:tcW w:w="674" w:type="dxa"/>
            <w:vMerge w:val="continue"/>
            <w:tcBorders>
              <w:top w:val="nil"/>
            </w:tcBorders>
            <w:vAlign w:val="top"/>
          </w:tcPr>
          <w:p w14:paraId="42E577AE">
            <w:pPr>
              <w:rPr>
                <w:rFonts w:ascii="Arial"/>
                <w:sz w:val="21"/>
              </w:rPr>
            </w:pPr>
          </w:p>
        </w:tc>
        <w:tc>
          <w:tcPr>
            <w:tcW w:w="1094" w:type="dxa"/>
            <w:vMerge w:val="continue"/>
            <w:tcBorders>
              <w:top w:val="nil"/>
            </w:tcBorders>
            <w:vAlign w:val="top"/>
          </w:tcPr>
          <w:p w14:paraId="3819208A">
            <w:pPr>
              <w:rPr>
                <w:rFonts w:ascii="Arial"/>
                <w:sz w:val="21"/>
              </w:rPr>
            </w:pPr>
          </w:p>
        </w:tc>
      </w:tr>
    </w:tbl>
    <w:p w14:paraId="55F335B0">
      <w:pPr>
        <w:pStyle w:val="2"/>
      </w:pPr>
    </w:p>
    <w:p w14:paraId="01E1B31A">
      <w:pPr>
        <w:sectPr>
          <w:headerReference r:id="rId31" w:type="default"/>
          <w:pgSz w:w="16839" w:h="11905"/>
          <w:pgMar w:top="1717" w:right="1638" w:bottom="0" w:left="1637" w:header="1386" w:footer="0" w:gutter="0"/>
          <w:cols w:space="720" w:num="1"/>
        </w:sectPr>
      </w:pPr>
    </w:p>
    <w:p w14:paraId="557D9769">
      <w:pPr>
        <w:spacing w:before="13"/>
      </w:pPr>
    </w:p>
    <w:p w14:paraId="1F9D1789">
      <w:pPr>
        <w:spacing w:before="13"/>
      </w:pPr>
    </w:p>
    <w:p w14:paraId="004FBB81">
      <w:pPr>
        <w:spacing w:before="13"/>
      </w:pPr>
    </w:p>
    <w:p w14:paraId="53BCC8CF">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525D08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0" w:hRule="atLeast"/>
        </w:trPr>
        <w:tc>
          <w:tcPr>
            <w:tcW w:w="541" w:type="dxa"/>
            <w:vMerge w:val="restart"/>
            <w:tcBorders>
              <w:bottom w:val="nil"/>
            </w:tcBorders>
            <w:vAlign w:val="top"/>
          </w:tcPr>
          <w:p w14:paraId="608771F8">
            <w:pPr>
              <w:rPr>
                <w:rFonts w:ascii="Arial"/>
                <w:sz w:val="21"/>
              </w:rPr>
            </w:pPr>
          </w:p>
        </w:tc>
        <w:tc>
          <w:tcPr>
            <w:tcW w:w="838" w:type="dxa"/>
            <w:vMerge w:val="restart"/>
            <w:tcBorders>
              <w:bottom w:val="nil"/>
            </w:tcBorders>
            <w:vAlign w:val="top"/>
          </w:tcPr>
          <w:p w14:paraId="103F2393">
            <w:pPr>
              <w:rPr>
                <w:rFonts w:ascii="Arial"/>
                <w:sz w:val="21"/>
              </w:rPr>
            </w:pPr>
          </w:p>
        </w:tc>
        <w:tc>
          <w:tcPr>
            <w:tcW w:w="539" w:type="dxa"/>
            <w:vMerge w:val="restart"/>
            <w:tcBorders>
              <w:bottom w:val="nil"/>
            </w:tcBorders>
            <w:vAlign w:val="top"/>
          </w:tcPr>
          <w:p w14:paraId="7FE462A1">
            <w:pPr>
              <w:rPr>
                <w:rFonts w:ascii="Arial"/>
                <w:sz w:val="21"/>
              </w:rPr>
            </w:pPr>
          </w:p>
        </w:tc>
        <w:tc>
          <w:tcPr>
            <w:tcW w:w="2290" w:type="dxa"/>
            <w:vMerge w:val="restart"/>
            <w:tcBorders>
              <w:bottom w:val="nil"/>
            </w:tcBorders>
            <w:vAlign w:val="top"/>
          </w:tcPr>
          <w:p w14:paraId="44EA4421">
            <w:pPr>
              <w:rPr>
                <w:rFonts w:ascii="Arial"/>
                <w:sz w:val="21"/>
              </w:rPr>
            </w:pPr>
          </w:p>
        </w:tc>
        <w:tc>
          <w:tcPr>
            <w:tcW w:w="1018" w:type="dxa"/>
            <w:vAlign w:val="top"/>
          </w:tcPr>
          <w:p w14:paraId="6162BD34">
            <w:pPr>
              <w:pStyle w:val="8"/>
              <w:spacing w:before="42" w:line="219" w:lineRule="auto"/>
              <w:ind w:left="15"/>
            </w:pPr>
            <w:r>
              <w:rPr>
                <w:spacing w:val="-4"/>
              </w:rPr>
              <w:t>送达</w:t>
            </w:r>
          </w:p>
        </w:tc>
        <w:tc>
          <w:tcPr>
            <w:tcW w:w="4925" w:type="dxa"/>
            <w:vAlign w:val="top"/>
          </w:tcPr>
          <w:p w14:paraId="046F02A4">
            <w:pPr>
              <w:pStyle w:val="8"/>
              <w:spacing w:before="41" w:line="220" w:lineRule="auto"/>
              <w:ind w:left="21" w:right="14"/>
              <w:jc w:val="both"/>
            </w:pPr>
            <w:r>
              <w:rPr>
                <w:spacing w:val="15"/>
              </w:rPr>
              <w:t>6.送达责任：行政处罚决定书应当在宣告后</w:t>
            </w:r>
            <w:r>
              <w:rPr>
                <w:spacing w:val="7"/>
              </w:rPr>
              <w:t>当场交付当事人； 当事人不在场的</w:t>
            </w:r>
            <w:r>
              <w:rPr>
                <w:spacing w:val="-63"/>
              </w:rPr>
              <w:t xml:space="preserve"> </w:t>
            </w:r>
            <w:r>
              <w:rPr>
                <w:spacing w:val="7"/>
              </w:rPr>
              <w:t>，行政机</w:t>
            </w:r>
            <w:r>
              <w:rPr>
                <w:spacing w:val="-3"/>
              </w:rPr>
              <w:t>关应在</w:t>
            </w:r>
            <w:r>
              <w:rPr>
                <w:spacing w:val="-23"/>
              </w:rPr>
              <w:t xml:space="preserve"> </w:t>
            </w:r>
            <w:r>
              <w:rPr>
                <w:spacing w:val="-3"/>
              </w:rPr>
              <w:t>7 日</w:t>
            </w:r>
            <w:r>
              <w:rPr>
                <w:spacing w:val="-56"/>
              </w:rPr>
              <w:t xml:space="preserve"> </w:t>
            </w:r>
            <w:r>
              <w:rPr>
                <w:spacing w:val="-3"/>
              </w:rPr>
              <w:t>内送达当事人</w:t>
            </w:r>
          </w:p>
        </w:tc>
        <w:tc>
          <w:tcPr>
            <w:tcW w:w="958" w:type="dxa"/>
            <w:vMerge w:val="restart"/>
            <w:tcBorders>
              <w:bottom w:val="nil"/>
            </w:tcBorders>
            <w:vAlign w:val="top"/>
          </w:tcPr>
          <w:p w14:paraId="5BD6B1CD">
            <w:pPr>
              <w:rPr>
                <w:rFonts w:ascii="Arial"/>
                <w:sz w:val="21"/>
              </w:rPr>
            </w:pPr>
          </w:p>
        </w:tc>
        <w:tc>
          <w:tcPr>
            <w:tcW w:w="674" w:type="dxa"/>
            <w:vAlign w:val="top"/>
          </w:tcPr>
          <w:p w14:paraId="3788B875">
            <w:pPr>
              <w:pStyle w:val="8"/>
              <w:spacing w:before="30" w:line="234" w:lineRule="auto"/>
              <w:ind w:left="27"/>
            </w:pPr>
            <w:r>
              <w:rPr>
                <w:spacing w:val="-11"/>
              </w:rPr>
              <w:t>7</w:t>
            </w:r>
            <w:r>
              <w:rPr>
                <w:spacing w:val="-49"/>
              </w:rPr>
              <w:t xml:space="preserve"> </w:t>
            </w:r>
            <w:r>
              <w:rPr>
                <w:spacing w:val="-11"/>
              </w:rPr>
              <w:t>日</w:t>
            </w:r>
          </w:p>
        </w:tc>
        <w:tc>
          <w:tcPr>
            <w:tcW w:w="674" w:type="dxa"/>
            <w:vAlign w:val="top"/>
          </w:tcPr>
          <w:p w14:paraId="11B5306D">
            <w:pPr>
              <w:pStyle w:val="8"/>
              <w:spacing w:before="30" w:line="234" w:lineRule="auto"/>
              <w:ind w:left="27"/>
            </w:pPr>
            <w:r>
              <w:rPr>
                <w:spacing w:val="-11"/>
              </w:rPr>
              <w:t>7</w:t>
            </w:r>
            <w:r>
              <w:rPr>
                <w:spacing w:val="-51"/>
              </w:rPr>
              <w:t xml:space="preserve"> </w:t>
            </w:r>
            <w:r>
              <w:rPr>
                <w:spacing w:val="-11"/>
              </w:rPr>
              <w:t>日</w:t>
            </w:r>
          </w:p>
        </w:tc>
        <w:tc>
          <w:tcPr>
            <w:tcW w:w="1094" w:type="dxa"/>
            <w:vMerge w:val="restart"/>
            <w:tcBorders>
              <w:bottom w:val="nil"/>
            </w:tcBorders>
            <w:vAlign w:val="top"/>
          </w:tcPr>
          <w:p w14:paraId="79440018">
            <w:pPr>
              <w:rPr>
                <w:rFonts w:ascii="Arial"/>
                <w:sz w:val="21"/>
              </w:rPr>
            </w:pPr>
          </w:p>
        </w:tc>
      </w:tr>
      <w:tr w14:paraId="7A4E83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1" w:hRule="atLeast"/>
        </w:trPr>
        <w:tc>
          <w:tcPr>
            <w:tcW w:w="541" w:type="dxa"/>
            <w:vMerge w:val="continue"/>
            <w:tcBorders>
              <w:top w:val="nil"/>
              <w:bottom w:val="nil"/>
            </w:tcBorders>
            <w:vAlign w:val="top"/>
          </w:tcPr>
          <w:p w14:paraId="11CB5717">
            <w:pPr>
              <w:rPr>
                <w:rFonts w:ascii="Arial"/>
                <w:sz w:val="21"/>
              </w:rPr>
            </w:pPr>
          </w:p>
        </w:tc>
        <w:tc>
          <w:tcPr>
            <w:tcW w:w="838" w:type="dxa"/>
            <w:vMerge w:val="continue"/>
            <w:tcBorders>
              <w:top w:val="nil"/>
              <w:bottom w:val="nil"/>
            </w:tcBorders>
            <w:vAlign w:val="top"/>
          </w:tcPr>
          <w:p w14:paraId="67C0E646">
            <w:pPr>
              <w:rPr>
                <w:rFonts w:ascii="Arial"/>
                <w:sz w:val="21"/>
              </w:rPr>
            </w:pPr>
          </w:p>
        </w:tc>
        <w:tc>
          <w:tcPr>
            <w:tcW w:w="539" w:type="dxa"/>
            <w:vMerge w:val="continue"/>
            <w:tcBorders>
              <w:top w:val="nil"/>
              <w:bottom w:val="nil"/>
            </w:tcBorders>
            <w:vAlign w:val="top"/>
          </w:tcPr>
          <w:p w14:paraId="10C5619A">
            <w:pPr>
              <w:rPr>
                <w:rFonts w:ascii="Arial"/>
                <w:sz w:val="21"/>
              </w:rPr>
            </w:pPr>
          </w:p>
        </w:tc>
        <w:tc>
          <w:tcPr>
            <w:tcW w:w="2290" w:type="dxa"/>
            <w:vMerge w:val="continue"/>
            <w:tcBorders>
              <w:top w:val="nil"/>
              <w:bottom w:val="nil"/>
            </w:tcBorders>
            <w:vAlign w:val="top"/>
          </w:tcPr>
          <w:p w14:paraId="10C4C28A">
            <w:pPr>
              <w:rPr>
                <w:rFonts w:ascii="Arial"/>
                <w:sz w:val="21"/>
              </w:rPr>
            </w:pPr>
          </w:p>
        </w:tc>
        <w:tc>
          <w:tcPr>
            <w:tcW w:w="1018" w:type="dxa"/>
            <w:vAlign w:val="top"/>
          </w:tcPr>
          <w:p w14:paraId="4A11D6F1">
            <w:pPr>
              <w:spacing w:line="256" w:lineRule="auto"/>
              <w:rPr>
                <w:rFonts w:ascii="Arial"/>
                <w:sz w:val="21"/>
              </w:rPr>
            </w:pPr>
          </w:p>
          <w:p w14:paraId="525EE85C">
            <w:pPr>
              <w:pStyle w:val="8"/>
              <w:spacing w:before="78" w:line="216" w:lineRule="auto"/>
              <w:ind w:left="15"/>
            </w:pPr>
            <w:r>
              <w:rPr>
                <w:spacing w:val="-4"/>
              </w:rPr>
              <w:t>执行</w:t>
            </w:r>
          </w:p>
        </w:tc>
        <w:tc>
          <w:tcPr>
            <w:tcW w:w="4925" w:type="dxa"/>
            <w:vAlign w:val="top"/>
          </w:tcPr>
          <w:p w14:paraId="4CDF7760">
            <w:pPr>
              <w:pStyle w:val="8"/>
              <w:spacing w:before="34" w:line="224" w:lineRule="auto"/>
              <w:ind w:left="11" w:right="7" w:firstLine="11"/>
              <w:jc w:val="both"/>
            </w:pPr>
            <w:r>
              <w:rPr>
                <w:spacing w:val="3"/>
              </w:rPr>
              <w:t>7.执行责任：监督当事人在决定的期限内（15</w:t>
            </w:r>
            <w:r>
              <w:rPr>
                <w:spacing w:val="8"/>
              </w:rPr>
              <w:t>日</w:t>
            </w:r>
            <w:r>
              <w:rPr>
                <w:spacing w:val="-25"/>
              </w:rPr>
              <w:t xml:space="preserve"> </w:t>
            </w:r>
            <w:r>
              <w:rPr>
                <w:spacing w:val="8"/>
              </w:rPr>
              <w:t>内）履行生效的行政处罚决定。</w:t>
            </w:r>
            <w:r>
              <w:rPr>
                <w:spacing w:val="-44"/>
              </w:rPr>
              <w:t xml:space="preserve"> </w:t>
            </w:r>
            <w:r>
              <w:rPr>
                <w:spacing w:val="8"/>
              </w:rPr>
              <w:t>当事人在</w:t>
            </w:r>
            <w:r>
              <w:rPr>
                <w:spacing w:val="13"/>
              </w:rPr>
              <w:t>法定期限</w:t>
            </w:r>
            <w:r>
              <w:rPr>
                <w:spacing w:val="-32"/>
              </w:rPr>
              <w:t xml:space="preserve"> </w:t>
            </w:r>
            <w:r>
              <w:rPr>
                <w:spacing w:val="13"/>
              </w:rPr>
              <w:t>内</w:t>
            </w:r>
            <w:r>
              <w:rPr>
                <w:spacing w:val="-67"/>
              </w:rPr>
              <w:t xml:space="preserve"> </w:t>
            </w:r>
            <w:r>
              <w:rPr>
                <w:spacing w:val="13"/>
              </w:rPr>
              <w:t>没有</w:t>
            </w:r>
            <w:r>
              <w:rPr>
                <w:spacing w:val="-41"/>
              </w:rPr>
              <w:t xml:space="preserve"> </w:t>
            </w:r>
            <w:r>
              <w:rPr>
                <w:spacing w:val="13"/>
              </w:rPr>
              <w:t>申请行政</w:t>
            </w:r>
            <w:r>
              <w:rPr>
                <w:spacing w:val="-64"/>
              </w:rPr>
              <w:t xml:space="preserve"> </w:t>
            </w:r>
            <w:r>
              <w:rPr>
                <w:spacing w:val="13"/>
              </w:rPr>
              <w:t>复议或提起行</w:t>
            </w:r>
            <w:r>
              <w:rPr>
                <w:spacing w:val="-70"/>
              </w:rPr>
              <w:t xml:space="preserve"> </w:t>
            </w:r>
            <w:r>
              <w:rPr>
                <w:spacing w:val="13"/>
              </w:rPr>
              <w:t>政</w:t>
            </w:r>
            <w:r>
              <w:rPr>
                <w:spacing w:val="11"/>
              </w:rPr>
              <w:t>诉讼</w:t>
            </w:r>
            <w:r>
              <w:rPr>
                <w:spacing w:val="-58"/>
              </w:rPr>
              <w:t xml:space="preserve"> </w:t>
            </w:r>
            <w:r>
              <w:rPr>
                <w:spacing w:val="11"/>
              </w:rPr>
              <w:t>，又拒不履行的</w:t>
            </w:r>
            <w:r>
              <w:rPr>
                <w:spacing w:val="-66"/>
              </w:rPr>
              <w:t xml:space="preserve"> </w:t>
            </w:r>
            <w:r>
              <w:rPr>
                <w:spacing w:val="11"/>
              </w:rPr>
              <w:t>，可依法申请人民法院</w:t>
            </w:r>
            <w:r>
              <w:rPr>
                <w:spacing w:val="7"/>
              </w:rPr>
              <w:t>强制执行。</w:t>
            </w:r>
          </w:p>
        </w:tc>
        <w:tc>
          <w:tcPr>
            <w:tcW w:w="958" w:type="dxa"/>
            <w:vMerge w:val="continue"/>
            <w:tcBorders>
              <w:top w:val="nil"/>
              <w:bottom w:val="nil"/>
            </w:tcBorders>
            <w:vAlign w:val="top"/>
          </w:tcPr>
          <w:p w14:paraId="2E8E4CE1">
            <w:pPr>
              <w:rPr>
                <w:rFonts w:ascii="Arial"/>
                <w:sz w:val="21"/>
              </w:rPr>
            </w:pPr>
          </w:p>
        </w:tc>
        <w:tc>
          <w:tcPr>
            <w:tcW w:w="674" w:type="dxa"/>
            <w:vAlign w:val="top"/>
          </w:tcPr>
          <w:p w14:paraId="405E2A39">
            <w:pPr>
              <w:spacing w:line="256" w:lineRule="auto"/>
              <w:rPr>
                <w:rFonts w:ascii="Arial"/>
                <w:sz w:val="21"/>
              </w:rPr>
            </w:pPr>
          </w:p>
          <w:p w14:paraId="404DDA5D">
            <w:pPr>
              <w:pStyle w:val="8"/>
              <w:spacing w:before="78" w:line="231" w:lineRule="auto"/>
              <w:ind w:left="27" w:right="4" w:firstLine="5"/>
            </w:pPr>
            <w:r>
              <w:rPr>
                <w:spacing w:val="-24"/>
              </w:rPr>
              <w:t>三</w:t>
            </w:r>
            <w:r>
              <w:rPr>
                <w:spacing w:val="64"/>
              </w:rPr>
              <w:t xml:space="preserve"> </w:t>
            </w:r>
            <w:r>
              <w:rPr>
                <w:spacing w:val="-16"/>
              </w:rPr>
              <w:t>个</w:t>
            </w:r>
            <w:r>
              <w:rPr>
                <w:spacing w:val="13"/>
              </w:rPr>
              <w:t>月内</w:t>
            </w:r>
          </w:p>
        </w:tc>
        <w:tc>
          <w:tcPr>
            <w:tcW w:w="674" w:type="dxa"/>
            <w:vAlign w:val="top"/>
          </w:tcPr>
          <w:p w14:paraId="7D6B0C50">
            <w:pPr>
              <w:rPr>
                <w:rFonts w:ascii="Arial"/>
                <w:sz w:val="21"/>
              </w:rPr>
            </w:pPr>
          </w:p>
        </w:tc>
        <w:tc>
          <w:tcPr>
            <w:tcW w:w="1094" w:type="dxa"/>
            <w:vMerge w:val="continue"/>
            <w:tcBorders>
              <w:top w:val="nil"/>
              <w:bottom w:val="nil"/>
            </w:tcBorders>
            <w:vAlign w:val="top"/>
          </w:tcPr>
          <w:p w14:paraId="74B74E1D">
            <w:pPr>
              <w:rPr>
                <w:rFonts w:ascii="Arial"/>
                <w:sz w:val="21"/>
              </w:rPr>
            </w:pPr>
          </w:p>
        </w:tc>
      </w:tr>
      <w:tr w14:paraId="37B6AF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3" w:hRule="atLeast"/>
        </w:trPr>
        <w:tc>
          <w:tcPr>
            <w:tcW w:w="541" w:type="dxa"/>
            <w:vMerge w:val="continue"/>
            <w:tcBorders>
              <w:top w:val="nil"/>
            </w:tcBorders>
            <w:vAlign w:val="top"/>
          </w:tcPr>
          <w:p w14:paraId="112E934B">
            <w:pPr>
              <w:rPr>
                <w:rFonts w:ascii="Arial"/>
                <w:sz w:val="21"/>
              </w:rPr>
            </w:pPr>
          </w:p>
        </w:tc>
        <w:tc>
          <w:tcPr>
            <w:tcW w:w="838" w:type="dxa"/>
            <w:vMerge w:val="continue"/>
            <w:tcBorders>
              <w:top w:val="nil"/>
            </w:tcBorders>
            <w:vAlign w:val="top"/>
          </w:tcPr>
          <w:p w14:paraId="7972F5BA">
            <w:pPr>
              <w:rPr>
                <w:rFonts w:ascii="Arial"/>
                <w:sz w:val="21"/>
              </w:rPr>
            </w:pPr>
          </w:p>
        </w:tc>
        <w:tc>
          <w:tcPr>
            <w:tcW w:w="539" w:type="dxa"/>
            <w:vMerge w:val="continue"/>
            <w:tcBorders>
              <w:top w:val="nil"/>
            </w:tcBorders>
            <w:vAlign w:val="top"/>
          </w:tcPr>
          <w:p w14:paraId="4F2CD3D1">
            <w:pPr>
              <w:rPr>
                <w:rFonts w:ascii="Arial"/>
                <w:sz w:val="21"/>
              </w:rPr>
            </w:pPr>
          </w:p>
        </w:tc>
        <w:tc>
          <w:tcPr>
            <w:tcW w:w="2290" w:type="dxa"/>
            <w:vMerge w:val="continue"/>
            <w:tcBorders>
              <w:top w:val="nil"/>
            </w:tcBorders>
            <w:vAlign w:val="top"/>
          </w:tcPr>
          <w:p w14:paraId="78A9700D">
            <w:pPr>
              <w:rPr>
                <w:rFonts w:ascii="Arial"/>
                <w:sz w:val="21"/>
              </w:rPr>
            </w:pPr>
          </w:p>
        </w:tc>
        <w:tc>
          <w:tcPr>
            <w:tcW w:w="1018" w:type="dxa"/>
            <w:vAlign w:val="top"/>
          </w:tcPr>
          <w:p w14:paraId="28BE6DB5">
            <w:pPr>
              <w:rPr>
                <w:rFonts w:ascii="Arial"/>
                <w:sz w:val="21"/>
              </w:rPr>
            </w:pPr>
          </w:p>
        </w:tc>
        <w:tc>
          <w:tcPr>
            <w:tcW w:w="4925" w:type="dxa"/>
            <w:vAlign w:val="top"/>
          </w:tcPr>
          <w:p w14:paraId="5AFFD7CE">
            <w:pPr>
              <w:pStyle w:val="8"/>
              <w:spacing w:before="39" w:line="213" w:lineRule="auto"/>
              <w:ind w:left="15" w:right="21" w:firstLine="7"/>
            </w:pPr>
            <w:r>
              <w:rPr>
                <w:spacing w:val="1"/>
              </w:rPr>
              <w:t>8.其他</w:t>
            </w:r>
            <w:r>
              <w:rPr>
                <w:spacing w:val="-61"/>
              </w:rPr>
              <w:t xml:space="preserve"> </w:t>
            </w:r>
            <w:r>
              <w:rPr>
                <w:spacing w:val="1"/>
              </w:rPr>
              <w:t>法律</w:t>
            </w:r>
            <w:r>
              <w:rPr>
                <w:spacing w:val="-69"/>
              </w:rPr>
              <w:t xml:space="preserve"> </w:t>
            </w:r>
            <w:r>
              <w:rPr>
                <w:spacing w:val="1"/>
              </w:rPr>
              <w:t>法</w:t>
            </w:r>
            <w:r>
              <w:rPr>
                <w:spacing w:val="-70"/>
              </w:rPr>
              <w:t xml:space="preserve"> </w:t>
            </w:r>
            <w:r>
              <w:rPr>
                <w:spacing w:val="1"/>
              </w:rPr>
              <w:t>规</w:t>
            </w:r>
            <w:r>
              <w:rPr>
                <w:spacing w:val="-67"/>
              </w:rPr>
              <w:t xml:space="preserve"> </w:t>
            </w:r>
            <w:r>
              <w:rPr>
                <w:spacing w:val="1"/>
              </w:rPr>
              <w:t>规</w:t>
            </w:r>
            <w:r>
              <w:rPr>
                <w:spacing w:val="-69"/>
              </w:rPr>
              <w:t xml:space="preserve"> </w:t>
            </w:r>
            <w:r>
              <w:rPr>
                <w:spacing w:val="1"/>
              </w:rPr>
              <w:t>章</w:t>
            </w:r>
            <w:r>
              <w:rPr>
                <w:spacing w:val="-67"/>
              </w:rPr>
              <w:t xml:space="preserve"> </w:t>
            </w:r>
            <w:r>
              <w:rPr>
                <w:spacing w:val="1"/>
              </w:rPr>
              <w:t>文件</w:t>
            </w:r>
            <w:r>
              <w:rPr>
                <w:spacing w:val="-70"/>
              </w:rPr>
              <w:t xml:space="preserve"> </w:t>
            </w:r>
            <w:r>
              <w:rPr>
                <w:spacing w:val="1"/>
              </w:rPr>
              <w:t>规定</w:t>
            </w:r>
            <w:r>
              <w:rPr>
                <w:spacing w:val="-71"/>
              </w:rPr>
              <w:t xml:space="preserve"> </w:t>
            </w:r>
            <w:r>
              <w:rPr>
                <w:spacing w:val="1"/>
              </w:rPr>
              <w:t>应履行</w:t>
            </w:r>
            <w:r>
              <w:rPr>
                <w:spacing w:val="-56"/>
              </w:rPr>
              <w:t xml:space="preserve"> </w:t>
            </w:r>
            <w:r>
              <w:rPr>
                <w:spacing w:val="1"/>
              </w:rPr>
              <w:t>的</w:t>
            </w:r>
            <w:r>
              <w:rPr>
                <w:spacing w:val="-70"/>
              </w:rPr>
              <w:t xml:space="preserve"> </w:t>
            </w:r>
            <w:r>
              <w:rPr>
                <w:spacing w:val="1"/>
              </w:rPr>
              <w:t>责</w:t>
            </w:r>
            <w:r>
              <w:t>任</w:t>
            </w:r>
          </w:p>
        </w:tc>
        <w:tc>
          <w:tcPr>
            <w:tcW w:w="958" w:type="dxa"/>
            <w:vMerge w:val="continue"/>
            <w:tcBorders>
              <w:top w:val="nil"/>
            </w:tcBorders>
            <w:vAlign w:val="top"/>
          </w:tcPr>
          <w:p w14:paraId="7BD1EDAB">
            <w:pPr>
              <w:rPr>
                <w:rFonts w:ascii="Arial"/>
                <w:sz w:val="21"/>
              </w:rPr>
            </w:pPr>
          </w:p>
        </w:tc>
        <w:tc>
          <w:tcPr>
            <w:tcW w:w="674" w:type="dxa"/>
            <w:vAlign w:val="top"/>
          </w:tcPr>
          <w:p w14:paraId="6BBC9A49">
            <w:pPr>
              <w:rPr>
                <w:rFonts w:ascii="Arial"/>
                <w:sz w:val="21"/>
              </w:rPr>
            </w:pPr>
          </w:p>
        </w:tc>
        <w:tc>
          <w:tcPr>
            <w:tcW w:w="674" w:type="dxa"/>
            <w:vAlign w:val="top"/>
          </w:tcPr>
          <w:p w14:paraId="3D5D4161">
            <w:pPr>
              <w:rPr>
                <w:rFonts w:ascii="Arial"/>
                <w:sz w:val="21"/>
              </w:rPr>
            </w:pPr>
          </w:p>
        </w:tc>
        <w:tc>
          <w:tcPr>
            <w:tcW w:w="1094" w:type="dxa"/>
            <w:vMerge w:val="continue"/>
            <w:tcBorders>
              <w:top w:val="nil"/>
            </w:tcBorders>
            <w:vAlign w:val="top"/>
          </w:tcPr>
          <w:p w14:paraId="7750C445">
            <w:pPr>
              <w:rPr>
                <w:rFonts w:ascii="Arial"/>
                <w:sz w:val="21"/>
              </w:rPr>
            </w:pPr>
          </w:p>
        </w:tc>
      </w:tr>
      <w:tr w14:paraId="390306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3" w:hRule="atLeast"/>
        </w:trPr>
        <w:tc>
          <w:tcPr>
            <w:tcW w:w="13551" w:type="dxa"/>
            <w:gridSpan w:val="10"/>
            <w:vAlign w:val="top"/>
          </w:tcPr>
          <w:p w14:paraId="01E286C8">
            <w:pPr>
              <w:pStyle w:val="8"/>
              <w:spacing w:before="109" w:line="214" w:lineRule="auto"/>
              <w:ind w:left="15"/>
              <w:rPr>
                <w:rFonts w:hint="default" w:eastAsia="FangSong_GB2312"/>
                <w:lang w:val="en-US" w:eastAsia="zh-CN"/>
              </w:rPr>
            </w:pPr>
            <w:r>
              <w:rPr>
                <w:spacing w:val="2"/>
              </w:rPr>
              <w:t>服务电话：</w:t>
            </w:r>
            <w:r>
              <w:rPr>
                <w:rFonts w:hint="eastAsia"/>
                <w:spacing w:val="2"/>
                <w:lang w:eastAsia="zh-CN"/>
              </w:rPr>
              <w:t xml:space="preserve"> 0394-2532991              </w:t>
            </w:r>
            <w:r>
              <w:rPr>
                <w:spacing w:val="8"/>
              </w:rPr>
              <w:t xml:space="preserve">             </w:t>
            </w:r>
            <w:r>
              <w:rPr>
                <w:rFonts w:hint="eastAsia"/>
                <w:spacing w:val="2"/>
                <w:lang w:eastAsia="zh-CN"/>
              </w:rPr>
              <w:t xml:space="preserve">                </w:t>
            </w:r>
            <w:r>
              <w:rPr>
                <w:spacing w:val="2"/>
              </w:rPr>
              <w:t xml:space="preserve">                     投诉电话：0394-</w:t>
            </w:r>
            <w:r>
              <w:rPr>
                <w:rFonts w:hint="eastAsia"/>
                <w:spacing w:val="2"/>
                <w:lang w:eastAsia="zh-CN"/>
              </w:rPr>
              <w:t>253</w:t>
            </w:r>
            <w:r>
              <w:rPr>
                <w:rFonts w:hint="eastAsia"/>
                <w:spacing w:val="2"/>
                <w:lang w:val="en-US" w:eastAsia="zh-CN"/>
              </w:rPr>
              <w:t>0180</w:t>
            </w:r>
          </w:p>
        </w:tc>
      </w:tr>
      <w:tr w14:paraId="019D78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0" w:hRule="atLeast"/>
        </w:trPr>
        <w:tc>
          <w:tcPr>
            <w:tcW w:w="13551" w:type="dxa"/>
            <w:gridSpan w:val="10"/>
            <w:vAlign w:val="top"/>
          </w:tcPr>
          <w:p w14:paraId="6F7D7C74">
            <w:pPr>
              <w:pStyle w:val="8"/>
              <w:spacing w:before="110" w:line="216" w:lineRule="auto"/>
              <w:ind w:left="23"/>
              <w:rPr>
                <w:rFonts w:hint="eastAsia" w:eastAsia="FangSong_GB2312"/>
                <w:lang w:eastAsia="zh-CN"/>
              </w:rPr>
            </w:pPr>
            <w:r>
              <w:rPr>
                <w:spacing w:val="2"/>
              </w:rPr>
              <w:t>受理地点：</w:t>
            </w:r>
            <w:r>
              <w:rPr>
                <w:spacing w:val="43"/>
              </w:rPr>
              <w:t xml:space="preserve"> </w:t>
            </w:r>
            <w:r>
              <w:rPr>
                <w:rFonts w:hint="eastAsia"/>
                <w:spacing w:val="2"/>
                <w:lang w:eastAsia="zh-CN"/>
              </w:rPr>
              <w:t>西华县泰山路190号</w:t>
            </w:r>
          </w:p>
        </w:tc>
      </w:tr>
    </w:tbl>
    <w:p w14:paraId="1A4F94DB">
      <w:pPr>
        <w:pStyle w:val="2"/>
      </w:pPr>
    </w:p>
    <w:p w14:paraId="3FCA7F27">
      <w:pPr>
        <w:sectPr>
          <w:headerReference r:id="rId32" w:type="default"/>
          <w:pgSz w:w="16839" w:h="11905"/>
          <w:pgMar w:top="400" w:right="1638" w:bottom="0" w:left="1637" w:header="0" w:footer="0" w:gutter="0"/>
          <w:cols w:space="720" w:num="1"/>
        </w:sectPr>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7D91FA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2" w:hRule="atLeast"/>
        </w:trPr>
        <w:tc>
          <w:tcPr>
            <w:tcW w:w="541" w:type="dxa"/>
            <w:vAlign w:val="top"/>
          </w:tcPr>
          <w:p w14:paraId="421627D2">
            <w:pPr>
              <w:spacing w:before="189" w:line="223" w:lineRule="auto"/>
              <w:ind w:left="19"/>
              <w:rPr>
                <w:rFonts w:ascii="黑体" w:hAnsi="黑体" w:eastAsia="黑体" w:cs="黑体"/>
                <w:sz w:val="24"/>
                <w:szCs w:val="24"/>
              </w:rPr>
            </w:pPr>
            <w:r>
              <w:rPr>
                <w:rFonts w:ascii="黑体" w:hAnsi="黑体" w:eastAsia="黑体" w:cs="黑体"/>
                <w:spacing w:val="2"/>
                <w:sz w:val="24"/>
                <w:szCs w:val="24"/>
              </w:rPr>
              <w:t>序号</w:t>
            </w:r>
          </w:p>
        </w:tc>
        <w:tc>
          <w:tcPr>
            <w:tcW w:w="838" w:type="dxa"/>
            <w:vAlign w:val="top"/>
          </w:tcPr>
          <w:p w14:paraId="008F5132">
            <w:pPr>
              <w:spacing w:before="40" w:line="224" w:lineRule="auto"/>
              <w:ind w:left="174"/>
              <w:rPr>
                <w:rFonts w:ascii="黑体" w:hAnsi="黑体" w:eastAsia="黑体" w:cs="黑体"/>
                <w:sz w:val="24"/>
                <w:szCs w:val="24"/>
              </w:rPr>
            </w:pPr>
            <w:r>
              <w:rPr>
                <w:rFonts w:ascii="黑体" w:hAnsi="黑体" w:eastAsia="黑体" w:cs="黑体"/>
                <w:spacing w:val="-3"/>
                <w:sz w:val="24"/>
                <w:szCs w:val="24"/>
              </w:rPr>
              <w:t>职权</w:t>
            </w:r>
          </w:p>
          <w:p w14:paraId="7854D2DE">
            <w:pPr>
              <w:spacing w:before="9" w:line="201" w:lineRule="auto"/>
              <w:ind w:left="164"/>
              <w:rPr>
                <w:rFonts w:ascii="黑体" w:hAnsi="黑体" w:eastAsia="黑体" w:cs="黑体"/>
                <w:sz w:val="24"/>
                <w:szCs w:val="24"/>
              </w:rPr>
            </w:pPr>
            <w:r>
              <w:rPr>
                <w:rFonts w:ascii="黑体" w:hAnsi="黑体" w:eastAsia="黑体" w:cs="黑体"/>
                <w:spacing w:val="2"/>
                <w:sz w:val="24"/>
                <w:szCs w:val="24"/>
              </w:rPr>
              <w:t>名称</w:t>
            </w:r>
          </w:p>
        </w:tc>
        <w:tc>
          <w:tcPr>
            <w:tcW w:w="539" w:type="dxa"/>
            <w:vAlign w:val="top"/>
          </w:tcPr>
          <w:p w14:paraId="707921E9">
            <w:pPr>
              <w:spacing w:before="188" w:line="222" w:lineRule="auto"/>
              <w:ind w:left="24"/>
              <w:rPr>
                <w:rFonts w:ascii="黑体" w:hAnsi="黑体" w:eastAsia="黑体" w:cs="黑体"/>
                <w:sz w:val="24"/>
                <w:szCs w:val="24"/>
              </w:rPr>
            </w:pPr>
            <w:r>
              <w:rPr>
                <w:rFonts w:ascii="黑体" w:hAnsi="黑体" w:eastAsia="黑体" w:cs="黑体"/>
                <w:spacing w:val="-4"/>
                <w:sz w:val="24"/>
                <w:szCs w:val="24"/>
              </w:rPr>
              <w:t>子项</w:t>
            </w:r>
          </w:p>
        </w:tc>
        <w:tc>
          <w:tcPr>
            <w:tcW w:w="2290" w:type="dxa"/>
            <w:vAlign w:val="top"/>
          </w:tcPr>
          <w:p w14:paraId="789939FE">
            <w:pPr>
              <w:spacing w:before="188" w:line="222" w:lineRule="auto"/>
              <w:ind w:left="650"/>
              <w:rPr>
                <w:rFonts w:ascii="黑体" w:hAnsi="黑体" w:eastAsia="黑体" w:cs="黑体"/>
                <w:sz w:val="24"/>
                <w:szCs w:val="24"/>
              </w:rPr>
            </w:pPr>
            <w:r>
              <w:rPr>
                <w:rFonts w:ascii="黑体" w:hAnsi="黑体" w:eastAsia="黑体" w:cs="黑体"/>
                <w:spacing w:val="5"/>
                <w:sz w:val="24"/>
                <w:szCs w:val="24"/>
              </w:rPr>
              <w:t>实施依据</w:t>
            </w:r>
          </w:p>
        </w:tc>
        <w:tc>
          <w:tcPr>
            <w:tcW w:w="1018" w:type="dxa"/>
            <w:vAlign w:val="top"/>
          </w:tcPr>
          <w:p w14:paraId="3A411F86">
            <w:pPr>
              <w:spacing w:before="40" w:line="221" w:lineRule="auto"/>
              <w:ind w:left="258"/>
              <w:rPr>
                <w:rFonts w:ascii="黑体" w:hAnsi="黑体" w:eastAsia="黑体" w:cs="黑体"/>
                <w:sz w:val="24"/>
                <w:szCs w:val="24"/>
              </w:rPr>
            </w:pPr>
            <w:r>
              <w:rPr>
                <w:rFonts w:ascii="黑体" w:hAnsi="黑体" w:eastAsia="黑体" w:cs="黑体"/>
                <w:spacing w:val="1"/>
                <w:sz w:val="24"/>
                <w:szCs w:val="24"/>
              </w:rPr>
              <w:t>办理</w:t>
            </w:r>
          </w:p>
          <w:p w14:paraId="0B95318D">
            <w:pPr>
              <w:spacing w:before="12" w:line="201" w:lineRule="auto"/>
              <w:ind w:left="256"/>
              <w:rPr>
                <w:rFonts w:ascii="黑体" w:hAnsi="黑体" w:eastAsia="黑体" w:cs="黑体"/>
                <w:sz w:val="24"/>
                <w:szCs w:val="24"/>
              </w:rPr>
            </w:pPr>
            <w:r>
              <w:rPr>
                <w:rFonts w:ascii="黑体" w:hAnsi="黑体" w:eastAsia="黑体" w:cs="黑体"/>
                <w:spacing w:val="2"/>
                <w:sz w:val="24"/>
                <w:szCs w:val="24"/>
              </w:rPr>
              <w:t>环节</w:t>
            </w:r>
          </w:p>
        </w:tc>
        <w:tc>
          <w:tcPr>
            <w:tcW w:w="4925" w:type="dxa"/>
            <w:vAlign w:val="top"/>
          </w:tcPr>
          <w:p w14:paraId="480E8ACE">
            <w:pPr>
              <w:spacing w:before="189" w:line="221" w:lineRule="auto"/>
              <w:ind w:left="1965"/>
              <w:rPr>
                <w:rFonts w:ascii="黑体" w:hAnsi="黑体" w:eastAsia="黑体" w:cs="黑体"/>
                <w:sz w:val="24"/>
                <w:szCs w:val="24"/>
              </w:rPr>
            </w:pPr>
            <w:r>
              <w:rPr>
                <w:rFonts w:ascii="黑体" w:hAnsi="黑体" w:eastAsia="黑体" w:cs="黑体"/>
                <w:spacing w:val="6"/>
                <w:sz w:val="24"/>
                <w:szCs w:val="24"/>
              </w:rPr>
              <w:t>责任事项</w:t>
            </w:r>
          </w:p>
        </w:tc>
        <w:tc>
          <w:tcPr>
            <w:tcW w:w="958" w:type="dxa"/>
            <w:vAlign w:val="top"/>
          </w:tcPr>
          <w:p w14:paraId="0DFB05AA">
            <w:pPr>
              <w:spacing w:before="40" w:line="221" w:lineRule="auto"/>
              <w:ind w:left="236"/>
              <w:rPr>
                <w:rFonts w:ascii="黑体" w:hAnsi="黑体" w:eastAsia="黑体" w:cs="黑体"/>
                <w:sz w:val="24"/>
                <w:szCs w:val="24"/>
              </w:rPr>
            </w:pPr>
            <w:r>
              <w:rPr>
                <w:rFonts w:ascii="黑体" w:hAnsi="黑体" w:eastAsia="黑体" w:cs="黑体"/>
                <w:sz w:val="24"/>
                <w:szCs w:val="24"/>
              </w:rPr>
              <w:t>责任</w:t>
            </w:r>
          </w:p>
          <w:p w14:paraId="4D3CE2D9">
            <w:pPr>
              <w:spacing w:before="12" w:line="201" w:lineRule="auto"/>
              <w:ind w:left="233"/>
              <w:rPr>
                <w:rFonts w:ascii="黑体" w:hAnsi="黑体" w:eastAsia="黑体" w:cs="黑体"/>
                <w:sz w:val="24"/>
                <w:szCs w:val="24"/>
              </w:rPr>
            </w:pPr>
            <w:r>
              <w:rPr>
                <w:rFonts w:ascii="黑体" w:hAnsi="黑体" w:eastAsia="黑体" w:cs="黑体"/>
                <w:spacing w:val="2"/>
                <w:sz w:val="24"/>
                <w:szCs w:val="24"/>
              </w:rPr>
              <w:t>科室</w:t>
            </w:r>
          </w:p>
        </w:tc>
        <w:tc>
          <w:tcPr>
            <w:tcW w:w="674" w:type="dxa"/>
            <w:vAlign w:val="top"/>
          </w:tcPr>
          <w:p w14:paraId="6555E81E">
            <w:pPr>
              <w:spacing w:before="41" w:line="222" w:lineRule="auto"/>
              <w:ind w:left="91"/>
              <w:rPr>
                <w:rFonts w:ascii="黑体" w:hAnsi="黑体" w:eastAsia="黑体" w:cs="黑体"/>
                <w:sz w:val="24"/>
                <w:szCs w:val="24"/>
              </w:rPr>
            </w:pPr>
            <w:r>
              <w:rPr>
                <w:rFonts w:ascii="黑体" w:hAnsi="黑体" w:eastAsia="黑体" w:cs="黑体"/>
                <w:spacing w:val="2"/>
                <w:sz w:val="24"/>
                <w:szCs w:val="24"/>
              </w:rPr>
              <w:t>承诺</w:t>
            </w:r>
          </w:p>
          <w:p w14:paraId="1468EB3D">
            <w:pPr>
              <w:spacing w:before="11" w:line="201" w:lineRule="auto"/>
              <w:ind w:left="105"/>
              <w:rPr>
                <w:rFonts w:ascii="黑体" w:hAnsi="黑体" w:eastAsia="黑体" w:cs="黑体"/>
                <w:sz w:val="24"/>
                <w:szCs w:val="24"/>
              </w:rPr>
            </w:pPr>
            <w:r>
              <w:rPr>
                <w:rFonts w:ascii="黑体" w:hAnsi="黑体" w:eastAsia="黑体" w:cs="黑体"/>
                <w:spacing w:val="-2"/>
                <w:sz w:val="24"/>
                <w:szCs w:val="24"/>
              </w:rPr>
              <w:t>时限</w:t>
            </w:r>
          </w:p>
        </w:tc>
        <w:tc>
          <w:tcPr>
            <w:tcW w:w="674" w:type="dxa"/>
            <w:vAlign w:val="top"/>
          </w:tcPr>
          <w:p w14:paraId="33C250F2">
            <w:pPr>
              <w:spacing w:before="40" w:line="223" w:lineRule="auto"/>
              <w:ind w:left="94"/>
              <w:rPr>
                <w:rFonts w:ascii="黑体" w:hAnsi="黑体" w:eastAsia="黑体" w:cs="黑体"/>
                <w:sz w:val="24"/>
                <w:szCs w:val="24"/>
              </w:rPr>
            </w:pPr>
            <w:r>
              <w:rPr>
                <w:rFonts w:ascii="黑体" w:hAnsi="黑体" w:eastAsia="黑体" w:cs="黑体"/>
                <w:sz w:val="24"/>
                <w:szCs w:val="24"/>
              </w:rPr>
              <w:t>法定</w:t>
            </w:r>
          </w:p>
          <w:p w14:paraId="19270840">
            <w:pPr>
              <w:spacing w:before="10" w:line="201" w:lineRule="auto"/>
              <w:ind w:left="108"/>
              <w:rPr>
                <w:rFonts w:ascii="黑体" w:hAnsi="黑体" w:eastAsia="黑体" w:cs="黑体"/>
                <w:sz w:val="24"/>
                <w:szCs w:val="24"/>
              </w:rPr>
            </w:pPr>
            <w:r>
              <w:rPr>
                <w:rFonts w:ascii="黑体" w:hAnsi="黑体" w:eastAsia="黑体" w:cs="黑体"/>
                <w:spacing w:val="-3"/>
                <w:sz w:val="24"/>
                <w:szCs w:val="24"/>
              </w:rPr>
              <w:t>时限</w:t>
            </w:r>
          </w:p>
        </w:tc>
        <w:tc>
          <w:tcPr>
            <w:tcW w:w="1094" w:type="dxa"/>
            <w:vAlign w:val="top"/>
          </w:tcPr>
          <w:p w14:paraId="2C13CBE6">
            <w:pPr>
              <w:spacing w:before="40" w:line="216" w:lineRule="auto"/>
              <w:ind w:left="169" w:right="49" w:hanging="123"/>
              <w:rPr>
                <w:rFonts w:ascii="黑体" w:hAnsi="黑体" w:eastAsia="黑体" w:cs="黑体"/>
                <w:sz w:val="24"/>
                <w:szCs w:val="24"/>
              </w:rPr>
            </w:pPr>
            <w:r>
              <w:rPr>
                <w:rFonts w:ascii="黑体" w:hAnsi="黑体" w:eastAsia="黑体" w:cs="黑体"/>
                <w:spacing w:val="6"/>
                <w:sz w:val="24"/>
                <w:szCs w:val="24"/>
              </w:rPr>
              <w:t>收费情况及依据</w:t>
            </w:r>
          </w:p>
        </w:tc>
      </w:tr>
      <w:tr w14:paraId="62215A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53" w:hRule="atLeast"/>
        </w:trPr>
        <w:tc>
          <w:tcPr>
            <w:tcW w:w="541" w:type="dxa"/>
            <w:vMerge w:val="restart"/>
            <w:tcBorders>
              <w:bottom w:val="nil"/>
            </w:tcBorders>
            <w:vAlign w:val="top"/>
          </w:tcPr>
          <w:p w14:paraId="6739F58C">
            <w:pPr>
              <w:spacing w:line="248" w:lineRule="auto"/>
              <w:rPr>
                <w:rFonts w:ascii="Arial"/>
                <w:sz w:val="21"/>
              </w:rPr>
            </w:pPr>
          </w:p>
          <w:p w14:paraId="78083861">
            <w:pPr>
              <w:spacing w:line="248" w:lineRule="auto"/>
              <w:rPr>
                <w:rFonts w:ascii="Arial"/>
                <w:sz w:val="21"/>
              </w:rPr>
            </w:pPr>
          </w:p>
          <w:p w14:paraId="3713CA51">
            <w:pPr>
              <w:spacing w:line="248" w:lineRule="auto"/>
              <w:rPr>
                <w:rFonts w:ascii="Arial"/>
                <w:sz w:val="21"/>
              </w:rPr>
            </w:pPr>
          </w:p>
          <w:p w14:paraId="32255017">
            <w:pPr>
              <w:spacing w:line="248" w:lineRule="auto"/>
              <w:rPr>
                <w:rFonts w:ascii="Arial"/>
                <w:sz w:val="21"/>
              </w:rPr>
            </w:pPr>
          </w:p>
          <w:p w14:paraId="7CD3A0E6">
            <w:pPr>
              <w:spacing w:line="248" w:lineRule="auto"/>
              <w:rPr>
                <w:rFonts w:ascii="Arial"/>
                <w:sz w:val="21"/>
              </w:rPr>
            </w:pPr>
          </w:p>
          <w:p w14:paraId="0E89EF4D">
            <w:pPr>
              <w:spacing w:line="248" w:lineRule="auto"/>
              <w:rPr>
                <w:rFonts w:ascii="Arial"/>
                <w:sz w:val="21"/>
              </w:rPr>
            </w:pPr>
          </w:p>
          <w:p w14:paraId="0F08ABE9">
            <w:pPr>
              <w:spacing w:line="248" w:lineRule="auto"/>
              <w:rPr>
                <w:rFonts w:ascii="Arial"/>
                <w:sz w:val="21"/>
              </w:rPr>
            </w:pPr>
          </w:p>
          <w:p w14:paraId="4691115E">
            <w:pPr>
              <w:spacing w:line="248" w:lineRule="auto"/>
              <w:rPr>
                <w:rFonts w:ascii="Arial"/>
                <w:sz w:val="21"/>
              </w:rPr>
            </w:pPr>
          </w:p>
          <w:p w14:paraId="79447864">
            <w:pPr>
              <w:spacing w:line="248" w:lineRule="auto"/>
              <w:rPr>
                <w:rFonts w:ascii="Arial"/>
                <w:sz w:val="21"/>
              </w:rPr>
            </w:pPr>
          </w:p>
          <w:p w14:paraId="7028A825">
            <w:pPr>
              <w:spacing w:line="248" w:lineRule="auto"/>
              <w:rPr>
                <w:rFonts w:ascii="Arial"/>
                <w:sz w:val="21"/>
              </w:rPr>
            </w:pPr>
          </w:p>
          <w:p w14:paraId="17E0BACF">
            <w:pPr>
              <w:spacing w:line="249" w:lineRule="auto"/>
              <w:rPr>
                <w:rFonts w:ascii="Arial"/>
                <w:sz w:val="21"/>
              </w:rPr>
            </w:pPr>
          </w:p>
          <w:p w14:paraId="15ADC8C6">
            <w:pPr>
              <w:spacing w:line="249" w:lineRule="auto"/>
              <w:rPr>
                <w:rFonts w:ascii="Arial"/>
                <w:sz w:val="21"/>
              </w:rPr>
            </w:pPr>
          </w:p>
          <w:p w14:paraId="25DEB4AF">
            <w:pPr>
              <w:spacing w:line="249" w:lineRule="auto"/>
              <w:rPr>
                <w:rFonts w:ascii="Arial"/>
                <w:sz w:val="21"/>
              </w:rPr>
            </w:pPr>
          </w:p>
          <w:p w14:paraId="7FE4AC76">
            <w:pPr>
              <w:pStyle w:val="8"/>
              <w:spacing w:before="78" w:line="242" w:lineRule="auto"/>
              <w:ind w:left="166"/>
              <w:rPr>
                <w:rFonts w:hint="eastAsia" w:eastAsia="FangSong_GB2312"/>
                <w:lang w:val="en-US" w:eastAsia="zh-CN"/>
              </w:rPr>
            </w:pPr>
            <w:r>
              <w:rPr>
                <w:spacing w:val="-10"/>
              </w:rPr>
              <w:t>2</w:t>
            </w:r>
            <w:r>
              <w:rPr>
                <w:rFonts w:hint="eastAsia"/>
                <w:spacing w:val="-10"/>
                <w:lang w:val="en-US" w:eastAsia="zh-CN"/>
              </w:rPr>
              <w:t>5</w:t>
            </w:r>
          </w:p>
        </w:tc>
        <w:tc>
          <w:tcPr>
            <w:tcW w:w="838" w:type="dxa"/>
            <w:vMerge w:val="restart"/>
            <w:tcBorders>
              <w:bottom w:val="nil"/>
            </w:tcBorders>
            <w:vAlign w:val="top"/>
          </w:tcPr>
          <w:p w14:paraId="16BF857D">
            <w:pPr>
              <w:spacing w:line="263" w:lineRule="auto"/>
              <w:rPr>
                <w:rFonts w:ascii="Arial"/>
                <w:sz w:val="21"/>
              </w:rPr>
            </w:pPr>
          </w:p>
          <w:p w14:paraId="6986658B">
            <w:pPr>
              <w:spacing w:line="263" w:lineRule="auto"/>
              <w:rPr>
                <w:rFonts w:ascii="Arial"/>
                <w:sz w:val="21"/>
              </w:rPr>
            </w:pPr>
          </w:p>
          <w:p w14:paraId="78D2CA5E">
            <w:pPr>
              <w:spacing w:line="264" w:lineRule="auto"/>
              <w:rPr>
                <w:rFonts w:ascii="Arial"/>
                <w:sz w:val="21"/>
              </w:rPr>
            </w:pPr>
          </w:p>
          <w:p w14:paraId="1DAC3FA4">
            <w:pPr>
              <w:spacing w:line="264" w:lineRule="auto"/>
              <w:rPr>
                <w:rFonts w:ascii="Arial"/>
                <w:sz w:val="21"/>
              </w:rPr>
            </w:pPr>
          </w:p>
          <w:p w14:paraId="633B9E6B">
            <w:pPr>
              <w:spacing w:line="264" w:lineRule="auto"/>
              <w:rPr>
                <w:rFonts w:ascii="Arial"/>
                <w:sz w:val="21"/>
              </w:rPr>
            </w:pPr>
          </w:p>
          <w:p w14:paraId="7AFF457E">
            <w:pPr>
              <w:spacing w:line="264" w:lineRule="auto"/>
              <w:rPr>
                <w:rFonts w:ascii="Arial"/>
                <w:sz w:val="21"/>
              </w:rPr>
            </w:pPr>
          </w:p>
          <w:p w14:paraId="42E5A063">
            <w:pPr>
              <w:spacing w:line="264" w:lineRule="auto"/>
              <w:rPr>
                <w:rFonts w:ascii="Arial"/>
                <w:sz w:val="21"/>
              </w:rPr>
            </w:pPr>
          </w:p>
          <w:p w14:paraId="2F097D37">
            <w:pPr>
              <w:spacing w:line="264" w:lineRule="auto"/>
              <w:rPr>
                <w:rFonts w:ascii="Arial"/>
                <w:sz w:val="21"/>
              </w:rPr>
            </w:pPr>
          </w:p>
          <w:p w14:paraId="7E3DC4E0">
            <w:pPr>
              <w:spacing w:line="264" w:lineRule="auto"/>
              <w:rPr>
                <w:rFonts w:ascii="Arial"/>
                <w:sz w:val="21"/>
              </w:rPr>
            </w:pPr>
          </w:p>
          <w:p w14:paraId="48BF479B">
            <w:pPr>
              <w:spacing w:line="264" w:lineRule="auto"/>
              <w:rPr>
                <w:rFonts w:ascii="Arial"/>
                <w:sz w:val="21"/>
              </w:rPr>
            </w:pPr>
          </w:p>
          <w:p w14:paraId="2DFBA871">
            <w:pPr>
              <w:pStyle w:val="8"/>
              <w:spacing w:before="78" w:line="231" w:lineRule="auto"/>
              <w:ind w:left="5" w:right="67" w:firstLine="6"/>
            </w:pPr>
            <w:r>
              <w:rPr>
                <w:spacing w:val="4"/>
              </w:rPr>
              <w:t>对用人</w:t>
            </w:r>
            <w:r>
              <w:rPr>
                <w:spacing w:val="5"/>
              </w:rPr>
              <w:t>单位伪</w:t>
            </w:r>
            <w:r>
              <w:rPr>
                <w:spacing w:val="7"/>
              </w:rPr>
              <w:t>造、涂</w:t>
            </w:r>
            <w:r>
              <w:rPr>
                <w:spacing w:val="-21"/>
              </w:rPr>
              <w:t>改、</w:t>
            </w:r>
            <w:r>
              <w:rPr>
                <w:spacing w:val="-66"/>
              </w:rPr>
              <w:t xml:space="preserve"> </w:t>
            </w:r>
            <w:r>
              <w:rPr>
                <w:spacing w:val="-21"/>
              </w:rPr>
              <w:t>冒</w:t>
            </w:r>
            <w:r>
              <w:rPr>
                <w:spacing w:val="-5"/>
              </w:rPr>
              <w:t>用</w:t>
            </w:r>
            <w:r>
              <w:rPr>
                <w:spacing w:val="-70"/>
              </w:rPr>
              <w:t xml:space="preserve"> </w:t>
            </w:r>
            <w:r>
              <w:rPr>
                <w:spacing w:val="-5"/>
              </w:rPr>
              <w:t>、转</w:t>
            </w:r>
            <w:r>
              <w:rPr>
                <w:spacing w:val="11"/>
              </w:rPr>
              <w:t>让台、</w:t>
            </w:r>
            <w:r>
              <w:rPr>
                <w:spacing w:val="7"/>
              </w:rPr>
              <w:t>港、澳人员内地就业</w:t>
            </w:r>
            <w:r>
              <w:rPr>
                <w:spacing w:val="5"/>
              </w:rPr>
              <w:t>证的处</w:t>
            </w:r>
            <w:r>
              <w:t>罚</w:t>
            </w:r>
          </w:p>
        </w:tc>
        <w:tc>
          <w:tcPr>
            <w:tcW w:w="539" w:type="dxa"/>
            <w:vMerge w:val="restart"/>
            <w:tcBorders>
              <w:bottom w:val="nil"/>
            </w:tcBorders>
            <w:vAlign w:val="top"/>
          </w:tcPr>
          <w:p w14:paraId="7DC882F6">
            <w:pPr>
              <w:spacing w:line="246" w:lineRule="auto"/>
              <w:rPr>
                <w:rFonts w:ascii="Arial"/>
                <w:sz w:val="21"/>
              </w:rPr>
            </w:pPr>
          </w:p>
          <w:p w14:paraId="4D99C929">
            <w:pPr>
              <w:spacing w:line="246" w:lineRule="auto"/>
              <w:rPr>
                <w:rFonts w:ascii="Arial"/>
                <w:sz w:val="21"/>
              </w:rPr>
            </w:pPr>
          </w:p>
          <w:p w14:paraId="586A1B1E">
            <w:pPr>
              <w:spacing w:line="246" w:lineRule="auto"/>
              <w:rPr>
                <w:rFonts w:ascii="Arial"/>
                <w:sz w:val="21"/>
              </w:rPr>
            </w:pPr>
          </w:p>
          <w:p w14:paraId="2EE6E7E1">
            <w:pPr>
              <w:spacing w:line="246" w:lineRule="auto"/>
              <w:rPr>
                <w:rFonts w:ascii="Arial"/>
                <w:sz w:val="21"/>
              </w:rPr>
            </w:pPr>
          </w:p>
          <w:p w14:paraId="3EF7E3A7">
            <w:pPr>
              <w:spacing w:line="246" w:lineRule="auto"/>
              <w:rPr>
                <w:rFonts w:ascii="Arial"/>
                <w:sz w:val="21"/>
              </w:rPr>
            </w:pPr>
          </w:p>
          <w:p w14:paraId="7D800CE5">
            <w:pPr>
              <w:spacing w:line="246" w:lineRule="auto"/>
              <w:rPr>
                <w:rFonts w:ascii="Arial"/>
                <w:sz w:val="21"/>
              </w:rPr>
            </w:pPr>
          </w:p>
          <w:p w14:paraId="743BA6E6">
            <w:pPr>
              <w:spacing w:line="246" w:lineRule="auto"/>
              <w:rPr>
                <w:rFonts w:ascii="Arial"/>
                <w:sz w:val="21"/>
              </w:rPr>
            </w:pPr>
          </w:p>
          <w:p w14:paraId="23E925CF">
            <w:pPr>
              <w:spacing w:line="246" w:lineRule="auto"/>
              <w:rPr>
                <w:rFonts w:ascii="Arial"/>
                <w:sz w:val="21"/>
              </w:rPr>
            </w:pPr>
          </w:p>
          <w:p w14:paraId="3106E1E0">
            <w:pPr>
              <w:spacing w:line="246" w:lineRule="auto"/>
              <w:rPr>
                <w:rFonts w:ascii="Arial"/>
                <w:sz w:val="21"/>
              </w:rPr>
            </w:pPr>
          </w:p>
          <w:p w14:paraId="41D92060">
            <w:pPr>
              <w:spacing w:line="246" w:lineRule="auto"/>
              <w:rPr>
                <w:rFonts w:ascii="Arial"/>
                <w:sz w:val="21"/>
              </w:rPr>
            </w:pPr>
          </w:p>
          <w:p w14:paraId="3B009FF4">
            <w:pPr>
              <w:spacing w:line="246" w:lineRule="auto"/>
              <w:rPr>
                <w:rFonts w:ascii="Arial"/>
                <w:sz w:val="21"/>
              </w:rPr>
            </w:pPr>
          </w:p>
          <w:p w14:paraId="39424296">
            <w:pPr>
              <w:spacing w:line="246" w:lineRule="auto"/>
              <w:rPr>
                <w:rFonts w:ascii="Arial"/>
                <w:sz w:val="21"/>
              </w:rPr>
            </w:pPr>
          </w:p>
          <w:p w14:paraId="7E397191">
            <w:pPr>
              <w:spacing w:line="246" w:lineRule="auto"/>
              <w:rPr>
                <w:rFonts w:ascii="Arial"/>
                <w:sz w:val="21"/>
              </w:rPr>
            </w:pPr>
          </w:p>
          <w:p w14:paraId="3867F39E">
            <w:pPr>
              <w:spacing w:line="246" w:lineRule="auto"/>
              <w:rPr>
                <w:rFonts w:ascii="Arial"/>
                <w:sz w:val="21"/>
              </w:rPr>
            </w:pPr>
          </w:p>
          <w:p w14:paraId="08E79839">
            <w:pPr>
              <w:spacing w:line="246" w:lineRule="auto"/>
              <w:rPr>
                <w:rFonts w:ascii="Arial"/>
                <w:sz w:val="21"/>
              </w:rPr>
            </w:pPr>
          </w:p>
          <w:p w14:paraId="379083AE">
            <w:pPr>
              <w:spacing w:line="246" w:lineRule="auto"/>
              <w:rPr>
                <w:rFonts w:ascii="Arial"/>
                <w:sz w:val="21"/>
              </w:rPr>
            </w:pPr>
          </w:p>
          <w:p w14:paraId="3C0F5DFF">
            <w:pPr>
              <w:spacing w:line="246" w:lineRule="auto"/>
              <w:rPr>
                <w:rFonts w:ascii="Arial"/>
                <w:sz w:val="21"/>
              </w:rPr>
            </w:pPr>
          </w:p>
          <w:p w14:paraId="17D4142A">
            <w:pPr>
              <w:spacing w:line="246" w:lineRule="auto"/>
              <w:rPr>
                <w:rFonts w:ascii="Arial"/>
                <w:sz w:val="21"/>
              </w:rPr>
            </w:pPr>
          </w:p>
          <w:p w14:paraId="70D246AF">
            <w:pPr>
              <w:pStyle w:val="8"/>
              <w:spacing w:before="78" w:line="225" w:lineRule="auto"/>
              <w:ind w:left="13"/>
            </w:pPr>
            <w:r>
              <w:t>无</w:t>
            </w:r>
          </w:p>
        </w:tc>
        <w:tc>
          <w:tcPr>
            <w:tcW w:w="2290" w:type="dxa"/>
            <w:vMerge w:val="restart"/>
            <w:tcBorders>
              <w:bottom w:val="nil"/>
            </w:tcBorders>
            <w:vAlign w:val="top"/>
          </w:tcPr>
          <w:p w14:paraId="5C13186D">
            <w:pPr>
              <w:spacing w:line="286" w:lineRule="auto"/>
              <w:rPr>
                <w:rFonts w:ascii="Arial"/>
                <w:sz w:val="21"/>
              </w:rPr>
            </w:pPr>
          </w:p>
          <w:p w14:paraId="4EF6605A">
            <w:pPr>
              <w:spacing w:line="286" w:lineRule="auto"/>
              <w:rPr>
                <w:rFonts w:ascii="Arial"/>
                <w:sz w:val="21"/>
              </w:rPr>
            </w:pPr>
          </w:p>
          <w:p w14:paraId="7D2D25AF">
            <w:pPr>
              <w:spacing w:line="287" w:lineRule="auto"/>
              <w:rPr>
                <w:rFonts w:ascii="Arial"/>
                <w:sz w:val="21"/>
              </w:rPr>
            </w:pPr>
          </w:p>
          <w:p w14:paraId="652C7E17">
            <w:pPr>
              <w:spacing w:line="287" w:lineRule="auto"/>
              <w:rPr>
                <w:rFonts w:ascii="Arial"/>
                <w:sz w:val="21"/>
              </w:rPr>
            </w:pPr>
          </w:p>
          <w:p w14:paraId="302E1A7A">
            <w:pPr>
              <w:pStyle w:val="8"/>
              <w:spacing w:before="78" w:line="231" w:lineRule="auto"/>
              <w:ind w:left="4" w:hanging="1"/>
            </w:pPr>
            <w:r>
              <w:rPr>
                <w:spacing w:val="16"/>
              </w:rPr>
              <w:t>《</w:t>
            </w:r>
            <w:r>
              <w:rPr>
                <w:spacing w:val="-14"/>
              </w:rPr>
              <w:t xml:space="preserve"> </w:t>
            </w:r>
            <w:r>
              <w:rPr>
                <w:spacing w:val="16"/>
              </w:rPr>
              <w:t>台湾香港澳门居</w:t>
            </w:r>
            <w:r>
              <w:rPr>
                <w:spacing w:val="-18"/>
              </w:rPr>
              <w:t>民</w:t>
            </w:r>
            <w:r>
              <w:rPr>
                <w:spacing w:val="-59"/>
              </w:rPr>
              <w:t xml:space="preserve"> </w:t>
            </w:r>
            <w:r>
              <w:rPr>
                <w:spacing w:val="-18"/>
              </w:rPr>
              <w:t>在</w:t>
            </w:r>
            <w:r>
              <w:rPr>
                <w:spacing w:val="-33"/>
              </w:rPr>
              <w:t xml:space="preserve"> </w:t>
            </w:r>
            <w:r>
              <w:rPr>
                <w:spacing w:val="-18"/>
              </w:rPr>
              <w:t>内</w:t>
            </w:r>
            <w:r>
              <w:rPr>
                <w:spacing w:val="-67"/>
              </w:rPr>
              <w:t xml:space="preserve"> </w:t>
            </w:r>
            <w:r>
              <w:rPr>
                <w:spacing w:val="-18"/>
              </w:rPr>
              <w:t>地</w:t>
            </w:r>
            <w:r>
              <w:rPr>
                <w:spacing w:val="-63"/>
              </w:rPr>
              <w:t xml:space="preserve"> </w:t>
            </w:r>
            <w:r>
              <w:rPr>
                <w:spacing w:val="-18"/>
              </w:rPr>
              <w:t>就</w:t>
            </w:r>
            <w:r>
              <w:rPr>
                <w:spacing w:val="-55"/>
              </w:rPr>
              <w:t xml:space="preserve"> </w:t>
            </w:r>
            <w:r>
              <w:rPr>
                <w:spacing w:val="-18"/>
              </w:rPr>
              <w:t>业</w:t>
            </w:r>
            <w:r>
              <w:rPr>
                <w:spacing w:val="-64"/>
              </w:rPr>
              <w:t xml:space="preserve"> </w:t>
            </w:r>
            <w:r>
              <w:rPr>
                <w:spacing w:val="-18"/>
              </w:rPr>
              <w:t>管理</w:t>
            </w:r>
            <w:r>
              <w:rPr>
                <w:spacing w:val="-17"/>
              </w:rPr>
              <w:t>规定》（于</w:t>
            </w:r>
            <w:r>
              <w:rPr>
                <w:spacing w:val="-27"/>
              </w:rPr>
              <w:t xml:space="preserve"> </w:t>
            </w:r>
            <w:r>
              <w:rPr>
                <w:spacing w:val="-17"/>
              </w:rPr>
              <w:t>2005</w:t>
            </w:r>
            <w:r>
              <w:rPr>
                <w:spacing w:val="-39"/>
              </w:rPr>
              <w:t xml:space="preserve"> </w:t>
            </w:r>
            <w:r>
              <w:rPr>
                <w:spacing w:val="-17"/>
              </w:rPr>
              <w:t>年</w:t>
            </w:r>
            <w:r>
              <w:rPr>
                <w:spacing w:val="-31"/>
              </w:rPr>
              <w:t xml:space="preserve"> </w:t>
            </w:r>
            <w:r>
              <w:rPr>
                <w:spacing w:val="-17"/>
              </w:rPr>
              <w:t>6</w:t>
            </w:r>
            <w:r>
              <w:rPr>
                <w:spacing w:val="-10"/>
              </w:rPr>
              <w:t>月</w:t>
            </w:r>
            <w:r>
              <w:rPr>
                <w:spacing w:val="-25"/>
              </w:rPr>
              <w:t xml:space="preserve"> </w:t>
            </w:r>
            <w:r>
              <w:rPr>
                <w:spacing w:val="-10"/>
              </w:rPr>
              <w:t>2 日经劳动和社会</w:t>
            </w:r>
            <w:r>
              <w:rPr>
                <w:spacing w:val="1"/>
              </w:rPr>
              <w:t>保障部第 10</w:t>
            </w:r>
            <w:r>
              <w:rPr>
                <w:spacing w:val="-15"/>
              </w:rPr>
              <w:t xml:space="preserve"> </w:t>
            </w:r>
            <w:r>
              <w:rPr>
                <w:spacing w:val="1"/>
              </w:rPr>
              <w:t>次部务</w:t>
            </w:r>
            <w:r>
              <w:rPr>
                <w:spacing w:val="-8"/>
              </w:rPr>
              <w:t>会议通过</w:t>
            </w:r>
            <w:r>
              <w:rPr>
                <w:spacing w:val="-59"/>
              </w:rPr>
              <w:t xml:space="preserve"> </w:t>
            </w:r>
            <w:r>
              <w:rPr>
                <w:spacing w:val="-8"/>
              </w:rPr>
              <w:t>，</w:t>
            </w:r>
            <w:r>
              <w:rPr>
                <w:spacing w:val="35"/>
              </w:rPr>
              <w:t xml:space="preserve"> </w:t>
            </w:r>
            <w:r>
              <w:rPr>
                <w:spacing w:val="-8"/>
              </w:rPr>
              <w:t>自 2005</w:t>
            </w:r>
            <w:r>
              <w:rPr>
                <w:spacing w:val="-13"/>
              </w:rPr>
              <w:t>年</w:t>
            </w:r>
            <w:r>
              <w:rPr>
                <w:spacing w:val="-33"/>
              </w:rPr>
              <w:t xml:space="preserve"> </w:t>
            </w:r>
            <w:r>
              <w:rPr>
                <w:spacing w:val="-13"/>
              </w:rPr>
              <w:t>10</w:t>
            </w:r>
            <w:r>
              <w:rPr>
                <w:spacing w:val="-38"/>
              </w:rPr>
              <w:t xml:space="preserve"> </w:t>
            </w:r>
            <w:r>
              <w:rPr>
                <w:spacing w:val="-13"/>
              </w:rPr>
              <w:t>月</w:t>
            </w:r>
            <w:r>
              <w:rPr>
                <w:spacing w:val="-32"/>
              </w:rPr>
              <w:t xml:space="preserve"> </w:t>
            </w:r>
            <w:r>
              <w:rPr>
                <w:spacing w:val="-13"/>
              </w:rPr>
              <w:t>1 日起施行）</w:t>
            </w:r>
            <w:r>
              <w:rPr>
                <w:spacing w:val="2"/>
              </w:rPr>
              <w:t>第 18</w:t>
            </w:r>
            <w:r>
              <w:rPr>
                <w:spacing w:val="-19"/>
              </w:rPr>
              <w:t xml:space="preserve"> </w:t>
            </w:r>
            <w:r>
              <w:rPr>
                <w:spacing w:val="2"/>
              </w:rPr>
              <w:t>条用人单位伪</w:t>
            </w:r>
            <w:r>
              <w:rPr>
                <w:spacing w:val="-9"/>
              </w:rPr>
              <w:t>造、涂改、</w:t>
            </w:r>
            <w:r>
              <w:rPr>
                <w:spacing w:val="-38"/>
              </w:rPr>
              <w:t xml:space="preserve"> </w:t>
            </w:r>
            <w:r>
              <w:rPr>
                <w:spacing w:val="-9"/>
              </w:rPr>
              <w:t>冒用、转</w:t>
            </w:r>
            <w:r>
              <w:t>让就业证的，由劳动</w:t>
            </w:r>
            <w:r>
              <w:rPr>
                <w:spacing w:val="29"/>
              </w:rPr>
              <w:t>保障行政部门责令</w:t>
            </w:r>
            <w:r>
              <w:rPr>
                <w:spacing w:val="-18"/>
              </w:rPr>
              <w:t>其</w:t>
            </w:r>
            <w:r>
              <w:rPr>
                <w:spacing w:val="-38"/>
              </w:rPr>
              <w:t xml:space="preserve"> </w:t>
            </w:r>
            <w:r>
              <w:rPr>
                <w:spacing w:val="-18"/>
              </w:rPr>
              <w:t>改</w:t>
            </w:r>
            <w:r>
              <w:rPr>
                <w:spacing w:val="-63"/>
              </w:rPr>
              <w:t xml:space="preserve"> </w:t>
            </w:r>
            <w:r>
              <w:rPr>
                <w:spacing w:val="-18"/>
              </w:rPr>
              <w:t>正</w:t>
            </w:r>
            <w:r>
              <w:rPr>
                <w:spacing w:val="-47"/>
              </w:rPr>
              <w:t xml:space="preserve"> </w:t>
            </w:r>
            <w:r>
              <w:rPr>
                <w:spacing w:val="-18"/>
              </w:rPr>
              <w:t>，</w:t>
            </w:r>
            <w:r>
              <w:rPr>
                <w:spacing w:val="-70"/>
              </w:rPr>
              <w:t xml:space="preserve"> </w:t>
            </w:r>
            <w:r>
              <w:rPr>
                <w:spacing w:val="-18"/>
              </w:rPr>
              <w:t>并</w:t>
            </w:r>
            <w:r>
              <w:rPr>
                <w:spacing w:val="-60"/>
              </w:rPr>
              <w:t xml:space="preserve"> </w:t>
            </w:r>
            <w:r>
              <w:rPr>
                <w:spacing w:val="-18"/>
              </w:rPr>
              <w:t>处 1000</w:t>
            </w:r>
            <w:r>
              <w:rPr>
                <w:spacing w:val="-1"/>
              </w:rPr>
              <w:t>元罚款，该用人单位</w:t>
            </w:r>
            <w:r>
              <w:rPr>
                <w:spacing w:val="7"/>
              </w:rPr>
              <w:t>1</w:t>
            </w:r>
            <w:r>
              <w:rPr>
                <w:spacing w:val="-33"/>
              </w:rPr>
              <w:t xml:space="preserve"> </w:t>
            </w:r>
            <w:r>
              <w:rPr>
                <w:spacing w:val="7"/>
              </w:rPr>
              <w:t>年内不得聘雇台、</w:t>
            </w:r>
            <w:r>
              <w:t>港、澳人员。</w:t>
            </w:r>
          </w:p>
        </w:tc>
        <w:tc>
          <w:tcPr>
            <w:tcW w:w="1018" w:type="dxa"/>
            <w:vAlign w:val="top"/>
          </w:tcPr>
          <w:p w14:paraId="19EEB7AF">
            <w:pPr>
              <w:spacing w:line="254" w:lineRule="auto"/>
              <w:rPr>
                <w:rFonts w:ascii="Arial"/>
                <w:sz w:val="21"/>
              </w:rPr>
            </w:pPr>
          </w:p>
          <w:p w14:paraId="34FD236B">
            <w:pPr>
              <w:pStyle w:val="8"/>
              <w:spacing w:before="78" w:line="214" w:lineRule="auto"/>
              <w:ind w:left="19"/>
            </w:pPr>
            <w:r>
              <w:rPr>
                <w:spacing w:val="-8"/>
              </w:rPr>
              <w:t>立案</w:t>
            </w:r>
          </w:p>
        </w:tc>
        <w:tc>
          <w:tcPr>
            <w:tcW w:w="4925" w:type="dxa"/>
            <w:vAlign w:val="top"/>
          </w:tcPr>
          <w:p w14:paraId="4A724F00">
            <w:pPr>
              <w:pStyle w:val="8"/>
              <w:spacing w:before="107" w:line="231" w:lineRule="auto"/>
              <w:ind w:left="11" w:right="19" w:firstLine="15"/>
            </w:pPr>
            <w:r>
              <w:rPr>
                <w:spacing w:val="15"/>
              </w:rPr>
              <w:t>1.立案责任：检查中发现或者接到举报投诉</w:t>
            </w:r>
            <w:r>
              <w:rPr>
                <w:spacing w:val="2"/>
              </w:rPr>
              <w:t>用人单位伪造、涂改</w:t>
            </w:r>
            <w:r>
              <w:rPr>
                <w:spacing w:val="-54"/>
              </w:rPr>
              <w:t xml:space="preserve"> </w:t>
            </w:r>
            <w:r>
              <w:rPr>
                <w:spacing w:val="2"/>
              </w:rPr>
              <w:t>、 冒用</w:t>
            </w:r>
            <w:r>
              <w:rPr>
                <w:spacing w:val="-72"/>
              </w:rPr>
              <w:t xml:space="preserve"> </w:t>
            </w:r>
            <w:r>
              <w:rPr>
                <w:spacing w:val="2"/>
              </w:rPr>
              <w:t>、转让台</w:t>
            </w:r>
            <w:r>
              <w:rPr>
                <w:spacing w:val="-71"/>
              </w:rPr>
              <w:t xml:space="preserve"> </w:t>
            </w:r>
            <w:r>
              <w:rPr>
                <w:spacing w:val="2"/>
              </w:rPr>
              <w:t>、港、</w:t>
            </w:r>
            <w:r>
              <w:rPr>
                <w:spacing w:val="14"/>
              </w:rPr>
              <w:t>澳人员内地就业证的此类违法案件</w:t>
            </w:r>
            <w:r>
              <w:rPr>
                <w:spacing w:val="-63"/>
              </w:rPr>
              <w:t xml:space="preserve"> </w:t>
            </w:r>
            <w:r>
              <w:rPr>
                <w:spacing w:val="14"/>
              </w:rPr>
              <w:t>，予以审</w:t>
            </w:r>
            <w:r>
              <w:rPr>
                <w:spacing w:val="11"/>
              </w:rPr>
              <w:t>查</w:t>
            </w:r>
            <w:r>
              <w:rPr>
                <w:spacing w:val="-68"/>
              </w:rPr>
              <w:t xml:space="preserve"> </w:t>
            </w:r>
            <w:r>
              <w:rPr>
                <w:spacing w:val="11"/>
              </w:rPr>
              <w:t>，决定是否立案。</w:t>
            </w:r>
          </w:p>
        </w:tc>
        <w:tc>
          <w:tcPr>
            <w:tcW w:w="958" w:type="dxa"/>
            <w:vMerge w:val="restart"/>
            <w:tcBorders>
              <w:bottom w:val="nil"/>
            </w:tcBorders>
            <w:vAlign w:val="top"/>
          </w:tcPr>
          <w:p w14:paraId="3769542C">
            <w:pPr>
              <w:spacing w:line="243" w:lineRule="auto"/>
              <w:rPr>
                <w:rFonts w:ascii="Arial"/>
                <w:sz w:val="21"/>
              </w:rPr>
            </w:pPr>
          </w:p>
          <w:p w14:paraId="0651F98F">
            <w:pPr>
              <w:spacing w:line="243" w:lineRule="auto"/>
              <w:rPr>
                <w:rFonts w:ascii="Arial"/>
                <w:sz w:val="21"/>
              </w:rPr>
            </w:pPr>
          </w:p>
          <w:p w14:paraId="70113AF8">
            <w:pPr>
              <w:spacing w:line="243" w:lineRule="auto"/>
              <w:rPr>
                <w:rFonts w:ascii="Arial"/>
                <w:sz w:val="21"/>
              </w:rPr>
            </w:pPr>
          </w:p>
          <w:p w14:paraId="4BD1B581">
            <w:pPr>
              <w:spacing w:line="243" w:lineRule="auto"/>
              <w:rPr>
                <w:rFonts w:ascii="Arial"/>
                <w:sz w:val="21"/>
              </w:rPr>
            </w:pPr>
          </w:p>
          <w:p w14:paraId="503F42B1">
            <w:pPr>
              <w:spacing w:line="243" w:lineRule="auto"/>
              <w:rPr>
                <w:rFonts w:ascii="Arial"/>
                <w:sz w:val="21"/>
              </w:rPr>
            </w:pPr>
          </w:p>
          <w:p w14:paraId="22AA9ADA">
            <w:pPr>
              <w:spacing w:line="243" w:lineRule="auto"/>
              <w:rPr>
                <w:rFonts w:ascii="Arial"/>
                <w:sz w:val="21"/>
              </w:rPr>
            </w:pPr>
          </w:p>
          <w:p w14:paraId="0642DFC2">
            <w:pPr>
              <w:spacing w:line="243" w:lineRule="auto"/>
              <w:rPr>
                <w:rFonts w:ascii="Arial"/>
                <w:sz w:val="21"/>
              </w:rPr>
            </w:pPr>
          </w:p>
          <w:p w14:paraId="12521879">
            <w:pPr>
              <w:spacing w:line="243" w:lineRule="auto"/>
              <w:rPr>
                <w:rFonts w:ascii="Arial"/>
                <w:sz w:val="21"/>
              </w:rPr>
            </w:pPr>
          </w:p>
          <w:p w14:paraId="338FC603">
            <w:pPr>
              <w:spacing w:line="243" w:lineRule="auto"/>
              <w:rPr>
                <w:rFonts w:ascii="Arial"/>
                <w:sz w:val="21"/>
              </w:rPr>
            </w:pPr>
          </w:p>
          <w:p w14:paraId="2AC0AEE8">
            <w:pPr>
              <w:spacing w:line="243" w:lineRule="auto"/>
              <w:rPr>
                <w:rFonts w:ascii="Arial"/>
                <w:sz w:val="21"/>
              </w:rPr>
            </w:pPr>
          </w:p>
          <w:p w14:paraId="62356C64">
            <w:pPr>
              <w:spacing w:line="243" w:lineRule="auto"/>
              <w:rPr>
                <w:rFonts w:ascii="Arial"/>
                <w:sz w:val="21"/>
              </w:rPr>
            </w:pPr>
          </w:p>
          <w:p w14:paraId="627203F8">
            <w:pPr>
              <w:spacing w:line="243" w:lineRule="auto"/>
              <w:rPr>
                <w:rFonts w:ascii="Arial"/>
                <w:sz w:val="21"/>
              </w:rPr>
            </w:pPr>
          </w:p>
          <w:p w14:paraId="02A92CAB">
            <w:pPr>
              <w:spacing w:line="243" w:lineRule="auto"/>
              <w:rPr>
                <w:rFonts w:ascii="Arial"/>
                <w:sz w:val="21"/>
              </w:rPr>
            </w:pPr>
          </w:p>
          <w:p w14:paraId="42A829EF">
            <w:pPr>
              <w:spacing w:line="243" w:lineRule="auto"/>
              <w:rPr>
                <w:rFonts w:ascii="Arial"/>
                <w:sz w:val="21"/>
              </w:rPr>
            </w:pPr>
          </w:p>
          <w:p w14:paraId="3CD45A14">
            <w:pPr>
              <w:spacing w:line="243" w:lineRule="auto"/>
              <w:rPr>
                <w:rFonts w:ascii="Arial"/>
                <w:sz w:val="21"/>
              </w:rPr>
            </w:pPr>
          </w:p>
          <w:p w14:paraId="474FFE2E">
            <w:pPr>
              <w:spacing w:line="243" w:lineRule="auto"/>
              <w:rPr>
                <w:rFonts w:ascii="Arial"/>
                <w:sz w:val="21"/>
              </w:rPr>
            </w:pPr>
          </w:p>
          <w:p w14:paraId="4917FE6D">
            <w:pPr>
              <w:spacing w:line="243" w:lineRule="auto"/>
              <w:rPr>
                <w:rFonts w:ascii="Arial"/>
                <w:sz w:val="21"/>
              </w:rPr>
            </w:pPr>
          </w:p>
          <w:p w14:paraId="5F0C8EA4">
            <w:pPr>
              <w:pStyle w:val="8"/>
              <w:spacing w:before="78" w:line="232" w:lineRule="auto"/>
              <w:ind w:left="21" w:firstLine="4"/>
              <w:rPr>
                <w:rFonts w:hint="eastAsia" w:eastAsia="FangSong_GB2312"/>
                <w:lang w:eastAsia="zh-CN"/>
              </w:rPr>
            </w:pPr>
            <w:r>
              <w:rPr>
                <w:rFonts w:hint="eastAsia"/>
                <w:spacing w:val="-10"/>
                <w:lang w:eastAsia="zh-CN"/>
              </w:rPr>
              <w:t xml:space="preserve"> 劳动保障监察股               </w:t>
            </w:r>
          </w:p>
        </w:tc>
        <w:tc>
          <w:tcPr>
            <w:tcW w:w="674" w:type="dxa"/>
            <w:vAlign w:val="top"/>
          </w:tcPr>
          <w:p w14:paraId="535925D9">
            <w:pPr>
              <w:spacing w:line="254" w:lineRule="auto"/>
              <w:rPr>
                <w:rFonts w:ascii="Arial"/>
                <w:sz w:val="21"/>
              </w:rPr>
            </w:pPr>
          </w:p>
          <w:p w14:paraId="1D4B9446">
            <w:pPr>
              <w:pStyle w:val="8"/>
              <w:spacing w:before="78" w:line="232" w:lineRule="auto"/>
              <w:ind w:left="18"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674" w:type="dxa"/>
            <w:vAlign w:val="top"/>
          </w:tcPr>
          <w:p w14:paraId="58CEE25D">
            <w:pPr>
              <w:spacing w:line="254" w:lineRule="auto"/>
              <w:rPr>
                <w:rFonts w:ascii="Arial"/>
                <w:sz w:val="21"/>
              </w:rPr>
            </w:pPr>
          </w:p>
          <w:p w14:paraId="0CE77BDB">
            <w:pPr>
              <w:pStyle w:val="8"/>
              <w:spacing w:before="78" w:line="232" w:lineRule="auto"/>
              <w:ind w:left="19"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1094" w:type="dxa"/>
            <w:vMerge w:val="restart"/>
            <w:tcBorders>
              <w:bottom w:val="nil"/>
            </w:tcBorders>
            <w:vAlign w:val="top"/>
          </w:tcPr>
          <w:p w14:paraId="71F33F3D">
            <w:pPr>
              <w:spacing w:line="246" w:lineRule="auto"/>
              <w:rPr>
                <w:rFonts w:ascii="Arial"/>
                <w:sz w:val="21"/>
              </w:rPr>
            </w:pPr>
          </w:p>
          <w:p w14:paraId="42533E7E">
            <w:pPr>
              <w:spacing w:line="246" w:lineRule="auto"/>
              <w:rPr>
                <w:rFonts w:ascii="Arial"/>
                <w:sz w:val="21"/>
              </w:rPr>
            </w:pPr>
          </w:p>
          <w:p w14:paraId="264F9B3E">
            <w:pPr>
              <w:spacing w:line="246" w:lineRule="auto"/>
              <w:rPr>
                <w:rFonts w:ascii="Arial"/>
                <w:sz w:val="21"/>
              </w:rPr>
            </w:pPr>
          </w:p>
          <w:p w14:paraId="10E2AAAB">
            <w:pPr>
              <w:spacing w:line="246" w:lineRule="auto"/>
              <w:rPr>
                <w:rFonts w:ascii="Arial"/>
                <w:sz w:val="21"/>
              </w:rPr>
            </w:pPr>
          </w:p>
          <w:p w14:paraId="01A7DA2F">
            <w:pPr>
              <w:spacing w:line="246" w:lineRule="auto"/>
              <w:rPr>
                <w:rFonts w:ascii="Arial"/>
                <w:sz w:val="21"/>
              </w:rPr>
            </w:pPr>
          </w:p>
          <w:p w14:paraId="1881E8CE">
            <w:pPr>
              <w:spacing w:line="246" w:lineRule="auto"/>
              <w:rPr>
                <w:rFonts w:ascii="Arial"/>
                <w:sz w:val="21"/>
              </w:rPr>
            </w:pPr>
          </w:p>
          <w:p w14:paraId="09408440">
            <w:pPr>
              <w:spacing w:line="246" w:lineRule="auto"/>
              <w:rPr>
                <w:rFonts w:ascii="Arial"/>
                <w:sz w:val="21"/>
              </w:rPr>
            </w:pPr>
          </w:p>
          <w:p w14:paraId="72D95881">
            <w:pPr>
              <w:spacing w:line="246" w:lineRule="auto"/>
              <w:rPr>
                <w:rFonts w:ascii="Arial"/>
                <w:sz w:val="21"/>
              </w:rPr>
            </w:pPr>
          </w:p>
          <w:p w14:paraId="3BC67682">
            <w:pPr>
              <w:spacing w:line="246" w:lineRule="auto"/>
              <w:rPr>
                <w:rFonts w:ascii="Arial"/>
                <w:sz w:val="21"/>
              </w:rPr>
            </w:pPr>
          </w:p>
          <w:p w14:paraId="7053A50C">
            <w:pPr>
              <w:spacing w:line="246" w:lineRule="auto"/>
              <w:rPr>
                <w:rFonts w:ascii="Arial"/>
                <w:sz w:val="21"/>
              </w:rPr>
            </w:pPr>
          </w:p>
          <w:p w14:paraId="5A5C62E8">
            <w:pPr>
              <w:spacing w:line="246" w:lineRule="auto"/>
              <w:rPr>
                <w:rFonts w:ascii="Arial"/>
                <w:sz w:val="21"/>
              </w:rPr>
            </w:pPr>
          </w:p>
          <w:p w14:paraId="52D06295">
            <w:pPr>
              <w:spacing w:line="246" w:lineRule="auto"/>
              <w:rPr>
                <w:rFonts w:ascii="Arial"/>
                <w:sz w:val="21"/>
              </w:rPr>
            </w:pPr>
          </w:p>
          <w:p w14:paraId="54870B3B">
            <w:pPr>
              <w:spacing w:line="246" w:lineRule="auto"/>
              <w:rPr>
                <w:rFonts w:ascii="Arial"/>
                <w:sz w:val="21"/>
              </w:rPr>
            </w:pPr>
          </w:p>
          <w:p w14:paraId="4E0B4A26">
            <w:pPr>
              <w:spacing w:line="246" w:lineRule="auto"/>
              <w:rPr>
                <w:rFonts w:ascii="Arial"/>
                <w:sz w:val="21"/>
              </w:rPr>
            </w:pPr>
          </w:p>
          <w:p w14:paraId="2B3ED45C">
            <w:pPr>
              <w:spacing w:line="246" w:lineRule="auto"/>
              <w:rPr>
                <w:rFonts w:ascii="Arial"/>
                <w:sz w:val="21"/>
              </w:rPr>
            </w:pPr>
          </w:p>
          <w:p w14:paraId="3D20A95C">
            <w:pPr>
              <w:spacing w:line="246" w:lineRule="auto"/>
              <w:rPr>
                <w:rFonts w:ascii="Arial"/>
                <w:sz w:val="21"/>
              </w:rPr>
            </w:pPr>
          </w:p>
          <w:p w14:paraId="1E47C5AD">
            <w:pPr>
              <w:spacing w:line="246" w:lineRule="auto"/>
              <w:rPr>
                <w:rFonts w:ascii="Arial"/>
                <w:sz w:val="21"/>
              </w:rPr>
            </w:pPr>
          </w:p>
          <w:p w14:paraId="65247D17">
            <w:pPr>
              <w:spacing w:line="246" w:lineRule="auto"/>
              <w:rPr>
                <w:rFonts w:ascii="Arial"/>
                <w:sz w:val="21"/>
              </w:rPr>
            </w:pPr>
          </w:p>
          <w:p w14:paraId="6B142EC8">
            <w:pPr>
              <w:pStyle w:val="8"/>
              <w:spacing w:before="78" w:line="214" w:lineRule="auto"/>
              <w:ind w:left="21"/>
            </w:pPr>
            <w:r>
              <w:rPr>
                <w:spacing w:val="4"/>
              </w:rPr>
              <w:t>不收费</w:t>
            </w:r>
          </w:p>
        </w:tc>
      </w:tr>
      <w:tr w14:paraId="4C225D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92" w:hRule="atLeast"/>
        </w:trPr>
        <w:tc>
          <w:tcPr>
            <w:tcW w:w="541" w:type="dxa"/>
            <w:vMerge w:val="continue"/>
            <w:tcBorders>
              <w:top w:val="nil"/>
              <w:bottom w:val="nil"/>
            </w:tcBorders>
            <w:vAlign w:val="top"/>
          </w:tcPr>
          <w:p w14:paraId="2C6971A8">
            <w:pPr>
              <w:rPr>
                <w:rFonts w:ascii="Arial"/>
                <w:sz w:val="21"/>
              </w:rPr>
            </w:pPr>
          </w:p>
        </w:tc>
        <w:tc>
          <w:tcPr>
            <w:tcW w:w="838" w:type="dxa"/>
            <w:vMerge w:val="continue"/>
            <w:tcBorders>
              <w:top w:val="nil"/>
              <w:bottom w:val="nil"/>
            </w:tcBorders>
            <w:vAlign w:val="top"/>
          </w:tcPr>
          <w:p w14:paraId="2C0B25BA">
            <w:pPr>
              <w:rPr>
                <w:rFonts w:ascii="Arial"/>
                <w:sz w:val="21"/>
              </w:rPr>
            </w:pPr>
          </w:p>
        </w:tc>
        <w:tc>
          <w:tcPr>
            <w:tcW w:w="539" w:type="dxa"/>
            <w:vMerge w:val="continue"/>
            <w:tcBorders>
              <w:top w:val="nil"/>
              <w:bottom w:val="nil"/>
            </w:tcBorders>
            <w:vAlign w:val="top"/>
          </w:tcPr>
          <w:p w14:paraId="22DE9AF5">
            <w:pPr>
              <w:rPr>
                <w:rFonts w:ascii="Arial"/>
                <w:sz w:val="21"/>
              </w:rPr>
            </w:pPr>
          </w:p>
        </w:tc>
        <w:tc>
          <w:tcPr>
            <w:tcW w:w="2290" w:type="dxa"/>
            <w:vMerge w:val="continue"/>
            <w:tcBorders>
              <w:top w:val="nil"/>
              <w:bottom w:val="nil"/>
            </w:tcBorders>
            <w:vAlign w:val="top"/>
          </w:tcPr>
          <w:p w14:paraId="64A1EEE8">
            <w:pPr>
              <w:rPr>
                <w:rFonts w:ascii="Arial"/>
                <w:sz w:val="21"/>
              </w:rPr>
            </w:pPr>
          </w:p>
        </w:tc>
        <w:tc>
          <w:tcPr>
            <w:tcW w:w="1018" w:type="dxa"/>
            <w:vAlign w:val="top"/>
          </w:tcPr>
          <w:p w14:paraId="20501D4E">
            <w:pPr>
              <w:spacing w:line="277" w:lineRule="auto"/>
              <w:rPr>
                <w:rFonts w:ascii="Arial"/>
                <w:sz w:val="21"/>
              </w:rPr>
            </w:pPr>
          </w:p>
          <w:p w14:paraId="769DAF14">
            <w:pPr>
              <w:spacing w:line="278" w:lineRule="auto"/>
              <w:rPr>
                <w:rFonts w:ascii="Arial"/>
                <w:sz w:val="21"/>
              </w:rPr>
            </w:pPr>
          </w:p>
          <w:p w14:paraId="11812800">
            <w:pPr>
              <w:pStyle w:val="8"/>
              <w:spacing w:before="78" w:line="217" w:lineRule="auto"/>
              <w:ind w:left="9"/>
            </w:pPr>
            <w:r>
              <w:rPr>
                <w:spacing w:val="1"/>
              </w:rPr>
              <w:t>调查</w:t>
            </w:r>
          </w:p>
        </w:tc>
        <w:tc>
          <w:tcPr>
            <w:tcW w:w="4925" w:type="dxa"/>
            <w:vAlign w:val="top"/>
          </w:tcPr>
          <w:p w14:paraId="2E0789E0">
            <w:pPr>
              <w:pStyle w:val="8"/>
              <w:spacing w:before="77" w:line="231" w:lineRule="auto"/>
              <w:ind w:left="8" w:right="19" w:firstLine="12"/>
              <w:jc w:val="both"/>
            </w:pPr>
            <w:r>
              <w:rPr>
                <w:spacing w:val="13"/>
              </w:rPr>
              <w:t>2.调查责任：对立案的案件</w:t>
            </w:r>
            <w:r>
              <w:rPr>
                <w:spacing w:val="-67"/>
              </w:rPr>
              <w:t xml:space="preserve"> </w:t>
            </w:r>
            <w:r>
              <w:rPr>
                <w:spacing w:val="13"/>
              </w:rPr>
              <w:t>，案件承办人员及时</w:t>
            </w:r>
            <w:r>
              <w:rPr>
                <w:spacing w:val="-55"/>
              </w:rPr>
              <w:t xml:space="preserve"> </w:t>
            </w:r>
            <w:r>
              <w:rPr>
                <w:spacing w:val="13"/>
              </w:rPr>
              <w:t>、全面</w:t>
            </w:r>
            <w:r>
              <w:rPr>
                <w:spacing w:val="91"/>
              </w:rPr>
              <w:t xml:space="preserve"> </w:t>
            </w:r>
            <w:r>
              <w:rPr>
                <w:spacing w:val="13"/>
              </w:rPr>
              <w:t>、客观</w:t>
            </w:r>
            <w:r>
              <w:rPr>
                <w:spacing w:val="-64"/>
              </w:rPr>
              <w:t xml:space="preserve"> </w:t>
            </w:r>
            <w:r>
              <w:rPr>
                <w:spacing w:val="13"/>
              </w:rPr>
              <w:t>、公正地调查收集与案</w:t>
            </w:r>
            <w:r>
              <w:rPr>
                <w:spacing w:val="12"/>
              </w:rPr>
              <w:t>件有关的证据</w:t>
            </w:r>
            <w:r>
              <w:rPr>
                <w:spacing w:val="-68"/>
              </w:rPr>
              <w:t xml:space="preserve"> </w:t>
            </w:r>
            <w:r>
              <w:rPr>
                <w:spacing w:val="12"/>
              </w:rPr>
              <w:t>，查明事</w:t>
            </w:r>
          </w:p>
          <w:p w14:paraId="4158885C">
            <w:pPr>
              <w:pStyle w:val="8"/>
              <w:spacing w:before="3" w:line="230" w:lineRule="auto"/>
              <w:ind w:left="11" w:right="19" w:firstLine="12"/>
              <w:jc w:val="both"/>
            </w:pPr>
            <w:r>
              <w:rPr>
                <w:spacing w:val="10"/>
              </w:rPr>
              <w:t>实</w:t>
            </w:r>
            <w:r>
              <w:rPr>
                <w:spacing w:val="-63"/>
              </w:rPr>
              <w:t xml:space="preserve"> </w:t>
            </w:r>
            <w:r>
              <w:rPr>
                <w:spacing w:val="10"/>
              </w:rPr>
              <w:t>，必要时可进行现场检查。与</w:t>
            </w:r>
            <w:r>
              <w:rPr>
                <w:spacing w:val="-59"/>
              </w:rPr>
              <w:t xml:space="preserve"> </w:t>
            </w:r>
            <w:r>
              <w:rPr>
                <w:spacing w:val="10"/>
              </w:rPr>
              <w:t>当事人有直</w:t>
            </w:r>
            <w:r>
              <w:rPr>
                <w:spacing w:val="16"/>
              </w:rPr>
              <w:t>接利害关系的予以回避。执法人员不得少于</w:t>
            </w:r>
            <w:r>
              <w:rPr>
                <w:spacing w:val="11"/>
              </w:rPr>
              <w:t>两人</w:t>
            </w:r>
            <w:r>
              <w:rPr>
                <w:spacing w:val="-58"/>
              </w:rPr>
              <w:t xml:space="preserve"> </w:t>
            </w:r>
            <w:r>
              <w:rPr>
                <w:spacing w:val="11"/>
              </w:rPr>
              <w:t>，调查时应出示执法证件</w:t>
            </w:r>
            <w:r>
              <w:rPr>
                <w:spacing w:val="-68"/>
              </w:rPr>
              <w:t xml:space="preserve"> </w:t>
            </w:r>
            <w:r>
              <w:rPr>
                <w:spacing w:val="11"/>
              </w:rPr>
              <w:t>，制作调查笔</w:t>
            </w:r>
            <w:r>
              <w:rPr>
                <w:spacing w:val="13"/>
              </w:rPr>
              <w:t>录</w:t>
            </w:r>
            <w:r>
              <w:rPr>
                <w:spacing w:val="-66"/>
              </w:rPr>
              <w:t xml:space="preserve"> </w:t>
            </w:r>
            <w:r>
              <w:rPr>
                <w:spacing w:val="13"/>
              </w:rPr>
              <w:t>，允许当事人辩解陈述。</w:t>
            </w:r>
          </w:p>
        </w:tc>
        <w:tc>
          <w:tcPr>
            <w:tcW w:w="958" w:type="dxa"/>
            <w:vMerge w:val="continue"/>
            <w:tcBorders>
              <w:top w:val="nil"/>
              <w:bottom w:val="nil"/>
            </w:tcBorders>
            <w:vAlign w:val="top"/>
          </w:tcPr>
          <w:p w14:paraId="380AFCA7">
            <w:pPr>
              <w:rPr>
                <w:rFonts w:ascii="Arial"/>
                <w:sz w:val="21"/>
              </w:rPr>
            </w:pPr>
          </w:p>
        </w:tc>
        <w:tc>
          <w:tcPr>
            <w:tcW w:w="674" w:type="dxa"/>
            <w:vMerge w:val="restart"/>
            <w:tcBorders>
              <w:bottom w:val="nil"/>
            </w:tcBorders>
            <w:vAlign w:val="top"/>
          </w:tcPr>
          <w:p w14:paraId="4D9D3C2F">
            <w:pPr>
              <w:spacing w:line="241" w:lineRule="auto"/>
              <w:rPr>
                <w:rFonts w:ascii="Arial"/>
                <w:sz w:val="21"/>
              </w:rPr>
            </w:pPr>
          </w:p>
          <w:p w14:paraId="457300B3">
            <w:pPr>
              <w:spacing w:line="242" w:lineRule="auto"/>
              <w:rPr>
                <w:rFonts w:ascii="Arial"/>
                <w:sz w:val="21"/>
              </w:rPr>
            </w:pPr>
          </w:p>
          <w:p w14:paraId="424A3FFD">
            <w:pPr>
              <w:spacing w:line="242" w:lineRule="auto"/>
              <w:rPr>
                <w:rFonts w:ascii="Arial"/>
                <w:sz w:val="21"/>
              </w:rPr>
            </w:pPr>
          </w:p>
          <w:p w14:paraId="058762DB">
            <w:pPr>
              <w:spacing w:line="242" w:lineRule="auto"/>
              <w:rPr>
                <w:rFonts w:ascii="Arial"/>
                <w:sz w:val="21"/>
              </w:rPr>
            </w:pPr>
          </w:p>
          <w:p w14:paraId="2E8B59C8">
            <w:pPr>
              <w:spacing w:line="242" w:lineRule="auto"/>
              <w:rPr>
                <w:rFonts w:ascii="Arial"/>
                <w:sz w:val="21"/>
              </w:rPr>
            </w:pPr>
          </w:p>
          <w:p w14:paraId="67C85916">
            <w:pPr>
              <w:spacing w:line="242" w:lineRule="auto"/>
              <w:rPr>
                <w:rFonts w:ascii="Arial"/>
                <w:sz w:val="21"/>
              </w:rPr>
            </w:pPr>
          </w:p>
          <w:p w14:paraId="38E3C855">
            <w:pPr>
              <w:pStyle w:val="8"/>
              <w:spacing w:before="78" w:line="237" w:lineRule="auto"/>
              <w:ind w:left="21" w:right="4" w:firstLine="9"/>
              <w:jc w:val="both"/>
            </w:pPr>
            <w:r>
              <w:rPr>
                <w:spacing w:val="-12"/>
              </w:rPr>
              <w:t>15</w:t>
            </w:r>
            <w:r>
              <w:rPr>
                <w:spacing w:val="63"/>
              </w:rPr>
              <w:t xml:space="preserve"> </w:t>
            </w:r>
            <w:r>
              <w:rPr>
                <w:spacing w:val="-12"/>
              </w:rPr>
              <w:t>个</w:t>
            </w:r>
            <w:r>
              <w:rPr>
                <w:spacing w:val="-14"/>
              </w:rPr>
              <w:t>工</w:t>
            </w:r>
            <w:r>
              <w:rPr>
                <w:spacing w:val="26"/>
              </w:rPr>
              <w:t xml:space="preserve"> </w:t>
            </w:r>
            <w:r>
              <w:rPr>
                <w:spacing w:val="-14"/>
              </w:rPr>
              <w:t>作</w:t>
            </w:r>
            <w:r>
              <w:t>日</w:t>
            </w:r>
          </w:p>
        </w:tc>
        <w:tc>
          <w:tcPr>
            <w:tcW w:w="674" w:type="dxa"/>
            <w:vMerge w:val="restart"/>
            <w:tcBorders>
              <w:bottom w:val="nil"/>
            </w:tcBorders>
            <w:vAlign w:val="top"/>
          </w:tcPr>
          <w:p w14:paraId="6E218941">
            <w:pPr>
              <w:spacing w:line="241" w:lineRule="auto"/>
              <w:rPr>
                <w:rFonts w:ascii="Arial"/>
                <w:sz w:val="21"/>
              </w:rPr>
            </w:pPr>
          </w:p>
          <w:p w14:paraId="07628A95">
            <w:pPr>
              <w:spacing w:line="241" w:lineRule="auto"/>
              <w:rPr>
                <w:rFonts w:ascii="Arial"/>
                <w:sz w:val="21"/>
              </w:rPr>
            </w:pPr>
          </w:p>
          <w:p w14:paraId="438DCB27">
            <w:pPr>
              <w:spacing w:line="241" w:lineRule="auto"/>
              <w:rPr>
                <w:rFonts w:ascii="Arial"/>
                <w:sz w:val="21"/>
              </w:rPr>
            </w:pPr>
          </w:p>
          <w:p w14:paraId="3FF222E4">
            <w:pPr>
              <w:spacing w:line="241" w:lineRule="auto"/>
              <w:rPr>
                <w:rFonts w:ascii="Arial"/>
                <w:sz w:val="21"/>
              </w:rPr>
            </w:pPr>
          </w:p>
          <w:p w14:paraId="75FB54DE">
            <w:pPr>
              <w:spacing w:line="241" w:lineRule="auto"/>
              <w:rPr>
                <w:rFonts w:ascii="Arial"/>
                <w:sz w:val="21"/>
              </w:rPr>
            </w:pPr>
          </w:p>
          <w:p w14:paraId="18C27C3C">
            <w:pPr>
              <w:spacing w:line="242" w:lineRule="auto"/>
              <w:rPr>
                <w:rFonts w:ascii="Arial"/>
                <w:sz w:val="21"/>
              </w:rPr>
            </w:pPr>
          </w:p>
          <w:p w14:paraId="666C3610">
            <w:pPr>
              <w:pStyle w:val="8"/>
              <w:spacing w:before="78" w:line="231" w:lineRule="auto"/>
              <w:ind w:left="18" w:right="4" w:firstLine="9"/>
            </w:pPr>
            <w:r>
              <w:rPr>
                <w:spacing w:val="-11"/>
              </w:rPr>
              <w:t>60</w:t>
            </w:r>
            <w:r>
              <w:rPr>
                <w:spacing w:val="64"/>
              </w:rPr>
              <w:t xml:space="preserve"> </w:t>
            </w:r>
            <w:r>
              <w:rPr>
                <w:spacing w:val="-11"/>
              </w:rPr>
              <w:t>个</w:t>
            </w:r>
            <w:r>
              <w:rPr>
                <w:spacing w:val="-12"/>
              </w:rPr>
              <w:t>工</w:t>
            </w:r>
            <w:r>
              <w:rPr>
                <w:spacing w:val="65"/>
              </w:rPr>
              <w:t xml:space="preserve"> </w:t>
            </w:r>
            <w:r>
              <w:rPr>
                <w:spacing w:val="-12"/>
              </w:rPr>
              <w:t>作</w:t>
            </w:r>
            <w:r>
              <w:rPr>
                <w:spacing w:val="-27"/>
              </w:rPr>
              <w:t>日，情</w:t>
            </w:r>
            <w:r>
              <w:rPr>
                <w:spacing w:val="-1"/>
              </w:rPr>
              <w:t>况复</w:t>
            </w:r>
            <w:r>
              <w:rPr>
                <w:spacing w:val="-21"/>
              </w:rPr>
              <w:t>杂</w:t>
            </w:r>
            <w:r>
              <w:rPr>
                <w:spacing w:val="78"/>
              </w:rPr>
              <w:t xml:space="preserve"> </w:t>
            </w:r>
            <w:r>
              <w:rPr>
                <w:spacing w:val="-21"/>
              </w:rPr>
              <w:t>的</w:t>
            </w:r>
            <w:r>
              <w:rPr>
                <w:spacing w:val="-14"/>
              </w:rPr>
              <w:t>可</w:t>
            </w:r>
            <w:r>
              <w:rPr>
                <w:spacing w:val="66"/>
              </w:rPr>
              <w:t xml:space="preserve"> </w:t>
            </w:r>
            <w:r>
              <w:rPr>
                <w:spacing w:val="-14"/>
              </w:rPr>
              <w:t>延</w:t>
            </w:r>
            <w:r>
              <w:rPr>
                <w:spacing w:val="-13"/>
              </w:rPr>
              <w:t>长</w:t>
            </w:r>
            <w:r>
              <w:rPr>
                <w:spacing w:val="-19"/>
              </w:rPr>
              <w:t xml:space="preserve"> </w:t>
            </w:r>
            <w:r>
              <w:rPr>
                <w:spacing w:val="-13"/>
              </w:rPr>
              <w:t>30</w:t>
            </w:r>
            <w:r>
              <w:rPr>
                <w:spacing w:val="-14"/>
              </w:rPr>
              <w:t>个</w:t>
            </w:r>
            <w:r>
              <w:rPr>
                <w:spacing w:val="61"/>
              </w:rPr>
              <w:t xml:space="preserve"> </w:t>
            </w:r>
            <w:r>
              <w:rPr>
                <w:spacing w:val="-14"/>
              </w:rPr>
              <w:t>工</w:t>
            </w:r>
            <w:r>
              <w:rPr>
                <w:spacing w:val="28"/>
              </w:rPr>
              <w:t>作日</w:t>
            </w:r>
          </w:p>
        </w:tc>
        <w:tc>
          <w:tcPr>
            <w:tcW w:w="1094" w:type="dxa"/>
            <w:vMerge w:val="continue"/>
            <w:tcBorders>
              <w:top w:val="nil"/>
              <w:bottom w:val="nil"/>
            </w:tcBorders>
            <w:vAlign w:val="top"/>
          </w:tcPr>
          <w:p w14:paraId="75D97065">
            <w:pPr>
              <w:rPr>
                <w:rFonts w:ascii="Arial"/>
                <w:sz w:val="21"/>
              </w:rPr>
            </w:pPr>
          </w:p>
        </w:tc>
      </w:tr>
      <w:tr w14:paraId="2C3B4F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5D4ED656">
            <w:pPr>
              <w:rPr>
                <w:rFonts w:ascii="Arial"/>
                <w:sz w:val="21"/>
              </w:rPr>
            </w:pPr>
          </w:p>
        </w:tc>
        <w:tc>
          <w:tcPr>
            <w:tcW w:w="838" w:type="dxa"/>
            <w:vMerge w:val="continue"/>
            <w:tcBorders>
              <w:top w:val="nil"/>
              <w:bottom w:val="nil"/>
            </w:tcBorders>
            <w:vAlign w:val="top"/>
          </w:tcPr>
          <w:p w14:paraId="5B755A85">
            <w:pPr>
              <w:rPr>
                <w:rFonts w:ascii="Arial"/>
                <w:sz w:val="21"/>
              </w:rPr>
            </w:pPr>
          </w:p>
        </w:tc>
        <w:tc>
          <w:tcPr>
            <w:tcW w:w="539" w:type="dxa"/>
            <w:vMerge w:val="continue"/>
            <w:tcBorders>
              <w:top w:val="nil"/>
              <w:bottom w:val="nil"/>
            </w:tcBorders>
            <w:vAlign w:val="top"/>
          </w:tcPr>
          <w:p w14:paraId="03B8298C">
            <w:pPr>
              <w:rPr>
                <w:rFonts w:ascii="Arial"/>
                <w:sz w:val="21"/>
              </w:rPr>
            </w:pPr>
          </w:p>
        </w:tc>
        <w:tc>
          <w:tcPr>
            <w:tcW w:w="2290" w:type="dxa"/>
            <w:vMerge w:val="continue"/>
            <w:tcBorders>
              <w:top w:val="nil"/>
              <w:bottom w:val="nil"/>
            </w:tcBorders>
            <w:vAlign w:val="top"/>
          </w:tcPr>
          <w:p w14:paraId="4357347B">
            <w:pPr>
              <w:rPr>
                <w:rFonts w:ascii="Arial"/>
                <w:sz w:val="21"/>
              </w:rPr>
            </w:pPr>
          </w:p>
        </w:tc>
        <w:tc>
          <w:tcPr>
            <w:tcW w:w="1018" w:type="dxa"/>
            <w:vAlign w:val="top"/>
          </w:tcPr>
          <w:p w14:paraId="6E325CBC">
            <w:pPr>
              <w:spacing w:line="257" w:lineRule="auto"/>
              <w:rPr>
                <w:rFonts w:ascii="Arial"/>
                <w:sz w:val="21"/>
              </w:rPr>
            </w:pPr>
          </w:p>
          <w:p w14:paraId="3E743C6F">
            <w:pPr>
              <w:pStyle w:val="8"/>
              <w:spacing w:before="78" w:line="216" w:lineRule="auto"/>
              <w:ind w:left="25"/>
            </w:pPr>
            <w:r>
              <w:rPr>
                <w:spacing w:val="-13"/>
              </w:rPr>
              <w:t>审查</w:t>
            </w:r>
          </w:p>
        </w:tc>
        <w:tc>
          <w:tcPr>
            <w:tcW w:w="4925" w:type="dxa"/>
            <w:vAlign w:val="top"/>
          </w:tcPr>
          <w:p w14:paraId="4AD15B0B">
            <w:pPr>
              <w:pStyle w:val="8"/>
              <w:spacing w:before="39" w:line="222" w:lineRule="auto"/>
              <w:ind w:left="14" w:right="16" w:firstLine="15"/>
              <w:jc w:val="both"/>
            </w:pPr>
            <w:r>
              <w:rPr>
                <w:spacing w:val="10"/>
              </w:rPr>
              <w:t>3.审查责任：对案件违法事实</w:t>
            </w:r>
            <w:r>
              <w:rPr>
                <w:spacing w:val="-67"/>
              </w:rPr>
              <w:t xml:space="preserve"> </w:t>
            </w:r>
            <w:r>
              <w:rPr>
                <w:spacing w:val="10"/>
              </w:rPr>
              <w:t>、证据</w:t>
            </w:r>
            <w:r>
              <w:rPr>
                <w:spacing w:val="-69"/>
              </w:rPr>
              <w:t xml:space="preserve"> </w:t>
            </w:r>
            <w:r>
              <w:rPr>
                <w:spacing w:val="10"/>
              </w:rPr>
              <w:t>、调查</w:t>
            </w:r>
            <w:r>
              <w:rPr>
                <w:spacing w:val="4"/>
              </w:rPr>
              <w:t>取证程序</w:t>
            </w:r>
            <w:r>
              <w:rPr>
                <w:spacing w:val="-58"/>
              </w:rPr>
              <w:t xml:space="preserve"> </w:t>
            </w:r>
            <w:r>
              <w:rPr>
                <w:spacing w:val="4"/>
              </w:rPr>
              <w:t>、法律适用</w:t>
            </w:r>
            <w:r>
              <w:rPr>
                <w:spacing w:val="-71"/>
              </w:rPr>
              <w:t xml:space="preserve"> </w:t>
            </w:r>
            <w:r>
              <w:rPr>
                <w:spacing w:val="4"/>
              </w:rPr>
              <w:t>、处罚种类和幅度</w:t>
            </w:r>
            <w:r>
              <w:rPr>
                <w:spacing w:val="-72"/>
              </w:rPr>
              <w:t xml:space="preserve"> </w:t>
            </w:r>
            <w:r>
              <w:rPr>
                <w:spacing w:val="4"/>
              </w:rPr>
              <w:t>、</w:t>
            </w:r>
            <w:r>
              <w:rPr>
                <w:spacing w:val="-33"/>
              </w:rPr>
              <w:t xml:space="preserve"> </w:t>
            </w:r>
            <w:r>
              <w:rPr>
                <w:spacing w:val="4"/>
              </w:rPr>
              <w:t>当</w:t>
            </w:r>
            <w:r>
              <w:rPr>
                <w:spacing w:val="14"/>
              </w:rPr>
              <w:t>事人陈述和申辩理由等方面进行审查</w:t>
            </w:r>
            <w:r>
              <w:rPr>
                <w:spacing w:val="-66"/>
              </w:rPr>
              <w:t xml:space="preserve"> </w:t>
            </w:r>
            <w:r>
              <w:rPr>
                <w:spacing w:val="14"/>
              </w:rPr>
              <w:t>，提出</w:t>
            </w:r>
            <w:r>
              <w:rPr>
                <w:spacing w:val="9"/>
              </w:rPr>
              <w:t>处理意见。</w:t>
            </w:r>
          </w:p>
        </w:tc>
        <w:tc>
          <w:tcPr>
            <w:tcW w:w="958" w:type="dxa"/>
            <w:vMerge w:val="continue"/>
            <w:tcBorders>
              <w:top w:val="nil"/>
              <w:bottom w:val="nil"/>
            </w:tcBorders>
            <w:vAlign w:val="top"/>
          </w:tcPr>
          <w:p w14:paraId="5103F330">
            <w:pPr>
              <w:rPr>
                <w:rFonts w:ascii="Arial"/>
                <w:sz w:val="21"/>
              </w:rPr>
            </w:pPr>
          </w:p>
        </w:tc>
        <w:tc>
          <w:tcPr>
            <w:tcW w:w="674" w:type="dxa"/>
            <w:vMerge w:val="continue"/>
            <w:tcBorders>
              <w:top w:val="nil"/>
              <w:bottom w:val="nil"/>
            </w:tcBorders>
            <w:vAlign w:val="top"/>
          </w:tcPr>
          <w:p w14:paraId="365B1818">
            <w:pPr>
              <w:rPr>
                <w:rFonts w:ascii="Arial"/>
                <w:sz w:val="21"/>
              </w:rPr>
            </w:pPr>
          </w:p>
        </w:tc>
        <w:tc>
          <w:tcPr>
            <w:tcW w:w="674" w:type="dxa"/>
            <w:vMerge w:val="continue"/>
            <w:tcBorders>
              <w:top w:val="nil"/>
              <w:bottom w:val="nil"/>
            </w:tcBorders>
            <w:vAlign w:val="top"/>
          </w:tcPr>
          <w:p w14:paraId="1495F059">
            <w:pPr>
              <w:rPr>
                <w:rFonts w:ascii="Arial"/>
                <w:sz w:val="21"/>
              </w:rPr>
            </w:pPr>
          </w:p>
        </w:tc>
        <w:tc>
          <w:tcPr>
            <w:tcW w:w="1094" w:type="dxa"/>
            <w:vMerge w:val="continue"/>
            <w:tcBorders>
              <w:top w:val="nil"/>
              <w:bottom w:val="nil"/>
            </w:tcBorders>
            <w:vAlign w:val="top"/>
          </w:tcPr>
          <w:p w14:paraId="347C8971">
            <w:pPr>
              <w:rPr>
                <w:rFonts w:ascii="Arial"/>
                <w:sz w:val="21"/>
              </w:rPr>
            </w:pPr>
          </w:p>
        </w:tc>
      </w:tr>
      <w:tr w14:paraId="08DB10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68" w:hRule="atLeast"/>
        </w:trPr>
        <w:tc>
          <w:tcPr>
            <w:tcW w:w="541" w:type="dxa"/>
            <w:vMerge w:val="continue"/>
            <w:tcBorders>
              <w:top w:val="nil"/>
              <w:bottom w:val="nil"/>
            </w:tcBorders>
            <w:vAlign w:val="top"/>
          </w:tcPr>
          <w:p w14:paraId="6E225FAE">
            <w:pPr>
              <w:rPr>
                <w:rFonts w:ascii="Arial"/>
                <w:sz w:val="21"/>
              </w:rPr>
            </w:pPr>
          </w:p>
        </w:tc>
        <w:tc>
          <w:tcPr>
            <w:tcW w:w="838" w:type="dxa"/>
            <w:vMerge w:val="continue"/>
            <w:tcBorders>
              <w:top w:val="nil"/>
              <w:bottom w:val="nil"/>
            </w:tcBorders>
            <w:vAlign w:val="top"/>
          </w:tcPr>
          <w:p w14:paraId="5C749506">
            <w:pPr>
              <w:rPr>
                <w:rFonts w:ascii="Arial"/>
                <w:sz w:val="21"/>
              </w:rPr>
            </w:pPr>
          </w:p>
        </w:tc>
        <w:tc>
          <w:tcPr>
            <w:tcW w:w="539" w:type="dxa"/>
            <w:vMerge w:val="continue"/>
            <w:tcBorders>
              <w:top w:val="nil"/>
              <w:bottom w:val="nil"/>
            </w:tcBorders>
            <w:vAlign w:val="top"/>
          </w:tcPr>
          <w:p w14:paraId="2E32ADEA">
            <w:pPr>
              <w:rPr>
                <w:rFonts w:ascii="Arial"/>
                <w:sz w:val="21"/>
              </w:rPr>
            </w:pPr>
          </w:p>
        </w:tc>
        <w:tc>
          <w:tcPr>
            <w:tcW w:w="2290" w:type="dxa"/>
            <w:vMerge w:val="continue"/>
            <w:tcBorders>
              <w:top w:val="nil"/>
              <w:bottom w:val="nil"/>
            </w:tcBorders>
            <w:vAlign w:val="top"/>
          </w:tcPr>
          <w:p w14:paraId="3236C23C">
            <w:pPr>
              <w:rPr>
                <w:rFonts w:ascii="Arial"/>
                <w:sz w:val="21"/>
              </w:rPr>
            </w:pPr>
          </w:p>
        </w:tc>
        <w:tc>
          <w:tcPr>
            <w:tcW w:w="1018" w:type="dxa"/>
            <w:vAlign w:val="top"/>
          </w:tcPr>
          <w:p w14:paraId="55CE73A1">
            <w:pPr>
              <w:spacing w:line="260" w:lineRule="auto"/>
              <w:rPr>
                <w:rFonts w:ascii="Arial"/>
                <w:sz w:val="21"/>
              </w:rPr>
            </w:pPr>
          </w:p>
          <w:p w14:paraId="29623BB0">
            <w:pPr>
              <w:pStyle w:val="8"/>
              <w:spacing w:before="78" w:line="215" w:lineRule="auto"/>
              <w:ind w:left="17"/>
            </w:pPr>
            <w:r>
              <w:rPr>
                <w:spacing w:val="-7"/>
              </w:rPr>
              <w:t>告知</w:t>
            </w:r>
          </w:p>
        </w:tc>
        <w:tc>
          <w:tcPr>
            <w:tcW w:w="4925" w:type="dxa"/>
            <w:vAlign w:val="top"/>
          </w:tcPr>
          <w:p w14:paraId="69C76E0B">
            <w:pPr>
              <w:pStyle w:val="8"/>
              <w:spacing w:before="120" w:line="231" w:lineRule="auto"/>
              <w:ind w:left="7" w:firstLine="12"/>
            </w:pPr>
            <w:r>
              <w:rPr>
                <w:spacing w:val="9"/>
              </w:rPr>
              <w:t>4.告知责任：在做出行政处罚决定前</w:t>
            </w:r>
            <w:r>
              <w:rPr>
                <w:spacing w:val="-50"/>
              </w:rPr>
              <w:t xml:space="preserve"> </w:t>
            </w:r>
            <w:r>
              <w:rPr>
                <w:spacing w:val="9"/>
              </w:rPr>
              <w:t>，书面</w:t>
            </w:r>
            <w:r>
              <w:rPr>
                <w:spacing w:val="15"/>
              </w:rPr>
              <w:t>告知当事人拟作出处罚决定的事实、理由、</w:t>
            </w:r>
            <w:r>
              <w:rPr>
                <w:spacing w:val="2"/>
              </w:rPr>
              <w:t>依据、处罚内容</w:t>
            </w:r>
            <w:r>
              <w:rPr>
                <w:spacing w:val="-54"/>
              </w:rPr>
              <w:t xml:space="preserve"> </w:t>
            </w:r>
            <w:r>
              <w:rPr>
                <w:spacing w:val="2"/>
              </w:rPr>
              <w:t>，以及当事人享有的陈述权、</w:t>
            </w:r>
            <w:r>
              <w:rPr>
                <w:spacing w:val="6"/>
              </w:rPr>
              <w:t>申辩权或听证权。</w:t>
            </w:r>
          </w:p>
        </w:tc>
        <w:tc>
          <w:tcPr>
            <w:tcW w:w="958" w:type="dxa"/>
            <w:vMerge w:val="continue"/>
            <w:tcBorders>
              <w:top w:val="nil"/>
              <w:bottom w:val="nil"/>
            </w:tcBorders>
            <w:vAlign w:val="top"/>
          </w:tcPr>
          <w:p w14:paraId="57F262AE">
            <w:pPr>
              <w:rPr>
                <w:rFonts w:ascii="Arial"/>
                <w:sz w:val="21"/>
              </w:rPr>
            </w:pPr>
          </w:p>
        </w:tc>
        <w:tc>
          <w:tcPr>
            <w:tcW w:w="674" w:type="dxa"/>
            <w:vMerge w:val="continue"/>
            <w:tcBorders>
              <w:top w:val="nil"/>
            </w:tcBorders>
            <w:vAlign w:val="top"/>
          </w:tcPr>
          <w:p w14:paraId="662ACA26">
            <w:pPr>
              <w:rPr>
                <w:rFonts w:ascii="Arial"/>
                <w:sz w:val="21"/>
              </w:rPr>
            </w:pPr>
          </w:p>
        </w:tc>
        <w:tc>
          <w:tcPr>
            <w:tcW w:w="674" w:type="dxa"/>
            <w:vMerge w:val="continue"/>
            <w:tcBorders>
              <w:top w:val="nil"/>
              <w:bottom w:val="nil"/>
            </w:tcBorders>
            <w:vAlign w:val="top"/>
          </w:tcPr>
          <w:p w14:paraId="1D0CCED0">
            <w:pPr>
              <w:rPr>
                <w:rFonts w:ascii="Arial"/>
                <w:sz w:val="21"/>
              </w:rPr>
            </w:pPr>
          </w:p>
        </w:tc>
        <w:tc>
          <w:tcPr>
            <w:tcW w:w="1094" w:type="dxa"/>
            <w:vMerge w:val="continue"/>
            <w:tcBorders>
              <w:top w:val="nil"/>
              <w:bottom w:val="nil"/>
            </w:tcBorders>
            <w:vAlign w:val="top"/>
          </w:tcPr>
          <w:p w14:paraId="667B9C38">
            <w:pPr>
              <w:rPr>
                <w:rFonts w:ascii="Arial"/>
                <w:sz w:val="21"/>
              </w:rPr>
            </w:pPr>
          </w:p>
        </w:tc>
      </w:tr>
      <w:tr w14:paraId="53AB90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28" w:hRule="atLeast"/>
        </w:trPr>
        <w:tc>
          <w:tcPr>
            <w:tcW w:w="541" w:type="dxa"/>
            <w:vMerge w:val="continue"/>
            <w:tcBorders>
              <w:top w:val="nil"/>
            </w:tcBorders>
            <w:vAlign w:val="top"/>
          </w:tcPr>
          <w:p w14:paraId="4C4B7B23">
            <w:pPr>
              <w:rPr>
                <w:rFonts w:ascii="Arial"/>
                <w:sz w:val="21"/>
              </w:rPr>
            </w:pPr>
          </w:p>
        </w:tc>
        <w:tc>
          <w:tcPr>
            <w:tcW w:w="838" w:type="dxa"/>
            <w:vMerge w:val="continue"/>
            <w:tcBorders>
              <w:top w:val="nil"/>
            </w:tcBorders>
            <w:vAlign w:val="top"/>
          </w:tcPr>
          <w:p w14:paraId="4731444B">
            <w:pPr>
              <w:rPr>
                <w:rFonts w:ascii="Arial"/>
                <w:sz w:val="21"/>
              </w:rPr>
            </w:pPr>
          </w:p>
        </w:tc>
        <w:tc>
          <w:tcPr>
            <w:tcW w:w="539" w:type="dxa"/>
            <w:vMerge w:val="continue"/>
            <w:tcBorders>
              <w:top w:val="nil"/>
            </w:tcBorders>
            <w:vAlign w:val="top"/>
          </w:tcPr>
          <w:p w14:paraId="2697365D">
            <w:pPr>
              <w:rPr>
                <w:rFonts w:ascii="Arial"/>
                <w:sz w:val="21"/>
              </w:rPr>
            </w:pPr>
          </w:p>
        </w:tc>
        <w:tc>
          <w:tcPr>
            <w:tcW w:w="2290" w:type="dxa"/>
            <w:vMerge w:val="continue"/>
            <w:tcBorders>
              <w:top w:val="nil"/>
            </w:tcBorders>
            <w:vAlign w:val="top"/>
          </w:tcPr>
          <w:p w14:paraId="55F111B6">
            <w:pPr>
              <w:rPr>
                <w:rFonts w:ascii="Arial"/>
                <w:sz w:val="21"/>
              </w:rPr>
            </w:pPr>
          </w:p>
        </w:tc>
        <w:tc>
          <w:tcPr>
            <w:tcW w:w="1018" w:type="dxa"/>
            <w:vAlign w:val="top"/>
          </w:tcPr>
          <w:p w14:paraId="23AB60E5">
            <w:pPr>
              <w:spacing w:line="263" w:lineRule="auto"/>
              <w:rPr>
                <w:rFonts w:ascii="Arial"/>
                <w:sz w:val="21"/>
              </w:rPr>
            </w:pPr>
          </w:p>
          <w:p w14:paraId="24F4C445">
            <w:pPr>
              <w:pStyle w:val="8"/>
              <w:spacing w:before="78" w:line="217" w:lineRule="auto"/>
              <w:ind w:left="15"/>
            </w:pPr>
            <w:r>
              <w:rPr>
                <w:spacing w:val="-4"/>
              </w:rPr>
              <w:t>决定</w:t>
            </w:r>
          </w:p>
        </w:tc>
        <w:tc>
          <w:tcPr>
            <w:tcW w:w="4925" w:type="dxa"/>
            <w:vAlign w:val="top"/>
          </w:tcPr>
          <w:p w14:paraId="5EC362E6">
            <w:pPr>
              <w:pStyle w:val="8"/>
              <w:spacing w:before="104" w:line="231" w:lineRule="auto"/>
              <w:ind w:left="11" w:right="16" w:firstLine="12"/>
              <w:jc w:val="both"/>
            </w:pPr>
            <w:r>
              <w:rPr>
                <w:spacing w:val="12"/>
              </w:rPr>
              <w:t>5.决定责任：依法需要给予行政处罚的</w:t>
            </w:r>
            <w:r>
              <w:rPr>
                <w:spacing w:val="-49"/>
              </w:rPr>
              <w:t xml:space="preserve"> </w:t>
            </w:r>
            <w:r>
              <w:rPr>
                <w:spacing w:val="12"/>
              </w:rPr>
              <w:t>，应</w:t>
            </w:r>
            <w:r>
              <w:rPr>
                <w:spacing w:val="11"/>
              </w:rPr>
              <w:t>制作《劳动保障监察行政处罚决定书》</w:t>
            </w:r>
            <w:r>
              <w:rPr>
                <w:spacing w:val="-4"/>
              </w:rPr>
              <w:t xml:space="preserve"> </w:t>
            </w:r>
            <w:r>
              <w:rPr>
                <w:spacing w:val="11"/>
              </w:rPr>
              <w:t>，载</w:t>
            </w:r>
            <w:r>
              <w:rPr>
                <w:spacing w:val="6"/>
              </w:rPr>
              <w:t>明违法事实和证据</w:t>
            </w:r>
            <w:r>
              <w:rPr>
                <w:spacing w:val="-55"/>
              </w:rPr>
              <w:t xml:space="preserve"> </w:t>
            </w:r>
            <w:r>
              <w:rPr>
                <w:spacing w:val="6"/>
              </w:rPr>
              <w:t>、处罚依据和内容</w:t>
            </w:r>
            <w:r>
              <w:rPr>
                <w:spacing w:val="-72"/>
              </w:rPr>
              <w:t xml:space="preserve"> </w:t>
            </w:r>
            <w:r>
              <w:rPr>
                <w:spacing w:val="6"/>
              </w:rPr>
              <w:t>、</w:t>
            </w:r>
            <w:r>
              <w:rPr>
                <w:spacing w:val="-24"/>
              </w:rPr>
              <w:t xml:space="preserve"> </w:t>
            </w:r>
            <w:r>
              <w:rPr>
                <w:spacing w:val="6"/>
              </w:rPr>
              <w:t>申请</w:t>
            </w:r>
            <w:r>
              <w:rPr>
                <w:spacing w:val="17"/>
              </w:rPr>
              <w:t>行政复议或提起行政诉讼的途径和期限等内</w:t>
            </w:r>
            <w:r>
              <w:rPr>
                <w:spacing w:val="-5"/>
              </w:rPr>
              <w:t>容。</w:t>
            </w:r>
          </w:p>
        </w:tc>
        <w:tc>
          <w:tcPr>
            <w:tcW w:w="958" w:type="dxa"/>
            <w:vMerge w:val="continue"/>
            <w:tcBorders>
              <w:top w:val="nil"/>
            </w:tcBorders>
            <w:vAlign w:val="top"/>
          </w:tcPr>
          <w:p w14:paraId="05E5CCC9">
            <w:pPr>
              <w:rPr>
                <w:rFonts w:ascii="Arial"/>
                <w:sz w:val="21"/>
              </w:rPr>
            </w:pPr>
          </w:p>
        </w:tc>
        <w:tc>
          <w:tcPr>
            <w:tcW w:w="674" w:type="dxa"/>
            <w:vAlign w:val="top"/>
          </w:tcPr>
          <w:p w14:paraId="50435847">
            <w:pPr>
              <w:spacing w:line="263" w:lineRule="auto"/>
              <w:rPr>
                <w:rFonts w:ascii="Arial"/>
                <w:sz w:val="21"/>
              </w:rPr>
            </w:pPr>
          </w:p>
          <w:p w14:paraId="65895728">
            <w:pPr>
              <w:pStyle w:val="8"/>
              <w:spacing w:before="78" w:line="232" w:lineRule="auto"/>
              <w:ind w:left="18" w:firstLine="15"/>
            </w:pPr>
            <w:r>
              <w:rPr>
                <w:spacing w:val="-13"/>
              </w:rPr>
              <w:t>3</w:t>
            </w:r>
            <w:r>
              <w:rPr>
                <w:spacing w:val="-53"/>
              </w:rPr>
              <w:t xml:space="preserve"> </w:t>
            </w:r>
            <w:r>
              <w:rPr>
                <w:spacing w:val="-13"/>
              </w:rPr>
              <w:t>个工</w:t>
            </w:r>
            <w:r>
              <w:rPr>
                <w:spacing w:val="-7"/>
              </w:rPr>
              <w:t>作</w:t>
            </w:r>
            <w:r>
              <w:rPr>
                <w:spacing w:val="-20"/>
              </w:rPr>
              <w:t xml:space="preserve"> </w:t>
            </w:r>
            <w:r>
              <w:rPr>
                <w:spacing w:val="-7"/>
              </w:rPr>
              <w:t>日</w:t>
            </w:r>
          </w:p>
        </w:tc>
        <w:tc>
          <w:tcPr>
            <w:tcW w:w="674" w:type="dxa"/>
            <w:vMerge w:val="continue"/>
            <w:tcBorders>
              <w:top w:val="nil"/>
            </w:tcBorders>
            <w:vAlign w:val="top"/>
          </w:tcPr>
          <w:p w14:paraId="471B75AC">
            <w:pPr>
              <w:rPr>
                <w:rFonts w:ascii="Arial"/>
                <w:sz w:val="21"/>
              </w:rPr>
            </w:pPr>
          </w:p>
        </w:tc>
        <w:tc>
          <w:tcPr>
            <w:tcW w:w="1094" w:type="dxa"/>
            <w:vMerge w:val="continue"/>
            <w:tcBorders>
              <w:top w:val="nil"/>
            </w:tcBorders>
            <w:vAlign w:val="top"/>
          </w:tcPr>
          <w:p w14:paraId="589D51CF">
            <w:pPr>
              <w:rPr>
                <w:rFonts w:ascii="Arial"/>
                <w:sz w:val="21"/>
              </w:rPr>
            </w:pPr>
          </w:p>
        </w:tc>
      </w:tr>
    </w:tbl>
    <w:p w14:paraId="69D8558C">
      <w:pPr>
        <w:pStyle w:val="2"/>
      </w:pPr>
    </w:p>
    <w:p w14:paraId="72D64351">
      <w:pPr>
        <w:sectPr>
          <w:headerReference r:id="rId33" w:type="default"/>
          <w:pgSz w:w="16839" w:h="11905"/>
          <w:pgMar w:top="1717" w:right="1638" w:bottom="0" w:left="1637" w:header="1386" w:footer="0" w:gutter="0"/>
          <w:cols w:space="720" w:num="1"/>
        </w:sectPr>
      </w:pPr>
    </w:p>
    <w:p w14:paraId="30F03078">
      <w:pPr>
        <w:spacing w:before="13"/>
      </w:pPr>
    </w:p>
    <w:p w14:paraId="1C2F8298">
      <w:pPr>
        <w:spacing w:before="13"/>
      </w:pPr>
    </w:p>
    <w:p w14:paraId="29742827">
      <w:pPr>
        <w:spacing w:before="13"/>
      </w:pPr>
    </w:p>
    <w:p w14:paraId="2073EC2A">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1A90F1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0" w:hRule="atLeast"/>
        </w:trPr>
        <w:tc>
          <w:tcPr>
            <w:tcW w:w="541" w:type="dxa"/>
            <w:vMerge w:val="restart"/>
            <w:tcBorders>
              <w:bottom w:val="nil"/>
            </w:tcBorders>
            <w:vAlign w:val="top"/>
          </w:tcPr>
          <w:p w14:paraId="134F2D90">
            <w:pPr>
              <w:rPr>
                <w:rFonts w:ascii="Arial"/>
                <w:sz w:val="21"/>
              </w:rPr>
            </w:pPr>
          </w:p>
        </w:tc>
        <w:tc>
          <w:tcPr>
            <w:tcW w:w="838" w:type="dxa"/>
            <w:vMerge w:val="restart"/>
            <w:tcBorders>
              <w:bottom w:val="nil"/>
            </w:tcBorders>
            <w:vAlign w:val="top"/>
          </w:tcPr>
          <w:p w14:paraId="1B2BE419">
            <w:pPr>
              <w:rPr>
                <w:rFonts w:ascii="Arial"/>
                <w:sz w:val="21"/>
              </w:rPr>
            </w:pPr>
          </w:p>
        </w:tc>
        <w:tc>
          <w:tcPr>
            <w:tcW w:w="539" w:type="dxa"/>
            <w:vMerge w:val="restart"/>
            <w:tcBorders>
              <w:bottom w:val="nil"/>
            </w:tcBorders>
            <w:vAlign w:val="top"/>
          </w:tcPr>
          <w:p w14:paraId="581A49B8">
            <w:pPr>
              <w:rPr>
                <w:rFonts w:ascii="Arial"/>
                <w:sz w:val="21"/>
              </w:rPr>
            </w:pPr>
          </w:p>
        </w:tc>
        <w:tc>
          <w:tcPr>
            <w:tcW w:w="2290" w:type="dxa"/>
            <w:vMerge w:val="restart"/>
            <w:tcBorders>
              <w:bottom w:val="nil"/>
            </w:tcBorders>
            <w:vAlign w:val="top"/>
          </w:tcPr>
          <w:p w14:paraId="136471E1">
            <w:pPr>
              <w:rPr>
                <w:rFonts w:ascii="Arial"/>
                <w:sz w:val="21"/>
              </w:rPr>
            </w:pPr>
          </w:p>
        </w:tc>
        <w:tc>
          <w:tcPr>
            <w:tcW w:w="1018" w:type="dxa"/>
            <w:vAlign w:val="top"/>
          </w:tcPr>
          <w:p w14:paraId="7F7E26BE">
            <w:pPr>
              <w:spacing w:line="262" w:lineRule="auto"/>
              <w:rPr>
                <w:rFonts w:ascii="Arial"/>
                <w:sz w:val="21"/>
              </w:rPr>
            </w:pPr>
          </w:p>
          <w:p w14:paraId="2AB5D546">
            <w:pPr>
              <w:pStyle w:val="8"/>
              <w:spacing w:before="78" w:line="219" w:lineRule="auto"/>
              <w:ind w:left="15"/>
            </w:pPr>
            <w:r>
              <w:rPr>
                <w:spacing w:val="-4"/>
              </w:rPr>
              <w:t>送达</w:t>
            </w:r>
          </w:p>
        </w:tc>
        <w:tc>
          <w:tcPr>
            <w:tcW w:w="4925" w:type="dxa"/>
            <w:vAlign w:val="top"/>
          </w:tcPr>
          <w:p w14:paraId="2E6776C9">
            <w:pPr>
              <w:pStyle w:val="8"/>
              <w:spacing w:before="41" w:line="220" w:lineRule="auto"/>
              <w:ind w:left="21" w:right="14"/>
              <w:jc w:val="both"/>
            </w:pPr>
            <w:r>
              <w:rPr>
                <w:spacing w:val="15"/>
              </w:rPr>
              <w:t>6.送达责任：行政处罚决定书应当在宣告后</w:t>
            </w:r>
            <w:r>
              <w:rPr>
                <w:spacing w:val="7"/>
              </w:rPr>
              <w:t>当场交付当事人； 当事人不在场的</w:t>
            </w:r>
            <w:r>
              <w:rPr>
                <w:spacing w:val="-63"/>
              </w:rPr>
              <w:t xml:space="preserve"> </w:t>
            </w:r>
            <w:r>
              <w:rPr>
                <w:spacing w:val="7"/>
              </w:rPr>
              <w:t>，行政机</w:t>
            </w:r>
            <w:r>
              <w:rPr>
                <w:spacing w:val="-3"/>
              </w:rPr>
              <w:t>关应在</w:t>
            </w:r>
            <w:r>
              <w:rPr>
                <w:spacing w:val="-21"/>
              </w:rPr>
              <w:t xml:space="preserve"> </w:t>
            </w:r>
            <w:r>
              <w:rPr>
                <w:spacing w:val="-3"/>
              </w:rPr>
              <w:t>7 日</w:t>
            </w:r>
            <w:r>
              <w:rPr>
                <w:spacing w:val="-55"/>
              </w:rPr>
              <w:t xml:space="preserve"> </w:t>
            </w:r>
            <w:r>
              <w:rPr>
                <w:spacing w:val="-3"/>
              </w:rPr>
              <w:t>内送达当事人。</w:t>
            </w:r>
          </w:p>
        </w:tc>
        <w:tc>
          <w:tcPr>
            <w:tcW w:w="958" w:type="dxa"/>
            <w:vMerge w:val="restart"/>
            <w:tcBorders>
              <w:bottom w:val="nil"/>
            </w:tcBorders>
            <w:vAlign w:val="top"/>
          </w:tcPr>
          <w:p w14:paraId="57FED24C">
            <w:pPr>
              <w:rPr>
                <w:rFonts w:ascii="Arial"/>
                <w:sz w:val="21"/>
              </w:rPr>
            </w:pPr>
          </w:p>
        </w:tc>
        <w:tc>
          <w:tcPr>
            <w:tcW w:w="674" w:type="dxa"/>
            <w:vAlign w:val="top"/>
          </w:tcPr>
          <w:p w14:paraId="4C546F4B">
            <w:pPr>
              <w:spacing w:line="250" w:lineRule="auto"/>
              <w:rPr>
                <w:rFonts w:ascii="Arial"/>
                <w:sz w:val="21"/>
              </w:rPr>
            </w:pPr>
          </w:p>
          <w:p w14:paraId="3F968090">
            <w:pPr>
              <w:pStyle w:val="8"/>
              <w:spacing w:before="78" w:line="234" w:lineRule="auto"/>
              <w:ind w:left="27"/>
            </w:pPr>
            <w:r>
              <w:rPr>
                <w:spacing w:val="-11"/>
              </w:rPr>
              <w:t>7</w:t>
            </w:r>
            <w:r>
              <w:rPr>
                <w:spacing w:val="-49"/>
              </w:rPr>
              <w:t xml:space="preserve"> </w:t>
            </w:r>
            <w:r>
              <w:rPr>
                <w:spacing w:val="-11"/>
              </w:rPr>
              <w:t>日</w:t>
            </w:r>
          </w:p>
        </w:tc>
        <w:tc>
          <w:tcPr>
            <w:tcW w:w="674" w:type="dxa"/>
            <w:vAlign w:val="top"/>
          </w:tcPr>
          <w:p w14:paraId="70973CE2">
            <w:pPr>
              <w:spacing w:line="250" w:lineRule="auto"/>
              <w:rPr>
                <w:rFonts w:ascii="Arial"/>
                <w:sz w:val="21"/>
              </w:rPr>
            </w:pPr>
          </w:p>
          <w:p w14:paraId="7BB28A58">
            <w:pPr>
              <w:pStyle w:val="8"/>
              <w:spacing w:before="78" w:line="234" w:lineRule="auto"/>
              <w:ind w:left="27"/>
            </w:pPr>
            <w:r>
              <w:rPr>
                <w:spacing w:val="-11"/>
              </w:rPr>
              <w:t>7</w:t>
            </w:r>
            <w:r>
              <w:rPr>
                <w:spacing w:val="-51"/>
              </w:rPr>
              <w:t xml:space="preserve"> </w:t>
            </w:r>
            <w:r>
              <w:rPr>
                <w:spacing w:val="-11"/>
              </w:rPr>
              <w:t>日</w:t>
            </w:r>
          </w:p>
        </w:tc>
        <w:tc>
          <w:tcPr>
            <w:tcW w:w="1094" w:type="dxa"/>
            <w:vMerge w:val="restart"/>
            <w:tcBorders>
              <w:bottom w:val="nil"/>
            </w:tcBorders>
            <w:vAlign w:val="top"/>
          </w:tcPr>
          <w:p w14:paraId="5AB779CD">
            <w:pPr>
              <w:rPr>
                <w:rFonts w:ascii="Arial"/>
                <w:sz w:val="21"/>
              </w:rPr>
            </w:pPr>
          </w:p>
        </w:tc>
      </w:tr>
      <w:tr w14:paraId="0130F2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1" w:hRule="atLeast"/>
        </w:trPr>
        <w:tc>
          <w:tcPr>
            <w:tcW w:w="541" w:type="dxa"/>
            <w:vMerge w:val="continue"/>
            <w:tcBorders>
              <w:top w:val="nil"/>
              <w:bottom w:val="nil"/>
            </w:tcBorders>
            <w:vAlign w:val="top"/>
          </w:tcPr>
          <w:p w14:paraId="4F9DD92A">
            <w:pPr>
              <w:rPr>
                <w:rFonts w:ascii="Arial"/>
                <w:sz w:val="21"/>
              </w:rPr>
            </w:pPr>
          </w:p>
        </w:tc>
        <w:tc>
          <w:tcPr>
            <w:tcW w:w="838" w:type="dxa"/>
            <w:vMerge w:val="continue"/>
            <w:tcBorders>
              <w:top w:val="nil"/>
              <w:bottom w:val="nil"/>
            </w:tcBorders>
            <w:vAlign w:val="top"/>
          </w:tcPr>
          <w:p w14:paraId="21C3E50C">
            <w:pPr>
              <w:rPr>
                <w:rFonts w:ascii="Arial"/>
                <w:sz w:val="21"/>
              </w:rPr>
            </w:pPr>
          </w:p>
        </w:tc>
        <w:tc>
          <w:tcPr>
            <w:tcW w:w="539" w:type="dxa"/>
            <w:vMerge w:val="continue"/>
            <w:tcBorders>
              <w:top w:val="nil"/>
              <w:bottom w:val="nil"/>
            </w:tcBorders>
            <w:vAlign w:val="top"/>
          </w:tcPr>
          <w:p w14:paraId="243AF744">
            <w:pPr>
              <w:rPr>
                <w:rFonts w:ascii="Arial"/>
                <w:sz w:val="21"/>
              </w:rPr>
            </w:pPr>
          </w:p>
        </w:tc>
        <w:tc>
          <w:tcPr>
            <w:tcW w:w="2290" w:type="dxa"/>
            <w:vMerge w:val="continue"/>
            <w:tcBorders>
              <w:top w:val="nil"/>
              <w:bottom w:val="nil"/>
            </w:tcBorders>
            <w:vAlign w:val="top"/>
          </w:tcPr>
          <w:p w14:paraId="3E0C6FA2">
            <w:pPr>
              <w:rPr>
                <w:rFonts w:ascii="Arial"/>
                <w:sz w:val="21"/>
              </w:rPr>
            </w:pPr>
          </w:p>
        </w:tc>
        <w:tc>
          <w:tcPr>
            <w:tcW w:w="1018" w:type="dxa"/>
            <w:vAlign w:val="top"/>
          </w:tcPr>
          <w:p w14:paraId="69816799">
            <w:pPr>
              <w:spacing w:line="256" w:lineRule="auto"/>
              <w:rPr>
                <w:rFonts w:ascii="Arial"/>
                <w:sz w:val="21"/>
              </w:rPr>
            </w:pPr>
          </w:p>
          <w:p w14:paraId="2053926C">
            <w:pPr>
              <w:pStyle w:val="8"/>
              <w:spacing w:before="78" w:line="216" w:lineRule="auto"/>
              <w:ind w:left="15"/>
            </w:pPr>
            <w:r>
              <w:rPr>
                <w:spacing w:val="-4"/>
              </w:rPr>
              <w:t>执行</w:t>
            </w:r>
          </w:p>
        </w:tc>
        <w:tc>
          <w:tcPr>
            <w:tcW w:w="4925" w:type="dxa"/>
            <w:vAlign w:val="top"/>
          </w:tcPr>
          <w:p w14:paraId="52DCE6CB">
            <w:pPr>
              <w:pStyle w:val="8"/>
              <w:spacing w:before="34" w:line="224" w:lineRule="auto"/>
              <w:ind w:left="11" w:right="7" w:firstLine="11"/>
              <w:jc w:val="both"/>
            </w:pPr>
            <w:r>
              <w:rPr>
                <w:spacing w:val="3"/>
              </w:rPr>
              <w:t>7.执行责任：监督当事人在决定的期限内（15</w:t>
            </w:r>
            <w:r>
              <w:rPr>
                <w:spacing w:val="8"/>
              </w:rPr>
              <w:t>日</w:t>
            </w:r>
            <w:r>
              <w:rPr>
                <w:spacing w:val="-25"/>
              </w:rPr>
              <w:t xml:space="preserve"> </w:t>
            </w:r>
            <w:r>
              <w:rPr>
                <w:spacing w:val="8"/>
              </w:rPr>
              <w:t>内）履行生效的行政处罚决定。</w:t>
            </w:r>
            <w:r>
              <w:rPr>
                <w:spacing w:val="-44"/>
              </w:rPr>
              <w:t xml:space="preserve"> </w:t>
            </w:r>
            <w:r>
              <w:rPr>
                <w:spacing w:val="8"/>
              </w:rPr>
              <w:t>当事人在</w:t>
            </w:r>
            <w:r>
              <w:rPr>
                <w:spacing w:val="13"/>
              </w:rPr>
              <w:t>法定期限</w:t>
            </w:r>
            <w:r>
              <w:rPr>
                <w:spacing w:val="-32"/>
              </w:rPr>
              <w:t xml:space="preserve"> </w:t>
            </w:r>
            <w:r>
              <w:rPr>
                <w:spacing w:val="13"/>
              </w:rPr>
              <w:t>内</w:t>
            </w:r>
            <w:r>
              <w:rPr>
                <w:spacing w:val="-67"/>
              </w:rPr>
              <w:t xml:space="preserve"> </w:t>
            </w:r>
            <w:r>
              <w:rPr>
                <w:spacing w:val="13"/>
              </w:rPr>
              <w:t>没有</w:t>
            </w:r>
            <w:r>
              <w:rPr>
                <w:spacing w:val="-41"/>
              </w:rPr>
              <w:t xml:space="preserve"> </w:t>
            </w:r>
            <w:r>
              <w:rPr>
                <w:spacing w:val="13"/>
              </w:rPr>
              <w:t>申请行政</w:t>
            </w:r>
            <w:r>
              <w:rPr>
                <w:spacing w:val="-64"/>
              </w:rPr>
              <w:t xml:space="preserve"> </w:t>
            </w:r>
            <w:r>
              <w:rPr>
                <w:spacing w:val="13"/>
              </w:rPr>
              <w:t>复议或提起行</w:t>
            </w:r>
            <w:r>
              <w:rPr>
                <w:spacing w:val="-70"/>
              </w:rPr>
              <w:t xml:space="preserve"> </w:t>
            </w:r>
            <w:r>
              <w:rPr>
                <w:spacing w:val="13"/>
              </w:rPr>
              <w:t>政</w:t>
            </w:r>
            <w:r>
              <w:rPr>
                <w:spacing w:val="11"/>
              </w:rPr>
              <w:t>诉讼</w:t>
            </w:r>
            <w:r>
              <w:rPr>
                <w:spacing w:val="-58"/>
              </w:rPr>
              <w:t xml:space="preserve"> </w:t>
            </w:r>
            <w:r>
              <w:rPr>
                <w:spacing w:val="11"/>
              </w:rPr>
              <w:t>，又拒不履行的</w:t>
            </w:r>
            <w:r>
              <w:rPr>
                <w:spacing w:val="-66"/>
              </w:rPr>
              <w:t xml:space="preserve"> </w:t>
            </w:r>
            <w:r>
              <w:rPr>
                <w:spacing w:val="11"/>
              </w:rPr>
              <w:t>，可依法申请人民法院</w:t>
            </w:r>
            <w:r>
              <w:rPr>
                <w:spacing w:val="7"/>
              </w:rPr>
              <w:t>强制执行。</w:t>
            </w:r>
          </w:p>
        </w:tc>
        <w:tc>
          <w:tcPr>
            <w:tcW w:w="958" w:type="dxa"/>
            <w:vMerge w:val="continue"/>
            <w:tcBorders>
              <w:top w:val="nil"/>
              <w:bottom w:val="nil"/>
            </w:tcBorders>
            <w:vAlign w:val="top"/>
          </w:tcPr>
          <w:p w14:paraId="19C77E10">
            <w:pPr>
              <w:rPr>
                <w:rFonts w:ascii="Arial"/>
                <w:sz w:val="21"/>
              </w:rPr>
            </w:pPr>
          </w:p>
        </w:tc>
        <w:tc>
          <w:tcPr>
            <w:tcW w:w="674" w:type="dxa"/>
            <w:vAlign w:val="top"/>
          </w:tcPr>
          <w:p w14:paraId="5404F7F7">
            <w:pPr>
              <w:spacing w:line="256" w:lineRule="auto"/>
              <w:rPr>
                <w:rFonts w:ascii="Arial"/>
                <w:sz w:val="21"/>
              </w:rPr>
            </w:pPr>
          </w:p>
          <w:p w14:paraId="23F5CC2E">
            <w:pPr>
              <w:pStyle w:val="8"/>
              <w:spacing w:before="78" w:line="231" w:lineRule="auto"/>
              <w:ind w:left="27" w:right="4" w:firstLine="5"/>
            </w:pPr>
            <w:r>
              <w:rPr>
                <w:spacing w:val="-24"/>
              </w:rPr>
              <w:t>三</w:t>
            </w:r>
            <w:r>
              <w:rPr>
                <w:spacing w:val="64"/>
              </w:rPr>
              <w:t xml:space="preserve"> </w:t>
            </w:r>
            <w:r>
              <w:rPr>
                <w:spacing w:val="-16"/>
              </w:rPr>
              <w:t>个</w:t>
            </w:r>
            <w:r>
              <w:rPr>
                <w:spacing w:val="13"/>
              </w:rPr>
              <w:t>月内</w:t>
            </w:r>
          </w:p>
        </w:tc>
        <w:tc>
          <w:tcPr>
            <w:tcW w:w="674" w:type="dxa"/>
            <w:vAlign w:val="top"/>
          </w:tcPr>
          <w:p w14:paraId="428C79D8">
            <w:pPr>
              <w:rPr>
                <w:rFonts w:ascii="Arial"/>
                <w:sz w:val="21"/>
              </w:rPr>
            </w:pPr>
          </w:p>
        </w:tc>
        <w:tc>
          <w:tcPr>
            <w:tcW w:w="1094" w:type="dxa"/>
            <w:vMerge w:val="continue"/>
            <w:tcBorders>
              <w:top w:val="nil"/>
              <w:bottom w:val="nil"/>
            </w:tcBorders>
            <w:vAlign w:val="top"/>
          </w:tcPr>
          <w:p w14:paraId="742C8402">
            <w:pPr>
              <w:rPr>
                <w:rFonts w:ascii="Arial"/>
                <w:sz w:val="21"/>
              </w:rPr>
            </w:pPr>
          </w:p>
        </w:tc>
      </w:tr>
      <w:tr w14:paraId="6848A9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3" w:hRule="atLeast"/>
        </w:trPr>
        <w:tc>
          <w:tcPr>
            <w:tcW w:w="541" w:type="dxa"/>
            <w:vMerge w:val="continue"/>
            <w:tcBorders>
              <w:top w:val="nil"/>
            </w:tcBorders>
            <w:vAlign w:val="top"/>
          </w:tcPr>
          <w:p w14:paraId="1F53371E">
            <w:pPr>
              <w:rPr>
                <w:rFonts w:ascii="Arial"/>
                <w:sz w:val="21"/>
              </w:rPr>
            </w:pPr>
          </w:p>
        </w:tc>
        <w:tc>
          <w:tcPr>
            <w:tcW w:w="838" w:type="dxa"/>
            <w:vMerge w:val="continue"/>
            <w:tcBorders>
              <w:top w:val="nil"/>
            </w:tcBorders>
            <w:vAlign w:val="top"/>
          </w:tcPr>
          <w:p w14:paraId="4BE98FB9">
            <w:pPr>
              <w:rPr>
                <w:rFonts w:ascii="Arial"/>
                <w:sz w:val="21"/>
              </w:rPr>
            </w:pPr>
          </w:p>
        </w:tc>
        <w:tc>
          <w:tcPr>
            <w:tcW w:w="539" w:type="dxa"/>
            <w:vMerge w:val="continue"/>
            <w:tcBorders>
              <w:top w:val="nil"/>
            </w:tcBorders>
            <w:vAlign w:val="top"/>
          </w:tcPr>
          <w:p w14:paraId="0ED72795">
            <w:pPr>
              <w:rPr>
                <w:rFonts w:ascii="Arial"/>
                <w:sz w:val="21"/>
              </w:rPr>
            </w:pPr>
          </w:p>
        </w:tc>
        <w:tc>
          <w:tcPr>
            <w:tcW w:w="2290" w:type="dxa"/>
            <w:vMerge w:val="continue"/>
            <w:tcBorders>
              <w:top w:val="nil"/>
            </w:tcBorders>
            <w:vAlign w:val="top"/>
          </w:tcPr>
          <w:p w14:paraId="4E239AE1">
            <w:pPr>
              <w:rPr>
                <w:rFonts w:ascii="Arial"/>
                <w:sz w:val="21"/>
              </w:rPr>
            </w:pPr>
          </w:p>
        </w:tc>
        <w:tc>
          <w:tcPr>
            <w:tcW w:w="1018" w:type="dxa"/>
            <w:vAlign w:val="top"/>
          </w:tcPr>
          <w:p w14:paraId="7D6FA6BF">
            <w:pPr>
              <w:rPr>
                <w:rFonts w:ascii="Arial"/>
                <w:sz w:val="21"/>
              </w:rPr>
            </w:pPr>
          </w:p>
        </w:tc>
        <w:tc>
          <w:tcPr>
            <w:tcW w:w="4925" w:type="dxa"/>
            <w:vAlign w:val="top"/>
          </w:tcPr>
          <w:p w14:paraId="37809B75">
            <w:pPr>
              <w:pStyle w:val="8"/>
              <w:spacing w:before="39" w:line="213" w:lineRule="auto"/>
              <w:ind w:left="15" w:right="21" w:firstLine="7"/>
            </w:pPr>
            <w:r>
              <w:rPr>
                <w:spacing w:val="1"/>
              </w:rPr>
              <w:t>8.其他</w:t>
            </w:r>
            <w:r>
              <w:rPr>
                <w:spacing w:val="-61"/>
              </w:rPr>
              <w:t xml:space="preserve"> </w:t>
            </w:r>
            <w:r>
              <w:rPr>
                <w:spacing w:val="1"/>
              </w:rPr>
              <w:t>法律</w:t>
            </w:r>
            <w:r>
              <w:rPr>
                <w:spacing w:val="-69"/>
              </w:rPr>
              <w:t xml:space="preserve"> </w:t>
            </w:r>
            <w:r>
              <w:rPr>
                <w:spacing w:val="1"/>
              </w:rPr>
              <w:t>法</w:t>
            </w:r>
            <w:r>
              <w:rPr>
                <w:spacing w:val="-70"/>
              </w:rPr>
              <w:t xml:space="preserve"> </w:t>
            </w:r>
            <w:r>
              <w:rPr>
                <w:spacing w:val="1"/>
              </w:rPr>
              <w:t>规</w:t>
            </w:r>
            <w:r>
              <w:rPr>
                <w:spacing w:val="-67"/>
              </w:rPr>
              <w:t xml:space="preserve"> </w:t>
            </w:r>
            <w:r>
              <w:rPr>
                <w:spacing w:val="1"/>
              </w:rPr>
              <w:t>规</w:t>
            </w:r>
            <w:r>
              <w:rPr>
                <w:spacing w:val="-69"/>
              </w:rPr>
              <w:t xml:space="preserve"> </w:t>
            </w:r>
            <w:r>
              <w:rPr>
                <w:spacing w:val="1"/>
              </w:rPr>
              <w:t>章</w:t>
            </w:r>
            <w:r>
              <w:rPr>
                <w:spacing w:val="-67"/>
              </w:rPr>
              <w:t xml:space="preserve"> </w:t>
            </w:r>
            <w:r>
              <w:rPr>
                <w:spacing w:val="1"/>
              </w:rPr>
              <w:t>文件</w:t>
            </w:r>
            <w:r>
              <w:rPr>
                <w:spacing w:val="-70"/>
              </w:rPr>
              <w:t xml:space="preserve"> </w:t>
            </w:r>
            <w:r>
              <w:rPr>
                <w:spacing w:val="1"/>
              </w:rPr>
              <w:t>规定</w:t>
            </w:r>
            <w:r>
              <w:rPr>
                <w:spacing w:val="-71"/>
              </w:rPr>
              <w:t xml:space="preserve"> </w:t>
            </w:r>
            <w:r>
              <w:rPr>
                <w:spacing w:val="1"/>
              </w:rPr>
              <w:t>应履行</w:t>
            </w:r>
            <w:r>
              <w:rPr>
                <w:spacing w:val="-56"/>
              </w:rPr>
              <w:t xml:space="preserve"> </w:t>
            </w:r>
            <w:r>
              <w:rPr>
                <w:spacing w:val="1"/>
              </w:rPr>
              <w:t>的</w:t>
            </w:r>
            <w:r>
              <w:rPr>
                <w:spacing w:val="-70"/>
              </w:rPr>
              <w:t xml:space="preserve"> </w:t>
            </w:r>
            <w:r>
              <w:rPr>
                <w:spacing w:val="1"/>
              </w:rPr>
              <w:t>责</w:t>
            </w:r>
            <w:r>
              <w:t>任</w:t>
            </w:r>
          </w:p>
        </w:tc>
        <w:tc>
          <w:tcPr>
            <w:tcW w:w="958" w:type="dxa"/>
            <w:vMerge w:val="continue"/>
            <w:tcBorders>
              <w:top w:val="nil"/>
            </w:tcBorders>
            <w:vAlign w:val="top"/>
          </w:tcPr>
          <w:p w14:paraId="66AFE0C3">
            <w:pPr>
              <w:rPr>
                <w:rFonts w:ascii="Arial"/>
                <w:sz w:val="21"/>
              </w:rPr>
            </w:pPr>
          </w:p>
        </w:tc>
        <w:tc>
          <w:tcPr>
            <w:tcW w:w="674" w:type="dxa"/>
            <w:vAlign w:val="top"/>
          </w:tcPr>
          <w:p w14:paraId="501E0DAE">
            <w:pPr>
              <w:rPr>
                <w:rFonts w:ascii="Arial"/>
                <w:sz w:val="21"/>
              </w:rPr>
            </w:pPr>
          </w:p>
        </w:tc>
        <w:tc>
          <w:tcPr>
            <w:tcW w:w="674" w:type="dxa"/>
            <w:vAlign w:val="top"/>
          </w:tcPr>
          <w:p w14:paraId="33E54E1E">
            <w:pPr>
              <w:rPr>
                <w:rFonts w:ascii="Arial"/>
                <w:sz w:val="21"/>
              </w:rPr>
            </w:pPr>
          </w:p>
        </w:tc>
        <w:tc>
          <w:tcPr>
            <w:tcW w:w="1094" w:type="dxa"/>
            <w:vMerge w:val="continue"/>
            <w:tcBorders>
              <w:top w:val="nil"/>
            </w:tcBorders>
            <w:vAlign w:val="top"/>
          </w:tcPr>
          <w:p w14:paraId="6F742828">
            <w:pPr>
              <w:rPr>
                <w:rFonts w:ascii="Arial"/>
                <w:sz w:val="21"/>
              </w:rPr>
            </w:pPr>
          </w:p>
        </w:tc>
      </w:tr>
      <w:tr w14:paraId="6C7BE7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42" w:hRule="atLeast"/>
        </w:trPr>
        <w:tc>
          <w:tcPr>
            <w:tcW w:w="13551" w:type="dxa"/>
            <w:gridSpan w:val="10"/>
            <w:vAlign w:val="top"/>
          </w:tcPr>
          <w:p w14:paraId="47ED7945">
            <w:pPr>
              <w:pStyle w:val="8"/>
              <w:spacing w:before="160" w:line="214" w:lineRule="auto"/>
              <w:ind w:left="15"/>
              <w:rPr>
                <w:rFonts w:hint="default" w:eastAsia="FangSong_GB2312"/>
                <w:lang w:val="en-US" w:eastAsia="zh-CN"/>
              </w:rPr>
            </w:pPr>
            <w:r>
              <w:rPr>
                <w:spacing w:val="2"/>
              </w:rPr>
              <w:t>服务电话：</w:t>
            </w:r>
            <w:r>
              <w:rPr>
                <w:rFonts w:hint="eastAsia"/>
                <w:spacing w:val="2"/>
                <w:lang w:eastAsia="zh-CN"/>
              </w:rPr>
              <w:t xml:space="preserve"> 0394-2532991              </w:t>
            </w:r>
            <w:r>
              <w:rPr>
                <w:spacing w:val="8"/>
              </w:rPr>
              <w:t xml:space="preserve">             </w:t>
            </w:r>
            <w:r>
              <w:rPr>
                <w:rFonts w:hint="eastAsia"/>
                <w:spacing w:val="2"/>
                <w:lang w:eastAsia="zh-CN"/>
              </w:rPr>
              <w:t xml:space="preserve">                </w:t>
            </w:r>
            <w:r>
              <w:rPr>
                <w:spacing w:val="2"/>
              </w:rPr>
              <w:t xml:space="preserve">                     投诉电话：0394-</w:t>
            </w:r>
            <w:r>
              <w:rPr>
                <w:rFonts w:hint="eastAsia"/>
                <w:spacing w:val="2"/>
                <w:lang w:eastAsia="zh-CN"/>
              </w:rPr>
              <w:t>253</w:t>
            </w:r>
            <w:r>
              <w:rPr>
                <w:rFonts w:hint="eastAsia"/>
                <w:spacing w:val="2"/>
                <w:lang w:val="en-US" w:eastAsia="zh-CN"/>
              </w:rPr>
              <w:t>0180</w:t>
            </w:r>
          </w:p>
        </w:tc>
      </w:tr>
      <w:tr w14:paraId="7D2430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9" w:hRule="atLeast"/>
        </w:trPr>
        <w:tc>
          <w:tcPr>
            <w:tcW w:w="13551" w:type="dxa"/>
            <w:gridSpan w:val="10"/>
            <w:vAlign w:val="top"/>
          </w:tcPr>
          <w:p w14:paraId="6993CE7E">
            <w:pPr>
              <w:pStyle w:val="8"/>
              <w:spacing w:before="165" w:line="216" w:lineRule="auto"/>
              <w:ind w:left="23"/>
              <w:rPr>
                <w:rFonts w:hint="eastAsia" w:eastAsia="FangSong_GB2312"/>
                <w:lang w:eastAsia="zh-CN"/>
              </w:rPr>
            </w:pPr>
            <w:r>
              <w:rPr>
                <w:spacing w:val="2"/>
              </w:rPr>
              <w:t>受理地点：</w:t>
            </w:r>
            <w:r>
              <w:rPr>
                <w:spacing w:val="43"/>
              </w:rPr>
              <w:t xml:space="preserve"> </w:t>
            </w:r>
            <w:r>
              <w:rPr>
                <w:rFonts w:hint="eastAsia"/>
                <w:spacing w:val="2"/>
                <w:lang w:eastAsia="zh-CN"/>
              </w:rPr>
              <w:t>西华县泰山路190号</w:t>
            </w:r>
          </w:p>
        </w:tc>
      </w:tr>
    </w:tbl>
    <w:p w14:paraId="067AF569">
      <w:pPr>
        <w:pStyle w:val="2"/>
      </w:pPr>
    </w:p>
    <w:p w14:paraId="7BCB934F">
      <w:pPr>
        <w:sectPr>
          <w:headerReference r:id="rId34" w:type="default"/>
          <w:pgSz w:w="16839" w:h="11905"/>
          <w:pgMar w:top="400" w:right="1638" w:bottom="0" w:left="1637" w:header="0" w:footer="0" w:gutter="0"/>
          <w:cols w:space="720" w:num="1"/>
        </w:sectPr>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5203E5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1" w:hRule="atLeast"/>
        </w:trPr>
        <w:tc>
          <w:tcPr>
            <w:tcW w:w="541" w:type="dxa"/>
            <w:vAlign w:val="top"/>
          </w:tcPr>
          <w:p w14:paraId="38E8A92A">
            <w:pPr>
              <w:spacing w:before="189" w:line="223" w:lineRule="auto"/>
              <w:ind w:left="19"/>
              <w:rPr>
                <w:rFonts w:ascii="黑体" w:hAnsi="黑体" w:eastAsia="黑体" w:cs="黑体"/>
                <w:sz w:val="24"/>
                <w:szCs w:val="24"/>
              </w:rPr>
            </w:pPr>
            <w:r>
              <w:rPr>
                <w:rFonts w:ascii="黑体" w:hAnsi="黑体" w:eastAsia="黑体" w:cs="黑体"/>
                <w:spacing w:val="2"/>
                <w:sz w:val="24"/>
                <w:szCs w:val="24"/>
              </w:rPr>
              <w:t>序号</w:t>
            </w:r>
          </w:p>
        </w:tc>
        <w:tc>
          <w:tcPr>
            <w:tcW w:w="838" w:type="dxa"/>
            <w:vAlign w:val="top"/>
          </w:tcPr>
          <w:p w14:paraId="7BD54AE5">
            <w:pPr>
              <w:spacing w:before="40" w:line="224" w:lineRule="auto"/>
              <w:ind w:left="174"/>
              <w:rPr>
                <w:rFonts w:ascii="黑体" w:hAnsi="黑体" w:eastAsia="黑体" w:cs="黑体"/>
                <w:sz w:val="24"/>
                <w:szCs w:val="24"/>
              </w:rPr>
            </w:pPr>
            <w:r>
              <w:rPr>
                <w:rFonts w:ascii="黑体" w:hAnsi="黑体" w:eastAsia="黑体" w:cs="黑体"/>
                <w:spacing w:val="-3"/>
                <w:sz w:val="24"/>
                <w:szCs w:val="24"/>
              </w:rPr>
              <w:t>职权</w:t>
            </w:r>
          </w:p>
          <w:p w14:paraId="341CCF84">
            <w:pPr>
              <w:spacing w:before="9" w:line="200" w:lineRule="auto"/>
              <w:ind w:left="164"/>
              <w:rPr>
                <w:rFonts w:ascii="黑体" w:hAnsi="黑体" w:eastAsia="黑体" w:cs="黑体"/>
                <w:sz w:val="24"/>
                <w:szCs w:val="24"/>
              </w:rPr>
            </w:pPr>
            <w:r>
              <w:rPr>
                <w:rFonts w:ascii="黑体" w:hAnsi="黑体" w:eastAsia="黑体" w:cs="黑体"/>
                <w:spacing w:val="2"/>
                <w:sz w:val="24"/>
                <w:szCs w:val="24"/>
              </w:rPr>
              <w:t>名称</w:t>
            </w:r>
          </w:p>
        </w:tc>
        <w:tc>
          <w:tcPr>
            <w:tcW w:w="539" w:type="dxa"/>
            <w:vAlign w:val="top"/>
          </w:tcPr>
          <w:p w14:paraId="3BC692A0">
            <w:pPr>
              <w:spacing w:before="188" w:line="222" w:lineRule="auto"/>
              <w:ind w:left="24"/>
              <w:rPr>
                <w:rFonts w:ascii="黑体" w:hAnsi="黑体" w:eastAsia="黑体" w:cs="黑体"/>
                <w:sz w:val="24"/>
                <w:szCs w:val="24"/>
              </w:rPr>
            </w:pPr>
            <w:r>
              <w:rPr>
                <w:rFonts w:ascii="黑体" w:hAnsi="黑体" w:eastAsia="黑体" w:cs="黑体"/>
                <w:spacing w:val="-4"/>
                <w:sz w:val="24"/>
                <w:szCs w:val="24"/>
              </w:rPr>
              <w:t>子项</w:t>
            </w:r>
          </w:p>
        </w:tc>
        <w:tc>
          <w:tcPr>
            <w:tcW w:w="2290" w:type="dxa"/>
            <w:vAlign w:val="top"/>
          </w:tcPr>
          <w:p w14:paraId="0D8AA4A4">
            <w:pPr>
              <w:spacing w:before="188" w:line="222" w:lineRule="auto"/>
              <w:ind w:left="650"/>
              <w:rPr>
                <w:rFonts w:ascii="黑体" w:hAnsi="黑体" w:eastAsia="黑体" w:cs="黑体"/>
                <w:sz w:val="24"/>
                <w:szCs w:val="24"/>
              </w:rPr>
            </w:pPr>
            <w:r>
              <w:rPr>
                <w:rFonts w:ascii="黑体" w:hAnsi="黑体" w:eastAsia="黑体" w:cs="黑体"/>
                <w:spacing w:val="5"/>
                <w:sz w:val="24"/>
                <w:szCs w:val="24"/>
              </w:rPr>
              <w:t>实施依据</w:t>
            </w:r>
          </w:p>
        </w:tc>
        <w:tc>
          <w:tcPr>
            <w:tcW w:w="1018" w:type="dxa"/>
            <w:vAlign w:val="top"/>
          </w:tcPr>
          <w:p w14:paraId="7B54BDCB">
            <w:pPr>
              <w:spacing w:before="40" w:line="221" w:lineRule="auto"/>
              <w:ind w:left="258"/>
              <w:rPr>
                <w:rFonts w:ascii="黑体" w:hAnsi="黑体" w:eastAsia="黑体" w:cs="黑体"/>
                <w:sz w:val="24"/>
                <w:szCs w:val="24"/>
              </w:rPr>
            </w:pPr>
            <w:r>
              <w:rPr>
                <w:rFonts w:ascii="黑体" w:hAnsi="黑体" w:eastAsia="黑体" w:cs="黑体"/>
                <w:spacing w:val="1"/>
                <w:sz w:val="24"/>
                <w:szCs w:val="24"/>
              </w:rPr>
              <w:t>办理</w:t>
            </w:r>
          </w:p>
          <w:p w14:paraId="4BD89226">
            <w:pPr>
              <w:spacing w:before="13" w:line="200" w:lineRule="auto"/>
              <w:ind w:left="256"/>
              <w:rPr>
                <w:rFonts w:ascii="黑体" w:hAnsi="黑体" w:eastAsia="黑体" w:cs="黑体"/>
                <w:sz w:val="24"/>
                <w:szCs w:val="24"/>
              </w:rPr>
            </w:pPr>
            <w:r>
              <w:rPr>
                <w:rFonts w:ascii="黑体" w:hAnsi="黑体" w:eastAsia="黑体" w:cs="黑体"/>
                <w:spacing w:val="2"/>
                <w:sz w:val="24"/>
                <w:szCs w:val="24"/>
              </w:rPr>
              <w:t>环节</w:t>
            </w:r>
          </w:p>
        </w:tc>
        <w:tc>
          <w:tcPr>
            <w:tcW w:w="4925" w:type="dxa"/>
            <w:vAlign w:val="top"/>
          </w:tcPr>
          <w:p w14:paraId="2DCB6C4F">
            <w:pPr>
              <w:spacing w:before="189" w:line="221" w:lineRule="auto"/>
              <w:ind w:left="1965"/>
              <w:rPr>
                <w:rFonts w:ascii="黑体" w:hAnsi="黑体" w:eastAsia="黑体" w:cs="黑体"/>
                <w:sz w:val="24"/>
                <w:szCs w:val="24"/>
              </w:rPr>
            </w:pPr>
            <w:r>
              <w:rPr>
                <w:rFonts w:ascii="黑体" w:hAnsi="黑体" w:eastAsia="黑体" w:cs="黑体"/>
                <w:spacing w:val="6"/>
                <w:sz w:val="24"/>
                <w:szCs w:val="24"/>
              </w:rPr>
              <w:t>责任事项</w:t>
            </w:r>
          </w:p>
        </w:tc>
        <w:tc>
          <w:tcPr>
            <w:tcW w:w="958" w:type="dxa"/>
            <w:vAlign w:val="top"/>
          </w:tcPr>
          <w:p w14:paraId="01C86CE8">
            <w:pPr>
              <w:spacing w:before="40" w:line="221" w:lineRule="auto"/>
              <w:ind w:left="236"/>
              <w:rPr>
                <w:rFonts w:ascii="黑体" w:hAnsi="黑体" w:eastAsia="黑体" w:cs="黑体"/>
                <w:sz w:val="24"/>
                <w:szCs w:val="24"/>
              </w:rPr>
            </w:pPr>
            <w:r>
              <w:rPr>
                <w:rFonts w:ascii="黑体" w:hAnsi="黑体" w:eastAsia="黑体" w:cs="黑体"/>
                <w:sz w:val="24"/>
                <w:szCs w:val="24"/>
              </w:rPr>
              <w:t>责任</w:t>
            </w:r>
          </w:p>
          <w:p w14:paraId="7C71131A">
            <w:pPr>
              <w:spacing w:before="13" w:line="200" w:lineRule="auto"/>
              <w:ind w:left="233"/>
              <w:rPr>
                <w:rFonts w:ascii="黑体" w:hAnsi="黑体" w:eastAsia="黑体" w:cs="黑体"/>
                <w:sz w:val="24"/>
                <w:szCs w:val="24"/>
              </w:rPr>
            </w:pPr>
            <w:r>
              <w:rPr>
                <w:rFonts w:ascii="黑体" w:hAnsi="黑体" w:eastAsia="黑体" w:cs="黑体"/>
                <w:spacing w:val="2"/>
                <w:sz w:val="24"/>
                <w:szCs w:val="24"/>
              </w:rPr>
              <w:t>科室</w:t>
            </w:r>
          </w:p>
        </w:tc>
        <w:tc>
          <w:tcPr>
            <w:tcW w:w="674" w:type="dxa"/>
            <w:vAlign w:val="top"/>
          </w:tcPr>
          <w:p w14:paraId="34A1774E">
            <w:pPr>
              <w:spacing w:before="41" w:line="222" w:lineRule="auto"/>
              <w:ind w:left="91"/>
              <w:rPr>
                <w:rFonts w:ascii="黑体" w:hAnsi="黑体" w:eastAsia="黑体" w:cs="黑体"/>
                <w:sz w:val="24"/>
                <w:szCs w:val="24"/>
              </w:rPr>
            </w:pPr>
            <w:r>
              <w:rPr>
                <w:rFonts w:ascii="黑体" w:hAnsi="黑体" w:eastAsia="黑体" w:cs="黑体"/>
                <w:spacing w:val="2"/>
                <w:sz w:val="24"/>
                <w:szCs w:val="24"/>
              </w:rPr>
              <w:t>承诺</w:t>
            </w:r>
          </w:p>
          <w:p w14:paraId="5A6A3736">
            <w:pPr>
              <w:spacing w:before="11" w:line="200" w:lineRule="auto"/>
              <w:ind w:left="105"/>
              <w:rPr>
                <w:rFonts w:ascii="黑体" w:hAnsi="黑体" w:eastAsia="黑体" w:cs="黑体"/>
                <w:sz w:val="24"/>
                <w:szCs w:val="24"/>
              </w:rPr>
            </w:pPr>
            <w:r>
              <w:rPr>
                <w:rFonts w:ascii="黑体" w:hAnsi="黑体" w:eastAsia="黑体" w:cs="黑体"/>
                <w:spacing w:val="-2"/>
                <w:sz w:val="24"/>
                <w:szCs w:val="24"/>
              </w:rPr>
              <w:t>时限</w:t>
            </w:r>
          </w:p>
        </w:tc>
        <w:tc>
          <w:tcPr>
            <w:tcW w:w="674" w:type="dxa"/>
            <w:vAlign w:val="top"/>
          </w:tcPr>
          <w:p w14:paraId="3673D759">
            <w:pPr>
              <w:spacing w:before="40" w:line="223" w:lineRule="auto"/>
              <w:ind w:left="94"/>
              <w:rPr>
                <w:rFonts w:ascii="黑体" w:hAnsi="黑体" w:eastAsia="黑体" w:cs="黑体"/>
                <w:sz w:val="24"/>
                <w:szCs w:val="24"/>
              </w:rPr>
            </w:pPr>
            <w:r>
              <w:rPr>
                <w:rFonts w:ascii="黑体" w:hAnsi="黑体" w:eastAsia="黑体" w:cs="黑体"/>
                <w:sz w:val="24"/>
                <w:szCs w:val="24"/>
              </w:rPr>
              <w:t>法定</w:t>
            </w:r>
          </w:p>
          <w:p w14:paraId="1A181FEE">
            <w:pPr>
              <w:spacing w:before="10" w:line="200" w:lineRule="auto"/>
              <w:ind w:left="108"/>
              <w:rPr>
                <w:rFonts w:ascii="黑体" w:hAnsi="黑体" w:eastAsia="黑体" w:cs="黑体"/>
                <w:sz w:val="24"/>
                <w:szCs w:val="24"/>
              </w:rPr>
            </w:pPr>
            <w:r>
              <w:rPr>
                <w:rFonts w:ascii="黑体" w:hAnsi="黑体" w:eastAsia="黑体" w:cs="黑体"/>
                <w:spacing w:val="-3"/>
                <w:sz w:val="24"/>
                <w:szCs w:val="24"/>
              </w:rPr>
              <w:t>时限</w:t>
            </w:r>
          </w:p>
        </w:tc>
        <w:tc>
          <w:tcPr>
            <w:tcW w:w="1094" w:type="dxa"/>
            <w:vAlign w:val="top"/>
          </w:tcPr>
          <w:p w14:paraId="12D10849">
            <w:pPr>
              <w:spacing w:before="39" w:line="216" w:lineRule="auto"/>
              <w:ind w:left="169" w:right="49" w:hanging="123"/>
              <w:rPr>
                <w:rFonts w:ascii="黑体" w:hAnsi="黑体" w:eastAsia="黑体" w:cs="黑体"/>
                <w:sz w:val="24"/>
                <w:szCs w:val="24"/>
              </w:rPr>
            </w:pPr>
            <w:r>
              <w:rPr>
                <w:rFonts w:ascii="黑体" w:hAnsi="黑体" w:eastAsia="黑体" w:cs="黑体"/>
                <w:spacing w:val="6"/>
                <w:sz w:val="24"/>
                <w:szCs w:val="24"/>
              </w:rPr>
              <w:t>收费情况及依据</w:t>
            </w:r>
          </w:p>
        </w:tc>
      </w:tr>
      <w:tr w14:paraId="75C8BD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53" w:hRule="atLeast"/>
        </w:trPr>
        <w:tc>
          <w:tcPr>
            <w:tcW w:w="541" w:type="dxa"/>
            <w:vMerge w:val="restart"/>
            <w:tcBorders>
              <w:bottom w:val="nil"/>
            </w:tcBorders>
            <w:vAlign w:val="top"/>
          </w:tcPr>
          <w:p w14:paraId="3B91E8C6">
            <w:pPr>
              <w:spacing w:line="254" w:lineRule="auto"/>
              <w:rPr>
                <w:rFonts w:ascii="Arial"/>
                <w:sz w:val="21"/>
              </w:rPr>
            </w:pPr>
          </w:p>
          <w:p w14:paraId="09E859AE">
            <w:pPr>
              <w:spacing w:line="255" w:lineRule="auto"/>
              <w:rPr>
                <w:rFonts w:ascii="Arial"/>
                <w:sz w:val="21"/>
              </w:rPr>
            </w:pPr>
          </w:p>
          <w:p w14:paraId="77838F6F">
            <w:pPr>
              <w:spacing w:line="255" w:lineRule="auto"/>
              <w:rPr>
                <w:rFonts w:ascii="Arial"/>
                <w:sz w:val="21"/>
              </w:rPr>
            </w:pPr>
          </w:p>
          <w:p w14:paraId="0ED4B8AA">
            <w:pPr>
              <w:spacing w:line="255" w:lineRule="auto"/>
              <w:rPr>
                <w:rFonts w:ascii="Arial"/>
                <w:sz w:val="21"/>
              </w:rPr>
            </w:pPr>
          </w:p>
          <w:p w14:paraId="3C812A08">
            <w:pPr>
              <w:spacing w:line="255" w:lineRule="auto"/>
              <w:rPr>
                <w:rFonts w:ascii="Arial"/>
                <w:sz w:val="21"/>
              </w:rPr>
            </w:pPr>
          </w:p>
          <w:p w14:paraId="1A0AE9EA">
            <w:pPr>
              <w:spacing w:line="255" w:lineRule="auto"/>
              <w:rPr>
                <w:rFonts w:ascii="Arial"/>
                <w:sz w:val="21"/>
              </w:rPr>
            </w:pPr>
          </w:p>
          <w:p w14:paraId="3CBE2F2D">
            <w:pPr>
              <w:spacing w:line="255" w:lineRule="auto"/>
              <w:rPr>
                <w:rFonts w:ascii="Arial"/>
                <w:sz w:val="21"/>
              </w:rPr>
            </w:pPr>
          </w:p>
          <w:p w14:paraId="0972ACB7">
            <w:pPr>
              <w:spacing w:line="255" w:lineRule="auto"/>
              <w:rPr>
                <w:rFonts w:ascii="Arial"/>
                <w:sz w:val="21"/>
              </w:rPr>
            </w:pPr>
          </w:p>
          <w:p w14:paraId="370549D2">
            <w:pPr>
              <w:spacing w:line="255" w:lineRule="auto"/>
              <w:rPr>
                <w:rFonts w:ascii="Arial"/>
                <w:sz w:val="21"/>
              </w:rPr>
            </w:pPr>
          </w:p>
          <w:p w14:paraId="289884B0">
            <w:pPr>
              <w:spacing w:line="255" w:lineRule="auto"/>
              <w:rPr>
                <w:rFonts w:ascii="Arial"/>
                <w:sz w:val="21"/>
              </w:rPr>
            </w:pPr>
          </w:p>
          <w:p w14:paraId="7671C0FB">
            <w:pPr>
              <w:spacing w:line="255" w:lineRule="auto"/>
              <w:rPr>
                <w:rFonts w:ascii="Arial"/>
                <w:sz w:val="21"/>
              </w:rPr>
            </w:pPr>
          </w:p>
          <w:p w14:paraId="1B9BC97A">
            <w:pPr>
              <w:spacing w:line="255" w:lineRule="auto"/>
              <w:rPr>
                <w:rFonts w:ascii="Arial"/>
                <w:sz w:val="21"/>
              </w:rPr>
            </w:pPr>
          </w:p>
          <w:p w14:paraId="216FCAA1">
            <w:pPr>
              <w:spacing w:line="255" w:lineRule="auto"/>
              <w:rPr>
                <w:rFonts w:ascii="Arial"/>
                <w:sz w:val="21"/>
              </w:rPr>
            </w:pPr>
          </w:p>
          <w:p w14:paraId="6B0AC978">
            <w:pPr>
              <w:spacing w:line="255" w:lineRule="auto"/>
              <w:rPr>
                <w:rFonts w:ascii="Arial"/>
                <w:sz w:val="21"/>
              </w:rPr>
            </w:pPr>
          </w:p>
          <w:p w14:paraId="0BC82C33">
            <w:pPr>
              <w:spacing w:line="255" w:lineRule="auto"/>
              <w:rPr>
                <w:rFonts w:ascii="Arial"/>
                <w:sz w:val="21"/>
              </w:rPr>
            </w:pPr>
          </w:p>
          <w:p w14:paraId="1211A112">
            <w:pPr>
              <w:pStyle w:val="8"/>
              <w:spacing w:before="78" w:line="242" w:lineRule="auto"/>
              <w:ind w:left="166"/>
              <w:rPr>
                <w:rFonts w:hint="eastAsia" w:eastAsia="FangSong_GB2312"/>
                <w:lang w:val="en-US" w:eastAsia="zh-CN"/>
              </w:rPr>
            </w:pPr>
            <w:r>
              <w:rPr>
                <w:spacing w:val="-10"/>
              </w:rPr>
              <w:t>2</w:t>
            </w:r>
            <w:r>
              <w:rPr>
                <w:rFonts w:hint="eastAsia"/>
                <w:spacing w:val="-10"/>
                <w:lang w:val="en-US" w:eastAsia="zh-CN"/>
              </w:rPr>
              <w:t>6</w:t>
            </w:r>
          </w:p>
        </w:tc>
        <w:tc>
          <w:tcPr>
            <w:tcW w:w="838" w:type="dxa"/>
            <w:vMerge w:val="restart"/>
            <w:tcBorders>
              <w:bottom w:val="nil"/>
            </w:tcBorders>
            <w:textDirection w:val="tbRlV"/>
            <w:vAlign w:val="top"/>
          </w:tcPr>
          <w:p w14:paraId="224306B5">
            <w:pPr>
              <w:pStyle w:val="8"/>
              <w:spacing w:before="18" w:line="184" w:lineRule="auto"/>
              <w:ind w:left="3634"/>
            </w:pPr>
            <w:r>
              <w:rPr>
                <w:spacing w:val="8"/>
              </w:rPr>
              <w:t>人</w:t>
            </w:r>
            <w:r>
              <w:rPr>
                <w:spacing w:val="-54"/>
              </w:rPr>
              <w:t xml:space="preserve"> </w:t>
            </w:r>
            <w:r>
              <w:rPr>
                <w:spacing w:val="8"/>
              </w:rPr>
              <w:t>无</w:t>
            </w:r>
            <w:r>
              <w:rPr>
                <w:spacing w:val="-59"/>
              </w:rPr>
              <w:t xml:space="preserve"> </w:t>
            </w:r>
            <w:r>
              <w:rPr>
                <w:spacing w:val="8"/>
              </w:rPr>
              <w:t>缴</w:t>
            </w:r>
            <w:r>
              <w:rPr>
                <w:spacing w:val="-59"/>
              </w:rPr>
              <w:t xml:space="preserve"> </w:t>
            </w:r>
            <w:r>
              <w:rPr>
                <w:spacing w:val="8"/>
              </w:rPr>
              <w:t>会</w:t>
            </w:r>
            <w:r>
              <w:rPr>
                <w:spacing w:val="-59"/>
              </w:rPr>
              <w:t xml:space="preserve"> </w:t>
            </w:r>
            <w:r>
              <w:rPr>
                <w:spacing w:val="8"/>
              </w:rPr>
              <w:t>费</w:t>
            </w:r>
            <w:r>
              <w:rPr>
                <w:spacing w:val="8"/>
                <w:position w:val="-4"/>
              </w:rPr>
              <w:t>罚</w:t>
            </w:r>
          </w:p>
          <w:p w14:paraId="0FC715E7">
            <w:pPr>
              <w:pStyle w:val="8"/>
              <w:spacing w:line="213" w:lineRule="auto"/>
              <w:ind w:left="3634"/>
            </w:pPr>
            <w:r>
              <w:rPr>
                <w:spacing w:val="50"/>
              </w:rPr>
              <w:t>用位不社险处</w:t>
            </w:r>
          </w:p>
          <w:p w14:paraId="708BD3FC">
            <w:pPr>
              <w:pStyle w:val="8"/>
              <w:spacing w:line="204" w:lineRule="auto"/>
              <w:ind w:left="3634"/>
            </w:pPr>
            <w:r>
              <w:rPr>
                <w:spacing w:val="8"/>
              </w:rPr>
              <w:t>对</w:t>
            </w:r>
            <w:r>
              <w:rPr>
                <w:spacing w:val="-54"/>
              </w:rPr>
              <w:t xml:space="preserve"> </w:t>
            </w:r>
            <w:r>
              <w:rPr>
                <w:spacing w:val="8"/>
              </w:rPr>
              <w:t>单</w:t>
            </w:r>
            <w:r>
              <w:rPr>
                <w:spacing w:val="-59"/>
              </w:rPr>
              <w:t xml:space="preserve"> </w:t>
            </w:r>
            <w:r>
              <w:rPr>
                <w:spacing w:val="8"/>
              </w:rPr>
              <w:t>故</w:t>
            </w:r>
            <w:r>
              <w:rPr>
                <w:spacing w:val="-59"/>
              </w:rPr>
              <w:t xml:space="preserve"> </w:t>
            </w:r>
            <w:r>
              <w:rPr>
                <w:spacing w:val="8"/>
              </w:rPr>
              <w:t>纳</w:t>
            </w:r>
            <w:r>
              <w:rPr>
                <w:spacing w:val="-59"/>
              </w:rPr>
              <w:t xml:space="preserve"> </w:t>
            </w:r>
            <w:r>
              <w:rPr>
                <w:spacing w:val="8"/>
              </w:rPr>
              <w:t>保的</w:t>
            </w:r>
          </w:p>
        </w:tc>
        <w:tc>
          <w:tcPr>
            <w:tcW w:w="539" w:type="dxa"/>
            <w:vMerge w:val="restart"/>
            <w:tcBorders>
              <w:bottom w:val="nil"/>
            </w:tcBorders>
            <w:vAlign w:val="top"/>
          </w:tcPr>
          <w:p w14:paraId="5FF5637E">
            <w:pPr>
              <w:spacing w:line="246" w:lineRule="auto"/>
              <w:rPr>
                <w:rFonts w:ascii="Arial"/>
                <w:sz w:val="21"/>
              </w:rPr>
            </w:pPr>
          </w:p>
          <w:p w14:paraId="05DB7E61">
            <w:pPr>
              <w:spacing w:line="246" w:lineRule="auto"/>
              <w:rPr>
                <w:rFonts w:ascii="Arial"/>
                <w:sz w:val="21"/>
              </w:rPr>
            </w:pPr>
          </w:p>
          <w:p w14:paraId="4A7DBF01">
            <w:pPr>
              <w:spacing w:line="246" w:lineRule="auto"/>
              <w:rPr>
                <w:rFonts w:ascii="Arial"/>
                <w:sz w:val="21"/>
              </w:rPr>
            </w:pPr>
          </w:p>
          <w:p w14:paraId="527676DC">
            <w:pPr>
              <w:spacing w:line="246" w:lineRule="auto"/>
              <w:rPr>
                <w:rFonts w:ascii="Arial"/>
                <w:sz w:val="21"/>
              </w:rPr>
            </w:pPr>
          </w:p>
          <w:p w14:paraId="2C20CE48">
            <w:pPr>
              <w:spacing w:line="246" w:lineRule="auto"/>
              <w:rPr>
                <w:rFonts w:ascii="Arial"/>
                <w:sz w:val="21"/>
              </w:rPr>
            </w:pPr>
          </w:p>
          <w:p w14:paraId="79317FE3">
            <w:pPr>
              <w:spacing w:line="246" w:lineRule="auto"/>
              <w:rPr>
                <w:rFonts w:ascii="Arial"/>
                <w:sz w:val="21"/>
              </w:rPr>
            </w:pPr>
          </w:p>
          <w:p w14:paraId="5B90B677">
            <w:pPr>
              <w:spacing w:line="246" w:lineRule="auto"/>
              <w:rPr>
                <w:rFonts w:ascii="Arial"/>
                <w:sz w:val="21"/>
              </w:rPr>
            </w:pPr>
          </w:p>
          <w:p w14:paraId="66943F59">
            <w:pPr>
              <w:spacing w:line="246" w:lineRule="auto"/>
              <w:rPr>
                <w:rFonts w:ascii="Arial"/>
                <w:sz w:val="21"/>
              </w:rPr>
            </w:pPr>
          </w:p>
          <w:p w14:paraId="50064BDA">
            <w:pPr>
              <w:spacing w:line="246" w:lineRule="auto"/>
              <w:rPr>
                <w:rFonts w:ascii="Arial"/>
                <w:sz w:val="21"/>
              </w:rPr>
            </w:pPr>
          </w:p>
          <w:p w14:paraId="7E1000E4">
            <w:pPr>
              <w:spacing w:line="246" w:lineRule="auto"/>
              <w:rPr>
                <w:rFonts w:ascii="Arial"/>
                <w:sz w:val="21"/>
              </w:rPr>
            </w:pPr>
          </w:p>
          <w:p w14:paraId="37DDCDDC">
            <w:pPr>
              <w:spacing w:line="246" w:lineRule="auto"/>
              <w:rPr>
                <w:rFonts w:ascii="Arial"/>
                <w:sz w:val="21"/>
              </w:rPr>
            </w:pPr>
          </w:p>
          <w:p w14:paraId="1E22E902">
            <w:pPr>
              <w:spacing w:line="246" w:lineRule="auto"/>
              <w:rPr>
                <w:rFonts w:ascii="Arial"/>
                <w:sz w:val="21"/>
              </w:rPr>
            </w:pPr>
          </w:p>
          <w:p w14:paraId="31C57153">
            <w:pPr>
              <w:spacing w:line="246" w:lineRule="auto"/>
              <w:rPr>
                <w:rFonts w:ascii="Arial"/>
                <w:sz w:val="21"/>
              </w:rPr>
            </w:pPr>
          </w:p>
          <w:p w14:paraId="54005801">
            <w:pPr>
              <w:spacing w:line="246" w:lineRule="auto"/>
              <w:rPr>
                <w:rFonts w:ascii="Arial"/>
                <w:sz w:val="21"/>
              </w:rPr>
            </w:pPr>
          </w:p>
          <w:p w14:paraId="1D3C4CE5">
            <w:pPr>
              <w:spacing w:line="246" w:lineRule="auto"/>
              <w:rPr>
                <w:rFonts w:ascii="Arial"/>
                <w:sz w:val="21"/>
              </w:rPr>
            </w:pPr>
          </w:p>
          <w:p w14:paraId="4B7716FE">
            <w:pPr>
              <w:spacing w:line="246" w:lineRule="auto"/>
              <w:rPr>
                <w:rFonts w:ascii="Arial"/>
                <w:sz w:val="21"/>
              </w:rPr>
            </w:pPr>
          </w:p>
          <w:p w14:paraId="3E8C3229">
            <w:pPr>
              <w:spacing w:line="246" w:lineRule="auto"/>
              <w:rPr>
                <w:rFonts w:ascii="Arial"/>
                <w:sz w:val="21"/>
              </w:rPr>
            </w:pPr>
          </w:p>
          <w:p w14:paraId="478AB635">
            <w:pPr>
              <w:spacing w:line="247" w:lineRule="auto"/>
              <w:rPr>
                <w:rFonts w:ascii="Arial"/>
                <w:sz w:val="21"/>
              </w:rPr>
            </w:pPr>
          </w:p>
          <w:p w14:paraId="309A6DDC">
            <w:pPr>
              <w:pStyle w:val="8"/>
              <w:spacing w:before="78" w:line="225" w:lineRule="auto"/>
              <w:ind w:left="13"/>
            </w:pPr>
            <w:r>
              <w:t>无</w:t>
            </w:r>
          </w:p>
        </w:tc>
        <w:tc>
          <w:tcPr>
            <w:tcW w:w="2290" w:type="dxa"/>
            <w:vMerge w:val="restart"/>
            <w:tcBorders>
              <w:bottom w:val="nil"/>
            </w:tcBorders>
            <w:vAlign w:val="top"/>
          </w:tcPr>
          <w:p w14:paraId="1AE4538A">
            <w:pPr>
              <w:spacing w:line="247" w:lineRule="auto"/>
              <w:rPr>
                <w:rFonts w:ascii="Arial"/>
                <w:sz w:val="21"/>
              </w:rPr>
            </w:pPr>
          </w:p>
          <w:p w14:paraId="7C1253A0">
            <w:pPr>
              <w:pStyle w:val="8"/>
              <w:spacing w:before="78" w:line="230" w:lineRule="auto"/>
              <w:ind w:left="5" w:firstLine="16"/>
            </w:pPr>
            <w:r>
              <w:rPr>
                <w:spacing w:val="-17"/>
              </w:rPr>
              <w:t>1.《中华人民共和国劳</w:t>
            </w:r>
            <w:r>
              <w:rPr>
                <w:spacing w:val="-18"/>
              </w:rPr>
              <w:t>动法》（1994</w:t>
            </w:r>
            <w:r>
              <w:rPr>
                <w:spacing w:val="-54"/>
              </w:rPr>
              <w:t xml:space="preserve"> </w:t>
            </w:r>
            <w:r>
              <w:rPr>
                <w:spacing w:val="-18"/>
              </w:rPr>
              <w:t>年</w:t>
            </w:r>
            <w:r>
              <w:rPr>
                <w:spacing w:val="-47"/>
              </w:rPr>
              <w:t xml:space="preserve"> </w:t>
            </w:r>
            <w:r>
              <w:rPr>
                <w:spacing w:val="-18"/>
              </w:rPr>
              <w:t>7</w:t>
            </w:r>
            <w:r>
              <w:rPr>
                <w:spacing w:val="-45"/>
              </w:rPr>
              <w:t xml:space="preserve"> </w:t>
            </w:r>
            <w:r>
              <w:rPr>
                <w:spacing w:val="-18"/>
              </w:rPr>
              <w:t>月</w:t>
            </w:r>
            <w:r>
              <w:rPr>
                <w:spacing w:val="-47"/>
              </w:rPr>
              <w:t xml:space="preserve"> </w:t>
            </w:r>
            <w:r>
              <w:rPr>
                <w:spacing w:val="-18"/>
              </w:rPr>
              <w:t>5</w:t>
            </w:r>
            <w:r>
              <w:rPr>
                <w:spacing w:val="7"/>
              </w:rPr>
              <w:t>日第八届全国人民代表大会常务委员会第</w:t>
            </w:r>
            <w:r>
              <w:rPr>
                <w:spacing w:val="2"/>
              </w:rPr>
              <w:t>八次会议通过</w:t>
            </w:r>
            <w:r>
              <w:rPr>
                <w:spacing w:val="-71"/>
              </w:rPr>
              <w:t xml:space="preserve"> </w:t>
            </w:r>
            <w:r>
              <w:rPr>
                <w:spacing w:val="2"/>
              </w:rPr>
              <w:t>，1994</w:t>
            </w:r>
            <w:r>
              <w:rPr>
                <w:spacing w:val="-14"/>
              </w:rPr>
              <w:t>年</w:t>
            </w:r>
            <w:r>
              <w:rPr>
                <w:spacing w:val="-52"/>
              </w:rPr>
              <w:t xml:space="preserve"> </w:t>
            </w:r>
            <w:r>
              <w:rPr>
                <w:spacing w:val="-14"/>
              </w:rPr>
              <w:t>7</w:t>
            </w:r>
            <w:r>
              <w:rPr>
                <w:spacing w:val="-56"/>
              </w:rPr>
              <w:t xml:space="preserve"> </w:t>
            </w:r>
            <w:r>
              <w:rPr>
                <w:spacing w:val="-14"/>
              </w:rPr>
              <w:t>月5</w:t>
            </w:r>
            <w:r>
              <w:rPr>
                <w:spacing w:val="-39"/>
              </w:rPr>
              <w:t xml:space="preserve"> </w:t>
            </w:r>
            <w:r>
              <w:rPr>
                <w:spacing w:val="-14"/>
              </w:rPr>
              <w:t>日中华人民共</w:t>
            </w:r>
            <w:r>
              <w:rPr>
                <w:spacing w:val="8"/>
              </w:rPr>
              <w:t>和国主席令第二十八</w:t>
            </w:r>
            <w:r>
              <w:rPr>
                <w:spacing w:val="-11"/>
              </w:rPr>
              <w:t>号公布，</w:t>
            </w:r>
            <w:r>
              <w:rPr>
                <w:spacing w:val="-54"/>
              </w:rPr>
              <w:t xml:space="preserve"> </w:t>
            </w:r>
            <w:r>
              <w:rPr>
                <w:spacing w:val="-11"/>
              </w:rPr>
              <w:t>自</w:t>
            </w:r>
            <w:r>
              <w:rPr>
                <w:spacing w:val="-33"/>
              </w:rPr>
              <w:t xml:space="preserve"> </w:t>
            </w:r>
            <w:r>
              <w:rPr>
                <w:spacing w:val="-11"/>
              </w:rPr>
              <w:t>1995</w:t>
            </w:r>
            <w:r>
              <w:rPr>
                <w:spacing w:val="-44"/>
              </w:rPr>
              <w:t xml:space="preserve"> </w:t>
            </w:r>
            <w:r>
              <w:rPr>
                <w:spacing w:val="-11"/>
              </w:rPr>
              <w:t>年</w:t>
            </w:r>
            <w:r>
              <w:rPr>
                <w:spacing w:val="-32"/>
              </w:rPr>
              <w:t xml:space="preserve"> </w:t>
            </w:r>
            <w:r>
              <w:rPr>
                <w:spacing w:val="-11"/>
              </w:rPr>
              <w:t>1</w:t>
            </w:r>
            <w:r>
              <w:rPr>
                <w:spacing w:val="-19"/>
              </w:rPr>
              <w:t>月</w:t>
            </w:r>
            <w:r>
              <w:rPr>
                <w:spacing w:val="-47"/>
              </w:rPr>
              <w:t xml:space="preserve"> </w:t>
            </w:r>
            <w:r>
              <w:rPr>
                <w:spacing w:val="-19"/>
              </w:rPr>
              <w:t>1 日起施行）第</w:t>
            </w:r>
            <w:r>
              <w:rPr>
                <w:spacing w:val="-37"/>
              </w:rPr>
              <w:t xml:space="preserve"> </w:t>
            </w:r>
            <w:r>
              <w:rPr>
                <w:spacing w:val="-19"/>
              </w:rPr>
              <w:t>100</w:t>
            </w:r>
            <w:r>
              <w:rPr>
                <w:spacing w:val="7"/>
              </w:rPr>
              <w:t>条用人单位无故不缴</w:t>
            </w:r>
            <w:r>
              <w:rPr>
                <w:spacing w:val="1"/>
              </w:rPr>
              <w:t>纳社会保险费的，</w:t>
            </w:r>
            <w:r>
              <w:rPr>
                <w:spacing w:val="-60"/>
              </w:rPr>
              <w:t xml:space="preserve"> </w:t>
            </w:r>
            <w:r>
              <w:rPr>
                <w:spacing w:val="1"/>
              </w:rPr>
              <w:t>由</w:t>
            </w:r>
            <w:r>
              <w:rPr>
                <w:spacing w:val="7"/>
              </w:rPr>
              <w:t>劳动行政部门责令其</w:t>
            </w:r>
            <w:r>
              <w:rPr>
                <w:spacing w:val="2"/>
              </w:rPr>
              <w:t>限期缴纳</w:t>
            </w:r>
            <w:r>
              <w:rPr>
                <w:spacing w:val="-69"/>
              </w:rPr>
              <w:t xml:space="preserve"> </w:t>
            </w:r>
            <w:r>
              <w:rPr>
                <w:spacing w:val="2"/>
              </w:rPr>
              <w:t>，逾期不缴</w:t>
            </w:r>
            <w:r>
              <w:rPr>
                <w:spacing w:val="-13"/>
              </w:rPr>
              <w:t>的，可以加收滞纳金；</w:t>
            </w:r>
          </w:p>
          <w:p w14:paraId="7689439A">
            <w:pPr>
              <w:pStyle w:val="8"/>
              <w:spacing w:before="25" w:line="229" w:lineRule="auto"/>
              <w:ind w:left="9" w:firstLine="7"/>
            </w:pPr>
            <w:r>
              <w:rPr>
                <w:spacing w:val="-13"/>
              </w:rPr>
              <w:t>2.《中华人民共和国社</w:t>
            </w:r>
            <w:r>
              <w:rPr>
                <w:spacing w:val="-14"/>
              </w:rPr>
              <w:t>会保险法》（中华人民</w:t>
            </w:r>
            <w:r>
              <w:rPr>
                <w:spacing w:val="12"/>
              </w:rPr>
              <w:t>共和国主席令第三十</w:t>
            </w:r>
            <w:r>
              <w:rPr>
                <w:spacing w:val="-2"/>
              </w:rPr>
              <w:t>五号， 已由中华人民</w:t>
            </w:r>
            <w:r>
              <w:rPr>
                <w:spacing w:val="11"/>
              </w:rPr>
              <w:t>共和国第十一届全国人民代表大会常务委员会第十七次会议于</w:t>
            </w:r>
            <w:r>
              <w:rPr>
                <w:spacing w:val="-11"/>
              </w:rPr>
              <w:t>2010</w:t>
            </w:r>
            <w:r>
              <w:rPr>
                <w:spacing w:val="-31"/>
              </w:rPr>
              <w:t xml:space="preserve"> </w:t>
            </w:r>
            <w:r>
              <w:rPr>
                <w:spacing w:val="-11"/>
              </w:rPr>
              <w:t>年</w:t>
            </w:r>
            <w:r>
              <w:rPr>
                <w:spacing w:val="-21"/>
              </w:rPr>
              <w:t xml:space="preserve"> </w:t>
            </w:r>
            <w:r>
              <w:rPr>
                <w:spacing w:val="-11"/>
              </w:rPr>
              <w:t>10</w:t>
            </w:r>
            <w:r>
              <w:rPr>
                <w:spacing w:val="-27"/>
              </w:rPr>
              <w:t xml:space="preserve"> </w:t>
            </w:r>
            <w:r>
              <w:rPr>
                <w:spacing w:val="-11"/>
              </w:rPr>
              <w:t>月</w:t>
            </w:r>
            <w:r>
              <w:rPr>
                <w:spacing w:val="-34"/>
              </w:rPr>
              <w:t xml:space="preserve"> </w:t>
            </w:r>
            <w:r>
              <w:rPr>
                <w:spacing w:val="-11"/>
              </w:rPr>
              <w:t>28 日通</w:t>
            </w:r>
            <w:r>
              <w:rPr>
                <w:spacing w:val="-15"/>
              </w:rPr>
              <w:t>过，</w:t>
            </w:r>
            <w:r>
              <w:rPr>
                <w:spacing w:val="-25"/>
              </w:rPr>
              <w:t xml:space="preserve"> </w:t>
            </w:r>
            <w:r>
              <w:rPr>
                <w:spacing w:val="-15"/>
              </w:rPr>
              <w:t>自</w:t>
            </w:r>
            <w:r>
              <w:rPr>
                <w:spacing w:val="-39"/>
              </w:rPr>
              <w:t xml:space="preserve"> </w:t>
            </w:r>
            <w:r>
              <w:rPr>
                <w:spacing w:val="-15"/>
              </w:rPr>
              <w:t>2011</w:t>
            </w:r>
            <w:r>
              <w:rPr>
                <w:spacing w:val="-43"/>
              </w:rPr>
              <w:t xml:space="preserve"> </w:t>
            </w:r>
            <w:r>
              <w:rPr>
                <w:spacing w:val="-15"/>
              </w:rPr>
              <w:t>年</w:t>
            </w:r>
            <w:r>
              <w:rPr>
                <w:spacing w:val="-37"/>
              </w:rPr>
              <w:t xml:space="preserve"> </w:t>
            </w:r>
            <w:r>
              <w:rPr>
                <w:spacing w:val="-15"/>
              </w:rPr>
              <w:t>7</w:t>
            </w:r>
            <w:r>
              <w:rPr>
                <w:spacing w:val="-34"/>
              </w:rPr>
              <w:t xml:space="preserve"> </w:t>
            </w:r>
            <w:r>
              <w:rPr>
                <w:spacing w:val="-15"/>
              </w:rPr>
              <w:t>月</w:t>
            </w:r>
            <w:r>
              <w:rPr>
                <w:spacing w:val="-33"/>
              </w:rPr>
              <w:t xml:space="preserve"> </w:t>
            </w:r>
            <w:r>
              <w:rPr>
                <w:spacing w:val="-15"/>
              </w:rPr>
              <w:t>1</w:t>
            </w:r>
            <w:r>
              <w:rPr>
                <w:spacing w:val="-6"/>
              </w:rPr>
              <w:t>日起施行）第</w:t>
            </w:r>
            <w:r>
              <w:rPr>
                <w:spacing w:val="-35"/>
              </w:rPr>
              <w:t xml:space="preserve"> </w:t>
            </w:r>
            <w:r>
              <w:rPr>
                <w:spacing w:val="-6"/>
              </w:rPr>
              <w:t>86</w:t>
            </w:r>
            <w:r>
              <w:rPr>
                <w:spacing w:val="-46"/>
              </w:rPr>
              <w:t xml:space="preserve"> </w:t>
            </w:r>
            <w:r>
              <w:rPr>
                <w:spacing w:val="-6"/>
              </w:rPr>
              <w:t>条用</w:t>
            </w:r>
            <w:r>
              <w:rPr>
                <w:spacing w:val="11"/>
              </w:rPr>
              <w:t>人单位未按时足额缴</w:t>
            </w:r>
          </w:p>
        </w:tc>
        <w:tc>
          <w:tcPr>
            <w:tcW w:w="1018" w:type="dxa"/>
            <w:vAlign w:val="top"/>
          </w:tcPr>
          <w:p w14:paraId="6E048EEC">
            <w:pPr>
              <w:spacing w:line="255" w:lineRule="auto"/>
              <w:rPr>
                <w:rFonts w:ascii="Arial"/>
                <w:sz w:val="21"/>
              </w:rPr>
            </w:pPr>
          </w:p>
          <w:p w14:paraId="55D9D178">
            <w:pPr>
              <w:pStyle w:val="8"/>
              <w:spacing w:before="78" w:line="214" w:lineRule="auto"/>
              <w:ind w:left="19"/>
            </w:pPr>
            <w:r>
              <w:rPr>
                <w:spacing w:val="-8"/>
              </w:rPr>
              <w:t>立案</w:t>
            </w:r>
          </w:p>
        </w:tc>
        <w:tc>
          <w:tcPr>
            <w:tcW w:w="4925" w:type="dxa"/>
            <w:vAlign w:val="top"/>
          </w:tcPr>
          <w:p w14:paraId="270D2558">
            <w:pPr>
              <w:pStyle w:val="8"/>
              <w:spacing w:before="33" w:line="231" w:lineRule="auto"/>
              <w:ind w:left="11" w:right="19" w:firstLine="15"/>
              <w:jc w:val="both"/>
            </w:pPr>
            <w:r>
              <w:rPr>
                <w:spacing w:val="15"/>
              </w:rPr>
              <w:t>1.立案责任：检查中发现或者接到举报投诉</w:t>
            </w:r>
            <w:r>
              <w:rPr>
                <w:spacing w:val="4"/>
              </w:rPr>
              <w:t>用人</w:t>
            </w:r>
            <w:r>
              <w:rPr>
                <w:spacing w:val="-64"/>
              </w:rPr>
              <w:t xml:space="preserve"> </w:t>
            </w:r>
            <w:r>
              <w:rPr>
                <w:spacing w:val="4"/>
              </w:rPr>
              <w:t>单位</w:t>
            </w:r>
            <w:r>
              <w:rPr>
                <w:spacing w:val="-70"/>
              </w:rPr>
              <w:t xml:space="preserve"> </w:t>
            </w:r>
            <w:r>
              <w:rPr>
                <w:spacing w:val="4"/>
              </w:rPr>
              <w:t>无</w:t>
            </w:r>
            <w:r>
              <w:rPr>
                <w:spacing w:val="-72"/>
              </w:rPr>
              <w:t xml:space="preserve"> </w:t>
            </w:r>
            <w:r>
              <w:rPr>
                <w:spacing w:val="4"/>
              </w:rPr>
              <w:t>故不</w:t>
            </w:r>
            <w:r>
              <w:rPr>
                <w:spacing w:val="-67"/>
              </w:rPr>
              <w:t xml:space="preserve"> </w:t>
            </w:r>
            <w:r>
              <w:rPr>
                <w:spacing w:val="4"/>
              </w:rPr>
              <w:t>缴</w:t>
            </w:r>
            <w:r>
              <w:rPr>
                <w:spacing w:val="-71"/>
              </w:rPr>
              <w:t xml:space="preserve"> </w:t>
            </w:r>
            <w:r>
              <w:rPr>
                <w:spacing w:val="4"/>
              </w:rPr>
              <w:t>纳社会保</w:t>
            </w:r>
            <w:r>
              <w:rPr>
                <w:spacing w:val="-58"/>
              </w:rPr>
              <w:t xml:space="preserve"> </w:t>
            </w:r>
            <w:r>
              <w:rPr>
                <w:spacing w:val="4"/>
              </w:rPr>
              <w:t>险</w:t>
            </w:r>
            <w:r>
              <w:rPr>
                <w:spacing w:val="-61"/>
              </w:rPr>
              <w:t xml:space="preserve"> </w:t>
            </w:r>
            <w:r>
              <w:rPr>
                <w:spacing w:val="4"/>
              </w:rPr>
              <w:t>费的</w:t>
            </w:r>
            <w:r>
              <w:rPr>
                <w:spacing w:val="-64"/>
              </w:rPr>
              <w:t xml:space="preserve"> </w:t>
            </w:r>
            <w:r>
              <w:rPr>
                <w:spacing w:val="4"/>
              </w:rPr>
              <w:t>此</w:t>
            </w:r>
            <w:r>
              <w:rPr>
                <w:spacing w:val="-65"/>
              </w:rPr>
              <w:t xml:space="preserve"> </w:t>
            </w:r>
            <w:r>
              <w:rPr>
                <w:spacing w:val="4"/>
              </w:rPr>
              <w:t>类违</w:t>
            </w:r>
            <w:r>
              <w:rPr>
                <w:spacing w:val="6"/>
              </w:rPr>
              <w:t>法案件</w:t>
            </w:r>
            <w:r>
              <w:rPr>
                <w:spacing w:val="-57"/>
              </w:rPr>
              <w:t xml:space="preserve"> </w:t>
            </w:r>
            <w:r>
              <w:rPr>
                <w:spacing w:val="6"/>
              </w:rPr>
              <w:t>，予</w:t>
            </w:r>
            <w:r>
              <w:rPr>
                <w:spacing w:val="-56"/>
              </w:rPr>
              <w:t xml:space="preserve"> </w:t>
            </w:r>
            <w:r>
              <w:rPr>
                <w:spacing w:val="6"/>
              </w:rPr>
              <w:t>以审查</w:t>
            </w:r>
            <w:r>
              <w:rPr>
                <w:spacing w:val="-66"/>
              </w:rPr>
              <w:t xml:space="preserve"> </w:t>
            </w:r>
            <w:r>
              <w:rPr>
                <w:spacing w:val="6"/>
              </w:rPr>
              <w:t>，决定是否立案。</w:t>
            </w:r>
          </w:p>
        </w:tc>
        <w:tc>
          <w:tcPr>
            <w:tcW w:w="958" w:type="dxa"/>
            <w:vMerge w:val="restart"/>
            <w:tcBorders>
              <w:bottom w:val="nil"/>
            </w:tcBorders>
            <w:vAlign w:val="top"/>
          </w:tcPr>
          <w:p w14:paraId="63E076B2">
            <w:pPr>
              <w:spacing w:line="243" w:lineRule="auto"/>
              <w:rPr>
                <w:rFonts w:ascii="Arial"/>
                <w:sz w:val="21"/>
              </w:rPr>
            </w:pPr>
          </w:p>
          <w:p w14:paraId="72666087">
            <w:pPr>
              <w:spacing w:line="243" w:lineRule="auto"/>
              <w:rPr>
                <w:rFonts w:ascii="Arial"/>
                <w:sz w:val="21"/>
              </w:rPr>
            </w:pPr>
          </w:p>
          <w:p w14:paraId="1E4BB440">
            <w:pPr>
              <w:spacing w:line="243" w:lineRule="auto"/>
              <w:rPr>
                <w:rFonts w:ascii="Arial"/>
                <w:sz w:val="21"/>
              </w:rPr>
            </w:pPr>
          </w:p>
          <w:p w14:paraId="2275511E">
            <w:pPr>
              <w:spacing w:line="243" w:lineRule="auto"/>
              <w:rPr>
                <w:rFonts w:ascii="Arial"/>
                <w:sz w:val="21"/>
              </w:rPr>
            </w:pPr>
          </w:p>
          <w:p w14:paraId="36511927">
            <w:pPr>
              <w:spacing w:line="243" w:lineRule="auto"/>
              <w:rPr>
                <w:rFonts w:ascii="Arial"/>
                <w:sz w:val="21"/>
              </w:rPr>
            </w:pPr>
          </w:p>
          <w:p w14:paraId="24E3BDDB">
            <w:pPr>
              <w:spacing w:line="243" w:lineRule="auto"/>
              <w:rPr>
                <w:rFonts w:ascii="Arial"/>
                <w:sz w:val="21"/>
              </w:rPr>
            </w:pPr>
          </w:p>
          <w:p w14:paraId="500809DB">
            <w:pPr>
              <w:spacing w:line="243" w:lineRule="auto"/>
              <w:rPr>
                <w:rFonts w:ascii="Arial"/>
                <w:sz w:val="21"/>
              </w:rPr>
            </w:pPr>
          </w:p>
          <w:p w14:paraId="00A00B2D">
            <w:pPr>
              <w:spacing w:line="243" w:lineRule="auto"/>
              <w:rPr>
                <w:rFonts w:ascii="Arial"/>
                <w:sz w:val="21"/>
              </w:rPr>
            </w:pPr>
          </w:p>
          <w:p w14:paraId="5B9FC3A7">
            <w:pPr>
              <w:spacing w:line="243" w:lineRule="auto"/>
              <w:rPr>
                <w:rFonts w:ascii="Arial"/>
                <w:sz w:val="21"/>
              </w:rPr>
            </w:pPr>
          </w:p>
          <w:p w14:paraId="3B2D3429">
            <w:pPr>
              <w:spacing w:line="243" w:lineRule="auto"/>
              <w:rPr>
                <w:rFonts w:ascii="Arial"/>
                <w:sz w:val="21"/>
              </w:rPr>
            </w:pPr>
          </w:p>
          <w:p w14:paraId="0619B0C1">
            <w:pPr>
              <w:spacing w:line="243" w:lineRule="auto"/>
              <w:rPr>
                <w:rFonts w:ascii="Arial"/>
                <w:sz w:val="21"/>
              </w:rPr>
            </w:pPr>
          </w:p>
          <w:p w14:paraId="03110A6C">
            <w:pPr>
              <w:spacing w:line="243" w:lineRule="auto"/>
              <w:rPr>
                <w:rFonts w:ascii="Arial"/>
                <w:sz w:val="21"/>
              </w:rPr>
            </w:pPr>
          </w:p>
          <w:p w14:paraId="3FE90917">
            <w:pPr>
              <w:spacing w:line="243" w:lineRule="auto"/>
              <w:rPr>
                <w:rFonts w:ascii="Arial"/>
                <w:sz w:val="21"/>
              </w:rPr>
            </w:pPr>
          </w:p>
          <w:p w14:paraId="4DEF5969">
            <w:pPr>
              <w:spacing w:line="243" w:lineRule="auto"/>
              <w:rPr>
                <w:rFonts w:ascii="Arial"/>
                <w:sz w:val="21"/>
              </w:rPr>
            </w:pPr>
          </w:p>
          <w:p w14:paraId="1295401E">
            <w:pPr>
              <w:spacing w:line="243" w:lineRule="auto"/>
              <w:rPr>
                <w:rFonts w:ascii="Arial"/>
                <w:sz w:val="21"/>
              </w:rPr>
            </w:pPr>
          </w:p>
          <w:p w14:paraId="21A2D762">
            <w:pPr>
              <w:spacing w:line="243" w:lineRule="auto"/>
              <w:rPr>
                <w:rFonts w:ascii="Arial"/>
                <w:sz w:val="21"/>
              </w:rPr>
            </w:pPr>
          </w:p>
          <w:p w14:paraId="5D3C009E">
            <w:pPr>
              <w:spacing w:line="244" w:lineRule="auto"/>
              <w:rPr>
                <w:rFonts w:ascii="Arial"/>
                <w:sz w:val="21"/>
              </w:rPr>
            </w:pPr>
          </w:p>
          <w:p w14:paraId="33DF18B0">
            <w:pPr>
              <w:pStyle w:val="8"/>
              <w:spacing w:before="78" w:line="232" w:lineRule="auto"/>
              <w:ind w:left="21" w:firstLine="4"/>
              <w:rPr>
                <w:rFonts w:hint="eastAsia" w:eastAsia="FangSong_GB2312"/>
                <w:lang w:eastAsia="zh-CN"/>
              </w:rPr>
            </w:pPr>
            <w:r>
              <w:rPr>
                <w:rFonts w:hint="eastAsia"/>
                <w:spacing w:val="-10"/>
                <w:lang w:eastAsia="zh-CN"/>
              </w:rPr>
              <w:t xml:space="preserve"> 劳动保障监察股               </w:t>
            </w:r>
          </w:p>
        </w:tc>
        <w:tc>
          <w:tcPr>
            <w:tcW w:w="674" w:type="dxa"/>
            <w:vAlign w:val="top"/>
          </w:tcPr>
          <w:p w14:paraId="38074BBD">
            <w:pPr>
              <w:spacing w:line="255" w:lineRule="auto"/>
              <w:rPr>
                <w:rFonts w:ascii="Arial"/>
                <w:sz w:val="21"/>
              </w:rPr>
            </w:pPr>
          </w:p>
          <w:p w14:paraId="558A11BB">
            <w:pPr>
              <w:pStyle w:val="8"/>
              <w:spacing w:before="78" w:line="232" w:lineRule="auto"/>
              <w:ind w:left="18"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674" w:type="dxa"/>
            <w:vAlign w:val="top"/>
          </w:tcPr>
          <w:p w14:paraId="64DF2437">
            <w:pPr>
              <w:spacing w:line="255" w:lineRule="auto"/>
              <w:rPr>
                <w:rFonts w:ascii="Arial"/>
                <w:sz w:val="21"/>
              </w:rPr>
            </w:pPr>
          </w:p>
          <w:p w14:paraId="065B5A67">
            <w:pPr>
              <w:pStyle w:val="8"/>
              <w:spacing w:before="78" w:line="232" w:lineRule="auto"/>
              <w:ind w:left="19"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1094" w:type="dxa"/>
            <w:vMerge w:val="restart"/>
            <w:tcBorders>
              <w:bottom w:val="nil"/>
            </w:tcBorders>
            <w:vAlign w:val="top"/>
          </w:tcPr>
          <w:p w14:paraId="7D4FE06C">
            <w:pPr>
              <w:spacing w:line="246" w:lineRule="auto"/>
              <w:rPr>
                <w:rFonts w:ascii="Arial"/>
                <w:sz w:val="21"/>
              </w:rPr>
            </w:pPr>
          </w:p>
          <w:p w14:paraId="121BB77E">
            <w:pPr>
              <w:spacing w:line="246" w:lineRule="auto"/>
              <w:rPr>
                <w:rFonts w:ascii="Arial"/>
                <w:sz w:val="21"/>
              </w:rPr>
            </w:pPr>
          </w:p>
          <w:p w14:paraId="55F44D4C">
            <w:pPr>
              <w:spacing w:line="246" w:lineRule="auto"/>
              <w:rPr>
                <w:rFonts w:ascii="Arial"/>
                <w:sz w:val="21"/>
              </w:rPr>
            </w:pPr>
          </w:p>
          <w:p w14:paraId="141A9898">
            <w:pPr>
              <w:spacing w:line="246" w:lineRule="auto"/>
              <w:rPr>
                <w:rFonts w:ascii="Arial"/>
                <w:sz w:val="21"/>
              </w:rPr>
            </w:pPr>
          </w:p>
          <w:p w14:paraId="09C64BAA">
            <w:pPr>
              <w:spacing w:line="246" w:lineRule="auto"/>
              <w:rPr>
                <w:rFonts w:ascii="Arial"/>
                <w:sz w:val="21"/>
              </w:rPr>
            </w:pPr>
          </w:p>
          <w:p w14:paraId="4CDBAD05">
            <w:pPr>
              <w:spacing w:line="246" w:lineRule="auto"/>
              <w:rPr>
                <w:rFonts w:ascii="Arial"/>
                <w:sz w:val="21"/>
              </w:rPr>
            </w:pPr>
          </w:p>
          <w:p w14:paraId="676FF30B">
            <w:pPr>
              <w:spacing w:line="246" w:lineRule="auto"/>
              <w:rPr>
                <w:rFonts w:ascii="Arial"/>
                <w:sz w:val="21"/>
              </w:rPr>
            </w:pPr>
          </w:p>
          <w:p w14:paraId="2CD31498">
            <w:pPr>
              <w:spacing w:line="246" w:lineRule="auto"/>
              <w:rPr>
                <w:rFonts w:ascii="Arial"/>
                <w:sz w:val="21"/>
              </w:rPr>
            </w:pPr>
          </w:p>
          <w:p w14:paraId="4DC557AE">
            <w:pPr>
              <w:spacing w:line="246" w:lineRule="auto"/>
              <w:rPr>
                <w:rFonts w:ascii="Arial"/>
                <w:sz w:val="21"/>
              </w:rPr>
            </w:pPr>
          </w:p>
          <w:p w14:paraId="39B27AE7">
            <w:pPr>
              <w:spacing w:line="246" w:lineRule="auto"/>
              <w:rPr>
                <w:rFonts w:ascii="Arial"/>
                <w:sz w:val="21"/>
              </w:rPr>
            </w:pPr>
          </w:p>
          <w:p w14:paraId="57C1205B">
            <w:pPr>
              <w:spacing w:line="246" w:lineRule="auto"/>
              <w:rPr>
                <w:rFonts w:ascii="Arial"/>
                <w:sz w:val="21"/>
              </w:rPr>
            </w:pPr>
          </w:p>
          <w:p w14:paraId="79A6E788">
            <w:pPr>
              <w:spacing w:line="246" w:lineRule="auto"/>
              <w:rPr>
                <w:rFonts w:ascii="Arial"/>
                <w:sz w:val="21"/>
              </w:rPr>
            </w:pPr>
          </w:p>
          <w:p w14:paraId="481DD255">
            <w:pPr>
              <w:spacing w:line="246" w:lineRule="auto"/>
              <w:rPr>
                <w:rFonts w:ascii="Arial"/>
                <w:sz w:val="21"/>
              </w:rPr>
            </w:pPr>
          </w:p>
          <w:p w14:paraId="63C915F2">
            <w:pPr>
              <w:spacing w:line="246" w:lineRule="auto"/>
              <w:rPr>
                <w:rFonts w:ascii="Arial"/>
                <w:sz w:val="21"/>
              </w:rPr>
            </w:pPr>
          </w:p>
          <w:p w14:paraId="4BC7A652">
            <w:pPr>
              <w:spacing w:line="246" w:lineRule="auto"/>
              <w:rPr>
                <w:rFonts w:ascii="Arial"/>
                <w:sz w:val="21"/>
              </w:rPr>
            </w:pPr>
          </w:p>
          <w:p w14:paraId="7CEE0E2C">
            <w:pPr>
              <w:spacing w:line="246" w:lineRule="auto"/>
              <w:rPr>
                <w:rFonts w:ascii="Arial"/>
                <w:sz w:val="21"/>
              </w:rPr>
            </w:pPr>
          </w:p>
          <w:p w14:paraId="7B4C58AF">
            <w:pPr>
              <w:spacing w:line="246" w:lineRule="auto"/>
              <w:rPr>
                <w:rFonts w:ascii="Arial"/>
                <w:sz w:val="21"/>
              </w:rPr>
            </w:pPr>
          </w:p>
          <w:p w14:paraId="1F5912AC">
            <w:pPr>
              <w:spacing w:line="247" w:lineRule="auto"/>
              <w:rPr>
                <w:rFonts w:ascii="Arial"/>
                <w:sz w:val="21"/>
              </w:rPr>
            </w:pPr>
          </w:p>
          <w:p w14:paraId="6E31DE0D">
            <w:pPr>
              <w:pStyle w:val="8"/>
              <w:spacing w:before="78" w:line="214" w:lineRule="auto"/>
              <w:ind w:left="21"/>
            </w:pPr>
            <w:r>
              <w:rPr>
                <w:spacing w:val="4"/>
              </w:rPr>
              <w:t>不收费</w:t>
            </w:r>
          </w:p>
        </w:tc>
      </w:tr>
      <w:tr w14:paraId="2F4315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02" w:hRule="atLeast"/>
        </w:trPr>
        <w:tc>
          <w:tcPr>
            <w:tcW w:w="541" w:type="dxa"/>
            <w:vMerge w:val="continue"/>
            <w:tcBorders>
              <w:top w:val="nil"/>
              <w:bottom w:val="nil"/>
            </w:tcBorders>
            <w:vAlign w:val="top"/>
          </w:tcPr>
          <w:p w14:paraId="43A20AD9">
            <w:pPr>
              <w:rPr>
                <w:rFonts w:ascii="Arial"/>
                <w:sz w:val="21"/>
              </w:rPr>
            </w:pPr>
          </w:p>
        </w:tc>
        <w:tc>
          <w:tcPr>
            <w:tcW w:w="838" w:type="dxa"/>
            <w:vMerge w:val="continue"/>
            <w:tcBorders>
              <w:top w:val="nil"/>
              <w:bottom w:val="nil"/>
            </w:tcBorders>
            <w:textDirection w:val="tbRlV"/>
            <w:vAlign w:val="top"/>
          </w:tcPr>
          <w:p w14:paraId="04348011">
            <w:pPr>
              <w:rPr>
                <w:rFonts w:ascii="Arial"/>
                <w:sz w:val="21"/>
              </w:rPr>
            </w:pPr>
          </w:p>
        </w:tc>
        <w:tc>
          <w:tcPr>
            <w:tcW w:w="539" w:type="dxa"/>
            <w:vMerge w:val="continue"/>
            <w:tcBorders>
              <w:top w:val="nil"/>
              <w:bottom w:val="nil"/>
            </w:tcBorders>
            <w:vAlign w:val="top"/>
          </w:tcPr>
          <w:p w14:paraId="452DF9B3">
            <w:pPr>
              <w:rPr>
                <w:rFonts w:ascii="Arial"/>
                <w:sz w:val="21"/>
              </w:rPr>
            </w:pPr>
          </w:p>
        </w:tc>
        <w:tc>
          <w:tcPr>
            <w:tcW w:w="2290" w:type="dxa"/>
            <w:vMerge w:val="continue"/>
            <w:tcBorders>
              <w:top w:val="nil"/>
              <w:bottom w:val="nil"/>
            </w:tcBorders>
            <w:vAlign w:val="top"/>
          </w:tcPr>
          <w:p w14:paraId="4472D096">
            <w:pPr>
              <w:rPr>
                <w:rFonts w:ascii="Arial"/>
                <w:sz w:val="21"/>
              </w:rPr>
            </w:pPr>
          </w:p>
        </w:tc>
        <w:tc>
          <w:tcPr>
            <w:tcW w:w="1018" w:type="dxa"/>
            <w:vAlign w:val="top"/>
          </w:tcPr>
          <w:p w14:paraId="56A8E4FF">
            <w:pPr>
              <w:spacing w:line="276" w:lineRule="auto"/>
              <w:rPr>
                <w:rFonts w:ascii="Arial"/>
                <w:sz w:val="21"/>
              </w:rPr>
            </w:pPr>
          </w:p>
          <w:p w14:paraId="627A7AA7">
            <w:pPr>
              <w:spacing w:line="277" w:lineRule="auto"/>
              <w:rPr>
                <w:rFonts w:ascii="Arial"/>
                <w:sz w:val="21"/>
              </w:rPr>
            </w:pPr>
          </w:p>
          <w:p w14:paraId="395AD6E7">
            <w:pPr>
              <w:pStyle w:val="8"/>
              <w:spacing w:before="78" w:line="217" w:lineRule="auto"/>
              <w:ind w:left="9"/>
            </w:pPr>
            <w:r>
              <w:rPr>
                <w:spacing w:val="1"/>
              </w:rPr>
              <w:t>调查</w:t>
            </w:r>
          </w:p>
        </w:tc>
        <w:tc>
          <w:tcPr>
            <w:tcW w:w="4925" w:type="dxa"/>
            <w:vAlign w:val="top"/>
          </w:tcPr>
          <w:p w14:paraId="7B3D16EC">
            <w:pPr>
              <w:pStyle w:val="8"/>
              <w:spacing w:before="33" w:line="231" w:lineRule="auto"/>
              <w:ind w:left="8" w:right="19" w:firstLine="12"/>
              <w:jc w:val="both"/>
            </w:pPr>
            <w:r>
              <w:rPr>
                <w:spacing w:val="13"/>
              </w:rPr>
              <w:t>2.调查责任：对立案的案件</w:t>
            </w:r>
            <w:r>
              <w:rPr>
                <w:spacing w:val="-67"/>
              </w:rPr>
              <w:t xml:space="preserve"> </w:t>
            </w:r>
            <w:r>
              <w:rPr>
                <w:spacing w:val="13"/>
              </w:rPr>
              <w:t>，案件承办人员及时</w:t>
            </w:r>
            <w:r>
              <w:rPr>
                <w:spacing w:val="-55"/>
              </w:rPr>
              <w:t xml:space="preserve"> </w:t>
            </w:r>
            <w:r>
              <w:rPr>
                <w:spacing w:val="13"/>
              </w:rPr>
              <w:t>、全面</w:t>
            </w:r>
            <w:r>
              <w:rPr>
                <w:spacing w:val="91"/>
              </w:rPr>
              <w:t xml:space="preserve"> </w:t>
            </w:r>
            <w:r>
              <w:rPr>
                <w:spacing w:val="13"/>
              </w:rPr>
              <w:t>、客观</w:t>
            </w:r>
            <w:r>
              <w:rPr>
                <w:spacing w:val="-64"/>
              </w:rPr>
              <w:t xml:space="preserve"> </w:t>
            </w:r>
            <w:r>
              <w:rPr>
                <w:spacing w:val="13"/>
              </w:rPr>
              <w:t>、公正地调查收集与案</w:t>
            </w:r>
            <w:r>
              <w:rPr>
                <w:spacing w:val="12"/>
              </w:rPr>
              <w:t>件有关的证据</w:t>
            </w:r>
            <w:r>
              <w:rPr>
                <w:spacing w:val="-68"/>
              </w:rPr>
              <w:t xml:space="preserve"> </w:t>
            </w:r>
            <w:r>
              <w:rPr>
                <w:spacing w:val="12"/>
              </w:rPr>
              <w:t>，查明事</w:t>
            </w:r>
          </w:p>
          <w:p w14:paraId="6E52B7D6">
            <w:pPr>
              <w:pStyle w:val="8"/>
              <w:spacing w:before="3" w:line="222" w:lineRule="auto"/>
              <w:ind w:left="11" w:right="19" w:firstLine="12"/>
              <w:jc w:val="both"/>
            </w:pPr>
            <w:r>
              <w:rPr>
                <w:spacing w:val="10"/>
              </w:rPr>
              <w:t>实</w:t>
            </w:r>
            <w:r>
              <w:rPr>
                <w:spacing w:val="-63"/>
              </w:rPr>
              <w:t xml:space="preserve"> </w:t>
            </w:r>
            <w:r>
              <w:rPr>
                <w:spacing w:val="10"/>
              </w:rPr>
              <w:t>，必要时可进行现场检查。与</w:t>
            </w:r>
            <w:r>
              <w:rPr>
                <w:spacing w:val="-59"/>
              </w:rPr>
              <w:t xml:space="preserve"> </w:t>
            </w:r>
            <w:r>
              <w:rPr>
                <w:spacing w:val="10"/>
              </w:rPr>
              <w:t>当事人有直</w:t>
            </w:r>
            <w:r>
              <w:rPr>
                <w:spacing w:val="16"/>
              </w:rPr>
              <w:t>接利害关系的予以回避。执法人员不得少于</w:t>
            </w:r>
            <w:r>
              <w:rPr>
                <w:spacing w:val="11"/>
              </w:rPr>
              <w:t>两人</w:t>
            </w:r>
            <w:r>
              <w:rPr>
                <w:spacing w:val="-58"/>
              </w:rPr>
              <w:t xml:space="preserve"> </w:t>
            </w:r>
            <w:r>
              <w:rPr>
                <w:spacing w:val="11"/>
              </w:rPr>
              <w:t>，调查时应出示执法证件</w:t>
            </w:r>
            <w:r>
              <w:rPr>
                <w:spacing w:val="-68"/>
              </w:rPr>
              <w:t xml:space="preserve"> </w:t>
            </w:r>
            <w:r>
              <w:rPr>
                <w:spacing w:val="11"/>
              </w:rPr>
              <w:t>，制作调查笔</w:t>
            </w:r>
            <w:r>
              <w:rPr>
                <w:spacing w:val="13"/>
              </w:rPr>
              <w:t>录</w:t>
            </w:r>
            <w:r>
              <w:rPr>
                <w:spacing w:val="-66"/>
              </w:rPr>
              <w:t xml:space="preserve"> </w:t>
            </w:r>
            <w:r>
              <w:rPr>
                <w:spacing w:val="13"/>
              </w:rPr>
              <w:t>，允许当事人辩解陈述。</w:t>
            </w:r>
          </w:p>
        </w:tc>
        <w:tc>
          <w:tcPr>
            <w:tcW w:w="958" w:type="dxa"/>
            <w:vMerge w:val="continue"/>
            <w:tcBorders>
              <w:top w:val="nil"/>
              <w:bottom w:val="nil"/>
            </w:tcBorders>
            <w:vAlign w:val="top"/>
          </w:tcPr>
          <w:p w14:paraId="6EC3315F">
            <w:pPr>
              <w:rPr>
                <w:rFonts w:ascii="Arial"/>
                <w:sz w:val="21"/>
              </w:rPr>
            </w:pPr>
          </w:p>
        </w:tc>
        <w:tc>
          <w:tcPr>
            <w:tcW w:w="674" w:type="dxa"/>
            <w:vMerge w:val="restart"/>
            <w:tcBorders>
              <w:bottom w:val="nil"/>
            </w:tcBorders>
            <w:vAlign w:val="top"/>
          </w:tcPr>
          <w:p w14:paraId="283EEC49">
            <w:pPr>
              <w:spacing w:line="241" w:lineRule="auto"/>
              <w:rPr>
                <w:rFonts w:ascii="Arial"/>
                <w:sz w:val="21"/>
              </w:rPr>
            </w:pPr>
          </w:p>
          <w:p w14:paraId="4B1161B6">
            <w:pPr>
              <w:spacing w:line="241" w:lineRule="auto"/>
              <w:rPr>
                <w:rFonts w:ascii="Arial"/>
                <w:sz w:val="21"/>
              </w:rPr>
            </w:pPr>
          </w:p>
          <w:p w14:paraId="4F2F85D7">
            <w:pPr>
              <w:spacing w:line="242" w:lineRule="auto"/>
              <w:rPr>
                <w:rFonts w:ascii="Arial"/>
                <w:sz w:val="21"/>
              </w:rPr>
            </w:pPr>
          </w:p>
          <w:p w14:paraId="18A10EA0">
            <w:pPr>
              <w:spacing w:line="242" w:lineRule="auto"/>
              <w:rPr>
                <w:rFonts w:ascii="Arial"/>
                <w:sz w:val="21"/>
              </w:rPr>
            </w:pPr>
          </w:p>
          <w:p w14:paraId="663A6D18">
            <w:pPr>
              <w:spacing w:line="242" w:lineRule="auto"/>
              <w:rPr>
                <w:rFonts w:ascii="Arial"/>
                <w:sz w:val="21"/>
              </w:rPr>
            </w:pPr>
          </w:p>
          <w:p w14:paraId="4F850C5B">
            <w:pPr>
              <w:spacing w:line="242" w:lineRule="auto"/>
              <w:rPr>
                <w:rFonts w:ascii="Arial"/>
                <w:sz w:val="21"/>
              </w:rPr>
            </w:pPr>
          </w:p>
          <w:p w14:paraId="2DF1D1EC">
            <w:pPr>
              <w:pStyle w:val="8"/>
              <w:spacing w:before="78" w:line="237" w:lineRule="auto"/>
              <w:ind w:left="21" w:right="4" w:firstLine="9"/>
              <w:jc w:val="both"/>
            </w:pPr>
            <w:r>
              <w:rPr>
                <w:spacing w:val="-12"/>
              </w:rPr>
              <w:t>15</w:t>
            </w:r>
            <w:r>
              <w:rPr>
                <w:spacing w:val="63"/>
              </w:rPr>
              <w:t xml:space="preserve"> </w:t>
            </w:r>
            <w:r>
              <w:rPr>
                <w:spacing w:val="-12"/>
              </w:rPr>
              <w:t>个</w:t>
            </w:r>
            <w:r>
              <w:rPr>
                <w:spacing w:val="-14"/>
              </w:rPr>
              <w:t>工</w:t>
            </w:r>
            <w:r>
              <w:rPr>
                <w:spacing w:val="26"/>
              </w:rPr>
              <w:t xml:space="preserve"> </w:t>
            </w:r>
            <w:r>
              <w:rPr>
                <w:spacing w:val="-14"/>
              </w:rPr>
              <w:t>作</w:t>
            </w:r>
            <w:r>
              <w:t>日</w:t>
            </w:r>
          </w:p>
        </w:tc>
        <w:tc>
          <w:tcPr>
            <w:tcW w:w="674" w:type="dxa"/>
            <w:vMerge w:val="restart"/>
            <w:tcBorders>
              <w:bottom w:val="nil"/>
            </w:tcBorders>
            <w:vAlign w:val="top"/>
          </w:tcPr>
          <w:p w14:paraId="1506A634">
            <w:pPr>
              <w:spacing w:line="241" w:lineRule="auto"/>
              <w:rPr>
                <w:rFonts w:ascii="Arial"/>
                <w:sz w:val="21"/>
              </w:rPr>
            </w:pPr>
          </w:p>
          <w:p w14:paraId="2E4A110E">
            <w:pPr>
              <w:spacing w:line="241" w:lineRule="auto"/>
              <w:rPr>
                <w:rFonts w:ascii="Arial"/>
                <w:sz w:val="21"/>
              </w:rPr>
            </w:pPr>
          </w:p>
          <w:p w14:paraId="3EA5B90B">
            <w:pPr>
              <w:spacing w:line="241" w:lineRule="auto"/>
              <w:rPr>
                <w:rFonts w:ascii="Arial"/>
                <w:sz w:val="21"/>
              </w:rPr>
            </w:pPr>
          </w:p>
          <w:p w14:paraId="7EE16D2B">
            <w:pPr>
              <w:spacing w:line="241" w:lineRule="auto"/>
              <w:rPr>
                <w:rFonts w:ascii="Arial"/>
                <w:sz w:val="21"/>
              </w:rPr>
            </w:pPr>
          </w:p>
          <w:p w14:paraId="25680D0A">
            <w:pPr>
              <w:spacing w:line="241" w:lineRule="auto"/>
              <w:rPr>
                <w:rFonts w:ascii="Arial"/>
                <w:sz w:val="21"/>
              </w:rPr>
            </w:pPr>
          </w:p>
          <w:p w14:paraId="63C1515E">
            <w:pPr>
              <w:spacing w:line="242" w:lineRule="auto"/>
              <w:rPr>
                <w:rFonts w:ascii="Arial"/>
                <w:sz w:val="21"/>
              </w:rPr>
            </w:pPr>
          </w:p>
          <w:p w14:paraId="6E368296">
            <w:pPr>
              <w:pStyle w:val="8"/>
              <w:spacing w:before="78" w:line="231" w:lineRule="auto"/>
              <w:ind w:left="18" w:right="4" w:firstLine="9"/>
            </w:pPr>
            <w:r>
              <w:rPr>
                <w:spacing w:val="-11"/>
              </w:rPr>
              <w:t>60</w:t>
            </w:r>
            <w:r>
              <w:rPr>
                <w:spacing w:val="64"/>
              </w:rPr>
              <w:t xml:space="preserve"> </w:t>
            </w:r>
            <w:r>
              <w:rPr>
                <w:spacing w:val="-11"/>
              </w:rPr>
              <w:t>个</w:t>
            </w:r>
            <w:r>
              <w:rPr>
                <w:spacing w:val="-12"/>
              </w:rPr>
              <w:t>工</w:t>
            </w:r>
            <w:r>
              <w:rPr>
                <w:spacing w:val="65"/>
              </w:rPr>
              <w:t xml:space="preserve"> </w:t>
            </w:r>
            <w:r>
              <w:rPr>
                <w:spacing w:val="-12"/>
              </w:rPr>
              <w:t>作</w:t>
            </w:r>
            <w:r>
              <w:rPr>
                <w:spacing w:val="-27"/>
              </w:rPr>
              <w:t>日，情</w:t>
            </w:r>
            <w:r>
              <w:rPr>
                <w:spacing w:val="-1"/>
              </w:rPr>
              <w:t>况复</w:t>
            </w:r>
            <w:r>
              <w:rPr>
                <w:spacing w:val="-21"/>
              </w:rPr>
              <w:t>杂</w:t>
            </w:r>
            <w:r>
              <w:rPr>
                <w:spacing w:val="78"/>
              </w:rPr>
              <w:t xml:space="preserve"> </w:t>
            </w:r>
            <w:r>
              <w:rPr>
                <w:spacing w:val="-21"/>
              </w:rPr>
              <w:t>的</w:t>
            </w:r>
            <w:r>
              <w:rPr>
                <w:spacing w:val="-14"/>
              </w:rPr>
              <w:t>可</w:t>
            </w:r>
            <w:r>
              <w:rPr>
                <w:spacing w:val="66"/>
              </w:rPr>
              <w:t xml:space="preserve"> </w:t>
            </w:r>
            <w:r>
              <w:rPr>
                <w:spacing w:val="-14"/>
              </w:rPr>
              <w:t>延</w:t>
            </w:r>
            <w:r>
              <w:rPr>
                <w:spacing w:val="-13"/>
              </w:rPr>
              <w:t>长</w:t>
            </w:r>
            <w:r>
              <w:rPr>
                <w:spacing w:val="-19"/>
              </w:rPr>
              <w:t xml:space="preserve"> </w:t>
            </w:r>
            <w:r>
              <w:rPr>
                <w:spacing w:val="-13"/>
              </w:rPr>
              <w:t>30</w:t>
            </w:r>
            <w:r>
              <w:rPr>
                <w:spacing w:val="-14"/>
              </w:rPr>
              <w:t>个</w:t>
            </w:r>
            <w:r>
              <w:rPr>
                <w:spacing w:val="61"/>
              </w:rPr>
              <w:t xml:space="preserve"> </w:t>
            </w:r>
            <w:r>
              <w:rPr>
                <w:spacing w:val="-14"/>
              </w:rPr>
              <w:t>工</w:t>
            </w:r>
            <w:r>
              <w:rPr>
                <w:spacing w:val="28"/>
              </w:rPr>
              <w:t>作日</w:t>
            </w:r>
          </w:p>
        </w:tc>
        <w:tc>
          <w:tcPr>
            <w:tcW w:w="1094" w:type="dxa"/>
            <w:vMerge w:val="continue"/>
            <w:tcBorders>
              <w:top w:val="nil"/>
              <w:bottom w:val="nil"/>
            </w:tcBorders>
            <w:vAlign w:val="top"/>
          </w:tcPr>
          <w:p w14:paraId="431E0060">
            <w:pPr>
              <w:rPr>
                <w:rFonts w:ascii="Arial"/>
                <w:sz w:val="21"/>
              </w:rPr>
            </w:pPr>
          </w:p>
        </w:tc>
      </w:tr>
      <w:tr w14:paraId="7A8146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6C8085EE">
            <w:pPr>
              <w:rPr>
                <w:rFonts w:ascii="Arial"/>
                <w:sz w:val="21"/>
              </w:rPr>
            </w:pPr>
          </w:p>
        </w:tc>
        <w:tc>
          <w:tcPr>
            <w:tcW w:w="838" w:type="dxa"/>
            <w:vMerge w:val="continue"/>
            <w:tcBorders>
              <w:top w:val="nil"/>
              <w:bottom w:val="nil"/>
            </w:tcBorders>
            <w:textDirection w:val="tbRlV"/>
            <w:vAlign w:val="top"/>
          </w:tcPr>
          <w:p w14:paraId="1902019B">
            <w:pPr>
              <w:rPr>
                <w:rFonts w:ascii="Arial"/>
                <w:sz w:val="21"/>
              </w:rPr>
            </w:pPr>
          </w:p>
        </w:tc>
        <w:tc>
          <w:tcPr>
            <w:tcW w:w="539" w:type="dxa"/>
            <w:vMerge w:val="continue"/>
            <w:tcBorders>
              <w:top w:val="nil"/>
              <w:bottom w:val="nil"/>
            </w:tcBorders>
            <w:vAlign w:val="top"/>
          </w:tcPr>
          <w:p w14:paraId="3E5C00ED">
            <w:pPr>
              <w:rPr>
                <w:rFonts w:ascii="Arial"/>
                <w:sz w:val="21"/>
              </w:rPr>
            </w:pPr>
          </w:p>
        </w:tc>
        <w:tc>
          <w:tcPr>
            <w:tcW w:w="2290" w:type="dxa"/>
            <w:vMerge w:val="continue"/>
            <w:tcBorders>
              <w:top w:val="nil"/>
              <w:bottom w:val="nil"/>
            </w:tcBorders>
            <w:vAlign w:val="top"/>
          </w:tcPr>
          <w:p w14:paraId="17FE857C">
            <w:pPr>
              <w:rPr>
                <w:rFonts w:ascii="Arial"/>
                <w:sz w:val="21"/>
              </w:rPr>
            </w:pPr>
          </w:p>
        </w:tc>
        <w:tc>
          <w:tcPr>
            <w:tcW w:w="1018" w:type="dxa"/>
            <w:vAlign w:val="top"/>
          </w:tcPr>
          <w:p w14:paraId="67CA4B63">
            <w:pPr>
              <w:spacing w:line="257" w:lineRule="auto"/>
              <w:rPr>
                <w:rFonts w:ascii="Arial"/>
                <w:sz w:val="21"/>
              </w:rPr>
            </w:pPr>
          </w:p>
          <w:p w14:paraId="6718501E">
            <w:pPr>
              <w:pStyle w:val="8"/>
              <w:spacing w:before="78" w:line="216" w:lineRule="auto"/>
              <w:ind w:left="25"/>
            </w:pPr>
            <w:r>
              <w:rPr>
                <w:spacing w:val="-13"/>
              </w:rPr>
              <w:t>审查</w:t>
            </w:r>
          </w:p>
        </w:tc>
        <w:tc>
          <w:tcPr>
            <w:tcW w:w="4925" w:type="dxa"/>
            <w:vAlign w:val="top"/>
          </w:tcPr>
          <w:p w14:paraId="242E4A76">
            <w:pPr>
              <w:pStyle w:val="8"/>
              <w:spacing w:before="39" w:line="222" w:lineRule="auto"/>
              <w:ind w:left="14" w:right="16" w:firstLine="15"/>
              <w:jc w:val="both"/>
            </w:pPr>
            <w:r>
              <w:rPr>
                <w:spacing w:val="10"/>
              </w:rPr>
              <w:t>3.审查责任：对案件违法事实</w:t>
            </w:r>
            <w:r>
              <w:rPr>
                <w:spacing w:val="-67"/>
              </w:rPr>
              <w:t xml:space="preserve"> </w:t>
            </w:r>
            <w:r>
              <w:rPr>
                <w:spacing w:val="10"/>
              </w:rPr>
              <w:t>、证据</w:t>
            </w:r>
            <w:r>
              <w:rPr>
                <w:spacing w:val="-69"/>
              </w:rPr>
              <w:t xml:space="preserve"> </w:t>
            </w:r>
            <w:r>
              <w:rPr>
                <w:spacing w:val="10"/>
              </w:rPr>
              <w:t>、调查</w:t>
            </w:r>
            <w:r>
              <w:rPr>
                <w:spacing w:val="4"/>
              </w:rPr>
              <w:t>取证程序</w:t>
            </w:r>
            <w:r>
              <w:rPr>
                <w:spacing w:val="-58"/>
              </w:rPr>
              <w:t xml:space="preserve"> </w:t>
            </w:r>
            <w:r>
              <w:rPr>
                <w:spacing w:val="4"/>
              </w:rPr>
              <w:t>、法律适用</w:t>
            </w:r>
            <w:r>
              <w:rPr>
                <w:spacing w:val="-71"/>
              </w:rPr>
              <w:t xml:space="preserve"> </w:t>
            </w:r>
            <w:r>
              <w:rPr>
                <w:spacing w:val="4"/>
              </w:rPr>
              <w:t>、处罚种类和幅度</w:t>
            </w:r>
            <w:r>
              <w:rPr>
                <w:spacing w:val="-72"/>
              </w:rPr>
              <w:t xml:space="preserve"> </w:t>
            </w:r>
            <w:r>
              <w:rPr>
                <w:spacing w:val="4"/>
              </w:rPr>
              <w:t>、</w:t>
            </w:r>
            <w:r>
              <w:rPr>
                <w:spacing w:val="-33"/>
              </w:rPr>
              <w:t xml:space="preserve"> </w:t>
            </w:r>
            <w:r>
              <w:rPr>
                <w:spacing w:val="4"/>
              </w:rPr>
              <w:t>当</w:t>
            </w:r>
            <w:r>
              <w:rPr>
                <w:spacing w:val="14"/>
              </w:rPr>
              <w:t>事人陈述和申辩理由等方面进行审查</w:t>
            </w:r>
            <w:r>
              <w:rPr>
                <w:spacing w:val="-66"/>
              </w:rPr>
              <w:t xml:space="preserve"> </w:t>
            </w:r>
            <w:r>
              <w:rPr>
                <w:spacing w:val="14"/>
              </w:rPr>
              <w:t>，提出</w:t>
            </w:r>
            <w:r>
              <w:rPr>
                <w:spacing w:val="9"/>
              </w:rPr>
              <w:t>处理意见。</w:t>
            </w:r>
          </w:p>
        </w:tc>
        <w:tc>
          <w:tcPr>
            <w:tcW w:w="958" w:type="dxa"/>
            <w:vMerge w:val="continue"/>
            <w:tcBorders>
              <w:top w:val="nil"/>
              <w:bottom w:val="nil"/>
            </w:tcBorders>
            <w:vAlign w:val="top"/>
          </w:tcPr>
          <w:p w14:paraId="560E1A5D">
            <w:pPr>
              <w:rPr>
                <w:rFonts w:ascii="Arial"/>
                <w:sz w:val="21"/>
              </w:rPr>
            </w:pPr>
          </w:p>
        </w:tc>
        <w:tc>
          <w:tcPr>
            <w:tcW w:w="674" w:type="dxa"/>
            <w:vMerge w:val="continue"/>
            <w:tcBorders>
              <w:top w:val="nil"/>
              <w:bottom w:val="nil"/>
            </w:tcBorders>
            <w:vAlign w:val="top"/>
          </w:tcPr>
          <w:p w14:paraId="44846D76">
            <w:pPr>
              <w:rPr>
                <w:rFonts w:ascii="Arial"/>
                <w:sz w:val="21"/>
              </w:rPr>
            </w:pPr>
          </w:p>
        </w:tc>
        <w:tc>
          <w:tcPr>
            <w:tcW w:w="674" w:type="dxa"/>
            <w:vMerge w:val="continue"/>
            <w:tcBorders>
              <w:top w:val="nil"/>
              <w:bottom w:val="nil"/>
            </w:tcBorders>
            <w:vAlign w:val="top"/>
          </w:tcPr>
          <w:p w14:paraId="441F704D">
            <w:pPr>
              <w:rPr>
                <w:rFonts w:ascii="Arial"/>
                <w:sz w:val="21"/>
              </w:rPr>
            </w:pPr>
          </w:p>
        </w:tc>
        <w:tc>
          <w:tcPr>
            <w:tcW w:w="1094" w:type="dxa"/>
            <w:vMerge w:val="continue"/>
            <w:tcBorders>
              <w:top w:val="nil"/>
              <w:bottom w:val="nil"/>
            </w:tcBorders>
            <w:vAlign w:val="top"/>
          </w:tcPr>
          <w:p w14:paraId="63ECE90B">
            <w:pPr>
              <w:rPr>
                <w:rFonts w:ascii="Arial"/>
                <w:sz w:val="21"/>
              </w:rPr>
            </w:pPr>
          </w:p>
        </w:tc>
      </w:tr>
      <w:tr w14:paraId="2121A3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074F6E72">
            <w:pPr>
              <w:rPr>
                <w:rFonts w:ascii="Arial"/>
                <w:sz w:val="21"/>
              </w:rPr>
            </w:pPr>
          </w:p>
        </w:tc>
        <w:tc>
          <w:tcPr>
            <w:tcW w:w="838" w:type="dxa"/>
            <w:vMerge w:val="continue"/>
            <w:tcBorders>
              <w:top w:val="nil"/>
              <w:bottom w:val="nil"/>
            </w:tcBorders>
            <w:textDirection w:val="tbRlV"/>
            <w:vAlign w:val="top"/>
          </w:tcPr>
          <w:p w14:paraId="623CC5E2">
            <w:pPr>
              <w:rPr>
                <w:rFonts w:ascii="Arial"/>
                <w:sz w:val="21"/>
              </w:rPr>
            </w:pPr>
          </w:p>
        </w:tc>
        <w:tc>
          <w:tcPr>
            <w:tcW w:w="539" w:type="dxa"/>
            <w:vMerge w:val="continue"/>
            <w:tcBorders>
              <w:top w:val="nil"/>
              <w:bottom w:val="nil"/>
            </w:tcBorders>
            <w:vAlign w:val="top"/>
          </w:tcPr>
          <w:p w14:paraId="6748D1F7">
            <w:pPr>
              <w:rPr>
                <w:rFonts w:ascii="Arial"/>
                <w:sz w:val="21"/>
              </w:rPr>
            </w:pPr>
          </w:p>
        </w:tc>
        <w:tc>
          <w:tcPr>
            <w:tcW w:w="2290" w:type="dxa"/>
            <w:vMerge w:val="continue"/>
            <w:tcBorders>
              <w:top w:val="nil"/>
              <w:bottom w:val="nil"/>
            </w:tcBorders>
            <w:vAlign w:val="top"/>
          </w:tcPr>
          <w:p w14:paraId="303498CE">
            <w:pPr>
              <w:rPr>
                <w:rFonts w:ascii="Arial"/>
                <w:sz w:val="21"/>
              </w:rPr>
            </w:pPr>
          </w:p>
        </w:tc>
        <w:tc>
          <w:tcPr>
            <w:tcW w:w="1018" w:type="dxa"/>
            <w:vAlign w:val="top"/>
          </w:tcPr>
          <w:p w14:paraId="4AC92119">
            <w:pPr>
              <w:spacing w:line="260" w:lineRule="auto"/>
              <w:rPr>
                <w:rFonts w:ascii="Arial"/>
                <w:sz w:val="21"/>
              </w:rPr>
            </w:pPr>
          </w:p>
          <w:p w14:paraId="28360726">
            <w:pPr>
              <w:pStyle w:val="8"/>
              <w:spacing w:before="78" w:line="215" w:lineRule="auto"/>
              <w:ind w:left="17"/>
            </w:pPr>
            <w:r>
              <w:rPr>
                <w:spacing w:val="-7"/>
              </w:rPr>
              <w:t>告知</w:t>
            </w:r>
          </w:p>
        </w:tc>
        <w:tc>
          <w:tcPr>
            <w:tcW w:w="4925" w:type="dxa"/>
            <w:vAlign w:val="top"/>
          </w:tcPr>
          <w:p w14:paraId="3DBB0BF5">
            <w:pPr>
              <w:pStyle w:val="8"/>
              <w:spacing w:before="39" w:line="222" w:lineRule="auto"/>
              <w:ind w:left="7" w:firstLine="12"/>
            </w:pPr>
            <w:r>
              <w:rPr>
                <w:spacing w:val="9"/>
              </w:rPr>
              <w:t>4.告知责任：在做出行政处罚决定前</w:t>
            </w:r>
            <w:r>
              <w:rPr>
                <w:spacing w:val="-50"/>
              </w:rPr>
              <w:t xml:space="preserve"> </w:t>
            </w:r>
            <w:r>
              <w:rPr>
                <w:spacing w:val="9"/>
              </w:rPr>
              <w:t>，书面</w:t>
            </w:r>
            <w:r>
              <w:rPr>
                <w:spacing w:val="15"/>
              </w:rPr>
              <w:t>告知当事人拟作出处罚决定的事实、理由、</w:t>
            </w:r>
            <w:r>
              <w:rPr>
                <w:spacing w:val="2"/>
              </w:rPr>
              <w:t>依据、处罚内容</w:t>
            </w:r>
            <w:r>
              <w:rPr>
                <w:spacing w:val="-54"/>
              </w:rPr>
              <w:t xml:space="preserve"> </w:t>
            </w:r>
            <w:r>
              <w:rPr>
                <w:spacing w:val="2"/>
              </w:rPr>
              <w:t>，以及当事人享有的陈述权、</w:t>
            </w:r>
            <w:r>
              <w:rPr>
                <w:spacing w:val="6"/>
              </w:rPr>
              <w:t>申辩权或听证权。</w:t>
            </w:r>
          </w:p>
        </w:tc>
        <w:tc>
          <w:tcPr>
            <w:tcW w:w="958" w:type="dxa"/>
            <w:vMerge w:val="continue"/>
            <w:tcBorders>
              <w:top w:val="nil"/>
              <w:bottom w:val="nil"/>
            </w:tcBorders>
            <w:vAlign w:val="top"/>
          </w:tcPr>
          <w:p w14:paraId="30F7437F">
            <w:pPr>
              <w:rPr>
                <w:rFonts w:ascii="Arial"/>
                <w:sz w:val="21"/>
              </w:rPr>
            </w:pPr>
          </w:p>
        </w:tc>
        <w:tc>
          <w:tcPr>
            <w:tcW w:w="674" w:type="dxa"/>
            <w:vMerge w:val="continue"/>
            <w:tcBorders>
              <w:top w:val="nil"/>
            </w:tcBorders>
            <w:vAlign w:val="top"/>
          </w:tcPr>
          <w:p w14:paraId="6707EE9E">
            <w:pPr>
              <w:rPr>
                <w:rFonts w:ascii="Arial"/>
                <w:sz w:val="21"/>
              </w:rPr>
            </w:pPr>
          </w:p>
        </w:tc>
        <w:tc>
          <w:tcPr>
            <w:tcW w:w="674" w:type="dxa"/>
            <w:vMerge w:val="continue"/>
            <w:tcBorders>
              <w:top w:val="nil"/>
              <w:bottom w:val="nil"/>
            </w:tcBorders>
            <w:vAlign w:val="top"/>
          </w:tcPr>
          <w:p w14:paraId="0E00E322">
            <w:pPr>
              <w:rPr>
                <w:rFonts w:ascii="Arial"/>
                <w:sz w:val="21"/>
              </w:rPr>
            </w:pPr>
          </w:p>
        </w:tc>
        <w:tc>
          <w:tcPr>
            <w:tcW w:w="1094" w:type="dxa"/>
            <w:vMerge w:val="continue"/>
            <w:tcBorders>
              <w:top w:val="nil"/>
              <w:bottom w:val="nil"/>
            </w:tcBorders>
            <w:vAlign w:val="top"/>
          </w:tcPr>
          <w:p w14:paraId="2FD3A783">
            <w:pPr>
              <w:rPr>
                <w:rFonts w:ascii="Arial"/>
                <w:sz w:val="21"/>
              </w:rPr>
            </w:pPr>
          </w:p>
        </w:tc>
      </w:tr>
      <w:tr w14:paraId="79B1D8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3" w:hRule="atLeast"/>
        </w:trPr>
        <w:tc>
          <w:tcPr>
            <w:tcW w:w="541" w:type="dxa"/>
            <w:vMerge w:val="continue"/>
            <w:tcBorders>
              <w:top w:val="nil"/>
              <w:bottom w:val="nil"/>
            </w:tcBorders>
            <w:vAlign w:val="top"/>
          </w:tcPr>
          <w:p w14:paraId="6A530FD6">
            <w:pPr>
              <w:rPr>
                <w:rFonts w:ascii="Arial"/>
                <w:sz w:val="21"/>
              </w:rPr>
            </w:pPr>
          </w:p>
        </w:tc>
        <w:tc>
          <w:tcPr>
            <w:tcW w:w="838" w:type="dxa"/>
            <w:vMerge w:val="continue"/>
            <w:tcBorders>
              <w:top w:val="nil"/>
              <w:bottom w:val="nil"/>
            </w:tcBorders>
            <w:textDirection w:val="tbRlV"/>
            <w:vAlign w:val="top"/>
          </w:tcPr>
          <w:p w14:paraId="3C167C8F">
            <w:pPr>
              <w:rPr>
                <w:rFonts w:ascii="Arial"/>
                <w:sz w:val="21"/>
              </w:rPr>
            </w:pPr>
          </w:p>
        </w:tc>
        <w:tc>
          <w:tcPr>
            <w:tcW w:w="539" w:type="dxa"/>
            <w:vMerge w:val="continue"/>
            <w:tcBorders>
              <w:top w:val="nil"/>
              <w:bottom w:val="nil"/>
            </w:tcBorders>
            <w:vAlign w:val="top"/>
          </w:tcPr>
          <w:p w14:paraId="2244EB13">
            <w:pPr>
              <w:rPr>
                <w:rFonts w:ascii="Arial"/>
                <w:sz w:val="21"/>
              </w:rPr>
            </w:pPr>
          </w:p>
        </w:tc>
        <w:tc>
          <w:tcPr>
            <w:tcW w:w="2290" w:type="dxa"/>
            <w:vMerge w:val="continue"/>
            <w:tcBorders>
              <w:top w:val="nil"/>
              <w:bottom w:val="nil"/>
            </w:tcBorders>
            <w:vAlign w:val="top"/>
          </w:tcPr>
          <w:p w14:paraId="0D7E25D9">
            <w:pPr>
              <w:rPr>
                <w:rFonts w:ascii="Arial"/>
                <w:sz w:val="21"/>
              </w:rPr>
            </w:pPr>
          </w:p>
        </w:tc>
        <w:tc>
          <w:tcPr>
            <w:tcW w:w="1018" w:type="dxa"/>
            <w:vAlign w:val="top"/>
          </w:tcPr>
          <w:p w14:paraId="53984F96">
            <w:pPr>
              <w:spacing w:line="261" w:lineRule="auto"/>
              <w:rPr>
                <w:rFonts w:ascii="Arial"/>
                <w:sz w:val="21"/>
              </w:rPr>
            </w:pPr>
          </w:p>
          <w:p w14:paraId="67A0E375">
            <w:pPr>
              <w:pStyle w:val="8"/>
              <w:spacing w:before="78" w:line="217" w:lineRule="auto"/>
              <w:ind w:left="15"/>
            </w:pPr>
            <w:r>
              <w:rPr>
                <w:spacing w:val="-4"/>
              </w:rPr>
              <w:t>决定</w:t>
            </w:r>
          </w:p>
        </w:tc>
        <w:tc>
          <w:tcPr>
            <w:tcW w:w="4925" w:type="dxa"/>
            <w:vAlign w:val="top"/>
          </w:tcPr>
          <w:p w14:paraId="3329EE8C">
            <w:pPr>
              <w:pStyle w:val="8"/>
              <w:spacing w:before="43" w:line="223" w:lineRule="auto"/>
              <w:ind w:left="11" w:right="16" w:firstLine="12"/>
              <w:jc w:val="both"/>
            </w:pPr>
            <w:r>
              <w:rPr>
                <w:spacing w:val="12"/>
              </w:rPr>
              <w:t>5.决定责任：依法需要给予行政处罚的</w:t>
            </w:r>
            <w:r>
              <w:rPr>
                <w:spacing w:val="-49"/>
              </w:rPr>
              <w:t xml:space="preserve"> </w:t>
            </w:r>
            <w:r>
              <w:rPr>
                <w:spacing w:val="12"/>
              </w:rPr>
              <w:t>，应</w:t>
            </w:r>
            <w:r>
              <w:rPr>
                <w:spacing w:val="11"/>
              </w:rPr>
              <w:t>制作《劳动保障监察行政处罚决定书》</w:t>
            </w:r>
            <w:r>
              <w:rPr>
                <w:spacing w:val="-4"/>
              </w:rPr>
              <w:t xml:space="preserve"> </w:t>
            </w:r>
            <w:r>
              <w:rPr>
                <w:spacing w:val="11"/>
              </w:rPr>
              <w:t>，载</w:t>
            </w:r>
            <w:r>
              <w:rPr>
                <w:spacing w:val="6"/>
              </w:rPr>
              <w:t>明违法事实和证据</w:t>
            </w:r>
            <w:r>
              <w:rPr>
                <w:spacing w:val="-55"/>
              </w:rPr>
              <w:t xml:space="preserve"> </w:t>
            </w:r>
            <w:r>
              <w:rPr>
                <w:spacing w:val="6"/>
              </w:rPr>
              <w:t>、处罚依据和内容</w:t>
            </w:r>
            <w:r>
              <w:rPr>
                <w:spacing w:val="-72"/>
              </w:rPr>
              <w:t xml:space="preserve"> </w:t>
            </w:r>
            <w:r>
              <w:rPr>
                <w:spacing w:val="6"/>
              </w:rPr>
              <w:t>、</w:t>
            </w:r>
            <w:r>
              <w:rPr>
                <w:spacing w:val="-24"/>
              </w:rPr>
              <w:t xml:space="preserve"> </w:t>
            </w:r>
            <w:r>
              <w:rPr>
                <w:spacing w:val="6"/>
              </w:rPr>
              <w:t>申请</w:t>
            </w:r>
            <w:r>
              <w:rPr>
                <w:spacing w:val="17"/>
              </w:rPr>
              <w:t>行政复议或提起行政诉讼的途径和期限等内</w:t>
            </w:r>
            <w:r>
              <w:rPr>
                <w:spacing w:val="-5"/>
              </w:rPr>
              <w:t>容。</w:t>
            </w:r>
          </w:p>
        </w:tc>
        <w:tc>
          <w:tcPr>
            <w:tcW w:w="958" w:type="dxa"/>
            <w:vMerge w:val="continue"/>
            <w:tcBorders>
              <w:top w:val="nil"/>
              <w:bottom w:val="nil"/>
            </w:tcBorders>
            <w:vAlign w:val="top"/>
          </w:tcPr>
          <w:p w14:paraId="1FB432CD">
            <w:pPr>
              <w:rPr>
                <w:rFonts w:ascii="Arial"/>
                <w:sz w:val="21"/>
              </w:rPr>
            </w:pPr>
          </w:p>
        </w:tc>
        <w:tc>
          <w:tcPr>
            <w:tcW w:w="674" w:type="dxa"/>
            <w:vAlign w:val="top"/>
          </w:tcPr>
          <w:p w14:paraId="3FB7EFEB">
            <w:pPr>
              <w:spacing w:line="261" w:lineRule="auto"/>
              <w:rPr>
                <w:rFonts w:ascii="Arial"/>
                <w:sz w:val="21"/>
              </w:rPr>
            </w:pPr>
          </w:p>
          <w:p w14:paraId="39C9177B">
            <w:pPr>
              <w:pStyle w:val="8"/>
              <w:spacing w:before="78" w:line="232" w:lineRule="auto"/>
              <w:ind w:left="18" w:firstLine="15"/>
            </w:pPr>
            <w:r>
              <w:rPr>
                <w:spacing w:val="-13"/>
              </w:rPr>
              <w:t>3</w:t>
            </w:r>
            <w:r>
              <w:rPr>
                <w:spacing w:val="-53"/>
              </w:rPr>
              <w:t xml:space="preserve"> </w:t>
            </w:r>
            <w:r>
              <w:rPr>
                <w:spacing w:val="-13"/>
              </w:rPr>
              <w:t>个工</w:t>
            </w:r>
            <w:r>
              <w:rPr>
                <w:spacing w:val="-7"/>
              </w:rPr>
              <w:t>作</w:t>
            </w:r>
            <w:r>
              <w:rPr>
                <w:spacing w:val="-20"/>
              </w:rPr>
              <w:t xml:space="preserve"> </w:t>
            </w:r>
            <w:r>
              <w:rPr>
                <w:spacing w:val="-7"/>
              </w:rPr>
              <w:t>日</w:t>
            </w:r>
          </w:p>
        </w:tc>
        <w:tc>
          <w:tcPr>
            <w:tcW w:w="674" w:type="dxa"/>
            <w:vMerge w:val="continue"/>
            <w:tcBorders>
              <w:top w:val="nil"/>
            </w:tcBorders>
            <w:vAlign w:val="top"/>
          </w:tcPr>
          <w:p w14:paraId="72DFE194">
            <w:pPr>
              <w:rPr>
                <w:rFonts w:ascii="Arial"/>
                <w:sz w:val="21"/>
              </w:rPr>
            </w:pPr>
          </w:p>
        </w:tc>
        <w:tc>
          <w:tcPr>
            <w:tcW w:w="1094" w:type="dxa"/>
            <w:vMerge w:val="continue"/>
            <w:tcBorders>
              <w:top w:val="nil"/>
              <w:bottom w:val="nil"/>
            </w:tcBorders>
            <w:vAlign w:val="top"/>
          </w:tcPr>
          <w:p w14:paraId="38F1D947">
            <w:pPr>
              <w:rPr>
                <w:rFonts w:ascii="Arial"/>
                <w:sz w:val="21"/>
              </w:rPr>
            </w:pPr>
          </w:p>
        </w:tc>
      </w:tr>
      <w:tr w14:paraId="2A75A7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9" w:hRule="atLeast"/>
        </w:trPr>
        <w:tc>
          <w:tcPr>
            <w:tcW w:w="541" w:type="dxa"/>
            <w:vMerge w:val="continue"/>
            <w:tcBorders>
              <w:top w:val="nil"/>
            </w:tcBorders>
            <w:vAlign w:val="top"/>
          </w:tcPr>
          <w:p w14:paraId="0DFAC9CD">
            <w:pPr>
              <w:rPr>
                <w:rFonts w:ascii="Arial"/>
                <w:sz w:val="21"/>
              </w:rPr>
            </w:pPr>
          </w:p>
        </w:tc>
        <w:tc>
          <w:tcPr>
            <w:tcW w:w="838" w:type="dxa"/>
            <w:vMerge w:val="continue"/>
            <w:tcBorders>
              <w:top w:val="nil"/>
            </w:tcBorders>
            <w:textDirection w:val="tbRlV"/>
            <w:vAlign w:val="top"/>
          </w:tcPr>
          <w:p w14:paraId="15A73EEF">
            <w:pPr>
              <w:rPr>
                <w:rFonts w:ascii="Arial"/>
                <w:sz w:val="21"/>
              </w:rPr>
            </w:pPr>
          </w:p>
        </w:tc>
        <w:tc>
          <w:tcPr>
            <w:tcW w:w="539" w:type="dxa"/>
            <w:vMerge w:val="continue"/>
            <w:tcBorders>
              <w:top w:val="nil"/>
            </w:tcBorders>
            <w:vAlign w:val="top"/>
          </w:tcPr>
          <w:p w14:paraId="5171F9CA">
            <w:pPr>
              <w:rPr>
                <w:rFonts w:ascii="Arial"/>
                <w:sz w:val="21"/>
              </w:rPr>
            </w:pPr>
          </w:p>
        </w:tc>
        <w:tc>
          <w:tcPr>
            <w:tcW w:w="2290" w:type="dxa"/>
            <w:vMerge w:val="continue"/>
            <w:tcBorders>
              <w:top w:val="nil"/>
            </w:tcBorders>
            <w:vAlign w:val="top"/>
          </w:tcPr>
          <w:p w14:paraId="47649286">
            <w:pPr>
              <w:rPr>
                <w:rFonts w:ascii="Arial"/>
                <w:sz w:val="21"/>
              </w:rPr>
            </w:pPr>
          </w:p>
        </w:tc>
        <w:tc>
          <w:tcPr>
            <w:tcW w:w="1018" w:type="dxa"/>
            <w:vAlign w:val="top"/>
          </w:tcPr>
          <w:p w14:paraId="6B91532A">
            <w:pPr>
              <w:pStyle w:val="8"/>
              <w:spacing w:before="42" w:line="219" w:lineRule="auto"/>
              <w:ind w:left="15"/>
            </w:pPr>
            <w:r>
              <w:rPr>
                <w:spacing w:val="-4"/>
              </w:rPr>
              <w:t>送达</w:t>
            </w:r>
          </w:p>
        </w:tc>
        <w:tc>
          <w:tcPr>
            <w:tcW w:w="4925" w:type="dxa"/>
            <w:vAlign w:val="top"/>
          </w:tcPr>
          <w:p w14:paraId="0D37EE3E">
            <w:pPr>
              <w:pStyle w:val="8"/>
              <w:spacing w:before="41" w:line="220" w:lineRule="auto"/>
              <w:ind w:left="21" w:right="14"/>
              <w:jc w:val="both"/>
            </w:pPr>
            <w:r>
              <w:rPr>
                <w:spacing w:val="15"/>
              </w:rPr>
              <w:t>6.送达责任：行政处罚决定书应当在宣告后</w:t>
            </w:r>
            <w:r>
              <w:rPr>
                <w:spacing w:val="7"/>
              </w:rPr>
              <w:t>当场交付当事人； 当事人不在场的</w:t>
            </w:r>
            <w:r>
              <w:rPr>
                <w:spacing w:val="-63"/>
              </w:rPr>
              <w:t xml:space="preserve"> </w:t>
            </w:r>
            <w:r>
              <w:rPr>
                <w:spacing w:val="7"/>
              </w:rPr>
              <w:t>，行政机</w:t>
            </w:r>
            <w:r>
              <w:rPr>
                <w:spacing w:val="-3"/>
              </w:rPr>
              <w:t>关应在</w:t>
            </w:r>
            <w:r>
              <w:rPr>
                <w:spacing w:val="-21"/>
              </w:rPr>
              <w:t xml:space="preserve"> </w:t>
            </w:r>
            <w:r>
              <w:rPr>
                <w:spacing w:val="-3"/>
              </w:rPr>
              <w:t>7 日</w:t>
            </w:r>
            <w:r>
              <w:rPr>
                <w:spacing w:val="-55"/>
              </w:rPr>
              <w:t xml:space="preserve"> </w:t>
            </w:r>
            <w:r>
              <w:rPr>
                <w:spacing w:val="-3"/>
              </w:rPr>
              <w:t>内送达当事人。</w:t>
            </w:r>
          </w:p>
        </w:tc>
        <w:tc>
          <w:tcPr>
            <w:tcW w:w="958" w:type="dxa"/>
            <w:vMerge w:val="continue"/>
            <w:tcBorders>
              <w:top w:val="nil"/>
            </w:tcBorders>
            <w:vAlign w:val="top"/>
          </w:tcPr>
          <w:p w14:paraId="3E7AD865">
            <w:pPr>
              <w:rPr>
                <w:rFonts w:ascii="Arial"/>
                <w:sz w:val="21"/>
              </w:rPr>
            </w:pPr>
          </w:p>
        </w:tc>
        <w:tc>
          <w:tcPr>
            <w:tcW w:w="674" w:type="dxa"/>
            <w:vAlign w:val="top"/>
          </w:tcPr>
          <w:p w14:paraId="691ADC52">
            <w:pPr>
              <w:pStyle w:val="8"/>
              <w:spacing w:before="33" w:line="234" w:lineRule="auto"/>
              <w:ind w:left="27"/>
            </w:pPr>
            <w:r>
              <w:rPr>
                <w:spacing w:val="-11"/>
              </w:rPr>
              <w:t>7</w:t>
            </w:r>
            <w:r>
              <w:rPr>
                <w:spacing w:val="-49"/>
              </w:rPr>
              <w:t xml:space="preserve"> </w:t>
            </w:r>
            <w:r>
              <w:rPr>
                <w:spacing w:val="-11"/>
              </w:rPr>
              <w:t>日</w:t>
            </w:r>
          </w:p>
        </w:tc>
        <w:tc>
          <w:tcPr>
            <w:tcW w:w="674" w:type="dxa"/>
            <w:vAlign w:val="top"/>
          </w:tcPr>
          <w:p w14:paraId="4DC79472">
            <w:pPr>
              <w:pStyle w:val="8"/>
              <w:spacing w:before="33" w:line="234" w:lineRule="auto"/>
              <w:ind w:left="27"/>
            </w:pPr>
            <w:r>
              <w:rPr>
                <w:spacing w:val="-11"/>
              </w:rPr>
              <w:t>7</w:t>
            </w:r>
            <w:r>
              <w:rPr>
                <w:spacing w:val="-51"/>
              </w:rPr>
              <w:t xml:space="preserve"> </w:t>
            </w:r>
            <w:r>
              <w:rPr>
                <w:spacing w:val="-11"/>
              </w:rPr>
              <w:t>日</w:t>
            </w:r>
          </w:p>
        </w:tc>
        <w:tc>
          <w:tcPr>
            <w:tcW w:w="1094" w:type="dxa"/>
            <w:vMerge w:val="continue"/>
            <w:tcBorders>
              <w:top w:val="nil"/>
            </w:tcBorders>
            <w:vAlign w:val="top"/>
          </w:tcPr>
          <w:p w14:paraId="474D6A5E">
            <w:pPr>
              <w:rPr>
                <w:rFonts w:ascii="Arial"/>
                <w:sz w:val="21"/>
              </w:rPr>
            </w:pPr>
          </w:p>
        </w:tc>
      </w:tr>
    </w:tbl>
    <w:p w14:paraId="52998011">
      <w:pPr>
        <w:pStyle w:val="2"/>
      </w:pPr>
    </w:p>
    <w:p w14:paraId="11D133CA">
      <w:pPr>
        <w:sectPr>
          <w:headerReference r:id="rId35" w:type="default"/>
          <w:pgSz w:w="16839" w:h="11905"/>
          <w:pgMar w:top="1717" w:right="1638" w:bottom="0" w:left="1637" w:header="1386" w:footer="0" w:gutter="0"/>
          <w:cols w:space="720" w:num="1"/>
        </w:sectPr>
      </w:pPr>
    </w:p>
    <w:p w14:paraId="5A08746B">
      <w:pPr>
        <w:spacing w:before="13"/>
      </w:pPr>
    </w:p>
    <w:p w14:paraId="032C4B7B">
      <w:pPr>
        <w:spacing w:before="13"/>
      </w:pPr>
    </w:p>
    <w:p w14:paraId="4445EA41">
      <w:pPr>
        <w:spacing w:before="13"/>
      </w:pPr>
    </w:p>
    <w:p w14:paraId="7A56E255">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5C5B12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8" w:hRule="atLeast"/>
        </w:trPr>
        <w:tc>
          <w:tcPr>
            <w:tcW w:w="541" w:type="dxa"/>
            <w:vMerge w:val="restart"/>
            <w:tcBorders>
              <w:bottom w:val="nil"/>
            </w:tcBorders>
            <w:vAlign w:val="top"/>
          </w:tcPr>
          <w:p w14:paraId="2578BFE0">
            <w:pPr>
              <w:rPr>
                <w:rFonts w:ascii="Arial"/>
                <w:sz w:val="21"/>
              </w:rPr>
            </w:pPr>
          </w:p>
        </w:tc>
        <w:tc>
          <w:tcPr>
            <w:tcW w:w="838" w:type="dxa"/>
            <w:vMerge w:val="restart"/>
            <w:tcBorders>
              <w:bottom w:val="nil"/>
            </w:tcBorders>
            <w:vAlign w:val="top"/>
          </w:tcPr>
          <w:p w14:paraId="2BA6B389">
            <w:pPr>
              <w:rPr>
                <w:rFonts w:ascii="Arial"/>
                <w:sz w:val="21"/>
              </w:rPr>
            </w:pPr>
          </w:p>
        </w:tc>
        <w:tc>
          <w:tcPr>
            <w:tcW w:w="539" w:type="dxa"/>
            <w:vMerge w:val="restart"/>
            <w:tcBorders>
              <w:bottom w:val="nil"/>
            </w:tcBorders>
            <w:vAlign w:val="top"/>
          </w:tcPr>
          <w:p w14:paraId="6CA959A1">
            <w:pPr>
              <w:rPr>
                <w:rFonts w:ascii="Arial"/>
                <w:sz w:val="21"/>
              </w:rPr>
            </w:pPr>
          </w:p>
        </w:tc>
        <w:tc>
          <w:tcPr>
            <w:tcW w:w="2290" w:type="dxa"/>
            <w:vMerge w:val="restart"/>
            <w:tcBorders>
              <w:bottom w:val="nil"/>
            </w:tcBorders>
            <w:vAlign w:val="top"/>
          </w:tcPr>
          <w:p w14:paraId="1C1BBA2D">
            <w:pPr>
              <w:pStyle w:val="8"/>
              <w:spacing w:before="38" w:line="227" w:lineRule="auto"/>
              <w:ind w:left="4" w:firstLine="9"/>
              <w:jc w:val="both"/>
            </w:pPr>
            <w:r>
              <w:rPr>
                <w:spacing w:val="-1"/>
              </w:rPr>
              <w:t>纳社会保险费的，</w:t>
            </w:r>
            <w:r>
              <w:rPr>
                <w:spacing w:val="-68"/>
              </w:rPr>
              <w:t xml:space="preserve"> </w:t>
            </w:r>
            <w:r>
              <w:rPr>
                <w:spacing w:val="-1"/>
              </w:rPr>
              <w:t>由</w:t>
            </w:r>
            <w:r>
              <w:rPr>
                <w:spacing w:val="5"/>
              </w:rPr>
              <w:t>社会保险费征收机构责令限期缴纳或者补</w:t>
            </w:r>
            <w:r>
              <w:rPr>
                <w:spacing w:val="-13"/>
              </w:rPr>
              <w:t>足，并自欠缴之日起，</w:t>
            </w:r>
            <w:r>
              <w:rPr>
                <w:spacing w:val="5"/>
              </w:rPr>
              <w:t>按日加收万分之五的滞纳金；逾期仍不缴</w:t>
            </w:r>
            <w:r>
              <w:t>纳的，</w:t>
            </w:r>
            <w:r>
              <w:rPr>
                <w:spacing w:val="-68"/>
              </w:rPr>
              <w:t xml:space="preserve"> </w:t>
            </w:r>
            <w:r>
              <w:t>由有关行政部</w:t>
            </w:r>
            <w:r>
              <w:rPr>
                <w:spacing w:val="5"/>
              </w:rPr>
              <w:t>门处欠缴数额一倍以</w:t>
            </w:r>
            <w:r>
              <w:rPr>
                <w:spacing w:val="-6"/>
              </w:rPr>
              <w:t>上三倍以下的罚款。</w:t>
            </w:r>
          </w:p>
        </w:tc>
        <w:tc>
          <w:tcPr>
            <w:tcW w:w="1018" w:type="dxa"/>
            <w:vAlign w:val="top"/>
          </w:tcPr>
          <w:p w14:paraId="5EF655DA">
            <w:pPr>
              <w:spacing w:line="261" w:lineRule="auto"/>
              <w:rPr>
                <w:rFonts w:ascii="Arial"/>
                <w:sz w:val="21"/>
              </w:rPr>
            </w:pPr>
          </w:p>
          <w:p w14:paraId="69876CF9">
            <w:pPr>
              <w:pStyle w:val="8"/>
              <w:spacing w:before="78" w:line="216" w:lineRule="auto"/>
              <w:ind w:left="15"/>
            </w:pPr>
            <w:r>
              <w:rPr>
                <w:spacing w:val="-4"/>
              </w:rPr>
              <w:t>执行</w:t>
            </w:r>
          </w:p>
        </w:tc>
        <w:tc>
          <w:tcPr>
            <w:tcW w:w="4925" w:type="dxa"/>
            <w:vAlign w:val="top"/>
          </w:tcPr>
          <w:p w14:paraId="6F2EB818">
            <w:pPr>
              <w:pStyle w:val="8"/>
              <w:spacing w:before="41" w:line="224" w:lineRule="auto"/>
              <w:ind w:left="11" w:right="7" w:firstLine="11"/>
              <w:jc w:val="both"/>
            </w:pPr>
            <w:r>
              <w:rPr>
                <w:spacing w:val="3"/>
              </w:rPr>
              <w:t>7.执行责任：监督当事人在决定的期限内（15</w:t>
            </w:r>
            <w:r>
              <w:rPr>
                <w:spacing w:val="8"/>
              </w:rPr>
              <w:t>日</w:t>
            </w:r>
            <w:r>
              <w:rPr>
                <w:spacing w:val="-25"/>
              </w:rPr>
              <w:t xml:space="preserve"> </w:t>
            </w:r>
            <w:r>
              <w:rPr>
                <w:spacing w:val="8"/>
              </w:rPr>
              <w:t>内）履行生效的行政处罚决定。</w:t>
            </w:r>
            <w:r>
              <w:rPr>
                <w:spacing w:val="-44"/>
              </w:rPr>
              <w:t xml:space="preserve"> </w:t>
            </w:r>
            <w:r>
              <w:rPr>
                <w:spacing w:val="8"/>
              </w:rPr>
              <w:t>当事人在</w:t>
            </w:r>
            <w:r>
              <w:rPr>
                <w:spacing w:val="13"/>
              </w:rPr>
              <w:t>法定期限</w:t>
            </w:r>
            <w:r>
              <w:rPr>
                <w:spacing w:val="-32"/>
              </w:rPr>
              <w:t xml:space="preserve"> </w:t>
            </w:r>
            <w:r>
              <w:rPr>
                <w:spacing w:val="13"/>
              </w:rPr>
              <w:t>内</w:t>
            </w:r>
            <w:r>
              <w:rPr>
                <w:spacing w:val="-67"/>
              </w:rPr>
              <w:t xml:space="preserve"> </w:t>
            </w:r>
            <w:r>
              <w:rPr>
                <w:spacing w:val="13"/>
              </w:rPr>
              <w:t>没有</w:t>
            </w:r>
            <w:r>
              <w:rPr>
                <w:spacing w:val="-41"/>
              </w:rPr>
              <w:t xml:space="preserve"> </w:t>
            </w:r>
            <w:r>
              <w:rPr>
                <w:spacing w:val="13"/>
              </w:rPr>
              <w:t>申请行政</w:t>
            </w:r>
            <w:r>
              <w:rPr>
                <w:spacing w:val="-64"/>
              </w:rPr>
              <w:t xml:space="preserve"> </w:t>
            </w:r>
            <w:r>
              <w:rPr>
                <w:spacing w:val="13"/>
              </w:rPr>
              <w:t>复议或提起行</w:t>
            </w:r>
            <w:r>
              <w:rPr>
                <w:spacing w:val="-70"/>
              </w:rPr>
              <w:t xml:space="preserve"> </w:t>
            </w:r>
            <w:r>
              <w:rPr>
                <w:spacing w:val="13"/>
              </w:rPr>
              <w:t>政</w:t>
            </w:r>
            <w:r>
              <w:rPr>
                <w:spacing w:val="11"/>
              </w:rPr>
              <w:t>诉讼</w:t>
            </w:r>
            <w:r>
              <w:rPr>
                <w:spacing w:val="-58"/>
              </w:rPr>
              <w:t xml:space="preserve"> </w:t>
            </w:r>
            <w:r>
              <w:rPr>
                <w:spacing w:val="11"/>
              </w:rPr>
              <w:t>，又拒不履行的</w:t>
            </w:r>
            <w:r>
              <w:rPr>
                <w:spacing w:val="-66"/>
              </w:rPr>
              <w:t xml:space="preserve"> </w:t>
            </w:r>
            <w:r>
              <w:rPr>
                <w:spacing w:val="11"/>
              </w:rPr>
              <w:t>，可依法申请人民法院</w:t>
            </w:r>
            <w:r>
              <w:rPr>
                <w:spacing w:val="7"/>
              </w:rPr>
              <w:t>强制执行。</w:t>
            </w:r>
          </w:p>
        </w:tc>
        <w:tc>
          <w:tcPr>
            <w:tcW w:w="958" w:type="dxa"/>
            <w:vMerge w:val="restart"/>
            <w:tcBorders>
              <w:bottom w:val="nil"/>
            </w:tcBorders>
            <w:vAlign w:val="top"/>
          </w:tcPr>
          <w:p w14:paraId="107638D8">
            <w:pPr>
              <w:rPr>
                <w:rFonts w:ascii="Arial"/>
                <w:sz w:val="21"/>
              </w:rPr>
            </w:pPr>
          </w:p>
        </w:tc>
        <w:tc>
          <w:tcPr>
            <w:tcW w:w="674" w:type="dxa"/>
            <w:vAlign w:val="top"/>
          </w:tcPr>
          <w:p w14:paraId="1F00A28B">
            <w:pPr>
              <w:spacing w:line="262" w:lineRule="auto"/>
              <w:rPr>
                <w:rFonts w:ascii="Arial"/>
                <w:sz w:val="21"/>
              </w:rPr>
            </w:pPr>
          </w:p>
          <w:p w14:paraId="3ED8C31A">
            <w:pPr>
              <w:pStyle w:val="8"/>
              <w:spacing w:before="78" w:line="231" w:lineRule="auto"/>
              <w:ind w:left="27" w:right="4" w:firstLine="5"/>
            </w:pPr>
            <w:r>
              <w:rPr>
                <w:spacing w:val="-24"/>
              </w:rPr>
              <w:t>三</w:t>
            </w:r>
            <w:r>
              <w:rPr>
                <w:spacing w:val="64"/>
              </w:rPr>
              <w:t xml:space="preserve"> </w:t>
            </w:r>
            <w:r>
              <w:rPr>
                <w:spacing w:val="-16"/>
              </w:rPr>
              <w:t>个</w:t>
            </w:r>
            <w:r>
              <w:rPr>
                <w:spacing w:val="13"/>
              </w:rPr>
              <w:t>月内</w:t>
            </w:r>
          </w:p>
        </w:tc>
        <w:tc>
          <w:tcPr>
            <w:tcW w:w="674" w:type="dxa"/>
            <w:vAlign w:val="top"/>
          </w:tcPr>
          <w:p w14:paraId="4869BFD0">
            <w:pPr>
              <w:rPr>
                <w:rFonts w:ascii="Arial"/>
                <w:sz w:val="21"/>
              </w:rPr>
            </w:pPr>
          </w:p>
        </w:tc>
        <w:tc>
          <w:tcPr>
            <w:tcW w:w="1094" w:type="dxa"/>
            <w:vMerge w:val="restart"/>
            <w:tcBorders>
              <w:bottom w:val="nil"/>
            </w:tcBorders>
            <w:vAlign w:val="top"/>
          </w:tcPr>
          <w:p w14:paraId="3FCA9953">
            <w:pPr>
              <w:rPr>
                <w:rFonts w:ascii="Arial"/>
                <w:sz w:val="21"/>
              </w:rPr>
            </w:pPr>
          </w:p>
        </w:tc>
      </w:tr>
      <w:tr w14:paraId="2AAFB8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86" w:hRule="atLeast"/>
        </w:trPr>
        <w:tc>
          <w:tcPr>
            <w:tcW w:w="541" w:type="dxa"/>
            <w:vMerge w:val="continue"/>
            <w:tcBorders>
              <w:top w:val="nil"/>
            </w:tcBorders>
            <w:vAlign w:val="top"/>
          </w:tcPr>
          <w:p w14:paraId="6C43E4FD">
            <w:pPr>
              <w:rPr>
                <w:rFonts w:ascii="Arial"/>
                <w:sz w:val="21"/>
              </w:rPr>
            </w:pPr>
          </w:p>
        </w:tc>
        <w:tc>
          <w:tcPr>
            <w:tcW w:w="838" w:type="dxa"/>
            <w:vMerge w:val="continue"/>
            <w:tcBorders>
              <w:top w:val="nil"/>
            </w:tcBorders>
            <w:vAlign w:val="top"/>
          </w:tcPr>
          <w:p w14:paraId="41E96FC7">
            <w:pPr>
              <w:rPr>
                <w:rFonts w:ascii="Arial"/>
                <w:sz w:val="21"/>
              </w:rPr>
            </w:pPr>
          </w:p>
        </w:tc>
        <w:tc>
          <w:tcPr>
            <w:tcW w:w="539" w:type="dxa"/>
            <w:vMerge w:val="continue"/>
            <w:tcBorders>
              <w:top w:val="nil"/>
            </w:tcBorders>
            <w:vAlign w:val="top"/>
          </w:tcPr>
          <w:p w14:paraId="64A7299E">
            <w:pPr>
              <w:rPr>
                <w:rFonts w:ascii="Arial"/>
                <w:sz w:val="21"/>
              </w:rPr>
            </w:pPr>
          </w:p>
        </w:tc>
        <w:tc>
          <w:tcPr>
            <w:tcW w:w="2290" w:type="dxa"/>
            <w:vMerge w:val="continue"/>
            <w:tcBorders>
              <w:top w:val="nil"/>
            </w:tcBorders>
            <w:vAlign w:val="top"/>
          </w:tcPr>
          <w:p w14:paraId="3D99C123">
            <w:pPr>
              <w:rPr>
                <w:rFonts w:ascii="Arial"/>
                <w:sz w:val="21"/>
              </w:rPr>
            </w:pPr>
          </w:p>
        </w:tc>
        <w:tc>
          <w:tcPr>
            <w:tcW w:w="1018" w:type="dxa"/>
            <w:vAlign w:val="top"/>
          </w:tcPr>
          <w:p w14:paraId="1309CCE0">
            <w:pPr>
              <w:rPr>
                <w:rFonts w:ascii="Arial"/>
                <w:sz w:val="21"/>
              </w:rPr>
            </w:pPr>
          </w:p>
        </w:tc>
        <w:tc>
          <w:tcPr>
            <w:tcW w:w="4925" w:type="dxa"/>
            <w:vAlign w:val="top"/>
          </w:tcPr>
          <w:p w14:paraId="394DB3D0">
            <w:pPr>
              <w:pStyle w:val="8"/>
              <w:spacing w:before="38" w:line="234" w:lineRule="auto"/>
              <w:ind w:left="15" w:right="21" w:firstLine="7"/>
            </w:pPr>
            <w:r>
              <w:rPr>
                <w:spacing w:val="1"/>
              </w:rPr>
              <w:t>8.其他</w:t>
            </w:r>
            <w:r>
              <w:rPr>
                <w:spacing w:val="-61"/>
              </w:rPr>
              <w:t xml:space="preserve"> </w:t>
            </w:r>
            <w:r>
              <w:rPr>
                <w:spacing w:val="1"/>
              </w:rPr>
              <w:t>法律</w:t>
            </w:r>
            <w:r>
              <w:rPr>
                <w:spacing w:val="-69"/>
              </w:rPr>
              <w:t xml:space="preserve"> </w:t>
            </w:r>
            <w:r>
              <w:rPr>
                <w:spacing w:val="1"/>
              </w:rPr>
              <w:t>法</w:t>
            </w:r>
            <w:r>
              <w:rPr>
                <w:spacing w:val="-70"/>
              </w:rPr>
              <w:t xml:space="preserve"> </w:t>
            </w:r>
            <w:r>
              <w:rPr>
                <w:spacing w:val="1"/>
              </w:rPr>
              <w:t>规</w:t>
            </w:r>
            <w:r>
              <w:rPr>
                <w:spacing w:val="-67"/>
              </w:rPr>
              <w:t xml:space="preserve"> </w:t>
            </w:r>
            <w:r>
              <w:rPr>
                <w:spacing w:val="1"/>
              </w:rPr>
              <w:t>规</w:t>
            </w:r>
            <w:r>
              <w:rPr>
                <w:spacing w:val="-69"/>
              </w:rPr>
              <w:t xml:space="preserve"> </w:t>
            </w:r>
            <w:r>
              <w:rPr>
                <w:spacing w:val="1"/>
              </w:rPr>
              <w:t>章</w:t>
            </w:r>
            <w:r>
              <w:rPr>
                <w:spacing w:val="-67"/>
              </w:rPr>
              <w:t xml:space="preserve"> </w:t>
            </w:r>
            <w:r>
              <w:rPr>
                <w:spacing w:val="1"/>
              </w:rPr>
              <w:t>文件</w:t>
            </w:r>
            <w:r>
              <w:rPr>
                <w:spacing w:val="-70"/>
              </w:rPr>
              <w:t xml:space="preserve"> </w:t>
            </w:r>
            <w:r>
              <w:rPr>
                <w:spacing w:val="1"/>
              </w:rPr>
              <w:t>规定</w:t>
            </w:r>
            <w:r>
              <w:rPr>
                <w:spacing w:val="-71"/>
              </w:rPr>
              <w:t xml:space="preserve"> </w:t>
            </w:r>
            <w:r>
              <w:rPr>
                <w:spacing w:val="1"/>
              </w:rPr>
              <w:t>应履行</w:t>
            </w:r>
            <w:r>
              <w:rPr>
                <w:spacing w:val="-56"/>
              </w:rPr>
              <w:t xml:space="preserve"> </w:t>
            </w:r>
            <w:r>
              <w:rPr>
                <w:spacing w:val="1"/>
              </w:rPr>
              <w:t>的</w:t>
            </w:r>
            <w:r>
              <w:rPr>
                <w:spacing w:val="-70"/>
              </w:rPr>
              <w:t xml:space="preserve"> </w:t>
            </w:r>
            <w:r>
              <w:rPr>
                <w:spacing w:val="1"/>
              </w:rPr>
              <w:t>责</w:t>
            </w:r>
            <w:r>
              <w:t>任</w:t>
            </w:r>
          </w:p>
        </w:tc>
        <w:tc>
          <w:tcPr>
            <w:tcW w:w="958" w:type="dxa"/>
            <w:vMerge w:val="continue"/>
            <w:tcBorders>
              <w:top w:val="nil"/>
            </w:tcBorders>
            <w:vAlign w:val="top"/>
          </w:tcPr>
          <w:p w14:paraId="288B6F6C">
            <w:pPr>
              <w:rPr>
                <w:rFonts w:ascii="Arial"/>
                <w:sz w:val="21"/>
              </w:rPr>
            </w:pPr>
          </w:p>
        </w:tc>
        <w:tc>
          <w:tcPr>
            <w:tcW w:w="674" w:type="dxa"/>
            <w:vAlign w:val="top"/>
          </w:tcPr>
          <w:p w14:paraId="78B5872E">
            <w:pPr>
              <w:rPr>
                <w:rFonts w:ascii="Arial"/>
                <w:sz w:val="21"/>
              </w:rPr>
            </w:pPr>
          </w:p>
        </w:tc>
        <w:tc>
          <w:tcPr>
            <w:tcW w:w="674" w:type="dxa"/>
            <w:vAlign w:val="top"/>
          </w:tcPr>
          <w:p w14:paraId="72D2957E">
            <w:pPr>
              <w:rPr>
                <w:rFonts w:ascii="Arial"/>
                <w:sz w:val="21"/>
              </w:rPr>
            </w:pPr>
          </w:p>
        </w:tc>
        <w:tc>
          <w:tcPr>
            <w:tcW w:w="1094" w:type="dxa"/>
            <w:vMerge w:val="continue"/>
            <w:tcBorders>
              <w:top w:val="nil"/>
            </w:tcBorders>
            <w:vAlign w:val="top"/>
          </w:tcPr>
          <w:p w14:paraId="206267D6">
            <w:pPr>
              <w:rPr>
                <w:rFonts w:ascii="Arial"/>
                <w:sz w:val="21"/>
              </w:rPr>
            </w:pPr>
          </w:p>
        </w:tc>
      </w:tr>
      <w:tr w14:paraId="6D6BCB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3" w:hRule="atLeast"/>
        </w:trPr>
        <w:tc>
          <w:tcPr>
            <w:tcW w:w="13551" w:type="dxa"/>
            <w:gridSpan w:val="10"/>
            <w:vAlign w:val="top"/>
          </w:tcPr>
          <w:p w14:paraId="473819AC">
            <w:pPr>
              <w:pStyle w:val="8"/>
              <w:spacing w:before="111" w:line="214" w:lineRule="auto"/>
              <w:ind w:left="15"/>
              <w:rPr>
                <w:rFonts w:hint="default" w:eastAsia="FangSong_GB2312"/>
                <w:lang w:val="en-US" w:eastAsia="zh-CN"/>
              </w:rPr>
            </w:pPr>
            <w:r>
              <w:rPr>
                <w:spacing w:val="2"/>
              </w:rPr>
              <w:t>服务电话：</w:t>
            </w:r>
            <w:r>
              <w:rPr>
                <w:rFonts w:hint="eastAsia"/>
                <w:spacing w:val="2"/>
                <w:lang w:eastAsia="zh-CN"/>
              </w:rPr>
              <w:t xml:space="preserve"> 0394-2532991              </w:t>
            </w:r>
            <w:r>
              <w:rPr>
                <w:spacing w:val="8"/>
              </w:rPr>
              <w:t xml:space="preserve">             </w:t>
            </w:r>
            <w:r>
              <w:rPr>
                <w:rFonts w:hint="eastAsia"/>
                <w:spacing w:val="2"/>
                <w:lang w:eastAsia="zh-CN"/>
              </w:rPr>
              <w:t xml:space="preserve">                </w:t>
            </w:r>
            <w:r>
              <w:rPr>
                <w:spacing w:val="2"/>
              </w:rPr>
              <w:t xml:space="preserve">                     投诉电话：0394-</w:t>
            </w:r>
            <w:r>
              <w:rPr>
                <w:rFonts w:hint="eastAsia"/>
                <w:spacing w:val="2"/>
                <w:lang w:eastAsia="zh-CN"/>
              </w:rPr>
              <w:t>253</w:t>
            </w:r>
            <w:r>
              <w:rPr>
                <w:rFonts w:hint="eastAsia"/>
                <w:spacing w:val="2"/>
                <w:lang w:val="en-US" w:eastAsia="zh-CN"/>
              </w:rPr>
              <w:t>0180</w:t>
            </w:r>
          </w:p>
        </w:tc>
      </w:tr>
      <w:tr w14:paraId="7D7F9E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0" w:hRule="atLeast"/>
        </w:trPr>
        <w:tc>
          <w:tcPr>
            <w:tcW w:w="13551" w:type="dxa"/>
            <w:gridSpan w:val="10"/>
            <w:vAlign w:val="top"/>
          </w:tcPr>
          <w:p w14:paraId="36921248">
            <w:pPr>
              <w:pStyle w:val="8"/>
              <w:spacing w:before="111" w:line="216" w:lineRule="auto"/>
              <w:ind w:left="23"/>
              <w:rPr>
                <w:rFonts w:hint="eastAsia" w:eastAsia="FangSong_GB2312"/>
                <w:lang w:eastAsia="zh-CN"/>
              </w:rPr>
            </w:pPr>
            <w:r>
              <w:rPr>
                <w:spacing w:val="2"/>
              </w:rPr>
              <w:t>受理地点：</w:t>
            </w:r>
            <w:r>
              <w:rPr>
                <w:spacing w:val="43"/>
              </w:rPr>
              <w:t xml:space="preserve"> </w:t>
            </w:r>
            <w:r>
              <w:rPr>
                <w:rFonts w:hint="eastAsia"/>
                <w:spacing w:val="2"/>
                <w:lang w:eastAsia="zh-CN"/>
              </w:rPr>
              <w:t>西华县泰山路190号</w:t>
            </w:r>
          </w:p>
        </w:tc>
      </w:tr>
    </w:tbl>
    <w:p w14:paraId="362359BD">
      <w:pPr>
        <w:pStyle w:val="2"/>
      </w:pPr>
    </w:p>
    <w:p w14:paraId="5AE4FAD4">
      <w:pPr>
        <w:sectPr>
          <w:headerReference r:id="rId36" w:type="default"/>
          <w:pgSz w:w="16839" w:h="11905"/>
          <w:pgMar w:top="400" w:right="1638" w:bottom="0" w:left="1637" w:header="0" w:footer="0" w:gutter="0"/>
          <w:cols w:space="720" w:num="1"/>
        </w:sectPr>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67BDFD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1" w:hRule="atLeast"/>
        </w:trPr>
        <w:tc>
          <w:tcPr>
            <w:tcW w:w="541" w:type="dxa"/>
            <w:vAlign w:val="top"/>
          </w:tcPr>
          <w:p w14:paraId="69E3DE23">
            <w:pPr>
              <w:spacing w:before="189" w:line="223" w:lineRule="auto"/>
              <w:ind w:left="19"/>
              <w:rPr>
                <w:rFonts w:ascii="黑体" w:hAnsi="黑体" w:eastAsia="黑体" w:cs="黑体"/>
                <w:sz w:val="24"/>
                <w:szCs w:val="24"/>
              </w:rPr>
            </w:pPr>
            <w:r>
              <w:rPr>
                <w:rFonts w:ascii="黑体" w:hAnsi="黑体" w:eastAsia="黑体" w:cs="黑体"/>
                <w:spacing w:val="2"/>
                <w:sz w:val="24"/>
                <w:szCs w:val="24"/>
              </w:rPr>
              <w:t>序号</w:t>
            </w:r>
          </w:p>
        </w:tc>
        <w:tc>
          <w:tcPr>
            <w:tcW w:w="838" w:type="dxa"/>
            <w:vAlign w:val="top"/>
          </w:tcPr>
          <w:p w14:paraId="03264A49">
            <w:pPr>
              <w:spacing w:before="40" w:line="224" w:lineRule="auto"/>
              <w:ind w:left="174"/>
              <w:rPr>
                <w:rFonts w:ascii="黑体" w:hAnsi="黑体" w:eastAsia="黑体" w:cs="黑体"/>
                <w:sz w:val="24"/>
                <w:szCs w:val="24"/>
              </w:rPr>
            </w:pPr>
            <w:r>
              <w:rPr>
                <w:rFonts w:ascii="黑体" w:hAnsi="黑体" w:eastAsia="黑体" w:cs="黑体"/>
                <w:spacing w:val="-3"/>
                <w:sz w:val="24"/>
                <w:szCs w:val="24"/>
              </w:rPr>
              <w:t>职权</w:t>
            </w:r>
          </w:p>
          <w:p w14:paraId="5C7621CB">
            <w:pPr>
              <w:spacing w:before="9" w:line="200" w:lineRule="auto"/>
              <w:ind w:left="164"/>
              <w:rPr>
                <w:rFonts w:ascii="黑体" w:hAnsi="黑体" w:eastAsia="黑体" w:cs="黑体"/>
                <w:sz w:val="24"/>
                <w:szCs w:val="24"/>
              </w:rPr>
            </w:pPr>
            <w:r>
              <w:rPr>
                <w:rFonts w:ascii="黑体" w:hAnsi="黑体" w:eastAsia="黑体" w:cs="黑体"/>
                <w:spacing w:val="2"/>
                <w:sz w:val="24"/>
                <w:szCs w:val="24"/>
              </w:rPr>
              <w:t>名称</w:t>
            </w:r>
          </w:p>
        </w:tc>
        <w:tc>
          <w:tcPr>
            <w:tcW w:w="539" w:type="dxa"/>
            <w:vAlign w:val="top"/>
          </w:tcPr>
          <w:p w14:paraId="1F302655">
            <w:pPr>
              <w:spacing w:before="188" w:line="222" w:lineRule="auto"/>
              <w:ind w:left="24"/>
              <w:rPr>
                <w:rFonts w:ascii="黑体" w:hAnsi="黑体" w:eastAsia="黑体" w:cs="黑体"/>
                <w:sz w:val="24"/>
                <w:szCs w:val="24"/>
              </w:rPr>
            </w:pPr>
            <w:r>
              <w:rPr>
                <w:rFonts w:ascii="黑体" w:hAnsi="黑体" w:eastAsia="黑体" w:cs="黑体"/>
                <w:spacing w:val="-4"/>
                <w:sz w:val="24"/>
                <w:szCs w:val="24"/>
              </w:rPr>
              <w:t>子项</w:t>
            </w:r>
          </w:p>
        </w:tc>
        <w:tc>
          <w:tcPr>
            <w:tcW w:w="2290" w:type="dxa"/>
            <w:vAlign w:val="top"/>
          </w:tcPr>
          <w:p w14:paraId="08D787C9">
            <w:pPr>
              <w:spacing w:before="188" w:line="222" w:lineRule="auto"/>
              <w:ind w:left="650"/>
              <w:rPr>
                <w:rFonts w:ascii="黑体" w:hAnsi="黑体" w:eastAsia="黑体" w:cs="黑体"/>
                <w:sz w:val="24"/>
                <w:szCs w:val="24"/>
              </w:rPr>
            </w:pPr>
            <w:r>
              <w:rPr>
                <w:rFonts w:ascii="黑体" w:hAnsi="黑体" w:eastAsia="黑体" w:cs="黑体"/>
                <w:spacing w:val="5"/>
                <w:sz w:val="24"/>
                <w:szCs w:val="24"/>
              </w:rPr>
              <w:t>实施依据</w:t>
            </w:r>
          </w:p>
        </w:tc>
        <w:tc>
          <w:tcPr>
            <w:tcW w:w="1018" w:type="dxa"/>
            <w:vAlign w:val="top"/>
          </w:tcPr>
          <w:p w14:paraId="34E7928D">
            <w:pPr>
              <w:spacing w:before="40" w:line="221" w:lineRule="auto"/>
              <w:ind w:left="258"/>
              <w:rPr>
                <w:rFonts w:ascii="黑体" w:hAnsi="黑体" w:eastAsia="黑体" w:cs="黑体"/>
                <w:sz w:val="24"/>
                <w:szCs w:val="24"/>
              </w:rPr>
            </w:pPr>
            <w:r>
              <w:rPr>
                <w:rFonts w:ascii="黑体" w:hAnsi="黑体" w:eastAsia="黑体" w:cs="黑体"/>
                <w:spacing w:val="1"/>
                <w:sz w:val="24"/>
                <w:szCs w:val="24"/>
              </w:rPr>
              <w:t>办理</w:t>
            </w:r>
          </w:p>
          <w:p w14:paraId="38496A08">
            <w:pPr>
              <w:spacing w:before="13" w:line="200" w:lineRule="auto"/>
              <w:ind w:left="256"/>
              <w:rPr>
                <w:rFonts w:ascii="黑体" w:hAnsi="黑体" w:eastAsia="黑体" w:cs="黑体"/>
                <w:sz w:val="24"/>
                <w:szCs w:val="24"/>
              </w:rPr>
            </w:pPr>
            <w:r>
              <w:rPr>
                <w:rFonts w:ascii="黑体" w:hAnsi="黑体" w:eastAsia="黑体" w:cs="黑体"/>
                <w:spacing w:val="2"/>
                <w:sz w:val="24"/>
                <w:szCs w:val="24"/>
              </w:rPr>
              <w:t>环节</w:t>
            </w:r>
          </w:p>
        </w:tc>
        <w:tc>
          <w:tcPr>
            <w:tcW w:w="4925" w:type="dxa"/>
            <w:vAlign w:val="top"/>
          </w:tcPr>
          <w:p w14:paraId="7DDED8A1">
            <w:pPr>
              <w:spacing w:before="189" w:line="221" w:lineRule="auto"/>
              <w:ind w:left="1965"/>
              <w:rPr>
                <w:rFonts w:ascii="黑体" w:hAnsi="黑体" w:eastAsia="黑体" w:cs="黑体"/>
                <w:sz w:val="24"/>
                <w:szCs w:val="24"/>
              </w:rPr>
            </w:pPr>
            <w:r>
              <w:rPr>
                <w:rFonts w:ascii="黑体" w:hAnsi="黑体" w:eastAsia="黑体" w:cs="黑体"/>
                <w:spacing w:val="6"/>
                <w:sz w:val="24"/>
                <w:szCs w:val="24"/>
              </w:rPr>
              <w:t>责任事项</w:t>
            </w:r>
          </w:p>
        </w:tc>
        <w:tc>
          <w:tcPr>
            <w:tcW w:w="958" w:type="dxa"/>
            <w:vAlign w:val="top"/>
          </w:tcPr>
          <w:p w14:paraId="56E4B575">
            <w:pPr>
              <w:spacing w:before="40" w:line="221" w:lineRule="auto"/>
              <w:ind w:left="236"/>
              <w:rPr>
                <w:rFonts w:ascii="黑体" w:hAnsi="黑体" w:eastAsia="黑体" w:cs="黑体"/>
                <w:sz w:val="24"/>
                <w:szCs w:val="24"/>
              </w:rPr>
            </w:pPr>
            <w:r>
              <w:rPr>
                <w:rFonts w:ascii="黑体" w:hAnsi="黑体" w:eastAsia="黑体" w:cs="黑体"/>
                <w:sz w:val="24"/>
                <w:szCs w:val="24"/>
              </w:rPr>
              <w:t>责任</w:t>
            </w:r>
          </w:p>
          <w:p w14:paraId="7BEA1337">
            <w:pPr>
              <w:spacing w:before="13" w:line="200" w:lineRule="auto"/>
              <w:ind w:left="233"/>
              <w:rPr>
                <w:rFonts w:ascii="黑体" w:hAnsi="黑体" w:eastAsia="黑体" w:cs="黑体"/>
                <w:sz w:val="24"/>
                <w:szCs w:val="24"/>
              </w:rPr>
            </w:pPr>
            <w:r>
              <w:rPr>
                <w:rFonts w:ascii="黑体" w:hAnsi="黑体" w:eastAsia="黑体" w:cs="黑体"/>
                <w:spacing w:val="2"/>
                <w:sz w:val="24"/>
                <w:szCs w:val="24"/>
              </w:rPr>
              <w:t>科室</w:t>
            </w:r>
          </w:p>
        </w:tc>
        <w:tc>
          <w:tcPr>
            <w:tcW w:w="674" w:type="dxa"/>
            <w:vAlign w:val="top"/>
          </w:tcPr>
          <w:p w14:paraId="18D3D03A">
            <w:pPr>
              <w:spacing w:before="41" w:line="222" w:lineRule="auto"/>
              <w:ind w:left="91"/>
              <w:rPr>
                <w:rFonts w:ascii="黑体" w:hAnsi="黑体" w:eastAsia="黑体" w:cs="黑体"/>
                <w:sz w:val="24"/>
                <w:szCs w:val="24"/>
              </w:rPr>
            </w:pPr>
            <w:r>
              <w:rPr>
                <w:rFonts w:ascii="黑体" w:hAnsi="黑体" w:eastAsia="黑体" w:cs="黑体"/>
                <w:spacing w:val="2"/>
                <w:sz w:val="24"/>
                <w:szCs w:val="24"/>
              </w:rPr>
              <w:t>承诺</w:t>
            </w:r>
          </w:p>
          <w:p w14:paraId="59556EEE">
            <w:pPr>
              <w:spacing w:before="11" w:line="200" w:lineRule="auto"/>
              <w:ind w:left="105"/>
              <w:rPr>
                <w:rFonts w:ascii="黑体" w:hAnsi="黑体" w:eastAsia="黑体" w:cs="黑体"/>
                <w:sz w:val="24"/>
                <w:szCs w:val="24"/>
              </w:rPr>
            </w:pPr>
            <w:r>
              <w:rPr>
                <w:rFonts w:ascii="黑体" w:hAnsi="黑体" w:eastAsia="黑体" w:cs="黑体"/>
                <w:spacing w:val="-2"/>
                <w:sz w:val="24"/>
                <w:szCs w:val="24"/>
              </w:rPr>
              <w:t>时限</w:t>
            </w:r>
          </w:p>
        </w:tc>
        <w:tc>
          <w:tcPr>
            <w:tcW w:w="674" w:type="dxa"/>
            <w:vAlign w:val="top"/>
          </w:tcPr>
          <w:p w14:paraId="67E40227">
            <w:pPr>
              <w:spacing w:before="40" w:line="223" w:lineRule="auto"/>
              <w:ind w:left="94"/>
              <w:rPr>
                <w:rFonts w:ascii="黑体" w:hAnsi="黑体" w:eastAsia="黑体" w:cs="黑体"/>
                <w:sz w:val="24"/>
                <w:szCs w:val="24"/>
              </w:rPr>
            </w:pPr>
            <w:r>
              <w:rPr>
                <w:rFonts w:ascii="黑体" w:hAnsi="黑体" w:eastAsia="黑体" w:cs="黑体"/>
                <w:sz w:val="24"/>
                <w:szCs w:val="24"/>
              </w:rPr>
              <w:t>法定</w:t>
            </w:r>
          </w:p>
          <w:p w14:paraId="21EED641">
            <w:pPr>
              <w:spacing w:before="10" w:line="200" w:lineRule="auto"/>
              <w:ind w:left="108"/>
              <w:rPr>
                <w:rFonts w:ascii="黑体" w:hAnsi="黑体" w:eastAsia="黑体" w:cs="黑体"/>
                <w:sz w:val="24"/>
                <w:szCs w:val="24"/>
              </w:rPr>
            </w:pPr>
            <w:r>
              <w:rPr>
                <w:rFonts w:ascii="黑体" w:hAnsi="黑体" w:eastAsia="黑体" w:cs="黑体"/>
                <w:spacing w:val="-3"/>
                <w:sz w:val="24"/>
                <w:szCs w:val="24"/>
              </w:rPr>
              <w:t>时限</w:t>
            </w:r>
          </w:p>
        </w:tc>
        <w:tc>
          <w:tcPr>
            <w:tcW w:w="1094" w:type="dxa"/>
            <w:vAlign w:val="top"/>
          </w:tcPr>
          <w:p w14:paraId="4183056F">
            <w:pPr>
              <w:spacing w:before="39" w:line="216" w:lineRule="auto"/>
              <w:ind w:left="169" w:right="49" w:hanging="123"/>
              <w:rPr>
                <w:rFonts w:ascii="黑体" w:hAnsi="黑体" w:eastAsia="黑体" w:cs="黑体"/>
                <w:sz w:val="24"/>
                <w:szCs w:val="24"/>
              </w:rPr>
            </w:pPr>
            <w:r>
              <w:rPr>
                <w:rFonts w:ascii="黑体" w:hAnsi="黑体" w:eastAsia="黑体" w:cs="黑体"/>
                <w:spacing w:val="6"/>
                <w:sz w:val="24"/>
                <w:szCs w:val="24"/>
              </w:rPr>
              <w:t>收费情况及依据</w:t>
            </w:r>
          </w:p>
        </w:tc>
      </w:tr>
      <w:tr w14:paraId="2E22BB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2" w:hRule="atLeast"/>
        </w:trPr>
        <w:tc>
          <w:tcPr>
            <w:tcW w:w="541" w:type="dxa"/>
            <w:vMerge w:val="restart"/>
            <w:tcBorders>
              <w:bottom w:val="nil"/>
            </w:tcBorders>
            <w:vAlign w:val="top"/>
          </w:tcPr>
          <w:p w14:paraId="6854CE13">
            <w:pPr>
              <w:spacing w:line="251" w:lineRule="auto"/>
              <w:rPr>
                <w:rFonts w:ascii="Arial"/>
                <w:sz w:val="21"/>
              </w:rPr>
            </w:pPr>
          </w:p>
          <w:p w14:paraId="4F9FBC2A">
            <w:pPr>
              <w:spacing w:line="251" w:lineRule="auto"/>
              <w:rPr>
                <w:rFonts w:ascii="Arial"/>
                <w:sz w:val="21"/>
              </w:rPr>
            </w:pPr>
          </w:p>
          <w:p w14:paraId="5A075810">
            <w:pPr>
              <w:spacing w:line="252" w:lineRule="auto"/>
              <w:rPr>
                <w:rFonts w:ascii="Arial"/>
                <w:sz w:val="21"/>
              </w:rPr>
            </w:pPr>
          </w:p>
          <w:p w14:paraId="4088AEAB">
            <w:pPr>
              <w:spacing w:line="252" w:lineRule="auto"/>
              <w:rPr>
                <w:rFonts w:ascii="Arial"/>
                <w:sz w:val="21"/>
              </w:rPr>
            </w:pPr>
          </w:p>
          <w:p w14:paraId="767FC221">
            <w:pPr>
              <w:spacing w:line="252" w:lineRule="auto"/>
              <w:rPr>
                <w:rFonts w:ascii="Arial"/>
                <w:sz w:val="21"/>
              </w:rPr>
            </w:pPr>
          </w:p>
          <w:p w14:paraId="3EC87D98">
            <w:pPr>
              <w:spacing w:line="252" w:lineRule="auto"/>
              <w:rPr>
                <w:rFonts w:ascii="Arial"/>
                <w:sz w:val="21"/>
              </w:rPr>
            </w:pPr>
          </w:p>
          <w:p w14:paraId="364F4579">
            <w:pPr>
              <w:spacing w:line="252" w:lineRule="auto"/>
              <w:rPr>
                <w:rFonts w:ascii="Arial"/>
                <w:sz w:val="21"/>
              </w:rPr>
            </w:pPr>
          </w:p>
          <w:p w14:paraId="5FA067E8">
            <w:pPr>
              <w:spacing w:line="252" w:lineRule="auto"/>
              <w:rPr>
                <w:rFonts w:ascii="Arial"/>
                <w:sz w:val="21"/>
              </w:rPr>
            </w:pPr>
          </w:p>
          <w:p w14:paraId="33CF87BE">
            <w:pPr>
              <w:spacing w:line="252" w:lineRule="auto"/>
              <w:rPr>
                <w:rFonts w:ascii="Arial"/>
                <w:sz w:val="21"/>
              </w:rPr>
            </w:pPr>
          </w:p>
          <w:p w14:paraId="75F5200C">
            <w:pPr>
              <w:spacing w:line="252" w:lineRule="auto"/>
              <w:rPr>
                <w:rFonts w:ascii="Arial"/>
                <w:sz w:val="21"/>
              </w:rPr>
            </w:pPr>
          </w:p>
          <w:p w14:paraId="0AED0A3E">
            <w:pPr>
              <w:spacing w:line="252" w:lineRule="auto"/>
              <w:rPr>
                <w:rFonts w:ascii="Arial"/>
                <w:sz w:val="21"/>
              </w:rPr>
            </w:pPr>
          </w:p>
          <w:p w14:paraId="6E0B8476">
            <w:pPr>
              <w:spacing w:line="252" w:lineRule="auto"/>
              <w:rPr>
                <w:rFonts w:ascii="Arial"/>
                <w:sz w:val="21"/>
              </w:rPr>
            </w:pPr>
          </w:p>
          <w:p w14:paraId="5F9934E9">
            <w:pPr>
              <w:spacing w:line="252" w:lineRule="auto"/>
              <w:rPr>
                <w:rFonts w:ascii="Arial"/>
                <w:sz w:val="21"/>
              </w:rPr>
            </w:pPr>
          </w:p>
          <w:p w14:paraId="41D24316">
            <w:pPr>
              <w:spacing w:line="252" w:lineRule="auto"/>
              <w:rPr>
                <w:rFonts w:ascii="Arial"/>
                <w:sz w:val="21"/>
              </w:rPr>
            </w:pPr>
          </w:p>
          <w:p w14:paraId="356D8629">
            <w:pPr>
              <w:pStyle w:val="8"/>
              <w:spacing w:before="78" w:line="242" w:lineRule="auto"/>
              <w:ind w:left="166"/>
              <w:rPr>
                <w:rFonts w:hint="eastAsia" w:eastAsia="FangSong_GB2312"/>
                <w:lang w:val="en-US" w:eastAsia="zh-CN"/>
              </w:rPr>
            </w:pPr>
            <w:r>
              <w:rPr>
                <w:spacing w:val="-10"/>
              </w:rPr>
              <w:t>2</w:t>
            </w:r>
            <w:r>
              <w:rPr>
                <w:rFonts w:hint="eastAsia"/>
                <w:spacing w:val="-10"/>
                <w:lang w:val="en-US" w:eastAsia="zh-CN"/>
              </w:rPr>
              <w:t>7</w:t>
            </w:r>
          </w:p>
        </w:tc>
        <w:tc>
          <w:tcPr>
            <w:tcW w:w="838" w:type="dxa"/>
            <w:vMerge w:val="restart"/>
            <w:tcBorders>
              <w:bottom w:val="nil"/>
            </w:tcBorders>
            <w:vAlign w:val="top"/>
          </w:tcPr>
          <w:p w14:paraId="385F686B">
            <w:pPr>
              <w:spacing w:line="255" w:lineRule="auto"/>
              <w:rPr>
                <w:rFonts w:ascii="Arial"/>
                <w:sz w:val="21"/>
              </w:rPr>
            </w:pPr>
          </w:p>
          <w:p w14:paraId="4640EB67">
            <w:pPr>
              <w:spacing w:line="255" w:lineRule="auto"/>
              <w:rPr>
                <w:rFonts w:ascii="Arial"/>
                <w:sz w:val="21"/>
              </w:rPr>
            </w:pPr>
          </w:p>
          <w:p w14:paraId="52C4A464">
            <w:pPr>
              <w:spacing w:line="255" w:lineRule="auto"/>
              <w:rPr>
                <w:rFonts w:ascii="Arial"/>
                <w:sz w:val="21"/>
              </w:rPr>
            </w:pPr>
          </w:p>
          <w:p w14:paraId="2333DACC">
            <w:pPr>
              <w:spacing w:line="255" w:lineRule="auto"/>
              <w:rPr>
                <w:rFonts w:ascii="Arial"/>
                <w:sz w:val="21"/>
              </w:rPr>
            </w:pPr>
          </w:p>
          <w:p w14:paraId="47432BC7">
            <w:pPr>
              <w:spacing w:line="255" w:lineRule="auto"/>
              <w:rPr>
                <w:rFonts w:ascii="Arial"/>
                <w:sz w:val="21"/>
              </w:rPr>
            </w:pPr>
          </w:p>
          <w:p w14:paraId="18885001">
            <w:pPr>
              <w:spacing w:line="255" w:lineRule="auto"/>
              <w:rPr>
                <w:rFonts w:ascii="Arial"/>
                <w:sz w:val="21"/>
              </w:rPr>
            </w:pPr>
          </w:p>
          <w:p w14:paraId="6C276DF7">
            <w:pPr>
              <w:spacing w:line="255" w:lineRule="auto"/>
              <w:rPr>
                <w:rFonts w:ascii="Arial"/>
                <w:sz w:val="21"/>
              </w:rPr>
            </w:pPr>
          </w:p>
          <w:p w14:paraId="65E6A6F9">
            <w:pPr>
              <w:spacing w:line="255" w:lineRule="auto"/>
              <w:rPr>
                <w:rFonts w:ascii="Arial"/>
                <w:sz w:val="21"/>
              </w:rPr>
            </w:pPr>
          </w:p>
          <w:p w14:paraId="3500ADB9">
            <w:pPr>
              <w:spacing w:line="256" w:lineRule="auto"/>
              <w:rPr>
                <w:rFonts w:ascii="Arial"/>
                <w:sz w:val="21"/>
              </w:rPr>
            </w:pPr>
          </w:p>
          <w:p w14:paraId="0AB9A465">
            <w:pPr>
              <w:spacing w:line="256" w:lineRule="auto"/>
              <w:rPr>
                <w:rFonts w:ascii="Arial"/>
                <w:sz w:val="21"/>
              </w:rPr>
            </w:pPr>
          </w:p>
          <w:p w14:paraId="7506566D">
            <w:pPr>
              <w:spacing w:line="256" w:lineRule="auto"/>
              <w:rPr>
                <w:rFonts w:ascii="Arial"/>
                <w:sz w:val="21"/>
              </w:rPr>
            </w:pPr>
          </w:p>
          <w:p w14:paraId="0CA9B278">
            <w:pPr>
              <w:spacing w:line="256" w:lineRule="auto"/>
              <w:rPr>
                <w:rFonts w:ascii="Arial"/>
                <w:sz w:val="21"/>
              </w:rPr>
            </w:pPr>
          </w:p>
          <w:p w14:paraId="2E591BBF">
            <w:pPr>
              <w:spacing w:line="256" w:lineRule="auto"/>
              <w:rPr>
                <w:rFonts w:ascii="Arial"/>
                <w:sz w:val="21"/>
              </w:rPr>
            </w:pPr>
          </w:p>
          <w:p w14:paraId="66DD7AAE">
            <w:pPr>
              <w:spacing w:line="256" w:lineRule="auto"/>
              <w:rPr>
                <w:rFonts w:ascii="Arial"/>
                <w:sz w:val="21"/>
              </w:rPr>
            </w:pPr>
          </w:p>
          <w:p w14:paraId="66B7BC94">
            <w:pPr>
              <w:spacing w:line="256" w:lineRule="auto"/>
              <w:rPr>
                <w:rFonts w:ascii="Arial"/>
                <w:sz w:val="21"/>
              </w:rPr>
            </w:pPr>
          </w:p>
          <w:p w14:paraId="42765369">
            <w:pPr>
              <w:pStyle w:val="8"/>
              <w:spacing w:before="78" w:line="231" w:lineRule="auto"/>
              <w:ind w:left="11" w:right="19"/>
              <w:jc w:val="both"/>
            </w:pPr>
            <w:r>
              <w:rPr>
                <w:spacing w:val="25"/>
              </w:rPr>
              <w:t>对挪用社会保险基金</w:t>
            </w:r>
            <w:r>
              <w:rPr>
                <w:spacing w:val="4"/>
              </w:rPr>
              <w:t>的处罚</w:t>
            </w:r>
          </w:p>
        </w:tc>
        <w:tc>
          <w:tcPr>
            <w:tcW w:w="539" w:type="dxa"/>
            <w:vMerge w:val="restart"/>
            <w:tcBorders>
              <w:bottom w:val="nil"/>
            </w:tcBorders>
            <w:vAlign w:val="top"/>
          </w:tcPr>
          <w:p w14:paraId="6849487B">
            <w:pPr>
              <w:spacing w:line="246" w:lineRule="auto"/>
              <w:rPr>
                <w:rFonts w:ascii="Arial"/>
                <w:sz w:val="21"/>
              </w:rPr>
            </w:pPr>
          </w:p>
          <w:p w14:paraId="36A922BE">
            <w:pPr>
              <w:spacing w:line="246" w:lineRule="auto"/>
              <w:rPr>
                <w:rFonts w:ascii="Arial"/>
                <w:sz w:val="21"/>
              </w:rPr>
            </w:pPr>
          </w:p>
          <w:p w14:paraId="27354035">
            <w:pPr>
              <w:spacing w:line="246" w:lineRule="auto"/>
              <w:rPr>
                <w:rFonts w:ascii="Arial"/>
                <w:sz w:val="21"/>
              </w:rPr>
            </w:pPr>
          </w:p>
          <w:p w14:paraId="778AF1D9">
            <w:pPr>
              <w:spacing w:line="246" w:lineRule="auto"/>
              <w:rPr>
                <w:rFonts w:ascii="Arial"/>
                <w:sz w:val="21"/>
              </w:rPr>
            </w:pPr>
          </w:p>
          <w:p w14:paraId="38123B58">
            <w:pPr>
              <w:spacing w:line="246" w:lineRule="auto"/>
              <w:rPr>
                <w:rFonts w:ascii="Arial"/>
                <w:sz w:val="21"/>
              </w:rPr>
            </w:pPr>
          </w:p>
          <w:p w14:paraId="06A5608B">
            <w:pPr>
              <w:spacing w:line="246" w:lineRule="auto"/>
              <w:rPr>
                <w:rFonts w:ascii="Arial"/>
                <w:sz w:val="21"/>
              </w:rPr>
            </w:pPr>
          </w:p>
          <w:p w14:paraId="1D78C4F1">
            <w:pPr>
              <w:spacing w:line="246" w:lineRule="auto"/>
              <w:rPr>
                <w:rFonts w:ascii="Arial"/>
                <w:sz w:val="21"/>
              </w:rPr>
            </w:pPr>
          </w:p>
          <w:p w14:paraId="78230732">
            <w:pPr>
              <w:spacing w:line="246" w:lineRule="auto"/>
              <w:rPr>
                <w:rFonts w:ascii="Arial"/>
                <w:sz w:val="21"/>
              </w:rPr>
            </w:pPr>
          </w:p>
          <w:p w14:paraId="2C620673">
            <w:pPr>
              <w:spacing w:line="246" w:lineRule="auto"/>
              <w:rPr>
                <w:rFonts w:ascii="Arial"/>
                <w:sz w:val="21"/>
              </w:rPr>
            </w:pPr>
          </w:p>
          <w:p w14:paraId="71C04718">
            <w:pPr>
              <w:spacing w:line="246" w:lineRule="auto"/>
              <w:rPr>
                <w:rFonts w:ascii="Arial"/>
                <w:sz w:val="21"/>
              </w:rPr>
            </w:pPr>
          </w:p>
          <w:p w14:paraId="01B3605F">
            <w:pPr>
              <w:spacing w:line="246" w:lineRule="auto"/>
              <w:rPr>
                <w:rFonts w:ascii="Arial"/>
                <w:sz w:val="21"/>
              </w:rPr>
            </w:pPr>
          </w:p>
          <w:p w14:paraId="0191A0FC">
            <w:pPr>
              <w:spacing w:line="246" w:lineRule="auto"/>
              <w:rPr>
                <w:rFonts w:ascii="Arial"/>
                <w:sz w:val="21"/>
              </w:rPr>
            </w:pPr>
          </w:p>
          <w:p w14:paraId="6365D2BA">
            <w:pPr>
              <w:spacing w:line="246" w:lineRule="auto"/>
              <w:rPr>
                <w:rFonts w:ascii="Arial"/>
                <w:sz w:val="21"/>
              </w:rPr>
            </w:pPr>
          </w:p>
          <w:p w14:paraId="50642100">
            <w:pPr>
              <w:spacing w:line="246" w:lineRule="auto"/>
              <w:rPr>
                <w:rFonts w:ascii="Arial"/>
                <w:sz w:val="21"/>
              </w:rPr>
            </w:pPr>
          </w:p>
          <w:p w14:paraId="0318BBBA">
            <w:pPr>
              <w:spacing w:line="246" w:lineRule="auto"/>
              <w:rPr>
                <w:rFonts w:ascii="Arial"/>
                <w:sz w:val="21"/>
              </w:rPr>
            </w:pPr>
          </w:p>
          <w:p w14:paraId="2E863EC5">
            <w:pPr>
              <w:spacing w:line="246" w:lineRule="auto"/>
              <w:rPr>
                <w:rFonts w:ascii="Arial"/>
                <w:sz w:val="21"/>
              </w:rPr>
            </w:pPr>
          </w:p>
          <w:p w14:paraId="5BBE11FD">
            <w:pPr>
              <w:spacing w:line="246" w:lineRule="auto"/>
              <w:rPr>
                <w:rFonts w:ascii="Arial"/>
                <w:sz w:val="21"/>
              </w:rPr>
            </w:pPr>
          </w:p>
          <w:p w14:paraId="38B2A21D">
            <w:pPr>
              <w:spacing w:line="247" w:lineRule="auto"/>
              <w:rPr>
                <w:rFonts w:ascii="Arial"/>
                <w:sz w:val="21"/>
              </w:rPr>
            </w:pPr>
          </w:p>
          <w:p w14:paraId="57093AF1">
            <w:pPr>
              <w:pStyle w:val="8"/>
              <w:spacing w:before="78" w:line="225" w:lineRule="auto"/>
              <w:ind w:left="13"/>
            </w:pPr>
            <w:r>
              <w:t>无</w:t>
            </w:r>
          </w:p>
        </w:tc>
        <w:tc>
          <w:tcPr>
            <w:tcW w:w="2290" w:type="dxa"/>
            <w:vMerge w:val="restart"/>
            <w:tcBorders>
              <w:bottom w:val="nil"/>
            </w:tcBorders>
            <w:vAlign w:val="top"/>
          </w:tcPr>
          <w:p w14:paraId="0E91A319">
            <w:pPr>
              <w:spacing w:line="282" w:lineRule="auto"/>
              <w:rPr>
                <w:rFonts w:ascii="Arial"/>
                <w:sz w:val="21"/>
              </w:rPr>
            </w:pPr>
          </w:p>
          <w:p w14:paraId="57454C7A">
            <w:pPr>
              <w:spacing w:line="283" w:lineRule="auto"/>
              <w:rPr>
                <w:rFonts w:ascii="Arial"/>
                <w:sz w:val="21"/>
              </w:rPr>
            </w:pPr>
          </w:p>
          <w:p w14:paraId="06CB9D2A">
            <w:pPr>
              <w:spacing w:line="283" w:lineRule="auto"/>
              <w:rPr>
                <w:rFonts w:ascii="Arial"/>
                <w:sz w:val="21"/>
              </w:rPr>
            </w:pPr>
          </w:p>
          <w:p w14:paraId="6A965FE8">
            <w:pPr>
              <w:pStyle w:val="8"/>
              <w:spacing w:before="78" w:line="230" w:lineRule="auto"/>
              <w:ind w:left="7" w:right="4" w:firstLine="15"/>
            </w:pPr>
            <w:r>
              <w:rPr>
                <w:spacing w:val="9"/>
              </w:rPr>
              <w:t>1.《社会保险费征缴</w:t>
            </w:r>
            <w:r>
              <w:rPr>
                <w:spacing w:val="-6"/>
              </w:rPr>
              <w:t>暂行条例》</w:t>
            </w:r>
            <w:r>
              <w:rPr>
                <w:spacing w:val="-36"/>
              </w:rPr>
              <w:t xml:space="preserve"> </w:t>
            </w:r>
            <w:r>
              <w:rPr>
                <w:spacing w:val="-6"/>
              </w:rPr>
              <w:t>（1999</w:t>
            </w:r>
            <w:r>
              <w:rPr>
                <w:spacing w:val="-48"/>
              </w:rPr>
              <w:t xml:space="preserve"> </w:t>
            </w:r>
            <w:r>
              <w:rPr>
                <w:spacing w:val="-6"/>
              </w:rPr>
              <w:t>年</w:t>
            </w:r>
            <w:r>
              <w:rPr>
                <w:spacing w:val="-12"/>
              </w:rPr>
              <w:t>1</w:t>
            </w:r>
            <w:r>
              <w:rPr>
                <w:spacing w:val="-38"/>
              </w:rPr>
              <w:t xml:space="preserve"> </w:t>
            </w:r>
            <w:r>
              <w:rPr>
                <w:spacing w:val="-12"/>
              </w:rPr>
              <w:t>月</w:t>
            </w:r>
            <w:r>
              <w:rPr>
                <w:spacing w:val="-36"/>
              </w:rPr>
              <w:t xml:space="preserve"> </w:t>
            </w:r>
            <w:r>
              <w:rPr>
                <w:spacing w:val="-12"/>
              </w:rPr>
              <w:t>14 日国务院第</w:t>
            </w:r>
            <w:r>
              <w:rPr>
                <w:spacing w:val="-35"/>
              </w:rPr>
              <w:t xml:space="preserve"> </w:t>
            </w:r>
            <w:r>
              <w:rPr>
                <w:spacing w:val="-12"/>
              </w:rPr>
              <w:t>13</w:t>
            </w:r>
            <w:r>
              <w:rPr>
                <w:spacing w:val="32"/>
              </w:rPr>
              <w:t>次常务会议通过</w:t>
            </w:r>
            <w:r>
              <w:rPr>
                <w:spacing w:val="-29"/>
              </w:rPr>
              <w:t xml:space="preserve"> </w:t>
            </w:r>
            <w:r>
              <w:rPr>
                <w:spacing w:val="32"/>
              </w:rPr>
              <w:t>，</w:t>
            </w:r>
            <w:r>
              <w:t xml:space="preserve"> </w:t>
            </w:r>
            <w:r>
              <w:rPr>
                <w:spacing w:val="-11"/>
              </w:rPr>
              <w:t>1999</w:t>
            </w:r>
            <w:r>
              <w:rPr>
                <w:spacing w:val="-61"/>
              </w:rPr>
              <w:t xml:space="preserve"> </w:t>
            </w:r>
            <w:r>
              <w:rPr>
                <w:spacing w:val="-11"/>
              </w:rPr>
              <w:t>年</w:t>
            </w:r>
            <w:r>
              <w:rPr>
                <w:spacing w:val="-49"/>
              </w:rPr>
              <w:t xml:space="preserve"> </w:t>
            </w:r>
            <w:r>
              <w:rPr>
                <w:spacing w:val="-11"/>
              </w:rPr>
              <w:t>1</w:t>
            </w:r>
            <w:r>
              <w:rPr>
                <w:spacing w:val="-53"/>
              </w:rPr>
              <w:t xml:space="preserve"> </w:t>
            </w:r>
            <w:r>
              <w:rPr>
                <w:spacing w:val="-11"/>
              </w:rPr>
              <w:t>月</w:t>
            </w:r>
            <w:r>
              <w:rPr>
                <w:spacing w:val="-56"/>
              </w:rPr>
              <w:t xml:space="preserve"> </w:t>
            </w:r>
            <w:r>
              <w:rPr>
                <w:spacing w:val="-11"/>
              </w:rPr>
              <w:t>22</w:t>
            </w:r>
            <w:r>
              <w:rPr>
                <w:spacing w:val="-22"/>
              </w:rPr>
              <w:t xml:space="preserve"> </w:t>
            </w:r>
            <w:r>
              <w:rPr>
                <w:spacing w:val="-11"/>
              </w:rPr>
              <w:t>日国务</w:t>
            </w:r>
            <w:r>
              <w:rPr>
                <w:spacing w:val="-2"/>
              </w:rPr>
              <w:t>院令第</w:t>
            </w:r>
            <w:r>
              <w:rPr>
                <w:spacing w:val="-19"/>
              </w:rPr>
              <w:t xml:space="preserve"> </w:t>
            </w:r>
            <w:r>
              <w:rPr>
                <w:spacing w:val="-2"/>
              </w:rPr>
              <w:t>259</w:t>
            </w:r>
            <w:r>
              <w:rPr>
                <w:spacing w:val="-24"/>
              </w:rPr>
              <w:t xml:space="preserve"> </w:t>
            </w:r>
            <w:r>
              <w:rPr>
                <w:spacing w:val="-2"/>
              </w:rPr>
              <w:t>号发布</w:t>
            </w:r>
            <w:r>
              <w:rPr>
                <w:spacing w:val="-70"/>
              </w:rPr>
              <w:t xml:space="preserve"> </w:t>
            </w:r>
            <w:r>
              <w:rPr>
                <w:spacing w:val="-2"/>
              </w:rPr>
              <w:t>，</w:t>
            </w:r>
            <w:r>
              <w:rPr>
                <w:spacing w:val="12"/>
              </w:rPr>
              <w:t>自发布之日起施行）</w:t>
            </w:r>
            <w:r>
              <w:rPr>
                <w:spacing w:val="-6"/>
              </w:rPr>
              <w:t>第</w:t>
            </w:r>
            <w:r>
              <w:rPr>
                <w:spacing w:val="-35"/>
              </w:rPr>
              <w:t xml:space="preserve"> </w:t>
            </w:r>
            <w:r>
              <w:rPr>
                <w:spacing w:val="-6"/>
              </w:rPr>
              <w:t>28</w:t>
            </w:r>
            <w:r>
              <w:rPr>
                <w:spacing w:val="-43"/>
              </w:rPr>
              <w:t xml:space="preserve"> </w:t>
            </w:r>
            <w:r>
              <w:rPr>
                <w:spacing w:val="-6"/>
              </w:rPr>
              <w:t>条任何单位、个</w:t>
            </w:r>
            <w:r>
              <w:rPr>
                <w:spacing w:val="11"/>
              </w:rPr>
              <w:t>人挪用社会保险基金的，追回被挪用的社会保险基金；有违法所得的，没收违法所得，并入社会保险基金；构成犯罪的，依</w:t>
            </w:r>
            <w:r>
              <w:rPr>
                <w:spacing w:val="4"/>
              </w:rPr>
              <w:t>法追究刑事责任；</w:t>
            </w:r>
            <w:r>
              <w:rPr>
                <w:spacing w:val="-54"/>
              </w:rPr>
              <w:t xml:space="preserve"> </w:t>
            </w:r>
            <w:r>
              <w:rPr>
                <w:spacing w:val="4"/>
              </w:rPr>
              <w:t>尚</w:t>
            </w:r>
            <w:r>
              <w:rPr>
                <w:spacing w:val="11"/>
              </w:rPr>
              <w:t>不构成犯罪的，对直接负责的主管人员和其他直接责任人员依</w:t>
            </w:r>
            <w:r>
              <w:rPr>
                <w:spacing w:val="3"/>
              </w:rPr>
              <w:t>法给予行政处分。</w:t>
            </w:r>
          </w:p>
          <w:p w14:paraId="3F9A23DE">
            <w:pPr>
              <w:pStyle w:val="8"/>
              <w:spacing w:before="22" w:line="227" w:lineRule="auto"/>
              <w:ind w:left="10" w:right="6" w:firstLine="6"/>
            </w:pPr>
            <w:r>
              <w:rPr>
                <w:spacing w:val="9"/>
              </w:rPr>
              <w:t>2.《河南省工伤保险</w:t>
            </w:r>
            <w:r>
              <w:rPr>
                <w:spacing w:val="-15"/>
              </w:rPr>
              <w:t>条例》（为了保障因工</w:t>
            </w:r>
            <w:r>
              <w:rPr>
                <w:spacing w:val="11"/>
              </w:rPr>
              <w:t>作遭受事故伤害或者患职业病的职工获得</w:t>
            </w:r>
          </w:p>
        </w:tc>
        <w:tc>
          <w:tcPr>
            <w:tcW w:w="1018" w:type="dxa"/>
            <w:vAlign w:val="top"/>
          </w:tcPr>
          <w:p w14:paraId="5D781268">
            <w:pPr>
              <w:spacing w:line="255" w:lineRule="auto"/>
              <w:rPr>
                <w:rFonts w:ascii="Arial"/>
                <w:sz w:val="21"/>
              </w:rPr>
            </w:pPr>
          </w:p>
          <w:p w14:paraId="5B6C67BA">
            <w:pPr>
              <w:pStyle w:val="8"/>
              <w:spacing w:before="78" w:line="214" w:lineRule="auto"/>
              <w:ind w:left="19"/>
            </w:pPr>
            <w:r>
              <w:rPr>
                <w:spacing w:val="-8"/>
              </w:rPr>
              <w:t>立案</w:t>
            </w:r>
          </w:p>
        </w:tc>
        <w:tc>
          <w:tcPr>
            <w:tcW w:w="4925" w:type="dxa"/>
            <w:vAlign w:val="top"/>
          </w:tcPr>
          <w:p w14:paraId="6530D0FF">
            <w:pPr>
              <w:pStyle w:val="8"/>
              <w:spacing w:before="36" w:line="222" w:lineRule="auto"/>
              <w:ind w:left="11" w:right="19" w:firstLine="15"/>
              <w:jc w:val="both"/>
            </w:pPr>
            <w:r>
              <w:rPr>
                <w:spacing w:val="15"/>
              </w:rPr>
              <w:t>1.立案责任：检查中发现或者接到举报投诉</w:t>
            </w:r>
            <w:r>
              <w:rPr>
                <w:spacing w:val="14"/>
              </w:rPr>
              <w:t>挪用社会保险基金的此类违法案件</w:t>
            </w:r>
            <w:r>
              <w:rPr>
                <w:spacing w:val="-63"/>
              </w:rPr>
              <w:t xml:space="preserve"> </w:t>
            </w:r>
            <w:r>
              <w:rPr>
                <w:spacing w:val="14"/>
              </w:rPr>
              <w:t>，予以审</w:t>
            </w:r>
            <w:r>
              <w:rPr>
                <w:spacing w:val="11"/>
              </w:rPr>
              <w:t>查</w:t>
            </w:r>
            <w:r>
              <w:rPr>
                <w:spacing w:val="-68"/>
              </w:rPr>
              <w:t xml:space="preserve"> </w:t>
            </w:r>
            <w:r>
              <w:rPr>
                <w:spacing w:val="11"/>
              </w:rPr>
              <w:t>，决定是否立案。</w:t>
            </w:r>
          </w:p>
        </w:tc>
        <w:tc>
          <w:tcPr>
            <w:tcW w:w="958" w:type="dxa"/>
            <w:vMerge w:val="restart"/>
            <w:tcBorders>
              <w:bottom w:val="nil"/>
            </w:tcBorders>
            <w:vAlign w:val="top"/>
          </w:tcPr>
          <w:p w14:paraId="6211B277">
            <w:pPr>
              <w:spacing w:line="243" w:lineRule="auto"/>
              <w:rPr>
                <w:rFonts w:ascii="Arial"/>
                <w:sz w:val="21"/>
              </w:rPr>
            </w:pPr>
          </w:p>
          <w:p w14:paraId="6E138880">
            <w:pPr>
              <w:spacing w:line="243" w:lineRule="auto"/>
              <w:rPr>
                <w:rFonts w:ascii="Arial"/>
                <w:sz w:val="21"/>
              </w:rPr>
            </w:pPr>
          </w:p>
          <w:p w14:paraId="74A73CC5">
            <w:pPr>
              <w:spacing w:line="243" w:lineRule="auto"/>
              <w:rPr>
                <w:rFonts w:ascii="Arial"/>
                <w:sz w:val="21"/>
              </w:rPr>
            </w:pPr>
          </w:p>
          <w:p w14:paraId="6F54ED27">
            <w:pPr>
              <w:spacing w:line="243" w:lineRule="auto"/>
              <w:rPr>
                <w:rFonts w:ascii="Arial"/>
                <w:sz w:val="21"/>
              </w:rPr>
            </w:pPr>
          </w:p>
          <w:p w14:paraId="0568A5FA">
            <w:pPr>
              <w:spacing w:line="243" w:lineRule="auto"/>
              <w:rPr>
                <w:rFonts w:ascii="Arial"/>
                <w:sz w:val="21"/>
              </w:rPr>
            </w:pPr>
          </w:p>
          <w:p w14:paraId="43851160">
            <w:pPr>
              <w:spacing w:line="243" w:lineRule="auto"/>
              <w:rPr>
                <w:rFonts w:ascii="Arial"/>
                <w:sz w:val="21"/>
              </w:rPr>
            </w:pPr>
          </w:p>
          <w:p w14:paraId="46C7E8A7">
            <w:pPr>
              <w:spacing w:line="243" w:lineRule="auto"/>
              <w:rPr>
                <w:rFonts w:ascii="Arial"/>
                <w:sz w:val="21"/>
              </w:rPr>
            </w:pPr>
          </w:p>
          <w:p w14:paraId="75993C51">
            <w:pPr>
              <w:spacing w:line="243" w:lineRule="auto"/>
              <w:rPr>
                <w:rFonts w:ascii="Arial"/>
                <w:sz w:val="21"/>
              </w:rPr>
            </w:pPr>
          </w:p>
          <w:p w14:paraId="383A50D2">
            <w:pPr>
              <w:spacing w:line="243" w:lineRule="auto"/>
              <w:rPr>
                <w:rFonts w:ascii="Arial"/>
                <w:sz w:val="21"/>
              </w:rPr>
            </w:pPr>
          </w:p>
          <w:p w14:paraId="386E0AE6">
            <w:pPr>
              <w:spacing w:line="243" w:lineRule="auto"/>
              <w:rPr>
                <w:rFonts w:ascii="Arial"/>
                <w:sz w:val="21"/>
              </w:rPr>
            </w:pPr>
          </w:p>
          <w:p w14:paraId="0886099C">
            <w:pPr>
              <w:spacing w:line="243" w:lineRule="auto"/>
              <w:rPr>
                <w:rFonts w:ascii="Arial"/>
                <w:sz w:val="21"/>
              </w:rPr>
            </w:pPr>
          </w:p>
          <w:p w14:paraId="4373D558">
            <w:pPr>
              <w:spacing w:line="243" w:lineRule="auto"/>
              <w:rPr>
                <w:rFonts w:ascii="Arial"/>
                <w:sz w:val="21"/>
              </w:rPr>
            </w:pPr>
          </w:p>
          <w:p w14:paraId="218D8129">
            <w:pPr>
              <w:spacing w:line="243" w:lineRule="auto"/>
              <w:rPr>
                <w:rFonts w:ascii="Arial"/>
                <w:sz w:val="21"/>
              </w:rPr>
            </w:pPr>
          </w:p>
          <w:p w14:paraId="357450C6">
            <w:pPr>
              <w:spacing w:line="243" w:lineRule="auto"/>
              <w:rPr>
                <w:rFonts w:ascii="Arial"/>
                <w:sz w:val="21"/>
              </w:rPr>
            </w:pPr>
          </w:p>
          <w:p w14:paraId="01FB193A">
            <w:pPr>
              <w:spacing w:line="243" w:lineRule="auto"/>
              <w:rPr>
                <w:rFonts w:ascii="Arial"/>
                <w:sz w:val="21"/>
              </w:rPr>
            </w:pPr>
          </w:p>
          <w:p w14:paraId="0E9FC8ED">
            <w:pPr>
              <w:spacing w:line="243" w:lineRule="auto"/>
              <w:rPr>
                <w:rFonts w:ascii="Arial"/>
                <w:sz w:val="21"/>
              </w:rPr>
            </w:pPr>
          </w:p>
          <w:p w14:paraId="15B4BA6B">
            <w:pPr>
              <w:spacing w:line="244" w:lineRule="auto"/>
              <w:rPr>
                <w:rFonts w:ascii="Arial"/>
                <w:sz w:val="21"/>
              </w:rPr>
            </w:pPr>
          </w:p>
          <w:p w14:paraId="610CCF99">
            <w:pPr>
              <w:pStyle w:val="8"/>
              <w:spacing w:before="78" w:line="232" w:lineRule="auto"/>
              <w:ind w:left="21" w:firstLine="4"/>
              <w:rPr>
                <w:rFonts w:hint="eastAsia" w:eastAsia="FangSong_GB2312"/>
                <w:lang w:eastAsia="zh-CN"/>
              </w:rPr>
            </w:pPr>
            <w:r>
              <w:rPr>
                <w:rFonts w:hint="eastAsia"/>
                <w:spacing w:val="-10"/>
                <w:lang w:eastAsia="zh-CN"/>
              </w:rPr>
              <w:t xml:space="preserve"> 劳动保障监察股               </w:t>
            </w:r>
          </w:p>
        </w:tc>
        <w:tc>
          <w:tcPr>
            <w:tcW w:w="674" w:type="dxa"/>
            <w:vAlign w:val="top"/>
          </w:tcPr>
          <w:p w14:paraId="6DD73C0A">
            <w:pPr>
              <w:pStyle w:val="8"/>
              <w:spacing w:before="35" w:line="232" w:lineRule="auto"/>
              <w:ind w:left="18"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674" w:type="dxa"/>
            <w:vAlign w:val="top"/>
          </w:tcPr>
          <w:p w14:paraId="5A36BF5A">
            <w:pPr>
              <w:pStyle w:val="8"/>
              <w:spacing w:before="35" w:line="232" w:lineRule="auto"/>
              <w:ind w:left="19"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1094" w:type="dxa"/>
            <w:vMerge w:val="restart"/>
            <w:tcBorders>
              <w:bottom w:val="nil"/>
            </w:tcBorders>
            <w:vAlign w:val="top"/>
          </w:tcPr>
          <w:p w14:paraId="68B6B4CB">
            <w:pPr>
              <w:spacing w:line="246" w:lineRule="auto"/>
              <w:rPr>
                <w:rFonts w:ascii="Arial"/>
                <w:sz w:val="21"/>
              </w:rPr>
            </w:pPr>
          </w:p>
          <w:p w14:paraId="42B02350">
            <w:pPr>
              <w:spacing w:line="246" w:lineRule="auto"/>
              <w:rPr>
                <w:rFonts w:ascii="Arial"/>
                <w:sz w:val="21"/>
              </w:rPr>
            </w:pPr>
          </w:p>
          <w:p w14:paraId="7330D498">
            <w:pPr>
              <w:spacing w:line="246" w:lineRule="auto"/>
              <w:rPr>
                <w:rFonts w:ascii="Arial"/>
                <w:sz w:val="21"/>
              </w:rPr>
            </w:pPr>
          </w:p>
          <w:p w14:paraId="3A444AEA">
            <w:pPr>
              <w:spacing w:line="246" w:lineRule="auto"/>
              <w:rPr>
                <w:rFonts w:ascii="Arial"/>
                <w:sz w:val="21"/>
              </w:rPr>
            </w:pPr>
          </w:p>
          <w:p w14:paraId="35C41FD7">
            <w:pPr>
              <w:spacing w:line="246" w:lineRule="auto"/>
              <w:rPr>
                <w:rFonts w:ascii="Arial"/>
                <w:sz w:val="21"/>
              </w:rPr>
            </w:pPr>
          </w:p>
          <w:p w14:paraId="5CF25881">
            <w:pPr>
              <w:spacing w:line="246" w:lineRule="auto"/>
              <w:rPr>
                <w:rFonts w:ascii="Arial"/>
                <w:sz w:val="21"/>
              </w:rPr>
            </w:pPr>
          </w:p>
          <w:p w14:paraId="70E3269D">
            <w:pPr>
              <w:spacing w:line="246" w:lineRule="auto"/>
              <w:rPr>
                <w:rFonts w:ascii="Arial"/>
                <w:sz w:val="21"/>
              </w:rPr>
            </w:pPr>
          </w:p>
          <w:p w14:paraId="67582DF6">
            <w:pPr>
              <w:spacing w:line="246" w:lineRule="auto"/>
              <w:rPr>
                <w:rFonts w:ascii="Arial"/>
                <w:sz w:val="21"/>
              </w:rPr>
            </w:pPr>
          </w:p>
          <w:p w14:paraId="116A34A7">
            <w:pPr>
              <w:spacing w:line="246" w:lineRule="auto"/>
              <w:rPr>
                <w:rFonts w:ascii="Arial"/>
                <w:sz w:val="21"/>
              </w:rPr>
            </w:pPr>
          </w:p>
          <w:p w14:paraId="3355B8BE">
            <w:pPr>
              <w:spacing w:line="246" w:lineRule="auto"/>
              <w:rPr>
                <w:rFonts w:ascii="Arial"/>
                <w:sz w:val="21"/>
              </w:rPr>
            </w:pPr>
          </w:p>
          <w:p w14:paraId="5C519599">
            <w:pPr>
              <w:spacing w:line="246" w:lineRule="auto"/>
              <w:rPr>
                <w:rFonts w:ascii="Arial"/>
                <w:sz w:val="21"/>
              </w:rPr>
            </w:pPr>
          </w:p>
          <w:p w14:paraId="661A5AE2">
            <w:pPr>
              <w:spacing w:line="246" w:lineRule="auto"/>
              <w:rPr>
                <w:rFonts w:ascii="Arial"/>
                <w:sz w:val="21"/>
              </w:rPr>
            </w:pPr>
          </w:p>
          <w:p w14:paraId="4357D8E4">
            <w:pPr>
              <w:spacing w:line="246" w:lineRule="auto"/>
              <w:rPr>
                <w:rFonts w:ascii="Arial"/>
                <w:sz w:val="21"/>
              </w:rPr>
            </w:pPr>
          </w:p>
          <w:p w14:paraId="7764E39C">
            <w:pPr>
              <w:spacing w:line="246" w:lineRule="auto"/>
              <w:rPr>
                <w:rFonts w:ascii="Arial"/>
                <w:sz w:val="21"/>
              </w:rPr>
            </w:pPr>
          </w:p>
          <w:p w14:paraId="552B5661">
            <w:pPr>
              <w:spacing w:line="246" w:lineRule="auto"/>
              <w:rPr>
                <w:rFonts w:ascii="Arial"/>
                <w:sz w:val="21"/>
              </w:rPr>
            </w:pPr>
          </w:p>
          <w:p w14:paraId="09AF2D4D">
            <w:pPr>
              <w:spacing w:line="246" w:lineRule="auto"/>
              <w:rPr>
                <w:rFonts w:ascii="Arial"/>
                <w:sz w:val="21"/>
              </w:rPr>
            </w:pPr>
          </w:p>
          <w:p w14:paraId="2E4B84CE">
            <w:pPr>
              <w:spacing w:line="246" w:lineRule="auto"/>
              <w:rPr>
                <w:rFonts w:ascii="Arial"/>
                <w:sz w:val="21"/>
              </w:rPr>
            </w:pPr>
          </w:p>
          <w:p w14:paraId="062B5C44">
            <w:pPr>
              <w:spacing w:line="247" w:lineRule="auto"/>
              <w:rPr>
                <w:rFonts w:ascii="Arial"/>
                <w:sz w:val="21"/>
              </w:rPr>
            </w:pPr>
          </w:p>
          <w:p w14:paraId="7F197C8E">
            <w:pPr>
              <w:pStyle w:val="8"/>
              <w:spacing w:before="78" w:line="214" w:lineRule="auto"/>
              <w:ind w:left="21"/>
            </w:pPr>
            <w:r>
              <w:rPr>
                <w:spacing w:val="4"/>
              </w:rPr>
              <w:t>不收费</w:t>
            </w:r>
          </w:p>
        </w:tc>
      </w:tr>
      <w:tr w14:paraId="7DC47B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02" w:hRule="atLeast"/>
        </w:trPr>
        <w:tc>
          <w:tcPr>
            <w:tcW w:w="541" w:type="dxa"/>
            <w:vMerge w:val="continue"/>
            <w:tcBorders>
              <w:top w:val="nil"/>
              <w:bottom w:val="nil"/>
            </w:tcBorders>
            <w:vAlign w:val="top"/>
          </w:tcPr>
          <w:p w14:paraId="442AFB4C">
            <w:pPr>
              <w:rPr>
                <w:rFonts w:ascii="Arial"/>
                <w:sz w:val="21"/>
              </w:rPr>
            </w:pPr>
          </w:p>
        </w:tc>
        <w:tc>
          <w:tcPr>
            <w:tcW w:w="838" w:type="dxa"/>
            <w:vMerge w:val="continue"/>
            <w:tcBorders>
              <w:top w:val="nil"/>
              <w:bottom w:val="nil"/>
            </w:tcBorders>
            <w:vAlign w:val="top"/>
          </w:tcPr>
          <w:p w14:paraId="58DDC31F">
            <w:pPr>
              <w:rPr>
                <w:rFonts w:ascii="Arial"/>
                <w:sz w:val="21"/>
              </w:rPr>
            </w:pPr>
          </w:p>
        </w:tc>
        <w:tc>
          <w:tcPr>
            <w:tcW w:w="539" w:type="dxa"/>
            <w:vMerge w:val="continue"/>
            <w:tcBorders>
              <w:top w:val="nil"/>
              <w:bottom w:val="nil"/>
            </w:tcBorders>
            <w:vAlign w:val="top"/>
          </w:tcPr>
          <w:p w14:paraId="60BC915B">
            <w:pPr>
              <w:rPr>
                <w:rFonts w:ascii="Arial"/>
                <w:sz w:val="21"/>
              </w:rPr>
            </w:pPr>
          </w:p>
        </w:tc>
        <w:tc>
          <w:tcPr>
            <w:tcW w:w="2290" w:type="dxa"/>
            <w:vMerge w:val="continue"/>
            <w:tcBorders>
              <w:top w:val="nil"/>
              <w:bottom w:val="nil"/>
            </w:tcBorders>
            <w:vAlign w:val="top"/>
          </w:tcPr>
          <w:p w14:paraId="3653951C">
            <w:pPr>
              <w:rPr>
                <w:rFonts w:ascii="Arial"/>
                <w:sz w:val="21"/>
              </w:rPr>
            </w:pPr>
          </w:p>
        </w:tc>
        <w:tc>
          <w:tcPr>
            <w:tcW w:w="1018" w:type="dxa"/>
            <w:vAlign w:val="top"/>
          </w:tcPr>
          <w:p w14:paraId="6BDE72E5">
            <w:pPr>
              <w:spacing w:line="276" w:lineRule="auto"/>
              <w:rPr>
                <w:rFonts w:ascii="Arial"/>
                <w:sz w:val="21"/>
              </w:rPr>
            </w:pPr>
          </w:p>
          <w:p w14:paraId="1FFA4B0A">
            <w:pPr>
              <w:spacing w:line="277" w:lineRule="auto"/>
              <w:rPr>
                <w:rFonts w:ascii="Arial"/>
                <w:sz w:val="21"/>
              </w:rPr>
            </w:pPr>
          </w:p>
          <w:p w14:paraId="2A52C062">
            <w:pPr>
              <w:pStyle w:val="8"/>
              <w:spacing w:before="78" w:line="217" w:lineRule="auto"/>
              <w:ind w:left="9"/>
            </w:pPr>
            <w:r>
              <w:rPr>
                <w:spacing w:val="1"/>
              </w:rPr>
              <w:t>调查</w:t>
            </w:r>
          </w:p>
        </w:tc>
        <w:tc>
          <w:tcPr>
            <w:tcW w:w="4925" w:type="dxa"/>
            <w:vAlign w:val="top"/>
          </w:tcPr>
          <w:p w14:paraId="1C3B1480">
            <w:pPr>
              <w:pStyle w:val="8"/>
              <w:spacing w:before="32" w:line="231" w:lineRule="auto"/>
              <w:ind w:left="8" w:right="19" w:firstLine="12"/>
              <w:jc w:val="both"/>
            </w:pPr>
            <w:r>
              <w:rPr>
                <w:spacing w:val="13"/>
              </w:rPr>
              <w:t>2.调查责任：对立案的案件</w:t>
            </w:r>
            <w:r>
              <w:rPr>
                <w:spacing w:val="-67"/>
              </w:rPr>
              <w:t xml:space="preserve"> </w:t>
            </w:r>
            <w:r>
              <w:rPr>
                <w:spacing w:val="13"/>
              </w:rPr>
              <w:t>，案件承办人员及时</w:t>
            </w:r>
            <w:r>
              <w:rPr>
                <w:spacing w:val="-55"/>
              </w:rPr>
              <w:t xml:space="preserve"> </w:t>
            </w:r>
            <w:r>
              <w:rPr>
                <w:spacing w:val="13"/>
              </w:rPr>
              <w:t>、全面</w:t>
            </w:r>
            <w:r>
              <w:rPr>
                <w:spacing w:val="91"/>
              </w:rPr>
              <w:t xml:space="preserve"> </w:t>
            </w:r>
            <w:r>
              <w:rPr>
                <w:spacing w:val="13"/>
              </w:rPr>
              <w:t>、客观</w:t>
            </w:r>
            <w:r>
              <w:rPr>
                <w:spacing w:val="-64"/>
              </w:rPr>
              <w:t xml:space="preserve"> </w:t>
            </w:r>
            <w:r>
              <w:rPr>
                <w:spacing w:val="13"/>
              </w:rPr>
              <w:t>、公正地调查收集与案</w:t>
            </w:r>
            <w:r>
              <w:rPr>
                <w:spacing w:val="12"/>
              </w:rPr>
              <w:t>件有关的证据</w:t>
            </w:r>
            <w:r>
              <w:rPr>
                <w:spacing w:val="-68"/>
              </w:rPr>
              <w:t xml:space="preserve"> </w:t>
            </w:r>
            <w:r>
              <w:rPr>
                <w:spacing w:val="12"/>
              </w:rPr>
              <w:t>，查明事</w:t>
            </w:r>
          </w:p>
          <w:p w14:paraId="3160F002">
            <w:pPr>
              <w:pStyle w:val="8"/>
              <w:spacing w:before="3" w:line="222" w:lineRule="auto"/>
              <w:ind w:left="11" w:right="19" w:firstLine="12"/>
              <w:jc w:val="both"/>
            </w:pPr>
            <w:r>
              <w:rPr>
                <w:spacing w:val="10"/>
              </w:rPr>
              <w:t>实</w:t>
            </w:r>
            <w:r>
              <w:rPr>
                <w:spacing w:val="-63"/>
              </w:rPr>
              <w:t xml:space="preserve"> </w:t>
            </w:r>
            <w:r>
              <w:rPr>
                <w:spacing w:val="10"/>
              </w:rPr>
              <w:t>，必要时可进行现场检查。与</w:t>
            </w:r>
            <w:r>
              <w:rPr>
                <w:spacing w:val="-59"/>
              </w:rPr>
              <w:t xml:space="preserve"> </w:t>
            </w:r>
            <w:r>
              <w:rPr>
                <w:spacing w:val="10"/>
              </w:rPr>
              <w:t>当事人有直</w:t>
            </w:r>
            <w:r>
              <w:rPr>
                <w:spacing w:val="16"/>
              </w:rPr>
              <w:t>接利害关系的予以回避。执法人员不得少于</w:t>
            </w:r>
            <w:r>
              <w:rPr>
                <w:spacing w:val="11"/>
              </w:rPr>
              <w:t>两人</w:t>
            </w:r>
            <w:r>
              <w:rPr>
                <w:spacing w:val="-58"/>
              </w:rPr>
              <w:t xml:space="preserve"> </w:t>
            </w:r>
            <w:r>
              <w:rPr>
                <w:spacing w:val="11"/>
              </w:rPr>
              <w:t>，调查时应出示执法证件</w:t>
            </w:r>
            <w:r>
              <w:rPr>
                <w:spacing w:val="-68"/>
              </w:rPr>
              <w:t xml:space="preserve"> </w:t>
            </w:r>
            <w:r>
              <w:rPr>
                <w:spacing w:val="11"/>
              </w:rPr>
              <w:t>，制作调查笔</w:t>
            </w:r>
            <w:r>
              <w:rPr>
                <w:spacing w:val="13"/>
              </w:rPr>
              <w:t>录</w:t>
            </w:r>
            <w:r>
              <w:rPr>
                <w:spacing w:val="-66"/>
              </w:rPr>
              <w:t xml:space="preserve"> </w:t>
            </w:r>
            <w:r>
              <w:rPr>
                <w:spacing w:val="13"/>
              </w:rPr>
              <w:t>，允许当事人辩解陈述。</w:t>
            </w:r>
          </w:p>
        </w:tc>
        <w:tc>
          <w:tcPr>
            <w:tcW w:w="958" w:type="dxa"/>
            <w:vMerge w:val="continue"/>
            <w:tcBorders>
              <w:top w:val="nil"/>
              <w:bottom w:val="nil"/>
            </w:tcBorders>
            <w:vAlign w:val="top"/>
          </w:tcPr>
          <w:p w14:paraId="0B4F2B9A">
            <w:pPr>
              <w:rPr>
                <w:rFonts w:ascii="Arial"/>
                <w:sz w:val="21"/>
              </w:rPr>
            </w:pPr>
          </w:p>
        </w:tc>
        <w:tc>
          <w:tcPr>
            <w:tcW w:w="674" w:type="dxa"/>
            <w:vMerge w:val="restart"/>
            <w:tcBorders>
              <w:bottom w:val="nil"/>
            </w:tcBorders>
            <w:vAlign w:val="top"/>
          </w:tcPr>
          <w:p w14:paraId="4BDB1264">
            <w:pPr>
              <w:spacing w:line="241" w:lineRule="auto"/>
              <w:rPr>
                <w:rFonts w:ascii="Arial"/>
                <w:sz w:val="21"/>
              </w:rPr>
            </w:pPr>
          </w:p>
          <w:p w14:paraId="6C055839">
            <w:pPr>
              <w:spacing w:line="241" w:lineRule="auto"/>
              <w:rPr>
                <w:rFonts w:ascii="Arial"/>
                <w:sz w:val="21"/>
              </w:rPr>
            </w:pPr>
          </w:p>
          <w:p w14:paraId="57187F9E">
            <w:pPr>
              <w:spacing w:line="241" w:lineRule="auto"/>
              <w:rPr>
                <w:rFonts w:ascii="Arial"/>
                <w:sz w:val="21"/>
              </w:rPr>
            </w:pPr>
          </w:p>
          <w:p w14:paraId="29DF3DE2">
            <w:pPr>
              <w:spacing w:line="242" w:lineRule="auto"/>
              <w:rPr>
                <w:rFonts w:ascii="Arial"/>
                <w:sz w:val="21"/>
              </w:rPr>
            </w:pPr>
          </w:p>
          <w:p w14:paraId="1F0E5240">
            <w:pPr>
              <w:spacing w:line="242" w:lineRule="auto"/>
              <w:rPr>
                <w:rFonts w:ascii="Arial"/>
                <w:sz w:val="21"/>
              </w:rPr>
            </w:pPr>
          </w:p>
          <w:p w14:paraId="33B2E3A9">
            <w:pPr>
              <w:spacing w:line="242" w:lineRule="auto"/>
              <w:rPr>
                <w:rFonts w:ascii="Arial"/>
                <w:sz w:val="21"/>
              </w:rPr>
            </w:pPr>
          </w:p>
          <w:p w14:paraId="4BFFCF9B">
            <w:pPr>
              <w:pStyle w:val="8"/>
              <w:spacing w:before="78" w:line="237" w:lineRule="auto"/>
              <w:ind w:left="21" w:right="4" w:firstLine="9"/>
              <w:jc w:val="both"/>
            </w:pPr>
            <w:r>
              <w:rPr>
                <w:spacing w:val="-12"/>
              </w:rPr>
              <w:t>15</w:t>
            </w:r>
            <w:r>
              <w:rPr>
                <w:spacing w:val="63"/>
              </w:rPr>
              <w:t xml:space="preserve"> </w:t>
            </w:r>
            <w:r>
              <w:rPr>
                <w:spacing w:val="-12"/>
              </w:rPr>
              <w:t>个</w:t>
            </w:r>
            <w:r>
              <w:rPr>
                <w:spacing w:val="-14"/>
              </w:rPr>
              <w:t>工</w:t>
            </w:r>
            <w:r>
              <w:rPr>
                <w:spacing w:val="26"/>
              </w:rPr>
              <w:t xml:space="preserve"> </w:t>
            </w:r>
            <w:r>
              <w:rPr>
                <w:spacing w:val="-14"/>
              </w:rPr>
              <w:t>作</w:t>
            </w:r>
            <w:r>
              <w:t>日</w:t>
            </w:r>
          </w:p>
        </w:tc>
        <w:tc>
          <w:tcPr>
            <w:tcW w:w="674" w:type="dxa"/>
            <w:vMerge w:val="restart"/>
            <w:tcBorders>
              <w:bottom w:val="nil"/>
            </w:tcBorders>
            <w:vAlign w:val="top"/>
          </w:tcPr>
          <w:p w14:paraId="075027CF">
            <w:pPr>
              <w:spacing w:line="241" w:lineRule="auto"/>
              <w:rPr>
                <w:rFonts w:ascii="Arial"/>
                <w:sz w:val="21"/>
              </w:rPr>
            </w:pPr>
          </w:p>
          <w:p w14:paraId="5AF8092B">
            <w:pPr>
              <w:spacing w:line="241" w:lineRule="auto"/>
              <w:rPr>
                <w:rFonts w:ascii="Arial"/>
                <w:sz w:val="21"/>
              </w:rPr>
            </w:pPr>
          </w:p>
          <w:p w14:paraId="6E958ABD">
            <w:pPr>
              <w:spacing w:line="241" w:lineRule="auto"/>
              <w:rPr>
                <w:rFonts w:ascii="Arial"/>
                <w:sz w:val="21"/>
              </w:rPr>
            </w:pPr>
          </w:p>
          <w:p w14:paraId="7FCA599F">
            <w:pPr>
              <w:spacing w:line="241" w:lineRule="auto"/>
              <w:rPr>
                <w:rFonts w:ascii="Arial"/>
                <w:sz w:val="21"/>
              </w:rPr>
            </w:pPr>
          </w:p>
          <w:p w14:paraId="4392CCE2">
            <w:pPr>
              <w:spacing w:line="241" w:lineRule="auto"/>
              <w:rPr>
                <w:rFonts w:ascii="Arial"/>
                <w:sz w:val="21"/>
              </w:rPr>
            </w:pPr>
          </w:p>
          <w:p w14:paraId="32CF66CE">
            <w:pPr>
              <w:spacing w:line="241" w:lineRule="auto"/>
              <w:rPr>
                <w:rFonts w:ascii="Arial"/>
                <w:sz w:val="21"/>
              </w:rPr>
            </w:pPr>
          </w:p>
          <w:p w14:paraId="5359FA03">
            <w:pPr>
              <w:pStyle w:val="8"/>
              <w:spacing w:before="78" w:line="231" w:lineRule="auto"/>
              <w:ind w:left="18" w:right="4" w:firstLine="9"/>
            </w:pPr>
            <w:r>
              <w:rPr>
                <w:spacing w:val="-11"/>
              </w:rPr>
              <w:t>60</w:t>
            </w:r>
            <w:r>
              <w:rPr>
                <w:spacing w:val="64"/>
              </w:rPr>
              <w:t xml:space="preserve"> </w:t>
            </w:r>
            <w:r>
              <w:rPr>
                <w:spacing w:val="-11"/>
              </w:rPr>
              <w:t>个</w:t>
            </w:r>
            <w:r>
              <w:rPr>
                <w:spacing w:val="-12"/>
              </w:rPr>
              <w:t>工</w:t>
            </w:r>
            <w:r>
              <w:rPr>
                <w:spacing w:val="65"/>
              </w:rPr>
              <w:t xml:space="preserve"> </w:t>
            </w:r>
            <w:r>
              <w:rPr>
                <w:spacing w:val="-12"/>
              </w:rPr>
              <w:t>作</w:t>
            </w:r>
            <w:r>
              <w:rPr>
                <w:spacing w:val="-27"/>
              </w:rPr>
              <w:t>日，情</w:t>
            </w:r>
            <w:r>
              <w:rPr>
                <w:spacing w:val="-1"/>
              </w:rPr>
              <w:t>况复</w:t>
            </w:r>
            <w:r>
              <w:rPr>
                <w:spacing w:val="-21"/>
              </w:rPr>
              <w:t>杂</w:t>
            </w:r>
            <w:r>
              <w:rPr>
                <w:spacing w:val="78"/>
              </w:rPr>
              <w:t xml:space="preserve"> </w:t>
            </w:r>
            <w:r>
              <w:rPr>
                <w:spacing w:val="-21"/>
              </w:rPr>
              <w:t>的</w:t>
            </w:r>
            <w:r>
              <w:rPr>
                <w:spacing w:val="-14"/>
              </w:rPr>
              <w:t>可</w:t>
            </w:r>
            <w:r>
              <w:rPr>
                <w:spacing w:val="66"/>
              </w:rPr>
              <w:t xml:space="preserve"> </w:t>
            </w:r>
            <w:r>
              <w:rPr>
                <w:spacing w:val="-14"/>
              </w:rPr>
              <w:t>延</w:t>
            </w:r>
            <w:r>
              <w:rPr>
                <w:spacing w:val="-13"/>
              </w:rPr>
              <w:t>长</w:t>
            </w:r>
            <w:r>
              <w:rPr>
                <w:spacing w:val="-19"/>
              </w:rPr>
              <w:t xml:space="preserve"> </w:t>
            </w:r>
            <w:r>
              <w:rPr>
                <w:spacing w:val="-13"/>
              </w:rPr>
              <w:t>30</w:t>
            </w:r>
            <w:r>
              <w:rPr>
                <w:spacing w:val="-14"/>
              </w:rPr>
              <w:t>个</w:t>
            </w:r>
            <w:r>
              <w:rPr>
                <w:spacing w:val="61"/>
              </w:rPr>
              <w:t xml:space="preserve"> </w:t>
            </w:r>
            <w:r>
              <w:rPr>
                <w:spacing w:val="-14"/>
              </w:rPr>
              <w:t>工</w:t>
            </w:r>
            <w:r>
              <w:rPr>
                <w:spacing w:val="28"/>
              </w:rPr>
              <w:t>作日</w:t>
            </w:r>
          </w:p>
        </w:tc>
        <w:tc>
          <w:tcPr>
            <w:tcW w:w="1094" w:type="dxa"/>
            <w:vMerge w:val="continue"/>
            <w:tcBorders>
              <w:top w:val="nil"/>
              <w:bottom w:val="nil"/>
            </w:tcBorders>
            <w:vAlign w:val="top"/>
          </w:tcPr>
          <w:p w14:paraId="0F317473">
            <w:pPr>
              <w:rPr>
                <w:rFonts w:ascii="Arial"/>
                <w:sz w:val="21"/>
              </w:rPr>
            </w:pPr>
          </w:p>
        </w:tc>
      </w:tr>
      <w:tr w14:paraId="34C6A7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46C737B9">
            <w:pPr>
              <w:rPr>
                <w:rFonts w:ascii="Arial"/>
                <w:sz w:val="21"/>
              </w:rPr>
            </w:pPr>
          </w:p>
        </w:tc>
        <w:tc>
          <w:tcPr>
            <w:tcW w:w="838" w:type="dxa"/>
            <w:vMerge w:val="continue"/>
            <w:tcBorders>
              <w:top w:val="nil"/>
              <w:bottom w:val="nil"/>
            </w:tcBorders>
            <w:vAlign w:val="top"/>
          </w:tcPr>
          <w:p w14:paraId="0D31E994">
            <w:pPr>
              <w:rPr>
                <w:rFonts w:ascii="Arial"/>
                <w:sz w:val="21"/>
              </w:rPr>
            </w:pPr>
          </w:p>
        </w:tc>
        <w:tc>
          <w:tcPr>
            <w:tcW w:w="539" w:type="dxa"/>
            <w:vMerge w:val="continue"/>
            <w:tcBorders>
              <w:top w:val="nil"/>
              <w:bottom w:val="nil"/>
            </w:tcBorders>
            <w:vAlign w:val="top"/>
          </w:tcPr>
          <w:p w14:paraId="0130837E">
            <w:pPr>
              <w:rPr>
                <w:rFonts w:ascii="Arial"/>
                <w:sz w:val="21"/>
              </w:rPr>
            </w:pPr>
          </w:p>
        </w:tc>
        <w:tc>
          <w:tcPr>
            <w:tcW w:w="2290" w:type="dxa"/>
            <w:vMerge w:val="continue"/>
            <w:tcBorders>
              <w:top w:val="nil"/>
              <w:bottom w:val="nil"/>
            </w:tcBorders>
            <w:vAlign w:val="top"/>
          </w:tcPr>
          <w:p w14:paraId="58491965">
            <w:pPr>
              <w:rPr>
                <w:rFonts w:ascii="Arial"/>
                <w:sz w:val="21"/>
              </w:rPr>
            </w:pPr>
          </w:p>
        </w:tc>
        <w:tc>
          <w:tcPr>
            <w:tcW w:w="1018" w:type="dxa"/>
            <w:vAlign w:val="top"/>
          </w:tcPr>
          <w:p w14:paraId="790197AC">
            <w:pPr>
              <w:spacing w:line="259" w:lineRule="auto"/>
              <w:rPr>
                <w:rFonts w:ascii="Arial"/>
                <w:sz w:val="21"/>
              </w:rPr>
            </w:pPr>
          </w:p>
          <w:p w14:paraId="61CCE8B8">
            <w:pPr>
              <w:pStyle w:val="8"/>
              <w:spacing w:before="78" w:line="216" w:lineRule="auto"/>
              <w:ind w:left="25"/>
            </w:pPr>
            <w:r>
              <w:rPr>
                <w:spacing w:val="-13"/>
              </w:rPr>
              <w:t>审查</w:t>
            </w:r>
          </w:p>
        </w:tc>
        <w:tc>
          <w:tcPr>
            <w:tcW w:w="4925" w:type="dxa"/>
            <w:vAlign w:val="top"/>
          </w:tcPr>
          <w:p w14:paraId="7A2365CD">
            <w:pPr>
              <w:pStyle w:val="8"/>
              <w:spacing w:before="39" w:line="222" w:lineRule="auto"/>
              <w:ind w:left="14" w:right="16" w:firstLine="15"/>
              <w:jc w:val="both"/>
            </w:pPr>
            <w:r>
              <w:rPr>
                <w:spacing w:val="10"/>
              </w:rPr>
              <w:t>3.审查责任：对案件违法事实</w:t>
            </w:r>
            <w:r>
              <w:rPr>
                <w:spacing w:val="-67"/>
              </w:rPr>
              <w:t xml:space="preserve"> </w:t>
            </w:r>
            <w:r>
              <w:rPr>
                <w:spacing w:val="10"/>
              </w:rPr>
              <w:t>、证据</w:t>
            </w:r>
            <w:r>
              <w:rPr>
                <w:spacing w:val="-69"/>
              </w:rPr>
              <w:t xml:space="preserve"> </w:t>
            </w:r>
            <w:r>
              <w:rPr>
                <w:spacing w:val="10"/>
              </w:rPr>
              <w:t>、调查</w:t>
            </w:r>
            <w:r>
              <w:rPr>
                <w:spacing w:val="4"/>
              </w:rPr>
              <w:t>取证程序</w:t>
            </w:r>
            <w:r>
              <w:rPr>
                <w:spacing w:val="-58"/>
              </w:rPr>
              <w:t xml:space="preserve"> </w:t>
            </w:r>
            <w:r>
              <w:rPr>
                <w:spacing w:val="4"/>
              </w:rPr>
              <w:t>、法律适用</w:t>
            </w:r>
            <w:r>
              <w:rPr>
                <w:spacing w:val="-71"/>
              </w:rPr>
              <w:t xml:space="preserve"> </w:t>
            </w:r>
            <w:r>
              <w:rPr>
                <w:spacing w:val="4"/>
              </w:rPr>
              <w:t>、处罚种类和幅度</w:t>
            </w:r>
            <w:r>
              <w:rPr>
                <w:spacing w:val="-72"/>
              </w:rPr>
              <w:t xml:space="preserve"> </w:t>
            </w:r>
            <w:r>
              <w:rPr>
                <w:spacing w:val="4"/>
              </w:rPr>
              <w:t>、</w:t>
            </w:r>
            <w:r>
              <w:rPr>
                <w:spacing w:val="-33"/>
              </w:rPr>
              <w:t xml:space="preserve"> </w:t>
            </w:r>
            <w:r>
              <w:rPr>
                <w:spacing w:val="4"/>
              </w:rPr>
              <w:t>当</w:t>
            </w:r>
            <w:r>
              <w:rPr>
                <w:spacing w:val="14"/>
              </w:rPr>
              <w:t>事人陈述和申辩理由等方面进行审查</w:t>
            </w:r>
            <w:r>
              <w:rPr>
                <w:spacing w:val="-66"/>
              </w:rPr>
              <w:t xml:space="preserve"> </w:t>
            </w:r>
            <w:r>
              <w:rPr>
                <w:spacing w:val="14"/>
              </w:rPr>
              <w:t>，提出</w:t>
            </w:r>
            <w:r>
              <w:rPr>
                <w:spacing w:val="9"/>
              </w:rPr>
              <w:t>处理意见。</w:t>
            </w:r>
          </w:p>
        </w:tc>
        <w:tc>
          <w:tcPr>
            <w:tcW w:w="958" w:type="dxa"/>
            <w:vMerge w:val="continue"/>
            <w:tcBorders>
              <w:top w:val="nil"/>
              <w:bottom w:val="nil"/>
            </w:tcBorders>
            <w:vAlign w:val="top"/>
          </w:tcPr>
          <w:p w14:paraId="69ED5B81">
            <w:pPr>
              <w:rPr>
                <w:rFonts w:ascii="Arial"/>
                <w:sz w:val="21"/>
              </w:rPr>
            </w:pPr>
          </w:p>
        </w:tc>
        <w:tc>
          <w:tcPr>
            <w:tcW w:w="674" w:type="dxa"/>
            <w:vMerge w:val="continue"/>
            <w:tcBorders>
              <w:top w:val="nil"/>
              <w:bottom w:val="nil"/>
            </w:tcBorders>
            <w:vAlign w:val="top"/>
          </w:tcPr>
          <w:p w14:paraId="524FC709">
            <w:pPr>
              <w:rPr>
                <w:rFonts w:ascii="Arial"/>
                <w:sz w:val="21"/>
              </w:rPr>
            </w:pPr>
          </w:p>
        </w:tc>
        <w:tc>
          <w:tcPr>
            <w:tcW w:w="674" w:type="dxa"/>
            <w:vMerge w:val="continue"/>
            <w:tcBorders>
              <w:top w:val="nil"/>
              <w:bottom w:val="nil"/>
            </w:tcBorders>
            <w:vAlign w:val="top"/>
          </w:tcPr>
          <w:p w14:paraId="1E25781F">
            <w:pPr>
              <w:rPr>
                <w:rFonts w:ascii="Arial"/>
                <w:sz w:val="21"/>
              </w:rPr>
            </w:pPr>
          </w:p>
        </w:tc>
        <w:tc>
          <w:tcPr>
            <w:tcW w:w="1094" w:type="dxa"/>
            <w:vMerge w:val="continue"/>
            <w:tcBorders>
              <w:top w:val="nil"/>
              <w:bottom w:val="nil"/>
            </w:tcBorders>
            <w:vAlign w:val="top"/>
          </w:tcPr>
          <w:p w14:paraId="67A74F56">
            <w:pPr>
              <w:rPr>
                <w:rFonts w:ascii="Arial"/>
                <w:sz w:val="21"/>
              </w:rPr>
            </w:pPr>
          </w:p>
        </w:tc>
      </w:tr>
      <w:tr w14:paraId="07161D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5A617561">
            <w:pPr>
              <w:rPr>
                <w:rFonts w:ascii="Arial"/>
                <w:sz w:val="21"/>
              </w:rPr>
            </w:pPr>
          </w:p>
        </w:tc>
        <w:tc>
          <w:tcPr>
            <w:tcW w:w="838" w:type="dxa"/>
            <w:vMerge w:val="continue"/>
            <w:tcBorders>
              <w:top w:val="nil"/>
              <w:bottom w:val="nil"/>
            </w:tcBorders>
            <w:vAlign w:val="top"/>
          </w:tcPr>
          <w:p w14:paraId="283DADF5">
            <w:pPr>
              <w:rPr>
                <w:rFonts w:ascii="Arial"/>
                <w:sz w:val="21"/>
              </w:rPr>
            </w:pPr>
          </w:p>
        </w:tc>
        <w:tc>
          <w:tcPr>
            <w:tcW w:w="539" w:type="dxa"/>
            <w:vMerge w:val="continue"/>
            <w:tcBorders>
              <w:top w:val="nil"/>
              <w:bottom w:val="nil"/>
            </w:tcBorders>
            <w:vAlign w:val="top"/>
          </w:tcPr>
          <w:p w14:paraId="20CCB47A">
            <w:pPr>
              <w:rPr>
                <w:rFonts w:ascii="Arial"/>
                <w:sz w:val="21"/>
              </w:rPr>
            </w:pPr>
          </w:p>
        </w:tc>
        <w:tc>
          <w:tcPr>
            <w:tcW w:w="2290" w:type="dxa"/>
            <w:vMerge w:val="continue"/>
            <w:tcBorders>
              <w:top w:val="nil"/>
              <w:bottom w:val="nil"/>
            </w:tcBorders>
            <w:vAlign w:val="top"/>
          </w:tcPr>
          <w:p w14:paraId="2790ABD2">
            <w:pPr>
              <w:rPr>
                <w:rFonts w:ascii="Arial"/>
                <w:sz w:val="21"/>
              </w:rPr>
            </w:pPr>
          </w:p>
        </w:tc>
        <w:tc>
          <w:tcPr>
            <w:tcW w:w="1018" w:type="dxa"/>
            <w:vAlign w:val="top"/>
          </w:tcPr>
          <w:p w14:paraId="23D52C10">
            <w:pPr>
              <w:spacing w:line="260" w:lineRule="auto"/>
              <w:rPr>
                <w:rFonts w:ascii="Arial"/>
                <w:sz w:val="21"/>
              </w:rPr>
            </w:pPr>
          </w:p>
          <w:p w14:paraId="218A874D">
            <w:pPr>
              <w:pStyle w:val="8"/>
              <w:spacing w:before="78" w:line="215" w:lineRule="auto"/>
              <w:ind w:left="17"/>
            </w:pPr>
            <w:r>
              <w:rPr>
                <w:spacing w:val="-7"/>
              </w:rPr>
              <w:t>告知</w:t>
            </w:r>
          </w:p>
        </w:tc>
        <w:tc>
          <w:tcPr>
            <w:tcW w:w="4925" w:type="dxa"/>
            <w:vAlign w:val="top"/>
          </w:tcPr>
          <w:p w14:paraId="45CDC785">
            <w:pPr>
              <w:pStyle w:val="8"/>
              <w:spacing w:before="39" w:line="222" w:lineRule="auto"/>
              <w:ind w:left="7" w:firstLine="12"/>
            </w:pPr>
            <w:r>
              <w:rPr>
                <w:spacing w:val="9"/>
              </w:rPr>
              <w:t>4.告知责任：在做出行政处罚决定前</w:t>
            </w:r>
            <w:r>
              <w:rPr>
                <w:spacing w:val="-50"/>
              </w:rPr>
              <w:t xml:space="preserve"> </w:t>
            </w:r>
            <w:r>
              <w:rPr>
                <w:spacing w:val="9"/>
              </w:rPr>
              <w:t>，书面</w:t>
            </w:r>
            <w:r>
              <w:rPr>
                <w:spacing w:val="15"/>
              </w:rPr>
              <w:t>告知当事人拟作出处罚决定的事实、理由、</w:t>
            </w:r>
            <w:r>
              <w:rPr>
                <w:spacing w:val="2"/>
              </w:rPr>
              <w:t>依据、处罚内容</w:t>
            </w:r>
            <w:r>
              <w:rPr>
                <w:spacing w:val="-54"/>
              </w:rPr>
              <w:t xml:space="preserve"> </w:t>
            </w:r>
            <w:r>
              <w:rPr>
                <w:spacing w:val="2"/>
              </w:rPr>
              <w:t>，以及当事人享有的陈述权、</w:t>
            </w:r>
            <w:r>
              <w:rPr>
                <w:spacing w:val="6"/>
              </w:rPr>
              <w:t>申辩权或听证权。</w:t>
            </w:r>
          </w:p>
        </w:tc>
        <w:tc>
          <w:tcPr>
            <w:tcW w:w="958" w:type="dxa"/>
            <w:vMerge w:val="continue"/>
            <w:tcBorders>
              <w:top w:val="nil"/>
              <w:bottom w:val="nil"/>
            </w:tcBorders>
            <w:vAlign w:val="top"/>
          </w:tcPr>
          <w:p w14:paraId="3EB72CB9">
            <w:pPr>
              <w:rPr>
                <w:rFonts w:ascii="Arial"/>
                <w:sz w:val="21"/>
              </w:rPr>
            </w:pPr>
          </w:p>
        </w:tc>
        <w:tc>
          <w:tcPr>
            <w:tcW w:w="674" w:type="dxa"/>
            <w:vMerge w:val="continue"/>
            <w:tcBorders>
              <w:top w:val="nil"/>
            </w:tcBorders>
            <w:vAlign w:val="top"/>
          </w:tcPr>
          <w:p w14:paraId="66EEDD16">
            <w:pPr>
              <w:rPr>
                <w:rFonts w:ascii="Arial"/>
                <w:sz w:val="21"/>
              </w:rPr>
            </w:pPr>
          </w:p>
        </w:tc>
        <w:tc>
          <w:tcPr>
            <w:tcW w:w="674" w:type="dxa"/>
            <w:vMerge w:val="continue"/>
            <w:tcBorders>
              <w:top w:val="nil"/>
              <w:bottom w:val="nil"/>
            </w:tcBorders>
            <w:vAlign w:val="top"/>
          </w:tcPr>
          <w:p w14:paraId="4D82F448">
            <w:pPr>
              <w:rPr>
                <w:rFonts w:ascii="Arial"/>
                <w:sz w:val="21"/>
              </w:rPr>
            </w:pPr>
          </w:p>
        </w:tc>
        <w:tc>
          <w:tcPr>
            <w:tcW w:w="1094" w:type="dxa"/>
            <w:vMerge w:val="continue"/>
            <w:tcBorders>
              <w:top w:val="nil"/>
              <w:bottom w:val="nil"/>
            </w:tcBorders>
            <w:vAlign w:val="top"/>
          </w:tcPr>
          <w:p w14:paraId="56E904BD">
            <w:pPr>
              <w:rPr>
                <w:rFonts w:ascii="Arial"/>
                <w:sz w:val="21"/>
              </w:rPr>
            </w:pPr>
          </w:p>
        </w:tc>
      </w:tr>
      <w:tr w14:paraId="0C83AA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3" w:hRule="atLeast"/>
        </w:trPr>
        <w:tc>
          <w:tcPr>
            <w:tcW w:w="541" w:type="dxa"/>
            <w:vMerge w:val="continue"/>
            <w:tcBorders>
              <w:top w:val="nil"/>
              <w:bottom w:val="nil"/>
            </w:tcBorders>
            <w:vAlign w:val="top"/>
          </w:tcPr>
          <w:p w14:paraId="4BDA457E">
            <w:pPr>
              <w:rPr>
                <w:rFonts w:ascii="Arial"/>
                <w:sz w:val="21"/>
              </w:rPr>
            </w:pPr>
          </w:p>
        </w:tc>
        <w:tc>
          <w:tcPr>
            <w:tcW w:w="838" w:type="dxa"/>
            <w:vMerge w:val="continue"/>
            <w:tcBorders>
              <w:top w:val="nil"/>
              <w:bottom w:val="nil"/>
            </w:tcBorders>
            <w:vAlign w:val="top"/>
          </w:tcPr>
          <w:p w14:paraId="7908AA46">
            <w:pPr>
              <w:rPr>
                <w:rFonts w:ascii="Arial"/>
                <w:sz w:val="21"/>
              </w:rPr>
            </w:pPr>
          </w:p>
        </w:tc>
        <w:tc>
          <w:tcPr>
            <w:tcW w:w="539" w:type="dxa"/>
            <w:vMerge w:val="continue"/>
            <w:tcBorders>
              <w:top w:val="nil"/>
              <w:bottom w:val="nil"/>
            </w:tcBorders>
            <w:vAlign w:val="top"/>
          </w:tcPr>
          <w:p w14:paraId="68A4D569">
            <w:pPr>
              <w:rPr>
                <w:rFonts w:ascii="Arial"/>
                <w:sz w:val="21"/>
              </w:rPr>
            </w:pPr>
          </w:p>
        </w:tc>
        <w:tc>
          <w:tcPr>
            <w:tcW w:w="2290" w:type="dxa"/>
            <w:vMerge w:val="continue"/>
            <w:tcBorders>
              <w:top w:val="nil"/>
              <w:bottom w:val="nil"/>
            </w:tcBorders>
            <w:vAlign w:val="top"/>
          </w:tcPr>
          <w:p w14:paraId="6B144CEA">
            <w:pPr>
              <w:rPr>
                <w:rFonts w:ascii="Arial"/>
                <w:sz w:val="21"/>
              </w:rPr>
            </w:pPr>
          </w:p>
        </w:tc>
        <w:tc>
          <w:tcPr>
            <w:tcW w:w="1018" w:type="dxa"/>
            <w:vAlign w:val="top"/>
          </w:tcPr>
          <w:p w14:paraId="6F997882">
            <w:pPr>
              <w:spacing w:line="260" w:lineRule="auto"/>
              <w:rPr>
                <w:rFonts w:ascii="Arial"/>
                <w:sz w:val="21"/>
              </w:rPr>
            </w:pPr>
          </w:p>
          <w:p w14:paraId="015A7480">
            <w:pPr>
              <w:pStyle w:val="8"/>
              <w:spacing w:before="78" w:line="217" w:lineRule="auto"/>
              <w:ind w:left="15"/>
            </w:pPr>
            <w:r>
              <w:rPr>
                <w:spacing w:val="-4"/>
              </w:rPr>
              <w:t>决定</w:t>
            </w:r>
          </w:p>
        </w:tc>
        <w:tc>
          <w:tcPr>
            <w:tcW w:w="4925" w:type="dxa"/>
            <w:vAlign w:val="top"/>
          </w:tcPr>
          <w:p w14:paraId="18AC646D">
            <w:pPr>
              <w:pStyle w:val="8"/>
              <w:spacing w:before="37" w:line="224" w:lineRule="auto"/>
              <w:ind w:left="11" w:right="16" w:firstLine="12"/>
              <w:jc w:val="both"/>
            </w:pPr>
            <w:r>
              <w:rPr>
                <w:spacing w:val="12"/>
              </w:rPr>
              <w:t>5.决定责任：依法需要给予行政处罚的</w:t>
            </w:r>
            <w:r>
              <w:rPr>
                <w:spacing w:val="-49"/>
              </w:rPr>
              <w:t xml:space="preserve"> </w:t>
            </w:r>
            <w:r>
              <w:rPr>
                <w:spacing w:val="12"/>
              </w:rPr>
              <w:t>，应</w:t>
            </w:r>
            <w:r>
              <w:rPr>
                <w:spacing w:val="11"/>
              </w:rPr>
              <w:t>制作《劳动保障监察行政处罚决定书》</w:t>
            </w:r>
            <w:r>
              <w:rPr>
                <w:spacing w:val="-4"/>
              </w:rPr>
              <w:t xml:space="preserve"> </w:t>
            </w:r>
            <w:r>
              <w:rPr>
                <w:spacing w:val="11"/>
              </w:rPr>
              <w:t>，载</w:t>
            </w:r>
            <w:r>
              <w:rPr>
                <w:spacing w:val="6"/>
              </w:rPr>
              <w:t>明违法事实和证据</w:t>
            </w:r>
            <w:r>
              <w:rPr>
                <w:spacing w:val="-55"/>
              </w:rPr>
              <w:t xml:space="preserve"> </w:t>
            </w:r>
            <w:r>
              <w:rPr>
                <w:spacing w:val="6"/>
              </w:rPr>
              <w:t>、处罚依据和内容</w:t>
            </w:r>
            <w:r>
              <w:rPr>
                <w:spacing w:val="-72"/>
              </w:rPr>
              <w:t xml:space="preserve"> </w:t>
            </w:r>
            <w:r>
              <w:rPr>
                <w:spacing w:val="6"/>
              </w:rPr>
              <w:t>、</w:t>
            </w:r>
            <w:r>
              <w:rPr>
                <w:spacing w:val="-24"/>
              </w:rPr>
              <w:t xml:space="preserve"> </w:t>
            </w:r>
            <w:r>
              <w:rPr>
                <w:spacing w:val="6"/>
              </w:rPr>
              <w:t>申请</w:t>
            </w:r>
            <w:r>
              <w:rPr>
                <w:spacing w:val="17"/>
              </w:rPr>
              <w:t>行政复议或提起行政诉讼的途径和期限等内</w:t>
            </w:r>
            <w:r>
              <w:rPr>
                <w:spacing w:val="-5"/>
              </w:rPr>
              <w:t>容。</w:t>
            </w:r>
          </w:p>
        </w:tc>
        <w:tc>
          <w:tcPr>
            <w:tcW w:w="958" w:type="dxa"/>
            <w:vMerge w:val="continue"/>
            <w:tcBorders>
              <w:top w:val="nil"/>
              <w:bottom w:val="nil"/>
            </w:tcBorders>
            <w:vAlign w:val="top"/>
          </w:tcPr>
          <w:p w14:paraId="6396DA8E">
            <w:pPr>
              <w:rPr>
                <w:rFonts w:ascii="Arial"/>
                <w:sz w:val="21"/>
              </w:rPr>
            </w:pPr>
          </w:p>
        </w:tc>
        <w:tc>
          <w:tcPr>
            <w:tcW w:w="674" w:type="dxa"/>
            <w:vAlign w:val="top"/>
          </w:tcPr>
          <w:p w14:paraId="06503DDB">
            <w:pPr>
              <w:spacing w:line="261" w:lineRule="auto"/>
              <w:rPr>
                <w:rFonts w:ascii="Arial"/>
                <w:sz w:val="21"/>
              </w:rPr>
            </w:pPr>
          </w:p>
          <w:p w14:paraId="4C8A2593">
            <w:pPr>
              <w:pStyle w:val="8"/>
              <w:spacing w:before="78" w:line="232" w:lineRule="auto"/>
              <w:ind w:left="18" w:firstLine="15"/>
            </w:pPr>
            <w:r>
              <w:rPr>
                <w:spacing w:val="-13"/>
              </w:rPr>
              <w:t>3</w:t>
            </w:r>
            <w:r>
              <w:rPr>
                <w:spacing w:val="-53"/>
              </w:rPr>
              <w:t xml:space="preserve"> </w:t>
            </w:r>
            <w:r>
              <w:rPr>
                <w:spacing w:val="-13"/>
              </w:rPr>
              <w:t>个工</w:t>
            </w:r>
            <w:r>
              <w:rPr>
                <w:spacing w:val="-7"/>
              </w:rPr>
              <w:t>作</w:t>
            </w:r>
            <w:r>
              <w:rPr>
                <w:spacing w:val="-20"/>
              </w:rPr>
              <w:t xml:space="preserve"> </w:t>
            </w:r>
            <w:r>
              <w:rPr>
                <w:spacing w:val="-7"/>
              </w:rPr>
              <w:t>日</w:t>
            </w:r>
          </w:p>
        </w:tc>
        <w:tc>
          <w:tcPr>
            <w:tcW w:w="674" w:type="dxa"/>
            <w:vMerge w:val="continue"/>
            <w:tcBorders>
              <w:top w:val="nil"/>
            </w:tcBorders>
            <w:vAlign w:val="top"/>
          </w:tcPr>
          <w:p w14:paraId="12E5CE9F">
            <w:pPr>
              <w:rPr>
                <w:rFonts w:ascii="Arial"/>
                <w:sz w:val="21"/>
              </w:rPr>
            </w:pPr>
          </w:p>
        </w:tc>
        <w:tc>
          <w:tcPr>
            <w:tcW w:w="1094" w:type="dxa"/>
            <w:vMerge w:val="continue"/>
            <w:tcBorders>
              <w:top w:val="nil"/>
              <w:bottom w:val="nil"/>
            </w:tcBorders>
            <w:vAlign w:val="top"/>
          </w:tcPr>
          <w:p w14:paraId="4FDFCD78">
            <w:pPr>
              <w:rPr>
                <w:rFonts w:ascii="Arial"/>
                <w:sz w:val="21"/>
              </w:rPr>
            </w:pPr>
          </w:p>
        </w:tc>
      </w:tr>
      <w:tr w14:paraId="2AE9CE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9" w:hRule="atLeast"/>
        </w:trPr>
        <w:tc>
          <w:tcPr>
            <w:tcW w:w="541" w:type="dxa"/>
            <w:vMerge w:val="continue"/>
            <w:tcBorders>
              <w:top w:val="nil"/>
            </w:tcBorders>
            <w:vAlign w:val="top"/>
          </w:tcPr>
          <w:p w14:paraId="692A33FE">
            <w:pPr>
              <w:rPr>
                <w:rFonts w:ascii="Arial"/>
                <w:sz w:val="21"/>
              </w:rPr>
            </w:pPr>
          </w:p>
        </w:tc>
        <w:tc>
          <w:tcPr>
            <w:tcW w:w="838" w:type="dxa"/>
            <w:vMerge w:val="continue"/>
            <w:tcBorders>
              <w:top w:val="nil"/>
            </w:tcBorders>
            <w:vAlign w:val="top"/>
          </w:tcPr>
          <w:p w14:paraId="19CA5979">
            <w:pPr>
              <w:rPr>
                <w:rFonts w:ascii="Arial"/>
                <w:sz w:val="21"/>
              </w:rPr>
            </w:pPr>
          </w:p>
        </w:tc>
        <w:tc>
          <w:tcPr>
            <w:tcW w:w="539" w:type="dxa"/>
            <w:vMerge w:val="continue"/>
            <w:tcBorders>
              <w:top w:val="nil"/>
            </w:tcBorders>
            <w:vAlign w:val="top"/>
          </w:tcPr>
          <w:p w14:paraId="694A1956">
            <w:pPr>
              <w:rPr>
                <w:rFonts w:ascii="Arial"/>
                <w:sz w:val="21"/>
              </w:rPr>
            </w:pPr>
          </w:p>
        </w:tc>
        <w:tc>
          <w:tcPr>
            <w:tcW w:w="2290" w:type="dxa"/>
            <w:vMerge w:val="continue"/>
            <w:tcBorders>
              <w:top w:val="nil"/>
            </w:tcBorders>
            <w:vAlign w:val="top"/>
          </w:tcPr>
          <w:p w14:paraId="08E86BD7">
            <w:pPr>
              <w:rPr>
                <w:rFonts w:ascii="Arial"/>
                <w:sz w:val="21"/>
              </w:rPr>
            </w:pPr>
          </w:p>
        </w:tc>
        <w:tc>
          <w:tcPr>
            <w:tcW w:w="1018" w:type="dxa"/>
            <w:vAlign w:val="top"/>
          </w:tcPr>
          <w:p w14:paraId="44D9AE34">
            <w:pPr>
              <w:spacing w:line="262" w:lineRule="auto"/>
              <w:rPr>
                <w:rFonts w:ascii="Arial"/>
                <w:sz w:val="21"/>
              </w:rPr>
            </w:pPr>
          </w:p>
          <w:p w14:paraId="313B9C0D">
            <w:pPr>
              <w:pStyle w:val="8"/>
              <w:spacing w:before="78" w:line="219" w:lineRule="auto"/>
              <w:ind w:left="15"/>
            </w:pPr>
            <w:r>
              <w:rPr>
                <w:spacing w:val="-4"/>
              </w:rPr>
              <w:t>送达</w:t>
            </w:r>
          </w:p>
        </w:tc>
        <w:tc>
          <w:tcPr>
            <w:tcW w:w="4925" w:type="dxa"/>
            <w:vAlign w:val="top"/>
          </w:tcPr>
          <w:p w14:paraId="6B8FA5AE">
            <w:pPr>
              <w:pStyle w:val="8"/>
              <w:spacing w:before="40" w:line="220" w:lineRule="auto"/>
              <w:ind w:left="21" w:right="14"/>
              <w:jc w:val="both"/>
            </w:pPr>
            <w:r>
              <w:rPr>
                <w:spacing w:val="15"/>
              </w:rPr>
              <w:t>6.送达责任：行政处罚决定书应当在宣告后</w:t>
            </w:r>
            <w:r>
              <w:rPr>
                <w:spacing w:val="7"/>
              </w:rPr>
              <w:t>当场交付当事人； 当事人不在场的</w:t>
            </w:r>
            <w:r>
              <w:rPr>
                <w:spacing w:val="-63"/>
              </w:rPr>
              <w:t xml:space="preserve"> </w:t>
            </w:r>
            <w:r>
              <w:rPr>
                <w:spacing w:val="7"/>
              </w:rPr>
              <w:t>，行政机</w:t>
            </w:r>
            <w:r>
              <w:rPr>
                <w:spacing w:val="-3"/>
              </w:rPr>
              <w:t>关应在</w:t>
            </w:r>
            <w:r>
              <w:rPr>
                <w:spacing w:val="-21"/>
              </w:rPr>
              <w:t xml:space="preserve"> </w:t>
            </w:r>
            <w:r>
              <w:rPr>
                <w:spacing w:val="-3"/>
              </w:rPr>
              <w:t>7 日</w:t>
            </w:r>
            <w:r>
              <w:rPr>
                <w:spacing w:val="-55"/>
              </w:rPr>
              <w:t xml:space="preserve"> </w:t>
            </w:r>
            <w:r>
              <w:rPr>
                <w:spacing w:val="-3"/>
              </w:rPr>
              <w:t>内送达当事人。</w:t>
            </w:r>
          </w:p>
        </w:tc>
        <w:tc>
          <w:tcPr>
            <w:tcW w:w="958" w:type="dxa"/>
            <w:vMerge w:val="continue"/>
            <w:tcBorders>
              <w:top w:val="nil"/>
            </w:tcBorders>
            <w:vAlign w:val="top"/>
          </w:tcPr>
          <w:p w14:paraId="63763C1E">
            <w:pPr>
              <w:rPr>
                <w:rFonts w:ascii="Arial"/>
                <w:sz w:val="21"/>
              </w:rPr>
            </w:pPr>
          </w:p>
        </w:tc>
        <w:tc>
          <w:tcPr>
            <w:tcW w:w="674" w:type="dxa"/>
            <w:vAlign w:val="top"/>
          </w:tcPr>
          <w:p w14:paraId="3FB4FC83">
            <w:pPr>
              <w:spacing w:line="253" w:lineRule="auto"/>
              <w:rPr>
                <w:rFonts w:ascii="Arial"/>
                <w:sz w:val="21"/>
              </w:rPr>
            </w:pPr>
          </w:p>
          <w:p w14:paraId="0662C638">
            <w:pPr>
              <w:pStyle w:val="8"/>
              <w:spacing w:before="78" w:line="234" w:lineRule="auto"/>
              <w:ind w:left="27"/>
            </w:pPr>
            <w:r>
              <w:rPr>
                <w:spacing w:val="-11"/>
              </w:rPr>
              <w:t>7</w:t>
            </w:r>
            <w:r>
              <w:rPr>
                <w:spacing w:val="-49"/>
              </w:rPr>
              <w:t xml:space="preserve"> </w:t>
            </w:r>
            <w:r>
              <w:rPr>
                <w:spacing w:val="-11"/>
              </w:rPr>
              <w:t>日</w:t>
            </w:r>
          </w:p>
        </w:tc>
        <w:tc>
          <w:tcPr>
            <w:tcW w:w="674" w:type="dxa"/>
            <w:vAlign w:val="top"/>
          </w:tcPr>
          <w:p w14:paraId="51AF6B40">
            <w:pPr>
              <w:spacing w:line="253" w:lineRule="auto"/>
              <w:rPr>
                <w:rFonts w:ascii="Arial"/>
                <w:sz w:val="21"/>
              </w:rPr>
            </w:pPr>
          </w:p>
          <w:p w14:paraId="5C1E37D4">
            <w:pPr>
              <w:pStyle w:val="8"/>
              <w:spacing w:before="78" w:line="234" w:lineRule="auto"/>
              <w:ind w:left="27"/>
            </w:pPr>
            <w:r>
              <w:rPr>
                <w:spacing w:val="-11"/>
              </w:rPr>
              <w:t>7</w:t>
            </w:r>
            <w:r>
              <w:rPr>
                <w:spacing w:val="-51"/>
              </w:rPr>
              <w:t xml:space="preserve"> </w:t>
            </w:r>
            <w:r>
              <w:rPr>
                <w:spacing w:val="-11"/>
              </w:rPr>
              <w:t>日</w:t>
            </w:r>
          </w:p>
        </w:tc>
        <w:tc>
          <w:tcPr>
            <w:tcW w:w="1094" w:type="dxa"/>
            <w:vMerge w:val="continue"/>
            <w:tcBorders>
              <w:top w:val="nil"/>
            </w:tcBorders>
            <w:vAlign w:val="top"/>
          </w:tcPr>
          <w:p w14:paraId="7AD23270">
            <w:pPr>
              <w:rPr>
                <w:rFonts w:ascii="Arial"/>
                <w:sz w:val="21"/>
              </w:rPr>
            </w:pPr>
          </w:p>
        </w:tc>
      </w:tr>
    </w:tbl>
    <w:p w14:paraId="01F8847B">
      <w:pPr>
        <w:pStyle w:val="2"/>
      </w:pPr>
    </w:p>
    <w:p w14:paraId="04551963">
      <w:pPr>
        <w:sectPr>
          <w:headerReference r:id="rId37" w:type="default"/>
          <w:pgSz w:w="16839" w:h="11905"/>
          <w:pgMar w:top="1717" w:right="1638" w:bottom="0" w:left="1637" w:header="1386" w:footer="0" w:gutter="0"/>
          <w:cols w:space="720" w:num="1"/>
        </w:sectPr>
      </w:pPr>
    </w:p>
    <w:p w14:paraId="515AB495">
      <w:pPr>
        <w:spacing w:before="13"/>
      </w:pPr>
    </w:p>
    <w:p w14:paraId="400FC35D">
      <w:pPr>
        <w:spacing w:before="13"/>
      </w:pPr>
    </w:p>
    <w:p w14:paraId="0335BAFC">
      <w:pPr>
        <w:spacing w:before="13"/>
      </w:pPr>
    </w:p>
    <w:p w14:paraId="7DFAEEEA">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464913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10" w:hRule="atLeast"/>
        </w:trPr>
        <w:tc>
          <w:tcPr>
            <w:tcW w:w="541" w:type="dxa"/>
            <w:vMerge w:val="restart"/>
            <w:tcBorders>
              <w:bottom w:val="nil"/>
            </w:tcBorders>
            <w:vAlign w:val="top"/>
          </w:tcPr>
          <w:p w14:paraId="68EF70E1">
            <w:pPr>
              <w:rPr>
                <w:rFonts w:ascii="Arial"/>
                <w:sz w:val="21"/>
              </w:rPr>
            </w:pPr>
          </w:p>
        </w:tc>
        <w:tc>
          <w:tcPr>
            <w:tcW w:w="838" w:type="dxa"/>
            <w:vMerge w:val="restart"/>
            <w:tcBorders>
              <w:bottom w:val="nil"/>
            </w:tcBorders>
            <w:vAlign w:val="top"/>
          </w:tcPr>
          <w:p w14:paraId="4D9A1F83">
            <w:pPr>
              <w:rPr>
                <w:rFonts w:ascii="Arial"/>
                <w:sz w:val="21"/>
              </w:rPr>
            </w:pPr>
          </w:p>
        </w:tc>
        <w:tc>
          <w:tcPr>
            <w:tcW w:w="539" w:type="dxa"/>
            <w:vMerge w:val="restart"/>
            <w:tcBorders>
              <w:bottom w:val="nil"/>
            </w:tcBorders>
            <w:vAlign w:val="top"/>
          </w:tcPr>
          <w:p w14:paraId="637475F8">
            <w:pPr>
              <w:rPr>
                <w:rFonts w:ascii="Arial"/>
                <w:sz w:val="21"/>
              </w:rPr>
            </w:pPr>
          </w:p>
        </w:tc>
        <w:tc>
          <w:tcPr>
            <w:tcW w:w="2290" w:type="dxa"/>
            <w:vMerge w:val="restart"/>
            <w:tcBorders>
              <w:bottom w:val="nil"/>
            </w:tcBorders>
            <w:vAlign w:val="top"/>
          </w:tcPr>
          <w:p w14:paraId="645DCF20">
            <w:pPr>
              <w:pStyle w:val="8"/>
              <w:spacing w:before="55" w:line="229" w:lineRule="auto"/>
              <w:ind w:firstLine="34"/>
              <w:jc w:val="both"/>
            </w:pPr>
            <w:r>
              <w:rPr>
                <w:spacing w:val="-17"/>
              </w:rPr>
              <w:t>医</w:t>
            </w:r>
            <w:r>
              <w:rPr>
                <w:spacing w:val="-61"/>
              </w:rPr>
              <w:t xml:space="preserve"> </w:t>
            </w:r>
            <w:r>
              <w:rPr>
                <w:spacing w:val="-17"/>
              </w:rPr>
              <w:t>疗</w:t>
            </w:r>
            <w:r>
              <w:rPr>
                <w:spacing w:val="-55"/>
              </w:rPr>
              <w:t xml:space="preserve"> </w:t>
            </w:r>
            <w:r>
              <w:rPr>
                <w:spacing w:val="-17"/>
              </w:rPr>
              <w:t>救</w:t>
            </w:r>
            <w:r>
              <w:rPr>
                <w:spacing w:val="-49"/>
              </w:rPr>
              <w:t xml:space="preserve"> </w:t>
            </w:r>
            <w:r>
              <w:rPr>
                <w:spacing w:val="-17"/>
              </w:rPr>
              <w:t>治和</w:t>
            </w:r>
            <w:r>
              <w:rPr>
                <w:spacing w:val="-56"/>
              </w:rPr>
              <w:t xml:space="preserve"> </w:t>
            </w:r>
            <w:r>
              <w:rPr>
                <w:spacing w:val="-17"/>
              </w:rPr>
              <w:t>经</w:t>
            </w:r>
            <w:r>
              <w:rPr>
                <w:spacing w:val="-52"/>
              </w:rPr>
              <w:t xml:space="preserve"> </w:t>
            </w:r>
            <w:r>
              <w:rPr>
                <w:spacing w:val="-17"/>
              </w:rPr>
              <w:t>济</w:t>
            </w:r>
            <w:r>
              <w:rPr>
                <w:spacing w:val="-54"/>
              </w:rPr>
              <w:t xml:space="preserve"> </w:t>
            </w:r>
            <w:r>
              <w:rPr>
                <w:spacing w:val="-17"/>
              </w:rPr>
              <w:t>补</w:t>
            </w:r>
            <w:r>
              <w:rPr>
                <w:spacing w:val="5"/>
              </w:rPr>
              <w:t>偿，促进工伤预防和职业康复，分散用人单位的工伤风险，根据《中华人民共和国</w:t>
            </w:r>
            <w:r>
              <w:rPr>
                <w:spacing w:val="-19"/>
              </w:rPr>
              <w:t>劳动法》、国务院《工</w:t>
            </w:r>
            <w:r>
              <w:rPr>
                <w:spacing w:val="5"/>
              </w:rPr>
              <w:t>伤保险条例》及有关法律法规，结合河南</w:t>
            </w:r>
            <w:r>
              <w:rPr>
                <w:spacing w:val="-13"/>
              </w:rPr>
              <w:t>省实际，制定的条例。</w:t>
            </w:r>
            <w:r>
              <w:rPr>
                <w:spacing w:val="5"/>
              </w:rPr>
              <w:t>经河南省第十届人民代表大会常务委员会</w:t>
            </w:r>
            <w:r>
              <w:rPr>
                <w:spacing w:val="-14"/>
              </w:rPr>
              <w:t>第</w:t>
            </w:r>
            <w:r>
              <w:rPr>
                <w:spacing w:val="-43"/>
              </w:rPr>
              <w:t xml:space="preserve"> </w:t>
            </w:r>
            <w:r>
              <w:rPr>
                <w:spacing w:val="-14"/>
              </w:rPr>
              <w:t>三</w:t>
            </w:r>
            <w:r>
              <w:rPr>
                <w:spacing w:val="-52"/>
              </w:rPr>
              <w:t xml:space="preserve"> </w:t>
            </w:r>
            <w:r>
              <w:rPr>
                <w:spacing w:val="-14"/>
              </w:rPr>
              <w:t>十</w:t>
            </w:r>
            <w:r>
              <w:rPr>
                <w:spacing w:val="-47"/>
              </w:rPr>
              <w:t xml:space="preserve"> </w:t>
            </w:r>
            <w:r>
              <w:rPr>
                <w:spacing w:val="-14"/>
              </w:rPr>
              <w:t>一</w:t>
            </w:r>
            <w:r>
              <w:rPr>
                <w:spacing w:val="-55"/>
              </w:rPr>
              <w:t xml:space="preserve"> </w:t>
            </w:r>
            <w:r>
              <w:rPr>
                <w:spacing w:val="-14"/>
              </w:rPr>
              <w:t>次</w:t>
            </w:r>
            <w:r>
              <w:rPr>
                <w:spacing w:val="-58"/>
              </w:rPr>
              <w:t xml:space="preserve"> </w:t>
            </w:r>
            <w:r>
              <w:rPr>
                <w:spacing w:val="-14"/>
              </w:rPr>
              <w:t>会</w:t>
            </w:r>
            <w:r>
              <w:rPr>
                <w:spacing w:val="-62"/>
              </w:rPr>
              <w:t xml:space="preserve"> </w:t>
            </w:r>
            <w:r>
              <w:rPr>
                <w:spacing w:val="-14"/>
              </w:rPr>
              <w:t>议于</w:t>
            </w:r>
            <w:r>
              <w:rPr>
                <w:spacing w:val="-15"/>
              </w:rPr>
              <w:t>2007</w:t>
            </w:r>
            <w:r>
              <w:rPr>
                <w:spacing w:val="-62"/>
              </w:rPr>
              <w:t xml:space="preserve"> </w:t>
            </w:r>
            <w:r>
              <w:rPr>
                <w:spacing w:val="-15"/>
              </w:rPr>
              <w:t>年</w:t>
            </w:r>
            <w:r>
              <w:rPr>
                <w:spacing w:val="-54"/>
              </w:rPr>
              <w:t xml:space="preserve"> </w:t>
            </w:r>
            <w:r>
              <w:rPr>
                <w:spacing w:val="-15"/>
              </w:rPr>
              <w:t>5</w:t>
            </w:r>
            <w:r>
              <w:rPr>
                <w:spacing w:val="-55"/>
              </w:rPr>
              <w:t xml:space="preserve"> </w:t>
            </w:r>
            <w:r>
              <w:rPr>
                <w:spacing w:val="-15"/>
              </w:rPr>
              <w:t>月</w:t>
            </w:r>
            <w:r>
              <w:rPr>
                <w:spacing w:val="-48"/>
              </w:rPr>
              <w:t xml:space="preserve"> </w:t>
            </w:r>
            <w:r>
              <w:rPr>
                <w:spacing w:val="-15"/>
              </w:rPr>
              <w:t>31</w:t>
            </w:r>
            <w:r>
              <w:rPr>
                <w:spacing w:val="-25"/>
              </w:rPr>
              <w:t xml:space="preserve"> </w:t>
            </w:r>
            <w:r>
              <w:rPr>
                <w:spacing w:val="-15"/>
              </w:rPr>
              <w:t>日审议</w:t>
            </w:r>
            <w:r>
              <w:rPr>
                <w:spacing w:val="-16"/>
              </w:rPr>
              <w:t>通过</w:t>
            </w:r>
            <w:r>
              <w:rPr>
                <w:spacing w:val="-67"/>
              </w:rPr>
              <w:t xml:space="preserve"> </w:t>
            </w:r>
            <w:r>
              <w:rPr>
                <w:spacing w:val="-16"/>
              </w:rPr>
              <w:t>，</w:t>
            </w:r>
            <w:r>
              <w:rPr>
                <w:spacing w:val="25"/>
              </w:rPr>
              <w:t xml:space="preserve"> </w:t>
            </w:r>
            <w:r>
              <w:rPr>
                <w:spacing w:val="-16"/>
              </w:rPr>
              <w:t>自</w:t>
            </w:r>
            <w:r>
              <w:rPr>
                <w:spacing w:val="-29"/>
              </w:rPr>
              <w:t xml:space="preserve"> </w:t>
            </w:r>
            <w:r>
              <w:rPr>
                <w:spacing w:val="-16"/>
              </w:rPr>
              <w:t>2007</w:t>
            </w:r>
            <w:r>
              <w:rPr>
                <w:spacing w:val="-36"/>
              </w:rPr>
              <w:t xml:space="preserve"> </w:t>
            </w:r>
            <w:r>
              <w:rPr>
                <w:spacing w:val="-16"/>
              </w:rPr>
              <w:t>年</w:t>
            </w:r>
            <w:r>
              <w:rPr>
                <w:spacing w:val="-21"/>
              </w:rPr>
              <w:t xml:space="preserve"> </w:t>
            </w:r>
            <w:r>
              <w:rPr>
                <w:spacing w:val="-16"/>
              </w:rPr>
              <w:t>10</w:t>
            </w:r>
            <w:r>
              <w:rPr>
                <w:spacing w:val="-13"/>
              </w:rPr>
              <w:t>月</w:t>
            </w:r>
            <w:r>
              <w:rPr>
                <w:spacing w:val="-38"/>
              </w:rPr>
              <w:t xml:space="preserve"> </w:t>
            </w:r>
            <w:r>
              <w:rPr>
                <w:spacing w:val="-13"/>
              </w:rPr>
              <w:t>1 日起施行）第</w:t>
            </w:r>
            <w:r>
              <w:rPr>
                <w:spacing w:val="-38"/>
              </w:rPr>
              <w:t xml:space="preserve"> </w:t>
            </w:r>
            <w:r>
              <w:rPr>
                <w:spacing w:val="-13"/>
              </w:rPr>
              <w:t>42</w:t>
            </w:r>
            <w:r>
              <w:rPr>
                <w:spacing w:val="5"/>
              </w:rPr>
              <w:t>条单位或者个人违反本条例规定挪用工伤保险基金，构成犯罪的，依法追究刑事责</w:t>
            </w:r>
            <w:r>
              <w:rPr>
                <w:spacing w:val="-13"/>
              </w:rPr>
              <w:t>任；尚不构成犯罪的，</w:t>
            </w:r>
            <w:r>
              <w:rPr>
                <w:spacing w:val="5"/>
              </w:rPr>
              <w:t>依法给予行政处分或者纪律处分。被挪用的基金由劳动保障行政部门追回，并入工伤保险基金；没收的违法所得依法上缴国</w:t>
            </w:r>
            <w:r>
              <w:rPr>
                <w:spacing w:val="-4"/>
              </w:rPr>
              <w:t>库。</w:t>
            </w:r>
          </w:p>
        </w:tc>
        <w:tc>
          <w:tcPr>
            <w:tcW w:w="1018" w:type="dxa"/>
            <w:vAlign w:val="top"/>
          </w:tcPr>
          <w:p w14:paraId="5278A9FC">
            <w:pPr>
              <w:spacing w:line="261" w:lineRule="auto"/>
              <w:rPr>
                <w:rFonts w:ascii="Arial"/>
                <w:sz w:val="21"/>
              </w:rPr>
            </w:pPr>
          </w:p>
          <w:p w14:paraId="2EC372FE">
            <w:pPr>
              <w:pStyle w:val="8"/>
              <w:spacing w:before="78" w:line="216" w:lineRule="auto"/>
              <w:ind w:left="15"/>
            </w:pPr>
            <w:r>
              <w:rPr>
                <w:spacing w:val="-4"/>
              </w:rPr>
              <w:t>执行</w:t>
            </w:r>
          </w:p>
        </w:tc>
        <w:tc>
          <w:tcPr>
            <w:tcW w:w="4925" w:type="dxa"/>
            <w:vAlign w:val="top"/>
          </w:tcPr>
          <w:p w14:paraId="3DBA35D2">
            <w:pPr>
              <w:pStyle w:val="8"/>
              <w:spacing w:before="43" w:line="224" w:lineRule="auto"/>
              <w:ind w:left="11" w:right="7" w:firstLine="11"/>
              <w:jc w:val="both"/>
            </w:pPr>
            <w:r>
              <w:rPr>
                <w:spacing w:val="3"/>
              </w:rPr>
              <w:t>7.执行责任：监督当事人在决定的期限内（15</w:t>
            </w:r>
            <w:r>
              <w:rPr>
                <w:spacing w:val="8"/>
              </w:rPr>
              <w:t>日</w:t>
            </w:r>
            <w:r>
              <w:rPr>
                <w:spacing w:val="-25"/>
              </w:rPr>
              <w:t xml:space="preserve"> </w:t>
            </w:r>
            <w:r>
              <w:rPr>
                <w:spacing w:val="8"/>
              </w:rPr>
              <w:t>内）履行生效的行政处罚决定。</w:t>
            </w:r>
            <w:r>
              <w:rPr>
                <w:spacing w:val="-44"/>
              </w:rPr>
              <w:t xml:space="preserve"> </w:t>
            </w:r>
            <w:r>
              <w:rPr>
                <w:spacing w:val="8"/>
              </w:rPr>
              <w:t>当事人在</w:t>
            </w:r>
            <w:r>
              <w:rPr>
                <w:spacing w:val="13"/>
              </w:rPr>
              <w:t>法定期限</w:t>
            </w:r>
            <w:r>
              <w:rPr>
                <w:spacing w:val="-32"/>
              </w:rPr>
              <w:t xml:space="preserve"> </w:t>
            </w:r>
            <w:r>
              <w:rPr>
                <w:spacing w:val="13"/>
              </w:rPr>
              <w:t>内</w:t>
            </w:r>
            <w:r>
              <w:rPr>
                <w:spacing w:val="-67"/>
              </w:rPr>
              <w:t xml:space="preserve"> </w:t>
            </w:r>
            <w:r>
              <w:rPr>
                <w:spacing w:val="13"/>
              </w:rPr>
              <w:t>没有</w:t>
            </w:r>
            <w:r>
              <w:rPr>
                <w:spacing w:val="-41"/>
              </w:rPr>
              <w:t xml:space="preserve"> </w:t>
            </w:r>
            <w:r>
              <w:rPr>
                <w:spacing w:val="13"/>
              </w:rPr>
              <w:t>申请行政</w:t>
            </w:r>
            <w:r>
              <w:rPr>
                <w:spacing w:val="-64"/>
              </w:rPr>
              <w:t xml:space="preserve"> </w:t>
            </w:r>
            <w:r>
              <w:rPr>
                <w:spacing w:val="13"/>
              </w:rPr>
              <w:t>复议或提起行</w:t>
            </w:r>
            <w:r>
              <w:rPr>
                <w:spacing w:val="-70"/>
              </w:rPr>
              <w:t xml:space="preserve"> </w:t>
            </w:r>
            <w:r>
              <w:rPr>
                <w:spacing w:val="13"/>
              </w:rPr>
              <w:t>政</w:t>
            </w:r>
            <w:r>
              <w:rPr>
                <w:spacing w:val="11"/>
              </w:rPr>
              <w:t>诉讼</w:t>
            </w:r>
            <w:r>
              <w:rPr>
                <w:spacing w:val="-58"/>
              </w:rPr>
              <w:t xml:space="preserve"> </w:t>
            </w:r>
            <w:r>
              <w:rPr>
                <w:spacing w:val="11"/>
              </w:rPr>
              <w:t>，又拒不履行的</w:t>
            </w:r>
            <w:r>
              <w:rPr>
                <w:spacing w:val="-66"/>
              </w:rPr>
              <w:t xml:space="preserve"> </w:t>
            </w:r>
            <w:r>
              <w:rPr>
                <w:spacing w:val="11"/>
              </w:rPr>
              <w:t>，可依法申请人民法院</w:t>
            </w:r>
            <w:r>
              <w:rPr>
                <w:spacing w:val="7"/>
              </w:rPr>
              <w:t>强制执行。</w:t>
            </w:r>
          </w:p>
        </w:tc>
        <w:tc>
          <w:tcPr>
            <w:tcW w:w="958" w:type="dxa"/>
            <w:vMerge w:val="restart"/>
            <w:tcBorders>
              <w:bottom w:val="nil"/>
            </w:tcBorders>
            <w:vAlign w:val="top"/>
          </w:tcPr>
          <w:p w14:paraId="1C830F30">
            <w:pPr>
              <w:rPr>
                <w:rFonts w:ascii="Arial"/>
                <w:sz w:val="21"/>
              </w:rPr>
            </w:pPr>
          </w:p>
        </w:tc>
        <w:tc>
          <w:tcPr>
            <w:tcW w:w="674" w:type="dxa"/>
            <w:vAlign w:val="top"/>
          </w:tcPr>
          <w:p w14:paraId="0E37094B">
            <w:pPr>
              <w:spacing w:line="262" w:lineRule="auto"/>
              <w:rPr>
                <w:rFonts w:ascii="Arial"/>
                <w:sz w:val="21"/>
              </w:rPr>
            </w:pPr>
          </w:p>
          <w:p w14:paraId="0229B25B">
            <w:pPr>
              <w:pStyle w:val="8"/>
              <w:spacing w:before="78" w:line="231" w:lineRule="auto"/>
              <w:ind w:left="27" w:right="4" w:firstLine="5"/>
            </w:pPr>
            <w:r>
              <w:rPr>
                <w:spacing w:val="-24"/>
              </w:rPr>
              <w:t>三</w:t>
            </w:r>
            <w:r>
              <w:rPr>
                <w:spacing w:val="64"/>
              </w:rPr>
              <w:t xml:space="preserve"> </w:t>
            </w:r>
            <w:r>
              <w:rPr>
                <w:spacing w:val="-16"/>
              </w:rPr>
              <w:t>个</w:t>
            </w:r>
            <w:r>
              <w:rPr>
                <w:spacing w:val="13"/>
              </w:rPr>
              <w:t>月内</w:t>
            </w:r>
          </w:p>
        </w:tc>
        <w:tc>
          <w:tcPr>
            <w:tcW w:w="674" w:type="dxa"/>
            <w:vAlign w:val="top"/>
          </w:tcPr>
          <w:p w14:paraId="348803DC">
            <w:pPr>
              <w:rPr>
                <w:rFonts w:ascii="Arial"/>
                <w:sz w:val="21"/>
              </w:rPr>
            </w:pPr>
          </w:p>
        </w:tc>
        <w:tc>
          <w:tcPr>
            <w:tcW w:w="1094" w:type="dxa"/>
            <w:vMerge w:val="restart"/>
            <w:tcBorders>
              <w:bottom w:val="nil"/>
            </w:tcBorders>
            <w:vAlign w:val="top"/>
          </w:tcPr>
          <w:p w14:paraId="526DD754">
            <w:pPr>
              <w:rPr>
                <w:rFonts w:ascii="Arial"/>
                <w:sz w:val="21"/>
              </w:rPr>
            </w:pPr>
          </w:p>
        </w:tc>
      </w:tr>
      <w:tr w14:paraId="2442AD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83" w:hRule="atLeast"/>
        </w:trPr>
        <w:tc>
          <w:tcPr>
            <w:tcW w:w="541" w:type="dxa"/>
            <w:vMerge w:val="continue"/>
            <w:tcBorders>
              <w:top w:val="nil"/>
            </w:tcBorders>
            <w:vAlign w:val="top"/>
          </w:tcPr>
          <w:p w14:paraId="4E756A66">
            <w:pPr>
              <w:rPr>
                <w:rFonts w:ascii="Arial"/>
                <w:sz w:val="21"/>
              </w:rPr>
            </w:pPr>
          </w:p>
        </w:tc>
        <w:tc>
          <w:tcPr>
            <w:tcW w:w="838" w:type="dxa"/>
            <w:vMerge w:val="continue"/>
            <w:tcBorders>
              <w:top w:val="nil"/>
            </w:tcBorders>
            <w:vAlign w:val="top"/>
          </w:tcPr>
          <w:p w14:paraId="5CF2CF81">
            <w:pPr>
              <w:rPr>
                <w:rFonts w:ascii="Arial"/>
                <w:sz w:val="21"/>
              </w:rPr>
            </w:pPr>
          </w:p>
        </w:tc>
        <w:tc>
          <w:tcPr>
            <w:tcW w:w="539" w:type="dxa"/>
            <w:vMerge w:val="continue"/>
            <w:tcBorders>
              <w:top w:val="nil"/>
            </w:tcBorders>
            <w:vAlign w:val="top"/>
          </w:tcPr>
          <w:p w14:paraId="4F69C538">
            <w:pPr>
              <w:rPr>
                <w:rFonts w:ascii="Arial"/>
                <w:sz w:val="21"/>
              </w:rPr>
            </w:pPr>
          </w:p>
        </w:tc>
        <w:tc>
          <w:tcPr>
            <w:tcW w:w="2290" w:type="dxa"/>
            <w:vMerge w:val="continue"/>
            <w:tcBorders>
              <w:top w:val="nil"/>
            </w:tcBorders>
            <w:vAlign w:val="top"/>
          </w:tcPr>
          <w:p w14:paraId="55026EF1">
            <w:pPr>
              <w:rPr>
                <w:rFonts w:ascii="Arial"/>
                <w:sz w:val="21"/>
              </w:rPr>
            </w:pPr>
          </w:p>
        </w:tc>
        <w:tc>
          <w:tcPr>
            <w:tcW w:w="1018" w:type="dxa"/>
            <w:vAlign w:val="top"/>
          </w:tcPr>
          <w:p w14:paraId="5A8A06C7">
            <w:pPr>
              <w:rPr>
                <w:rFonts w:ascii="Arial"/>
                <w:sz w:val="21"/>
              </w:rPr>
            </w:pPr>
          </w:p>
        </w:tc>
        <w:tc>
          <w:tcPr>
            <w:tcW w:w="4925" w:type="dxa"/>
            <w:vAlign w:val="top"/>
          </w:tcPr>
          <w:p w14:paraId="25ECF4F2">
            <w:pPr>
              <w:pStyle w:val="8"/>
              <w:spacing w:before="36" w:line="234" w:lineRule="auto"/>
              <w:ind w:left="15" w:right="21" w:firstLine="7"/>
            </w:pPr>
            <w:r>
              <w:rPr>
                <w:spacing w:val="1"/>
              </w:rPr>
              <w:t>8.其他</w:t>
            </w:r>
            <w:r>
              <w:rPr>
                <w:spacing w:val="-61"/>
              </w:rPr>
              <w:t xml:space="preserve"> </w:t>
            </w:r>
            <w:r>
              <w:rPr>
                <w:spacing w:val="1"/>
              </w:rPr>
              <w:t>法律</w:t>
            </w:r>
            <w:r>
              <w:rPr>
                <w:spacing w:val="-69"/>
              </w:rPr>
              <w:t xml:space="preserve"> </w:t>
            </w:r>
            <w:r>
              <w:rPr>
                <w:spacing w:val="1"/>
              </w:rPr>
              <w:t>法</w:t>
            </w:r>
            <w:r>
              <w:rPr>
                <w:spacing w:val="-70"/>
              </w:rPr>
              <w:t xml:space="preserve"> </w:t>
            </w:r>
            <w:r>
              <w:rPr>
                <w:spacing w:val="1"/>
              </w:rPr>
              <w:t>规</w:t>
            </w:r>
            <w:r>
              <w:rPr>
                <w:spacing w:val="-67"/>
              </w:rPr>
              <w:t xml:space="preserve"> </w:t>
            </w:r>
            <w:r>
              <w:rPr>
                <w:spacing w:val="1"/>
              </w:rPr>
              <w:t>规</w:t>
            </w:r>
            <w:r>
              <w:rPr>
                <w:spacing w:val="-69"/>
              </w:rPr>
              <w:t xml:space="preserve"> </w:t>
            </w:r>
            <w:r>
              <w:rPr>
                <w:spacing w:val="1"/>
              </w:rPr>
              <w:t>章</w:t>
            </w:r>
            <w:r>
              <w:rPr>
                <w:spacing w:val="-67"/>
              </w:rPr>
              <w:t xml:space="preserve"> </w:t>
            </w:r>
            <w:r>
              <w:rPr>
                <w:spacing w:val="1"/>
              </w:rPr>
              <w:t>文件</w:t>
            </w:r>
            <w:r>
              <w:rPr>
                <w:spacing w:val="-70"/>
              </w:rPr>
              <w:t xml:space="preserve"> </w:t>
            </w:r>
            <w:r>
              <w:rPr>
                <w:spacing w:val="1"/>
              </w:rPr>
              <w:t>规定</w:t>
            </w:r>
            <w:r>
              <w:rPr>
                <w:spacing w:val="-71"/>
              </w:rPr>
              <w:t xml:space="preserve"> </w:t>
            </w:r>
            <w:r>
              <w:rPr>
                <w:spacing w:val="1"/>
              </w:rPr>
              <w:t>应履行</w:t>
            </w:r>
            <w:r>
              <w:rPr>
                <w:spacing w:val="-56"/>
              </w:rPr>
              <w:t xml:space="preserve"> </w:t>
            </w:r>
            <w:r>
              <w:rPr>
                <w:spacing w:val="1"/>
              </w:rPr>
              <w:t>的</w:t>
            </w:r>
            <w:r>
              <w:rPr>
                <w:spacing w:val="-70"/>
              </w:rPr>
              <w:t xml:space="preserve"> </w:t>
            </w:r>
            <w:r>
              <w:rPr>
                <w:spacing w:val="1"/>
              </w:rPr>
              <w:t>责</w:t>
            </w:r>
            <w:r>
              <w:t>任</w:t>
            </w:r>
          </w:p>
        </w:tc>
        <w:tc>
          <w:tcPr>
            <w:tcW w:w="958" w:type="dxa"/>
            <w:vMerge w:val="continue"/>
            <w:tcBorders>
              <w:top w:val="nil"/>
            </w:tcBorders>
            <w:vAlign w:val="top"/>
          </w:tcPr>
          <w:p w14:paraId="4244C9B5">
            <w:pPr>
              <w:rPr>
                <w:rFonts w:ascii="Arial"/>
                <w:sz w:val="21"/>
              </w:rPr>
            </w:pPr>
          </w:p>
        </w:tc>
        <w:tc>
          <w:tcPr>
            <w:tcW w:w="674" w:type="dxa"/>
            <w:vAlign w:val="top"/>
          </w:tcPr>
          <w:p w14:paraId="10817572">
            <w:pPr>
              <w:rPr>
                <w:rFonts w:ascii="Arial"/>
                <w:sz w:val="21"/>
              </w:rPr>
            </w:pPr>
          </w:p>
        </w:tc>
        <w:tc>
          <w:tcPr>
            <w:tcW w:w="674" w:type="dxa"/>
            <w:vAlign w:val="top"/>
          </w:tcPr>
          <w:p w14:paraId="5CFEFF67">
            <w:pPr>
              <w:rPr>
                <w:rFonts w:ascii="Arial"/>
                <w:sz w:val="21"/>
              </w:rPr>
            </w:pPr>
          </w:p>
        </w:tc>
        <w:tc>
          <w:tcPr>
            <w:tcW w:w="1094" w:type="dxa"/>
            <w:vMerge w:val="continue"/>
            <w:tcBorders>
              <w:top w:val="nil"/>
            </w:tcBorders>
            <w:vAlign w:val="top"/>
          </w:tcPr>
          <w:p w14:paraId="3D98C522">
            <w:pPr>
              <w:rPr>
                <w:rFonts w:ascii="Arial"/>
                <w:sz w:val="21"/>
              </w:rPr>
            </w:pPr>
          </w:p>
        </w:tc>
      </w:tr>
      <w:tr w14:paraId="5DC556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4" w:hRule="atLeast"/>
        </w:trPr>
        <w:tc>
          <w:tcPr>
            <w:tcW w:w="13551" w:type="dxa"/>
            <w:gridSpan w:val="10"/>
            <w:vAlign w:val="top"/>
          </w:tcPr>
          <w:p w14:paraId="6F45B987">
            <w:pPr>
              <w:pStyle w:val="8"/>
              <w:spacing w:before="92" w:line="214" w:lineRule="auto"/>
              <w:ind w:left="15"/>
              <w:rPr>
                <w:rFonts w:hint="default" w:eastAsia="FangSong_GB2312"/>
                <w:lang w:val="en-US" w:eastAsia="zh-CN"/>
              </w:rPr>
            </w:pPr>
            <w:r>
              <w:rPr>
                <w:spacing w:val="2"/>
              </w:rPr>
              <w:t>服务电话：</w:t>
            </w:r>
            <w:r>
              <w:rPr>
                <w:rFonts w:hint="eastAsia"/>
                <w:spacing w:val="2"/>
                <w:lang w:eastAsia="zh-CN"/>
              </w:rPr>
              <w:t xml:space="preserve"> 0394-2532991              </w:t>
            </w:r>
            <w:r>
              <w:rPr>
                <w:spacing w:val="8"/>
              </w:rPr>
              <w:t xml:space="preserve">             </w:t>
            </w:r>
            <w:r>
              <w:rPr>
                <w:rFonts w:hint="eastAsia"/>
                <w:spacing w:val="2"/>
                <w:lang w:eastAsia="zh-CN"/>
              </w:rPr>
              <w:t xml:space="preserve">                </w:t>
            </w:r>
            <w:r>
              <w:rPr>
                <w:spacing w:val="2"/>
              </w:rPr>
              <w:t xml:space="preserve">                     投诉电话：0394-</w:t>
            </w:r>
            <w:r>
              <w:rPr>
                <w:rFonts w:hint="eastAsia"/>
                <w:spacing w:val="2"/>
                <w:lang w:eastAsia="zh-CN"/>
              </w:rPr>
              <w:t>253</w:t>
            </w:r>
            <w:r>
              <w:rPr>
                <w:rFonts w:hint="eastAsia"/>
                <w:spacing w:val="2"/>
                <w:lang w:val="en-US" w:eastAsia="zh-CN"/>
              </w:rPr>
              <w:t>0180</w:t>
            </w:r>
          </w:p>
        </w:tc>
      </w:tr>
      <w:tr w14:paraId="457013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1" w:hRule="atLeast"/>
        </w:trPr>
        <w:tc>
          <w:tcPr>
            <w:tcW w:w="13551" w:type="dxa"/>
            <w:gridSpan w:val="10"/>
            <w:vAlign w:val="top"/>
          </w:tcPr>
          <w:p w14:paraId="783BB86D">
            <w:pPr>
              <w:pStyle w:val="8"/>
              <w:spacing w:before="96" w:line="216" w:lineRule="auto"/>
              <w:ind w:left="23"/>
              <w:rPr>
                <w:rFonts w:hint="eastAsia" w:eastAsia="FangSong_GB2312"/>
                <w:lang w:eastAsia="zh-CN"/>
              </w:rPr>
            </w:pPr>
            <w:r>
              <w:rPr>
                <w:spacing w:val="2"/>
              </w:rPr>
              <w:t>受理地点：</w:t>
            </w:r>
            <w:r>
              <w:rPr>
                <w:spacing w:val="43"/>
              </w:rPr>
              <w:t xml:space="preserve"> </w:t>
            </w:r>
            <w:r>
              <w:rPr>
                <w:rFonts w:hint="eastAsia"/>
                <w:spacing w:val="2"/>
                <w:lang w:eastAsia="zh-CN"/>
              </w:rPr>
              <w:t>西华县泰山路190号</w:t>
            </w:r>
          </w:p>
        </w:tc>
      </w:tr>
    </w:tbl>
    <w:p w14:paraId="04BB6295">
      <w:pPr>
        <w:pStyle w:val="2"/>
      </w:pPr>
    </w:p>
    <w:p w14:paraId="48C33343">
      <w:pPr>
        <w:sectPr>
          <w:headerReference r:id="rId38" w:type="default"/>
          <w:pgSz w:w="16839" w:h="11905"/>
          <w:pgMar w:top="400" w:right="1638" w:bottom="0" w:left="1637" w:header="0" w:footer="0" w:gutter="0"/>
          <w:cols w:space="720" w:num="1"/>
        </w:sectPr>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0A403B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1" w:hRule="atLeast"/>
        </w:trPr>
        <w:tc>
          <w:tcPr>
            <w:tcW w:w="541" w:type="dxa"/>
            <w:vAlign w:val="top"/>
          </w:tcPr>
          <w:p w14:paraId="748981F3">
            <w:pPr>
              <w:spacing w:before="189" w:line="223" w:lineRule="auto"/>
              <w:ind w:left="19"/>
              <w:rPr>
                <w:rFonts w:ascii="黑体" w:hAnsi="黑体" w:eastAsia="黑体" w:cs="黑体"/>
                <w:sz w:val="24"/>
                <w:szCs w:val="24"/>
              </w:rPr>
            </w:pPr>
            <w:r>
              <w:rPr>
                <w:rFonts w:ascii="黑体" w:hAnsi="黑体" w:eastAsia="黑体" w:cs="黑体"/>
                <w:spacing w:val="2"/>
                <w:sz w:val="24"/>
                <w:szCs w:val="24"/>
              </w:rPr>
              <w:t>序号</w:t>
            </w:r>
          </w:p>
        </w:tc>
        <w:tc>
          <w:tcPr>
            <w:tcW w:w="838" w:type="dxa"/>
            <w:vAlign w:val="top"/>
          </w:tcPr>
          <w:p w14:paraId="5E23E8E9">
            <w:pPr>
              <w:spacing w:before="40" w:line="224" w:lineRule="auto"/>
              <w:ind w:left="174"/>
              <w:rPr>
                <w:rFonts w:ascii="黑体" w:hAnsi="黑体" w:eastAsia="黑体" w:cs="黑体"/>
                <w:sz w:val="24"/>
                <w:szCs w:val="24"/>
              </w:rPr>
            </w:pPr>
            <w:r>
              <w:rPr>
                <w:rFonts w:ascii="黑体" w:hAnsi="黑体" w:eastAsia="黑体" w:cs="黑体"/>
                <w:spacing w:val="-3"/>
                <w:sz w:val="24"/>
                <w:szCs w:val="24"/>
              </w:rPr>
              <w:t>职权</w:t>
            </w:r>
          </w:p>
          <w:p w14:paraId="1623AB14">
            <w:pPr>
              <w:spacing w:before="9" w:line="200" w:lineRule="auto"/>
              <w:ind w:left="164"/>
              <w:rPr>
                <w:rFonts w:ascii="黑体" w:hAnsi="黑体" w:eastAsia="黑体" w:cs="黑体"/>
                <w:sz w:val="24"/>
                <w:szCs w:val="24"/>
              </w:rPr>
            </w:pPr>
            <w:r>
              <w:rPr>
                <w:rFonts w:ascii="黑体" w:hAnsi="黑体" w:eastAsia="黑体" w:cs="黑体"/>
                <w:spacing w:val="2"/>
                <w:sz w:val="24"/>
                <w:szCs w:val="24"/>
              </w:rPr>
              <w:t>名称</w:t>
            </w:r>
          </w:p>
        </w:tc>
        <w:tc>
          <w:tcPr>
            <w:tcW w:w="539" w:type="dxa"/>
            <w:vAlign w:val="top"/>
          </w:tcPr>
          <w:p w14:paraId="78FF80DB">
            <w:pPr>
              <w:spacing w:before="188" w:line="222" w:lineRule="auto"/>
              <w:ind w:left="24"/>
              <w:rPr>
                <w:rFonts w:ascii="黑体" w:hAnsi="黑体" w:eastAsia="黑体" w:cs="黑体"/>
                <w:sz w:val="24"/>
                <w:szCs w:val="24"/>
              </w:rPr>
            </w:pPr>
            <w:r>
              <w:rPr>
                <w:rFonts w:ascii="黑体" w:hAnsi="黑体" w:eastAsia="黑体" w:cs="黑体"/>
                <w:spacing w:val="-4"/>
                <w:sz w:val="24"/>
                <w:szCs w:val="24"/>
              </w:rPr>
              <w:t>子项</w:t>
            </w:r>
          </w:p>
        </w:tc>
        <w:tc>
          <w:tcPr>
            <w:tcW w:w="2290" w:type="dxa"/>
            <w:vAlign w:val="top"/>
          </w:tcPr>
          <w:p w14:paraId="6CFF28CA">
            <w:pPr>
              <w:spacing w:before="188" w:line="222" w:lineRule="auto"/>
              <w:ind w:left="650"/>
              <w:rPr>
                <w:rFonts w:ascii="黑体" w:hAnsi="黑体" w:eastAsia="黑体" w:cs="黑体"/>
                <w:sz w:val="24"/>
                <w:szCs w:val="24"/>
              </w:rPr>
            </w:pPr>
            <w:r>
              <w:rPr>
                <w:rFonts w:ascii="黑体" w:hAnsi="黑体" w:eastAsia="黑体" w:cs="黑体"/>
                <w:spacing w:val="5"/>
                <w:sz w:val="24"/>
                <w:szCs w:val="24"/>
              </w:rPr>
              <w:t>实施依据</w:t>
            </w:r>
          </w:p>
        </w:tc>
        <w:tc>
          <w:tcPr>
            <w:tcW w:w="1018" w:type="dxa"/>
            <w:vAlign w:val="top"/>
          </w:tcPr>
          <w:p w14:paraId="48440845">
            <w:pPr>
              <w:spacing w:before="40" w:line="221" w:lineRule="auto"/>
              <w:ind w:left="258"/>
              <w:rPr>
                <w:rFonts w:ascii="黑体" w:hAnsi="黑体" w:eastAsia="黑体" w:cs="黑体"/>
                <w:sz w:val="24"/>
                <w:szCs w:val="24"/>
              </w:rPr>
            </w:pPr>
            <w:r>
              <w:rPr>
                <w:rFonts w:ascii="黑体" w:hAnsi="黑体" w:eastAsia="黑体" w:cs="黑体"/>
                <w:spacing w:val="1"/>
                <w:sz w:val="24"/>
                <w:szCs w:val="24"/>
              </w:rPr>
              <w:t>办理</w:t>
            </w:r>
          </w:p>
          <w:p w14:paraId="23DC746F">
            <w:pPr>
              <w:spacing w:before="13" w:line="200" w:lineRule="auto"/>
              <w:ind w:left="256"/>
              <w:rPr>
                <w:rFonts w:ascii="黑体" w:hAnsi="黑体" w:eastAsia="黑体" w:cs="黑体"/>
                <w:sz w:val="24"/>
                <w:szCs w:val="24"/>
              </w:rPr>
            </w:pPr>
            <w:r>
              <w:rPr>
                <w:rFonts w:ascii="黑体" w:hAnsi="黑体" w:eastAsia="黑体" w:cs="黑体"/>
                <w:spacing w:val="2"/>
                <w:sz w:val="24"/>
                <w:szCs w:val="24"/>
              </w:rPr>
              <w:t>环节</w:t>
            </w:r>
          </w:p>
        </w:tc>
        <w:tc>
          <w:tcPr>
            <w:tcW w:w="4925" w:type="dxa"/>
            <w:vAlign w:val="top"/>
          </w:tcPr>
          <w:p w14:paraId="59F0138A">
            <w:pPr>
              <w:spacing w:before="189" w:line="221" w:lineRule="auto"/>
              <w:ind w:left="1965"/>
              <w:rPr>
                <w:rFonts w:ascii="黑体" w:hAnsi="黑体" w:eastAsia="黑体" w:cs="黑体"/>
                <w:sz w:val="24"/>
                <w:szCs w:val="24"/>
              </w:rPr>
            </w:pPr>
            <w:r>
              <w:rPr>
                <w:rFonts w:ascii="黑体" w:hAnsi="黑体" w:eastAsia="黑体" w:cs="黑体"/>
                <w:spacing w:val="6"/>
                <w:sz w:val="24"/>
                <w:szCs w:val="24"/>
              </w:rPr>
              <w:t>责任事项</w:t>
            </w:r>
          </w:p>
        </w:tc>
        <w:tc>
          <w:tcPr>
            <w:tcW w:w="958" w:type="dxa"/>
            <w:vAlign w:val="top"/>
          </w:tcPr>
          <w:p w14:paraId="16A7ED3B">
            <w:pPr>
              <w:spacing w:before="40" w:line="221" w:lineRule="auto"/>
              <w:ind w:left="236"/>
              <w:rPr>
                <w:rFonts w:ascii="黑体" w:hAnsi="黑体" w:eastAsia="黑体" w:cs="黑体"/>
                <w:sz w:val="24"/>
                <w:szCs w:val="24"/>
              </w:rPr>
            </w:pPr>
            <w:r>
              <w:rPr>
                <w:rFonts w:ascii="黑体" w:hAnsi="黑体" w:eastAsia="黑体" w:cs="黑体"/>
                <w:sz w:val="24"/>
                <w:szCs w:val="24"/>
              </w:rPr>
              <w:t>责任</w:t>
            </w:r>
          </w:p>
          <w:p w14:paraId="0C17C01B">
            <w:pPr>
              <w:spacing w:before="13" w:line="200" w:lineRule="auto"/>
              <w:ind w:left="233"/>
              <w:rPr>
                <w:rFonts w:ascii="黑体" w:hAnsi="黑体" w:eastAsia="黑体" w:cs="黑体"/>
                <w:sz w:val="24"/>
                <w:szCs w:val="24"/>
              </w:rPr>
            </w:pPr>
            <w:r>
              <w:rPr>
                <w:rFonts w:ascii="黑体" w:hAnsi="黑体" w:eastAsia="黑体" w:cs="黑体"/>
                <w:spacing w:val="2"/>
                <w:sz w:val="24"/>
                <w:szCs w:val="24"/>
              </w:rPr>
              <w:t>科室</w:t>
            </w:r>
          </w:p>
        </w:tc>
        <w:tc>
          <w:tcPr>
            <w:tcW w:w="674" w:type="dxa"/>
            <w:vAlign w:val="top"/>
          </w:tcPr>
          <w:p w14:paraId="5C963BDA">
            <w:pPr>
              <w:spacing w:before="41" w:line="222" w:lineRule="auto"/>
              <w:ind w:left="91"/>
              <w:rPr>
                <w:rFonts w:ascii="黑体" w:hAnsi="黑体" w:eastAsia="黑体" w:cs="黑体"/>
                <w:sz w:val="24"/>
                <w:szCs w:val="24"/>
              </w:rPr>
            </w:pPr>
            <w:r>
              <w:rPr>
                <w:rFonts w:ascii="黑体" w:hAnsi="黑体" w:eastAsia="黑体" w:cs="黑体"/>
                <w:spacing w:val="2"/>
                <w:sz w:val="24"/>
                <w:szCs w:val="24"/>
              </w:rPr>
              <w:t>承诺</w:t>
            </w:r>
          </w:p>
          <w:p w14:paraId="7A8BBA7E">
            <w:pPr>
              <w:spacing w:before="11" w:line="200" w:lineRule="auto"/>
              <w:ind w:left="105"/>
              <w:rPr>
                <w:rFonts w:ascii="黑体" w:hAnsi="黑体" w:eastAsia="黑体" w:cs="黑体"/>
                <w:sz w:val="24"/>
                <w:szCs w:val="24"/>
              </w:rPr>
            </w:pPr>
            <w:r>
              <w:rPr>
                <w:rFonts w:ascii="黑体" w:hAnsi="黑体" w:eastAsia="黑体" w:cs="黑体"/>
                <w:spacing w:val="-2"/>
                <w:sz w:val="24"/>
                <w:szCs w:val="24"/>
              </w:rPr>
              <w:t>时限</w:t>
            </w:r>
          </w:p>
        </w:tc>
        <w:tc>
          <w:tcPr>
            <w:tcW w:w="674" w:type="dxa"/>
            <w:vAlign w:val="top"/>
          </w:tcPr>
          <w:p w14:paraId="1D5533AC">
            <w:pPr>
              <w:spacing w:before="40" w:line="223" w:lineRule="auto"/>
              <w:ind w:left="94"/>
              <w:rPr>
                <w:rFonts w:ascii="黑体" w:hAnsi="黑体" w:eastAsia="黑体" w:cs="黑体"/>
                <w:sz w:val="24"/>
                <w:szCs w:val="24"/>
              </w:rPr>
            </w:pPr>
            <w:r>
              <w:rPr>
                <w:rFonts w:ascii="黑体" w:hAnsi="黑体" w:eastAsia="黑体" w:cs="黑体"/>
                <w:sz w:val="24"/>
                <w:szCs w:val="24"/>
              </w:rPr>
              <w:t>法定</w:t>
            </w:r>
          </w:p>
          <w:p w14:paraId="68B70021">
            <w:pPr>
              <w:spacing w:before="10" w:line="200" w:lineRule="auto"/>
              <w:ind w:left="108"/>
              <w:rPr>
                <w:rFonts w:ascii="黑体" w:hAnsi="黑体" w:eastAsia="黑体" w:cs="黑体"/>
                <w:sz w:val="24"/>
                <w:szCs w:val="24"/>
              </w:rPr>
            </w:pPr>
            <w:r>
              <w:rPr>
                <w:rFonts w:ascii="黑体" w:hAnsi="黑体" w:eastAsia="黑体" w:cs="黑体"/>
                <w:spacing w:val="-3"/>
                <w:sz w:val="24"/>
                <w:szCs w:val="24"/>
              </w:rPr>
              <w:t>时限</w:t>
            </w:r>
          </w:p>
        </w:tc>
        <w:tc>
          <w:tcPr>
            <w:tcW w:w="1094" w:type="dxa"/>
            <w:vAlign w:val="top"/>
          </w:tcPr>
          <w:p w14:paraId="7C5517C6">
            <w:pPr>
              <w:spacing w:before="39" w:line="216" w:lineRule="auto"/>
              <w:ind w:left="169" w:right="49" w:hanging="123"/>
              <w:rPr>
                <w:rFonts w:ascii="黑体" w:hAnsi="黑体" w:eastAsia="黑体" w:cs="黑体"/>
                <w:sz w:val="24"/>
                <w:szCs w:val="24"/>
              </w:rPr>
            </w:pPr>
            <w:r>
              <w:rPr>
                <w:rFonts w:ascii="黑体" w:hAnsi="黑体" w:eastAsia="黑体" w:cs="黑体"/>
                <w:spacing w:val="6"/>
                <w:sz w:val="24"/>
                <w:szCs w:val="24"/>
              </w:rPr>
              <w:t>收费情况及依据</w:t>
            </w:r>
          </w:p>
        </w:tc>
      </w:tr>
      <w:tr w14:paraId="4F6708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62" w:hRule="atLeast"/>
        </w:trPr>
        <w:tc>
          <w:tcPr>
            <w:tcW w:w="541" w:type="dxa"/>
            <w:vMerge w:val="restart"/>
            <w:tcBorders>
              <w:bottom w:val="nil"/>
            </w:tcBorders>
            <w:vAlign w:val="top"/>
          </w:tcPr>
          <w:p w14:paraId="034B634F">
            <w:pPr>
              <w:spacing w:line="251" w:lineRule="auto"/>
              <w:rPr>
                <w:rFonts w:ascii="Arial"/>
                <w:sz w:val="21"/>
              </w:rPr>
            </w:pPr>
          </w:p>
          <w:p w14:paraId="3CB61E36">
            <w:pPr>
              <w:spacing w:line="251" w:lineRule="auto"/>
              <w:rPr>
                <w:rFonts w:ascii="Arial"/>
                <w:sz w:val="21"/>
              </w:rPr>
            </w:pPr>
          </w:p>
          <w:p w14:paraId="79B1151E">
            <w:pPr>
              <w:spacing w:line="252" w:lineRule="auto"/>
              <w:rPr>
                <w:rFonts w:ascii="Arial"/>
                <w:sz w:val="21"/>
              </w:rPr>
            </w:pPr>
          </w:p>
          <w:p w14:paraId="480C64E5">
            <w:pPr>
              <w:spacing w:line="252" w:lineRule="auto"/>
              <w:rPr>
                <w:rFonts w:ascii="Arial"/>
                <w:sz w:val="21"/>
              </w:rPr>
            </w:pPr>
          </w:p>
          <w:p w14:paraId="2D512D41">
            <w:pPr>
              <w:spacing w:line="252" w:lineRule="auto"/>
              <w:rPr>
                <w:rFonts w:ascii="Arial"/>
                <w:sz w:val="21"/>
              </w:rPr>
            </w:pPr>
          </w:p>
          <w:p w14:paraId="6F44FF0C">
            <w:pPr>
              <w:spacing w:line="252" w:lineRule="auto"/>
              <w:rPr>
                <w:rFonts w:ascii="Arial"/>
                <w:sz w:val="21"/>
              </w:rPr>
            </w:pPr>
          </w:p>
          <w:p w14:paraId="13D35242">
            <w:pPr>
              <w:spacing w:line="252" w:lineRule="auto"/>
              <w:rPr>
                <w:rFonts w:ascii="Arial"/>
                <w:sz w:val="21"/>
              </w:rPr>
            </w:pPr>
          </w:p>
          <w:p w14:paraId="005CF87D">
            <w:pPr>
              <w:spacing w:line="252" w:lineRule="auto"/>
              <w:rPr>
                <w:rFonts w:ascii="Arial"/>
                <w:sz w:val="21"/>
              </w:rPr>
            </w:pPr>
          </w:p>
          <w:p w14:paraId="1F2DEB52">
            <w:pPr>
              <w:spacing w:line="252" w:lineRule="auto"/>
              <w:rPr>
                <w:rFonts w:ascii="Arial"/>
                <w:sz w:val="21"/>
              </w:rPr>
            </w:pPr>
          </w:p>
          <w:p w14:paraId="6800EF34">
            <w:pPr>
              <w:spacing w:line="252" w:lineRule="auto"/>
              <w:rPr>
                <w:rFonts w:ascii="Arial"/>
                <w:sz w:val="21"/>
              </w:rPr>
            </w:pPr>
          </w:p>
          <w:p w14:paraId="024E928C">
            <w:pPr>
              <w:spacing w:line="252" w:lineRule="auto"/>
              <w:rPr>
                <w:rFonts w:ascii="Arial"/>
                <w:sz w:val="21"/>
              </w:rPr>
            </w:pPr>
          </w:p>
          <w:p w14:paraId="3A35DA8C">
            <w:pPr>
              <w:spacing w:line="252" w:lineRule="auto"/>
              <w:rPr>
                <w:rFonts w:ascii="Arial"/>
                <w:sz w:val="21"/>
              </w:rPr>
            </w:pPr>
          </w:p>
          <w:p w14:paraId="37DB3C25">
            <w:pPr>
              <w:spacing w:line="252" w:lineRule="auto"/>
              <w:rPr>
                <w:rFonts w:ascii="Arial"/>
                <w:sz w:val="21"/>
              </w:rPr>
            </w:pPr>
          </w:p>
          <w:p w14:paraId="6FBBF206">
            <w:pPr>
              <w:spacing w:line="252" w:lineRule="auto"/>
              <w:rPr>
                <w:rFonts w:ascii="Arial"/>
                <w:sz w:val="21"/>
              </w:rPr>
            </w:pPr>
          </w:p>
          <w:p w14:paraId="0060E9DF">
            <w:pPr>
              <w:pStyle w:val="8"/>
              <w:spacing w:before="78" w:line="242" w:lineRule="auto"/>
              <w:ind w:left="166"/>
              <w:rPr>
                <w:rFonts w:hint="eastAsia" w:eastAsia="FangSong_GB2312"/>
                <w:lang w:val="en-US" w:eastAsia="zh-CN"/>
              </w:rPr>
            </w:pPr>
            <w:r>
              <w:rPr>
                <w:spacing w:val="-10"/>
              </w:rPr>
              <w:t>2</w:t>
            </w:r>
            <w:r>
              <w:rPr>
                <w:rFonts w:hint="eastAsia"/>
                <w:spacing w:val="-10"/>
                <w:lang w:val="en-US" w:eastAsia="zh-CN"/>
              </w:rPr>
              <w:t>8</w:t>
            </w:r>
          </w:p>
        </w:tc>
        <w:tc>
          <w:tcPr>
            <w:tcW w:w="838" w:type="dxa"/>
            <w:vMerge w:val="restart"/>
            <w:tcBorders>
              <w:bottom w:val="nil"/>
            </w:tcBorders>
            <w:vAlign w:val="top"/>
          </w:tcPr>
          <w:p w14:paraId="4377B789">
            <w:pPr>
              <w:spacing w:line="276" w:lineRule="auto"/>
              <w:rPr>
                <w:rFonts w:ascii="Arial"/>
                <w:sz w:val="21"/>
              </w:rPr>
            </w:pPr>
          </w:p>
          <w:p w14:paraId="18CE63C9">
            <w:pPr>
              <w:spacing w:line="277" w:lineRule="auto"/>
              <w:rPr>
                <w:rFonts w:ascii="Arial"/>
                <w:sz w:val="21"/>
              </w:rPr>
            </w:pPr>
          </w:p>
          <w:p w14:paraId="594DE8AF">
            <w:pPr>
              <w:pStyle w:val="8"/>
              <w:spacing w:before="78" w:line="213" w:lineRule="auto"/>
              <w:ind w:left="11"/>
            </w:pPr>
            <w:r>
              <w:rPr>
                <w:spacing w:val="4"/>
              </w:rPr>
              <w:t>对用人</w:t>
            </w:r>
          </w:p>
          <w:p w14:paraId="1DCAE8F0">
            <w:pPr>
              <w:pStyle w:val="8"/>
              <w:spacing w:before="22" w:line="214" w:lineRule="auto"/>
              <w:ind w:left="12"/>
            </w:pPr>
            <w:r>
              <w:rPr>
                <w:spacing w:val="2"/>
              </w:rPr>
              <w:t>单位克</w:t>
            </w:r>
          </w:p>
          <w:p w14:paraId="581E1831">
            <w:pPr>
              <w:pStyle w:val="8"/>
              <w:spacing w:before="22" w:line="216" w:lineRule="auto"/>
              <w:ind w:left="14"/>
            </w:pPr>
            <w:r>
              <w:rPr>
                <w:spacing w:val="2"/>
              </w:rPr>
              <w:t>扣或者</w:t>
            </w:r>
          </w:p>
          <w:p w14:paraId="194EC3EA">
            <w:pPr>
              <w:pStyle w:val="8"/>
              <w:spacing w:before="19" w:line="216" w:lineRule="auto"/>
              <w:ind w:left="14"/>
            </w:pPr>
            <w:r>
              <w:rPr>
                <w:spacing w:val="2"/>
              </w:rPr>
              <w:t>无故拖</w:t>
            </w:r>
          </w:p>
          <w:p w14:paraId="49E36677">
            <w:pPr>
              <w:pStyle w:val="8"/>
              <w:spacing w:before="19" w:line="216" w:lineRule="auto"/>
              <w:ind w:left="19"/>
            </w:pPr>
            <w:r>
              <w:rPr>
                <w:spacing w:val="-1"/>
              </w:rPr>
              <w:t>欠劳动</w:t>
            </w:r>
          </w:p>
          <w:p w14:paraId="7E437DCB">
            <w:pPr>
              <w:pStyle w:val="8"/>
              <w:spacing w:before="19" w:line="214" w:lineRule="auto"/>
              <w:ind w:left="8"/>
            </w:pPr>
            <w:r>
              <w:rPr>
                <w:spacing w:val="5"/>
              </w:rPr>
              <w:t>者工资</w:t>
            </w:r>
          </w:p>
          <w:p w14:paraId="5142889C">
            <w:pPr>
              <w:pStyle w:val="8"/>
              <w:spacing w:before="22" w:line="217" w:lineRule="auto"/>
              <w:ind w:left="26"/>
            </w:pPr>
            <w:r>
              <w:rPr>
                <w:spacing w:val="-8"/>
              </w:rPr>
              <w:t>、拒不</w:t>
            </w:r>
          </w:p>
          <w:p w14:paraId="5599AD76">
            <w:pPr>
              <w:pStyle w:val="8"/>
              <w:spacing w:before="17" w:line="213" w:lineRule="auto"/>
              <w:ind w:left="12"/>
            </w:pPr>
            <w:r>
              <w:rPr>
                <w:spacing w:val="2"/>
              </w:rPr>
              <w:t>支付劳</w:t>
            </w:r>
          </w:p>
          <w:p w14:paraId="758260BA">
            <w:pPr>
              <w:pStyle w:val="8"/>
              <w:spacing w:before="23" w:line="216" w:lineRule="auto"/>
              <w:ind w:left="20"/>
            </w:pPr>
            <w:r>
              <w:rPr>
                <w:spacing w:val="-2"/>
              </w:rPr>
              <w:t>动者延</w:t>
            </w:r>
          </w:p>
          <w:p w14:paraId="2071D42E">
            <w:pPr>
              <w:pStyle w:val="8"/>
              <w:spacing w:before="20" w:line="217" w:lineRule="auto"/>
              <w:ind w:left="9"/>
            </w:pPr>
            <w:r>
              <w:rPr>
                <w:spacing w:val="5"/>
              </w:rPr>
              <w:t>长工作</w:t>
            </w:r>
          </w:p>
          <w:p w14:paraId="4517A12D">
            <w:pPr>
              <w:pStyle w:val="8"/>
              <w:spacing w:before="17" w:line="215" w:lineRule="auto"/>
              <w:ind w:left="29"/>
            </w:pPr>
            <w:r>
              <w:rPr>
                <w:spacing w:val="-9"/>
              </w:rPr>
              <w:t>时间工</w:t>
            </w:r>
          </w:p>
          <w:p w14:paraId="7892F32E">
            <w:pPr>
              <w:pStyle w:val="8"/>
              <w:spacing w:before="21" w:line="214" w:lineRule="auto"/>
              <w:ind w:left="17"/>
            </w:pPr>
            <w:r>
              <w:rPr>
                <w:spacing w:val="-1"/>
              </w:rPr>
              <w:t>资报酬</w:t>
            </w:r>
          </w:p>
          <w:p w14:paraId="1F36863F">
            <w:pPr>
              <w:pStyle w:val="8"/>
              <w:spacing w:before="22" w:line="214" w:lineRule="auto"/>
              <w:ind w:left="26"/>
            </w:pPr>
            <w:r>
              <w:rPr>
                <w:spacing w:val="-8"/>
              </w:rPr>
              <w:t>、低于</w:t>
            </w:r>
          </w:p>
          <w:p w14:paraId="408872E6">
            <w:pPr>
              <w:pStyle w:val="8"/>
              <w:spacing w:before="21" w:line="216" w:lineRule="auto"/>
              <w:ind w:left="36"/>
            </w:pPr>
            <w:r>
              <w:rPr>
                <w:spacing w:val="-14"/>
              </w:rPr>
              <w:t>当地最</w:t>
            </w:r>
          </w:p>
          <w:p w14:paraId="7B29BB57">
            <w:pPr>
              <w:pStyle w:val="8"/>
              <w:spacing w:before="20" w:line="214" w:lineRule="auto"/>
              <w:ind w:left="5"/>
            </w:pPr>
            <w:r>
              <w:rPr>
                <w:spacing w:val="7"/>
              </w:rPr>
              <w:t>低工资</w:t>
            </w:r>
          </w:p>
          <w:p w14:paraId="754B3170">
            <w:pPr>
              <w:pStyle w:val="8"/>
              <w:spacing w:before="21" w:line="213" w:lineRule="auto"/>
              <w:ind w:left="5"/>
            </w:pPr>
            <w:r>
              <w:rPr>
                <w:spacing w:val="7"/>
              </w:rPr>
              <w:t>标准支</w:t>
            </w:r>
          </w:p>
          <w:p w14:paraId="79B92BB4">
            <w:pPr>
              <w:pStyle w:val="8"/>
              <w:spacing w:before="23" w:line="216" w:lineRule="auto"/>
              <w:ind w:left="18"/>
            </w:pPr>
            <w:r>
              <w:rPr>
                <w:spacing w:val="-1"/>
              </w:rPr>
              <w:t>付劳动</w:t>
            </w:r>
          </w:p>
          <w:p w14:paraId="058C2A00">
            <w:pPr>
              <w:pStyle w:val="8"/>
              <w:spacing w:before="20" w:line="214" w:lineRule="auto"/>
              <w:ind w:left="8"/>
            </w:pPr>
            <w:r>
              <w:rPr>
                <w:spacing w:val="5"/>
              </w:rPr>
              <w:t>者工资</w:t>
            </w:r>
          </w:p>
          <w:p w14:paraId="5D1C38F7">
            <w:pPr>
              <w:pStyle w:val="8"/>
              <w:spacing w:before="21" w:line="216" w:lineRule="auto"/>
              <w:ind w:left="26"/>
            </w:pPr>
            <w:r>
              <w:rPr>
                <w:spacing w:val="-8"/>
              </w:rPr>
              <w:t>、解除</w:t>
            </w:r>
          </w:p>
          <w:p w14:paraId="0F15330D">
            <w:pPr>
              <w:pStyle w:val="8"/>
              <w:spacing w:before="19" w:line="216" w:lineRule="auto"/>
              <w:ind w:left="19"/>
            </w:pPr>
            <w:r>
              <w:rPr>
                <w:spacing w:val="-1"/>
              </w:rPr>
              <w:t>劳动合</w:t>
            </w:r>
          </w:p>
          <w:p w14:paraId="20082D2E">
            <w:pPr>
              <w:pStyle w:val="8"/>
              <w:spacing w:before="19" w:line="214" w:lineRule="auto"/>
              <w:ind w:left="31"/>
            </w:pPr>
            <w:r>
              <w:rPr>
                <w:spacing w:val="-10"/>
              </w:rPr>
              <w:t>同后未</w:t>
            </w:r>
          </w:p>
          <w:p w14:paraId="516BFA8A">
            <w:pPr>
              <w:pStyle w:val="8"/>
              <w:spacing w:before="23" w:line="217" w:lineRule="auto"/>
              <w:ind w:left="3"/>
            </w:pPr>
            <w:r>
              <w:rPr>
                <w:spacing w:val="10"/>
              </w:rPr>
              <w:t>依照规</w:t>
            </w:r>
          </w:p>
          <w:p w14:paraId="00C7909B">
            <w:pPr>
              <w:pStyle w:val="8"/>
              <w:spacing w:before="18" w:line="217" w:lineRule="auto"/>
              <w:ind w:left="9"/>
            </w:pPr>
            <w:r>
              <w:rPr>
                <w:spacing w:val="5"/>
              </w:rPr>
              <w:t>定给予</w:t>
            </w:r>
          </w:p>
        </w:tc>
        <w:tc>
          <w:tcPr>
            <w:tcW w:w="539" w:type="dxa"/>
            <w:vMerge w:val="restart"/>
            <w:tcBorders>
              <w:bottom w:val="nil"/>
            </w:tcBorders>
            <w:vAlign w:val="top"/>
          </w:tcPr>
          <w:p w14:paraId="72707B2E">
            <w:pPr>
              <w:spacing w:line="248" w:lineRule="auto"/>
              <w:rPr>
                <w:rFonts w:ascii="Arial"/>
                <w:sz w:val="21"/>
              </w:rPr>
            </w:pPr>
          </w:p>
          <w:p w14:paraId="21DD547F">
            <w:pPr>
              <w:spacing w:line="248" w:lineRule="auto"/>
              <w:rPr>
                <w:rFonts w:ascii="Arial"/>
                <w:sz w:val="21"/>
              </w:rPr>
            </w:pPr>
          </w:p>
          <w:p w14:paraId="12F28102">
            <w:pPr>
              <w:spacing w:line="248" w:lineRule="auto"/>
              <w:rPr>
                <w:rFonts w:ascii="Arial"/>
                <w:sz w:val="21"/>
              </w:rPr>
            </w:pPr>
          </w:p>
          <w:p w14:paraId="76807C9C">
            <w:pPr>
              <w:spacing w:line="248" w:lineRule="auto"/>
              <w:rPr>
                <w:rFonts w:ascii="Arial"/>
                <w:sz w:val="21"/>
              </w:rPr>
            </w:pPr>
          </w:p>
          <w:p w14:paraId="37D9F6DD">
            <w:pPr>
              <w:spacing w:line="249" w:lineRule="auto"/>
              <w:rPr>
                <w:rFonts w:ascii="Arial"/>
                <w:sz w:val="21"/>
              </w:rPr>
            </w:pPr>
          </w:p>
          <w:p w14:paraId="358BC82D">
            <w:pPr>
              <w:spacing w:line="249" w:lineRule="auto"/>
              <w:rPr>
                <w:rFonts w:ascii="Arial"/>
                <w:sz w:val="21"/>
              </w:rPr>
            </w:pPr>
          </w:p>
          <w:p w14:paraId="79B297FF">
            <w:pPr>
              <w:spacing w:line="249" w:lineRule="auto"/>
              <w:rPr>
                <w:rFonts w:ascii="Arial"/>
                <w:sz w:val="21"/>
              </w:rPr>
            </w:pPr>
          </w:p>
          <w:p w14:paraId="28A73E33">
            <w:pPr>
              <w:spacing w:line="249" w:lineRule="auto"/>
              <w:rPr>
                <w:rFonts w:ascii="Arial"/>
                <w:sz w:val="21"/>
              </w:rPr>
            </w:pPr>
          </w:p>
          <w:p w14:paraId="5C55589C">
            <w:pPr>
              <w:spacing w:line="249" w:lineRule="auto"/>
              <w:rPr>
                <w:rFonts w:ascii="Arial"/>
                <w:sz w:val="21"/>
              </w:rPr>
            </w:pPr>
          </w:p>
          <w:p w14:paraId="17EF0265">
            <w:pPr>
              <w:spacing w:line="249" w:lineRule="auto"/>
              <w:rPr>
                <w:rFonts w:ascii="Arial"/>
                <w:sz w:val="21"/>
              </w:rPr>
            </w:pPr>
          </w:p>
          <w:p w14:paraId="36002EA7">
            <w:pPr>
              <w:spacing w:line="249" w:lineRule="auto"/>
              <w:rPr>
                <w:rFonts w:ascii="Arial"/>
                <w:sz w:val="21"/>
              </w:rPr>
            </w:pPr>
          </w:p>
          <w:p w14:paraId="5D7E7D26">
            <w:pPr>
              <w:spacing w:line="249" w:lineRule="auto"/>
              <w:rPr>
                <w:rFonts w:ascii="Arial"/>
                <w:sz w:val="21"/>
              </w:rPr>
            </w:pPr>
          </w:p>
          <w:p w14:paraId="2FC70253">
            <w:pPr>
              <w:spacing w:line="249" w:lineRule="auto"/>
              <w:rPr>
                <w:rFonts w:ascii="Arial"/>
                <w:sz w:val="21"/>
              </w:rPr>
            </w:pPr>
          </w:p>
          <w:p w14:paraId="470AFD44">
            <w:pPr>
              <w:spacing w:line="249" w:lineRule="auto"/>
              <w:rPr>
                <w:rFonts w:ascii="Arial"/>
                <w:sz w:val="21"/>
              </w:rPr>
            </w:pPr>
          </w:p>
          <w:p w14:paraId="0B718ACE">
            <w:pPr>
              <w:spacing w:line="249" w:lineRule="auto"/>
              <w:rPr>
                <w:rFonts w:ascii="Arial"/>
                <w:sz w:val="21"/>
              </w:rPr>
            </w:pPr>
          </w:p>
          <w:p w14:paraId="26246CC2">
            <w:pPr>
              <w:spacing w:line="249" w:lineRule="auto"/>
              <w:rPr>
                <w:rFonts w:ascii="Arial"/>
                <w:sz w:val="21"/>
              </w:rPr>
            </w:pPr>
          </w:p>
          <w:p w14:paraId="45991467">
            <w:pPr>
              <w:spacing w:line="249" w:lineRule="auto"/>
              <w:rPr>
                <w:rFonts w:ascii="Arial"/>
                <w:sz w:val="21"/>
              </w:rPr>
            </w:pPr>
          </w:p>
          <w:p w14:paraId="1B114D4D">
            <w:pPr>
              <w:spacing w:line="249" w:lineRule="auto"/>
              <w:rPr>
                <w:rFonts w:ascii="Arial"/>
                <w:sz w:val="21"/>
              </w:rPr>
            </w:pPr>
          </w:p>
          <w:p w14:paraId="78BF13C6">
            <w:pPr>
              <w:spacing w:line="249" w:lineRule="auto"/>
              <w:rPr>
                <w:rFonts w:ascii="Arial"/>
                <w:sz w:val="21"/>
              </w:rPr>
            </w:pPr>
          </w:p>
          <w:p w14:paraId="5014FE9E">
            <w:pPr>
              <w:pStyle w:val="8"/>
              <w:spacing w:before="78" w:line="225" w:lineRule="auto"/>
              <w:ind w:left="13"/>
            </w:pPr>
            <w:r>
              <w:t>无</w:t>
            </w:r>
          </w:p>
        </w:tc>
        <w:tc>
          <w:tcPr>
            <w:tcW w:w="2290" w:type="dxa"/>
            <w:vMerge w:val="restart"/>
            <w:tcBorders>
              <w:bottom w:val="nil"/>
            </w:tcBorders>
            <w:vAlign w:val="top"/>
          </w:tcPr>
          <w:p w14:paraId="68334DC4">
            <w:pPr>
              <w:pStyle w:val="8"/>
              <w:spacing w:before="32" w:line="230" w:lineRule="auto"/>
              <w:ind w:right="8" w:firstLine="22"/>
            </w:pPr>
            <w:r>
              <w:rPr>
                <w:spacing w:val="8"/>
              </w:rPr>
              <w:t>1.《中华人民共和国</w:t>
            </w:r>
            <w:r>
              <w:rPr>
                <w:spacing w:val="-3"/>
              </w:rPr>
              <w:t>劳动法</w:t>
            </w:r>
            <w:r>
              <w:rPr>
                <w:spacing w:val="48"/>
              </w:rPr>
              <w:t xml:space="preserve"> </w:t>
            </w:r>
            <w:r>
              <w:rPr>
                <w:spacing w:val="-3"/>
              </w:rPr>
              <w:t>》</w:t>
            </w:r>
            <w:r>
              <w:rPr>
                <w:spacing w:val="-19"/>
              </w:rPr>
              <w:t xml:space="preserve"> </w:t>
            </w:r>
            <w:r>
              <w:rPr>
                <w:spacing w:val="-3"/>
              </w:rPr>
              <w:t>（1994</w:t>
            </w:r>
            <w:r>
              <w:rPr>
                <w:spacing w:val="-36"/>
              </w:rPr>
              <w:t xml:space="preserve"> </w:t>
            </w:r>
            <w:r>
              <w:rPr>
                <w:spacing w:val="-3"/>
              </w:rPr>
              <w:t>年</w:t>
            </w:r>
            <w:r>
              <w:t>7</w:t>
            </w:r>
            <w:r>
              <w:rPr>
                <w:spacing w:val="-25"/>
              </w:rPr>
              <w:t xml:space="preserve"> </w:t>
            </w:r>
            <w:r>
              <w:t>月 5 日第八届全国</w:t>
            </w:r>
            <w:r>
              <w:rPr>
                <w:spacing w:val="-9"/>
              </w:rPr>
              <w:t>人</w:t>
            </w:r>
            <w:r>
              <w:rPr>
                <w:spacing w:val="-30"/>
              </w:rPr>
              <w:t xml:space="preserve"> </w:t>
            </w:r>
            <w:r>
              <w:rPr>
                <w:spacing w:val="-9"/>
              </w:rPr>
              <w:t>民</w:t>
            </w:r>
            <w:r>
              <w:rPr>
                <w:spacing w:val="-64"/>
              </w:rPr>
              <w:t xml:space="preserve"> </w:t>
            </w:r>
            <w:r>
              <w:rPr>
                <w:spacing w:val="-9"/>
              </w:rPr>
              <w:t>代</w:t>
            </w:r>
            <w:r>
              <w:rPr>
                <w:spacing w:val="-63"/>
              </w:rPr>
              <w:t xml:space="preserve"> </w:t>
            </w:r>
            <w:r>
              <w:rPr>
                <w:spacing w:val="-9"/>
              </w:rPr>
              <w:t>表</w:t>
            </w:r>
            <w:r>
              <w:rPr>
                <w:spacing w:val="-52"/>
              </w:rPr>
              <w:t xml:space="preserve"> </w:t>
            </w:r>
            <w:r>
              <w:rPr>
                <w:spacing w:val="-9"/>
              </w:rPr>
              <w:t>大</w:t>
            </w:r>
            <w:r>
              <w:rPr>
                <w:spacing w:val="-59"/>
              </w:rPr>
              <w:t xml:space="preserve"> </w:t>
            </w:r>
            <w:r>
              <w:rPr>
                <w:spacing w:val="-9"/>
              </w:rPr>
              <w:t>会</w:t>
            </w:r>
            <w:r>
              <w:rPr>
                <w:spacing w:val="-43"/>
              </w:rPr>
              <w:t xml:space="preserve"> </w:t>
            </w:r>
            <w:r>
              <w:rPr>
                <w:spacing w:val="-9"/>
              </w:rPr>
              <w:t>常务</w:t>
            </w:r>
            <w:r>
              <w:rPr>
                <w:spacing w:val="42"/>
              </w:rPr>
              <w:t>委员会第八次会议</w:t>
            </w:r>
            <w:r>
              <w:rPr>
                <w:spacing w:val="-3"/>
              </w:rPr>
              <w:t>通过，1994</w:t>
            </w:r>
            <w:r>
              <w:rPr>
                <w:spacing w:val="-27"/>
              </w:rPr>
              <w:t xml:space="preserve"> </w:t>
            </w:r>
            <w:r>
              <w:rPr>
                <w:spacing w:val="-3"/>
              </w:rPr>
              <w:t>年</w:t>
            </w:r>
            <w:r>
              <w:rPr>
                <w:spacing w:val="-23"/>
              </w:rPr>
              <w:t xml:space="preserve"> </w:t>
            </w:r>
            <w:r>
              <w:rPr>
                <w:spacing w:val="-3"/>
              </w:rPr>
              <w:t>7</w:t>
            </w:r>
            <w:r>
              <w:rPr>
                <w:spacing w:val="-26"/>
              </w:rPr>
              <w:t xml:space="preserve"> </w:t>
            </w:r>
            <w:r>
              <w:rPr>
                <w:spacing w:val="-3"/>
              </w:rPr>
              <w:t>月</w:t>
            </w:r>
            <w:r>
              <w:rPr>
                <w:spacing w:val="-22"/>
              </w:rPr>
              <w:t xml:space="preserve"> </w:t>
            </w:r>
            <w:r>
              <w:rPr>
                <w:spacing w:val="-3"/>
              </w:rPr>
              <w:t>5</w:t>
            </w:r>
            <w:r>
              <w:rPr>
                <w:spacing w:val="5"/>
              </w:rPr>
              <w:t>日</w:t>
            </w:r>
            <w:r>
              <w:rPr>
                <w:spacing w:val="-63"/>
              </w:rPr>
              <w:t xml:space="preserve"> </w:t>
            </w:r>
            <w:r>
              <w:rPr>
                <w:spacing w:val="5"/>
              </w:rPr>
              <w:t>中华人民共和国主</w:t>
            </w:r>
            <w:r>
              <w:rPr>
                <w:spacing w:val="-8"/>
              </w:rPr>
              <w:t>席</w:t>
            </w:r>
            <w:r>
              <w:rPr>
                <w:spacing w:val="-59"/>
              </w:rPr>
              <w:t xml:space="preserve"> </w:t>
            </w:r>
            <w:r>
              <w:rPr>
                <w:spacing w:val="-8"/>
              </w:rPr>
              <w:t>令</w:t>
            </w:r>
            <w:r>
              <w:rPr>
                <w:spacing w:val="-50"/>
              </w:rPr>
              <w:t xml:space="preserve"> </w:t>
            </w:r>
            <w:r>
              <w:rPr>
                <w:spacing w:val="-8"/>
              </w:rPr>
              <w:t>第</w:t>
            </w:r>
            <w:r>
              <w:rPr>
                <w:spacing w:val="-47"/>
              </w:rPr>
              <w:t xml:space="preserve"> </w:t>
            </w:r>
            <w:r>
              <w:rPr>
                <w:spacing w:val="-8"/>
              </w:rPr>
              <w:t>二</w:t>
            </w:r>
            <w:r>
              <w:rPr>
                <w:spacing w:val="-52"/>
              </w:rPr>
              <w:t xml:space="preserve"> </w:t>
            </w:r>
            <w:r>
              <w:rPr>
                <w:spacing w:val="-8"/>
              </w:rPr>
              <w:t>十</w:t>
            </w:r>
            <w:r>
              <w:rPr>
                <w:spacing w:val="-56"/>
              </w:rPr>
              <w:t xml:space="preserve"> </w:t>
            </w:r>
            <w:r>
              <w:rPr>
                <w:spacing w:val="-8"/>
              </w:rPr>
              <w:t>八</w:t>
            </w:r>
            <w:r>
              <w:rPr>
                <w:spacing w:val="-50"/>
              </w:rPr>
              <w:t xml:space="preserve"> </w:t>
            </w:r>
            <w:r>
              <w:rPr>
                <w:spacing w:val="-8"/>
              </w:rPr>
              <w:t>号公</w:t>
            </w:r>
            <w:r>
              <w:rPr>
                <w:spacing w:val="-12"/>
              </w:rPr>
              <w:t>布，</w:t>
            </w:r>
            <w:r>
              <w:rPr>
                <w:spacing w:val="36"/>
              </w:rPr>
              <w:t xml:space="preserve"> </w:t>
            </w:r>
            <w:r>
              <w:rPr>
                <w:spacing w:val="-12"/>
              </w:rPr>
              <w:t>自</w:t>
            </w:r>
            <w:r>
              <w:rPr>
                <w:spacing w:val="-21"/>
              </w:rPr>
              <w:t xml:space="preserve"> </w:t>
            </w:r>
            <w:r>
              <w:rPr>
                <w:spacing w:val="-12"/>
              </w:rPr>
              <w:t>1995</w:t>
            </w:r>
            <w:r>
              <w:rPr>
                <w:spacing w:val="-36"/>
              </w:rPr>
              <w:t xml:space="preserve"> </w:t>
            </w:r>
            <w:r>
              <w:rPr>
                <w:spacing w:val="-12"/>
              </w:rPr>
              <w:t>年</w:t>
            </w:r>
            <w:r>
              <w:rPr>
                <w:spacing w:val="-18"/>
              </w:rPr>
              <w:t xml:space="preserve"> </w:t>
            </w:r>
            <w:r>
              <w:rPr>
                <w:spacing w:val="-12"/>
              </w:rPr>
              <w:t>1</w:t>
            </w:r>
            <w:r>
              <w:rPr>
                <w:spacing w:val="-32"/>
              </w:rPr>
              <w:t xml:space="preserve"> </w:t>
            </w:r>
            <w:r>
              <w:rPr>
                <w:spacing w:val="-12"/>
              </w:rPr>
              <w:t>月</w:t>
            </w:r>
            <w:r>
              <w:rPr>
                <w:spacing w:val="9"/>
              </w:rPr>
              <w:t>1 日起施行）第九十</w:t>
            </w:r>
            <w:r>
              <w:rPr>
                <w:spacing w:val="18"/>
              </w:rPr>
              <w:t>五条</w:t>
            </w:r>
            <w:r>
              <w:rPr>
                <w:spacing w:val="71"/>
              </w:rPr>
              <w:t xml:space="preserve"> </w:t>
            </w:r>
            <w:r>
              <w:rPr>
                <w:spacing w:val="18"/>
              </w:rPr>
              <w:t>用人单位违反</w:t>
            </w:r>
            <w:r>
              <w:rPr>
                <w:spacing w:val="42"/>
              </w:rPr>
              <w:t>本法对女职工和未</w:t>
            </w:r>
            <w:r>
              <w:rPr>
                <w:spacing w:val="12"/>
              </w:rPr>
              <w:t>成年工的保护规定，侵害其合法权益的，</w:t>
            </w:r>
            <w:r>
              <w:rPr>
                <w:spacing w:val="42"/>
              </w:rPr>
              <w:t>由劳动行政部门责</w:t>
            </w:r>
            <w:r>
              <w:rPr>
                <w:spacing w:val="6"/>
              </w:rPr>
              <w:t>令改正</w:t>
            </w:r>
            <w:r>
              <w:rPr>
                <w:spacing w:val="-65"/>
              </w:rPr>
              <w:t xml:space="preserve"> </w:t>
            </w:r>
            <w:r>
              <w:rPr>
                <w:spacing w:val="6"/>
              </w:rPr>
              <w:t>，处以罚款；</w:t>
            </w:r>
            <w:r>
              <w:rPr>
                <w:spacing w:val="3"/>
              </w:rPr>
              <w:t>对</w:t>
            </w:r>
            <w:r>
              <w:rPr>
                <w:spacing w:val="-52"/>
              </w:rPr>
              <w:t xml:space="preserve"> </w:t>
            </w:r>
            <w:r>
              <w:rPr>
                <w:spacing w:val="3"/>
              </w:rPr>
              <w:t>女职</w:t>
            </w:r>
            <w:r>
              <w:rPr>
                <w:spacing w:val="-55"/>
              </w:rPr>
              <w:t xml:space="preserve"> </w:t>
            </w:r>
            <w:r>
              <w:rPr>
                <w:spacing w:val="3"/>
              </w:rPr>
              <w:t>工</w:t>
            </w:r>
            <w:r>
              <w:rPr>
                <w:spacing w:val="-63"/>
              </w:rPr>
              <w:t xml:space="preserve"> </w:t>
            </w:r>
            <w:r>
              <w:rPr>
                <w:spacing w:val="3"/>
              </w:rPr>
              <w:t>或者</w:t>
            </w:r>
            <w:r>
              <w:rPr>
                <w:spacing w:val="-62"/>
              </w:rPr>
              <w:t xml:space="preserve"> </w:t>
            </w:r>
            <w:r>
              <w:rPr>
                <w:spacing w:val="3"/>
              </w:rPr>
              <w:t>未</w:t>
            </w:r>
            <w:r>
              <w:rPr>
                <w:spacing w:val="-55"/>
              </w:rPr>
              <w:t xml:space="preserve"> </w:t>
            </w:r>
            <w:r>
              <w:rPr>
                <w:spacing w:val="3"/>
              </w:rPr>
              <w:t>成</w:t>
            </w:r>
            <w:r>
              <w:rPr>
                <w:spacing w:val="10"/>
              </w:rPr>
              <w:t>年工造成损害的，应</w:t>
            </w:r>
            <w:r>
              <w:rPr>
                <w:spacing w:val="13"/>
              </w:rPr>
              <w:t>当承担赔偿责任。</w:t>
            </w:r>
          </w:p>
          <w:p w14:paraId="40FFD463">
            <w:pPr>
              <w:pStyle w:val="8"/>
              <w:spacing w:before="20" w:line="228" w:lineRule="auto"/>
              <w:ind w:left="3" w:right="8" w:firstLine="13"/>
            </w:pPr>
            <w:r>
              <w:rPr>
                <w:spacing w:val="8"/>
              </w:rPr>
              <w:t>2.《劳动保障监察条</w:t>
            </w:r>
            <w:r>
              <w:rPr>
                <w:spacing w:val="3"/>
              </w:rPr>
              <w:t>例》（</w:t>
            </w:r>
            <w:r>
              <w:rPr>
                <w:spacing w:val="-51"/>
              </w:rPr>
              <w:t xml:space="preserve"> </w:t>
            </w:r>
            <w:r>
              <w:rPr>
                <w:spacing w:val="3"/>
              </w:rPr>
              <w:t>中华人民共和</w:t>
            </w:r>
            <w:r>
              <w:rPr>
                <w:spacing w:val="-13"/>
              </w:rPr>
              <w:t>国</w:t>
            </w:r>
            <w:r>
              <w:rPr>
                <w:spacing w:val="-18"/>
              </w:rPr>
              <w:t xml:space="preserve"> </w:t>
            </w:r>
            <w:r>
              <w:rPr>
                <w:spacing w:val="-13"/>
              </w:rPr>
              <w:t>国</w:t>
            </w:r>
            <w:r>
              <w:rPr>
                <w:spacing w:val="-41"/>
              </w:rPr>
              <w:t xml:space="preserve"> </w:t>
            </w:r>
            <w:r>
              <w:rPr>
                <w:spacing w:val="-13"/>
              </w:rPr>
              <w:t>务</w:t>
            </w:r>
            <w:r>
              <w:rPr>
                <w:spacing w:val="-27"/>
              </w:rPr>
              <w:t xml:space="preserve"> </w:t>
            </w:r>
            <w:r>
              <w:rPr>
                <w:spacing w:val="-13"/>
              </w:rPr>
              <w:t>院</w:t>
            </w:r>
            <w:r>
              <w:rPr>
                <w:spacing w:val="-47"/>
              </w:rPr>
              <w:t xml:space="preserve"> </w:t>
            </w:r>
            <w:r>
              <w:rPr>
                <w:spacing w:val="-13"/>
              </w:rPr>
              <w:t>令</w:t>
            </w:r>
            <w:r>
              <w:rPr>
                <w:spacing w:val="-32"/>
              </w:rPr>
              <w:t xml:space="preserve"> </w:t>
            </w:r>
            <w:r>
              <w:rPr>
                <w:spacing w:val="-13"/>
              </w:rPr>
              <w:t>第</w:t>
            </w:r>
            <w:r>
              <w:rPr>
                <w:spacing w:val="25"/>
              </w:rPr>
              <w:t xml:space="preserve"> </w:t>
            </w:r>
            <w:r>
              <w:rPr>
                <w:spacing w:val="-13"/>
              </w:rPr>
              <w:t>423</w:t>
            </w:r>
            <w:r>
              <w:rPr>
                <w:spacing w:val="-6"/>
              </w:rPr>
              <w:t>号， 已经</w:t>
            </w:r>
            <w:r>
              <w:rPr>
                <w:spacing w:val="-20"/>
              </w:rPr>
              <w:t xml:space="preserve"> </w:t>
            </w:r>
            <w:r>
              <w:rPr>
                <w:spacing w:val="-6"/>
              </w:rPr>
              <w:t>2004</w:t>
            </w:r>
            <w:r>
              <w:rPr>
                <w:spacing w:val="-36"/>
              </w:rPr>
              <w:t xml:space="preserve"> </w:t>
            </w:r>
            <w:r>
              <w:rPr>
                <w:spacing w:val="-6"/>
              </w:rPr>
              <w:t>年 10月 26 日</w:t>
            </w:r>
            <w:r>
              <w:rPr>
                <w:spacing w:val="-59"/>
              </w:rPr>
              <w:t xml:space="preserve"> </w:t>
            </w:r>
            <w:r>
              <w:rPr>
                <w:spacing w:val="-6"/>
              </w:rPr>
              <w:t>国务院第 68</w:t>
            </w:r>
            <w:r>
              <w:rPr>
                <w:spacing w:val="4"/>
              </w:rPr>
              <w:t>次常务会议通过，</w:t>
            </w:r>
            <w:r>
              <w:rPr>
                <w:spacing w:val="-60"/>
              </w:rPr>
              <w:t xml:space="preserve"> </w:t>
            </w:r>
            <w:r>
              <w:rPr>
                <w:spacing w:val="4"/>
              </w:rPr>
              <w:t>自</w:t>
            </w:r>
          </w:p>
        </w:tc>
        <w:tc>
          <w:tcPr>
            <w:tcW w:w="1018" w:type="dxa"/>
            <w:vAlign w:val="top"/>
          </w:tcPr>
          <w:p w14:paraId="75592600">
            <w:pPr>
              <w:spacing w:line="276" w:lineRule="auto"/>
              <w:rPr>
                <w:rFonts w:ascii="Arial"/>
                <w:sz w:val="21"/>
              </w:rPr>
            </w:pPr>
          </w:p>
          <w:p w14:paraId="6465299A">
            <w:pPr>
              <w:spacing w:line="277" w:lineRule="auto"/>
              <w:rPr>
                <w:rFonts w:ascii="Arial"/>
                <w:sz w:val="21"/>
              </w:rPr>
            </w:pPr>
          </w:p>
          <w:p w14:paraId="7D220238">
            <w:pPr>
              <w:pStyle w:val="8"/>
              <w:spacing w:before="78" w:line="214" w:lineRule="auto"/>
              <w:ind w:left="19"/>
            </w:pPr>
            <w:r>
              <w:rPr>
                <w:spacing w:val="-8"/>
              </w:rPr>
              <w:t>立案</w:t>
            </w:r>
          </w:p>
        </w:tc>
        <w:tc>
          <w:tcPr>
            <w:tcW w:w="4925" w:type="dxa"/>
            <w:vAlign w:val="top"/>
          </w:tcPr>
          <w:p w14:paraId="6288E1A6">
            <w:pPr>
              <w:pStyle w:val="8"/>
              <w:spacing w:before="13" w:line="213" w:lineRule="auto"/>
              <w:ind w:left="4" w:right="19" w:firstLine="22"/>
              <w:jc w:val="both"/>
            </w:pPr>
            <w:r>
              <w:rPr>
                <w:spacing w:val="15"/>
              </w:rPr>
              <w:t>1.立案责任：检查中发现或者接到举报投诉</w:t>
            </w:r>
            <w:r>
              <w:rPr>
                <w:spacing w:val="17"/>
              </w:rPr>
              <w:t>用人单位克扣或者无故拖欠劳动者工资、拒不支付劳动者延长工作时间工资报酬、低于</w:t>
            </w:r>
            <w:r>
              <w:rPr>
                <w:spacing w:val="21"/>
              </w:rPr>
              <w:t>当地最低工资标准支付劳动者工资</w:t>
            </w:r>
            <w:r>
              <w:rPr>
                <w:spacing w:val="70"/>
              </w:rPr>
              <w:t xml:space="preserve"> </w:t>
            </w:r>
            <w:r>
              <w:rPr>
                <w:spacing w:val="21"/>
              </w:rPr>
              <w:t>、解除</w:t>
            </w:r>
            <w:r>
              <w:rPr>
                <w:spacing w:val="31"/>
              </w:rPr>
              <w:t>劳动合同后未依照规定给予劳动者经济补</w:t>
            </w:r>
            <w:r>
              <w:rPr>
                <w:spacing w:val="11"/>
              </w:rPr>
              <w:t>偿的此类违法案件</w:t>
            </w:r>
            <w:r>
              <w:rPr>
                <w:spacing w:val="-53"/>
              </w:rPr>
              <w:t xml:space="preserve"> </w:t>
            </w:r>
            <w:r>
              <w:rPr>
                <w:spacing w:val="11"/>
              </w:rPr>
              <w:t>，予以审查</w:t>
            </w:r>
            <w:r>
              <w:rPr>
                <w:spacing w:val="-66"/>
              </w:rPr>
              <w:t xml:space="preserve"> </w:t>
            </w:r>
            <w:r>
              <w:rPr>
                <w:spacing w:val="11"/>
              </w:rPr>
              <w:t>，决定是否立</w:t>
            </w:r>
            <w:r>
              <w:rPr>
                <w:spacing w:val="-1"/>
              </w:rPr>
              <w:t>案。</w:t>
            </w:r>
          </w:p>
        </w:tc>
        <w:tc>
          <w:tcPr>
            <w:tcW w:w="958" w:type="dxa"/>
            <w:vMerge w:val="restart"/>
            <w:tcBorders>
              <w:bottom w:val="nil"/>
            </w:tcBorders>
            <w:vAlign w:val="top"/>
          </w:tcPr>
          <w:p w14:paraId="4934E114">
            <w:pPr>
              <w:spacing w:line="246" w:lineRule="auto"/>
              <w:rPr>
                <w:rFonts w:ascii="Arial"/>
                <w:sz w:val="21"/>
              </w:rPr>
            </w:pPr>
          </w:p>
          <w:p w14:paraId="4C6F9DB6">
            <w:pPr>
              <w:spacing w:line="246" w:lineRule="auto"/>
              <w:rPr>
                <w:rFonts w:ascii="Arial"/>
                <w:sz w:val="21"/>
              </w:rPr>
            </w:pPr>
          </w:p>
          <w:p w14:paraId="50B6EAFF">
            <w:pPr>
              <w:spacing w:line="246" w:lineRule="auto"/>
              <w:rPr>
                <w:rFonts w:ascii="Arial"/>
                <w:sz w:val="21"/>
              </w:rPr>
            </w:pPr>
          </w:p>
          <w:p w14:paraId="3F3D16B1">
            <w:pPr>
              <w:spacing w:line="246" w:lineRule="auto"/>
              <w:rPr>
                <w:rFonts w:ascii="Arial"/>
                <w:sz w:val="21"/>
              </w:rPr>
            </w:pPr>
          </w:p>
          <w:p w14:paraId="636423AD">
            <w:pPr>
              <w:spacing w:line="246" w:lineRule="auto"/>
              <w:rPr>
                <w:rFonts w:ascii="Arial"/>
                <w:sz w:val="21"/>
              </w:rPr>
            </w:pPr>
          </w:p>
          <w:p w14:paraId="5D359A15">
            <w:pPr>
              <w:spacing w:line="246" w:lineRule="auto"/>
              <w:rPr>
                <w:rFonts w:ascii="Arial"/>
                <w:sz w:val="21"/>
              </w:rPr>
            </w:pPr>
          </w:p>
          <w:p w14:paraId="52776897">
            <w:pPr>
              <w:spacing w:line="246" w:lineRule="auto"/>
              <w:rPr>
                <w:rFonts w:ascii="Arial"/>
                <w:sz w:val="21"/>
              </w:rPr>
            </w:pPr>
          </w:p>
          <w:p w14:paraId="21472038">
            <w:pPr>
              <w:spacing w:line="246" w:lineRule="auto"/>
              <w:rPr>
                <w:rFonts w:ascii="Arial"/>
                <w:sz w:val="21"/>
              </w:rPr>
            </w:pPr>
          </w:p>
          <w:p w14:paraId="6ABED0E9">
            <w:pPr>
              <w:spacing w:line="246" w:lineRule="auto"/>
              <w:rPr>
                <w:rFonts w:ascii="Arial"/>
                <w:sz w:val="21"/>
              </w:rPr>
            </w:pPr>
          </w:p>
          <w:p w14:paraId="0450F65E">
            <w:pPr>
              <w:spacing w:line="246" w:lineRule="auto"/>
              <w:rPr>
                <w:rFonts w:ascii="Arial"/>
                <w:sz w:val="21"/>
              </w:rPr>
            </w:pPr>
          </w:p>
          <w:p w14:paraId="090759F7">
            <w:pPr>
              <w:spacing w:line="246" w:lineRule="auto"/>
              <w:rPr>
                <w:rFonts w:ascii="Arial"/>
                <w:sz w:val="21"/>
              </w:rPr>
            </w:pPr>
          </w:p>
          <w:p w14:paraId="2A1D376B">
            <w:pPr>
              <w:spacing w:line="246" w:lineRule="auto"/>
              <w:rPr>
                <w:rFonts w:ascii="Arial"/>
                <w:sz w:val="21"/>
              </w:rPr>
            </w:pPr>
          </w:p>
          <w:p w14:paraId="377054C5">
            <w:pPr>
              <w:spacing w:line="246" w:lineRule="auto"/>
              <w:rPr>
                <w:rFonts w:ascii="Arial"/>
                <w:sz w:val="21"/>
              </w:rPr>
            </w:pPr>
          </w:p>
          <w:p w14:paraId="4522CC83">
            <w:pPr>
              <w:spacing w:line="246" w:lineRule="auto"/>
              <w:rPr>
                <w:rFonts w:ascii="Arial"/>
                <w:sz w:val="21"/>
              </w:rPr>
            </w:pPr>
          </w:p>
          <w:p w14:paraId="665EAF2D">
            <w:pPr>
              <w:spacing w:line="246" w:lineRule="auto"/>
              <w:rPr>
                <w:rFonts w:ascii="Arial"/>
                <w:sz w:val="21"/>
              </w:rPr>
            </w:pPr>
          </w:p>
          <w:p w14:paraId="111E76F8">
            <w:pPr>
              <w:spacing w:line="246" w:lineRule="auto"/>
              <w:rPr>
                <w:rFonts w:ascii="Arial"/>
                <w:sz w:val="21"/>
              </w:rPr>
            </w:pPr>
          </w:p>
          <w:p w14:paraId="40CB4C88">
            <w:pPr>
              <w:spacing w:line="247" w:lineRule="auto"/>
              <w:rPr>
                <w:rFonts w:ascii="Arial"/>
                <w:sz w:val="21"/>
              </w:rPr>
            </w:pPr>
          </w:p>
          <w:p w14:paraId="009BFE6C">
            <w:pPr>
              <w:spacing w:line="247" w:lineRule="auto"/>
              <w:rPr>
                <w:rFonts w:ascii="Arial"/>
                <w:sz w:val="21"/>
              </w:rPr>
            </w:pPr>
          </w:p>
          <w:p w14:paraId="433E4D70">
            <w:pPr>
              <w:pStyle w:val="8"/>
              <w:spacing w:before="78" w:line="232" w:lineRule="auto"/>
              <w:ind w:left="21" w:firstLine="4"/>
              <w:rPr>
                <w:rFonts w:hint="eastAsia" w:eastAsia="FangSong_GB2312"/>
                <w:lang w:eastAsia="zh-CN"/>
              </w:rPr>
            </w:pPr>
            <w:r>
              <w:rPr>
                <w:rFonts w:hint="eastAsia"/>
                <w:spacing w:val="-10"/>
                <w:lang w:eastAsia="zh-CN"/>
              </w:rPr>
              <w:t xml:space="preserve"> 劳动保障监察股               </w:t>
            </w:r>
          </w:p>
        </w:tc>
        <w:tc>
          <w:tcPr>
            <w:tcW w:w="674" w:type="dxa"/>
            <w:vAlign w:val="top"/>
          </w:tcPr>
          <w:p w14:paraId="05191FAD">
            <w:pPr>
              <w:spacing w:line="255" w:lineRule="auto"/>
              <w:rPr>
                <w:rFonts w:ascii="Arial"/>
                <w:sz w:val="21"/>
              </w:rPr>
            </w:pPr>
          </w:p>
          <w:p w14:paraId="758B1BD5">
            <w:pPr>
              <w:pStyle w:val="8"/>
              <w:spacing w:before="78" w:line="232" w:lineRule="auto"/>
              <w:ind w:left="18"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674" w:type="dxa"/>
            <w:vAlign w:val="top"/>
          </w:tcPr>
          <w:p w14:paraId="5F627254">
            <w:pPr>
              <w:spacing w:line="255" w:lineRule="auto"/>
              <w:rPr>
                <w:rFonts w:ascii="Arial"/>
                <w:sz w:val="21"/>
              </w:rPr>
            </w:pPr>
          </w:p>
          <w:p w14:paraId="5E518434">
            <w:pPr>
              <w:pStyle w:val="8"/>
              <w:spacing w:before="78" w:line="232" w:lineRule="auto"/>
              <w:ind w:left="19"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1094" w:type="dxa"/>
            <w:vMerge w:val="restart"/>
            <w:tcBorders>
              <w:bottom w:val="nil"/>
            </w:tcBorders>
            <w:vAlign w:val="top"/>
          </w:tcPr>
          <w:p w14:paraId="299DA6F2">
            <w:pPr>
              <w:spacing w:line="248" w:lineRule="auto"/>
              <w:rPr>
                <w:rFonts w:ascii="Arial"/>
                <w:sz w:val="21"/>
              </w:rPr>
            </w:pPr>
          </w:p>
          <w:p w14:paraId="106D28A2">
            <w:pPr>
              <w:spacing w:line="248" w:lineRule="auto"/>
              <w:rPr>
                <w:rFonts w:ascii="Arial"/>
                <w:sz w:val="21"/>
              </w:rPr>
            </w:pPr>
          </w:p>
          <w:p w14:paraId="7AD38B09">
            <w:pPr>
              <w:spacing w:line="248" w:lineRule="auto"/>
              <w:rPr>
                <w:rFonts w:ascii="Arial"/>
                <w:sz w:val="21"/>
              </w:rPr>
            </w:pPr>
          </w:p>
          <w:p w14:paraId="1EB1F682">
            <w:pPr>
              <w:spacing w:line="248" w:lineRule="auto"/>
              <w:rPr>
                <w:rFonts w:ascii="Arial"/>
                <w:sz w:val="21"/>
              </w:rPr>
            </w:pPr>
          </w:p>
          <w:p w14:paraId="2A0BCC82">
            <w:pPr>
              <w:spacing w:line="249" w:lineRule="auto"/>
              <w:rPr>
                <w:rFonts w:ascii="Arial"/>
                <w:sz w:val="21"/>
              </w:rPr>
            </w:pPr>
          </w:p>
          <w:p w14:paraId="14D2C01B">
            <w:pPr>
              <w:spacing w:line="249" w:lineRule="auto"/>
              <w:rPr>
                <w:rFonts w:ascii="Arial"/>
                <w:sz w:val="21"/>
              </w:rPr>
            </w:pPr>
          </w:p>
          <w:p w14:paraId="4F14CF09">
            <w:pPr>
              <w:spacing w:line="249" w:lineRule="auto"/>
              <w:rPr>
                <w:rFonts w:ascii="Arial"/>
                <w:sz w:val="21"/>
              </w:rPr>
            </w:pPr>
          </w:p>
          <w:p w14:paraId="639FFAE1">
            <w:pPr>
              <w:spacing w:line="249" w:lineRule="auto"/>
              <w:rPr>
                <w:rFonts w:ascii="Arial"/>
                <w:sz w:val="21"/>
              </w:rPr>
            </w:pPr>
          </w:p>
          <w:p w14:paraId="6D65E265">
            <w:pPr>
              <w:spacing w:line="249" w:lineRule="auto"/>
              <w:rPr>
                <w:rFonts w:ascii="Arial"/>
                <w:sz w:val="21"/>
              </w:rPr>
            </w:pPr>
          </w:p>
          <w:p w14:paraId="67867135">
            <w:pPr>
              <w:spacing w:line="249" w:lineRule="auto"/>
              <w:rPr>
                <w:rFonts w:ascii="Arial"/>
                <w:sz w:val="21"/>
              </w:rPr>
            </w:pPr>
          </w:p>
          <w:p w14:paraId="518D54A6">
            <w:pPr>
              <w:spacing w:line="249" w:lineRule="auto"/>
              <w:rPr>
                <w:rFonts w:ascii="Arial"/>
                <w:sz w:val="21"/>
              </w:rPr>
            </w:pPr>
          </w:p>
          <w:p w14:paraId="49CE7F7D">
            <w:pPr>
              <w:spacing w:line="249" w:lineRule="auto"/>
              <w:rPr>
                <w:rFonts w:ascii="Arial"/>
                <w:sz w:val="21"/>
              </w:rPr>
            </w:pPr>
          </w:p>
          <w:p w14:paraId="02982133">
            <w:pPr>
              <w:spacing w:line="249" w:lineRule="auto"/>
              <w:rPr>
                <w:rFonts w:ascii="Arial"/>
                <w:sz w:val="21"/>
              </w:rPr>
            </w:pPr>
          </w:p>
          <w:p w14:paraId="0B1CBEA8">
            <w:pPr>
              <w:spacing w:line="249" w:lineRule="auto"/>
              <w:rPr>
                <w:rFonts w:ascii="Arial"/>
                <w:sz w:val="21"/>
              </w:rPr>
            </w:pPr>
          </w:p>
          <w:p w14:paraId="57FCA261">
            <w:pPr>
              <w:spacing w:line="249" w:lineRule="auto"/>
              <w:rPr>
                <w:rFonts w:ascii="Arial"/>
                <w:sz w:val="21"/>
              </w:rPr>
            </w:pPr>
          </w:p>
          <w:p w14:paraId="07EC69DB">
            <w:pPr>
              <w:spacing w:line="249" w:lineRule="auto"/>
              <w:rPr>
                <w:rFonts w:ascii="Arial"/>
                <w:sz w:val="21"/>
              </w:rPr>
            </w:pPr>
          </w:p>
          <w:p w14:paraId="6A1A621D">
            <w:pPr>
              <w:spacing w:line="249" w:lineRule="auto"/>
              <w:rPr>
                <w:rFonts w:ascii="Arial"/>
                <w:sz w:val="21"/>
              </w:rPr>
            </w:pPr>
          </w:p>
          <w:p w14:paraId="5ED2B884">
            <w:pPr>
              <w:spacing w:line="249" w:lineRule="auto"/>
              <w:rPr>
                <w:rFonts w:ascii="Arial"/>
                <w:sz w:val="21"/>
              </w:rPr>
            </w:pPr>
          </w:p>
          <w:p w14:paraId="265F880A">
            <w:pPr>
              <w:spacing w:line="249" w:lineRule="auto"/>
              <w:rPr>
                <w:rFonts w:ascii="Arial"/>
                <w:sz w:val="21"/>
              </w:rPr>
            </w:pPr>
          </w:p>
          <w:p w14:paraId="36F97199">
            <w:pPr>
              <w:pStyle w:val="8"/>
              <w:spacing w:before="78" w:line="214" w:lineRule="auto"/>
              <w:ind w:left="21"/>
            </w:pPr>
            <w:r>
              <w:rPr>
                <w:spacing w:val="4"/>
              </w:rPr>
              <w:t>不收费</w:t>
            </w:r>
          </w:p>
        </w:tc>
      </w:tr>
      <w:tr w14:paraId="0153D4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63" w:hRule="atLeast"/>
        </w:trPr>
        <w:tc>
          <w:tcPr>
            <w:tcW w:w="541" w:type="dxa"/>
            <w:vMerge w:val="continue"/>
            <w:tcBorders>
              <w:top w:val="nil"/>
              <w:bottom w:val="nil"/>
            </w:tcBorders>
            <w:vAlign w:val="top"/>
          </w:tcPr>
          <w:p w14:paraId="04418F9C">
            <w:pPr>
              <w:rPr>
                <w:rFonts w:ascii="Arial"/>
                <w:sz w:val="21"/>
              </w:rPr>
            </w:pPr>
          </w:p>
        </w:tc>
        <w:tc>
          <w:tcPr>
            <w:tcW w:w="838" w:type="dxa"/>
            <w:vMerge w:val="continue"/>
            <w:tcBorders>
              <w:top w:val="nil"/>
              <w:bottom w:val="nil"/>
            </w:tcBorders>
            <w:vAlign w:val="top"/>
          </w:tcPr>
          <w:p w14:paraId="1B34CC78">
            <w:pPr>
              <w:rPr>
                <w:rFonts w:ascii="Arial"/>
                <w:sz w:val="21"/>
              </w:rPr>
            </w:pPr>
          </w:p>
        </w:tc>
        <w:tc>
          <w:tcPr>
            <w:tcW w:w="539" w:type="dxa"/>
            <w:vMerge w:val="continue"/>
            <w:tcBorders>
              <w:top w:val="nil"/>
              <w:bottom w:val="nil"/>
            </w:tcBorders>
            <w:vAlign w:val="top"/>
          </w:tcPr>
          <w:p w14:paraId="277B9611">
            <w:pPr>
              <w:rPr>
                <w:rFonts w:ascii="Arial"/>
                <w:sz w:val="21"/>
              </w:rPr>
            </w:pPr>
          </w:p>
        </w:tc>
        <w:tc>
          <w:tcPr>
            <w:tcW w:w="2290" w:type="dxa"/>
            <w:vMerge w:val="continue"/>
            <w:tcBorders>
              <w:top w:val="nil"/>
              <w:bottom w:val="nil"/>
            </w:tcBorders>
            <w:vAlign w:val="top"/>
          </w:tcPr>
          <w:p w14:paraId="6D70CCE2">
            <w:pPr>
              <w:rPr>
                <w:rFonts w:ascii="Arial"/>
                <w:sz w:val="21"/>
              </w:rPr>
            </w:pPr>
          </w:p>
        </w:tc>
        <w:tc>
          <w:tcPr>
            <w:tcW w:w="1018" w:type="dxa"/>
            <w:vAlign w:val="top"/>
          </w:tcPr>
          <w:p w14:paraId="15D1D9D3">
            <w:pPr>
              <w:spacing w:line="278" w:lineRule="auto"/>
              <w:rPr>
                <w:rFonts w:ascii="Arial"/>
                <w:sz w:val="21"/>
              </w:rPr>
            </w:pPr>
          </w:p>
          <w:p w14:paraId="2227C8F2">
            <w:pPr>
              <w:spacing w:line="278" w:lineRule="auto"/>
              <w:rPr>
                <w:rFonts w:ascii="Arial"/>
                <w:sz w:val="21"/>
              </w:rPr>
            </w:pPr>
          </w:p>
          <w:p w14:paraId="69A1D5AB">
            <w:pPr>
              <w:pStyle w:val="8"/>
              <w:spacing w:before="78" w:line="217" w:lineRule="auto"/>
              <w:ind w:left="9"/>
            </w:pPr>
            <w:r>
              <w:rPr>
                <w:spacing w:val="1"/>
              </w:rPr>
              <w:t>调查</w:t>
            </w:r>
          </w:p>
        </w:tc>
        <w:tc>
          <w:tcPr>
            <w:tcW w:w="4925" w:type="dxa"/>
            <w:vAlign w:val="top"/>
          </w:tcPr>
          <w:p w14:paraId="091F14C2">
            <w:pPr>
              <w:pStyle w:val="8"/>
              <w:spacing w:before="20" w:line="215" w:lineRule="auto"/>
              <w:ind w:left="8" w:right="19" w:firstLine="12"/>
              <w:jc w:val="both"/>
            </w:pPr>
            <w:r>
              <w:rPr>
                <w:spacing w:val="13"/>
              </w:rPr>
              <w:t>2.调查责任：对立案的案件</w:t>
            </w:r>
            <w:r>
              <w:rPr>
                <w:spacing w:val="-67"/>
              </w:rPr>
              <w:t xml:space="preserve"> </w:t>
            </w:r>
            <w:r>
              <w:rPr>
                <w:spacing w:val="13"/>
              </w:rPr>
              <w:t>，案件承办人员及时</w:t>
            </w:r>
            <w:r>
              <w:rPr>
                <w:spacing w:val="-55"/>
              </w:rPr>
              <w:t xml:space="preserve"> </w:t>
            </w:r>
            <w:r>
              <w:rPr>
                <w:spacing w:val="13"/>
              </w:rPr>
              <w:t>、全面</w:t>
            </w:r>
            <w:r>
              <w:rPr>
                <w:spacing w:val="91"/>
              </w:rPr>
              <w:t xml:space="preserve"> </w:t>
            </w:r>
            <w:r>
              <w:rPr>
                <w:spacing w:val="13"/>
              </w:rPr>
              <w:t>、客观</w:t>
            </w:r>
            <w:r>
              <w:rPr>
                <w:spacing w:val="-64"/>
              </w:rPr>
              <w:t xml:space="preserve"> </w:t>
            </w:r>
            <w:r>
              <w:rPr>
                <w:spacing w:val="13"/>
              </w:rPr>
              <w:t>、公正地调查收集与案</w:t>
            </w:r>
            <w:r>
              <w:rPr>
                <w:spacing w:val="12"/>
              </w:rPr>
              <w:t>件有关的证据</w:t>
            </w:r>
            <w:r>
              <w:rPr>
                <w:spacing w:val="-68"/>
              </w:rPr>
              <w:t xml:space="preserve"> </w:t>
            </w:r>
            <w:r>
              <w:rPr>
                <w:spacing w:val="12"/>
              </w:rPr>
              <w:t>，查明事</w:t>
            </w:r>
          </w:p>
          <w:p w14:paraId="216F096B">
            <w:pPr>
              <w:pStyle w:val="8"/>
              <w:spacing w:before="1" w:line="210" w:lineRule="auto"/>
              <w:ind w:left="11" w:right="19" w:firstLine="12"/>
              <w:jc w:val="both"/>
            </w:pPr>
            <w:r>
              <w:rPr>
                <w:spacing w:val="10"/>
              </w:rPr>
              <w:t>实</w:t>
            </w:r>
            <w:r>
              <w:rPr>
                <w:spacing w:val="-63"/>
              </w:rPr>
              <w:t xml:space="preserve"> </w:t>
            </w:r>
            <w:r>
              <w:rPr>
                <w:spacing w:val="10"/>
              </w:rPr>
              <w:t>，必要时可进行现场检查。与</w:t>
            </w:r>
            <w:r>
              <w:rPr>
                <w:spacing w:val="-59"/>
              </w:rPr>
              <w:t xml:space="preserve"> </w:t>
            </w:r>
            <w:r>
              <w:rPr>
                <w:spacing w:val="10"/>
              </w:rPr>
              <w:t>当事人有直</w:t>
            </w:r>
            <w:r>
              <w:rPr>
                <w:spacing w:val="16"/>
              </w:rPr>
              <w:t>接利害关系的予以回避。执法人员不得少于</w:t>
            </w:r>
            <w:r>
              <w:rPr>
                <w:spacing w:val="11"/>
              </w:rPr>
              <w:t>两人</w:t>
            </w:r>
            <w:r>
              <w:rPr>
                <w:spacing w:val="-58"/>
              </w:rPr>
              <w:t xml:space="preserve"> </w:t>
            </w:r>
            <w:r>
              <w:rPr>
                <w:spacing w:val="11"/>
              </w:rPr>
              <w:t>，调查时应出示执法证件</w:t>
            </w:r>
            <w:r>
              <w:rPr>
                <w:spacing w:val="-68"/>
              </w:rPr>
              <w:t xml:space="preserve"> </w:t>
            </w:r>
            <w:r>
              <w:rPr>
                <w:spacing w:val="11"/>
              </w:rPr>
              <w:t>，制作调查笔</w:t>
            </w:r>
            <w:r>
              <w:rPr>
                <w:spacing w:val="13"/>
              </w:rPr>
              <w:t>录</w:t>
            </w:r>
            <w:r>
              <w:rPr>
                <w:spacing w:val="-66"/>
              </w:rPr>
              <w:t xml:space="preserve"> </w:t>
            </w:r>
            <w:r>
              <w:rPr>
                <w:spacing w:val="13"/>
              </w:rPr>
              <w:t>，允许当事人辩解陈述。</w:t>
            </w:r>
          </w:p>
        </w:tc>
        <w:tc>
          <w:tcPr>
            <w:tcW w:w="958" w:type="dxa"/>
            <w:vMerge w:val="continue"/>
            <w:tcBorders>
              <w:top w:val="nil"/>
              <w:bottom w:val="nil"/>
            </w:tcBorders>
            <w:vAlign w:val="top"/>
          </w:tcPr>
          <w:p w14:paraId="18FF6B4B">
            <w:pPr>
              <w:rPr>
                <w:rFonts w:ascii="Arial"/>
                <w:sz w:val="21"/>
              </w:rPr>
            </w:pPr>
          </w:p>
        </w:tc>
        <w:tc>
          <w:tcPr>
            <w:tcW w:w="674" w:type="dxa"/>
            <w:vMerge w:val="restart"/>
            <w:tcBorders>
              <w:bottom w:val="nil"/>
            </w:tcBorders>
            <w:vAlign w:val="top"/>
          </w:tcPr>
          <w:p w14:paraId="2732FC8A">
            <w:pPr>
              <w:spacing w:line="250" w:lineRule="auto"/>
              <w:rPr>
                <w:rFonts w:ascii="Arial"/>
                <w:sz w:val="21"/>
              </w:rPr>
            </w:pPr>
          </w:p>
          <w:p w14:paraId="667DAFA1">
            <w:pPr>
              <w:spacing w:line="250" w:lineRule="auto"/>
              <w:rPr>
                <w:rFonts w:ascii="Arial"/>
                <w:sz w:val="21"/>
              </w:rPr>
            </w:pPr>
          </w:p>
          <w:p w14:paraId="0D49C9DB">
            <w:pPr>
              <w:spacing w:line="250" w:lineRule="auto"/>
              <w:rPr>
                <w:rFonts w:ascii="Arial"/>
                <w:sz w:val="21"/>
              </w:rPr>
            </w:pPr>
          </w:p>
          <w:p w14:paraId="30FE9C21">
            <w:pPr>
              <w:spacing w:line="250" w:lineRule="auto"/>
              <w:rPr>
                <w:rFonts w:ascii="Arial"/>
                <w:sz w:val="21"/>
              </w:rPr>
            </w:pPr>
          </w:p>
          <w:p w14:paraId="1D68F76E">
            <w:pPr>
              <w:spacing w:line="250" w:lineRule="auto"/>
              <w:rPr>
                <w:rFonts w:ascii="Arial"/>
                <w:sz w:val="21"/>
              </w:rPr>
            </w:pPr>
          </w:p>
          <w:p w14:paraId="2B613350">
            <w:pPr>
              <w:spacing w:line="250" w:lineRule="auto"/>
              <w:rPr>
                <w:rFonts w:ascii="Arial"/>
                <w:sz w:val="21"/>
              </w:rPr>
            </w:pPr>
          </w:p>
          <w:p w14:paraId="6E3F9231">
            <w:pPr>
              <w:spacing w:line="251" w:lineRule="auto"/>
              <w:rPr>
                <w:rFonts w:ascii="Arial"/>
                <w:sz w:val="21"/>
              </w:rPr>
            </w:pPr>
          </w:p>
          <w:p w14:paraId="7A0538F6">
            <w:pPr>
              <w:pStyle w:val="8"/>
              <w:spacing w:before="78" w:line="237" w:lineRule="auto"/>
              <w:ind w:left="21" w:right="4" w:firstLine="9"/>
              <w:jc w:val="both"/>
            </w:pPr>
            <w:r>
              <w:rPr>
                <w:spacing w:val="-12"/>
              </w:rPr>
              <w:t>15</w:t>
            </w:r>
            <w:r>
              <w:rPr>
                <w:spacing w:val="63"/>
              </w:rPr>
              <w:t xml:space="preserve"> </w:t>
            </w:r>
            <w:r>
              <w:rPr>
                <w:spacing w:val="-12"/>
              </w:rPr>
              <w:t>个</w:t>
            </w:r>
            <w:r>
              <w:rPr>
                <w:spacing w:val="-14"/>
              </w:rPr>
              <w:t>工</w:t>
            </w:r>
            <w:r>
              <w:rPr>
                <w:spacing w:val="26"/>
              </w:rPr>
              <w:t xml:space="preserve"> </w:t>
            </w:r>
            <w:r>
              <w:rPr>
                <w:spacing w:val="-14"/>
              </w:rPr>
              <w:t>作</w:t>
            </w:r>
            <w:r>
              <w:t>日</w:t>
            </w:r>
          </w:p>
        </w:tc>
        <w:tc>
          <w:tcPr>
            <w:tcW w:w="674" w:type="dxa"/>
            <w:vMerge w:val="restart"/>
            <w:tcBorders>
              <w:bottom w:val="nil"/>
            </w:tcBorders>
            <w:vAlign w:val="top"/>
          </w:tcPr>
          <w:p w14:paraId="49DC1472">
            <w:pPr>
              <w:spacing w:line="241" w:lineRule="auto"/>
              <w:rPr>
                <w:rFonts w:ascii="Arial"/>
                <w:sz w:val="21"/>
              </w:rPr>
            </w:pPr>
          </w:p>
          <w:p w14:paraId="5582E1E2">
            <w:pPr>
              <w:spacing w:line="241" w:lineRule="auto"/>
              <w:rPr>
                <w:rFonts w:ascii="Arial"/>
                <w:sz w:val="21"/>
              </w:rPr>
            </w:pPr>
          </w:p>
          <w:p w14:paraId="5978AFCB">
            <w:pPr>
              <w:spacing w:line="242" w:lineRule="auto"/>
              <w:rPr>
                <w:rFonts w:ascii="Arial"/>
                <w:sz w:val="21"/>
              </w:rPr>
            </w:pPr>
          </w:p>
          <w:p w14:paraId="2E01B74D">
            <w:pPr>
              <w:spacing w:line="242" w:lineRule="auto"/>
              <w:rPr>
                <w:rFonts w:ascii="Arial"/>
                <w:sz w:val="21"/>
              </w:rPr>
            </w:pPr>
          </w:p>
          <w:p w14:paraId="2C823944">
            <w:pPr>
              <w:spacing w:line="242" w:lineRule="auto"/>
              <w:rPr>
                <w:rFonts w:ascii="Arial"/>
                <w:sz w:val="21"/>
              </w:rPr>
            </w:pPr>
          </w:p>
          <w:p w14:paraId="165B9C17">
            <w:pPr>
              <w:spacing w:line="242" w:lineRule="auto"/>
              <w:rPr>
                <w:rFonts w:ascii="Arial"/>
                <w:sz w:val="21"/>
              </w:rPr>
            </w:pPr>
          </w:p>
          <w:p w14:paraId="55D263F6">
            <w:pPr>
              <w:pStyle w:val="8"/>
              <w:spacing w:before="78" w:line="231" w:lineRule="auto"/>
              <w:ind w:left="18" w:right="4" w:firstLine="9"/>
            </w:pPr>
            <w:r>
              <w:rPr>
                <w:spacing w:val="-11"/>
              </w:rPr>
              <w:t>60</w:t>
            </w:r>
            <w:r>
              <w:rPr>
                <w:spacing w:val="64"/>
              </w:rPr>
              <w:t xml:space="preserve"> </w:t>
            </w:r>
            <w:r>
              <w:rPr>
                <w:spacing w:val="-11"/>
              </w:rPr>
              <w:t>个</w:t>
            </w:r>
            <w:r>
              <w:rPr>
                <w:spacing w:val="-12"/>
              </w:rPr>
              <w:t>工</w:t>
            </w:r>
            <w:r>
              <w:rPr>
                <w:spacing w:val="65"/>
              </w:rPr>
              <w:t xml:space="preserve"> </w:t>
            </w:r>
            <w:r>
              <w:rPr>
                <w:spacing w:val="-12"/>
              </w:rPr>
              <w:t>作</w:t>
            </w:r>
            <w:r>
              <w:rPr>
                <w:spacing w:val="-27"/>
              </w:rPr>
              <w:t>日，情</w:t>
            </w:r>
            <w:r>
              <w:rPr>
                <w:spacing w:val="-1"/>
              </w:rPr>
              <w:t>况复</w:t>
            </w:r>
            <w:r>
              <w:rPr>
                <w:spacing w:val="-21"/>
              </w:rPr>
              <w:t>杂</w:t>
            </w:r>
            <w:r>
              <w:rPr>
                <w:spacing w:val="78"/>
              </w:rPr>
              <w:t xml:space="preserve"> </w:t>
            </w:r>
            <w:r>
              <w:rPr>
                <w:spacing w:val="-21"/>
              </w:rPr>
              <w:t>的</w:t>
            </w:r>
            <w:r>
              <w:rPr>
                <w:spacing w:val="-14"/>
              </w:rPr>
              <w:t>可</w:t>
            </w:r>
            <w:r>
              <w:rPr>
                <w:spacing w:val="66"/>
              </w:rPr>
              <w:t xml:space="preserve"> </w:t>
            </w:r>
            <w:r>
              <w:rPr>
                <w:spacing w:val="-14"/>
              </w:rPr>
              <w:t>延</w:t>
            </w:r>
            <w:r>
              <w:rPr>
                <w:spacing w:val="-13"/>
              </w:rPr>
              <w:t>长</w:t>
            </w:r>
            <w:r>
              <w:rPr>
                <w:spacing w:val="-19"/>
              </w:rPr>
              <w:t xml:space="preserve"> </w:t>
            </w:r>
            <w:r>
              <w:rPr>
                <w:spacing w:val="-13"/>
              </w:rPr>
              <w:t>30</w:t>
            </w:r>
            <w:r>
              <w:rPr>
                <w:spacing w:val="-14"/>
              </w:rPr>
              <w:t>个</w:t>
            </w:r>
            <w:r>
              <w:rPr>
                <w:spacing w:val="61"/>
              </w:rPr>
              <w:t xml:space="preserve"> </w:t>
            </w:r>
            <w:r>
              <w:rPr>
                <w:spacing w:val="-14"/>
              </w:rPr>
              <w:t>工</w:t>
            </w:r>
            <w:r>
              <w:rPr>
                <w:spacing w:val="28"/>
              </w:rPr>
              <w:t>作日</w:t>
            </w:r>
          </w:p>
        </w:tc>
        <w:tc>
          <w:tcPr>
            <w:tcW w:w="1094" w:type="dxa"/>
            <w:vMerge w:val="continue"/>
            <w:tcBorders>
              <w:top w:val="nil"/>
              <w:bottom w:val="nil"/>
            </w:tcBorders>
            <w:vAlign w:val="top"/>
          </w:tcPr>
          <w:p w14:paraId="644B37FC">
            <w:pPr>
              <w:rPr>
                <w:rFonts w:ascii="Arial"/>
                <w:sz w:val="21"/>
              </w:rPr>
            </w:pPr>
          </w:p>
        </w:tc>
      </w:tr>
      <w:tr w14:paraId="75A5CD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24" w:hRule="atLeast"/>
        </w:trPr>
        <w:tc>
          <w:tcPr>
            <w:tcW w:w="541" w:type="dxa"/>
            <w:vMerge w:val="continue"/>
            <w:tcBorders>
              <w:top w:val="nil"/>
              <w:bottom w:val="nil"/>
            </w:tcBorders>
            <w:vAlign w:val="top"/>
          </w:tcPr>
          <w:p w14:paraId="669112DC">
            <w:pPr>
              <w:rPr>
                <w:rFonts w:ascii="Arial"/>
                <w:sz w:val="21"/>
              </w:rPr>
            </w:pPr>
          </w:p>
        </w:tc>
        <w:tc>
          <w:tcPr>
            <w:tcW w:w="838" w:type="dxa"/>
            <w:vMerge w:val="continue"/>
            <w:tcBorders>
              <w:top w:val="nil"/>
              <w:bottom w:val="nil"/>
            </w:tcBorders>
            <w:vAlign w:val="top"/>
          </w:tcPr>
          <w:p w14:paraId="3F90718D">
            <w:pPr>
              <w:rPr>
                <w:rFonts w:ascii="Arial"/>
                <w:sz w:val="21"/>
              </w:rPr>
            </w:pPr>
          </w:p>
        </w:tc>
        <w:tc>
          <w:tcPr>
            <w:tcW w:w="539" w:type="dxa"/>
            <w:vMerge w:val="continue"/>
            <w:tcBorders>
              <w:top w:val="nil"/>
              <w:bottom w:val="nil"/>
            </w:tcBorders>
            <w:vAlign w:val="top"/>
          </w:tcPr>
          <w:p w14:paraId="0F6B7DD5">
            <w:pPr>
              <w:rPr>
                <w:rFonts w:ascii="Arial"/>
                <w:sz w:val="21"/>
              </w:rPr>
            </w:pPr>
          </w:p>
        </w:tc>
        <w:tc>
          <w:tcPr>
            <w:tcW w:w="2290" w:type="dxa"/>
            <w:vMerge w:val="continue"/>
            <w:tcBorders>
              <w:top w:val="nil"/>
              <w:bottom w:val="nil"/>
            </w:tcBorders>
            <w:vAlign w:val="top"/>
          </w:tcPr>
          <w:p w14:paraId="3A8C2545">
            <w:pPr>
              <w:rPr>
                <w:rFonts w:ascii="Arial"/>
                <w:sz w:val="21"/>
              </w:rPr>
            </w:pPr>
          </w:p>
        </w:tc>
        <w:tc>
          <w:tcPr>
            <w:tcW w:w="1018" w:type="dxa"/>
            <w:vAlign w:val="top"/>
          </w:tcPr>
          <w:p w14:paraId="42803680">
            <w:pPr>
              <w:spacing w:line="260" w:lineRule="auto"/>
              <w:rPr>
                <w:rFonts w:ascii="Arial"/>
                <w:sz w:val="21"/>
              </w:rPr>
            </w:pPr>
          </w:p>
          <w:p w14:paraId="1E97649D">
            <w:pPr>
              <w:pStyle w:val="8"/>
              <w:spacing w:before="78" w:line="216" w:lineRule="auto"/>
              <w:ind w:left="25"/>
            </w:pPr>
            <w:r>
              <w:rPr>
                <w:spacing w:val="-13"/>
              </w:rPr>
              <w:t>审查</w:t>
            </w:r>
          </w:p>
        </w:tc>
        <w:tc>
          <w:tcPr>
            <w:tcW w:w="4925" w:type="dxa"/>
            <w:vAlign w:val="top"/>
          </w:tcPr>
          <w:p w14:paraId="5C9E67C9">
            <w:pPr>
              <w:pStyle w:val="8"/>
              <w:spacing w:before="21" w:line="210" w:lineRule="auto"/>
              <w:ind w:left="14" w:right="16" w:firstLine="15"/>
              <w:jc w:val="both"/>
            </w:pPr>
            <w:r>
              <w:rPr>
                <w:spacing w:val="10"/>
              </w:rPr>
              <w:t>3.审查责任：对案件违法事实</w:t>
            </w:r>
            <w:r>
              <w:rPr>
                <w:spacing w:val="-67"/>
              </w:rPr>
              <w:t xml:space="preserve"> </w:t>
            </w:r>
            <w:r>
              <w:rPr>
                <w:spacing w:val="10"/>
              </w:rPr>
              <w:t>、证据</w:t>
            </w:r>
            <w:r>
              <w:rPr>
                <w:spacing w:val="-69"/>
              </w:rPr>
              <w:t xml:space="preserve"> </w:t>
            </w:r>
            <w:r>
              <w:rPr>
                <w:spacing w:val="10"/>
              </w:rPr>
              <w:t>、调查</w:t>
            </w:r>
            <w:r>
              <w:rPr>
                <w:spacing w:val="4"/>
              </w:rPr>
              <w:t>取证程序</w:t>
            </w:r>
            <w:r>
              <w:rPr>
                <w:spacing w:val="-58"/>
              </w:rPr>
              <w:t xml:space="preserve"> </w:t>
            </w:r>
            <w:r>
              <w:rPr>
                <w:spacing w:val="4"/>
              </w:rPr>
              <w:t>、法律适用</w:t>
            </w:r>
            <w:r>
              <w:rPr>
                <w:spacing w:val="-71"/>
              </w:rPr>
              <w:t xml:space="preserve"> </w:t>
            </w:r>
            <w:r>
              <w:rPr>
                <w:spacing w:val="4"/>
              </w:rPr>
              <w:t>、处罚种类和幅度</w:t>
            </w:r>
            <w:r>
              <w:rPr>
                <w:spacing w:val="-72"/>
              </w:rPr>
              <w:t xml:space="preserve"> </w:t>
            </w:r>
            <w:r>
              <w:rPr>
                <w:spacing w:val="4"/>
              </w:rPr>
              <w:t>、</w:t>
            </w:r>
            <w:r>
              <w:rPr>
                <w:spacing w:val="-33"/>
              </w:rPr>
              <w:t xml:space="preserve"> </w:t>
            </w:r>
            <w:r>
              <w:rPr>
                <w:spacing w:val="4"/>
              </w:rPr>
              <w:t>当</w:t>
            </w:r>
            <w:r>
              <w:rPr>
                <w:spacing w:val="14"/>
              </w:rPr>
              <w:t>事人陈述和申辩理由等方面进行审查</w:t>
            </w:r>
            <w:r>
              <w:rPr>
                <w:spacing w:val="-66"/>
              </w:rPr>
              <w:t xml:space="preserve"> </w:t>
            </w:r>
            <w:r>
              <w:rPr>
                <w:spacing w:val="14"/>
              </w:rPr>
              <w:t>，提出</w:t>
            </w:r>
            <w:r>
              <w:rPr>
                <w:spacing w:val="9"/>
              </w:rPr>
              <w:t>处理意见。</w:t>
            </w:r>
          </w:p>
        </w:tc>
        <w:tc>
          <w:tcPr>
            <w:tcW w:w="958" w:type="dxa"/>
            <w:vMerge w:val="continue"/>
            <w:tcBorders>
              <w:top w:val="nil"/>
              <w:bottom w:val="nil"/>
            </w:tcBorders>
            <w:vAlign w:val="top"/>
          </w:tcPr>
          <w:p w14:paraId="5AFDCC8B">
            <w:pPr>
              <w:rPr>
                <w:rFonts w:ascii="Arial"/>
                <w:sz w:val="21"/>
              </w:rPr>
            </w:pPr>
          </w:p>
        </w:tc>
        <w:tc>
          <w:tcPr>
            <w:tcW w:w="674" w:type="dxa"/>
            <w:vMerge w:val="continue"/>
            <w:tcBorders>
              <w:top w:val="nil"/>
              <w:bottom w:val="nil"/>
            </w:tcBorders>
            <w:vAlign w:val="top"/>
          </w:tcPr>
          <w:p w14:paraId="119794C4">
            <w:pPr>
              <w:rPr>
                <w:rFonts w:ascii="Arial"/>
                <w:sz w:val="21"/>
              </w:rPr>
            </w:pPr>
          </w:p>
        </w:tc>
        <w:tc>
          <w:tcPr>
            <w:tcW w:w="674" w:type="dxa"/>
            <w:vMerge w:val="continue"/>
            <w:tcBorders>
              <w:top w:val="nil"/>
              <w:bottom w:val="nil"/>
            </w:tcBorders>
            <w:vAlign w:val="top"/>
          </w:tcPr>
          <w:p w14:paraId="3C4BA22D">
            <w:pPr>
              <w:rPr>
                <w:rFonts w:ascii="Arial"/>
                <w:sz w:val="21"/>
              </w:rPr>
            </w:pPr>
          </w:p>
        </w:tc>
        <w:tc>
          <w:tcPr>
            <w:tcW w:w="1094" w:type="dxa"/>
            <w:vMerge w:val="continue"/>
            <w:tcBorders>
              <w:top w:val="nil"/>
              <w:bottom w:val="nil"/>
            </w:tcBorders>
            <w:vAlign w:val="top"/>
          </w:tcPr>
          <w:p w14:paraId="6044E99B">
            <w:pPr>
              <w:rPr>
                <w:rFonts w:ascii="Arial"/>
                <w:sz w:val="21"/>
              </w:rPr>
            </w:pPr>
          </w:p>
        </w:tc>
      </w:tr>
      <w:tr w14:paraId="784753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24" w:hRule="atLeast"/>
        </w:trPr>
        <w:tc>
          <w:tcPr>
            <w:tcW w:w="541" w:type="dxa"/>
            <w:vMerge w:val="continue"/>
            <w:tcBorders>
              <w:top w:val="nil"/>
              <w:bottom w:val="nil"/>
            </w:tcBorders>
            <w:vAlign w:val="top"/>
          </w:tcPr>
          <w:p w14:paraId="7B6C383F">
            <w:pPr>
              <w:rPr>
                <w:rFonts w:ascii="Arial"/>
                <w:sz w:val="21"/>
              </w:rPr>
            </w:pPr>
          </w:p>
        </w:tc>
        <w:tc>
          <w:tcPr>
            <w:tcW w:w="838" w:type="dxa"/>
            <w:vMerge w:val="continue"/>
            <w:tcBorders>
              <w:top w:val="nil"/>
              <w:bottom w:val="nil"/>
            </w:tcBorders>
            <w:vAlign w:val="top"/>
          </w:tcPr>
          <w:p w14:paraId="5A57C399">
            <w:pPr>
              <w:rPr>
                <w:rFonts w:ascii="Arial"/>
                <w:sz w:val="21"/>
              </w:rPr>
            </w:pPr>
          </w:p>
        </w:tc>
        <w:tc>
          <w:tcPr>
            <w:tcW w:w="539" w:type="dxa"/>
            <w:vMerge w:val="continue"/>
            <w:tcBorders>
              <w:top w:val="nil"/>
              <w:bottom w:val="nil"/>
            </w:tcBorders>
            <w:vAlign w:val="top"/>
          </w:tcPr>
          <w:p w14:paraId="0D98B6EE">
            <w:pPr>
              <w:rPr>
                <w:rFonts w:ascii="Arial"/>
                <w:sz w:val="21"/>
              </w:rPr>
            </w:pPr>
          </w:p>
        </w:tc>
        <w:tc>
          <w:tcPr>
            <w:tcW w:w="2290" w:type="dxa"/>
            <w:vMerge w:val="continue"/>
            <w:tcBorders>
              <w:top w:val="nil"/>
              <w:bottom w:val="nil"/>
            </w:tcBorders>
            <w:vAlign w:val="top"/>
          </w:tcPr>
          <w:p w14:paraId="5D0E1344">
            <w:pPr>
              <w:rPr>
                <w:rFonts w:ascii="Arial"/>
                <w:sz w:val="21"/>
              </w:rPr>
            </w:pPr>
          </w:p>
        </w:tc>
        <w:tc>
          <w:tcPr>
            <w:tcW w:w="1018" w:type="dxa"/>
            <w:vAlign w:val="top"/>
          </w:tcPr>
          <w:p w14:paraId="7A8A126B">
            <w:pPr>
              <w:spacing w:line="261" w:lineRule="auto"/>
              <w:rPr>
                <w:rFonts w:ascii="Arial"/>
                <w:sz w:val="21"/>
              </w:rPr>
            </w:pPr>
          </w:p>
          <w:p w14:paraId="1F4C4C48">
            <w:pPr>
              <w:pStyle w:val="8"/>
              <w:spacing w:before="78" w:line="215" w:lineRule="auto"/>
              <w:ind w:left="17"/>
            </w:pPr>
            <w:r>
              <w:rPr>
                <w:spacing w:val="-7"/>
              </w:rPr>
              <w:t>告知</w:t>
            </w:r>
          </w:p>
        </w:tc>
        <w:tc>
          <w:tcPr>
            <w:tcW w:w="4925" w:type="dxa"/>
            <w:vAlign w:val="top"/>
          </w:tcPr>
          <w:p w14:paraId="6F2B909A">
            <w:pPr>
              <w:pStyle w:val="8"/>
              <w:spacing w:before="27" w:line="209" w:lineRule="auto"/>
              <w:ind w:left="7" w:firstLine="12"/>
            </w:pPr>
            <w:r>
              <w:rPr>
                <w:spacing w:val="9"/>
              </w:rPr>
              <w:t>4.告知责任：在做出行政处罚决定前</w:t>
            </w:r>
            <w:r>
              <w:rPr>
                <w:spacing w:val="-50"/>
              </w:rPr>
              <w:t xml:space="preserve"> </w:t>
            </w:r>
            <w:r>
              <w:rPr>
                <w:spacing w:val="9"/>
              </w:rPr>
              <w:t>，书面</w:t>
            </w:r>
            <w:r>
              <w:rPr>
                <w:spacing w:val="15"/>
              </w:rPr>
              <w:t>告知当事人拟作出处罚决定的事实、理由、</w:t>
            </w:r>
            <w:r>
              <w:rPr>
                <w:spacing w:val="2"/>
              </w:rPr>
              <w:t>依据、处罚内容</w:t>
            </w:r>
            <w:r>
              <w:rPr>
                <w:spacing w:val="-54"/>
              </w:rPr>
              <w:t xml:space="preserve"> </w:t>
            </w:r>
            <w:r>
              <w:rPr>
                <w:spacing w:val="2"/>
              </w:rPr>
              <w:t>，以及当事人享有的陈述权、</w:t>
            </w:r>
            <w:r>
              <w:rPr>
                <w:spacing w:val="6"/>
              </w:rPr>
              <w:t>申辩权或听证权。</w:t>
            </w:r>
          </w:p>
        </w:tc>
        <w:tc>
          <w:tcPr>
            <w:tcW w:w="958" w:type="dxa"/>
            <w:vMerge w:val="continue"/>
            <w:tcBorders>
              <w:top w:val="nil"/>
              <w:bottom w:val="nil"/>
            </w:tcBorders>
            <w:vAlign w:val="top"/>
          </w:tcPr>
          <w:p w14:paraId="2182ED9D">
            <w:pPr>
              <w:rPr>
                <w:rFonts w:ascii="Arial"/>
                <w:sz w:val="21"/>
              </w:rPr>
            </w:pPr>
          </w:p>
        </w:tc>
        <w:tc>
          <w:tcPr>
            <w:tcW w:w="674" w:type="dxa"/>
            <w:vMerge w:val="continue"/>
            <w:tcBorders>
              <w:top w:val="nil"/>
            </w:tcBorders>
            <w:vAlign w:val="top"/>
          </w:tcPr>
          <w:p w14:paraId="58EA7727">
            <w:pPr>
              <w:rPr>
                <w:rFonts w:ascii="Arial"/>
                <w:sz w:val="21"/>
              </w:rPr>
            </w:pPr>
          </w:p>
        </w:tc>
        <w:tc>
          <w:tcPr>
            <w:tcW w:w="674" w:type="dxa"/>
            <w:vMerge w:val="continue"/>
            <w:tcBorders>
              <w:top w:val="nil"/>
              <w:bottom w:val="nil"/>
            </w:tcBorders>
            <w:vAlign w:val="top"/>
          </w:tcPr>
          <w:p w14:paraId="43290626">
            <w:pPr>
              <w:rPr>
                <w:rFonts w:ascii="Arial"/>
                <w:sz w:val="21"/>
              </w:rPr>
            </w:pPr>
          </w:p>
        </w:tc>
        <w:tc>
          <w:tcPr>
            <w:tcW w:w="1094" w:type="dxa"/>
            <w:vMerge w:val="continue"/>
            <w:tcBorders>
              <w:top w:val="nil"/>
              <w:bottom w:val="nil"/>
            </w:tcBorders>
            <w:vAlign w:val="top"/>
          </w:tcPr>
          <w:p w14:paraId="531CD271">
            <w:pPr>
              <w:rPr>
                <w:rFonts w:ascii="Arial"/>
                <w:sz w:val="21"/>
              </w:rPr>
            </w:pPr>
          </w:p>
        </w:tc>
      </w:tr>
      <w:tr w14:paraId="1654C8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08" w:hRule="atLeast"/>
        </w:trPr>
        <w:tc>
          <w:tcPr>
            <w:tcW w:w="541" w:type="dxa"/>
            <w:vMerge w:val="continue"/>
            <w:tcBorders>
              <w:top w:val="nil"/>
            </w:tcBorders>
            <w:vAlign w:val="top"/>
          </w:tcPr>
          <w:p w14:paraId="7F394FDC">
            <w:pPr>
              <w:rPr>
                <w:rFonts w:ascii="Arial"/>
                <w:sz w:val="21"/>
              </w:rPr>
            </w:pPr>
          </w:p>
        </w:tc>
        <w:tc>
          <w:tcPr>
            <w:tcW w:w="838" w:type="dxa"/>
            <w:vMerge w:val="continue"/>
            <w:tcBorders>
              <w:top w:val="nil"/>
            </w:tcBorders>
            <w:vAlign w:val="top"/>
          </w:tcPr>
          <w:p w14:paraId="6CA783B3">
            <w:pPr>
              <w:rPr>
                <w:rFonts w:ascii="Arial"/>
                <w:sz w:val="21"/>
              </w:rPr>
            </w:pPr>
          </w:p>
        </w:tc>
        <w:tc>
          <w:tcPr>
            <w:tcW w:w="539" w:type="dxa"/>
            <w:vMerge w:val="continue"/>
            <w:tcBorders>
              <w:top w:val="nil"/>
            </w:tcBorders>
            <w:vAlign w:val="top"/>
          </w:tcPr>
          <w:p w14:paraId="54FD6FEC">
            <w:pPr>
              <w:rPr>
                <w:rFonts w:ascii="Arial"/>
                <w:sz w:val="21"/>
              </w:rPr>
            </w:pPr>
          </w:p>
        </w:tc>
        <w:tc>
          <w:tcPr>
            <w:tcW w:w="2290" w:type="dxa"/>
            <w:vMerge w:val="continue"/>
            <w:tcBorders>
              <w:top w:val="nil"/>
            </w:tcBorders>
            <w:vAlign w:val="top"/>
          </w:tcPr>
          <w:p w14:paraId="4C091261">
            <w:pPr>
              <w:rPr>
                <w:rFonts w:ascii="Arial"/>
                <w:sz w:val="21"/>
              </w:rPr>
            </w:pPr>
          </w:p>
        </w:tc>
        <w:tc>
          <w:tcPr>
            <w:tcW w:w="1018" w:type="dxa"/>
            <w:vAlign w:val="top"/>
          </w:tcPr>
          <w:p w14:paraId="182B3DD0">
            <w:pPr>
              <w:spacing w:line="263" w:lineRule="auto"/>
              <w:rPr>
                <w:rFonts w:ascii="Arial"/>
                <w:sz w:val="21"/>
              </w:rPr>
            </w:pPr>
          </w:p>
          <w:p w14:paraId="69C8AA34">
            <w:pPr>
              <w:pStyle w:val="8"/>
              <w:spacing w:before="78" w:line="217" w:lineRule="auto"/>
              <w:ind w:left="15"/>
            </w:pPr>
            <w:r>
              <w:rPr>
                <w:spacing w:val="-4"/>
              </w:rPr>
              <w:t>决定</w:t>
            </w:r>
          </w:p>
        </w:tc>
        <w:tc>
          <w:tcPr>
            <w:tcW w:w="4925" w:type="dxa"/>
            <w:vAlign w:val="top"/>
          </w:tcPr>
          <w:p w14:paraId="23DA87D4">
            <w:pPr>
              <w:pStyle w:val="8"/>
              <w:spacing w:before="26" w:line="211" w:lineRule="auto"/>
              <w:ind w:left="11" w:right="16" w:firstLine="12"/>
              <w:jc w:val="both"/>
            </w:pPr>
            <w:r>
              <w:rPr>
                <w:spacing w:val="12"/>
              </w:rPr>
              <w:t>5.决定责任：依法需要给予行政处罚的</w:t>
            </w:r>
            <w:r>
              <w:rPr>
                <w:spacing w:val="-49"/>
              </w:rPr>
              <w:t xml:space="preserve"> </w:t>
            </w:r>
            <w:r>
              <w:rPr>
                <w:spacing w:val="12"/>
              </w:rPr>
              <w:t>，应</w:t>
            </w:r>
            <w:r>
              <w:rPr>
                <w:spacing w:val="11"/>
              </w:rPr>
              <w:t>制作《劳动保障监察行政处罚决定书》</w:t>
            </w:r>
            <w:r>
              <w:rPr>
                <w:spacing w:val="-4"/>
              </w:rPr>
              <w:t xml:space="preserve"> </w:t>
            </w:r>
            <w:r>
              <w:rPr>
                <w:spacing w:val="11"/>
              </w:rPr>
              <w:t>，载</w:t>
            </w:r>
            <w:r>
              <w:rPr>
                <w:spacing w:val="6"/>
              </w:rPr>
              <w:t>明违法事实和证据</w:t>
            </w:r>
            <w:r>
              <w:rPr>
                <w:spacing w:val="-55"/>
              </w:rPr>
              <w:t xml:space="preserve"> </w:t>
            </w:r>
            <w:r>
              <w:rPr>
                <w:spacing w:val="6"/>
              </w:rPr>
              <w:t>、处罚依据和内容</w:t>
            </w:r>
            <w:r>
              <w:rPr>
                <w:spacing w:val="-72"/>
              </w:rPr>
              <w:t xml:space="preserve"> </w:t>
            </w:r>
            <w:r>
              <w:rPr>
                <w:spacing w:val="6"/>
              </w:rPr>
              <w:t>、</w:t>
            </w:r>
            <w:r>
              <w:rPr>
                <w:spacing w:val="-24"/>
              </w:rPr>
              <w:t xml:space="preserve"> </w:t>
            </w:r>
            <w:r>
              <w:rPr>
                <w:spacing w:val="6"/>
              </w:rPr>
              <w:t>申请</w:t>
            </w:r>
            <w:r>
              <w:rPr>
                <w:spacing w:val="17"/>
              </w:rPr>
              <w:t>行政复议或提起行政诉讼的途径和期限等内</w:t>
            </w:r>
            <w:r>
              <w:rPr>
                <w:spacing w:val="-5"/>
              </w:rPr>
              <w:t>容。</w:t>
            </w:r>
          </w:p>
        </w:tc>
        <w:tc>
          <w:tcPr>
            <w:tcW w:w="958" w:type="dxa"/>
            <w:vMerge w:val="continue"/>
            <w:tcBorders>
              <w:top w:val="nil"/>
            </w:tcBorders>
            <w:vAlign w:val="top"/>
          </w:tcPr>
          <w:p w14:paraId="79E078C4">
            <w:pPr>
              <w:rPr>
                <w:rFonts w:ascii="Arial"/>
                <w:sz w:val="21"/>
              </w:rPr>
            </w:pPr>
          </w:p>
        </w:tc>
        <w:tc>
          <w:tcPr>
            <w:tcW w:w="674" w:type="dxa"/>
            <w:vAlign w:val="top"/>
          </w:tcPr>
          <w:p w14:paraId="6CBABDF4">
            <w:pPr>
              <w:spacing w:line="263" w:lineRule="auto"/>
              <w:rPr>
                <w:rFonts w:ascii="Arial"/>
                <w:sz w:val="21"/>
              </w:rPr>
            </w:pPr>
          </w:p>
          <w:p w14:paraId="3F3F82D7">
            <w:pPr>
              <w:pStyle w:val="8"/>
              <w:spacing w:before="78" w:line="232" w:lineRule="auto"/>
              <w:ind w:left="18" w:firstLine="15"/>
            </w:pPr>
            <w:r>
              <w:rPr>
                <w:spacing w:val="-13"/>
              </w:rPr>
              <w:t>3</w:t>
            </w:r>
            <w:r>
              <w:rPr>
                <w:spacing w:val="-53"/>
              </w:rPr>
              <w:t xml:space="preserve"> </w:t>
            </w:r>
            <w:r>
              <w:rPr>
                <w:spacing w:val="-13"/>
              </w:rPr>
              <w:t>个工</w:t>
            </w:r>
            <w:r>
              <w:rPr>
                <w:spacing w:val="-7"/>
              </w:rPr>
              <w:t>作</w:t>
            </w:r>
            <w:r>
              <w:rPr>
                <w:spacing w:val="-20"/>
              </w:rPr>
              <w:t xml:space="preserve"> </w:t>
            </w:r>
            <w:r>
              <w:rPr>
                <w:spacing w:val="-7"/>
              </w:rPr>
              <w:t>日</w:t>
            </w:r>
          </w:p>
        </w:tc>
        <w:tc>
          <w:tcPr>
            <w:tcW w:w="674" w:type="dxa"/>
            <w:vMerge w:val="continue"/>
            <w:tcBorders>
              <w:top w:val="nil"/>
            </w:tcBorders>
            <w:vAlign w:val="top"/>
          </w:tcPr>
          <w:p w14:paraId="1ED285BB">
            <w:pPr>
              <w:rPr>
                <w:rFonts w:ascii="Arial"/>
                <w:sz w:val="21"/>
              </w:rPr>
            </w:pPr>
          </w:p>
        </w:tc>
        <w:tc>
          <w:tcPr>
            <w:tcW w:w="1094" w:type="dxa"/>
            <w:vMerge w:val="continue"/>
            <w:tcBorders>
              <w:top w:val="nil"/>
            </w:tcBorders>
            <w:vAlign w:val="top"/>
          </w:tcPr>
          <w:p w14:paraId="48F80EE5">
            <w:pPr>
              <w:rPr>
                <w:rFonts w:ascii="Arial"/>
                <w:sz w:val="21"/>
              </w:rPr>
            </w:pPr>
          </w:p>
        </w:tc>
      </w:tr>
    </w:tbl>
    <w:p w14:paraId="2AFA30F4">
      <w:pPr>
        <w:pStyle w:val="2"/>
      </w:pPr>
    </w:p>
    <w:p w14:paraId="5278C8A7">
      <w:pPr>
        <w:sectPr>
          <w:headerReference r:id="rId39" w:type="default"/>
          <w:pgSz w:w="16839" w:h="11905"/>
          <w:pgMar w:top="1717" w:right="1638" w:bottom="0" w:left="1637" w:header="1386" w:footer="0" w:gutter="0"/>
          <w:cols w:space="720" w:num="1"/>
        </w:sectPr>
      </w:pPr>
    </w:p>
    <w:p w14:paraId="313F4E1C">
      <w:pPr>
        <w:spacing w:before="13"/>
      </w:pPr>
    </w:p>
    <w:p w14:paraId="6EBC83F1">
      <w:pPr>
        <w:spacing w:before="13"/>
      </w:pPr>
    </w:p>
    <w:p w14:paraId="63AB85A3">
      <w:pPr>
        <w:spacing w:before="13"/>
      </w:pPr>
    </w:p>
    <w:p w14:paraId="4F2C504E">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75A045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1" w:hRule="atLeast"/>
        </w:trPr>
        <w:tc>
          <w:tcPr>
            <w:tcW w:w="541" w:type="dxa"/>
            <w:vMerge w:val="restart"/>
            <w:tcBorders>
              <w:bottom w:val="nil"/>
            </w:tcBorders>
            <w:vAlign w:val="top"/>
          </w:tcPr>
          <w:p w14:paraId="7C7A688E">
            <w:pPr>
              <w:rPr>
                <w:rFonts w:ascii="Arial"/>
                <w:sz w:val="21"/>
              </w:rPr>
            </w:pPr>
          </w:p>
        </w:tc>
        <w:tc>
          <w:tcPr>
            <w:tcW w:w="838" w:type="dxa"/>
            <w:vMerge w:val="restart"/>
            <w:tcBorders>
              <w:bottom w:val="nil"/>
            </w:tcBorders>
            <w:vAlign w:val="top"/>
          </w:tcPr>
          <w:p w14:paraId="69F8BFD8">
            <w:pPr>
              <w:pStyle w:val="8"/>
              <w:spacing w:before="42" w:line="231" w:lineRule="auto"/>
              <w:ind w:right="26" w:firstLine="19"/>
              <w:jc w:val="both"/>
            </w:pPr>
            <w:r>
              <w:rPr>
                <w:spacing w:val="-1"/>
              </w:rPr>
              <w:t>劳动者</w:t>
            </w:r>
            <w:r>
              <w:rPr>
                <w:spacing w:val="7"/>
              </w:rPr>
              <w:t>经济补</w:t>
            </w:r>
            <w:r>
              <w:rPr>
                <w:spacing w:val="27"/>
              </w:rPr>
              <w:t>偿的处</w:t>
            </w:r>
            <w:r>
              <w:t>罚</w:t>
            </w:r>
          </w:p>
        </w:tc>
        <w:tc>
          <w:tcPr>
            <w:tcW w:w="539" w:type="dxa"/>
            <w:vMerge w:val="restart"/>
            <w:tcBorders>
              <w:bottom w:val="nil"/>
            </w:tcBorders>
            <w:vAlign w:val="top"/>
          </w:tcPr>
          <w:p w14:paraId="6661B231">
            <w:pPr>
              <w:rPr>
                <w:rFonts w:ascii="Arial"/>
                <w:sz w:val="21"/>
              </w:rPr>
            </w:pPr>
          </w:p>
        </w:tc>
        <w:tc>
          <w:tcPr>
            <w:tcW w:w="2290" w:type="dxa"/>
            <w:vMerge w:val="restart"/>
            <w:tcBorders>
              <w:bottom w:val="nil"/>
            </w:tcBorders>
            <w:vAlign w:val="top"/>
          </w:tcPr>
          <w:p w14:paraId="78043750">
            <w:pPr>
              <w:pStyle w:val="8"/>
              <w:spacing w:before="37" w:line="231" w:lineRule="auto"/>
              <w:ind w:left="7" w:firstLine="9"/>
              <w:jc w:val="both"/>
            </w:pPr>
            <w:r>
              <w:rPr>
                <w:spacing w:val="-12"/>
              </w:rPr>
              <w:t>2004</w:t>
            </w:r>
            <w:r>
              <w:rPr>
                <w:spacing w:val="-22"/>
              </w:rPr>
              <w:t xml:space="preserve"> </w:t>
            </w:r>
            <w:r>
              <w:rPr>
                <w:spacing w:val="-12"/>
              </w:rPr>
              <w:t>年 12 月 1 日起</w:t>
            </w:r>
            <w:r>
              <w:rPr>
                <w:spacing w:val="4"/>
              </w:rPr>
              <w:t>施行）第二十三条用</w:t>
            </w:r>
            <w:r>
              <w:rPr>
                <w:spacing w:val="-11"/>
              </w:rPr>
              <w:t>人</w:t>
            </w:r>
            <w:r>
              <w:rPr>
                <w:spacing w:val="-56"/>
              </w:rPr>
              <w:t xml:space="preserve"> </w:t>
            </w:r>
            <w:r>
              <w:rPr>
                <w:spacing w:val="-11"/>
              </w:rPr>
              <w:t>单</w:t>
            </w:r>
            <w:r>
              <w:rPr>
                <w:spacing w:val="-65"/>
              </w:rPr>
              <w:t xml:space="preserve"> </w:t>
            </w:r>
            <w:r>
              <w:rPr>
                <w:spacing w:val="-11"/>
              </w:rPr>
              <w:t>位</w:t>
            </w:r>
            <w:r>
              <w:rPr>
                <w:spacing w:val="-58"/>
              </w:rPr>
              <w:t xml:space="preserve"> </w:t>
            </w:r>
            <w:r>
              <w:rPr>
                <w:spacing w:val="-11"/>
              </w:rPr>
              <w:t>有下</w:t>
            </w:r>
            <w:r>
              <w:rPr>
                <w:spacing w:val="-51"/>
              </w:rPr>
              <w:t xml:space="preserve"> </w:t>
            </w:r>
            <w:r>
              <w:rPr>
                <w:spacing w:val="-11"/>
              </w:rPr>
              <w:t>列</w:t>
            </w:r>
            <w:r>
              <w:rPr>
                <w:spacing w:val="-63"/>
              </w:rPr>
              <w:t xml:space="preserve"> </w:t>
            </w:r>
            <w:r>
              <w:rPr>
                <w:spacing w:val="-11"/>
              </w:rPr>
              <w:t>行</w:t>
            </w:r>
            <w:r>
              <w:rPr>
                <w:spacing w:val="-57"/>
              </w:rPr>
              <w:t xml:space="preserve"> </w:t>
            </w:r>
            <w:r>
              <w:rPr>
                <w:spacing w:val="-11"/>
              </w:rPr>
              <w:t>为</w:t>
            </w:r>
            <w:r>
              <w:rPr>
                <w:spacing w:val="-1"/>
              </w:rPr>
              <w:t>之一的</w:t>
            </w:r>
            <w:r>
              <w:rPr>
                <w:spacing w:val="-71"/>
              </w:rPr>
              <w:t xml:space="preserve"> </w:t>
            </w:r>
            <w:r>
              <w:rPr>
                <w:spacing w:val="-1"/>
              </w:rPr>
              <w:t>，由劳动保障</w:t>
            </w:r>
            <w:r>
              <w:rPr>
                <w:spacing w:val="6"/>
              </w:rPr>
              <w:t>行政部门责令改正</w:t>
            </w:r>
            <w:r>
              <w:rPr>
                <w:spacing w:val="-63"/>
              </w:rPr>
              <w:t xml:space="preserve"> </w:t>
            </w:r>
            <w:r>
              <w:rPr>
                <w:spacing w:val="6"/>
              </w:rPr>
              <w:t>，</w:t>
            </w:r>
            <w:r>
              <w:rPr>
                <w:spacing w:val="35"/>
              </w:rPr>
              <w:t>按照受侵害的劳动</w:t>
            </w:r>
            <w:r>
              <w:rPr>
                <w:spacing w:val="-3"/>
              </w:rPr>
              <w:t>者每人 1000 元</w:t>
            </w:r>
            <w:r>
              <w:rPr>
                <w:spacing w:val="-40"/>
              </w:rPr>
              <w:t xml:space="preserve"> </w:t>
            </w:r>
            <w:r>
              <w:rPr>
                <w:spacing w:val="-3"/>
              </w:rPr>
              <w:t>以上</w:t>
            </w:r>
            <w:r>
              <w:rPr>
                <w:spacing w:val="-15"/>
              </w:rPr>
              <w:t>5000 元</w:t>
            </w:r>
            <w:r>
              <w:rPr>
                <w:spacing w:val="-37"/>
              </w:rPr>
              <w:t xml:space="preserve"> </w:t>
            </w:r>
            <w:r>
              <w:rPr>
                <w:spacing w:val="-15"/>
              </w:rPr>
              <w:t>以</w:t>
            </w:r>
            <w:r>
              <w:rPr>
                <w:spacing w:val="-56"/>
              </w:rPr>
              <w:t xml:space="preserve"> </w:t>
            </w:r>
            <w:r>
              <w:rPr>
                <w:spacing w:val="-15"/>
              </w:rPr>
              <w:t>下</w:t>
            </w:r>
            <w:r>
              <w:rPr>
                <w:spacing w:val="-48"/>
              </w:rPr>
              <w:t xml:space="preserve"> </w:t>
            </w:r>
            <w:r>
              <w:rPr>
                <w:spacing w:val="-15"/>
              </w:rPr>
              <w:t>的</w:t>
            </w:r>
            <w:r>
              <w:rPr>
                <w:spacing w:val="-68"/>
              </w:rPr>
              <w:t xml:space="preserve"> </w:t>
            </w:r>
            <w:r>
              <w:rPr>
                <w:spacing w:val="-15"/>
              </w:rPr>
              <w:t>标</w:t>
            </w:r>
            <w:r>
              <w:rPr>
                <w:spacing w:val="-64"/>
              </w:rPr>
              <w:t xml:space="preserve"> </w:t>
            </w:r>
            <w:r>
              <w:rPr>
                <w:spacing w:val="-15"/>
              </w:rPr>
              <w:t>准</w:t>
            </w:r>
            <w:r>
              <w:rPr>
                <w:spacing w:val="13"/>
              </w:rPr>
              <w:t>计算</w:t>
            </w:r>
            <w:r>
              <w:rPr>
                <w:spacing w:val="-21"/>
              </w:rPr>
              <w:t xml:space="preserve"> </w:t>
            </w:r>
            <w:r>
              <w:rPr>
                <w:spacing w:val="13"/>
              </w:rPr>
              <w:t>，</w:t>
            </w:r>
            <w:r>
              <w:rPr>
                <w:spacing w:val="-37"/>
              </w:rPr>
              <w:t xml:space="preserve"> </w:t>
            </w:r>
            <w:r>
              <w:rPr>
                <w:spacing w:val="13"/>
              </w:rPr>
              <w:t>处以罚款</w:t>
            </w:r>
            <w:r>
              <w:rPr>
                <w:spacing w:val="-55"/>
              </w:rPr>
              <w:t xml:space="preserve"> </w:t>
            </w:r>
            <w:r>
              <w:rPr>
                <w:spacing w:val="13"/>
              </w:rPr>
              <w:t>：</w:t>
            </w:r>
          </w:p>
          <w:p w14:paraId="79F0C387">
            <w:pPr>
              <w:pStyle w:val="8"/>
              <w:spacing w:before="4" w:line="229" w:lineRule="auto"/>
              <w:ind w:left="2" w:firstLine="1"/>
            </w:pPr>
            <w:r>
              <w:rPr>
                <w:spacing w:val="5"/>
              </w:rPr>
              <w:t>（ 一 ）安排女职工</w:t>
            </w:r>
            <w:r>
              <w:rPr>
                <w:spacing w:val="10"/>
              </w:rPr>
              <w:t>从事矿山井下劳动、</w:t>
            </w:r>
            <w:r>
              <w:rPr>
                <w:spacing w:val="36"/>
              </w:rPr>
              <w:t>国家规定的第四级体力劳动强度的劳</w:t>
            </w:r>
            <w:r>
              <w:rPr>
                <w:spacing w:val="-10"/>
              </w:rPr>
              <w:t>动</w:t>
            </w:r>
            <w:r>
              <w:rPr>
                <w:spacing w:val="-62"/>
              </w:rPr>
              <w:t xml:space="preserve"> </w:t>
            </w:r>
            <w:r>
              <w:rPr>
                <w:spacing w:val="-10"/>
              </w:rPr>
              <w:t>或者</w:t>
            </w:r>
            <w:r>
              <w:rPr>
                <w:spacing w:val="-64"/>
              </w:rPr>
              <w:t xml:space="preserve"> </w:t>
            </w:r>
            <w:r>
              <w:rPr>
                <w:spacing w:val="-10"/>
              </w:rPr>
              <w:t>其</w:t>
            </w:r>
            <w:r>
              <w:rPr>
                <w:spacing w:val="-68"/>
              </w:rPr>
              <w:t xml:space="preserve"> </w:t>
            </w:r>
            <w:r>
              <w:rPr>
                <w:spacing w:val="-10"/>
              </w:rPr>
              <w:t>他</w:t>
            </w:r>
            <w:r>
              <w:rPr>
                <w:spacing w:val="-54"/>
              </w:rPr>
              <w:t xml:space="preserve"> </w:t>
            </w:r>
            <w:r>
              <w:rPr>
                <w:spacing w:val="-10"/>
              </w:rPr>
              <w:t>禁</w:t>
            </w:r>
            <w:r>
              <w:rPr>
                <w:spacing w:val="-45"/>
              </w:rPr>
              <w:t xml:space="preserve"> </w:t>
            </w:r>
            <w:r>
              <w:rPr>
                <w:spacing w:val="-10"/>
              </w:rPr>
              <w:t>忌</w:t>
            </w:r>
            <w:r>
              <w:rPr>
                <w:spacing w:val="-58"/>
              </w:rPr>
              <w:t xml:space="preserve"> </w:t>
            </w:r>
            <w:r>
              <w:rPr>
                <w:spacing w:val="-10"/>
              </w:rPr>
              <w:t>从</w:t>
            </w:r>
            <w:r>
              <w:rPr>
                <w:spacing w:val="-1"/>
              </w:rPr>
              <w:t>事的劳动的</w:t>
            </w:r>
            <w:r>
              <w:rPr>
                <w:spacing w:val="-55"/>
              </w:rPr>
              <w:t>；（</w:t>
            </w:r>
            <w:r>
              <w:rPr>
                <w:spacing w:val="-6"/>
              </w:rPr>
              <w:t xml:space="preserve"> </w:t>
            </w:r>
            <w:r>
              <w:rPr>
                <w:spacing w:val="-1"/>
              </w:rPr>
              <w:t>二 ）</w:t>
            </w:r>
            <w:r>
              <w:rPr>
                <w:spacing w:val="36"/>
              </w:rPr>
              <w:t>安排女职工在经期</w:t>
            </w:r>
            <w:r>
              <w:rPr>
                <w:spacing w:val="5"/>
              </w:rPr>
              <w:t>从事高处、低温、冷</w:t>
            </w:r>
            <w:r>
              <w:rPr>
                <w:spacing w:val="-5"/>
              </w:rPr>
              <w:t>水</w:t>
            </w:r>
            <w:r>
              <w:rPr>
                <w:spacing w:val="-56"/>
              </w:rPr>
              <w:t xml:space="preserve"> </w:t>
            </w:r>
            <w:r>
              <w:rPr>
                <w:spacing w:val="-5"/>
              </w:rPr>
              <w:t>作业</w:t>
            </w:r>
            <w:r>
              <w:rPr>
                <w:spacing w:val="-61"/>
              </w:rPr>
              <w:t xml:space="preserve"> </w:t>
            </w:r>
            <w:r>
              <w:rPr>
                <w:spacing w:val="-5"/>
              </w:rPr>
              <w:t>或者</w:t>
            </w:r>
            <w:r>
              <w:rPr>
                <w:spacing w:val="-44"/>
              </w:rPr>
              <w:t xml:space="preserve"> </w:t>
            </w:r>
            <w:r>
              <w:rPr>
                <w:spacing w:val="-5"/>
              </w:rPr>
              <w:t>国</w:t>
            </w:r>
            <w:r>
              <w:rPr>
                <w:spacing w:val="-58"/>
              </w:rPr>
              <w:t xml:space="preserve"> </w:t>
            </w:r>
            <w:r>
              <w:rPr>
                <w:spacing w:val="-5"/>
              </w:rPr>
              <w:t>家</w:t>
            </w:r>
            <w:r>
              <w:rPr>
                <w:spacing w:val="-54"/>
              </w:rPr>
              <w:t xml:space="preserve"> </w:t>
            </w:r>
            <w:r>
              <w:rPr>
                <w:spacing w:val="-5"/>
              </w:rPr>
              <w:t>规</w:t>
            </w:r>
            <w:r>
              <w:rPr>
                <w:spacing w:val="-15"/>
              </w:rPr>
              <w:t>定</w:t>
            </w:r>
            <w:r>
              <w:rPr>
                <w:spacing w:val="-37"/>
              </w:rPr>
              <w:t xml:space="preserve"> </w:t>
            </w:r>
            <w:r>
              <w:rPr>
                <w:spacing w:val="-15"/>
              </w:rPr>
              <w:t>的</w:t>
            </w:r>
            <w:r>
              <w:rPr>
                <w:spacing w:val="-50"/>
              </w:rPr>
              <w:t xml:space="preserve"> </w:t>
            </w:r>
            <w:r>
              <w:rPr>
                <w:spacing w:val="-15"/>
              </w:rPr>
              <w:t>第</w:t>
            </w:r>
            <w:r>
              <w:rPr>
                <w:spacing w:val="-46"/>
              </w:rPr>
              <w:t xml:space="preserve"> </w:t>
            </w:r>
            <w:r>
              <w:rPr>
                <w:spacing w:val="-15"/>
              </w:rPr>
              <w:t>三</w:t>
            </w:r>
            <w:r>
              <w:rPr>
                <w:spacing w:val="-52"/>
              </w:rPr>
              <w:t xml:space="preserve"> </w:t>
            </w:r>
            <w:r>
              <w:rPr>
                <w:spacing w:val="-15"/>
              </w:rPr>
              <w:t>级</w:t>
            </w:r>
            <w:r>
              <w:rPr>
                <w:spacing w:val="-69"/>
              </w:rPr>
              <w:t xml:space="preserve"> </w:t>
            </w:r>
            <w:r>
              <w:rPr>
                <w:spacing w:val="-15"/>
              </w:rPr>
              <w:t>体</w:t>
            </w:r>
            <w:r>
              <w:rPr>
                <w:spacing w:val="-57"/>
              </w:rPr>
              <w:t xml:space="preserve"> </w:t>
            </w:r>
            <w:r>
              <w:rPr>
                <w:spacing w:val="-15"/>
              </w:rPr>
              <w:t>力劳</w:t>
            </w:r>
            <w:r>
              <w:rPr>
                <w:spacing w:val="-31"/>
              </w:rPr>
              <w:t>动</w:t>
            </w:r>
            <w:r>
              <w:rPr>
                <w:spacing w:val="-27"/>
              </w:rPr>
              <w:t xml:space="preserve"> </w:t>
            </w:r>
            <w:r>
              <w:rPr>
                <w:spacing w:val="-31"/>
              </w:rPr>
              <w:t>强</w:t>
            </w:r>
            <w:r>
              <w:rPr>
                <w:spacing w:val="-46"/>
              </w:rPr>
              <w:t xml:space="preserve"> </w:t>
            </w:r>
            <w:r>
              <w:rPr>
                <w:spacing w:val="-31"/>
              </w:rPr>
              <w:t>度</w:t>
            </w:r>
            <w:r>
              <w:rPr>
                <w:spacing w:val="-22"/>
              </w:rPr>
              <w:t xml:space="preserve"> </w:t>
            </w:r>
            <w:r>
              <w:rPr>
                <w:spacing w:val="-31"/>
              </w:rPr>
              <w:t>的 劳</w:t>
            </w:r>
            <w:r>
              <w:rPr>
                <w:spacing w:val="-32"/>
              </w:rPr>
              <w:t xml:space="preserve"> </w:t>
            </w:r>
            <w:r>
              <w:rPr>
                <w:spacing w:val="-31"/>
              </w:rPr>
              <w:t>动</w:t>
            </w:r>
            <w:r>
              <w:rPr>
                <w:spacing w:val="-23"/>
              </w:rPr>
              <w:t xml:space="preserve"> </w:t>
            </w:r>
            <w:r>
              <w:rPr>
                <w:spacing w:val="-31"/>
              </w:rPr>
              <w:t>的</w:t>
            </w:r>
            <w:r>
              <w:rPr>
                <w:spacing w:val="-55"/>
              </w:rPr>
              <w:t xml:space="preserve"> </w:t>
            </w:r>
            <w:r>
              <w:rPr>
                <w:spacing w:val="-31"/>
              </w:rPr>
              <w:t>；</w:t>
            </w:r>
          </w:p>
          <w:p w14:paraId="4B283E2F">
            <w:pPr>
              <w:pStyle w:val="8"/>
              <w:spacing w:before="20" w:line="229" w:lineRule="auto"/>
              <w:ind w:left="7" w:hanging="4"/>
            </w:pPr>
            <w:r>
              <w:rPr>
                <w:spacing w:val="7"/>
              </w:rPr>
              <w:t>（ 三</w:t>
            </w:r>
            <w:r>
              <w:rPr>
                <w:spacing w:val="-15"/>
              </w:rPr>
              <w:t xml:space="preserve"> </w:t>
            </w:r>
            <w:r>
              <w:rPr>
                <w:spacing w:val="7"/>
              </w:rPr>
              <w:t>）安排女职工</w:t>
            </w:r>
            <w:r>
              <w:rPr>
                <w:spacing w:val="-16"/>
              </w:rPr>
              <w:t>在</w:t>
            </w:r>
            <w:r>
              <w:rPr>
                <w:spacing w:val="-54"/>
              </w:rPr>
              <w:t xml:space="preserve"> </w:t>
            </w:r>
            <w:r>
              <w:rPr>
                <w:spacing w:val="-16"/>
              </w:rPr>
              <w:t>怀孕</w:t>
            </w:r>
            <w:r>
              <w:rPr>
                <w:spacing w:val="-58"/>
              </w:rPr>
              <w:t xml:space="preserve"> </w:t>
            </w:r>
            <w:r>
              <w:rPr>
                <w:spacing w:val="-16"/>
              </w:rPr>
              <w:t>期</w:t>
            </w:r>
            <w:r>
              <w:rPr>
                <w:spacing w:val="-38"/>
              </w:rPr>
              <w:t xml:space="preserve"> </w:t>
            </w:r>
            <w:r>
              <w:rPr>
                <w:spacing w:val="-16"/>
              </w:rPr>
              <w:t>间</w:t>
            </w:r>
            <w:r>
              <w:rPr>
                <w:spacing w:val="-59"/>
              </w:rPr>
              <w:t xml:space="preserve"> </w:t>
            </w:r>
            <w:r>
              <w:rPr>
                <w:spacing w:val="-16"/>
              </w:rPr>
              <w:t>从</w:t>
            </w:r>
            <w:r>
              <w:rPr>
                <w:spacing w:val="-56"/>
              </w:rPr>
              <w:t xml:space="preserve"> </w:t>
            </w:r>
            <w:r>
              <w:rPr>
                <w:spacing w:val="-16"/>
              </w:rPr>
              <w:t>事</w:t>
            </w:r>
            <w:r>
              <w:rPr>
                <w:spacing w:val="-41"/>
              </w:rPr>
              <w:t xml:space="preserve"> </w:t>
            </w:r>
            <w:r>
              <w:rPr>
                <w:spacing w:val="-16"/>
              </w:rPr>
              <w:t>国</w:t>
            </w:r>
            <w:r>
              <w:rPr>
                <w:spacing w:val="35"/>
              </w:rPr>
              <w:t>家规定的第三级体力劳动强度的劳动</w:t>
            </w:r>
            <w:r>
              <w:rPr>
                <w:spacing w:val="-13"/>
              </w:rPr>
              <w:t>或</w:t>
            </w:r>
            <w:r>
              <w:rPr>
                <w:spacing w:val="-62"/>
              </w:rPr>
              <w:t xml:space="preserve"> </w:t>
            </w:r>
            <w:r>
              <w:rPr>
                <w:spacing w:val="-13"/>
              </w:rPr>
              <w:t>者</w:t>
            </w:r>
            <w:r>
              <w:rPr>
                <w:spacing w:val="-54"/>
              </w:rPr>
              <w:t xml:space="preserve"> </w:t>
            </w:r>
            <w:r>
              <w:rPr>
                <w:spacing w:val="-13"/>
              </w:rPr>
              <w:t>孕</w:t>
            </w:r>
            <w:r>
              <w:rPr>
                <w:spacing w:val="-57"/>
              </w:rPr>
              <w:t xml:space="preserve"> </w:t>
            </w:r>
            <w:r>
              <w:rPr>
                <w:spacing w:val="-13"/>
              </w:rPr>
              <w:t>期禁</w:t>
            </w:r>
            <w:r>
              <w:rPr>
                <w:spacing w:val="-45"/>
              </w:rPr>
              <w:t xml:space="preserve"> </w:t>
            </w:r>
            <w:r>
              <w:rPr>
                <w:spacing w:val="-13"/>
              </w:rPr>
              <w:t>忌</w:t>
            </w:r>
            <w:r>
              <w:rPr>
                <w:spacing w:val="-58"/>
              </w:rPr>
              <w:t xml:space="preserve"> </w:t>
            </w:r>
            <w:r>
              <w:rPr>
                <w:spacing w:val="-13"/>
              </w:rPr>
              <w:t>从</w:t>
            </w:r>
            <w:r>
              <w:rPr>
                <w:spacing w:val="-54"/>
              </w:rPr>
              <w:t xml:space="preserve"> </w:t>
            </w:r>
            <w:r>
              <w:rPr>
                <w:spacing w:val="-13"/>
              </w:rPr>
              <w:t>事</w:t>
            </w:r>
            <w:r>
              <w:rPr>
                <w:spacing w:val="-7"/>
              </w:rPr>
              <w:t>的劳动的</w:t>
            </w:r>
            <w:r>
              <w:rPr>
                <w:spacing w:val="-70"/>
              </w:rPr>
              <w:t>；（</w:t>
            </w:r>
            <w:r>
              <w:rPr>
                <w:spacing w:val="27"/>
              </w:rPr>
              <w:t xml:space="preserve"> </w:t>
            </w:r>
            <w:r>
              <w:rPr>
                <w:spacing w:val="-7"/>
              </w:rPr>
              <w:t>四</w:t>
            </w:r>
            <w:r>
              <w:rPr>
                <w:spacing w:val="-27"/>
              </w:rPr>
              <w:t xml:space="preserve"> </w:t>
            </w:r>
            <w:r>
              <w:rPr>
                <w:spacing w:val="-7"/>
              </w:rPr>
              <w:t>）安</w:t>
            </w:r>
            <w:r>
              <w:rPr>
                <w:spacing w:val="-1"/>
              </w:rPr>
              <w:t>排怀孕</w:t>
            </w:r>
            <w:r>
              <w:rPr>
                <w:spacing w:val="-22"/>
              </w:rPr>
              <w:t xml:space="preserve"> </w:t>
            </w:r>
            <w:r>
              <w:rPr>
                <w:spacing w:val="-1"/>
              </w:rPr>
              <w:t>7</w:t>
            </w:r>
            <w:r>
              <w:rPr>
                <w:spacing w:val="-38"/>
              </w:rPr>
              <w:t xml:space="preserve"> </w:t>
            </w:r>
            <w:r>
              <w:rPr>
                <w:spacing w:val="-1"/>
              </w:rPr>
              <w:t>个月以上的</w:t>
            </w:r>
            <w:r>
              <w:rPr>
                <w:spacing w:val="5"/>
              </w:rPr>
              <w:t>女职工夜班劳动或者延长其工作时</w:t>
            </w:r>
            <w:r>
              <w:rPr>
                <w:spacing w:val="-54"/>
              </w:rPr>
              <w:t xml:space="preserve"> </w:t>
            </w:r>
            <w:r>
              <w:rPr>
                <w:spacing w:val="5"/>
              </w:rPr>
              <w:t>间的；</w:t>
            </w:r>
          </w:p>
          <w:p w14:paraId="7AC3F98D">
            <w:pPr>
              <w:pStyle w:val="8"/>
              <w:spacing w:before="22" w:line="196" w:lineRule="auto"/>
              <w:ind w:left="3"/>
            </w:pPr>
            <w:r>
              <w:rPr>
                <w:spacing w:val="9"/>
              </w:rPr>
              <w:t>（ 五 ）女职工生育</w:t>
            </w:r>
          </w:p>
        </w:tc>
        <w:tc>
          <w:tcPr>
            <w:tcW w:w="1018" w:type="dxa"/>
            <w:vAlign w:val="top"/>
          </w:tcPr>
          <w:p w14:paraId="7F8CF5D3">
            <w:pPr>
              <w:pStyle w:val="8"/>
              <w:spacing w:before="42" w:line="219" w:lineRule="auto"/>
              <w:ind w:left="15"/>
            </w:pPr>
            <w:r>
              <w:rPr>
                <w:spacing w:val="-4"/>
              </w:rPr>
              <w:t>送达</w:t>
            </w:r>
          </w:p>
        </w:tc>
        <w:tc>
          <w:tcPr>
            <w:tcW w:w="4925" w:type="dxa"/>
            <w:vAlign w:val="top"/>
          </w:tcPr>
          <w:p w14:paraId="7D83F982">
            <w:pPr>
              <w:pStyle w:val="8"/>
              <w:spacing w:before="42" w:line="220" w:lineRule="auto"/>
              <w:ind w:left="21" w:right="14"/>
              <w:jc w:val="both"/>
            </w:pPr>
            <w:r>
              <w:rPr>
                <w:spacing w:val="15"/>
              </w:rPr>
              <w:t>6.送达责任：行政处罚决定书应当在宣告后</w:t>
            </w:r>
            <w:r>
              <w:rPr>
                <w:spacing w:val="7"/>
              </w:rPr>
              <w:t>当场交付当事人； 当事人不在场的</w:t>
            </w:r>
            <w:r>
              <w:rPr>
                <w:spacing w:val="-63"/>
              </w:rPr>
              <w:t xml:space="preserve"> </w:t>
            </w:r>
            <w:r>
              <w:rPr>
                <w:spacing w:val="7"/>
              </w:rPr>
              <w:t>，行政机</w:t>
            </w:r>
            <w:r>
              <w:rPr>
                <w:spacing w:val="-3"/>
              </w:rPr>
              <w:t>关应在</w:t>
            </w:r>
            <w:r>
              <w:rPr>
                <w:spacing w:val="-21"/>
              </w:rPr>
              <w:t xml:space="preserve"> </w:t>
            </w:r>
            <w:r>
              <w:rPr>
                <w:spacing w:val="-3"/>
              </w:rPr>
              <w:t>7 日</w:t>
            </w:r>
            <w:r>
              <w:rPr>
                <w:spacing w:val="-55"/>
              </w:rPr>
              <w:t xml:space="preserve"> </w:t>
            </w:r>
            <w:r>
              <w:rPr>
                <w:spacing w:val="-3"/>
              </w:rPr>
              <w:t>内送达当事人。</w:t>
            </w:r>
          </w:p>
        </w:tc>
        <w:tc>
          <w:tcPr>
            <w:tcW w:w="958" w:type="dxa"/>
            <w:vMerge w:val="restart"/>
            <w:tcBorders>
              <w:bottom w:val="nil"/>
            </w:tcBorders>
            <w:vAlign w:val="top"/>
          </w:tcPr>
          <w:p w14:paraId="65C92AE5">
            <w:pPr>
              <w:rPr>
                <w:rFonts w:ascii="Arial"/>
                <w:sz w:val="21"/>
              </w:rPr>
            </w:pPr>
          </w:p>
        </w:tc>
        <w:tc>
          <w:tcPr>
            <w:tcW w:w="674" w:type="dxa"/>
            <w:vAlign w:val="top"/>
          </w:tcPr>
          <w:p w14:paraId="0B986701">
            <w:pPr>
              <w:pStyle w:val="8"/>
              <w:spacing w:before="30" w:line="234" w:lineRule="auto"/>
              <w:ind w:left="27"/>
            </w:pPr>
            <w:r>
              <w:rPr>
                <w:spacing w:val="-11"/>
              </w:rPr>
              <w:t>7</w:t>
            </w:r>
            <w:r>
              <w:rPr>
                <w:spacing w:val="-49"/>
              </w:rPr>
              <w:t xml:space="preserve"> </w:t>
            </w:r>
            <w:r>
              <w:rPr>
                <w:spacing w:val="-11"/>
              </w:rPr>
              <w:t>日</w:t>
            </w:r>
          </w:p>
        </w:tc>
        <w:tc>
          <w:tcPr>
            <w:tcW w:w="674" w:type="dxa"/>
            <w:vAlign w:val="top"/>
          </w:tcPr>
          <w:p w14:paraId="3F7ADE4A">
            <w:pPr>
              <w:pStyle w:val="8"/>
              <w:spacing w:before="30" w:line="234" w:lineRule="auto"/>
              <w:ind w:left="27"/>
            </w:pPr>
            <w:r>
              <w:rPr>
                <w:spacing w:val="-11"/>
              </w:rPr>
              <w:t>7</w:t>
            </w:r>
            <w:r>
              <w:rPr>
                <w:spacing w:val="-51"/>
              </w:rPr>
              <w:t xml:space="preserve"> </w:t>
            </w:r>
            <w:r>
              <w:rPr>
                <w:spacing w:val="-11"/>
              </w:rPr>
              <w:t>日</w:t>
            </w:r>
          </w:p>
        </w:tc>
        <w:tc>
          <w:tcPr>
            <w:tcW w:w="1094" w:type="dxa"/>
            <w:vMerge w:val="restart"/>
            <w:tcBorders>
              <w:bottom w:val="nil"/>
            </w:tcBorders>
            <w:vAlign w:val="top"/>
          </w:tcPr>
          <w:p w14:paraId="770E2E30">
            <w:pPr>
              <w:rPr>
                <w:rFonts w:ascii="Arial"/>
                <w:sz w:val="21"/>
              </w:rPr>
            </w:pPr>
          </w:p>
        </w:tc>
      </w:tr>
      <w:tr w14:paraId="2D20F7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3" w:hRule="atLeast"/>
        </w:trPr>
        <w:tc>
          <w:tcPr>
            <w:tcW w:w="541" w:type="dxa"/>
            <w:vMerge w:val="continue"/>
            <w:tcBorders>
              <w:top w:val="nil"/>
              <w:bottom w:val="nil"/>
            </w:tcBorders>
            <w:vAlign w:val="top"/>
          </w:tcPr>
          <w:p w14:paraId="69E2DAC9">
            <w:pPr>
              <w:rPr>
                <w:rFonts w:ascii="Arial"/>
                <w:sz w:val="21"/>
              </w:rPr>
            </w:pPr>
          </w:p>
        </w:tc>
        <w:tc>
          <w:tcPr>
            <w:tcW w:w="838" w:type="dxa"/>
            <w:vMerge w:val="continue"/>
            <w:tcBorders>
              <w:top w:val="nil"/>
              <w:bottom w:val="nil"/>
            </w:tcBorders>
            <w:vAlign w:val="top"/>
          </w:tcPr>
          <w:p w14:paraId="765EB566">
            <w:pPr>
              <w:rPr>
                <w:rFonts w:ascii="Arial"/>
                <w:sz w:val="21"/>
              </w:rPr>
            </w:pPr>
          </w:p>
        </w:tc>
        <w:tc>
          <w:tcPr>
            <w:tcW w:w="539" w:type="dxa"/>
            <w:vMerge w:val="continue"/>
            <w:tcBorders>
              <w:top w:val="nil"/>
              <w:bottom w:val="nil"/>
            </w:tcBorders>
            <w:vAlign w:val="top"/>
          </w:tcPr>
          <w:p w14:paraId="6AA6F54A">
            <w:pPr>
              <w:rPr>
                <w:rFonts w:ascii="Arial"/>
                <w:sz w:val="21"/>
              </w:rPr>
            </w:pPr>
          </w:p>
        </w:tc>
        <w:tc>
          <w:tcPr>
            <w:tcW w:w="2290" w:type="dxa"/>
            <w:vMerge w:val="continue"/>
            <w:tcBorders>
              <w:top w:val="nil"/>
              <w:bottom w:val="nil"/>
            </w:tcBorders>
            <w:vAlign w:val="top"/>
          </w:tcPr>
          <w:p w14:paraId="60BBA5F7">
            <w:pPr>
              <w:rPr>
                <w:rFonts w:ascii="Arial"/>
                <w:sz w:val="21"/>
              </w:rPr>
            </w:pPr>
          </w:p>
        </w:tc>
        <w:tc>
          <w:tcPr>
            <w:tcW w:w="1018" w:type="dxa"/>
            <w:vAlign w:val="top"/>
          </w:tcPr>
          <w:p w14:paraId="62707E1F">
            <w:pPr>
              <w:spacing w:line="255" w:lineRule="auto"/>
              <w:rPr>
                <w:rFonts w:ascii="Arial"/>
                <w:sz w:val="21"/>
              </w:rPr>
            </w:pPr>
          </w:p>
          <w:p w14:paraId="05B01089">
            <w:pPr>
              <w:pStyle w:val="8"/>
              <w:spacing w:before="78" w:line="216" w:lineRule="auto"/>
              <w:ind w:left="15"/>
            </w:pPr>
            <w:r>
              <w:rPr>
                <w:spacing w:val="-4"/>
              </w:rPr>
              <w:t>执行</w:t>
            </w:r>
          </w:p>
        </w:tc>
        <w:tc>
          <w:tcPr>
            <w:tcW w:w="4925" w:type="dxa"/>
            <w:vAlign w:val="top"/>
          </w:tcPr>
          <w:p w14:paraId="61E09BE4">
            <w:pPr>
              <w:pStyle w:val="8"/>
              <w:spacing w:before="36" w:line="224" w:lineRule="auto"/>
              <w:ind w:left="11" w:right="7" w:firstLine="11"/>
              <w:jc w:val="both"/>
            </w:pPr>
            <w:r>
              <w:rPr>
                <w:spacing w:val="3"/>
              </w:rPr>
              <w:t>7.执行责任：监督当事人在决定的期限内（15</w:t>
            </w:r>
            <w:r>
              <w:rPr>
                <w:spacing w:val="8"/>
              </w:rPr>
              <w:t>日</w:t>
            </w:r>
            <w:r>
              <w:rPr>
                <w:spacing w:val="-25"/>
              </w:rPr>
              <w:t xml:space="preserve"> </w:t>
            </w:r>
            <w:r>
              <w:rPr>
                <w:spacing w:val="8"/>
              </w:rPr>
              <w:t>内）履行生效的行政处罚决定。</w:t>
            </w:r>
            <w:r>
              <w:rPr>
                <w:spacing w:val="-44"/>
              </w:rPr>
              <w:t xml:space="preserve"> </w:t>
            </w:r>
            <w:r>
              <w:rPr>
                <w:spacing w:val="8"/>
              </w:rPr>
              <w:t>当事人在</w:t>
            </w:r>
            <w:r>
              <w:rPr>
                <w:spacing w:val="13"/>
              </w:rPr>
              <w:t>法定期限</w:t>
            </w:r>
            <w:r>
              <w:rPr>
                <w:spacing w:val="-32"/>
              </w:rPr>
              <w:t xml:space="preserve"> </w:t>
            </w:r>
            <w:r>
              <w:rPr>
                <w:spacing w:val="13"/>
              </w:rPr>
              <w:t>内</w:t>
            </w:r>
            <w:r>
              <w:rPr>
                <w:spacing w:val="-67"/>
              </w:rPr>
              <w:t xml:space="preserve"> </w:t>
            </w:r>
            <w:r>
              <w:rPr>
                <w:spacing w:val="13"/>
              </w:rPr>
              <w:t>没有</w:t>
            </w:r>
            <w:r>
              <w:rPr>
                <w:spacing w:val="-41"/>
              </w:rPr>
              <w:t xml:space="preserve"> </w:t>
            </w:r>
            <w:r>
              <w:rPr>
                <w:spacing w:val="13"/>
              </w:rPr>
              <w:t>申请行政</w:t>
            </w:r>
            <w:r>
              <w:rPr>
                <w:spacing w:val="-64"/>
              </w:rPr>
              <w:t xml:space="preserve"> </w:t>
            </w:r>
            <w:r>
              <w:rPr>
                <w:spacing w:val="13"/>
              </w:rPr>
              <w:t>复议或提起行</w:t>
            </w:r>
            <w:r>
              <w:rPr>
                <w:spacing w:val="-70"/>
              </w:rPr>
              <w:t xml:space="preserve"> </w:t>
            </w:r>
            <w:r>
              <w:rPr>
                <w:spacing w:val="13"/>
              </w:rPr>
              <w:t>政</w:t>
            </w:r>
            <w:r>
              <w:rPr>
                <w:spacing w:val="11"/>
              </w:rPr>
              <w:t>诉讼</w:t>
            </w:r>
            <w:r>
              <w:rPr>
                <w:spacing w:val="-58"/>
              </w:rPr>
              <w:t xml:space="preserve"> </w:t>
            </w:r>
            <w:r>
              <w:rPr>
                <w:spacing w:val="11"/>
              </w:rPr>
              <w:t>，又拒不履行的</w:t>
            </w:r>
            <w:r>
              <w:rPr>
                <w:spacing w:val="-66"/>
              </w:rPr>
              <w:t xml:space="preserve"> </w:t>
            </w:r>
            <w:r>
              <w:rPr>
                <w:spacing w:val="11"/>
              </w:rPr>
              <w:t>，可依法申请人民法院</w:t>
            </w:r>
            <w:r>
              <w:rPr>
                <w:spacing w:val="7"/>
              </w:rPr>
              <w:t>强制执行。</w:t>
            </w:r>
          </w:p>
        </w:tc>
        <w:tc>
          <w:tcPr>
            <w:tcW w:w="958" w:type="dxa"/>
            <w:vMerge w:val="continue"/>
            <w:tcBorders>
              <w:top w:val="nil"/>
              <w:bottom w:val="nil"/>
            </w:tcBorders>
            <w:vAlign w:val="top"/>
          </w:tcPr>
          <w:p w14:paraId="305BB7AC">
            <w:pPr>
              <w:rPr>
                <w:rFonts w:ascii="Arial"/>
                <w:sz w:val="21"/>
              </w:rPr>
            </w:pPr>
          </w:p>
        </w:tc>
        <w:tc>
          <w:tcPr>
            <w:tcW w:w="674" w:type="dxa"/>
            <w:vAlign w:val="top"/>
          </w:tcPr>
          <w:p w14:paraId="24E8937E">
            <w:pPr>
              <w:spacing w:line="255" w:lineRule="auto"/>
              <w:rPr>
                <w:rFonts w:ascii="Arial"/>
                <w:sz w:val="21"/>
              </w:rPr>
            </w:pPr>
          </w:p>
          <w:p w14:paraId="307E1345">
            <w:pPr>
              <w:pStyle w:val="8"/>
              <w:spacing w:before="78" w:line="231" w:lineRule="auto"/>
              <w:ind w:left="27" w:right="4" w:firstLine="5"/>
            </w:pPr>
            <w:r>
              <w:rPr>
                <w:spacing w:val="-24"/>
              </w:rPr>
              <w:t>三</w:t>
            </w:r>
            <w:r>
              <w:rPr>
                <w:spacing w:val="64"/>
              </w:rPr>
              <w:t xml:space="preserve"> </w:t>
            </w:r>
            <w:r>
              <w:rPr>
                <w:spacing w:val="-16"/>
              </w:rPr>
              <w:t>个</w:t>
            </w:r>
            <w:r>
              <w:rPr>
                <w:spacing w:val="13"/>
              </w:rPr>
              <w:t>月内</w:t>
            </w:r>
          </w:p>
        </w:tc>
        <w:tc>
          <w:tcPr>
            <w:tcW w:w="674" w:type="dxa"/>
            <w:vAlign w:val="top"/>
          </w:tcPr>
          <w:p w14:paraId="3F274AF3">
            <w:pPr>
              <w:rPr>
                <w:rFonts w:ascii="Arial"/>
                <w:sz w:val="21"/>
              </w:rPr>
            </w:pPr>
          </w:p>
        </w:tc>
        <w:tc>
          <w:tcPr>
            <w:tcW w:w="1094" w:type="dxa"/>
            <w:vMerge w:val="continue"/>
            <w:tcBorders>
              <w:top w:val="nil"/>
              <w:bottom w:val="nil"/>
            </w:tcBorders>
            <w:vAlign w:val="top"/>
          </w:tcPr>
          <w:p w14:paraId="123336F6">
            <w:pPr>
              <w:rPr>
                <w:rFonts w:ascii="Arial"/>
                <w:sz w:val="21"/>
              </w:rPr>
            </w:pPr>
          </w:p>
        </w:tc>
      </w:tr>
      <w:tr w14:paraId="43CB4E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73" w:hRule="atLeast"/>
        </w:trPr>
        <w:tc>
          <w:tcPr>
            <w:tcW w:w="541" w:type="dxa"/>
            <w:vMerge w:val="continue"/>
            <w:tcBorders>
              <w:top w:val="nil"/>
            </w:tcBorders>
            <w:vAlign w:val="top"/>
          </w:tcPr>
          <w:p w14:paraId="2F0D7201">
            <w:pPr>
              <w:rPr>
                <w:rFonts w:ascii="Arial"/>
                <w:sz w:val="21"/>
              </w:rPr>
            </w:pPr>
          </w:p>
        </w:tc>
        <w:tc>
          <w:tcPr>
            <w:tcW w:w="838" w:type="dxa"/>
            <w:vMerge w:val="continue"/>
            <w:tcBorders>
              <w:top w:val="nil"/>
            </w:tcBorders>
            <w:vAlign w:val="top"/>
          </w:tcPr>
          <w:p w14:paraId="0E38C28D">
            <w:pPr>
              <w:rPr>
                <w:rFonts w:ascii="Arial"/>
                <w:sz w:val="21"/>
              </w:rPr>
            </w:pPr>
          </w:p>
        </w:tc>
        <w:tc>
          <w:tcPr>
            <w:tcW w:w="539" w:type="dxa"/>
            <w:vMerge w:val="continue"/>
            <w:tcBorders>
              <w:top w:val="nil"/>
            </w:tcBorders>
            <w:vAlign w:val="top"/>
          </w:tcPr>
          <w:p w14:paraId="1D736EE0">
            <w:pPr>
              <w:rPr>
                <w:rFonts w:ascii="Arial"/>
                <w:sz w:val="21"/>
              </w:rPr>
            </w:pPr>
          </w:p>
        </w:tc>
        <w:tc>
          <w:tcPr>
            <w:tcW w:w="2290" w:type="dxa"/>
            <w:vMerge w:val="continue"/>
            <w:tcBorders>
              <w:top w:val="nil"/>
            </w:tcBorders>
            <w:vAlign w:val="top"/>
          </w:tcPr>
          <w:p w14:paraId="3ACD6EBE">
            <w:pPr>
              <w:rPr>
                <w:rFonts w:ascii="Arial"/>
                <w:sz w:val="21"/>
              </w:rPr>
            </w:pPr>
          </w:p>
        </w:tc>
        <w:tc>
          <w:tcPr>
            <w:tcW w:w="1018" w:type="dxa"/>
            <w:vAlign w:val="top"/>
          </w:tcPr>
          <w:p w14:paraId="0F3D4A51">
            <w:pPr>
              <w:rPr>
                <w:rFonts w:ascii="Arial"/>
                <w:sz w:val="21"/>
              </w:rPr>
            </w:pPr>
          </w:p>
        </w:tc>
        <w:tc>
          <w:tcPr>
            <w:tcW w:w="4925" w:type="dxa"/>
            <w:vAlign w:val="top"/>
          </w:tcPr>
          <w:p w14:paraId="3100BC04">
            <w:pPr>
              <w:pStyle w:val="8"/>
              <w:spacing w:before="37" w:line="234" w:lineRule="auto"/>
              <w:ind w:left="15" w:right="21" w:firstLine="7"/>
            </w:pPr>
            <w:r>
              <w:rPr>
                <w:spacing w:val="1"/>
              </w:rPr>
              <w:t>8.其他</w:t>
            </w:r>
            <w:r>
              <w:rPr>
                <w:spacing w:val="-61"/>
              </w:rPr>
              <w:t xml:space="preserve"> </w:t>
            </w:r>
            <w:r>
              <w:rPr>
                <w:spacing w:val="1"/>
              </w:rPr>
              <w:t>法律</w:t>
            </w:r>
            <w:r>
              <w:rPr>
                <w:spacing w:val="-69"/>
              </w:rPr>
              <w:t xml:space="preserve"> </w:t>
            </w:r>
            <w:r>
              <w:rPr>
                <w:spacing w:val="1"/>
              </w:rPr>
              <w:t>法</w:t>
            </w:r>
            <w:r>
              <w:rPr>
                <w:spacing w:val="-70"/>
              </w:rPr>
              <w:t xml:space="preserve"> </w:t>
            </w:r>
            <w:r>
              <w:rPr>
                <w:spacing w:val="1"/>
              </w:rPr>
              <w:t>规</w:t>
            </w:r>
            <w:r>
              <w:rPr>
                <w:spacing w:val="-67"/>
              </w:rPr>
              <w:t xml:space="preserve"> </w:t>
            </w:r>
            <w:r>
              <w:rPr>
                <w:spacing w:val="1"/>
              </w:rPr>
              <w:t>规</w:t>
            </w:r>
            <w:r>
              <w:rPr>
                <w:spacing w:val="-69"/>
              </w:rPr>
              <w:t xml:space="preserve"> </w:t>
            </w:r>
            <w:r>
              <w:rPr>
                <w:spacing w:val="1"/>
              </w:rPr>
              <w:t>章</w:t>
            </w:r>
            <w:r>
              <w:rPr>
                <w:spacing w:val="-67"/>
              </w:rPr>
              <w:t xml:space="preserve"> </w:t>
            </w:r>
            <w:r>
              <w:rPr>
                <w:spacing w:val="1"/>
              </w:rPr>
              <w:t>文件</w:t>
            </w:r>
            <w:r>
              <w:rPr>
                <w:spacing w:val="-70"/>
              </w:rPr>
              <w:t xml:space="preserve"> </w:t>
            </w:r>
            <w:r>
              <w:rPr>
                <w:spacing w:val="1"/>
              </w:rPr>
              <w:t>规定</w:t>
            </w:r>
            <w:r>
              <w:rPr>
                <w:spacing w:val="-71"/>
              </w:rPr>
              <w:t xml:space="preserve"> </w:t>
            </w:r>
            <w:r>
              <w:rPr>
                <w:spacing w:val="1"/>
              </w:rPr>
              <w:t>应履行</w:t>
            </w:r>
            <w:r>
              <w:rPr>
                <w:spacing w:val="-56"/>
              </w:rPr>
              <w:t xml:space="preserve"> </w:t>
            </w:r>
            <w:r>
              <w:rPr>
                <w:spacing w:val="1"/>
              </w:rPr>
              <w:t>的</w:t>
            </w:r>
            <w:r>
              <w:rPr>
                <w:spacing w:val="-70"/>
              </w:rPr>
              <w:t xml:space="preserve"> </w:t>
            </w:r>
            <w:r>
              <w:rPr>
                <w:spacing w:val="1"/>
              </w:rPr>
              <w:t>责</w:t>
            </w:r>
            <w:r>
              <w:t>任</w:t>
            </w:r>
          </w:p>
        </w:tc>
        <w:tc>
          <w:tcPr>
            <w:tcW w:w="958" w:type="dxa"/>
            <w:vMerge w:val="continue"/>
            <w:tcBorders>
              <w:top w:val="nil"/>
            </w:tcBorders>
            <w:vAlign w:val="top"/>
          </w:tcPr>
          <w:p w14:paraId="76F89303">
            <w:pPr>
              <w:rPr>
                <w:rFonts w:ascii="Arial"/>
                <w:sz w:val="21"/>
              </w:rPr>
            </w:pPr>
          </w:p>
        </w:tc>
        <w:tc>
          <w:tcPr>
            <w:tcW w:w="674" w:type="dxa"/>
            <w:vAlign w:val="top"/>
          </w:tcPr>
          <w:p w14:paraId="6898AAD0">
            <w:pPr>
              <w:rPr>
                <w:rFonts w:ascii="Arial"/>
                <w:sz w:val="21"/>
              </w:rPr>
            </w:pPr>
          </w:p>
        </w:tc>
        <w:tc>
          <w:tcPr>
            <w:tcW w:w="674" w:type="dxa"/>
            <w:vAlign w:val="top"/>
          </w:tcPr>
          <w:p w14:paraId="483CD05D">
            <w:pPr>
              <w:rPr>
                <w:rFonts w:ascii="Arial"/>
                <w:sz w:val="21"/>
              </w:rPr>
            </w:pPr>
          </w:p>
        </w:tc>
        <w:tc>
          <w:tcPr>
            <w:tcW w:w="1094" w:type="dxa"/>
            <w:vMerge w:val="continue"/>
            <w:tcBorders>
              <w:top w:val="nil"/>
            </w:tcBorders>
            <w:vAlign w:val="top"/>
          </w:tcPr>
          <w:p w14:paraId="4412CDF6">
            <w:pPr>
              <w:rPr>
                <w:rFonts w:ascii="Arial"/>
                <w:sz w:val="21"/>
              </w:rPr>
            </w:pPr>
          </w:p>
        </w:tc>
      </w:tr>
    </w:tbl>
    <w:p w14:paraId="015F5A09">
      <w:pPr>
        <w:pStyle w:val="2"/>
      </w:pPr>
    </w:p>
    <w:p w14:paraId="70A1A40F">
      <w:pPr>
        <w:sectPr>
          <w:headerReference r:id="rId40" w:type="default"/>
          <w:pgSz w:w="16839" w:h="11905"/>
          <w:pgMar w:top="400" w:right="1638" w:bottom="0" w:left="1637" w:header="0" w:footer="0" w:gutter="0"/>
          <w:cols w:space="720" w:num="1"/>
        </w:sectPr>
      </w:pPr>
    </w:p>
    <w:p w14:paraId="01407A56">
      <w:pPr>
        <w:spacing w:before="13"/>
      </w:pPr>
    </w:p>
    <w:p w14:paraId="659F80B6">
      <w:pPr>
        <w:spacing w:before="13"/>
      </w:pPr>
    </w:p>
    <w:p w14:paraId="6911598E">
      <w:pPr>
        <w:spacing w:before="13"/>
      </w:pPr>
    </w:p>
    <w:p w14:paraId="4AE79D69">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4ADFAD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07" w:hRule="atLeast"/>
        </w:trPr>
        <w:tc>
          <w:tcPr>
            <w:tcW w:w="541" w:type="dxa"/>
            <w:vAlign w:val="top"/>
          </w:tcPr>
          <w:p w14:paraId="64483F8F">
            <w:pPr>
              <w:rPr>
                <w:rFonts w:ascii="Arial"/>
                <w:sz w:val="21"/>
              </w:rPr>
            </w:pPr>
          </w:p>
        </w:tc>
        <w:tc>
          <w:tcPr>
            <w:tcW w:w="838" w:type="dxa"/>
            <w:vAlign w:val="top"/>
          </w:tcPr>
          <w:p w14:paraId="6A3F093A">
            <w:pPr>
              <w:rPr>
                <w:rFonts w:ascii="Arial"/>
                <w:sz w:val="21"/>
              </w:rPr>
            </w:pPr>
          </w:p>
        </w:tc>
        <w:tc>
          <w:tcPr>
            <w:tcW w:w="539" w:type="dxa"/>
            <w:vAlign w:val="top"/>
          </w:tcPr>
          <w:p w14:paraId="7B64BC3B">
            <w:pPr>
              <w:rPr>
                <w:rFonts w:ascii="Arial"/>
                <w:sz w:val="21"/>
              </w:rPr>
            </w:pPr>
          </w:p>
        </w:tc>
        <w:tc>
          <w:tcPr>
            <w:tcW w:w="2290" w:type="dxa"/>
            <w:vAlign w:val="top"/>
          </w:tcPr>
          <w:p w14:paraId="63267EDD">
            <w:pPr>
              <w:pStyle w:val="8"/>
              <w:spacing w:before="35" w:line="231" w:lineRule="auto"/>
              <w:ind w:left="3" w:right="16" w:firstLine="14"/>
              <w:jc w:val="both"/>
            </w:pPr>
            <w:r>
              <w:rPr>
                <w:spacing w:val="4"/>
              </w:rPr>
              <w:t>享</w:t>
            </w:r>
            <w:r>
              <w:rPr>
                <w:spacing w:val="-65"/>
              </w:rPr>
              <w:t xml:space="preserve"> </w:t>
            </w:r>
            <w:r>
              <w:rPr>
                <w:spacing w:val="4"/>
              </w:rPr>
              <w:t>受产假少于 90</w:t>
            </w:r>
            <w:r>
              <w:rPr>
                <w:spacing w:val="-13"/>
              </w:rPr>
              <w:t xml:space="preserve"> </w:t>
            </w:r>
            <w:r>
              <w:rPr>
                <w:spacing w:val="4"/>
              </w:rPr>
              <w:t>天</w:t>
            </w:r>
            <w:r>
              <w:rPr>
                <w:spacing w:val="-2"/>
              </w:rPr>
              <w:t>的</w:t>
            </w:r>
            <w:r>
              <w:rPr>
                <w:spacing w:val="-62"/>
              </w:rPr>
              <w:t>；（</w:t>
            </w:r>
            <w:r>
              <w:rPr>
                <w:spacing w:val="-4"/>
              </w:rPr>
              <w:t xml:space="preserve"> </w:t>
            </w:r>
            <w:r>
              <w:rPr>
                <w:spacing w:val="-2"/>
              </w:rPr>
              <w:t>六 ）安排女职</w:t>
            </w:r>
            <w:r>
              <w:rPr>
                <w:spacing w:val="6"/>
              </w:rPr>
              <w:t>工在哺乳未满</w:t>
            </w:r>
            <w:r>
              <w:rPr>
                <w:spacing w:val="-29"/>
              </w:rPr>
              <w:t xml:space="preserve"> </w:t>
            </w:r>
            <w:r>
              <w:rPr>
                <w:spacing w:val="6"/>
              </w:rPr>
              <w:t>1</w:t>
            </w:r>
            <w:r>
              <w:rPr>
                <w:spacing w:val="-54"/>
              </w:rPr>
              <w:t xml:space="preserve"> </w:t>
            </w:r>
            <w:r>
              <w:rPr>
                <w:spacing w:val="6"/>
              </w:rPr>
              <w:t>周岁</w:t>
            </w:r>
            <w:r>
              <w:rPr>
                <w:spacing w:val="41"/>
              </w:rPr>
              <w:t>的婴儿期间从事国家规定的第三级体力劳动强度的劳动</w:t>
            </w:r>
            <w:r>
              <w:rPr>
                <w:spacing w:val="-9"/>
              </w:rPr>
              <w:t>或</w:t>
            </w:r>
            <w:r>
              <w:rPr>
                <w:spacing w:val="-56"/>
              </w:rPr>
              <w:t xml:space="preserve"> </w:t>
            </w:r>
            <w:r>
              <w:rPr>
                <w:spacing w:val="-9"/>
              </w:rPr>
              <w:t>者</w:t>
            </w:r>
            <w:r>
              <w:rPr>
                <w:spacing w:val="-49"/>
              </w:rPr>
              <w:t xml:space="preserve"> </w:t>
            </w:r>
            <w:r>
              <w:rPr>
                <w:spacing w:val="-9"/>
              </w:rPr>
              <w:t>哺</w:t>
            </w:r>
            <w:r>
              <w:rPr>
                <w:spacing w:val="-53"/>
              </w:rPr>
              <w:t xml:space="preserve"> </w:t>
            </w:r>
            <w:r>
              <w:rPr>
                <w:spacing w:val="-9"/>
              </w:rPr>
              <w:t>乳</w:t>
            </w:r>
            <w:r>
              <w:rPr>
                <w:spacing w:val="-59"/>
              </w:rPr>
              <w:t xml:space="preserve"> </w:t>
            </w:r>
            <w:r>
              <w:rPr>
                <w:spacing w:val="-9"/>
              </w:rPr>
              <w:t>期禁</w:t>
            </w:r>
            <w:r>
              <w:rPr>
                <w:spacing w:val="-43"/>
              </w:rPr>
              <w:t xml:space="preserve"> </w:t>
            </w:r>
            <w:r>
              <w:rPr>
                <w:spacing w:val="-9"/>
              </w:rPr>
              <w:t>忌</w:t>
            </w:r>
            <w:r>
              <w:rPr>
                <w:spacing w:val="-54"/>
              </w:rPr>
              <w:t xml:space="preserve"> </w:t>
            </w:r>
            <w:r>
              <w:rPr>
                <w:spacing w:val="-9"/>
              </w:rPr>
              <w:t>从</w:t>
            </w:r>
            <w:r>
              <w:rPr>
                <w:spacing w:val="10"/>
              </w:rPr>
              <w:t>事的其他劳动</w:t>
            </w:r>
            <w:r>
              <w:rPr>
                <w:spacing w:val="-53"/>
              </w:rPr>
              <w:t xml:space="preserve"> </w:t>
            </w:r>
            <w:r>
              <w:rPr>
                <w:spacing w:val="10"/>
              </w:rPr>
              <w:t>，</w:t>
            </w:r>
            <w:r>
              <w:rPr>
                <w:spacing w:val="67"/>
              </w:rPr>
              <w:t xml:space="preserve"> </w:t>
            </w:r>
            <w:r>
              <w:rPr>
                <w:spacing w:val="10"/>
              </w:rPr>
              <w:t>以</w:t>
            </w:r>
            <w:r>
              <w:rPr>
                <w:spacing w:val="41"/>
              </w:rPr>
              <w:t>及延长其工作时间</w:t>
            </w:r>
            <w:r>
              <w:rPr>
                <w:spacing w:val="42"/>
              </w:rPr>
              <w:t>或者安排其夜班劳</w:t>
            </w:r>
            <w:r>
              <w:rPr>
                <w:spacing w:val="-1"/>
              </w:rPr>
              <w:t>动的</w:t>
            </w:r>
            <w:r>
              <w:rPr>
                <w:spacing w:val="-60"/>
              </w:rPr>
              <w:t>；（</w:t>
            </w:r>
            <w:r>
              <w:rPr>
                <w:spacing w:val="-13"/>
              </w:rPr>
              <w:t xml:space="preserve"> </w:t>
            </w:r>
            <w:r>
              <w:rPr>
                <w:spacing w:val="-1"/>
              </w:rPr>
              <w:t>七 ）安排未</w:t>
            </w:r>
            <w:r>
              <w:rPr>
                <w:spacing w:val="42"/>
              </w:rPr>
              <w:t>成年工从事矿山井</w:t>
            </w:r>
            <w:r>
              <w:rPr>
                <w:spacing w:val="1"/>
              </w:rPr>
              <w:t>下、有毒有害、</w:t>
            </w:r>
            <w:r>
              <w:rPr>
                <w:spacing w:val="-33"/>
              </w:rPr>
              <w:t xml:space="preserve"> </w:t>
            </w:r>
            <w:r>
              <w:rPr>
                <w:spacing w:val="1"/>
              </w:rPr>
              <w:t>国家</w:t>
            </w:r>
            <w:r>
              <w:rPr>
                <w:spacing w:val="41"/>
              </w:rPr>
              <w:t>规定的第四级体力劳动强度的劳动或者其他禁忌从事的</w:t>
            </w:r>
            <w:r>
              <w:rPr>
                <w:spacing w:val="11"/>
              </w:rPr>
              <w:t>劳动的</w:t>
            </w:r>
            <w:r>
              <w:rPr>
                <w:spacing w:val="-47"/>
              </w:rPr>
              <w:t>；（</w:t>
            </w:r>
            <w:r>
              <w:rPr>
                <w:spacing w:val="-12"/>
              </w:rPr>
              <w:t xml:space="preserve"> </w:t>
            </w:r>
            <w:r>
              <w:rPr>
                <w:spacing w:val="11"/>
              </w:rPr>
              <w:t>八）未对</w:t>
            </w:r>
            <w:r>
              <w:rPr>
                <w:spacing w:val="41"/>
              </w:rPr>
              <w:t>未成年工定期进行</w:t>
            </w:r>
            <w:r>
              <w:rPr>
                <w:spacing w:val="9"/>
              </w:rPr>
              <w:t>健康检查的。</w:t>
            </w:r>
          </w:p>
          <w:p w14:paraId="377CBB65">
            <w:pPr>
              <w:pStyle w:val="8"/>
              <w:spacing w:before="9" w:line="227" w:lineRule="auto"/>
              <w:ind w:left="7" w:right="16" w:firstLine="18"/>
              <w:jc w:val="both"/>
            </w:pPr>
            <w:r>
              <w:rPr>
                <w:spacing w:val="7"/>
              </w:rPr>
              <w:t>3.《河南省劳动保障</w:t>
            </w:r>
            <w:r>
              <w:rPr>
                <w:spacing w:val="6"/>
              </w:rPr>
              <w:t>监察条例》</w:t>
            </w:r>
            <w:r>
              <w:rPr>
                <w:spacing w:val="-79"/>
              </w:rPr>
              <w:t xml:space="preserve"> </w:t>
            </w:r>
            <w:r>
              <w:rPr>
                <w:spacing w:val="6"/>
              </w:rPr>
              <w:t>（河南省</w:t>
            </w:r>
            <w:r>
              <w:rPr>
                <w:spacing w:val="41"/>
              </w:rPr>
              <w:t>人民代表大会常务委员会公告第五十</w:t>
            </w:r>
            <w:r>
              <w:t>六号，2002</w:t>
            </w:r>
            <w:r>
              <w:rPr>
                <w:spacing w:val="-31"/>
              </w:rPr>
              <w:t xml:space="preserve"> </w:t>
            </w:r>
            <w:r>
              <w:t>年</w:t>
            </w:r>
            <w:r>
              <w:rPr>
                <w:spacing w:val="-21"/>
              </w:rPr>
              <w:t xml:space="preserve"> </w:t>
            </w:r>
            <w:r>
              <w:t>11</w:t>
            </w:r>
            <w:r>
              <w:rPr>
                <w:spacing w:val="-26"/>
              </w:rPr>
              <w:t xml:space="preserve"> </w:t>
            </w:r>
            <w:r>
              <w:t>月</w:t>
            </w:r>
            <w:r>
              <w:rPr>
                <w:spacing w:val="-24"/>
              </w:rPr>
              <w:t>30</w:t>
            </w:r>
            <w:r>
              <w:rPr>
                <w:spacing w:val="38"/>
              </w:rPr>
              <w:t xml:space="preserve"> </w:t>
            </w:r>
            <w:r>
              <w:rPr>
                <w:spacing w:val="-24"/>
              </w:rPr>
              <w:t>日</w:t>
            </w:r>
            <w:r>
              <w:rPr>
                <w:spacing w:val="-54"/>
              </w:rPr>
              <w:t xml:space="preserve"> </w:t>
            </w:r>
            <w:r>
              <w:rPr>
                <w:spacing w:val="-24"/>
              </w:rPr>
              <w:t>审</w:t>
            </w:r>
            <w:r>
              <w:rPr>
                <w:spacing w:val="-70"/>
              </w:rPr>
              <w:t xml:space="preserve"> </w:t>
            </w:r>
            <w:r>
              <w:rPr>
                <w:spacing w:val="-24"/>
              </w:rPr>
              <w:t>议</w:t>
            </w:r>
            <w:r>
              <w:rPr>
                <w:spacing w:val="-64"/>
              </w:rPr>
              <w:t xml:space="preserve"> </w:t>
            </w:r>
            <w:r>
              <w:rPr>
                <w:spacing w:val="-24"/>
              </w:rPr>
              <w:t>通</w:t>
            </w:r>
            <w:r>
              <w:rPr>
                <w:spacing w:val="-66"/>
              </w:rPr>
              <w:t xml:space="preserve"> </w:t>
            </w:r>
            <w:r>
              <w:rPr>
                <w:spacing w:val="-24"/>
              </w:rPr>
              <w:t>过</w:t>
            </w:r>
            <w:r>
              <w:rPr>
                <w:spacing w:val="-47"/>
              </w:rPr>
              <w:t xml:space="preserve"> </w:t>
            </w:r>
            <w:r>
              <w:rPr>
                <w:spacing w:val="-24"/>
              </w:rPr>
              <w:t>，</w:t>
            </w:r>
            <w:r>
              <w:rPr>
                <w:spacing w:val="-26"/>
              </w:rPr>
              <w:t xml:space="preserve"> </w:t>
            </w:r>
            <w:r>
              <w:rPr>
                <w:spacing w:val="-24"/>
              </w:rPr>
              <w:t>自</w:t>
            </w:r>
            <w:r>
              <w:rPr>
                <w:spacing w:val="-10"/>
              </w:rPr>
              <w:t>2003</w:t>
            </w:r>
            <w:r>
              <w:rPr>
                <w:spacing w:val="-47"/>
              </w:rPr>
              <w:t xml:space="preserve"> </w:t>
            </w:r>
            <w:r>
              <w:rPr>
                <w:spacing w:val="-10"/>
              </w:rPr>
              <w:t>年</w:t>
            </w:r>
            <w:r>
              <w:rPr>
                <w:spacing w:val="-29"/>
              </w:rPr>
              <w:t xml:space="preserve"> </w:t>
            </w:r>
            <w:r>
              <w:rPr>
                <w:spacing w:val="-10"/>
              </w:rPr>
              <w:t>3</w:t>
            </w:r>
            <w:r>
              <w:rPr>
                <w:spacing w:val="-39"/>
              </w:rPr>
              <w:t xml:space="preserve"> </w:t>
            </w:r>
            <w:r>
              <w:rPr>
                <w:spacing w:val="-10"/>
              </w:rPr>
              <w:t>月</w:t>
            </w:r>
            <w:r>
              <w:rPr>
                <w:spacing w:val="-30"/>
              </w:rPr>
              <w:t xml:space="preserve"> </w:t>
            </w:r>
            <w:r>
              <w:rPr>
                <w:spacing w:val="-10"/>
              </w:rPr>
              <w:t>1 日起施</w:t>
            </w:r>
            <w:r>
              <w:rPr>
                <w:spacing w:val="5"/>
              </w:rPr>
              <w:t>行）第</w:t>
            </w:r>
            <w:r>
              <w:rPr>
                <w:spacing w:val="-68"/>
              </w:rPr>
              <w:t xml:space="preserve"> </w:t>
            </w:r>
            <w:r>
              <w:rPr>
                <w:spacing w:val="5"/>
              </w:rPr>
              <w:t>二</w:t>
            </w:r>
            <w:r>
              <w:rPr>
                <w:spacing w:val="-71"/>
              </w:rPr>
              <w:t xml:space="preserve"> </w:t>
            </w:r>
            <w:r>
              <w:rPr>
                <w:spacing w:val="5"/>
              </w:rPr>
              <w:t>十三条</w:t>
            </w:r>
            <w:r>
              <w:rPr>
                <w:spacing w:val="69"/>
              </w:rPr>
              <w:t xml:space="preserve"> </w:t>
            </w:r>
            <w:r>
              <w:rPr>
                <w:spacing w:val="5"/>
              </w:rPr>
              <w:t>用</w:t>
            </w:r>
            <w:r>
              <w:rPr>
                <w:spacing w:val="41"/>
              </w:rPr>
              <w:t>人单位违反国家和</w:t>
            </w:r>
            <w:r>
              <w:rPr>
                <w:spacing w:val="-7"/>
              </w:rPr>
              <w:t>省</w:t>
            </w:r>
            <w:r>
              <w:rPr>
                <w:spacing w:val="-55"/>
              </w:rPr>
              <w:t xml:space="preserve"> </w:t>
            </w:r>
            <w:r>
              <w:rPr>
                <w:spacing w:val="-7"/>
              </w:rPr>
              <w:t>有</w:t>
            </w:r>
            <w:r>
              <w:rPr>
                <w:spacing w:val="-53"/>
              </w:rPr>
              <w:t xml:space="preserve"> </w:t>
            </w:r>
            <w:r>
              <w:rPr>
                <w:spacing w:val="-7"/>
              </w:rPr>
              <w:t>关女</w:t>
            </w:r>
            <w:r>
              <w:rPr>
                <w:spacing w:val="-52"/>
              </w:rPr>
              <w:t xml:space="preserve"> </w:t>
            </w:r>
            <w:r>
              <w:rPr>
                <w:spacing w:val="-7"/>
              </w:rPr>
              <w:t>职</w:t>
            </w:r>
            <w:r>
              <w:rPr>
                <w:spacing w:val="-57"/>
              </w:rPr>
              <w:t xml:space="preserve"> </w:t>
            </w:r>
            <w:r>
              <w:rPr>
                <w:spacing w:val="-7"/>
              </w:rPr>
              <w:t>工</w:t>
            </w:r>
            <w:r>
              <w:rPr>
                <w:spacing w:val="-57"/>
              </w:rPr>
              <w:t xml:space="preserve"> </w:t>
            </w:r>
            <w:r>
              <w:rPr>
                <w:spacing w:val="-7"/>
              </w:rPr>
              <w:t>和</w:t>
            </w:r>
            <w:r>
              <w:rPr>
                <w:spacing w:val="-60"/>
              </w:rPr>
              <w:t xml:space="preserve"> </w:t>
            </w:r>
            <w:r>
              <w:rPr>
                <w:spacing w:val="-7"/>
              </w:rPr>
              <w:t>未</w:t>
            </w:r>
            <w:r>
              <w:rPr>
                <w:spacing w:val="-6"/>
              </w:rPr>
              <w:t>成</w:t>
            </w:r>
            <w:r>
              <w:rPr>
                <w:spacing w:val="-58"/>
              </w:rPr>
              <w:t xml:space="preserve"> </w:t>
            </w:r>
            <w:r>
              <w:rPr>
                <w:spacing w:val="-6"/>
              </w:rPr>
              <w:t>年</w:t>
            </w:r>
            <w:r>
              <w:rPr>
                <w:spacing w:val="-57"/>
              </w:rPr>
              <w:t xml:space="preserve"> </w:t>
            </w:r>
            <w:r>
              <w:rPr>
                <w:spacing w:val="-6"/>
              </w:rPr>
              <w:t>工</w:t>
            </w:r>
            <w:r>
              <w:rPr>
                <w:spacing w:val="-57"/>
              </w:rPr>
              <w:t xml:space="preserve"> </w:t>
            </w:r>
            <w:r>
              <w:rPr>
                <w:spacing w:val="-6"/>
              </w:rPr>
              <w:t>特</w:t>
            </w:r>
            <w:r>
              <w:rPr>
                <w:spacing w:val="-52"/>
              </w:rPr>
              <w:t xml:space="preserve"> </w:t>
            </w:r>
            <w:r>
              <w:rPr>
                <w:spacing w:val="-6"/>
              </w:rPr>
              <w:t>殊</w:t>
            </w:r>
            <w:r>
              <w:rPr>
                <w:spacing w:val="-66"/>
              </w:rPr>
              <w:t xml:space="preserve"> </w:t>
            </w:r>
            <w:r>
              <w:rPr>
                <w:spacing w:val="-6"/>
              </w:rPr>
              <w:t>保</w:t>
            </w:r>
            <w:r>
              <w:rPr>
                <w:spacing w:val="-52"/>
              </w:rPr>
              <w:t xml:space="preserve"> </w:t>
            </w:r>
            <w:r>
              <w:rPr>
                <w:spacing w:val="-6"/>
              </w:rPr>
              <w:t>护规</w:t>
            </w:r>
          </w:p>
        </w:tc>
        <w:tc>
          <w:tcPr>
            <w:tcW w:w="1018" w:type="dxa"/>
            <w:vAlign w:val="top"/>
          </w:tcPr>
          <w:p w14:paraId="029680B9">
            <w:pPr>
              <w:rPr>
                <w:rFonts w:ascii="Arial"/>
                <w:sz w:val="21"/>
              </w:rPr>
            </w:pPr>
          </w:p>
        </w:tc>
        <w:tc>
          <w:tcPr>
            <w:tcW w:w="4925" w:type="dxa"/>
            <w:vAlign w:val="top"/>
          </w:tcPr>
          <w:p w14:paraId="02CA9F88">
            <w:pPr>
              <w:rPr>
                <w:rFonts w:ascii="Arial"/>
                <w:sz w:val="21"/>
              </w:rPr>
            </w:pPr>
          </w:p>
        </w:tc>
        <w:tc>
          <w:tcPr>
            <w:tcW w:w="958" w:type="dxa"/>
            <w:vAlign w:val="top"/>
          </w:tcPr>
          <w:p w14:paraId="33DA9335">
            <w:pPr>
              <w:rPr>
                <w:rFonts w:ascii="Arial"/>
                <w:sz w:val="21"/>
              </w:rPr>
            </w:pPr>
          </w:p>
        </w:tc>
        <w:tc>
          <w:tcPr>
            <w:tcW w:w="674" w:type="dxa"/>
            <w:vAlign w:val="top"/>
          </w:tcPr>
          <w:p w14:paraId="75662255">
            <w:pPr>
              <w:rPr>
                <w:rFonts w:ascii="Arial"/>
                <w:sz w:val="21"/>
              </w:rPr>
            </w:pPr>
          </w:p>
        </w:tc>
        <w:tc>
          <w:tcPr>
            <w:tcW w:w="674" w:type="dxa"/>
            <w:vAlign w:val="top"/>
          </w:tcPr>
          <w:p w14:paraId="5D4B09C0">
            <w:pPr>
              <w:rPr>
                <w:rFonts w:ascii="Arial"/>
                <w:sz w:val="21"/>
              </w:rPr>
            </w:pPr>
          </w:p>
        </w:tc>
        <w:tc>
          <w:tcPr>
            <w:tcW w:w="1094" w:type="dxa"/>
            <w:vAlign w:val="top"/>
          </w:tcPr>
          <w:p w14:paraId="291AA75E">
            <w:pPr>
              <w:rPr>
                <w:rFonts w:ascii="Arial"/>
                <w:sz w:val="21"/>
              </w:rPr>
            </w:pPr>
          </w:p>
        </w:tc>
      </w:tr>
    </w:tbl>
    <w:p w14:paraId="3359710D">
      <w:pPr>
        <w:pStyle w:val="2"/>
      </w:pPr>
    </w:p>
    <w:p w14:paraId="3FC17C80">
      <w:pPr>
        <w:sectPr>
          <w:pgSz w:w="16839" w:h="11905"/>
          <w:pgMar w:top="400" w:right="1638" w:bottom="0" w:left="1637" w:header="0" w:footer="0" w:gutter="0"/>
          <w:cols w:space="720" w:num="1"/>
        </w:sectPr>
      </w:pPr>
    </w:p>
    <w:p w14:paraId="51F8AE4C">
      <w:pPr>
        <w:spacing w:before="13"/>
      </w:pPr>
    </w:p>
    <w:p w14:paraId="649D041F">
      <w:pPr>
        <w:spacing w:before="13"/>
      </w:pPr>
    </w:p>
    <w:p w14:paraId="29BE9121">
      <w:pPr>
        <w:spacing w:before="13"/>
      </w:pPr>
    </w:p>
    <w:p w14:paraId="7EEBB7A6">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641BC9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03" w:hRule="atLeast"/>
        </w:trPr>
        <w:tc>
          <w:tcPr>
            <w:tcW w:w="541" w:type="dxa"/>
            <w:vAlign w:val="top"/>
          </w:tcPr>
          <w:p w14:paraId="66596844">
            <w:pPr>
              <w:rPr>
                <w:rFonts w:ascii="Arial"/>
                <w:sz w:val="21"/>
              </w:rPr>
            </w:pPr>
          </w:p>
        </w:tc>
        <w:tc>
          <w:tcPr>
            <w:tcW w:w="838" w:type="dxa"/>
            <w:vAlign w:val="top"/>
          </w:tcPr>
          <w:p w14:paraId="261C68B8">
            <w:pPr>
              <w:rPr>
                <w:rFonts w:ascii="Arial"/>
                <w:sz w:val="21"/>
              </w:rPr>
            </w:pPr>
          </w:p>
        </w:tc>
        <w:tc>
          <w:tcPr>
            <w:tcW w:w="539" w:type="dxa"/>
            <w:vAlign w:val="top"/>
          </w:tcPr>
          <w:p w14:paraId="3F37590C">
            <w:pPr>
              <w:rPr>
                <w:rFonts w:ascii="Arial"/>
                <w:sz w:val="21"/>
              </w:rPr>
            </w:pPr>
          </w:p>
        </w:tc>
        <w:tc>
          <w:tcPr>
            <w:tcW w:w="2290" w:type="dxa"/>
            <w:vAlign w:val="top"/>
          </w:tcPr>
          <w:p w14:paraId="632E50DF">
            <w:pPr>
              <w:pStyle w:val="8"/>
              <w:spacing w:before="42" w:line="230" w:lineRule="auto"/>
              <w:ind w:left="7" w:right="18" w:firstLine="2"/>
              <w:jc w:val="both"/>
            </w:pPr>
            <w:r>
              <w:rPr>
                <w:spacing w:val="9"/>
              </w:rPr>
              <w:t>定，侵害其合法权益</w:t>
            </w:r>
            <w:r>
              <w:rPr>
                <w:spacing w:val="4"/>
              </w:rPr>
              <w:t>的</w:t>
            </w:r>
            <w:r>
              <w:rPr>
                <w:spacing w:val="-66"/>
              </w:rPr>
              <w:t xml:space="preserve"> </w:t>
            </w:r>
            <w:r>
              <w:rPr>
                <w:spacing w:val="4"/>
              </w:rPr>
              <w:t>，由劳动保障行政部门责令改正</w:t>
            </w:r>
            <w:r>
              <w:rPr>
                <w:spacing w:val="-64"/>
              </w:rPr>
              <w:t xml:space="preserve"> </w:t>
            </w:r>
            <w:r>
              <w:rPr>
                <w:spacing w:val="4"/>
              </w:rPr>
              <w:t>，并按</w:t>
            </w:r>
            <w:r>
              <w:rPr>
                <w:spacing w:val="41"/>
              </w:rPr>
              <w:t>照每侵害一人处以</w:t>
            </w:r>
            <w:r>
              <w:rPr>
                <w:spacing w:val="-3"/>
              </w:rPr>
              <w:t>一</w:t>
            </w:r>
            <w:r>
              <w:rPr>
                <w:spacing w:val="-52"/>
              </w:rPr>
              <w:t xml:space="preserve"> </w:t>
            </w:r>
            <w:r>
              <w:rPr>
                <w:spacing w:val="-3"/>
              </w:rPr>
              <w:t>千元</w:t>
            </w:r>
            <w:r>
              <w:rPr>
                <w:spacing w:val="-28"/>
              </w:rPr>
              <w:t xml:space="preserve"> </w:t>
            </w:r>
            <w:r>
              <w:rPr>
                <w:spacing w:val="-3"/>
              </w:rPr>
              <w:t>以</w:t>
            </w:r>
            <w:r>
              <w:rPr>
                <w:spacing w:val="-57"/>
              </w:rPr>
              <w:t xml:space="preserve"> </w:t>
            </w:r>
            <w:r>
              <w:rPr>
                <w:spacing w:val="-3"/>
              </w:rPr>
              <w:t>上</w:t>
            </w:r>
            <w:r>
              <w:rPr>
                <w:spacing w:val="-54"/>
              </w:rPr>
              <w:t xml:space="preserve"> </w:t>
            </w:r>
            <w:r>
              <w:rPr>
                <w:spacing w:val="-3"/>
              </w:rPr>
              <w:t>五</w:t>
            </w:r>
            <w:r>
              <w:rPr>
                <w:spacing w:val="-55"/>
              </w:rPr>
              <w:t xml:space="preserve"> </w:t>
            </w:r>
            <w:r>
              <w:rPr>
                <w:spacing w:val="-3"/>
              </w:rPr>
              <w:t>千元</w:t>
            </w:r>
            <w:r>
              <w:rPr>
                <w:spacing w:val="9"/>
              </w:rPr>
              <w:t>以下罚款；对女职工</w:t>
            </w:r>
            <w:r>
              <w:rPr>
                <w:spacing w:val="41"/>
              </w:rPr>
              <w:t>或者未成年工造成</w:t>
            </w:r>
            <w:r>
              <w:rPr>
                <w:spacing w:val="9"/>
              </w:rPr>
              <w:t>损害的，应当依法承</w:t>
            </w:r>
            <w:r>
              <w:rPr>
                <w:spacing w:val="10"/>
              </w:rPr>
              <w:t>担赔偿责任；构成犯</w:t>
            </w:r>
            <w:r>
              <w:rPr>
                <w:spacing w:val="9"/>
              </w:rPr>
              <w:t>罪的，依法追究刑事</w:t>
            </w:r>
            <w:r>
              <w:rPr>
                <w:spacing w:val="2"/>
              </w:rPr>
              <w:t>责任</w:t>
            </w:r>
            <w:r>
              <w:rPr>
                <w:spacing w:val="2"/>
                <w:position w:val="1"/>
              </w:rPr>
              <w:t>。</w:t>
            </w:r>
          </w:p>
          <w:p w14:paraId="71E8D409">
            <w:pPr>
              <w:pStyle w:val="8"/>
              <w:spacing w:before="15" w:line="227" w:lineRule="auto"/>
              <w:ind w:left="3" w:firstLine="12"/>
            </w:pPr>
            <w:r>
              <w:rPr>
                <w:spacing w:val="6"/>
              </w:rPr>
              <w:t>4.《河南省进城务工</w:t>
            </w:r>
            <w:r>
              <w:rPr>
                <w:spacing w:val="12"/>
              </w:rPr>
              <w:t>人员权益保护条例》</w:t>
            </w:r>
            <w:r>
              <w:rPr>
                <w:spacing w:val="7"/>
              </w:rPr>
              <w:t xml:space="preserve"> </w:t>
            </w:r>
            <w:r>
              <w:rPr>
                <w:spacing w:val="-11"/>
              </w:rPr>
              <w:t>（2007</w:t>
            </w:r>
            <w:r>
              <w:rPr>
                <w:spacing w:val="-21"/>
              </w:rPr>
              <w:t xml:space="preserve"> </w:t>
            </w:r>
            <w:r>
              <w:rPr>
                <w:spacing w:val="-11"/>
              </w:rPr>
              <w:t>年 12 月 3</w:t>
            </w:r>
            <w:r>
              <w:rPr>
                <w:spacing w:val="12"/>
              </w:rPr>
              <w:t xml:space="preserve"> </w:t>
            </w:r>
            <w:r>
              <w:rPr>
                <w:spacing w:val="-11"/>
              </w:rPr>
              <w:t>日</w:t>
            </w:r>
            <w:r>
              <w:rPr>
                <w:spacing w:val="-5"/>
              </w:rPr>
              <w:t>河</w:t>
            </w:r>
            <w:r>
              <w:rPr>
                <w:spacing w:val="-44"/>
              </w:rPr>
              <w:t xml:space="preserve"> </w:t>
            </w:r>
            <w:r>
              <w:rPr>
                <w:spacing w:val="-5"/>
              </w:rPr>
              <w:t>南省</w:t>
            </w:r>
            <w:r>
              <w:rPr>
                <w:spacing w:val="-51"/>
              </w:rPr>
              <w:t xml:space="preserve"> </w:t>
            </w:r>
            <w:r>
              <w:rPr>
                <w:spacing w:val="-5"/>
              </w:rPr>
              <w:t>第</w:t>
            </w:r>
            <w:r>
              <w:rPr>
                <w:spacing w:val="-53"/>
              </w:rPr>
              <w:t xml:space="preserve"> </w:t>
            </w:r>
            <w:r>
              <w:rPr>
                <w:spacing w:val="-5"/>
              </w:rPr>
              <w:t>十</w:t>
            </w:r>
            <w:r>
              <w:rPr>
                <w:spacing w:val="-64"/>
              </w:rPr>
              <w:t xml:space="preserve"> </w:t>
            </w:r>
            <w:r>
              <w:rPr>
                <w:spacing w:val="-5"/>
              </w:rPr>
              <w:t>届人</w:t>
            </w:r>
            <w:r>
              <w:rPr>
                <w:spacing w:val="-31"/>
              </w:rPr>
              <w:t xml:space="preserve"> </w:t>
            </w:r>
            <w:r>
              <w:rPr>
                <w:spacing w:val="-5"/>
              </w:rPr>
              <w:t>民</w:t>
            </w:r>
            <w:r>
              <w:rPr>
                <w:spacing w:val="39"/>
              </w:rPr>
              <w:t>代表大会常务委员会第三十四次会议</w:t>
            </w:r>
            <w:r>
              <w:rPr>
                <w:spacing w:val="4"/>
              </w:rPr>
              <w:t>通过）</w:t>
            </w:r>
            <w:r>
              <w:rPr>
                <w:spacing w:val="-65"/>
              </w:rPr>
              <w:t xml:space="preserve"> </w:t>
            </w:r>
            <w:r>
              <w:rPr>
                <w:spacing w:val="4"/>
              </w:rPr>
              <w:t>第 26</w:t>
            </w:r>
            <w:r>
              <w:rPr>
                <w:spacing w:val="-20"/>
              </w:rPr>
              <w:t xml:space="preserve"> </w:t>
            </w:r>
            <w:r>
              <w:rPr>
                <w:spacing w:val="4"/>
              </w:rPr>
              <w:t>条用人</w:t>
            </w:r>
            <w:r>
              <w:rPr>
                <w:spacing w:val="39"/>
              </w:rPr>
              <w:t>单位安排务工人员延长工作时间或者</w:t>
            </w:r>
            <w:r>
              <w:rPr>
                <w:spacing w:val="-8"/>
              </w:rPr>
              <w:t>休息</w:t>
            </w:r>
            <w:r>
              <w:rPr>
                <w:spacing w:val="-44"/>
              </w:rPr>
              <w:t xml:space="preserve"> </w:t>
            </w:r>
            <w:r>
              <w:rPr>
                <w:spacing w:val="-8"/>
              </w:rPr>
              <w:t>日、休假</w:t>
            </w:r>
            <w:r>
              <w:rPr>
                <w:spacing w:val="-47"/>
              </w:rPr>
              <w:t xml:space="preserve"> </w:t>
            </w:r>
            <w:r>
              <w:rPr>
                <w:spacing w:val="-8"/>
              </w:rPr>
              <w:t>日工作</w:t>
            </w:r>
            <w:r>
              <w:rPr>
                <w:spacing w:val="8"/>
              </w:rPr>
              <w:t>的，应当按照法律法</w:t>
            </w:r>
            <w:r>
              <w:rPr>
                <w:spacing w:val="-11"/>
              </w:rPr>
              <w:t>规</w:t>
            </w:r>
            <w:r>
              <w:rPr>
                <w:spacing w:val="-43"/>
              </w:rPr>
              <w:t xml:space="preserve"> </w:t>
            </w:r>
            <w:r>
              <w:rPr>
                <w:spacing w:val="-11"/>
              </w:rPr>
              <w:t>的</w:t>
            </w:r>
            <w:r>
              <w:rPr>
                <w:spacing w:val="-53"/>
              </w:rPr>
              <w:t xml:space="preserve"> </w:t>
            </w:r>
            <w:r>
              <w:rPr>
                <w:spacing w:val="-11"/>
              </w:rPr>
              <w:t>规</w:t>
            </w:r>
            <w:r>
              <w:rPr>
                <w:spacing w:val="-60"/>
              </w:rPr>
              <w:t xml:space="preserve"> </w:t>
            </w:r>
            <w:r>
              <w:rPr>
                <w:spacing w:val="-11"/>
              </w:rPr>
              <w:t>定</w:t>
            </w:r>
            <w:r>
              <w:rPr>
                <w:spacing w:val="-55"/>
              </w:rPr>
              <w:t xml:space="preserve"> </w:t>
            </w:r>
            <w:r>
              <w:rPr>
                <w:spacing w:val="-11"/>
              </w:rPr>
              <w:t>支付</w:t>
            </w:r>
            <w:r>
              <w:rPr>
                <w:spacing w:val="-49"/>
              </w:rPr>
              <w:t xml:space="preserve"> </w:t>
            </w:r>
            <w:r>
              <w:rPr>
                <w:spacing w:val="-11"/>
              </w:rPr>
              <w:t>劳</w:t>
            </w:r>
            <w:r>
              <w:rPr>
                <w:spacing w:val="-47"/>
              </w:rPr>
              <w:t xml:space="preserve"> </w:t>
            </w:r>
            <w:r>
              <w:rPr>
                <w:spacing w:val="-11"/>
              </w:rPr>
              <w:t>动</w:t>
            </w:r>
            <w:r>
              <w:t>报酬。</w:t>
            </w:r>
          </w:p>
        </w:tc>
        <w:tc>
          <w:tcPr>
            <w:tcW w:w="1018" w:type="dxa"/>
            <w:vAlign w:val="top"/>
          </w:tcPr>
          <w:p w14:paraId="56CFDD78">
            <w:pPr>
              <w:rPr>
                <w:rFonts w:ascii="Arial"/>
                <w:sz w:val="21"/>
              </w:rPr>
            </w:pPr>
          </w:p>
        </w:tc>
        <w:tc>
          <w:tcPr>
            <w:tcW w:w="4925" w:type="dxa"/>
            <w:vAlign w:val="top"/>
          </w:tcPr>
          <w:p w14:paraId="11FEDF17">
            <w:pPr>
              <w:rPr>
                <w:rFonts w:ascii="Arial"/>
                <w:sz w:val="21"/>
              </w:rPr>
            </w:pPr>
          </w:p>
        </w:tc>
        <w:tc>
          <w:tcPr>
            <w:tcW w:w="958" w:type="dxa"/>
            <w:vAlign w:val="top"/>
          </w:tcPr>
          <w:p w14:paraId="4E8BF65E">
            <w:pPr>
              <w:rPr>
                <w:rFonts w:ascii="Arial"/>
                <w:sz w:val="21"/>
              </w:rPr>
            </w:pPr>
          </w:p>
        </w:tc>
        <w:tc>
          <w:tcPr>
            <w:tcW w:w="674" w:type="dxa"/>
            <w:vAlign w:val="top"/>
          </w:tcPr>
          <w:p w14:paraId="506C317F">
            <w:pPr>
              <w:rPr>
                <w:rFonts w:ascii="Arial"/>
                <w:sz w:val="21"/>
              </w:rPr>
            </w:pPr>
          </w:p>
        </w:tc>
        <w:tc>
          <w:tcPr>
            <w:tcW w:w="674" w:type="dxa"/>
            <w:vAlign w:val="top"/>
          </w:tcPr>
          <w:p w14:paraId="256820AF">
            <w:pPr>
              <w:rPr>
                <w:rFonts w:ascii="Arial"/>
                <w:sz w:val="21"/>
              </w:rPr>
            </w:pPr>
          </w:p>
        </w:tc>
        <w:tc>
          <w:tcPr>
            <w:tcW w:w="1094" w:type="dxa"/>
            <w:vAlign w:val="top"/>
          </w:tcPr>
          <w:p w14:paraId="5E003C75">
            <w:pPr>
              <w:rPr>
                <w:rFonts w:ascii="Arial"/>
                <w:sz w:val="21"/>
              </w:rPr>
            </w:pPr>
          </w:p>
        </w:tc>
      </w:tr>
      <w:tr w14:paraId="45166F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3" w:hRule="atLeast"/>
        </w:trPr>
        <w:tc>
          <w:tcPr>
            <w:tcW w:w="13551" w:type="dxa"/>
            <w:gridSpan w:val="10"/>
            <w:vAlign w:val="top"/>
          </w:tcPr>
          <w:p w14:paraId="7D26821E">
            <w:pPr>
              <w:pStyle w:val="8"/>
              <w:spacing w:before="112" w:line="214" w:lineRule="auto"/>
              <w:ind w:left="15"/>
              <w:rPr>
                <w:rFonts w:hint="default" w:eastAsia="FangSong_GB2312"/>
                <w:lang w:val="en-US" w:eastAsia="zh-CN"/>
              </w:rPr>
            </w:pPr>
            <w:r>
              <w:rPr>
                <w:spacing w:val="2"/>
              </w:rPr>
              <w:t>服务电话：</w:t>
            </w:r>
            <w:r>
              <w:rPr>
                <w:rFonts w:hint="eastAsia"/>
                <w:spacing w:val="2"/>
                <w:lang w:eastAsia="zh-CN"/>
              </w:rPr>
              <w:t xml:space="preserve"> 0394-2532991              </w:t>
            </w:r>
            <w:r>
              <w:rPr>
                <w:spacing w:val="8"/>
              </w:rPr>
              <w:t xml:space="preserve">             </w:t>
            </w:r>
            <w:r>
              <w:rPr>
                <w:rFonts w:hint="eastAsia"/>
                <w:spacing w:val="2"/>
                <w:lang w:eastAsia="zh-CN"/>
              </w:rPr>
              <w:t xml:space="preserve">                </w:t>
            </w:r>
            <w:r>
              <w:rPr>
                <w:spacing w:val="2"/>
              </w:rPr>
              <w:t xml:space="preserve">                     投诉电话：0394-</w:t>
            </w:r>
            <w:r>
              <w:rPr>
                <w:rFonts w:hint="eastAsia"/>
                <w:spacing w:val="2"/>
                <w:lang w:eastAsia="zh-CN"/>
              </w:rPr>
              <w:t>253</w:t>
            </w:r>
            <w:r>
              <w:rPr>
                <w:rFonts w:hint="eastAsia"/>
                <w:spacing w:val="2"/>
                <w:lang w:val="en-US" w:eastAsia="zh-CN"/>
              </w:rPr>
              <w:t>0180</w:t>
            </w:r>
          </w:p>
        </w:tc>
      </w:tr>
      <w:tr w14:paraId="4FEB5A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1" w:hRule="atLeast"/>
        </w:trPr>
        <w:tc>
          <w:tcPr>
            <w:tcW w:w="13551" w:type="dxa"/>
            <w:gridSpan w:val="10"/>
            <w:vAlign w:val="top"/>
          </w:tcPr>
          <w:p w14:paraId="09144995">
            <w:pPr>
              <w:pStyle w:val="8"/>
              <w:spacing w:before="112" w:line="216" w:lineRule="auto"/>
              <w:ind w:left="23"/>
              <w:rPr>
                <w:rFonts w:hint="eastAsia" w:eastAsia="FangSong_GB2312"/>
                <w:lang w:eastAsia="zh-CN"/>
              </w:rPr>
            </w:pPr>
            <w:r>
              <w:rPr>
                <w:spacing w:val="2"/>
              </w:rPr>
              <w:t>受理地点：</w:t>
            </w:r>
            <w:r>
              <w:rPr>
                <w:spacing w:val="43"/>
              </w:rPr>
              <w:t xml:space="preserve"> </w:t>
            </w:r>
            <w:r>
              <w:rPr>
                <w:rFonts w:hint="eastAsia"/>
                <w:spacing w:val="2"/>
                <w:lang w:eastAsia="zh-CN"/>
              </w:rPr>
              <w:t>西华县泰山路190号</w:t>
            </w:r>
          </w:p>
        </w:tc>
      </w:tr>
    </w:tbl>
    <w:p w14:paraId="5916E077">
      <w:pPr>
        <w:pStyle w:val="2"/>
      </w:pPr>
    </w:p>
    <w:p w14:paraId="00051BFC">
      <w:pPr>
        <w:sectPr>
          <w:pgSz w:w="16839" w:h="11905"/>
          <w:pgMar w:top="400" w:right="1638" w:bottom="0" w:left="1637" w:header="0" w:footer="0" w:gutter="0"/>
          <w:cols w:space="720" w:num="1"/>
        </w:sectPr>
      </w:pPr>
    </w:p>
    <w:p w14:paraId="294F12DA">
      <w:pPr>
        <w:pStyle w:val="2"/>
        <w:spacing w:line="241" w:lineRule="auto"/>
      </w:pPr>
    </w:p>
    <w:p w14:paraId="4C31E694">
      <w:pPr>
        <w:pStyle w:val="2"/>
        <w:spacing w:line="242" w:lineRule="auto"/>
      </w:pPr>
    </w:p>
    <w:p w14:paraId="38F67693">
      <w:pPr>
        <w:pStyle w:val="2"/>
        <w:spacing w:line="242" w:lineRule="auto"/>
      </w:pPr>
    </w:p>
    <w:p w14:paraId="78C3570C">
      <w:pPr>
        <w:pStyle w:val="2"/>
        <w:spacing w:line="242" w:lineRule="auto"/>
      </w:pPr>
    </w:p>
    <w:p w14:paraId="1D408CBB">
      <w:pPr>
        <w:spacing w:before="78" w:line="204" w:lineRule="auto"/>
        <w:ind w:left="109"/>
        <w:rPr>
          <w:rFonts w:ascii="FangSong_GB2312" w:hAnsi="FangSong_GB2312" w:eastAsia="FangSong_GB2312" w:cs="FangSong_GB2312"/>
          <w:sz w:val="24"/>
          <w:szCs w:val="24"/>
        </w:rPr>
      </w:pPr>
      <w:r>
        <w:rPr>
          <w:rFonts w:ascii="FangSong_GB2312" w:hAnsi="FangSong_GB2312" w:eastAsia="FangSong_GB2312" w:cs="FangSong_GB2312"/>
          <w:spacing w:val="-3"/>
          <w:sz w:val="24"/>
          <w:szCs w:val="24"/>
        </w:rPr>
        <w:t>职权类别：行政处罚</w:t>
      </w: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52341E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1" w:hRule="atLeast"/>
        </w:trPr>
        <w:tc>
          <w:tcPr>
            <w:tcW w:w="541" w:type="dxa"/>
            <w:vAlign w:val="top"/>
          </w:tcPr>
          <w:p w14:paraId="3D0FBE72">
            <w:pPr>
              <w:spacing w:before="189" w:line="223" w:lineRule="auto"/>
              <w:ind w:left="19"/>
              <w:rPr>
                <w:rFonts w:ascii="黑体" w:hAnsi="黑体" w:eastAsia="黑体" w:cs="黑体"/>
                <w:sz w:val="24"/>
                <w:szCs w:val="24"/>
              </w:rPr>
            </w:pPr>
            <w:r>
              <w:rPr>
                <w:rFonts w:ascii="黑体" w:hAnsi="黑体" w:eastAsia="黑体" w:cs="黑体"/>
                <w:spacing w:val="2"/>
                <w:sz w:val="24"/>
                <w:szCs w:val="24"/>
              </w:rPr>
              <w:t>序号</w:t>
            </w:r>
          </w:p>
        </w:tc>
        <w:tc>
          <w:tcPr>
            <w:tcW w:w="838" w:type="dxa"/>
            <w:vAlign w:val="top"/>
          </w:tcPr>
          <w:p w14:paraId="62A3A654">
            <w:pPr>
              <w:spacing w:before="40" w:line="224" w:lineRule="auto"/>
              <w:ind w:left="174"/>
              <w:rPr>
                <w:rFonts w:ascii="黑体" w:hAnsi="黑体" w:eastAsia="黑体" w:cs="黑体"/>
                <w:sz w:val="24"/>
                <w:szCs w:val="24"/>
              </w:rPr>
            </w:pPr>
            <w:r>
              <w:rPr>
                <w:rFonts w:ascii="黑体" w:hAnsi="黑体" w:eastAsia="黑体" w:cs="黑体"/>
                <w:spacing w:val="-3"/>
                <w:sz w:val="24"/>
                <w:szCs w:val="24"/>
              </w:rPr>
              <w:t>职权</w:t>
            </w:r>
          </w:p>
          <w:p w14:paraId="09548E52">
            <w:pPr>
              <w:spacing w:before="9" w:line="200" w:lineRule="auto"/>
              <w:ind w:left="164"/>
              <w:rPr>
                <w:rFonts w:ascii="黑体" w:hAnsi="黑体" w:eastAsia="黑体" w:cs="黑体"/>
                <w:sz w:val="24"/>
                <w:szCs w:val="24"/>
              </w:rPr>
            </w:pPr>
            <w:r>
              <w:rPr>
                <w:rFonts w:ascii="黑体" w:hAnsi="黑体" w:eastAsia="黑体" w:cs="黑体"/>
                <w:spacing w:val="2"/>
                <w:sz w:val="24"/>
                <w:szCs w:val="24"/>
              </w:rPr>
              <w:t>名称</w:t>
            </w:r>
          </w:p>
        </w:tc>
        <w:tc>
          <w:tcPr>
            <w:tcW w:w="539" w:type="dxa"/>
            <w:vAlign w:val="top"/>
          </w:tcPr>
          <w:p w14:paraId="216B0FFB">
            <w:pPr>
              <w:spacing w:before="188" w:line="222" w:lineRule="auto"/>
              <w:ind w:left="24"/>
              <w:rPr>
                <w:rFonts w:ascii="黑体" w:hAnsi="黑体" w:eastAsia="黑体" w:cs="黑体"/>
                <w:sz w:val="24"/>
                <w:szCs w:val="24"/>
              </w:rPr>
            </w:pPr>
            <w:r>
              <w:rPr>
                <w:rFonts w:ascii="黑体" w:hAnsi="黑体" w:eastAsia="黑体" w:cs="黑体"/>
                <w:spacing w:val="-4"/>
                <w:sz w:val="24"/>
                <w:szCs w:val="24"/>
              </w:rPr>
              <w:t>子项</w:t>
            </w:r>
          </w:p>
        </w:tc>
        <w:tc>
          <w:tcPr>
            <w:tcW w:w="2290" w:type="dxa"/>
            <w:vAlign w:val="top"/>
          </w:tcPr>
          <w:p w14:paraId="42355896">
            <w:pPr>
              <w:spacing w:before="188" w:line="222" w:lineRule="auto"/>
              <w:ind w:left="650"/>
              <w:rPr>
                <w:rFonts w:ascii="黑体" w:hAnsi="黑体" w:eastAsia="黑体" w:cs="黑体"/>
                <w:sz w:val="24"/>
                <w:szCs w:val="24"/>
              </w:rPr>
            </w:pPr>
            <w:r>
              <w:rPr>
                <w:rFonts w:ascii="黑体" w:hAnsi="黑体" w:eastAsia="黑体" w:cs="黑体"/>
                <w:spacing w:val="5"/>
                <w:sz w:val="24"/>
                <w:szCs w:val="24"/>
              </w:rPr>
              <w:t>实施依据</w:t>
            </w:r>
          </w:p>
        </w:tc>
        <w:tc>
          <w:tcPr>
            <w:tcW w:w="1018" w:type="dxa"/>
            <w:vAlign w:val="top"/>
          </w:tcPr>
          <w:p w14:paraId="2D1C2389">
            <w:pPr>
              <w:spacing w:before="40" w:line="221" w:lineRule="auto"/>
              <w:ind w:left="258"/>
              <w:rPr>
                <w:rFonts w:ascii="黑体" w:hAnsi="黑体" w:eastAsia="黑体" w:cs="黑体"/>
                <w:sz w:val="24"/>
                <w:szCs w:val="24"/>
              </w:rPr>
            </w:pPr>
            <w:r>
              <w:rPr>
                <w:rFonts w:ascii="黑体" w:hAnsi="黑体" w:eastAsia="黑体" w:cs="黑体"/>
                <w:spacing w:val="1"/>
                <w:sz w:val="24"/>
                <w:szCs w:val="24"/>
              </w:rPr>
              <w:t>办理</w:t>
            </w:r>
          </w:p>
          <w:p w14:paraId="44E8F3EF">
            <w:pPr>
              <w:spacing w:before="13" w:line="200" w:lineRule="auto"/>
              <w:ind w:left="256"/>
              <w:rPr>
                <w:rFonts w:ascii="黑体" w:hAnsi="黑体" w:eastAsia="黑体" w:cs="黑体"/>
                <w:sz w:val="24"/>
                <w:szCs w:val="24"/>
              </w:rPr>
            </w:pPr>
            <w:r>
              <w:rPr>
                <w:rFonts w:ascii="黑体" w:hAnsi="黑体" w:eastAsia="黑体" w:cs="黑体"/>
                <w:spacing w:val="2"/>
                <w:sz w:val="24"/>
                <w:szCs w:val="24"/>
              </w:rPr>
              <w:t>环节</w:t>
            </w:r>
          </w:p>
        </w:tc>
        <w:tc>
          <w:tcPr>
            <w:tcW w:w="4925" w:type="dxa"/>
            <w:vAlign w:val="top"/>
          </w:tcPr>
          <w:p w14:paraId="7AAE34DB">
            <w:pPr>
              <w:spacing w:before="189" w:line="221" w:lineRule="auto"/>
              <w:ind w:left="1965"/>
              <w:rPr>
                <w:rFonts w:ascii="黑体" w:hAnsi="黑体" w:eastAsia="黑体" w:cs="黑体"/>
                <w:sz w:val="24"/>
                <w:szCs w:val="24"/>
              </w:rPr>
            </w:pPr>
            <w:r>
              <w:rPr>
                <w:rFonts w:ascii="黑体" w:hAnsi="黑体" w:eastAsia="黑体" w:cs="黑体"/>
                <w:spacing w:val="6"/>
                <w:sz w:val="24"/>
                <w:szCs w:val="24"/>
              </w:rPr>
              <w:t>责任事项</w:t>
            </w:r>
          </w:p>
        </w:tc>
        <w:tc>
          <w:tcPr>
            <w:tcW w:w="958" w:type="dxa"/>
            <w:vAlign w:val="top"/>
          </w:tcPr>
          <w:p w14:paraId="3F01C5CE">
            <w:pPr>
              <w:spacing w:before="40" w:line="221" w:lineRule="auto"/>
              <w:ind w:left="236"/>
              <w:rPr>
                <w:rFonts w:ascii="黑体" w:hAnsi="黑体" w:eastAsia="黑体" w:cs="黑体"/>
                <w:sz w:val="24"/>
                <w:szCs w:val="24"/>
              </w:rPr>
            </w:pPr>
            <w:r>
              <w:rPr>
                <w:rFonts w:ascii="黑体" w:hAnsi="黑体" w:eastAsia="黑体" w:cs="黑体"/>
                <w:sz w:val="24"/>
                <w:szCs w:val="24"/>
              </w:rPr>
              <w:t>责任</w:t>
            </w:r>
          </w:p>
          <w:p w14:paraId="6B74004F">
            <w:pPr>
              <w:spacing w:before="13" w:line="200" w:lineRule="auto"/>
              <w:ind w:left="233"/>
              <w:rPr>
                <w:rFonts w:ascii="黑体" w:hAnsi="黑体" w:eastAsia="黑体" w:cs="黑体"/>
                <w:sz w:val="24"/>
                <w:szCs w:val="24"/>
              </w:rPr>
            </w:pPr>
            <w:r>
              <w:rPr>
                <w:rFonts w:ascii="黑体" w:hAnsi="黑体" w:eastAsia="黑体" w:cs="黑体"/>
                <w:spacing w:val="2"/>
                <w:sz w:val="24"/>
                <w:szCs w:val="24"/>
              </w:rPr>
              <w:t>科室</w:t>
            </w:r>
          </w:p>
        </w:tc>
        <w:tc>
          <w:tcPr>
            <w:tcW w:w="674" w:type="dxa"/>
            <w:vAlign w:val="top"/>
          </w:tcPr>
          <w:p w14:paraId="45A37CF3">
            <w:pPr>
              <w:spacing w:before="41" w:line="222" w:lineRule="auto"/>
              <w:ind w:left="91"/>
              <w:rPr>
                <w:rFonts w:ascii="黑体" w:hAnsi="黑体" w:eastAsia="黑体" w:cs="黑体"/>
                <w:sz w:val="24"/>
                <w:szCs w:val="24"/>
              </w:rPr>
            </w:pPr>
            <w:r>
              <w:rPr>
                <w:rFonts w:ascii="黑体" w:hAnsi="黑体" w:eastAsia="黑体" w:cs="黑体"/>
                <w:spacing w:val="2"/>
                <w:sz w:val="24"/>
                <w:szCs w:val="24"/>
              </w:rPr>
              <w:t>承诺</w:t>
            </w:r>
          </w:p>
          <w:p w14:paraId="2BD9DAE6">
            <w:pPr>
              <w:spacing w:before="11" w:line="200" w:lineRule="auto"/>
              <w:ind w:left="105"/>
              <w:rPr>
                <w:rFonts w:ascii="黑体" w:hAnsi="黑体" w:eastAsia="黑体" w:cs="黑体"/>
                <w:sz w:val="24"/>
                <w:szCs w:val="24"/>
              </w:rPr>
            </w:pPr>
            <w:r>
              <w:rPr>
                <w:rFonts w:ascii="黑体" w:hAnsi="黑体" w:eastAsia="黑体" w:cs="黑体"/>
                <w:spacing w:val="-2"/>
                <w:sz w:val="24"/>
                <w:szCs w:val="24"/>
              </w:rPr>
              <w:t>时限</w:t>
            </w:r>
          </w:p>
        </w:tc>
        <w:tc>
          <w:tcPr>
            <w:tcW w:w="674" w:type="dxa"/>
            <w:vAlign w:val="top"/>
          </w:tcPr>
          <w:p w14:paraId="0BEEB5FE">
            <w:pPr>
              <w:spacing w:before="40" w:line="223" w:lineRule="auto"/>
              <w:ind w:left="94"/>
              <w:rPr>
                <w:rFonts w:ascii="黑体" w:hAnsi="黑体" w:eastAsia="黑体" w:cs="黑体"/>
                <w:sz w:val="24"/>
                <w:szCs w:val="24"/>
              </w:rPr>
            </w:pPr>
            <w:r>
              <w:rPr>
                <w:rFonts w:ascii="黑体" w:hAnsi="黑体" w:eastAsia="黑体" w:cs="黑体"/>
                <w:sz w:val="24"/>
                <w:szCs w:val="24"/>
              </w:rPr>
              <w:t>法定</w:t>
            </w:r>
          </w:p>
          <w:p w14:paraId="310F857B">
            <w:pPr>
              <w:spacing w:before="10" w:line="200" w:lineRule="auto"/>
              <w:ind w:left="108"/>
              <w:rPr>
                <w:rFonts w:ascii="黑体" w:hAnsi="黑体" w:eastAsia="黑体" w:cs="黑体"/>
                <w:sz w:val="24"/>
                <w:szCs w:val="24"/>
              </w:rPr>
            </w:pPr>
            <w:r>
              <w:rPr>
                <w:rFonts w:ascii="黑体" w:hAnsi="黑体" w:eastAsia="黑体" w:cs="黑体"/>
                <w:spacing w:val="-3"/>
                <w:sz w:val="24"/>
                <w:szCs w:val="24"/>
              </w:rPr>
              <w:t>时限</w:t>
            </w:r>
          </w:p>
        </w:tc>
        <w:tc>
          <w:tcPr>
            <w:tcW w:w="1094" w:type="dxa"/>
            <w:vAlign w:val="top"/>
          </w:tcPr>
          <w:p w14:paraId="110E2FE5">
            <w:pPr>
              <w:spacing w:before="39" w:line="216" w:lineRule="auto"/>
              <w:ind w:left="169" w:right="49" w:hanging="123"/>
              <w:rPr>
                <w:rFonts w:ascii="黑体" w:hAnsi="黑体" w:eastAsia="黑体" w:cs="黑体"/>
                <w:sz w:val="24"/>
                <w:szCs w:val="24"/>
              </w:rPr>
            </w:pPr>
            <w:r>
              <w:rPr>
                <w:rFonts w:ascii="黑体" w:hAnsi="黑体" w:eastAsia="黑体" w:cs="黑体"/>
                <w:spacing w:val="6"/>
                <w:sz w:val="24"/>
                <w:szCs w:val="24"/>
              </w:rPr>
              <w:t>收费情况及依据</w:t>
            </w:r>
          </w:p>
        </w:tc>
      </w:tr>
      <w:tr w14:paraId="265608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3" w:hRule="atLeast"/>
        </w:trPr>
        <w:tc>
          <w:tcPr>
            <w:tcW w:w="541" w:type="dxa"/>
            <w:vMerge w:val="restart"/>
            <w:tcBorders>
              <w:bottom w:val="nil"/>
            </w:tcBorders>
            <w:vAlign w:val="top"/>
          </w:tcPr>
          <w:p w14:paraId="6BB5ECA6">
            <w:pPr>
              <w:spacing w:line="248" w:lineRule="auto"/>
              <w:rPr>
                <w:rFonts w:ascii="Arial"/>
                <w:sz w:val="21"/>
              </w:rPr>
            </w:pPr>
          </w:p>
          <w:p w14:paraId="0051F22A">
            <w:pPr>
              <w:spacing w:line="248" w:lineRule="auto"/>
              <w:rPr>
                <w:rFonts w:ascii="Arial"/>
                <w:sz w:val="21"/>
              </w:rPr>
            </w:pPr>
          </w:p>
          <w:p w14:paraId="686E568A">
            <w:pPr>
              <w:spacing w:line="248" w:lineRule="auto"/>
              <w:rPr>
                <w:rFonts w:ascii="Arial"/>
                <w:sz w:val="21"/>
              </w:rPr>
            </w:pPr>
          </w:p>
          <w:p w14:paraId="5AEF3D48">
            <w:pPr>
              <w:spacing w:line="248" w:lineRule="auto"/>
              <w:rPr>
                <w:rFonts w:ascii="Arial"/>
                <w:sz w:val="21"/>
              </w:rPr>
            </w:pPr>
          </w:p>
          <w:p w14:paraId="2210BA11">
            <w:pPr>
              <w:spacing w:line="248" w:lineRule="auto"/>
              <w:rPr>
                <w:rFonts w:ascii="Arial"/>
                <w:sz w:val="21"/>
              </w:rPr>
            </w:pPr>
          </w:p>
          <w:p w14:paraId="32237943">
            <w:pPr>
              <w:spacing w:line="248" w:lineRule="auto"/>
              <w:rPr>
                <w:rFonts w:ascii="Arial"/>
                <w:sz w:val="21"/>
              </w:rPr>
            </w:pPr>
          </w:p>
          <w:p w14:paraId="5764019C">
            <w:pPr>
              <w:spacing w:line="248" w:lineRule="auto"/>
              <w:rPr>
                <w:rFonts w:ascii="Arial"/>
                <w:sz w:val="21"/>
              </w:rPr>
            </w:pPr>
          </w:p>
          <w:p w14:paraId="3073880C">
            <w:pPr>
              <w:spacing w:line="248" w:lineRule="auto"/>
              <w:rPr>
                <w:rFonts w:ascii="Arial"/>
                <w:sz w:val="21"/>
              </w:rPr>
            </w:pPr>
          </w:p>
          <w:p w14:paraId="2E30C4F4">
            <w:pPr>
              <w:spacing w:line="248" w:lineRule="auto"/>
              <w:rPr>
                <w:rFonts w:ascii="Arial"/>
                <w:sz w:val="21"/>
              </w:rPr>
            </w:pPr>
          </w:p>
          <w:p w14:paraId="1F59119C">
            <w:pPr>
              <w:spacing w:line="249" w:lineRule="auto"/>
              <w:rPr>
                <w:rFonts w:ascii="Arial"/>
                <w:sz w:val="21"/>
              </w:rPr>
            </w:pPr>
          </w:p>
          <w:p w14:paraId="43893BE9">
            <w:pPr>
              <w:spacing w:line="249" w:lineRule="auto"/>
              <w:rPr>
                <w:rFonts w:ascii="Arial"/>
                <w:sz w:val="21"/>
              </w:rPr>
            </w:pPr>
          </w:p>
          <w:p w14:paraId="32A4927E">
            <w:pPr>
              <w:spacing w:line="249" w:lineRule="auto"/>
              <w:rPr>
                <w:rFonts w:ascii="Arial"/>
                <w:sz w:val="21"/>
              </w:rPr>
            </w:pPr>
          </w:p>
          <w:p w14:paraId="7C9A85DB">
            <w:pPr>
              <w:spacing w:line="249" w:lineRule="auto"/>
              <w:rPr>
                <w:rFonts w:ascii="Arial"/>
                <w:sz w:val="21"/>
              </w:rPr>
            </w:pPr>
          </w:p>
          <w:p w14:paraId="284C622B">
            <w:pPr>
              <w:pStyle w:val="8"/>
              <w:spacing w:before="78" w:line="242" w:lineRule="auto"/>
              <w:ind w:left="180"/>
              <w:rPr>
                <w:rFonts w:hint="default" w:eastAsia="FangSong_GB2312"/>
                <w:lang w:val="en-US" w:eastAsia="zh-CN"/>
              </w:rPr>
            </w:pPr>
            <w:r>
              <w:rPr>
                <w:rFonts w:hint="eastAsia"/>
                <w:lang w:val="en-US" w:eastAsia="zh-CN"/>
              </w:rPr>
              <w:t>29</w:t>
            </w:r>
          </w:p>
        </w:tc>
        <w:tc>
          <w:tcPr>
            <w:tcW w:w="838" w:type="dxa"/>
            <w:vMerge w:val="restart"/>
            <w:tcBorders>
              <w:bottom w:val="nil"/>
            </w:tcBorders>
            <w:vAlign w:val="top"/>
          </w:tcPr>
          <w:p w14:paraId="06F913A5">
            <w:pPr>
              <w:spacing w:line="248" w:lineRule="auto"/>
              <w:rPr>
                <w:rFonts w:ascii="Arial"/>
                <w:sz w:val="21"/>
              </w:rPr>
            </w:pPr>
          </w:p>
          <w:p w14:paraId="4FAAEFCA">
            <w:pPr>
              <w:spacing w:line="248" w:lineRule="auto"/>
              <w:rPr>
                <w:rFonts w:ascii="Arial"/>
                <w:sz w:val="21"/>
              </w:rPr>
            </w:pPr>
          </w:p>
          <w:p w14:paraId="1567F496">
            <w:pPr>
              <w:spacing w:line="248" w:lineRule="auto"/>
              <w:rPr>
                <w:rFonts w:ascii="Arial"/>
                <w:sz w:val="21"/>
              </w:rPr>
            </w:pPr>
          </w:p>
          <w:p w14:paraId="35B5F7F2">
            <w:pPr>
              <w:spacing w:line="249" w:lineRule="auto"/>
              <w:rPr>
                <w:rFonts w:ascii="Arial"/>
                <w:sz w:val="21"/>
              </w:rPr>
            </w:pPr>
          </w:p>
          <w:p w14:paraId="22123E26">
            <w:pPr>
              <w:spacing w:line="249" w:lineRule="auto"/>
              <w:rPr>
                <w:rFonts w:ascii="Arial"/>
                <w:sz w:val="21"/>
              </w:rPr>
            </w:pPr>
          </w:p>
          <w:p w14:paraId="3C59AA60">
            <w:pPr>
              <w:spacing w:line="249" w:lineRule="auto"/>
              <w:rPr>
                <w:rFonts w:ascii="Arial"/>
                <w:sz w:val="21"/>
              </w:rPr>
            </w:pPr>
          </w:p>
          <w:p w14:paraId="65C74FDF">
            <w:pPr>
              <w:spacing w:line="249" w:lineRule="auto"/>
              <w:rPr>
                <w:rFonts w:ascii="Arial"/>
                <w:sz w:val="21"/>
              </w:rPr>
            </w:pPr>
          </w:p>
          <w:p w14:paraId="2D5348CC">
            <w:pPr>
              <w:spacing w:line="249" w:lineRule="auto"/>
              <w:rPr>
                <w:rFonts w:ascii="Arial"/>
                <w:sz w:val="21"/>
              </w:rPr>
            </w:pPr>
          </w:p>
          <w:p w14:paraId="0C9BE698">
            <w:pPr>
              <w:spacing w:line="249" w:lineRule="auto"/>
              <w:rPr>
                <w:rFonts w:ascii="Arial"/>
                <w:sz w:val="21"/>
              </w:rPr>
            </w:pPr>
          </w:p>
          <w:p w14:paraId="618C75C7">
            <w:pPr>
              <w:spacing w:line="249" w:lineRule="auto"/>
              <w:rPr>
                <w:rFonts w:ascii="Arial"/>
                <w:sz w:val="21"/>
              </w:rPr>
            </w:pPr>
          </w:p>
          <w:p w14:paraId="07D1743C">
            <w:pPr>
              <w:spacing w:line="249" w:lineRule="auto"/>
              <w:rPr>
                <w:rFonts w:ascii="Arial"/>
                <w:sz w:val="21"/>
              </w:rPr>
            </w:pPr>
          </w:p>
          <w:p w14:paraId="6698124D">
            <w:pPr>
              <w:spacing w:line="249" w:lineRule="auto"/>
              <w:rPr>
                <w:rFonts w:ascii="Arial"/>
                <w:sz w:val="21"/>
              </w:rPr>
            </w:pPr>
          </w:p>
          <w:p w14:paraId="26FBF268">
            <w:pPr>
              <w:spacing w:line="249" w:lineRule="auto"/>
              <w:rPr>
                <w:rFonts w:ascii="Arial"/>
                <w:sz w:val="21"/>
              </w:rPr>
            </w:pPr>
          </w:p>
          <w:p w14:paraId="2747AF59">
            <w:pPr>
              <w:pStyle w:val="8"/>
              <w:spacing w:before="78" w:line="231" w:lineRule="auto"/>
              <w:ind w:left="4" w:right="74" w:firstLine="7"/>
              <w:jc w:val="both"/>
            </w:pPr>
            <w:r>
              <w:rPr>
                <w:spacing w:val="4"/>
              </w:rPr>
              <w:t>对用人</w:t>
            </w:r>
            <w:r>
              <w:rPr>
                <w:spacing w:val="5"/>
              </w:rPr>
              <w:t>单位对工伤职工不组</w:t>
            </w:r>
            <w:r>
              <w:rPr>
                <w:spacing w:val="3"/>
              </w:rPr>
              <w:t>织抢救</w:t>
            </w:r>
            <w:r>
              <w:t xml:space="preserve"> 、隐瞒</w:t>
            </w:r>
            <w:r>
              <w:rPr>
                <w:spacing w:val="5"/>
              </w:rPr>
              <w:t>事实真</w:t>
            </w:r>
            <w:r>
              <w:rPr>
                <w:spacing w:val="9"/>
              </w:rPr>
              <w:t>相等的</w:t>
            </w:r>
            <w:r>
              <w:rPr>
                <w:spacing w:val="-1"/>
              </w:rPr>
              <w:t>处罚</w:t>
            </w:r>
          </w:p>
        </w:tc>
        <w:tc>
          <w:tcPr>
            <w:tcW w:w="539" w:type="dxa"/>
            <w:vMerge w:val="restart"/>
            <w:tcBorders>
              <w:bottom w:val="nil"/>
            </w:tcBorders>
            <w:vAlign w:val="top"/>
          </w:tcPr>
          <w:p w14:paraId="198CEC65">
            <w:pPr>
              <w:spacing w:line="246" w:lineRule="auto"/>
              <w:rPr>
                <w:rFonts w:ascii="Arial"/>
                <w:sz w:val="21"/>
              </w:rPr>
            </w:pPr>
          </w:p>
          <w:p w14:paraId="68C0B60E">
            <w:pPr>
              <w:spacing w:line="246" w:lineRule="auto"/>
              <w:rPr>
                <w:rFonts w:ascii="Arial"/>
                <w:sz w:val="21"/>
              </w:rPr>
            </w:pPr>
          </w:p>
          <w:p w14:paraId="0512B959">
            <w:pPr>
              <w:spacing w:line="246" w:lineRule="auto"/>
              <w:rPr>
                <w:rFonts w:ascii="Arial"/>
                <w:sz w:val="21"/>
              </w:rPr>
            </w:pPr>
          </w:p>
          <w:p w14:paraId="529600BB">
            <w:pPr>
              <w:spacing w:line="246" w:lineRule="auto"/>
              <w:rPr>
                <w:rFonts w:ascii="Arial"/>
                <w:sz w:val="21"/>
              </w:rPr>
            </w:pPr>
          </w:p>
          <w:p w14:paraId="21545A46">
            <w:pPr>
              <w:spacing w:line="246" w:lineRule="auto"/>
              <w:rPr>
                <w:rFonts w:ascii="Arial"/>
                <w:sz w:val="21"/>
              </w:rPr>
            </w:pPr>
          </w:p>
          <w:p w14:paraId="1ABDBC62">
            <w:pPr>
              <w:spacing w:line="246" w:lineRule="auto"/>
              <w:rPr>
                <w:rFonts w:ascii="Arial"/>
                <w:sz w:val="21"/>
              </w:rPr>
            </w:pPr>
          </w:p>
          <w:p w14:paraId="30567823">
            <w:pPr>
              <w:spacing w:line="246" w:lineRule="auto"/>
              <w:rPr>
                <w:rFonts w:ascii="Arial"/>
                <w:sz w:val="21"/>
              </w:rPr>
            </w:pPr>
          </w:p>
          <w:p w14:paraId="7BB4F37B">
            <w:pPr>
              <w:spacing w:line="246" w:lineRule="auto"/>
              <w:rPr>
                <w:rFonts w:ascii="Arial"/>
                <w:sz w:val="21"/>
              </w:rPr>
            </w:pPr>
          </w:p>
          <w:p w14:paraId="036B0EF5">
            <w:pPr>
              <w:spacing w:line="246" w:lineRule="auto"/>
              <w:rPr>
                <w:rFonts w:ascii="Arial"/>
                <w:sz w:val="21"/>
              </w:rPr>
            </w:pPr>
          </w:p>
          <w:p w14:paraId="4DD87841">
            <w:pPr>
              <w:spacing w:line="246" w:lineRule="auto"/>
              <w:rPr>
                <w:rFonts w:ascii="Arial"/>
                <w:sz w:val="21"/>
              </w:rPr>
            </w:pPr>
          </w:p>
          <w:p w14:paraId="5C689785">
            <w:pPr>
              <w:spacing w:line="246" w:lineRule="auto"/>
              <w:rPr>
                <w:rFonts w:ascii="Arial"/>
                <w:sz w:val="21"/>
              </w:rPr>
            </w:pPr>
          </w:p>
          <w:p w14:paraId="1DB8082F">
            <w:pPr>
              <w:spacing w:line="246" w:lineRule="auto"/>
              <w:rPr>
                <w:rFonts w:ascii="Arial"/>
                <w:sz w:val="21"/>
              </w:rPr>
            </w:pPr>
          </w:p>
          <w:p w14:paraId="2E3C1DDB">
            <w:pPr>
              <w:spacing w:line="246" w:lineRule="auto"/>
              <w:rPr>
                <w:rFonts w:ascii="Arial"/>
                <w:sz w:val="21"/>
              </w:rPr>
            </w:pPr>
          </w:p>
          <w:p w14:paraId="3F58CA77">
            <w:pPr>
              <w:spacing w:line="246" w:lineRule="auto"/>
              <w:rPr>
                <w:rFonts w:ascii="Arial"/>
                <w:sz w:val="21"/>
              </w:rPr>
            </w:pPr>
          </w:p>
          <w:p w14:paraId="6D7E04A4">
            <w:pPr>
              <w:spacing w:line="246" w:lineRule="auto"/>
              <w:rPr>
                <w:rFonts w:ascii="Arial"/>
                <w:sz w:val="21"/>
              </w:rPr>
            </w:pPr>
          </w:p>
          <w:p w14:paraId="7AB6A32B">
            <w:pPr>
              <w:spacing w:line="246" w:lineRule="auto"/>
              <w:rPr>
                <w:rFonts w:ascii="Arial"/>
                <w:sz w:val="21"/>
              </w:rPr>
            </w:pPr>
          </w:p>
          <w:p w14:paraId="0C0BE260">
            <w:pPr>
              <w:spacing w:line="246" w:lineRule="auto"/>
              <w:rPr>
                <w:rFonts w:ascii="Arial"/>
                <w:sz w:val="21"/>
              </w:rPr>
            </w:pPr>
          </w:p>
          <w:p w14:paraId="0245C647">
            <w:pPr>
              <w:spacing w:line="247" w:lineRule="auto"/>
              <w:rPr>
                <w:rFonts w:ascii="Arial"/>
                <w:sz w:val="21"/>
              </w:rPr>
            </w:pPr>
          </w:p>
          <w:p w14:paraId="7C9499AE">
            <w:pPr>
              <w:pStyle w:val="8"/>
              <w:spacing w:before="78" w:line="225" w:lineRule="auto"/>
              <w:ind w:left="13"/>
            </w:pPr>
            <w:r>
              <w:t>无</w:t>
            </w:r>
          </w:p>
        </w:tc>
        <w:tc>
          <w:tcPr>
            <w:tcW w:w="2290" w:type="dxa"/>
            <w:vMerge w:val="restart"/>
            <w:tcBorders>
              <w:bottom w:val="nil"/>
            </w:tcBorders>
            <w:vAlign w:val="top"/>
          </w:tcPr>
          <w:p w14:paraId="2700DF9E">
            <w:pPr>
              <w:spacing w:line="276" w:lineRule="auto"/>
              <w:rPr>
                <w:rFonts w:ascii="Arial"/>
                <w:sz w:val="21"/>
              </w:rPr>
            </w:pPr>
          </w:p>
          <w:p w14:paraId="49548BAF">
            <w:pPr>
              <w:spacing w:line="276" w:lineRule="auto"/>
              <w:rPr>
                <w:rFonts w:ascii="Arial"/>
                <w:sz w:val="21"/>
              </w:rPr>
            </w:pPr>
          </w:p>
          <w:p w14:paraId="31F14127">
            <w:pPr>
              <w:pStyle w:val="8"/>
              <w:spacing w:before="78" w:line="231" w:lineRule="auto"/>
              <w:ind w:left="3" w:right="6" w:firstLine="19"/>
              <w:jc w:val="both"/>
            </w:pPr>
            <w:r>
              <w:rPr>
                <w:spacing w:val="9"/>
              </w:rPr>
              <w:t>1.《工伤保险条例》</w:t>
            </w:r>
            <w:r>
              <w:t xml:space="preserve"> </w:t>
            </w:r>
            <w:r>
              <w:rPr>
                <w:spacing w:val="-16"/>
              </w:rPr>
              <w:t>（2003</w:t>
            </w:r>
            <w:r>
              <w:rPr>
                <w:spacing w:val="-46"/>
              </w:rPr>
              <w:t xml:space="preserve"> </w:t>
            </w:r>
            <w:r>
              <w:rPr>
                <w:spacing w:val="-16"/>
              </w:rPr>
              <w:t>年</w:t>
            </w:r>
            <w:r>
              <w:rPr>
                <w:spacing w:val="-42"/>
              </w:rPr>
              <w:t xml:space="preserve"> </w:t>
            </w:r>
            <w:r>
              <w:rPr>
                <w:spacing w:val="-16"/>
              </w:rPr>
              <w:t>4</w:t>
            </w:r>
            <w:r>
              <w:rPr>
                <w:spacing w:val="-36"/>
              </w:rPr>
              <w:t xml:space="preserve"> </w:t>
            </w:r>
            <w:r>
              <w:rPr>
                <w:spacing w:val="-16"/>
              </w:rPr>
              <w:t>月</w:t>
            </w:r>
            <w:r>
              <w:rPr>
                <w:spacing w:val="-39"/>
              </w:rPr>
              <w:t xml:space="preserve"> </w:t>
            </w:r>
            <w:r>
              <w:rPr>
                <w:spacing w:val="-16"/>
              </w:rPr>
              <w:t>27 日中</w:t>
            </w:r>
            <w:r>
              <w:rPr>
                <w:spacing w:val="12"/>
              </w:rPr>
              <w:t>华人民共和国国务院</w:t>
            </w:r>
            <w:r>
              <w:rPr>
                <w:spacing w:val="1"/>
              </w:rPr>
              <w:t>令第 375</w:t>
            </w:r>
            <w:r>
              <w:rPr>
                <w:spacing w:val="-22"/>
              </w:rPr>
              <w:t xml:space="preserve"> </w:t>
            </w:r>
            <w:r>
              <w:rPr>
                <w:spacing w:val="1"/>
              </w:rPr>
              <w:t>号公布，根</w:t>
            </w:r>
          </w:p>
          <w:p w14:paraId="518BDA06">
            <w:pPr>
              <w:pStyle w:val="8"/>
              <w:spacing w:before="1" w:line="214" w:lineRule="auto"/>
              <w:jc w:val="right"/>
            </w:pPr>
            <w:r>
              <w:rPr>
                <w:spacing w:val="-13"/>
              </w:rPr>
              <w:t>据</w:t>
            </w:r>
            <w:r>
              <w:rPr>
                <w:spacing w:val="-42"/>
              </w:rPr>
              <w:t xml:space="preserve"> </w:t>
            </w:r>
            <w:r>
              <w:rPr>
                <w:spacing w:val="-13"/>
              </w:rPr>
              <w:t>2010</w:t>
            </w:r>
            <w:r>
              <w:rPr>
                <w:spacing w:val="-50"/>
              </w:rPr>
              <w:t xml:space="preserve"> </w:t>
            </w:r>
            <w:r>
              <w:rPr>
                <w:spacing w:val="-13"/>
              </w:rPr>
              <w:t>年</w:t>
            </w:r>
            <w:r>
              <w:rPr>
                <w:spacing w:val="-35"/>
              </w:rPr>
              <w:t xml:space="preserve"> </w:t>
            </w:r>
            <w:r>
              <w:rPr>
                <w:spacing w:val="-13"/>
              </w:rPr>
              <w:t>12</w:t>
            </w:r>
            <w:r>
              <w:rPr>
                <w:spacing w:val="-41"/>
              </w:rPr>
              <w:t xml:space="preserve"> </w:t>
            </w:r>
            <w:r>
              <w:rPr>
                <w:spacing w:val="-13"/>
              </w:rPr>
              <w:t>月</w:t>
            </w:r>
            <w:r>
              <w:rPr>
                <w:spacing w:val="-42"/>
              </w:rPr>
              <w:t xml:space="preserve"> </w:t>
            </w:r>
            <w:r>
              <w:rPr>
                <w:spacing w:val="-13"/>
              </w:rPr>
              <w:t>20 日</w:t>
            </w:r>
          </w:p>
          <w:p w14:paraId="022D89D3">
            <w:pPr>
              <w:pStyle w:val="8"/>
              <w:spacing w:before="18" w:line="231" w:lineRule="auto"/>
              <w:ind w:left="3" w:right="1"/>
            </w:pPr>
            <w:r>
              <w:rPr>
                <w:spacing w:val="31"/>
              </w:rPr>
              <w:t>《</w:t>
            </w:r>
            <w:r>
              <w:rPr>
                <w:spacing w:val="-19"/>
              </w:rPr>
              <w:t xml:space="preserve"> </w:t>
            </w:r>
            <w:r>
              <w:rPr>
                <w:spacing w:val="31"/>
              </w:rPr>
              <w:t>国务院关于修改</w:t>
            </w:r>
            <w:r>
              <w:rPr>
                <w:spacing w:val="5"/>
              </w:rPr>
              <w:t>〈工伤保险条例〉</w:t>
            </w:r>
            <w:r>
              <w:rPr>
                <w:spacing w:val="-59"/>
              </w:rPr>
              <w:t xml:space="preserve"> </w:t>
            </w:r>
            <w:r>
              <w:rPr>
                <w:spacing w:val="5"/>
              </w:rPr>
              <w:t>的</w:t>
            </w:r>
            <w:r>
              <w:rPr>
                <w:spacing w:val="-12"/>
              </w:rPr>
              <w:t>决定》修订  。《国务</w:t>
            </w:r>
            <w:r>
              <w:rPr>
                <w:spacing w:val="11"/>
              </w:rPr>
              <w:t>院关于修改〈工伤保</w:t>
            </w:r>
            <w:r>
              <w:rPr>
                <w:spacing w:val="-2"/>
              </w:rPr>
              <w:t>险条例〉</w:t>
            </w:r>
            <w:r>
              <w:rPr>
                <w:spacing w:val="-60"/>
              </w:rPr>
              <w:t xml:space="preserve"> </w:t>
            </w:r>
            <w:r>
              <w:rPr>
                <w:spacing w:val="-2"/>
              </w:rPr>
              <w:t>的决定》</w:t>
            </w:r>
            <w:r>
              <w:rPr>
                <w:spacing w:val="-56"/>
              </w:rPr>
              <w:t xml:space="preserve"> </w:t>
            </w:r>
            <w:r>
              <w:rPr>
                <w:spacing w:val="-2"/>
              </w:rPr>
              <w:t>中</w:t>
            </w:r>
            <w:r>
              <w:rPr>
                <w:spacing w:val="12"/>
              </w:rPr>
              <w:t>华人民共和国国务院</w:t>
            </w:r>
            <w:r>
              <w:rPr>
                <w:spacing w:val="-12"/>
              </w:rPr>
              <w:t>令第</w:t>
            </w:r>
            <w:r>
              <w:rPr>
                <w:spacing w:val="-35"/>
              </w:rPr>
              <w:t xml:space="preserve"> </w:t>
            </w:r>
            <w:r>
              <w:rPr>
                <w:spacing w:val="-12"/>
              </w:rPr>
              <w:t>586</w:t>
            </w:r>
            <w:r>
              <w:rPr>
                <w:spacing w:val="-43"/>
              </w:rPr>
              <w:t xml:space="preserve"> </w:t>
            </w:r>
            <w:r>
              <w:rPr>
                <w:spacing w:val="-12"/>
              </w:rPr>
              <w:t>号，</w:t>
            </w:r>
            <w:r>
              <w:rPr>
                <w:spacing w:val="-37"/>
              </w:rPr>
              <w:t xml:space="preserve"> </w:t>
            </w:r>
            <w:r>
              <w:rPr>
                <w:spacing w:val="-12"/>
              </w:rPr>
              <w:t>已经</w:t>
            </w:r>
          </w:p>
          <w:p w14:paraId="4AC8EC19">
            <w:pPr>
              <w:pStyle w:val="8"/>
              <w:spacing w:before="9" w:line="230" w:lineRule="auto"/>
              <w:ind w:left="6" w:right="1" w:firstLine="10"/>
            </w:pPr>
            <w:r>
              <w:rPr>
                <w:spacing w:val="-14"/>
              </w:rPr>
              <w:t>2010</w:t>
            </w:r>
            <w:r>
              <w:rPr>
                <w:spacing w:val="-51"/>
              </w:rPr>
              <w:t xml:space="preserve"> </w:t>
            </w:r>
            <w:r>
              <w:rPr>
                <w:spacing w:val="-14"/>
              </w:rPr>
              <w:t>年</w:t>
            </w:r>
            <w:r>
              <w:rPr>
                <w:spacing w:val="-48"/>
              </w:rPr>
              <w:t xml:space="preserve"> </w:t>
            </w:r>
            <w:r>
              <w:rPr>
                <w:spacing w:val="-14"/>
              </w:rPr>
              <w:t>12</w:t>
            </w:r>
            <w:r>
              <w:rPr>
                <w:spacing w:val="-50"/>
              </w:rPr>
              <w:t xml:space="preserve"> </w:t>
            </w:r>
            <w:r>
              <w:rPr>
                <w:spacing w:val="-14"/>
              </w:rPr>
              <w:t>月</w:t>
            </w:r>
            <w:r>
              <w:rPr>
                <w:spacing w:val="-49"/>
              </w:rPr>
              <w:t xml:space="preserve"> </w:t>
            </w:r>
            <w:r>
              <w:rPr>
                <w:spacing w:val="-14"/>
              </w:rPr>
              <w:t>8 日国务</w:t>
            </w:r>
            <w:r>
              <w:rPr>
                <w:spacing w:val="3"/>
              </w:rPr>
              <w:t>院第</w:t>
            </w:r>
            <w:r>
              <w:rPr>
                <w:spacing w:val="-14"/>
              </w:rPr>
              <w:t xml:space="preserve"> </w:t>
            </w:r>
            <w:r>
              <w:rPr>
                <w:spacing w:val="3"/>
              </w:rPr>
              <w:t>136</w:t>
            </w:r>
            <w:r>
              <w:rPr>
                <w:spacing w:val="-26"/>
              </w:rPr>
              <w:t xml:space="preserve"> </w:t>
            </w:r>
            <w:r>
              <w:rPr>
                <w:spacing w:val="3"/>
              </w:rPr>
              <w:t>次常务会议</w:t>
            </w:r>
            <w:r>
              <w:rPr>
                <w:spacing w:val="-14"/>
              </w:rPr>
              <w:t>通过，</w:t>
            </w:r>
            <w:r>
              <w:rPr>
                <w:spacing w:val="-43"/>
              </w:rPr>
              <w:t xml:space="preserve"> </w:t>
            </w:r>
            <w:r>
              <w:rPr>
                <w:spacing w:val="-14"/>
              </w:rPr>
              <w:t>自</w:t>
            </w:r>
            <w:r>
              <w:rPr>
                <w:spacing w:val="-46"/>
              </w:rPr>
              <w:t xml:space="preserve"> </w:t>
            </w:r>
            <w:r>
              <w:rPr>
                <w:spacing w:val="-14"/>
              </w:rPr>
              <w:t>2011</w:t>
            </w:r>
            <w:r>
              <w:rPr>
                <w:spacing w:val="-48"/>
              </w:rPr>
              <w:t xml:space="preserve"> </w:t>
            </w:r>
            <w:r>
              <w:rPr>
                <w:spacing w:val="-14"/>
              </w:rPr>
              <w:t>年</w:t>
            </w:r>
            <w:r>
              <w:rPr>
                <w:spacing w:val="-40"/>
              </w:rPr>
              <w:t xml:space="preserve"> </w:t>
            </w:r>
            <w:r>
              <w:rPr>
                <w:spacing w:val="-14"/>
              </w:rPr>
              <w:t>1</w:t>
            </w:r>
            <w:r>
              <w:rPr>
                <w:spacing w:val="-39"/>
              </w:rPr>
              <w:t xml:space="preserve"> </w:t>
            </w:r>
            <w:r>
              <w:rPr>
                <w:spacing w:val="-14"/>
              </w:rPr>
              <w:t>月</w:t>
            </w:r>
            <w:r>
              <w:rPr>
                <w:spacing w:val="-6"/>
              </w:rPr>
              <w:t>1 日起施行）第</w:t>
            </w:r>
            <w:r>
              <w:rPr>
                <w:spacing w:val="-30"/>
              </w:rPr>
              <w:t xml:space="preserve"> </w:t>
            </w:r>
            <w:r>
              <w:rPr>
                <w:spacing w:val="-6"/>
              </w:rPr>
              <w:t>63</w:t>
            </w:r>
            <w:r>
              <w:rPr>
                <w:spacing w:val="-41"/>
              </w:rPr>
              <w:t xml:space="preserve"> </w:t>
            </w:r>
            <w:r>
              <w:rPr>
                <w:spacing w:val="-6"/>
              </w:rPr>
              <w:t>条</w:t>
            </w:r>
            <w:r>
              <w:rPr>
                <w:spacing w:val="11"/>
              </w:rPr>
              <w:t>用人单位违反本条例第十九条的规定，拒不协助社会保险行政部门对事故进行调查</w:t>
            </w:r>
            <w:r>
              <w:rPr>
                <w:spacing w:val="5"/>
              </w:rPr>
              <w:t>核实的，</w:t>
            </w:r>
            <w:r>
              <w:rPr>
                <w:spacing w:val="-62"/>
              </w:rPr>
              <w:t xml:space="preserve"> </w:t>
            </w:r>
            <w:r>
              <w:rPr>
                <w:spacing w:val="5"/>
              </w:rPr>
              <w:t>由社会保险</w:t>
            </w:r>
            <w:r>
              <w:rPr>
                <w:spacing w:val="10"/>
              </w:rPr>
              <w:t>行政部门责令改正，</w:t>
            </w:r>
          </w:p>
        </w:tc>
        <w:tc>
          <w:tcPr>
            <w:tcW w:w="1018" w:type="dxa"/>
            <w:vAlign w:val="top"/>
          </w:tcPr>
          <w:p w14:paraId="4BABEEDA">
            <w:pPr>
              <w:spacing w:line="255" w:lineRule="auto"/>
              <w:rPr>
                <w:rFonts w:ascii="Arial"/>
                <w:sz w:val="21"/>
              </w:rPr>
            </w:pPr>
          </w:p>
          <w:p w14:paraId="4E4CF341">
            <w:pPr>
              <w:pStyle w:val="8"/>
              <w:spacing w:before="78" w:line="214" w:lineRule="auto"/>
              <w:ind w:left="19"/>
            </w:pPr>
            <w:r>
              <w:rPr>
                <w:spacing w:val="-8"/>
              </w:rPr>
              <w:t>立案</w:t>
            </w:r>
          </w:p>
        </w:tc>
        <w:tc>
          <w:tcPr>
            <w:tcW w:w="4925" w:type="dxa"/>
            <w:vAlign w:val="top"/>
          </w:tcPr>
          <w:p w14:paraId="49A6B4C2">
            <w:pPr>
              <w:pStyle w:val="8"/>
              <w:spacing w:before="36" w:line="230" w:lineRule="auto"/>
              <w:ind w:left="11" w:right="19" w:firstLine="15"/>
              <w:jc w:val="both"/>
            </w:pPr>
            <w:r>
              <w:rPr>
                <w:spacing w:val="15"/>
              </w:rPr>
              <w:t>1.立案责任：检查中发现或者接到举报投诉</w:t>
            </w:r>
            <w:r>
              <w:rPr>
                <w:spacing w:val="14"/>
              </w:rPr>
              <w:t>用人单位对工伤职工不组织抢救</w:t>
            </w:r>
            <w:r>
              <w:rPr>
                <w:spacing w:val="-66"/>
              </w:rPr>
              <w:t xml:space="preserve"> </w:t>
            </w:r>
            <w:r>
              <w:rPr>
                <w:spacing w:val="14"/>
              </w:rPr>
              <w:t>、隐瞒事实</w:t>
            </w:r>
            <w:r>
              <w:rPr>
                <w:spacing w:val="19"/>
              </w:rPr>
              <w:t>真相等此类违法案</w:t>
            </w:r>
          </w:p>
          <w:p w14:paraId="2821101F">
            <w:pPr>
              <w:pStyle w:val="8"/>
              <w:spacing w:before="2" w:line="198" w:lineRule="auto"/>
              <w:ind w:left="8"/>
            </w:pPr>
            <w:r>
              <w:rPr>
                <w:spacing w:val="9"/>
              </w:rPr>
              <w:t>件</w:t>
            </w:r>
            <w:r>
              <w:rPr>
                <w:spacing w:val="-66"/>
              </w:rPr>
              <w:t xml:space="preserve"> </w:t>
            </w:r>
            <w:r>
              <w:rPr>
                <w:spacing w:val="9"/>
              </w:rPr>
              <w:t>，予以审查</w:t>
            </w:r>
            <w:r>
              <w:rPr>
                <w:spacing w:val="-68"/>
              </w:rPr>
              <w:t xml:space="preserve"> </w:t>
            </w:r>
            <w:r>
              <w:rPr>
                <w:spacing w:val="9"/>
              </w:rPr>
              <w:t>，决定是否立案。</w:t>
            </w:r>
          </w:p>
        </w:tc>
        <w:tc>
          <w:tcPr>
            <w:tcW w:w="958" w:type="dxa"/>
            <w:vMerge w:val="restart"/>
            <w:tcBorders>
              <w:bottom w:val="nil"/>
            </w:tcBorders>
            <w:vAlign w:val="top"/>
          </w:tcPr>
          <w:p w14:paraId="3DC36EAE">
            <w:pPr>
              <w:spacing w:line="243" w:lineRule="auto"/>
              <w:rPr>
                <w:rFonts w:ascii="Arial"/>
                <w:sz w:val="21"/>
              </w:rPr>
            </w:pPr>
          </w:p>
          <w:p w14:paraId="3DDAD300">
            <w:pPr>
              <w:spacing w:line="243" w:lineRule="auto"/>
              <w:rPr>
                <w:rFonts w:ascii="Arial"/>
                <w:sz w:val="21"/>
              </w:rPr>
            </w:pPr>
          </w:p>
          <w:p w14:paraId="0DEBD223">
            <w:pPr>
              <w:spacing w:line="243" w:lineRule="auto"/>
              <w:rPr>
                <w:rFonts w:ascii="Arial"/>
                <w:sz w:val="21"/>
              </w:rPr>
            </w:pPr>
          </w:p>
          <w:p w14:paraId="5A6BBBFB">
            <w:pPr>
              <w:spacing w:line="243" w:lineRule="auto"/>
              <w:rPr>
                <w:rFonts w:ascii="Arial"/>
                <w:sz w:val="21"/>
              </w:rPr>
            </w:pPr>
          </w:p>
          <w:p w14:paraId="0512F131">
            <w:pPr>
              <w:spacing w:line="243" w:lineRule="auto"/>
              <w:rPr>
                <w:rFonts w:ascii="Arial"/>
                <w:sz w:val="21"/>
              </w:rPr>
            </w:pPr>
          </w:p>
          <w:p w14:paraId="03161B37">
            <w:pPr>
              <w:spacing w:line="243" w:lineRule="auto"/>
              <w:rPr>
                <w:rFonts w:ascii="Arial"/>
                <w:sz w:val="21"/>
              </w:rPr>
            </w:pPr>
          </w:p>
          <w:p w14:paraId="20B6BAD0">
            <w:pPr>
              <w:spacing w:line="243" w:lineRule="auto"/>
              <w:rPr>
                <w:rFonts w:ascii="Arial"/>
                <w:sz w:val="21"/>
              </w:rPr>
            </w:pPr>
          </w:p>
          <w:p w14:paraId="36C531FC">
            <w:pPr>
              <w:spacing w:line="243" w:lineRule="auto"/>
              <w:rPr>
                <w:rFonts w:ascii="Arial"/>
                <w:sz w:val="21"/>
              </w:rPr>
            </w:pPr>
          </w:p>
          <w:p w14:paraId="2C2F384A">
            <w:pPr>
              <w:spacing w:line="243" w:lineRule="auto"/>
              <w:rPr>
                <w:rFonts w:ascii="Arial"/>
                <w:sz w:val="21"/>
              </w:rPr>
            </w:pPr>
          </w:p>
          <w:p w14:paraId="24D82E9D">
            <w:pPr>
              <w:spacing w:line="243" w:lineRule="auto"/>
              <w:rPr>
                <w:rFonts w:ascii="Arial"/>
                <w:sz w:val="21"/>
              </w:rPr>
            </w:pPr>
          </w:p>
          <w:p w14:paraId="7488C090">
            <w:pPr>
              <w:spacing w:line="243" w:lineRule="auto"/>
              <w:rPr>
                <w:rFonts w:ascii="Arial"/>
                <w:sz w:val="21"/>
              </w:rPr>
            </w:pPr>
          </w:p>
          <w:p w14:paraId="3C3BA4D3">
            <w:pPr>
              <w:spacing w:line="243" w:lineRule="auto"/>
              <w:rPr>
                <w:rFonts w:ascii="Arial"/>
                <w:sz w:val="21"/>
              </w:rPr>
            </w:pPr>
          </w:p>
          <w:p w14:paraId="7D5C8EB9">
            <w:pPr>
              <w:spacing w:line="243" w:lineRule="auto"/>
              <w:rPr>
                <w:rFonts w:ascii="Arial"/>
                <w:sz w:val="21"/>
              </w:rPr>
            </w:pPr>
          </w:p>
          <w:p w14:paraId="7C61CB4C">
            <w:pPr>
              <w:spacing w:line="243" w:lineRule="auto"/>
              <w:rPr>
                <w:rFonts w:ascii="Arial"/>
                <w:sz w:val="21"/>
              </w:rPr>
            </w:pPr>
          </w:p>
          <w:p w14:paraId="2C3BC52C">
            <w:pPr>
              <w:spacing w:line="243" w:lineRule="auto"/>
              <w:rPr>
                <w:rFonts w:ascii="Arial"/>
                <w:sz w:val="21"/>
              </w:rPr>
            </w:pPr>
          </w:p>
          <w:p w14:paraId="67401863">
            <w:pPr>
              <w:spacing w:line="243" w:lineRule="auto"/>
              <w:rPr>
                <w:rFonts w:ascii="Arial"/>
                <w:sz w:val="21"/>
              </w:rPr>
            </w:pPr>
          </w:p>
          <w:p w14:paraId="56898EE7">
            <w:pPr>
              <w:spacing w:line="244" w:lineRule="auto"/>
              <w:rPr>
                <w:rFonts w:ascii="Arial"/>
                <w:sz w:val="21"/>
              </w:rPr>
            </w:pPr>
          </w:p>
          <w:p w14:paraId="0D2949EA">
            <w:pPr>
              <w:pStyle w:val="8"/>
              <w:spacing w:before="78" w:line="232" w:lineRule="auto"/>
              <w:ind w:left="21" w:firstLine="4"/>
              <w:rPr>
                <w:rFonts w:hint="eastAsia" w:eastAsia="FangSong_GB2312"/>
                <w:lang w:eastAsia="zh-CN"/>
              </w:rPr>
            </w:pPr>
            <w:r>
              <w:rPr>
                <w:rFonts w:hint="eastAsia"/>
                <w:spacing w:val="-10"/>
                <w:lang w:eastAsia="zh-CN"/>
              </w:rPr>
              <w:t xml:space="preserve"> 劳动保障监察股               </w:t>
            </w:r>
          </w:p>
        </w:tc>
        <w:tc>
          <w:tcPr>
            <w:tcW w:w="674" w:type="dxa"/>
            <w:vAlign w:val="top"/>
          </w:tcPr>
          <w:p w14:paraId="0867E84C">
            <w:pPr>
              <w:pStyle w:val="8"/>
              <w:spacing w:before="35" w:line="232" w:lineRule="auto"/>
              <w:ind w:left="18"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674" w:type="dxa"/>
            <w:vAlign w:val="top"/>
          </w:tcPr>
          <w:p w14:paraId="7EDC5135">
            <w:pPr>
              <w:pStyle w:val="8"/>
              <w:spacing w:before="35" w:line="232" w:lineRule="auto"/>
              <w:ind w:left="19"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1094" w:type="dxa"/>
            <w:vMerge w:val="restart"/>
            <w:tcBorders>
              <w:bottom w:val="nil"/>
            </w:tcBorders>
            <w:vAlign w:val="top"/>
          </w:tcPr>
          <w:p w14:paraId="194EA858">
            <w:pPr>
              <w:spacing w:line="246" w:lineRule="auto"/>
              <w:rPr>
                <w:rFonts w:ascii="Arial"/>
                <w:sz w:val="21"/>
              </w:rPr>
            </w:pPr>
          </w:p>
          <w:p w14:paraId="0172CF9D">
            <w:pPr>
              <w:spacing w:line="246" w:lineRule="auto"/>
              <w:rPr>
                <w:rFonts w:ascii="Arial"/>
                <w:sz w:val="21"/>
              </w:rPr>
            </w:pPr>
          </w:p>
          <w:p w14:paraId="0DFC0339">
            <w:pPr>
              <w:spacing w:line="246" w:lineRule="auto"/>
              <w:rPr>
                <w:rFonts w:ascii="Arial"/>
                <w:sz w:val="21"/>
              </w:rPr>
            </w:pPr>
          </w:p>
          <w:p w14:paraId="4F10C027">
            <w:pPr>
              <w:spacing w:line="246" w:lineRule="auto"/>
              <w:rPr>
                <w:rFonts w:ascii="Arial"/>
                <w:sz w:val="21"/>
              </w:rPr>
            </w:pPr>
          </w:p>
          <w:p w14:paraId="1B7CDDB0">
            <w:pPr>
              <w:spacing w:line="246" w:lineRule="auto"/>
              <w:rPr>
                <w:rFonts w:ascii="Arial"/>
                <w:sz w:val="21"/>
              </w:rPr>
            </w:pPr>
          </w:p>
          <w:p w14:paraId="48ECDD26">
            <w:pPr>
              <w:spacing w:line="246" w:lineRule="auto"/>
              <w:rPr>
                <w:rFonts w:ascii="Arial"/>
                <w:sz w:val="21"/>
              </w:rPr>
            </w:pPr>
          </w:p>
          <w:p w14:paraId="3AF43B56">
            <w:pPr>
              <w:spacing w:line="246" w:lineRule="auto"/>
              <w:rPr>
                <w:rFonts w:ascii="Arial"/>
                <w:sz w:val="21"/>
              </w:rPr>
            </w:pPr>
          </w:p>
          <w:p w14:paraId="4970AA54">
            <w:pPr>
              <w:spacing w:line="246" w:lineRule="auto"/>
              <w:rPr>
                <w:rFonts w:ascii="Arial"/>
                <w:sz w:val="21"/>
              </w:rPr>
            </w:pPr>
          </w:p>
          <w:p w14:paraId="0AB22766">
            <w:pPr>
              <w:spacing w:line="246" w:lineRule="auto"/>
              <w:rPr>
                <w:rFonts w:ascii="Arial"/>
                <w:sz w:val="21"/>
              </w:rPr>
            </w:pPr>
          </w:p>
          <w:p w14:paraId="3DB9FA1C">
            <w:pPr>
              <w:spacing w:line="246" w:lineRule="auto"/>
              <w:rPr>
                <w:rFonts w:ascii="Arial"/>
                <w:sz w:val="21"/>
              </w:rPr>
            </w:pPr>
          </w:p>
          <w:p w14:paraId="172E05E3">
            <w:pPr>
              <w:spacing w:line="246" w:lineRule="auto"/>
              <w:rPr>
                <w:rFonts w:ascii="Arial"/>
                <w:sz w:val="21"/>
              </w:rPr>
            </w:pPr>
          </w:p>
          <w:p w14:paraId="1459F15F">
            <w:pPr>
              <w:spacing w:line="246" w:lineRule="auto"/>
              <w:rPr>
                <w:rFonts w:ascii="Arial"/>
                <w:sz w:val="21"/>
              </w:rPr>
            </w:pPr>
          </w:p>
          <w:p w14:paraId="2E821CEA">
            <w:pPr>
              <w:spacing w:line="246" w:lineRule="auto"/>
              <w:rPr>
                <w:rFonts w:ascii="Arial"/>
                <w:sz w:val="21"/>
              </w:rPr>
            </w:pPr>
          </w:p>
          <w:p w14:paraId="3667E750">
            <w:pPr>
              <w:spacing w:line="246" w:lineRule="auto"/>
              <w:rPr>
                <w:rFonts w:ascii="Arial"/>
                <w:sz w:val="21"/>
              </w:rPr>
            </w:pPr>
          </w:p>
          <w:p w14:paraId="5014D8EC">
            <w:pPr>
              <w:spacing w:line="246" w:lineRule="auto"/>
              <w:rPr>
                <w:rFonts w:ascii="Arial"/>
                <w:sz w:val="21"/>
              </w:rPr>
            </w:pPr>
          </w:p>
          <w:p w14:paraId="1C128B36">
            <w:pPr>
              <w:spacing w:line="246" w:lineRule="auto"/>
              <w:rPr>
                <w:rFonts w:ascii="Arial"/>
                <w:sz w:val="21"/>
              </w:rPr>
            </w:pPr>
          </w:p>
          <w:p w14:paraId="5CE97339">
            <w:pPr>
              <w:spacing w:line="246" w:lineRule="auto"/>
              <w:rPr>
                <w:rFonts w:ascii="Arial"/>
                <w:sz w:val="21"/>
              </w:rPr>
            </w:pPr>
          </w:p>
          <w:p w14:paraId="4F5955A9">
            <w:pPr>
              <w:spacing w:line="247" w:lineRule="auto"/>
              <w:rPr>
                <w:rFonts w:ascii="Arial"/>
                <w:sz w:val="21"/>
              </w:rPr>
            </w:pPr>
          </w:p>
          <w:p w14:paraId="7EF7AD50">
            <w:pPr>
              <w:pStyle w:val="8"/>
              <w:spacing w:before="78" w:line="214" w:lineRule="auto"/>
              <w:ind w:left="21"/>
            </w:pPr>
            <w:r>
              <w:rPr>
                <w:spacing w:val="4"/>
              </w:rPr>
              <w:t>不收费</w:t>
            </w:r>
          </w:p>
        </w:tc>
      </w:tr>
      <w:tr w14:paraId="079452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02" w:hRule="atLeast"/>
        </w:trPr>
        <w:tc>
          <w:tcPr>
            <w:tcW w:w="541" w:type="dxa"/>
            <w:vMerge w:val="continue"/>
            <w:tcBorders>
              <w:top w:val="nil"/>
              <w:bottom w:val="nil"/>
            </w:tcBorders>
            <w:vAlign w:val="top"/>
          </w:tcPr>
          <w:p w14:paraId="6229BC74">
            <w:pPr>
              <w:rPr>
                <w:rFonts w:ascii="Arial"/>
                <w:sz w:val="21"/>
              </w:rPr>
            </w:pPr>
          </w:p>
        </w:tc>
        <w:tc>
          <w:tcPr>
            <w:tcW w:w="838" w:type="dxa"/>
            <w:vMerge w:val="continue"/>
            <w:tcBorders>
              <w:top w:val="nil"/>
              <w:bottom w:val="nil"/>
            </w:tcBorders>
            <w:vAlign w:val="top"/>
          </w:tcPr>
          <w:p w14:paraId="752770C1">
            <w:pPr>
              <w:rPr>
                <w:rFonts w:ascii="Arial"/>
                <w:sz w:val="21"/>
              </w:rPr>
            </w:pPr>
          </w:p>
        </w:tc>
        <w:tc>
          <w:tcPr>
            <w:tcW w:w="539" w:type="dxa"/>
            <w:vMerge w:val="continue"/>
            <w:tcBorders>
              <w:top w:val="nil"/>
              <w:bottom w:val="nil"/>
            </w:tcBorders>
            <w:vAlign w:val="top"/>
          </w:tcPr>
          <w:p w14:paraId="263067CD">
            <w:pPr>
              <w:rPr>
                <w:rFonts w:ascii="Arial"/>
                <w:sz w:val="21"/>
              </w:rPr>
            </w:pPr>
          </w:p>
        </w:tc>
        <w:tc>
          <w:tcPr>
            <w:tcW w:w="2290" w:type="dxa"/>
            <w:vMerge w:val="continue"/>
            <w:tcBorders>
              <w:top w:val="nil"/>
              <w:bottom w:val="nil"/>
            </w:tcBorders>
            <w:vAlign w:val="top"/>
          </w:tcPr>
          <w:p w14:paraId="3CA6D747">
            <w:pPr>
              <w:rPr>
                <w:rFonts w:ascii="Arial"/>
                <w:sz w:val="21"/>
              </w:rPr>
            </w:pPr>
          </w:p>
        </w:tc>
        <w:tc>
          <w:tcPr>
            <w:tcW w:w="1018" w:type="dxa"/>
            <w:vAlign w:val="top"/>
          </w:tcPr>
          <w:p w14:paraId="27EFC437">
            <w:pPr>
              <w:spacing w:line="277" w:lineRule="auto"/>
              <w:rPr>
                <w:rFonts w:ascii="Arial"/>
                <w:sz w:val="21"/>
              </w:rPr>
            </w:pPr>
          </w:p>
          <w:p w14:paraId="33F43230">
            <w:pPr>
              <w:spacing w:line="278" w:lineRule="auto"/>
              <w:rPr>
                <w:rFonts w:ascii="Arial"/>
                <w:sz w:val="21"/>
              </w:rPr>
            </w:pPr>
          </w:p>
          <w:p w14:paraId="075C08B8">
            <w:pPr>
              <w:pStyle w:val="8"/>
              <w:spacing w:before="78" w:line="217" w:lineRule="auto"/>
              <w:ind w:left="9"/>
            </w:pPr>
            <w:r>
              <w:rPr>
                <w:spacing w:val="1"/>
              </w:rPr>
              <w:t>调查</w:t>
            </w:r>
          </w:p>
        </w:tc>
        <w:tc>
          <w:tcPr>
            <w:tcW w:w="4925" w:type="dxa"/>
            <w:vAlign w:val="top"/>
          </w:tcPr>
          <w:p w14:paraId="46A550CB">
            <w:pPr>
              <w:pStyle w:val="8"/>
              <w:spacing w:before="34" w:line="231" w:lineRule="auto"/>
              <w:ind w:left="8" w:right="19" w:firstLine="12"/>
              <w:jc w:val="both"/>
            </w:pPr>
            <w:r>
              <w:rPr>
                <w:spacing w:val="13"/>
              </w:rPr>
              <w:t>2.调查责任：对立案的案件</w:t>
            </w:r>
            <w:r>
              <w:rPr>
                <w:spacing w:val="-67"/>
              </w:rPr>
              <w:t xml:space="preserve"> </w:t>
            </w:r>
            <w:r>
              <w:rPr>
                <w:spacing w:val="13"/>
              </w:rPr>
              <w:t>，案件承办人员及时</w:t>
            </w:r>
            <w:r>
              <w:rPr>
                <w:spacing w:val="-55"/>
              </w:rPr>
              <w:t xml:space="preserve"> </w:t>
            </w:r>
            <w:r>
              <w:rPr>
                <w:spacing w:val="13"/>
              </w:rPr>
              <w:t>、全面</w:t>
            </w:r>
            <w:r>
              <w:rPr>
                <w:spacing w:val="91"/>
              </w:rPr>
              <w:t xml:space="preserve"> </w:t>
            </w:r>
            <w:r>
              <w:rPr>
                <w:spacing w:val="13"/>
              </w:rPr>
              <w:t>、客观</w:t>
            </w:r>
            <w:r>
              <w:rPr>
                <w:spacing w:val="-64"/>
              </w:rPr>
              <w:t xml:space="preserve"> </w:t>
            </w:r>
            <w:r>
              <w:rPr>
                <w:spacing w:val="13"/>
              </w:rPr>
              <w:t>、公正地调查收集与案</w:t>
            </w:r>
            <w:r>
              <w:rPr>
                <w:spacing w:val="12"/>
              </w:rPr>
              <w:t>件有关的证据</w:t>
            </w:r>
            <w:r>
              <w:rPr>
                <w:spacing w:val="-68"/>
              </w:rPr>
              <w:t xml:space="preserve"> </w:t>
            </w:r>
            <w:r>
              <w:rPr>
                <w:spacing w:val="12"/>
              </w:rPr>
              <w:t>，查明事</w:t>
            </w:r>
          </w:p>
          <w:p w14:paraId="3CEB836E">
            <w:pPr>
              <w:pStyle w:val="8"/>
              <w:spacing w:before="2" w:line="222" w:lineRule="auto"/>
              <w:ind w:left="11" w:right="19" w:firstLine="12"/>
              <w:jc w:val="both"/>
            </w:pPr>
            <w:r>
              <w:rPr>
                <w:spacing w:val="10"/>
              </w:rPr>
              <w:t>实</w:t>
            </w:r>
            <w:r>
              <w:rPr>
                <w:spacing w:val="-63"/>
              </w:rPr>
              <w:t xml:space="preserve"> </w:t>
            </w:r>
            <w:r>
              <w:rPr>
                <w:spacing w:val="10"/>
              </w:rPr>
              <w:t>，必要时可进行现场检查。与</w:t>
            </w:r>
            <w:r>
              <w:rPr>
                <w:spacing w:val="-59"/>
              </w:rPr>
              <w:t xml:space="preserve"> </w:t>
            </w:r>
            <w:r>
              <w:rPr>
                <w:spacing w:val="10"/>
              </w:rPr>
              <w:t>当事人有直</w:t>
            </w:r>
            <w:r>
              <w:rPr>
                <w:spacing w:val="16"/>
              </w:rPr>
              <w:t>接利害关系的予以回避。执法人员不得少于</w:t>
            </w:r>
            <w:r>
              <w:rPr>
                <w:spacing w:val="11"/>
              </w:rPr>
              <w:t>两人</w:t>
            </w:r>
            <w:r>
              <w:rPr>
                <w:spacing w:val="-58"/>
              </w:rPr>
              <w:t xml:space="preserve"> </w:t>
            </w:r>
            <w:r>
              <w:rPr>
                <w:spacing w:val="11"/>
              </w:rPr>
              <w:t>，调查时应出示执法证件</w:t>
            </w:r>
            <w:r>
              <w:rPr>
                <w:spacing w:val="-68"/>
              </w:rPr>
              <w:t xml:space="preserve"> </w:t>
            </w:r>
            <w:r>
              <w:rPr>
                <w:spacing w:val="11"/>
              </w:rPr>
              <w:t>，制作调查笔</w:t>
            </w:r>
            <w:r>
              <w:rPr>
                <w:spacing w:val="13"/>
              </w:rPr>
              <w:t>录</w:t>
            </w:r>
            <w:r>
              <w:rPr>
                <w:spacing w:val="-66"/>
              </w:rPr>
              <w:t xml:space="preserve"> </w:t>
            </w:r>
            <w:r>
              <w:rPr>
                <w:spacing w:val="13"/>
              </w:rPr>
              <w:t>，允许当事人辩解陈述。</w:t>
            </w:r>
          </w:p>
        </w:tc>
        <w:tc>
          <w:tcPr>
            <w:tcW w:w="958" w:type="dxa"/>
            <w:vMerge w:val="continue"/>
            <w:tcBorders>
              <w:top w:val="nil"/>
              <w:bottom w:val="nil"/>
            </w:tcBorders>
            <w:vAlign w:val="top"/>
          </w:tcPr>
          <w:p w14:paraId="5911741B">
            <w:pPr>
              <w:rPr>
                <w:rFonts w:ascii="Arial"/>
                <w:sz w:val="21"/>
              </w:rPr>
            </w:pPr>
          </w:p>
        </w:tc>
        <w:tc>
          <w:tcPr>
            <w:tcW w:w="674" w:type="dxa"/>
            <w:vMerge w:val="restart"/>
            <w:tcBorders>
              <w:bottom w:val="nil"/>
            </w:tcBorders>
            <w:vAlign w:val="top"/>
          </w:tcPr>
          <w:p w14:paraId="52F62FF6">
            <w:pPr>
              <w:spacing w:line="241" w:lineRule="auto"/>
              <w:rPr>
                <w:rFonts w:ascii="Arial"/>
                <w:sz w:val="21"/>
              </w:rPr>
            </w:pPr>
          </w:p>
          <w:p w14:paraId="79B4C92B">
            <w:pPr>
              <w:spacing w:line="242" w:lineRule="auto"/>
              <w:rPr>
                <w:rFonts w:ascii="Arial"/>
                <w:sz w:val="21"/>
              </w:rPr>
            </w:pPr>
          </w:p>
          <w:p w14:paraId="06F0EFE3">
            <w:pPr>
              <w:spacing w:line="242" w:lineRule="auto"/>
              <w:rPr>
                <w:rFonts w:ascii="Arial"/>
                <w:sz w:val="21"/>
              </w:rPr>
            </w:pPr>
          </w:p>
          <w:p w14:paraId="73E2E4CF">
            <w:pPr>
              <w:spacing w:line="242" w:lineRule="auto"/>
              <w:rPr>
                <w:rFonts w:ascii="Arial"/>
                <w:sz w:val="21"/>
              </w:rPr>
            </w:pPr>
          </w:p>
          <w:p w14:paraId="0DC5F859">
            <w:pPr>
              <w:spacing w:line="242" w:lineRule="auto"/>
              <w:rPr>
                <w:rFonts w:ascii="Arial"/>
                <w:sz w:val="21"/>
              </w:rPr>
            </w:pPr>
          </w:p>
          <w:p w14:paraId="37E6FF67">
            <w:pPr>
              <w:spacing w:line="242" w:lineRule="auto"/>
              <w:rPr>
                <w:rFonts w:ascii="Arial"/>
                <w:sz w:val="21"/>
              </w:rPr>
            </w:pPr>
          </w:p>
          <w:p w14:paraId="7D3F6DC6">
            <w:pPr>
              <w:pStyle w:val="8"/>
              <w:spacing w:before="78" w:line="237" w:lineRule="auto"/>
              <w:ind w:left="21" w:right="4" w:firstLine="9"/>
              <w:jc w:val="both"/>
            </w:pPr>
            <w:r>
              <w:rPr>
                <w:spacing w:val="-12"/>
              </w:rPr>
              <w:t>15</w:t>
            </w:r>
            <w:r>
              <w:rPr>
                <w:spacing w:val="63"/>
              </w:rPr>
              <w:t xml:space="preserve"> </w:t>
            </w:r>
            <w:r>
              <w:rPr>
                <w:spacing w:val="-12"/>
              </w:rPr>
              <w:t>个</w:t>
            </w:r>
            <w:r>
              <w:rPr>
                <w:spacing w:val="-14"/>
              </w:rPr>
              <w:t>工</w:t>
            </w:r>
            <w:r>
              <w:rPr>
                <w:spacing w:val="26"/>
              </w:rPr>
              <w:t xml:space="preserve"> </w:t>
            </w:r>
            <w:r>
              <w:rPr>
                <w:spacing w:val="-14"/>
              </w:rPr>
              <w:t>作</w:t>
            </w:r>
            <w:r>
              <w:t>日</w:t>
            </w:r>
          </w:p>
        </w:tc>
        <w:tc>
          <w:tcPr>
            <w:tcW w:w="674" w:type="dxa"/>
            <w:vMerge w:val="restart"/>
            <w:tcBorders>
              <w:bottom w:val="nil"/>
            </w:tcBorders>
            <w:vAlign w:val="top"/>
          </w:tcPr>
          <w:p w14:paraId="26AEC11D">
            <w:pPr>
              <w:spacing w:line="241" w:lineRule="auto"/>
              <w:rPr>
                <w:rFonts w:ascii="Arial"/>
                <w:sz w:val="21"/>
              </w:rPr>
            </w:pPr>
          </w:p>
          <w:p w14:paraId="1FCEE4F9">
            <w:pPr>
              <w:spacing w:line="241" w:lineRule="auto"/>
              <w:rPr>
                <w:rFonts w:ascii="Arial"/>
                <w:sz w:val="21"/>
              </w:rPr>
            </w:pPr>
          </w:p>
          <w:p w14:paraId="188A7B45">
            <w:pPr>
              <w:spacing w:line="241" w:lineRule="auto"/>
              <w:rPr>
                <w:rFonts w:ascii="Arial"/>
                <w:sz w:val="21"/>
              </w:rPr>
            </w:pPr>
          </w:p>
          <w:p w14:paraId="387D159C">
            <w:pPr>
              <w:spacing w:line="241" w:lineRule="auto"/>
              <w:rPr>
                <w:rFonts w:ascii="Arial"/>
                <w:sz w:val="21"/>
              </w:rPr>
            </w:pPr>
          </w:p>
          <w:p w14:paraId="5B2474E9">
            <w:pPr>
              <w:spacing w:line="242" w:lineRule="auto"/>
              <w:rPr>
                <w:rFonts w:ascii="Arial"/>
                <w:sz w:val="21"/>
              </w:rPr>
            </w:pPr>
          </w:p>
          <w:p w14:paraId="4A83FBBB">
            <w:pPr>
              <w:spacing w:line="242" w:lineRule="auto"/>
              <w:rPr>
                <w:rFonts w:ascii="Arial"/>
                <w:sz w:val="21"/>
              </w:rPr>
            </w:pPr>
          </w:p>
          <w:p w14:paraId="52EFD5B0">
            <w:pPr>
              <w:pStyle w:val="8"/>
              <w:spacing w:before="78" w:line="231" w:lineRule="auto"/>
              <w:ind w:left="18" w:right="4" w:firstLine="9"/>
            </w:pPr>
            <w:r>
              <w:rPr>
                <w:spacing w:val="-11"/>
              </w:rPr>
              <w:t>60</w:t>
            </w:r>
            <w:r>
              <w:rPr>
                <w:spacing w:val="64"/>
              </w:rPr>
              <w:t xml:space="preserve"> </w:t>
            </w:r>
            <w:r>
              <w:rPr>
                <w:spacing w:val="-11"/>
              </w:rPr>
              <w:t>个</w:t>
            </w:r>
            <w:r>
              <w:rPr>
                <w:spacing w:val="-12"/>
              </w:rPr>
              <w:t>工</w:t>
            </w:r>
            <w:r>
              <w:rPr>
                <w:spacing w:val="65"/>
              </w:rPr>
              <w:t xml:space="preserve"> </w:t>
            </w:r>
            <w:r>
              <w:rPr>
                <w:spacing w:val="-12"/>
              </w:rPr>
              <w:t>作</w:t>
            </w:r>
            <w:r>
              <w:rPr>
                <w:spacing w:val="-27"/>
              </w:rPr>
              <w:t>日，情</w:t>
            </w:r>
            <w:r>
              <w:rPr>
                <w:spacing w:val="-1"/>
              </w:rPr>
              <w:t>况复</w:t>
            </w:r>
            <w:r>
              <w:rPr>
                <w:spacing w:val="-21"/>
              </w:rPr>
              <w:t>杂</w:t>
            </w:r>
            <w:r>
              <w:rPr>
                <w:spacing w:val="78"/>
              </w:rPr>
              <w:t xml:space="preserve"> </w:t>
            </w:r>
            <w:r>
              <w:rPr>
                <w:spacing w:val="-21"/>
              </w:rPr>
              <w:t>的</w:t>
            </w:r>
            <w:r>
              <w:rPr>
                <w:spacing w:val="-14"/>
              </w:rPr>
              <w:t>可</w:t>
            </w:r>
            <w:r>
              <w:rPr>
                <w:spacing w:val="66"/>
              </w:rPr>
              <w:t xml:space="preserve"> </w:t>
            </w:r>
            <w:r>
              <w:rPr>
                <w:spacing w:val="-14"/>
              </w:rPr>
              <w:t>延</w:t>
            </w:r>
            <w:r>
              <w:rPr>
                <w:spacing w:val="-13"/>
              </w:rPr>
              <w:t>长</w:t>
            </w:r>
            <w:r>
              <w:rPr>
                <w:spacing w:val="-19"/>
              </w:rPr>
              <w:t xml:space="preserve"> </w:t>
            </w:r>
            <w:r>
              <w:rPr>
                <w:spacing w:val="-13"/>
              </w:rPr>
              <w:t>30</w:t>
            </w:r>
            <w:r>
              <w:rPr>
                <w:spacing w:val="-14"/>
              </w:rPr>
              <w:t>个</w:t>
            </w:r>
            <w:r>
              <w:rPr>
                <w:spacing w:val="61"/>
              </w:rPr>
              <w:t xml:space="preserve"> </w:t>
            </w:r>
            <w:r>
              <w:rPr>
                <w:spacing w:val="-14"/>
              </w:rPr>
              <w:t>工</w:t>
            </w:r>
            <w:r>
              <w:rPr>
                <w:spacing w:val="28"/>
              </w:rPr>
              <w:t>作日</w:t>
            </w:r>
          </w:p>
        </w:tc>
        <w:tc>
          <w:tcPr>
            <w:tcW w:w="1094" w:type="dxa"/>
            <w:vMerge w:val="continue"/>
            <w:tcBorders>
              <w:top w:val="nil"/>
              <w:bottom w:val="nil"/>
            </w:tcBorders>
            <w:vAlign w:val="top"/>
          </w:tcPr>
          <w:p w14:paraId="54979B25">
            <w:pPr>
              <w:rPr>
                <w:rFonts w:ascii="Arial"/>
                <w:sz w:val="21"/>
              </w:rPr>
            </w:pPr>
          </w:p>
        </w:tc>
      </w:tr>
      <w:tr w14:paraId="58DF76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7C2CB363">
            <w:pPr>
              <w:rPr>
                <w:rFonts w:ascii="Arial"/>
                <w:sz w:val="21"/>
              </w:rPr>
            </w:pPr>
          </w:p>
        </w:tc>
        <w:tc>
          <w:tcPr>
            <w:tcW w:w="838" w:type="dxa"/>
            <w:vMerge w:val="continue"/>
            <w:tcBorders>
              <w:top w:val="nil"/>
              <w:bottom w:val="nil"/>
            </w:tcBorders>
            <w:vAlign w:val="top"/>
          </w:tcPr>
          <w:p w14:paraId="013946C3">
            <w:pPr>
              <w:rPr>
                <w:rFonts w:ascii="Arial"/>
                <w:sz w:val="21"/>
              </w:rPr>
            </w:pPr>
          </w:p>
        </w:tc>
        <w:tc>
          <w:tcPr>
            <w:tcW w:w="539" w:type="dxa"/>
            <w:vMerge w:val="continue"/>
            <w:tcBorders>
              <w:top w:val="nil"/>
              <w:bottom w:val="nil"/>
            </w:tcBorders>
            <w:vAlign w:val="top"/>
          </w:tcPr>
          <w:p w14:paraId="72686620">
            <w:pPr>
              <w:rPr>
                <w:rFonts w:ascii="Arial"/>
                <w:sz w:val="21"/>
              </w:rPr>
            </w:pPr>
          </w:p>
        </w:tc>
        <w:tc>
          <w:tcPr>
            <w:tcW w:w="2290" w:type="dxa"/>
            <w:vMerge w:val="continue"/>
            <w:tcBorders>
              <w:top w:val="nil"/>
              <w:bottom w:val="nil"/>
            </w:tcBorders>
            <w:vAlign w:val="top"/>
          </w:tcPr>
          <w:p w14:paraId="2B479FE2">
            <w:pPr>
              <w:rPr>
                <w:rFonts w:ascii="Arial"/>
                <w:sz w:val="21"/>
              </w:rPr>
            </w:pPr>
          </w:p>
        </w:tc>
        <w:tc>
          <w:tcPr>
            <w:tcW w:w="1018" w:type="dxa"/>
            <w:vAlign w:val="top"/>
          </w:tcPr>
          <w:p w14:paraId="3A607FF5">
            <w:pPr>
              <w:spacing w:line="258" w:lineRule="auto"/>
              <w:rPr>
                <w:rFonts w:ascii="Arial"/>
                <w:sz w:val="21"/>
              </w:rPr>
            </w:pPr>
          </w:p>
          <w:p w14:paraId="48D66EA2">
            <w:pPr>
              <w:pStyle w:val="8"/>
              <w:spacing w:before="78" w:line="216" w:lineRule="auto"/>
              <w:ind w:left="25"/>
            </w:pPr>
            <w:r>
              <w:rPr>
                <w:spacing w:val="-13"/>
              </w:rPr>
              <w:t>审查</w:t>
            </w:r>
          </w:p>
        </w:tc>
        <w:tc>
          <w:tcPr>
            <w:tcW w:w="4925" w:type="dxa"/>
            <w:vAlign w:val="top"/>
          </w:tcPr>
          <w:p w14:paraId="7F546B2B">
            <w:pPr>
              <w:pStyle w:val="8"/>
              <w:spacing w:before="39" w:line="222" w:lineRule="auto"/>
              <w:ind w:left="14" w:right="16" w:firstLine="15"/>
              <w:jc w:val="both"/>
            </w:pPr>
            <w:r>
              <w:rPr>
                <w:spacing w:val="10"/>
              </w:rPr>
              <w:t>3.审查责任：对案件违法事实</w:t>
            </w:r>
            <w:r>
              <w:rPr>
                <w:spacing w:val="-67"/>
              </w:rPr>
              <w:t xml:space="preserve"> </w:t>
            </w:r>
            <w:r>
              <w:rPr>
                <w:spacing w:val="10"/>
              </w:rPr>
              <w:t>、证据</w:t>
            </w:r>
            <w:r>
              <w:rPr>
                <w:spacing w:val="-69"/>
              </w:rPr>
              <w:t xml:space="preserve"> </w:t>
            </w:r>
            <w:r>
              <w:rPr>
                <w:spacing w:val="10"/>
              </w:rPr>
              <w:t>、调查</w:t>
            </w:r>
            <w:r>
              <w:rPr>
                <w:spacing w:val="4"/>
              </w:rPr>
              <w:t>取证程序</w:t>
            </w:r>
            <w:r>
              <w:rPr>
                <w:spacing w:val="-58"/>
              </w:rPr>
              <w:t xml:space="preserve"> </w:t>
            </w:r>
            <w:r>
              <w:rPr>
                <w:spacing w:val="4"/>
              </w:rPr>
              <w:t>、法律适用</w:t>
            </w:r>
            <w:r>
              <w:rPr>
                <w:spacing w:val="-71"/>
              </w:rPr>
              <w:t xml:space="preserve"> </w:t>
            </w:r>
            <w:r>
              <w:rPr>
                <w:spacing w:val="4"/>
              </w:rPr>
              <w:t>、处罚种类和幅度</w:t>
            </w:r>
            <w:r>
              <w:rPr>
                <w:spacing w:val="-72"/>
              </w:rPr>
              <w:t xml:space="preserve"> </w:t>
            </w:r>
            <w:r>
              <w:rPr>
                <w:spacing w:val="4"/>
              </w:rPr>
              <w:t>、</w:t>
            </w:r>
            <w:r>
              <w:rPr>
                <w:spacing w:val="-33"/>
              </w:rPr>
              <w:t xml:space="preserve"> </w:t>
            </w:r>
            <w:r>
              <w:rPr>
                <w:spacing w:val="4"/>
              </w:rPr>
              <w:t>当</w:t>
            </w:r>
            <w:r>
              <w:rPr>
                <w:spacing w:val="14"/>
              </w:rPr>
              <w:t>事人陈述和申辩理由等方面进行审查</w:t>
            </w:r>
            <w:r>
              <w:rPr>
                <w:spacing w:val="-66"/>
              </w:rPr>
              <w:t xml:space="preserve"> </w:t>
            </w:r>
            <w:r>
              <w:rPr>
                <w:spacing w:val="14"/>
              </w:rPr>
              <w:t>，提出</w:t>
            </w:r>
            <w:r>
              <w:rPr>
                <w:spacing w:val="9"/>
              </w:rPr>
              <w:t>处理意见。</w:t>
            </w:r>
          </w:p>
        </w:tc>
        <w:tc>
          <w:tcPr>
            <w:tcW w:w="958" w:type="dxa"/>
            <w:vMerge w:val="continue"/>
            <w:tcBorders>
              <w:top w:val="nil"/>
              <w:bottom w:val="nil"/>
            </w:tcBorders>
            <w:vAlign w:val="top"/>
          </w:tcPr>
          <w:p w14:paraId="0B813FAD">
            <w:pPr>
              <w:rPr>
                <w:rFonts w:ascii="Arial"/>
                <w:sz w:val="21"/>
              </w:rPr>
            </w:pPr>
          </w:p>
        </w:tc>
        <w:tc>
          <w:tcPr>
            <w:tcW w:w="674" w:type="dxa"/>
            <w:vMerge w:val="continue"/>
            <w:tcBorders>
              <w:top w:val="nil"/>
              <w:bottom w:val="nil"/>
            </w:tcBorders>
            <w:vAlign w:val="top"/>
          </w:tcPr>
          <w:p w14:paraId="39209EA0">
            <w:pPr>
              <w:rPr>
                <w:rFonts w:ascii="Arial"/>
                <w:sz w:val="21"/>
              </w:rPr>
            </w:pPr>
          </w:p>
        </w:tc>
        <w:tc>
          <w:tcPr>
            <w:tcW w:w="674" w:type="dxa"/>
            <w:vMerge w:val="continue"/>
            <w:tcBorders>
              <w:top w:val="nil"/>
              <w:bottom w:val="nil"/>
            </w:tcBorders>
            <w:vAlign w:val="top"/>
          </w:tcPr>
          <w:p w14:paraId="56931CDF">
            <w:pPr>
              <w:rPr>
                <w:rFonts w:ascii="Arial"/>
                <w:sz w:val="21"/>
              </w:rPr>
            </w:pPr>
          </w:p>
        </w:tc>
        <w:tc>
          <w:tcPr>
            <w:tcW w:w="1094" w:type="dxa"/>
            <w:vMerge w:val="continue"/>
            <w:tcBorders>
              <w:top w:val="nil"/>
              <w:bottom w:val="nil"/>
            </w:tcBorders>
            <w:vAlign w:val="top"/>
          </w:tcPr>
          <w:p w14:paraId="5DD80F42">
            <w:pPr>
              <w:rPr>
                <w:rFonts w:ascii="Arial"/>
                <w:sz w:val="21"/>
              </w:rPr>
            </w:pPr>
          </w:p>
        </w:tc>
      </w:tr>
      <w:tr w14:paraId="344F6F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6756BFC2">
            <w:pPr>
              <w:rPr>
                <w:rFonts w:ascii="Arial"/>
                <w:sz w:val="21"/>
              </w:rPr>
            </w:pPr>
          </w:p>
        </w:tc>
        <w:tc>
          <w:tcPr>
            <w:tcW w:w="838" w:type="dxa"/>
            <w:vMerge w:val="continue"/>
            <w:tcBorders>
              <w:top w:val="nil"/>
              <w:bottom w:val="nil"/>
            </w:tcBorders>
            <w:vAlign w:val="top"/>
          </w:tcPr>
          <w:p w14:paraId="6DB1CAF4">
            <w:pPr>
              <w:rPr>
                <w:rFonts w:ascii="Arial"/>
                <w:sz w:val="21"/>
              </w:rPr>
            </w:pPr>
          </w:p>
        </w:tc>
        <w:tc>
          <w:tcPr>
            <w:tcW w:w="539" w:type="dxa"/>
            <w:vMerge w:val="continue"/>
            <w:tcBorders>
              <w:top w:val="nil"/>
              <w:bottom w:val="nil"/>
            </w:tcBorders>
            <w:vAlign w:val="top"/>
          </w:tcPr>
          <w:p w14:paraId="489623DA">
            <w:pPr>
              <w:rPr>
                <w:rFonts w:ascii="Arial"/>
                <w:sz w:val="21"/>
              </w:rPr>
            </w:pPr>
          </w:p>
        </w:tc>
        <w:tc>
          <w:tcPr>
            <w:tcW w:w="2290" w:type="dxa"/>
            <w:vMerge w:val="continue"/>
            <w:tcBorders>
              <w:top w:val="nil"/>
              <w:bottom w:val="nil"/>
            </w:tcBorders>
            <w:vAlign w:val="top"/>
          </w:tcPr>
          <w:p w14:paraId="7A904F78">
            <w:pPr>
              <w:rPr>
                <w:rFonts w:ascii="Arial"/>
                <w:sz w:val="21"/>
              </w:rPr>
            </w:pPr>
          </w:p>
        </w:tc>
        <w:tc>
          <w:tcPr>
            <w:tcW w:w="1018" w:type="dxa"/>
            <w:vAlign w:val="top"/>
          </w:tcPr>
          <w:p w14:paraId="230838B8">
            <w:pPr>
              <w:spacing w:line="261" w:lineRule="auto"/>
              <w:rPr>
                <w:rFonts w:ascii="Arial"/>
                <w:sz w:val="21"/>
              </w:rPr>
            </w:pPr>
          </w:p>
          <w:p w14:paraId="2B2FC126">
            <w:pPr>
              <w:pStyle w:val="8"/>
              <w:spacing w:before="78" w:line="215" w:lineRule="auto"/>
              <w:ind w:left="17"/>
            </w:pPr>
            <w:r>
              <w:rPr>
                <w:spacing w:val="-7"/>
              </w:rPr>
              <w:t>告知</w:t>
            </w:r>
          </w:p>
        </w:tc>
        <w:tc>
          <w:tcPr>
            <w:tcW w:w="4925" w:type="dxa"/>
            <w:vAlign w:val="top"/>
          </w:tcPr>
          <w:p w14:paraId="7AC24772">
            <w:pPr>
              <w:pStyle w:val="8"/>
              <w:spacing w:before="39" w:line="222" w:lineRule="auto"/>
              <w:ind w:left="7" w:firstLine="12"/>
            </w:pPr>
            <w:r>
              <w:rPr>
                <w:spacing w:val="9"/>
              </w:rPr>
              <w:t>4.告知责任：在做出行政处罚决定前</w:t>
            </w:r>
            <w:r>
              <w:rPr>
                <w:spacing w:val="-50"/>
              </w:rPr>
              <w:t xml:space="preserve"> </w:t>
            </w:r>
            <w:r>
              <w:rPr>
                <w:spacing w:val="9"/>
              </w:rPr>
              <w:t>，书面</w:t>
            </w:r>
            <w:r>
              <w:rPr>
                <w:spacing w:val="15"/>
              </w:rPr>
              <w:t>告知当事人拟作出处罚决定的事实、理由、</w:t>
            </w:r>
            <w:r>
              <w:rPr>
                <w:spacing w:val="2"/>
              </w:rPr>
              <w:t>依据、处罚内容</w:t>
            </w:r>
            <w:r>
              <w:rPr>
                <w:spacing w:val="-54"/>
              </w:rPr>
              <w:t xml:space="preserve"> </w:t>
            </w:r>
            <w:r>
              <w:rPr>
                <w:spacing w:val="2"/>
              </w:rPr>
              <w:t>，以及当事人享有的陈述权、</w:t>
            </w:r>
            <w:r>
              <w:rPr>
                <w:spacing w:val="6"/>
              </w:rPr>
              <w:t>申辩权或听证权。</w:t>
            </w:r>
          </w:p>
        </w:tc>
        <w:tc>
          <w:tcPr>
            <w:tcW w:w="958" w:type="dxa"/>
            <w:vMerge w:val="continue"/>
            <w:tcBorders>
              <w:top w:val="nil"/>
              <w:bottom w:val="nil"/>
            </w:tcBorders>
            <w:vAlign w:val="top"/>
          </w:tcPr>
          <w:p w14:paraId="14DA483D">
            <w:pPr>
              <w:rPr>
                <w:rFonts w:ascii="Arial"/>
                <w:sz w:val="21"/>
              </w:rPr>
            </w:pPr>
          </w:p>
        </w:tc>
        <w:tc>
          <w:tcPr>
            <w:tcW w:w="674" w:type="dxa"/>
            <w:vMerge w:val="continue"/>
            <w:tcBorders>
              <w:top w:val="nil"/>
            </w:tcBorders>
            <w:vAlign w:val="top"/>
          </w:tcPr>
          <w:p w14:paraId="16E5BA4A">
            <w:pPr>
              <w:rPr>
                <w:rFonts w:ascii="Arial"/>
                <w:sz w:val="21"/>
              </w:rPr>
            </w:pPr>
          </w:p>
        </w:tc>
        <w:tc>
          <w:tcPr>
            <w:tcW w:w="674" w:type="dxa"/>
            <w:vMerge w:val="continue"/>
            <w:tcBorders>
              <w:top w:val="nil"/>
              <w:bottom w:val="nil"/>
            </w:tcBorders>
            <w:vAlign w:val="top"/>
          </w:tcPr>
          <w:p w14:paraId="5CA94EA4">
            <w:pPr>
              <w:rPr>
                <w:rFonts w:ascii="Arial"/>
                <w:sz w:val="21"/>
              </w:rPr>
            </w:pPr>
          </w:p>
        </w:tc>
        <w:tc>
          <w:tcPr>
            <w:tcW w:w="1094" w:type="dxa"/>
            <w:vMerge w:val="continue"/>
            <w:tcBorders>
              <w:top w:val="nil"/>
              <w:bottom w:val="nil"/>
            </w:tcBorders>
            <w:vAlign w:val="top"/>
          </w:tcPr>
          <w:p w14:paraId="295F930F">
            <w:pPr>
              <w:rPr>
                <w:rFonts w:ascii="Arial"/>
                <w:sz w:val="21"/>
              </w:rPr>
            </w:pPr>
          </w:p>
        </w:tc>
      </w:tr>
      <w:tr w14:paraId="71E900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8" w:hRule="atLeast"/>
        </w:trPr>
        <w:tc>
          <w:tcPr>
            <w:tcW w:w="541" w:type="dxa"/>
            <w:vMerge w:val="continue"/>
            <w:tcBorders>
              <w:top w:val="nil"/>
            </w:tcBorders>
            <w:vAlign w:val="top"/>
          </w:tcPr>
          <w:p w14:paraId="4FA79323">
            <w:pPr>
              <w:rPr>
                <w:rFonts w:ascii="Arial"/>
                <w:sz w:val="21"/>
              </w:rPr>
            </w:pPr>
          </w:p>
        </w:tc>
        <w:tc>
          <w:tcPr>
            <w:tcW w:w="838" w:type="dxa"/>
            <w:vMerge w:val="continue"/>
            <w:tcBorders>
              <w:top w:val="nil"/>
            </w:tcBorders>
            <w:vAlign w:val="top"/>
          </w:tcPr>
          <w:p w14:paraId="51C19396">
            <w:pPr>
              <w:rPr>
                <w:rFonts w:ascii="Arial"/>
                <w:sz w:val="21"/>
              </w:rPr>
            </w:pPr>
          </w:p>
        </w:tc>
        <w:tc>
          <w:tcPr>
            <w:tcW w:w="539" w:type="dxa"/>
            <w:vMerge w:val="continue"/>
            <w:tcBorders>
              <w:top w:val="nil"/>
            </w:tcBorders>
            <w:vAlign w:val="top"/>
          </w:tcPr>
          <w:p w14:paraId="42226AA4">
            <w:pPr>
              <w:rPr>
                <w:rFonts w:ascii="Arial"/>
                <w:sz w:val="21"/>
              </w:rPr>
            </w:pPr>
          </w:p>
        </w:tc>
        <w:tc>
          <w:tcPr>
            <w:tcW w:w="2290" w:type="dxa"/>
            <w:vMerge w:val="continue"/>
            <w:tcBorders>
              <w:top w:val="nil"/>
            </w:tcBorders>
            <w:vAlign w:val="top"/>
          </w:tcPr>
          <w:p w14:paraId="30FDDEBB">
            <w:pPr>
              <w:rPr>
                <w:rFonts w:ascii="Arial"/>
                <w:sz w:val="21"/>
              </w:rPr>
            </w:pPr>
          </w:p>
        </w:tc>
        <w:tc>
          <w:tcPr>
            <w:tcW w:w="1018" w:type="dxa"/>
            <w:vAlign w:val="top"/>
          </w:tcPr>
          <w:p w14:paraId="7AD27E21">
            <w:pPr>
              <w:spacing w:line="262" w:lineRule="auto"/>
              <w:rPr>
                <w:rFonts w:ascii="Arial"/>
                <w:sz w:val="21"/>
              </w:rPr>
            </w:pPr>
          </w:p>
          <w:p w14:paraId="0FE73183">
            <w:pPr>
              <w:pStyle w:val="8"/>
              <w:spacing w:before="78" w:line="217" w:lineRule="auto"/>
              <w:ind w:left="15"/>
            </w:pPr>
            <w:r>
              <w:rPr>
                <w:spacing w:val="-4"/>
              </w:rPr>
              <w:t>决定</w:t>
            </w:r>
          </w:p>
        </w:tc>
        <w:tc>
          <w:tcPr>
            <w:tcW w:w="4925" w:type="dxa"/>
            <w:vAlign w:val="top"/>
          </w:tcPr>
          <w:p w14:paraId="6419C64D">
            <w:pPr>
              <w:pStyle w:val="8"/>
              <w:spacing w:before="42" w:line="224" w:lineRule="auto"/>
              <w:ind w:left="11" w:right="16" w:firstLine="12"/>
              <w:jc w:val="both"/>
            </w:pPr>
            <w:r>
              <w:rPr>
                <w:spacing w:val="12"/>
              </w:rPr>
              <w:t>5.决定责任：依法需要给予行政处罚的</w:t>
            </w:r>
            <w:r>
              <w:rPr>
                <w:spacing w:val="-49"/>
              </w:rPr>
              <w:t xml:space="preserve"> </w:t>
            </w:r>
            <w:r>
              <w:rPr>
                <w:spacing w:val="12"/>
              </w:rPr>
              <w:t>，应</w:t>
            </w:r>
            <w:r>
              <w:rPr>
                <w:spacing w:val="11"/>
              </w:rPr>
              <w:t>制作《劳动保障监察行政处罚决定书》</w:t>
            </w:r>
            <w:r>
              <w:rPr>
                <w:spacing w:val="-4"/>
              </w:rPr>
              <w:t xml:space="preserve"> </w:t>
            </w:r>
            <w:r>
              <w:rPr>
                <w:spacing w:val="11"/>
              </w:rPr>
              <w:t>，载</w:t>
            </w:r>
            <w:r>
              <w:rPr>
                <w:spacing w:val="6"/>
              </w:rPr>
              <w:t>明违法事实和证据</w:t>
            </w:r>
            <w:r>
              <w:rPr>
                <w:spacing w:val="-55"/>
              </w:rPr>
              <w:t xml:space="preserve"> </w:t>
            </w:r>
            <w:r>
              <w:rPr>
                <w:spacing w:val="6"/>
              </w:rPr>
              <w:t>、处罚依据和内容</w:t>
            </w:r>
            <w:r>
              <w:rPr>
                <w:spacing w:val="-72"/>
              </w:rPr>
              <w:t xml:space="preserve"> </w:t>
            </w:r>
            <w:r>
              <w:rPr>
                <w:spacing w:val="6"/>
              </w:rPr>
              <w:t>、</w:t>
            </w:r>
            <w:r>
              <w:rPr>
                <w:spacing w:val="-24"/>
              </w:rPr>
              <w:t xml:space="preserve"> </w:t>
            </w:r>
            <w:r>
              <w:rPr>
                <w:spacing w:val="6"/>
              </w:rPr>
              <w:t>申请</w:t>
            </w:r>
            <w:r>
              <w:rPr>
                <w:spacing w:val="17"/>
              </w:rPr>
              <w:t>行政复议或提起行政诉讼的途径和期限等内</w:t>
            </w:r>
            <w:r>
              <w:rPr>
                <w:spacing w:val="-5"/>
              </w:rPr>
              <w:t>容。</w:t>
            </w:r>
          </w:p>
        </w:tc>
        <w:tc>
          <w:tcPr>
            <w:tcW w:w="958" w:type="dxa"/>
            <w:vMerge w:val="continue"/>
            <w:tcBorders>
              <w:top w:val="nil"/>
            </w:tcBorders>
            <w:vAlign w:val="top"/>
          </w:tcPr>
          <w:p w14:paraId="0A03F126">
            <w:pPr>
              <w:rPr>
                <w:rFonts w:ascii="Arial"/>
                <w:sz w:val="21"/>
              </w:rPr>
            </w:pPr>
          </w:p>
        </w:tc>
        <w:tc>
          <w:tcPr>
            <w:tcW w:w="674" w:type="dxa"/>
            <w:vAlign w:val="top"/>
          </w:tcPr>
          <w:p w14:paraId="1A676153">
            <w:pPr>
              <w:spacing w:line="262" w:lineRule="auto"/>
              <w:rPr>
                <w:rFonts w:ascii="Arial"/>
                <w:sz w:val="21"/>
              </w:rPr>
            </w:pPr>
          </w:p>
          <w:p w14:paraId="3F414FA4">
            <w:pPr>
              <w:pStyle w:val="8"/>
              <w:spacing w:before="78" w:line="232" w:lineRule="auto"/>
              <w:ind w:left="18" w:firstLine="15"/>
            </w:pPr>
            <w:r>
              <w:rPr>
                <w:spacing w:val="-13"/>
              </w:rPr>
              <w:t>3</w:t>
            </w:r>
            <w:r>
              <w:rPr>
                <w:spacing w:val="-53"/>
              </w:rPr>
              <w:t xml:space="preserve"> </w:t>
            </w:r>
            <w:r>
              <w:rPr>
                <w:spacing w:val="-13"/>
              </w:rPr>
              <w:t>个工</w:t>
            </w:r>
            <w:r>
              <w:rPr>
                <w:spacing w:val="-7"/>
              </w:rPr>
              <w:t>作</w:t>
            </w:r>
            <w:r>
              <w:rPr>
                <w:spacing w:val="-20"/>
              </w:rPr>
              <w:t xml:space="preserve"> </w:t>
            </w:r>
            <w:r>
              <w:rPr>
                <w:spacing w:val="-7"/>
              </w:rPr>
              <w:t>日</w:t>
            </w:r>
          </w:p>
        </w:tc>
        <w:tc>
          <w:tcPr>
            <w:tcW w:w="674" w:type="dxa"/>
            <w:vMerge w:val="continue"/>
            <w:tcBorders>
              <w:top w:val="nil"/>
            </w:tcBorders>
            <w:vAlign w:val="top"/>
          </w:tcPr>
          <w:p w14:paraId="77E59C2E">
            <w:pPr>
              <w:rPr>
                <w:rFonts w:ascii="Arial"/>
                <w:sz w:val="21"/>
              </w:rPr>
            </w:pPr>
          </w:p>
        </w:tc>
        <w:tc>
          <w:tcPr>
            <w:tcW w:w="1094" w:type="dxa"/>
            <w:vMerge w:val="continue"/>
            <w:tcBorders>
              <w:top w:val="nil"/>
            </w:tcBorders>
            <w:vAlign w:val="top"/>
          </w:tcPr>
          <w:p w14:paraId="4FF4F0FC">
            <w:pPr>
              <w:rPr>
                <w:rFonts w:ascii="Arial"/>
                <w:sz w:val="21"/>
              </w:rPr>
            </w:pPr>
          </w:p>
        </w:tc>
      </w:tr>
    </w:tbl>
    <w:p w14:paraId="63B7F912">
      <w:pPr>
        <w:pStyle w:val="2"/>
      </w:pPr>
    </w:p>
    <w:p w14:paraId="3DADE7A8">
      <w:pPr>
        <w:sectPr>
          <w:pgSz w:w="16839" w:h="11905"/>
          <w:pgMar w:top="400" w:right="1638" w:bottom="0" w:left="1637" w:header="0" w:footer="0" w:gutter="0"/>
          <w:cols w:space="720" w:num="1"/>
        </w:sectPr>
      </w:pPr>
    </w:p>
    <w:p w14:paraId="761DC2DA">
      <w:pPr>
        <w:spacing w:before="13"/>
      </w:pPr>
    </w:p>
    <w:p w14:paraId="4E34AACA">
      <w:pPr>
        <w:spacing w:before="13"/>
      </w:pPr>
    </w:p>
    <w:p w14:paraId="418B7B76">
      <w:pPr>
        <w:spacing w:before="13"/>
      </w:pPr>
    </w:p>
    <w:p w14:paraId="13EFF3C5">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3113F5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4" w:hRule="atLeast"/>
        </w:trPr>
        <w:tc>
          <w:tcPr>
            <w:tcW w:w="541" w:type="dxa"/>
            <w:vMerge w:val="restart"/>
            <w:tcBorders>
              <w:bottom w:val="nil"/>
            </w:tcBorders>
            <w:vAlign w:val="top"/>
          </w:tcPr>
          <w:p w14:paraId="380103D2">
            <w:pPr>
              <w:rPr>
                <w:rFonts w:ascii="Arial"/>
                <w:sz w:val="21"/>
              </w:rPr>
            </w:pPr>
          </w:p>
        </w:tc>
        <w:tc>
          <w:tcPr>
            <w:tcW w:w="838" w:type="dxa"/>
            <w:vMerge w:val="restart"/>
            <w:tcBorders>
              <w:bottom w:val="nil"/>
            </w:tcBorders>
            <w:vAlign w:val="top"/>
          </w:tcPr>
          <w:p w14:paraId="75E26D7E">
            <w:pPr>
              <w:rPr>
                <w:rFonts w:ascii="Arial"/>
                <w:sz w:val="21"/>
              </w:rPr>
            </w:pPr>
          </w:p>
        </w:tc>
        <w:tc>
          <w:tcPr>
            <w:tcW w:w="539" w:type="dxa"/>
            <w:vMerge w:val="restart"/>
            <w:tcBorders>
              <w:bottom w:val="nil"/>
            </w:tcBorders>
            <w:vAlign w:val="top"/>
          </w:tcPr>
          <w:p w14:paraId="0A923AD8">
            <w:pPr>
              <w:rPr>
                <w:rFonts w:ascii="Arial"/>
                <w:sz w:val="21"/>
              </w:rPr>
            </w:pPr>
          </w:p>
        </w:tc>
        <w:tc>
          <w:tcPr>
            <w:tcW w:w="2290" w:type="dxa"/>
            <w:vMerge w:val="restart"/>
            <w:tcBorders>
              <w:bottom w:val="nil"/>
            </w:tcBorders>
            <w:vAlign w:val="top"/>
          </w:tcPr>
          <w:p w14:paraId="6BFC7A7D">
            <w:pPr>
              <w:pStyle w:val="8"/>
              <w:spacing w:before="41" w:line="231" w:lineRule="auto"/>
              <w:ind w:left="39" w:right="6" w:hanging="23"/>
            </w:pPr>
            <w:r>
              <w:rPr>
                <w:spacing w:val="-8"/>
              </w:rPr>
              <w:t>处</w:t>
            </w:r>
            <w:r>
              <w:rPr>
                <w:spacing w:val="-44"/>
              </w:rPr>
              <w:t xml:space="preserve"> </w:t>
            </w:r>
            <w:r>
              <w:rPr>
                <w:spacing w:val="-8"/>
              </w:rPr>
              <w:t>2000</w:t>
            </w:r>
            <w:r>
              <w:rPr>
                <w:spacing w:val="-45"/>
              </w:rPr>
              <w:t xml:space="preserve"> </w:t>
            </w:r>
            <w:r>
              <w:rPr>
                <w:spacing w:val="-8"/>
              </w:rPr>
              <w:t>元以上</w:t>
            </w:r>
            <w:r>
              <w:rPr>
                <w:spacing w:val="-43"/>
              </w:rPr>
              <w:t xml:space="preserve"> </w:t>
            </w:r>
            <w:r>
              <w:rPr>
                <w:spacing w:val="-8"/>
              </w:rPr>
              <w:t>2</w:t>
            </w:r>
            <w:r>
              <w:rPr>
                <w:spacing w:val="-45"/>
              </w:rPr>
              <w:t xml:space="preserve"> </w:t>
            </w:r>
            <w:r>
              <w:rPr>
                <w:spacing w:val="-8"/>
              </w:rPr>
              <w:t>万元</w:t>
            </w:r>
            <w:r>
              <w:rPr>
                <w:spacing w:val="-6"/>
              </w:rPr>
              <w:t>以下的罚款。</w:t>
            </w:r>
          </w:p>
          <w:p w14:paraId="24D7D037">
            <w:pPr>
              <w:pStyle w:val="8"/>
              <w:spacing w:before="26" w:line="228" w:lineRule="auto"/>
              <w:ind w:left="3" w:firstLine="13"/>
              <w:jc w:val="both"/>
            </w:pPr>
            <w:r>
              <w:rPr>
                <w:spacing w:val="3"/>
              </w:rPr>
              <w:t>2.《河南省工伤保险</w:t>
            </w:r>
            <w:r>
              <w:rPr>
                <w:spacing w:val="-19"/>
              </w:rPr>
              <w:t>条例》（河南省人民代</w:t>
            </w:r>
            <w:r>
              <w:rPr>
                <w:spacing w:val="6"/>
              </w:rPr>
              <w:t>表大会常务委员会公</w:t>
            </w:r>
            <w:r>
              <w:rPr>
                <w:spacing w:val="-15"/>
              </w:rPr>
              <w:t>告</w:t>
            </w:r>
            <w:r>
              <w:rPr>
                <w:spacing w:val="55"/>
              </w:rPr>
              <w:t xml:space="preserve"> </w:t>
            </w:r>
            <w:r>
              <w:rPr>
                <w:spacing w:val="-15"/>
              </w:rPr>
              <w:t>（ 第</w:t>
            </w:r>
            <w:r>
              <w:rPr>
                <w:spacing w:val="-42"/>
              </w:rPr>
              <w:t xml:space="preserve"> </w:t>
            </w:r>
            <w:r>
              <w:rPr>
                <w:spacing w:val="-15"/>
              </w:rPr>
              <w:t>71</w:t>
            </w:r>
            <w:r>
              <w:rPr>
                <w:spacing w:val="-47"/>
              </w:rPr>
              <w:t xml:space="preserve"> </w:t>
            </w:r>
            <w:r>
              <w:rPr>
                <w:spacing w:val="-15"/>
              </w:rPr>
              <w:t>号）已经</w:t>
            </w:r>
            <w:r>
              <w:rPr>
                <w:spacing w:val="5"/>
              </w:rPr>
              <w:t>河南省第十届人民代表大会常务委员会第</w:t>
            </w:r>
            <w:r>
              <w:rPr>
                <w:spacing w:val="-5"/>
              </w:rPr>
              <w:t>三十一次会议于</w:t>
            </w:r>
            <w:r>
              <w:rPr>
                <w:spacing w:val="-32"/>
              </w:rPr>
              <w:t xml:space="preserve"> </w:t>
            </w:r>
            <w:r>
              <w:rPr>
                <w:spacing w:val="-5"/>
              </w:rPr>
              <w:t>2007</w:t>
            </w:r>
            <w:r>
              <w:rPr>
                <w:spacing w:val="-19"/>
              </w:rPr>
              <w:t>年</w:t>
            </w:r>
            <w:r>
              <w:rPr>
                <w:spacing w:val="-62"/>
              </w:rPr>
              <w:t xml:space="preserve"> </w:t>
            </w:r>
            <w:r>
              <w:rPr>
                <w:spacing w:val="-19"/>
              </w:rPr>
              <w:t>5</w:t>
            </w:r>
            <w:r>
              <w:rPr>
                <w:spacing w:val="-64"/>
              </w:rPr>
              <w:t xml:space="preserve"> </w:t>
            </w:r>
            <w:r>
              <w:rPr>
                <w:spacing w:val="-19"/>
              </w:rPr>
              <w:t>月31</w:t>
            </w:r>
            <w:r>
              <w:rPr>
                <w:spacing w:val="-30"/>
              </w:rPr>
              <w:t xml:space="preserve"> </w:t>
            </w:r>
            <w:r>
              <w:rPr>
                <w:spacing w:val="-19"/>
              </w:rPr>
              <w:t>日审议通过，自</w:t>
            </w:r>
            <w:r>
              <w:rPr>
                <w:spacing w:val="-60"/>
              </w:rPr>
              <w:t xml:space="preserve"> </w:t>
            </w:r>
            <w:r>
              <w:rPr>
                <w:spacing w:val="-19"/>
              </w:rPr>
              <w:t>2007</w:t>
            </w:r>
            <w:r>
              <w:rPr>
                <w:spacing w:val="-64"/>
              </w:rPr>
              <w:t xml:space="preserve"> </w:t>
            </w:r>
            <w:r>
              <w:rPr>
                <w:spacing w:val="-19"/>
              </w:rPr>
              <w:t>年</w:t>
            </w:r>
            <w:r>
              <w:rPr>
                <w:spacing w:val="-54"/>
              </w:rPr>
              <w:t xml:space="preserve"> </w:t>
            </w:r>
            <w:r>
              <w:rPr>
                <w:spacing w:val="-19"/>
              </w:rPr>
              <w:t>10</w:t>
            </w:r>
            <w:r>
              <w:rPr>
                <w:spacing w:val="-54"/>
              </w:rPr>
              <w:t xml:space="preserve"> </w:t>
            </w:r>
            <w:r>
              <w:rPr>
                <w:spacing w:val="-19"/>
              </w:rPr>
              <w:t>月</w:t>
            </w:r>
            <w:r>
              <w:rPr>
                <w:spacing w:val="-54"/>
              </w:rPr>
              <w:t xml:space="preserve"> </w:t>
            </w:r>
            <w:r>
              <w:rPr>
                <w:spacing w:val="-19"/>
              </w:rPr>
              <w:t>1</w:t>
            </w:r>
            <w:r>
              <w:rPr>
                <w:spacing w:val="-34"/>
              </w:rPr>
              <w:t xml:space="preserve"> </w:t>
            </w:r>
            <w:r>
              <w:rPr>
                <w:spacing w:val="-19"/>
              </w:rPr>
              <w:t>日起</w:t>
            </w:r>
            <w:r>
              <w:rPr>
                <w:spacing w:val="-10"/>
              </w:rPr>
              <w:t>施行）第</w:t>
            </w:r>
            <w:r>
              <w:rPr>
                <w:spacing w:val="-41"/>
              </w:rPr>
              <w:t xml:space="preserve"> </w:t>
            </w:r>
            <w:r>
              <w:rPr>
                <w:spacing w:val="-10"/>
              </w:rPr>
              <w:t>43</w:t>
            </w:r>
            <w:r>
              <w:rPr>
                <w:spacing w:val="-47"/>
              </w:rPr>
              <w:t xml:space="preserve"> </w:t>
            </w:r>
            <w:r>
              <w:rPr>
                <w:spacing w:val="-10"/>
              </w:rPr>
              <w:t>条，职工</w:t>
            </w:r>
            <w:r>
              <w:rPr>
                <w:spacing w:val="5"/>
              </w:rPr>
              <w:t>因工作遭受事故伤害或者患职业病，用人单位不组织抢救、隐瞒事实真相或者拒不</w:t>
            </w:r>
            <w:r>
              <w:t>履行举证责任的，</w:t>
            </w:r>
            <w:r>
              <w:rPr>
                <w:spacing w:val="-68"/>
              </w:rPr>
              <w:t xml:space="preserve"> </w:t>
            </w:r>
            <w:r>
              <w:t>由</w:t>
            </w:r>
            <w:r>
              <w:rPr>
                <w:spacing w:val="5"/>
              </w:rPr>
              <w:t>劳动保障行政部门责</w:t>
            </w:r>
            <w:r>
              <w:rPr>
                <w:spacing w:val="-13"/>
              </w:rPr>
              <w:t>令改正；拒不改正的，</w:t>
            </w:r>
            <w:r>
              <w:rPr>
                <w:spacing w:val="5"/>
              </w:rPr>
              <w:t>处以二千元以上二万元以下的罚款；情节</w:t>
            </w:r>
            <w:r>
              <w:rPr>
                <w:spacing w:val="10"/>
              </w:rPr>
              <w:t>严重，构成犯罪的，</w:t>
            </w:r>
            <w:r>
              <w:rPr>
                <w:spacing w:val="-6"/>
              </w:rPr>
              <w:t>依法追究刑事责任。</w:t>
            </w:r>
          </w:p>
        </w:tc>
        <w:tc>
          <w:tcPr>
            <w:tcW w:w="1018" w:type="dxa"/>
            <w:vAlign w:val="top"/>
          </w:tcPr>
          <w:p w14:paraId="0FE544FB">
            <w:pPr>
              <w:spacing w:line="262" w:lineRule="auto"/>
              <w:rPr>
                <w:rFonts w:ascii="Arial"/>
                <w:sz w:val="21"/>
              </w:rPr>
            </w:pPr>
          </w:p>
          <w:p w14:paraId="5847B3F7">
            <w:pPr>
              <w:pStyle w:val="8"/>
              <w:spacing w:before="78" w:line="219" w:lineRule="auto"/>
              <w:ind w:left="15"/>
            </w:pPr>
            <w:r>
              <w:rPr>
                <w:spacing w:val="-4"/>
              </w:rPr>
              <w:t>送达</w:t>
            </w:r>
          </w:p>
        </w:tc>
        <w:tc>
          <w:tcPr>
            <w:tcW w:w="4925" w:type="dxa"/>
            <w:vAlign w:val="top"/>
          </w:tcPr>
          <w:p w14:paraId="29E4176A">
            <w:pPr>
              <w:pStyle w:val="8"/>
              <w:spacing w:before="39" w:line="231" w:lineRule="auto"/>
              <w:ind w:left="21" w:right="14"/>
              <w:jc w:val="both"/>
            </w:pPr>
            <w:r>
              <w:rPr>
                <w:spacing w:val="15"/>
              </w:rPr>
              <w:t>6.送达责任：行政处罚决定书应当在宣告后</w:t>
            </w:r>
            <w:r>
              <w:rPr>
                <w:spacing w:val="7"/>
              </w:rPr>
              <w:t>当场交付当事人； 当事人不在场的</w:t>
            </w:r>
            <w:r>
              <w:rPr>
                <w:spacing w:val="-63"/>
              </w:rPr>
              <w:t xml:space="preserve"> </w:t>
            </w:r>
            <w:r>
              <w:rPr>
                <w:spacing w:val="7"/>
              </w:rPr>
              <w:t>，行政机</w:t>
            </w:r>
            <w:r>
              <w:rPr>
                <w:spacing w:val="-3"/>
              </w:rPr>
              <w:t>关应在</w:t>
            </w:r>
            <w:r>
              <w:rPr>
                <w:spacing w:val="-21"/>
              </w:rPr>
              <w:t xml:space="preserve"> </w:t>
            </w:r>
            <w:r>
              <w:rPr>
                <w:spacing w:val="-3"/>
              </w:rPr>
              <w:t>7 日</w:t>
            </w:r>
            <w:r>
              <w:rPr>
                <w:spacing w:val="-55"/>
              </w:rPr>
              <w:t xml:space="preserve"> </w:t>
            </w:r>
            <w:r>
              <w:rPr>
                <w:spacing w:val="-3"/>
              </w:rPr>
              <w:t>内送达当事人。</w:t>
            </w:r>
          </w:p>
        </w:tc>
        <w:tc>
          <w:tcPr>
            <w:tcW w:w="958" w:type="dxa"/>
            <w:vMerge w:val="restart"/>
            <w:tcBorders>
              <w:bottom w:val="nil"/>
            </w:tcBorders>
            <w:vAlign w:val="top"/>
          </w:tcPr>
          <w:p w14:paraId="1DCD0072">
            <w:pPr>
              <w:rPr>
                <w:rFonts w:ascii="Arial"/>
                <w:sz w:val="21"/>
              </w:rPr>
            </w:pPr>
          </w:p>
        </w:tc>
        <w:tc>
          <w:tcPr>
            <w:tcW w:w="674" w:type="dxa"/>
            <w:vAlign w:val="top"/>
          </w:tcPr>
          <w:p w14:paraId="54EC7F66">
            <w:pPr>
              <w:spacing w:line="250" w:lineRule="auto"/>
              <w:rPr>
                <w:rFonts w:ascii="Arial"/>
                <w:sz w:val="21"/>
              </w:rPr>
            </w:pPr>
          </w:p>
          <w:p w14:paraId="7E98A483">
            <w:pPr>
              <w:pStyle w:val="8"/>
              <w:spacing w:before="78" w:line="234" w:lineRule="auto"/>
              <w:ind w:left="27"/>
            </w:pPr>
            <w:r>
              <w:rPr>
                <w:spacing w:val="-11"/>
              </w:rPr>
              <w:t>7</w:t>
            </w:r>
            <w:r>
              <w:rPr>
                <w:spacing w:val="-49"/>
              </w:rPr>
              <w:t xml:space="preserve"> </w:t>
            </w:r>
            <w:r>
              <w:rPr>
                <w:spacing w:val="-11"/>
              </w:rPr>
              <w:t>日</w:t>
            </w:r>
          </w:p>
        </w:tc>
        <w:tc>
          <w:tcPr>
            <w:tcW w:w="674" w:type="dxa"/>
            <w:vAlign w:val="top"/>
          </w:tcPr>
          <w:p w14:paraId="23D7EC3E">
            <w:pPr>
              <w:spacing w:line="250" w:lineRule="auto"/>
              <w:rPr>
                <w:rFonts w:ascii="Arial"/>
                <w:sz w:val="21"/>
              </w:rPr>
            </w:pPr>
          </w:p>
          <w:p w14:paraId="782D722C">
            <w:pPr>
              <w:pStyle w:val="8"/>
              <w:spacing w:before="78" w:line="234" w:lineRule="auto"/>
              <w:ind w:left="27"/>
            </w:pPr>
            <w:r>
              <w:rPr>
                <w:spacing w:val="-11"/>
              </w:rPr>
              <w:t>7</w:t>
            </w:r>
            <w:r>
              <w:rPr>
                <w:spacing w:val="-51"/>
              </w:rPr>
              <w:t xml:space="preserve"> </w:t>
            </w:r>
            <w:r>
              <w:rPr>
                <w:spacing w:val="-11"/>
              </w:rPr>
              <w:t>日</w:t>
            </w:r>
          </w:p>
        </w:tc>
        <w:tc>
          <w:tcPr>
            <w:tcW w:w="1094" w:type="dxa"/>
            <w:vMerge w:val="restart"/>
            <w:tcBorders>
              <w:bottom w:val="nil"/>
            </w:tcBorders>
            <w:vAlign w:val="top"/>
          </w:tcPr>
          <w:p w14:paraId="03D35CC2">
            <w:pPr>
              <w:rPr>
                <w:rFonts w:ascii="Arial"/>
                <w:sz w:val="21"/>
              </w:rPr>
            </w:pPr>
          </w:p>
        </w:tc>
      </w:tr>
      <w:tr w14:paraId="5DA40D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3" w:hRule="atLeast"/>
        </w:trPr>
        <w:tc>
          <w:tcPr>
            <w:tcW w:w="541" w:type="dxa"/>
            <w:vMerge w:val="continue"/>
            <w:tcBorders>
              <w:top w:val="nil"/>
              <w:bottom w:val="nil"/>
            </w:tcBorders>
            <w:vAlign w:val="top"/>
          </w:tcPr>
          <w:p w14:paraId="65196E83">
            <w:pPr>
              <w:rPr>
                <w:rFonts w:ascii="Arial"/>
                <w:sz w:val="21"/>
              </w:rPr>
            </w:pPr>
          </w:p>
        </w:tc>
        <w:tc>
          <w:tcPr>
            <w:tcW w:w="838" w:type="dxa"/>
            <w:vMerge w:val="continue"/>
            <w:tcBorders>
              <w:top w:val="nil"/>
              <w:bottom w:val="nil"/>
            </w:tcBorders>
            <w:vAlign w:val="top"/>
          </w:tcPr>
          <w:p w14:paraId="74296FB8">
            <w:pPr>
              <w:rPr>
                <w:rFonts w:ascii="Arial"/>
                <w:sz w:val="21"/>
              </w:rPr>
            </w:pPr>
          </w:p>
        </w:tc>
        <w:tc>
          <w:tcPr>
            <w:tcW w:w="539" w:type="dxa"/>
            <w:vMerge w:val="continue"/>
            <w:tcBorders>
              <w:top w:val="nil"/>
              <w:bottom w:val="nil"/>
            </w:tcBorders>
            <w:vAlign w:val="top"/>
          </w:tcPr>
          <w:p w14:paraId="59BA1EF4">
            <w:pPr>
              <w:rPr>
                <w:rFonts w:ascii="Arial"/>
                <w:sz w:val="21"/>
              </w:rPr>
            </w:pPr>
          </w:p>
        </w:tc>
        <w:tc>
          <w:tcPr>
            <w:tcW w:w="2290" w:type="dxa"/>
            <w:vMerge w:val="continue"/>
            <w:tcBorders>
              <w:top w:val="nil"/>
              <w:bottom w:val="nil"/>
            </w:tcBorders>
            <w:vAlign w:val="top"/>
          </w:tcPr>
          <w:p w14:paraId="380DC015">
            <w:pPr>
              <w:rPr>
                <w:rFonts w:ascii="Arial"/>
                <w:sz w:val="21"/>
              </w:rPr>
            </w:pPr>
          </w:p>
        </w:tc>
        <w:tc>
          <w:tcPr>
            <w:tcW w:w="1018" w:type="dxa"/>
            <w:vAlign w:val="top"/>
          </w:tcPr>
          <w:p w14:paraId="3EF8CEEB">
            <w:pPr>
              <w:spacing w:line="254" w:lineRule="auto"/>
              <w:rPr>
                <w:rFonts w:ascii="Arial"/>
                <w:sz w:val="21"/>
              </w:rPr>
            </w:pPr>
          </w:p>
          <w:p w14:paraId="3DD586E1">
            <w:pPr>
              <w:pStyle w:val="8"/>
              <w:spacing w:before="78" w:line="216" w:lineRule="auto"/>
              <w:ind w:left="15"/>
            </w:pPr>
            <w:r>
              <w:rPr>
                <w:spacing w:val="-4"/>
              </w:rPr>
              <w:t>执行</w:t>
            </w:r>
          </w:p>
        </w:tc>
        <w:tc>
          <w:tcPr>
            <w:tcW w:w="4925" w:type="dxa"/>
            <w:vAlign w:val="top"/>
          </w:tcPr>
          <w:p w14:paraId="3F10FA0C">
            <w:pPr>
              <w:pStyle w:val="8"/>
              <w:spacing w:before="36" w:line="224" w:lineRule="auto"/>
              <w:ind w:left="11" w:right="7" w:firstLine="11"/>
              <w:jc w:val="both"/>
            </w:pPr>
            <w:r>
              <w:rPr>
                <w:spacing w:val="3"/>
              </w:rPr>
              <w:t>7.执行责任：监督当事人在决定的期限内（15</w:t>
            </w:r>
            <w:r>
              <w:rPr>
                <w:spacing w:val="8"/>
              </w:rPr>
              <w:t>日</w:t>
            </w:r>
            <w:r>
              <w:rPr>
                <w:spacing w:val="-25"/>
              </w:rPr>
              <w:t xml:space="preserve"> </w:t>
            </w:r>
            <w:r>
              <w:rPr>
                <w:spacing w:val="8"/>
              </w:rPr>
              <w:t>内）履行生效的行政处罚决定。</w:t>
            </w:r>
            <w:r>
              <w:rPr>
                <w:spacing w:val="-44"/>
              </w:rPr>
              <w:t xml:space="preserve"> </w:t>
            </w:r>
            <w:r>
              <w:rPr>
                <w:spacing w:val="8"/>
              </w:rPr>
              <w:t>当事人在</w:t>
            </w:r>
            <w:r>
              <w:rPr>
                <w:spacing w:val="13"/>
              </w:rPr>
              <w:t>法定期限</w:t>
            </w:r>
            <w:r>
              <w:rPr>
                <w:spacing w:val="-32"/>
              </w:rPr>
              <w:t xml:space="preserve"> </w:t>
            </w:r>
            <w:r>
              <w:rPr>
                <w:spacing w:val="13"/>
              </w:rPr>
              <w:t>内</w:t>
            </w:r>
            <w:r>
              <w:rPr>
                <w:spacing w:val="-67"/>
              </w:rPr>
              <w:t xml:space="preserve"> </w:t>
            </w:r>
            <w:r>
              <w:rPr>
                <w:spacing w:val="13"/>
              </w:rPr>
              <w:t>没有</w:t>
            </w:r>
            <w:r>
              <w:rPr>
                <w:spacing w:val="-41"/>
              </w:rPr>
              <w:t xml:space="preserve"> </w:t>
            </w:r>
            <w:r>
              <w:rPr>
                <w:spacing w:val="13"/>
              </w:rPr>
              <w:t>申请行政</w:t>
            </w:r>
            <w:r>
              <w:rPr>
                <w:spacing w:val="-64"/>
              </w:rPr>
              <w:t xml:space="preserve"> </w:t>
            </w:r>
            <w:r>
              <w:rPr>
                <w:spacing w:val="13"/>
              </w:rPr>
              <w:t>复议或提起行</w:t>
            </w:r>
            <w:r>
              <w:rPr>
                <w:spacing w:val="-70"/>
              </w:rPr>
              <w:t xml:space="preserve"> </w:t>
            </w:r>
            <w:r>
              <w:rPr>
                <w:spacing w:val="13"/>
              </w:rPr>
              <w:t>政</w:t>
            </w:r>
            <w:r>
              <w:rPr>
                <w:spacing w:val="11"/>
              </w:rPr>
              <w:t>诉讼</w:t>
            </w:r>
            <w:r>
              <w:rPr>
                <w:spacing w:val="-58"/>
              </w:rPr>
              <w:t xml:space="preserve"> </w:t>
            </w:r>
            <w:r>
              <w:rPr>
                <w:spacing w:val="11"/>
              </w:rPr>
              <w:t>，又拒不履行的</w:t>
            </w:r>
            <w:r>
              <w:rPr>
                <w:spacing w:val="-66"/>
              </w:rPr>
              <w:t xml:space="preserve"> </w:t>
            </w:r>
            <w:r>
              <w:rPr>
                <w:spacing w:val="11"/>
              </w:rPr>
              <w:t>，可依法申请人民法院</w:t>
            </w:r>
            <w:r>
              <w:rPr>
                <w:spacing w:val="7"/>
              </w:rPr>
              <w:t>强制执行。</w:t>
            </w:r>
          </w:p>
        </w:tc>
        <w:tc>
          <w:tcPr>
            <w:tcW w:w="958" w:type="dxa"/>
            <w:vMerge w:val="continue"/>
            <w:tcBorders>
              <w:top w:val="nil"/>
              <w:bottom w:val="nil"/>
            </w:tcBorders>
            <w:vAlign w:val="top"/>
          </w:tcPr>
          <w:p w14:paraId="4318ABA9">
            <w:pPr>
              <w:rPr>
                <w:rFonts w:ascii="Arial"/>
                <w:sz w:val="21"/>
              </w:rPr>
            </w:pPr>
          </w:p>
        </w:tc>
        <w:tc>
          <w:tcPr>
            <w:tcW w:w="674" w:type="dxa"/>
            <w:vAlign w:val="top"/>
          </w:tcPr>
          <w:p w14:paraId="7B2E4878">
            <w:pPr>
              <w:spacing w:line="255" w:lineRule="auto"/>
              <w:rPr>
                <w:rFonts w:ascii="Arial"/>
                <w:sz w:val="21"/>
              </w:rPr>
            </w:pPr>
          </w:p>
          <w:p w14:paraId="049BB1F3">
            <w:pPr>
              <w:pStyle w:val="8"/>
              <w:spacing w:before="78" w:line="231" w:lineRule="auto"/>
              <w:ind w:left="27" w:right="4" w:firstLine="5"/>
            </w:pPr>
            <w:r>
              <w:rPr>
                <w:spacing w:val="-24"/>
              </w:rPr>
              <w:t>三</w:t>
            </w:r>
            <w:r>
              <w:rPr>
                <w:spacing w:val="64"/>
              </w:rPr>
              <w:t xml:space="preserve"> </w:t>
            </w:r>
            <w:r>
              <w:rPr>
                <w:spacing w:val="-16"/>
              </w:rPr>
              <w:t>个</w:t>
            </w:r>
            <w:r>
              <w:rPr>
                <w:spacing w:val="13"/>
              </w:rPr>
              <w:t>月内</w:t>
            </w:r>
          </w:p>
        </w:tc>
        <w:tc>
          <w:tcPr>
            <w:tcW w:w="674" w:type="dxa"/>
            <w:vAlign w:val="top"/>
          </w:tcPr>
          <w:p w14:paraId="22E4D953">
            <w:pPr>
              <w:rPr>
                <w:rFonts w:ascii="Arial"/>
                <w:sz w:val="21"/>
              </w:rPr>
            </w:pPr>
          </w:p>
        </w:tc>
        <w:tc>
          <w:tcPr>
            <w:tcW w:w="1094" w:type="dxa"/>
            <w:vMerge w:val="continue"/>
            <w:tcBorders>
              <w:top w:val="nil"/>
              <w:bottom w:val="nil"/>
            </w:tcBorders>
            <w:vAlign w:val="top"/>
          </w:tcPr>
          <w:p w14:paraId="5B2544C7">
            <w:pPr>
              <w:rPr>
                <w:rFonts w:ascii="Arial"/>
                <w:sz w:val="21"/>
              </w:rPr>
            </w:pPr>
          </w:p>
        </w:tc>
      </w:tr>
      <w:tr w14:paraId="628295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16" w:hRule="atLeast"/>
        </w:trPr>
        <w:tc>
          <w:tcPr>
            <w:tcW w:w="541" w:type="dxa"/>
            <w:vMerge w:val="continue"/>
            <w:tcBorders>
              <w:top w:val="nil"/>
            </w:tcBorders>
            <w:vAlign w:val="top"/>
          </w:tcPr>
          <w:p w14:paraId="267E4074">
            <w:pPr>
              <w:rPr>
                <w:rFonts w:ascii="Arial"/>
                <w:sz w:val="21"/>
              </w:rPr>
            </w:pPr>
          </w:p>
        </w:tc>
        <w:tc>
          <w:tcPr>
            <w:tcW w:w="838" w:type="dxa"/>
            <w:vMerge w:val="continue"/>
            <w:tcBorders>
              <w:top w:val="nil"/>
            </w:tcBorders>
            <w:vAlign w:val="top"/>
          </w:tcPr>
          <w:p w14:paraId="145187E0">
            <w:pPr>
              <w:rPr>
                <w:rFonts w:ascii="Arial"/>
                <w:sz w:val="21"/>
              </w:rPr>
            </w:pPr>
          </w:p>
        </w:tc>
        <w:tc>
          <w:tcPr>
            <w:tcW w:w="539" w:type="dxa"/>
            <w:vMerge w:val="continue"/>
            <w:tcBorders>
              <w:top w:val="nil"/>
            </w:tcBorders>
            <w:vAlign w:val="top"/>
          </w:tcPr>
          <w:p w14:paraId="31B07D9C">
            <w:pPr>
              <w:rPr>
                <w:rFonts w:ascii="Arial"/>
                <w:sz w:val="21"/>
              </w:rPr>
            </w:pPr>
          </w:p>
        </w:tc>
        <w:tc>
          <w:tcPr>
            <w:tcW w:w="2290" w:type="dxa"/>
            <w:vMerge w:val="continue"/>
            <w:tcBorders>
              <w:top w:val="nil"/>
            </w:tcBorders>
            <w:vAlign w:val="top"/>
          </w:tcPr>
          <w:p w14:paraId="4099F9B2">
            <w:pPr>
              <w:rPr>
                <w:rFonts w:ascii="Arial"/>
                <w:sz w:val="21"/>
              </w:rPr>
            </w:pPr>
          </w:p>
        </w:tc>
        <w:tc>
          <w:tcPr>
            <w:tcW w:w="1018" w:type="dxa"/>
            <w:vAlign w:val="top"/>
          </w:tcPr>
          <w:p w14:paraId="1AC78A79">
            <w:pPr>
              <w:rPr>
                <w:rFonts w:ascii="Arial"/>
                <w:sz w:val="21"/>
              </w:rPr>
            </w:pPr>
          </w:p>
        </w:tc>
        <w:tc>
          <w:tcPr>
            <w:tcW w:w="4925" w:type="dxa"/>
            <w:vAlign w:val="top"/>
          </w:tcPr>
          <w:p w14:paraId="36D033CA">
            <w:pPr>
              <w:pStyle w:val="8"/>
              <w:spacing w:before="37" w:line="234" w:lineRule="auto"/>
              <w:ind w:left="15" w:right="21" w:firstLine="7"/>
            </w:pPr>
            <w:r>
              <w:rPr>
                <w:spacing w:val="1"/>
              </w:rPr>
              <w:t>8.其他</w:t>
            </w:r>
            <w:r>
              <w:rPr>
                <w:spacing w:val="-61"/>
              </w:rPr>
              <w:t xml:space="preserve"> </w:t>
            </w:r>
            <w:r>
              <w:rPr>
                <w:spacing w:val="1"/>
              </w:rPr>
              <w:t>法律</w:t>
            </w:r>
            <w:r>
              <w:rPr>
                <w:spacing w:val="-69"/>
              </w:rPr>
              <w:t xml:space="preserve"> </w:t>
            </w:r>
            <w:r>
              <w:rPr>
                <w:spacing w:val="1"/>
              </w:rPr>
              <w:t>法</w:t>
            </w:r>
            <w:r>
              <w:rPr>
                <w:spacing w:val="-70"/>
              </w:rPr>
              <w:t xml:space="preserve"> </w:t>
            </w:r>
            <w:r>
              <w:rPr>
                <w:spacing w:val="1"/>
              </w:rPr>
              <w:t>规</w:t>
            </w:r>
            <w:r>
              <w:rPr>
                <w:spacing w:val="-67"/>
              </w:rPr>
              <w:t xml:space="preserve"> </w:t>
            </w:r>
            <w:r>
              <w:rPr>
                <w:spacing w:val="1"/>
              </w:rPr>
              <w:t>规</w:t>
            </w:r>
            <w:r>
              <w:rPr>
                <w:spacing w:val="-69"/>
              </w:rPr>
              <w:t xml:space="preserve"> </w:t>
            </w:r>
            <w:r>
              <w:rPr>
                <w:spacing w:val="1"/>
              </w:rPr>
              <w:t>章</w:t>
            </w:r>
            <w:r>
              <w:rPr>
                <w:spacing w:val="-67"/>
              </w:rPr>
              <w:t xml:space="preserve"> </w:t>
            </w:r>
            <w:r>
              <w:rPr>
                <w:spacing w:val="1"/>
              </w:rPr>
              <w:t>文件</w:t>
            </w:r>
            <w:r>
              <w:rPr>
                <w:spacing w:val="-70"/>
              </w:rPr>
              <w:t xml:space="preserve"> </w:t>
            </w:r>
            <w:r>
              <w:rPr>
                <w:spacing w:val="1"/>
              </w:rPr>
              <w:t>规定</w:t>
            </w:r>
            <w:r>
              <w:rPr>
                <w:spacing w:val="-71"/>
              </w:rPr>
              <w:t xml:space="preserve"> </w:t>
            </w:r>
            <w:r>
              <w:rPr>
                <w:spacing w:val="1"/>
              </w:rPr>
              <w:t>应履行</w:t>
            </w:r>
            <w:r>
              <w:rPr>
                <w:spacing w:val="-56"/>
              </w:rPr>
              <w:t xml:space="preserve"> </w:t>
            </w:r>
            <w:r>
              <w:rPr>
                <w:spacing w:val="1"/>
              </w:rPr>
              <w:t>的</w:t>
            </w:r>
            <w:r>
              <w:rPr>
                <w:spacing w:val="-70"/>
              </w:rPr>
              <w:t xml:space="preserve"> </w:t>
            </w:r>
            <w:r>
              <w:rPr>
                <w:spacing w:val="1"/>
              </w:rPr>
              <w:t>责</w:t>
            </w:r>
            <w:r>
              <w:t>任</w:t>
            </w:r>
          </w:p>
        </w:tc>
        <w:tc>
          <w:tcPr>
            <w:tcW w:w="958" w:type="dxa"/>
            <w:vMerge w:val="continue"/>
            <w:tcBorders>
              <w:top w:val="nil"/>
            </w:tcBorders>
            <w:vAlign w:val="top"/>
          </w:tcPr>
          <w:p w14:paraId="1CEBA9E9">
            <w:pPr>
              <w:rPr>
                <w:rFonts w:ascii="Arial"/>
                <w:sz w:val="21"/>
              </w:rPr>
            </w:pPr>
          </w:p>
        </w:tc>
        <w:tc>
          <w:tcPr>
            <w:tcW w:w="674" w:type="dxa"/>
            <w:vAlign w:val="top"/>
          </w:tcPr>
          <w:p w14:paraId="16FA1E8B">
            <w:pPr>
              <w:rPr>
                <w:rFonts w:ascii="Arial"/>
                <w:sz w:val="21"/>
              </w:rPr>
            </w:pPr>
          </w:p>
        </w:tc>
        <w:tc>
          <w:tcPr>
            <w:tcW w:w="674" w:type="dxa"/>
            <w:vAlign w:val="top"/>
          </w:tcPr>
          <w:p w14:paraId="24BC116D">
            <w:pPr>
              <w:rPr>
                <w:rFonts w:ascii="Arial"/>
                <w:sz w:val="21"/>
              </w:rPr>
            </w:pPr>
          </w:p>
        </w:tc>
        <w:tc>
          <w:tcPr>
            <w:tcW w:w="1094" w:type="dxa"/>
            <w:vMerge w:val="continue"/>
            <w:tcBorders>
              <w:top w:val="nil"/>
            </w:tcBorders>
            <w:vAlign w:val="top"/>
          </w:tcPr>
          <w:p w14:paraId="63524316">
            <w:pPr>
              <w:rPr>
                <w:rFonts w:ascii="Arial"/>
                <w:sz w:val="21"/>
              </w:rPr>
            </w:pPr>
          </w:p>
        </w:tc>
      </w:tr>
      <w:tr w14:paraId="72A5D1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43" w:hRule="atLeast"/>
        </w:trPr>
        <w:tc>
          <w:tcPr>
            <w:tcW w:w="13551" w:type="dxa"/>
            <w:gridSpan w:val="10"/>
            <w:vAlign w:val="top"/>
          </w:tcPr>
          <w:p w14:paraId="725B6534">
            <w:pPr>
              <w:pStyle w:val="8"/>
              <w:spacing w:before="112" w:line="214" w:lineRule="auto"/>
              <w:ind w:left="15"/>
              <w:rPr>
                <w:rFonts w:hint="default" w:eastAsia="FangSong_GB2312"/>
                <w:lang w:val="en-US" w:eastAsia="zh-CN"/>
              </w:rPr>
            </w:pPr>
            <w:r>
              <w:rPr>
                <w:spacing w:val="2"/>
              </w:rPr>
              <w:t>服务电话：</w:t>
            </w:r>
            <w:r>
              <w:rPr>
                <w:rFonts w:hint="eastAsia"/>
                <w:spacing w:val="2"/>
                <w:lang w:eastAsia="zh-CN"/>
              </w:rPr>
              <w:t xml:space="preserve"> 0394-2532991              </w:t>
            </w:r>
            <w:r>
              <w:rPr>
                <w:spacing w:val="8"/>
              </w:rPr>
              <w:t xml:space="preserve">             </w:t>
            </w:r>
            <w:r>
              <w:rPr>
                <w:rFonts w:hint="eastAsia"/>
                <w:spacing w:val="2"/>
                <w:lang w:eastAsia="zh-CN"/>
              </w:rPr>
              <w:t xml:space="preserve">                </w:t>
            </w:r>
            <w:r>
              <w:rPr>
                <w:spacing w:val="2"/>
              </w:rPr>
              <w:t xml:space="preserve">                     投诉电话：0394-</w:t>
            </w:r>
            <w:r>
              <w:rPr>
                <w:rFonts w:hint="eastAsia"/>
                <w:spacing w:val="2"/>
                <w:lang w:eastAsia="zh-CN"/>
              </w:rPr>
              <w:t>253</w:t>
            </w:r>
            <w:r>
              <w:rPr>
                <w:rFonts w:hint="eastAsia"/>
                <w:spacing w:val="2"/>
                <w:lang w:val="en-US" w:eastAsia="zh-CN"/>
              </w:rPr>
              <w:t>0180</w:t>
            </w:r>
          </w:p>
        </w:tc>
      </w:tr>
      <w:tr w14:paraId="14A196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1" w:hRule="atLeast"/>
        </w:trPr>
        <w:tc>
          <w:tcPr>
            <w:tcW w:w="13551" w:type="dxa"/>
            <w:gridSpan w:val="10"/>
            <w:vAlign w:val="top"/>
          </w:tcPr>
          <w:p w14:paraId="57D95A8F">
            <w:pPr>
              <w:pStyle w:val="8"/>
              <w:spacing w:before="112" w:line="216" w:lineRule="auto"/>
              <w:ind w:left="23"/>
              <w:rPr>
                <w:rFonts w:hint="eastAsia" w:eastAsia="FangSong_GB2312"/>
                <w:lang w:eastAsia="zh-CN"/>
              </w:rPr>
            </w:pPr>
            <w:r>
              <w:rPr>
                <w:spacing w:val="2"/>
              </w:rPr>
              <w:t>受理地点：</w:t>
            </w:r>
            <w:r>
              <w:rPr>
                <w:spacing w:val="43"/>
              </w:rPr>
              <w:t xml:space="preserve"> </w:t>
            </w:r>
            <w:r>
              <w:rPr>
                <w:rFonts w:hint="eastAsia"/>
                <w:spacing w:val="2"/>
                <w:lang w:eastAsia="zh-CN"/>
              </w:rPr>
              <w:t>西华县泰山路190号</w:t>
            </w:r>
          </w:p>
        </w:tc>
      </w:tr>
    </w:tbl>
    <w:p w14:paraId="6877BB8E">
      <w:pPr>
        <w:pStyle w:val="2"/>
      </w:pPr>
    </w:p>
    <w:p w14:paraId="108C13EB">
      <w:pPr>
        <w:sectPr>
          <w:pgSz w:w="16839" w:h="11905"/>
          <w:pgMar w:top="400" w:right="1638" w:bottom="0" w:left="1637" w:header="0" w:footer="0" w:gutter="0"/>
          <w:cols w:space="720" w:num="1"/>
        </w:sectPr>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56CBC4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1" w:hRule="atLeast"/>
        </w:trPr>
        <w:tc>
          <w:tcPr>
            <w:tcW w:w="541" w:type="dxa"/>
            <w:vAlign w:val="top"/>
          </w:tcPr>
          <w:p w14:paraId="5165BE29">
            <w:pPr>
              <w:spacing w:before="189" w:line="223" w:lineRule="auto"/>
              <w:ind w:left="19"/>
              <w:rPr>
                <w:rFonts w:ascii="黑体" w:hAnsi="黑体" w:eastAsia="黑体" w:cs="黑体"/>
                <w:sz w:val="24"/>
                <w:szCs w:val="24"/>
              </w:rPr>
            </w:pPr>
            <w:r>
              <w:rPr>
                <w:rFonts w:ascii="黑体" w:hAnsi="黑体" w:eastAsia="黑体" w:cs="黑体"/>
                <w:spacing w:val="2"/>
                <w:sz w:val="24"/>
                <w:szCs w:val="24"/>
              </w:rPr>
              <w:t>序号</w:t>
            </w:r>
          </w:p>
        </w:tc>
        <w:tc>
          <w:tcPr>
            <w:tcW w:w="838" w:type="dxa"/>
            <w:vAlign w:val="top"/>
          </w:tcPr>
          <w:p w14:paraId="27545BEE">
            <w:pPr>
              <w:spacing w:before="40" w:line="224" w:lineRule="auto"/>
              <w:ind w:left="174"/>
              <w:rPr>
                <w:rFonts w:ascii="黑体" w:hAnsi="黑体" w:eastAsia="黑体" w:cs="黑体"/>
                <w:sz w:val="24"/>
                <w:szCs w:val="24"/>
              </w:rPr>
            </w:pPr>
            <w:r>
              <w:rPr>
                <w:rFonts w:ascii="黑体" w:hAnsi="黑体" w:eastAsia="黑体" w:cs="黑体"/>
                <w:spacing w:val="-3"/>
                <w:sz w:val="24"/>
                <w:szCs w:val="24"/>
              </w:rPr>
              <w:t>职权</w:t>
            </w:r>
          </w:p>
          <w:p w14:paraId="26466FFD">
            <w:pPr>
              <w:spacing w:before="9" w:line="200" w:lineRule="auto"/>
              <w:ind w:left="164"/>
              <w:rPr>
                <w:rFonts w:ascii="黑体" w:hAnsi="黑体" w:eastAsia="黑体" w:cs="黑体"/>
                <w:sz w:val="24"/>
                <w:szCs w:val="24"/>
              </w:rPr>
            </w:pPr>
            <w:r>
              <w:rPr>
                <w:rFonts w:ascii="黑体" w:hAnsi="黑体" w:eastAsia="黑体" w:cs="黑体"/>
                <w:spacing w:val="2"/>
                <w:sz w:val="24"/>
                <w:szCs w:val="24"/>
              </w:rPr>
              <w:t>名称</w:t>
            </w:r>
          </w:p>
        </w:tc>
        <w:tc>
          <w:tcPr>
            <w:tcW w:w="539" w:type="dxa"/>
            <w:vAlign w:val="top"/>
          </w:tcPr>
          <w:p w14:paraId="75B47C15">
            <w:pPr>
              <w:spacing w:before="188" w:line="222" w:lineRule="auto"/>
              <w:ind w:left="24"/>
              <w:rPr>
                <w:rFonts w:ascii="黑体" w:hAnsi="黑体" w:eastAsia="黑体" w:cs="黑体"/>
                <w:sz w:val="24"/>
                <w:szCs w:val="24"/>
              </w:rPr>
            </w:pPr>
            <w:r>
              <w:rPr>
                <w:rFonts w:ascii="黑体" w:hAnsi="黑体" w:eastAsia="黑体" w:cs="黑体"/>
                <w:spacing w:val="-4"/>
                <w:sz w:val="24"/>
                <w:szCs w:val="24"/>
              </w:rPr>
              <w:t>子项</w:t>
            </w:r>
          </w:p>
        </w:tc>
        <w:tc>
          <w:tcPr>
            <w:tcW w:w="2290" w:type="dxa"/>
            <w:vAlign w:val="top"/>
          </w:tcPr>
          <w:p w14:paraId="30E2145B">
            <w:pPr>
              <w:spacing w:before="188" w:line="222" w:lineRule="auto"/>
              <w:ind w:left="650"/>
              <w:rPr>
                <w:rFonts w:ascii="黑体" w:hAnsi="黑体" w:eastAsia="黑体" w:cs="黑体"/>
                <w:sz w:val="24"/>
                <w:szCs w:val="24"/>
              </w:rPr>
            </w:pPr>
            <w:r>
              <w:rPr>
                <w:rFonts w:ascii="黑体" w:hAnsi="黑体" w:eastAsia="黑体" w:cs="黑体"/>
                <w:spacing w:val="5"/>
                <w:sz w:val="24"/>
                <w:szCs w:val="24"/>
              </w:rPr>
              <w:t>实施依据</w:t>
            </w:r>
          </w:p>
        </w:tc>
        <w:tc>
          <w:tcPr>
            <w:tcW w:w="1018" w:type="dxa"/>
            <w:vAlign w:val="top"/>
          </w:tcPr>
          <w:p w14:paraId="50EE0D04">
            <w:pPr>
              <w:spacing w:before="40" w:line="221" w:lineRule="auto"/>
              <w:ind w:left="258"/>
              <w:rPr>
                <w:rFonts w:ascii="黑体" w:hAnsi="黑体" w:eastAsia="黑体" w:cs="黑体"/>
                <w:sz w:val="24"/>
                <w:szCs w:val="24"/>
              </w:rPr>
            </w:pPr>
            <w:r>
              <w:rPr>
                <w:rFonts w:ascii="黑体" w:hAnsi="黑体" w:eastAsia="黑体" w:cs="黑体"/>
                <w:spacing w:val="1"/>
                <w:sz w:val="24"/>
                <w:szCs w:val="24"/>
              </w:rPr>
              <w:t>办理</w:t>
            </w:r>
          </w:p>
          <w:p w14:paraId="6F662A71">
            <w:pPr>
              <w:spacing w:before="13" w:line="200" w:lineRule="auto"/>
              <w:ind w:left="256"/>
              <w:rPr>
                <w:rFonts w:ascii="黑体" w:hAnsi="黑体" w:eastAsia="黑体" w:cs="黑体"/>
                <w:sz w:val="24"/>
                <w:szCs w:val="24"/>
              </w:rPr>
            </w:pPr>
            <w:r>
              <w:rPr>
                <w:rFonts w:ascii="黑体" w:hAnsi="黑体" w:eastAsia="黑体" w:cs="黑体"/>
                <w:spacing w:val="2"/>
                <w:sz w:val="24"/>
                <w:szCs w:val="24"/>
              </w:rPr>
              <w:t>环节</w:t>
            </w:r>
          </w:p>
        </w:tc>
        <w:tc>
          <w:tcPr>
            <w:tcW w:w="4925" w:type="dxa"/>
            <w:vAlign w:val="top"/>
          </w:tcPr>
          <w:p w14:paraId="289B40E0">
            <w:pPr>
              <w:spacing w:before="189" w:line="221" w:lineRule="auto"/>
              <w:ind w:left="1965"/>
              <w:rPr>
                <w:rFonts w:ascii="黑体" w:hAnsi="黑体" w:eastAsia="黑体" w:cs="黑体"/>
                <w:sz w:val="24"/>
                <w:szCs w:val="24"/>
              </w:rPr>
            </w:pPr>
            <w:r>
              <w:rPr>
                <w:rFonts w:ascii="黑体" w:hAnsi="黑体" w:eastAsia="黑体" w:cs="黑体"/>
                <w:spacing w:val="6"/>
                <w:sz w:val="24"/>
                <w:szCs w:val="24"/>
              </w:rPr>
              <w:t>责任事项</w:t>
            </w:r>
          </w:p>
        </w:tc>
        <w:tc>
          <w:tcPr>
            <w:tcW w:w="958" w:type="dxa"/>
            <w:vAlign w:val="top"/>
          </w:tcPr>
          <w:p w14:paraId="1EF69E2D">
            <w:pPr>
              <w:spacing w:before="40" w:line="221" w:lineRule="auto"/>
              <w:ind w:left="236"/>
              <w:rPr>
                <w:rFonts w:ascii="黑体" w:hAnsi="黑体" w:eastAsia="黑体" w:cs="黑体"/>
                <w:sz w:val="24"/>
                <w:szCs w:val="24"/>
              </w:rPr>
            </w:pPr>
            <w:r>
              <w:rPr>
                <w:rFonts w:ascii="黑体" w:hAnsi="黑体" w:eastAsia="黑体" w:cs="黑体"/>
                <w:sz w:val="24"/>
                <w:szCs w:val="24"/>
              </w:rPr>
              <w:t>责任</w:t>
            </w:r>
          </w:p>
          <w:p w14:paraId="0D08C27C">
            <w:pPr>
              <w:spacing w:before="13" w:line="200" w:lineRule="auto"/>
              <w:ind w:left="233"/>
              <w:rPr>
                <w:rFonts w:ascii="黑体" w:hAnsi="黑体" w:eastAsia="黑体" w:cs="黑体"/>
                <w:sz w:val="24"/>
                <w:szCs w:val="24"/>
              </w:rPr>
            </w:pPr>
            <w:r>
              <w:rPr>
                <w:rFonts w:ascii="黑体" w:hAnsi="黑体" w:eastAsia="黑体" w:cs="黑体"/>
                <w:spacing w:val="2"/>
                <w:sz w:val="24"/>
                <w:szCs w:val="24"/>
              </w:rPr>
              <w:t>科室</w:t>
            </w:r>
          </w:p>
        </w:tc>
        <w:tc>
          <w:tcPr>
            <w:tcW w:w="674" w:type="dxa"/>
            <w:vAlign w:val="top"/>
          </w:tcPr>
          <w:p w14:paraId="4026846F">
            <w:pPr>
              <w:spacing w:before="41" w:line="222" w:lineRule="auto"/>
              <w:ind w:left="91"/>
              <w:rPr>
                <w:rFonts w:ascii="黑体" w:hAnsi="黑体" w:eastAsia="黑体" w:cs="黑体"/>
                <w:sz w:val="24"/>
                <w:szCs w:val="24"/>
              </w:rPr>
            </w:pPr>
            <w:r>
              <w:rPr>
                <w:rFonts w:ascii="黑体" w:hAnsi="黑体" w:eastAsia="黑体" w:cs="黑体"/>
                <w:spacing w:val="2"/>
                <w:sz w:val="24"/>
                <w:szCs w:val="24"/>
              </w:rPr>
              <w:t>承诺</w:t>
            </w:r>
          </w:p>
          <w:p w14:paraId="52B8B029">
            <w:pPr>
              <w:spacing w:before="11" w:line="200" w:lineRule="auto"/>
              <w:ind w:left="105"/>
              <w:rPr>
                <w:rFonts w:ascii="黑体" w:hAnsi="黑体" w:eastAsia="黑体" w:cs="黑体"/>
                <w:sz w:val="24"/>
                <w:szCs w:val="24"/>
              </w:rPr>
            </w:pPr>
            <w:r>
              <w:rPr>
                <w:rFonts w:ascii="黑体" w:hAnsi="黑体" w:eastAsia="黑体" w:cs="黑体"/>
                <w:spacing w:val="-2"/>
                <w:sz w:val="24"/>
                <w:szCs w:val="24"/>
              </w:rPr>
              <w:t>时限</w:t>
            </w:r>
          </w:p>
        </w:tc>
        <w:tc>
          <w:tcPr>
            <w:tcW w:w="674" w:type="dxa"/>
            <w:vAlign w:val="top"/>
          </w:tcPr>
          <w:p w14:paraId="7F336034">
            <w:pPr>
              <w:spacing w:before="40" w:line="223" w:lineRule="auto"/>
              <w:ind w:left="94"/>
              <w:rPr>
                <w:rFonts w:ascii="黑体" w:hAnsi="黑体" w:eastAsia="黑体" w:cs="黑体"/>
                <w:sz w:val="24"/>
                <w:szCs w:val="24"/>
              </w:rPr>
            </w:pPr>
            <w:r>
              <w:rPr>
                <w:rFonts w:ascii="黑体" w:hAnsi="黑体" w:eastAsia="黑体" w:cs="黑体"/>
                <w:sz w:val="24"/>
                <w:szCs w:val="24"/>
              </w:rPr>
              <w:t>法定</w:t>
            </w:r>
          </w:p>
          <w:p w14:paraId="04602427">
            <w:pPr>
              <w:spacing w:before="10" w:line="200" w:lineRule="auto"/>
              <w:ind w:left="108"/>
              <w:rPr>
                <w:rFonts w:ascii="黑体" w:hAnsi="黑体" w:eastAsia="黑体" w:cs="黑体"/>
                <w:sz w:val="24"/>
                <w:szCs w:val="24"/>
              </w:rPr>
            </w:pPr>
            <w:r>
              <w:rPr>
                <w:rFonts w:ascii="黑体" w:hAnsi="黑体" w:eastAsia="黑体" w:cs="黑体"/>
                <w:spacing w:val="-3"/>
                <w:sz w:val="24"/>
                <w:szCs w:val="24"/>
              </w:rPr>
              <w:t>时限</w:t>
            </w:r>
          </w:p>
        </w:tc>
        <w:tc>
          <w:tcPr>
            <w:tcW w:w="1094" w:type="dxa"/>
            <w:vAlign w:val="top"/>
          </w:tcPr>
          <w:p w14:paraId="0977EC1F">
            <w:pPr>
              <w:spacing w:before="39" w:line="216" w:lineRule="auto"/>
              <w:ind w:left="169" w:right="49" w:hanging="123"/>
              <w:rPr>
                <w:rFonts w:ascii="黑体" w:hAnsi="黑体" w:eastAsia="黑体" w:cs="黑体"/>
                <w:sz w:val="24"/>
                <w:szCs w:val="24"/>
              </w:rPr>
            </w:pPr>
            <w:r>
              <w:rPr>
                <w:rFonts w:ascii="黑体" w:hAnsi="黑体" w:eastAsia="黑体" w:cs="黑体"/>
                <w:spacing w:val="6"/>
                <w:sz w:val="24"/>
                <w:szCs w:val="24"/>
              </w:rPr>
              <w:t>收费情况及依据</w:t>
            </w:r>
          </w:p>
        </w:tc>
      </w:tr>
      <w:tr w14:paraId="41239A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1" w:hRule="atLeast"/>
        </w:trPr>
        <w:tc>
          <w:tcPr>
            <w:tcW w:w="541" w:type="dxa"/>
            <w:vMerge w:val="restart"/>
            <w:tcBorders>
              <w:bottom w:val="nil"/>
            </w:tcBorders>
            <w:vAlign w:val="top"/>
          </w:tcPr>
          <w:p w14:paraId="33FFE149">
            <w:pPr>
              <w:spacing w:line="248" w:lineRule="auto"/>
              <w:rPr>
                <w:rFonts w:ascii="Arial"/>
                <w:sz w:val="21"/>
              </w:rPr>
            </w:pPr>
          </w:p>
          <w:p w14:paraId="30A30F73">
            <w:pPr>
              <w:spacing w:line="248" w:lineRule="auto"/>
              <w:rPr>
                <w:rFonts w:ascii="Arial"/>
                <w:sz w:val="21"/>
              </w:rPr>
            </w:pPr>
          </w:p>
          <w:p w14:paraId="16C7E552">
            <w:pPr>
              <w:spacing w:line="248" w:lineRule="auto"/>
              <w:rPr>
                <w:rFonts w:ascii="Arial"/>
                <w:sz w:val="21"/>
              </w:rPr>
            </w:pPr>
          </w:p>
          <w:p w14:paraId="2F996244">
            <w:pPr>
              <w:spacing w:line="248" w:lineRule="auto"/>
              <w:rPr>
                <w:rFonts w:ascii="Arial"/>
                <w:sz w:val="21"/>
              </w:rPr>
            </w:pPr>
          </w:p>
          <w:p w14:paraId="4ECCCDE2">
            <w:pPr>
              <w:spacing w:line="248" w:lineRule="auto"/>
              <w:rPr>
                <w:rFonts w:ascii="Arial"/>
                <w:sz w:val="21"/>
              </w:rPr>
            </w:pPr>
          </w:p>
          <w:p w14:paraId="29D82DD8">
            <w:pPr>
              <w:spacing w:line="248" w:lineRule="auto"/>
              <w:rPr>
                <w:rFonts w:ascii="Arial"/>
                <w:sz w:val="21"/>
              </w:rPr>
            </w:pPr>
          </w:p>
          <w:p w14:paraId="6021F99A">
            <w:pPr>
              <w:spacing w:line="248" w:lineRule="auto"/>
              <w:rPr>
                <w:rFonts w:ascii="Arial"/>
                <w:sz w:val="21"/>
              </w:rPr>
            </w:pPr>
          </w:p>
          <w:p w14:paraId="1958DB0C">
            <w:pPr>
              <w:spacing w:line="248" w:lineRule="auto"/>
              <w:rPr>
                <w:rFonts w:ascii="Arial"/>
                <w:sz w:val="21"/>
              </w:rPr>
            </w:pPr>
          </w:p>
          <w:p w14:paraId="2ED59EA8">
            <w:pPr>
              <w:spacing w:line="248" w:lineRule="auto"/>
              <w:rPr>
                <w:rFonts w:ascii="Arial"/>
                <w:sz w:val="21"/>
              </w:rPr>
            </w:pPr>
          </w:p>
          <w:p w14:paraId="2503E6BD">
            <w:pPr>
              <w:spacing w:line="249" w:lineRule="auto"/>
              <w:rPr>
                <w:rFonts w:ascii="Arial"/>
                <w:sz w:val="21"/>
              </w:rPr>
            </w:pPr>
          </w:p>
          <w:p w14:paraId="7DED841F">
            <w:pPr>
              <w:spacing w:line="249" w:lineRule="auto"/>
              <w:rPr>
                <w:rFonts w:ascii="Arial"/>
                <w:sz w:val="21"/>
              </w:rPr>
            </w:pPr>
          </w:p>
          <w:p w14:paraId="4824EE10">
            <w:pPr>
              <w:spacing w:line="249" w:lineRule="auto"/>
              <w:rPr>
                <w:rFonts w:ascii="Arial"/>
                <w:sz w:val="21"/>
              </w:rPr>
            </w:pPr>
          </w:p>
          <w:p w14:paraId="529E4041">
            <w:pPr>
              <w:spacing w:line="249" w:lineRule="auto"/>
              <w:rPr>
                <w:rFonts w:ascii="Arial"/>
                <w:sz w:val="21"/>
              </w:rPr>
            </w:pPr>
          </w:p>
          <w:p w14:paraId="1C63FA44">
            <w:pPr>
              <w:pStyle w:val="8"/>
              <w:spacing w:before="78" w:line="242" w:lineRule="auto"/>
              <w:ind w:left="180"/>
              <w:rPr>
                <w:rFonts w:hint="eastAsia" w:eastAsia="FangSong_GB2312"/>
                <w:lang w:val="en-US" w:eastAsia="zh-CN"/>
              </w:rPr>
            </w:pPr>
            <w:r>
              <w:rPr>
                <w:spacing w:val="-15"/>
              </w:rPr>
              <w:t>3</w:t>
            </w:r>
            <w:r>
              <w:rPr>
                <w:rFonts w:hint="eastAsia"/>
                <w:spacing w:val="-15"/>
                <w:lang w:val="en-US" w:eastAsia="zh-CN"/>
              </w:rPr>
              <w:t>0</w:t>
            </w:r>
          </w:p>
        </w:tc>
        <w:tc>
          <w:tcPr>
            <w:tcW w:w="838" w:type="dxa"/>
            <w:vMerge w:val="restart"/>
            <w:tcBorders>
              <w:bottom w:val="nil"/>
            </w:tcBorders>
            <w:vAlign w:val="top"/>
          </w:tcPr>
          <w:p w14:paraId="7ADF8E96">
            <w:pPr>
              <w:spacing w:line="252" w:lineRule="auto"/>
              <w:rPr>
                <w:rFonts w:ascii="Arial"/>
                <w:sz w:val="21"/>
              </w:rPr>
            </w:pPr>
          </w:p>
          <w:p w14:paraId="3DD48015">
            <w:pPr>
              <w:spacing w:line="252" w:lineRule="auto"/>
              <w:rPr>
                <w:rFonts w:ascii="Arial"/>
                <w:sz w:val="21"/>
              </w:rPr>
            </w:pPr>
          </w:p>
          <w:p w14:paraId="19E317EB">
            <w:pPr>
              <w:spacing w:line="252" w:lineRule="auto"/>
              <w:rPr>
                <w:rFonts w:ascii="Arial"/>
                <w:sz w:val="21"/>
              </w:rPr>
            </w:pPr>
          </w:p>
          <w:p w14:paraId="783194FF">
            <w:pPr>
              <w:spacing w:line="252" w:lineRule="auto"/>
              <w:rPr>
                <w:rFonts w:ascii="Arial"/>
                <w:sz w:val="21"/>
              </w:rPr>
            </w:pPr>
          </w:p>
          <w:p w14:paraId="2644BC61">
            <w:pPr>
              <w:spacing w:line="252" w:lineRule="auto"/>
              <w:rPr>
                <w:rFonts w:ascii="Arial"/>
                <w:sz w:val="21"/>
              </w:rPr>
            </w:pPr>
          </w:p>
          <w:p w14:paraId="01621C6C">
            <w:pPr>
              <w:spacing w:line="252" w:lineRule="auto"/>
              <w:rPr>
                <w:rFonts w:ascii="Arial"/>
                <w:sz w:val="21"/>
              </w:rPr>
            </w:pPr>
          </w:p>
          <w:p w14:paraId="6A9C1AC8">
            <w:pPr>
              <w:spacing w:line="252" w:lineRule="auto"/>
              <w:rPr>
                <w:rFonts w:ascii="Arial"/>
                <w:sz w:val="21"/>
              </w:rPr>
            </w:pPr>
          </w:p>
          <w:p w14:paraId="39159940">
            <w:pPr>
              <w:spacing w:line="252" w:lineRule="auto"/>
              <w:rPr>
                <w:rFonts w:ascii="Arial"/>
                <w:sz w:val="21"/>
              </w:rPr>
            </w:pPr>
          </w:p>
          <w:p w14:paraId="5DCE68FD">
            <w:pPr>
              <w:spacing w:line="252" w:lineRule="auto"/>
              <w:rPr>
                <w:rFonts w:ascii="Arial"/>
                <w:sz w:val="21"/>
              </w:rPr>
            </w:pPr>
          </w:p>
          <w:p w14:paraId="4C3180BF">
            <w:pPr>
              <w:spacing w:line="253" w:lineRule="auto"/>
              <w:rPr>
                <w:rFonts w:ascii="Arial"/>
                <w:sz w:val="21"/>
              </w:rPr>
            </w:pPr>
          </w:p>
          <w:p w14:paraId="22C9EA4A">
            <w:pPr>
              <w:spacing w:line="253" w:lineRule="auto"/>
              <w:rPr>
                <w:rFonts w:ascii="Arial"/>
                <w:sz w:val="21"/>
              </w:rPr>
            </w:pPr>
          </w:p>
          <w:p w14:paraId="5EEBC7B4">
            <w:pPr>
              <w:spacing w:line="253" w:lineRule="auto"/>
              <w:rPr>
                <w:rFonts w:ascii="Arial"/>
                <w:sz w:val="21"/>
              </w:rPr>
            </w:pPr>
          </w:p>
          <w:p w14:paraId="06B6AAF4">
            <w:pPr>
              <w:spacing w:line="253" w:lineRule="auto"/>
              <w:rPr>
                <w:rFonts w:ascii="Arial"/>
                <w:sz w:val="21"/>
              </w:rPr>
            </w:pPr>
          </w:p>
          <w:p w14:paraId="488D5E61">
            <w:pPr>
              <w:spacing w:line="253" w:lineRule="auto"/>
              <w:rPr>
                <w:rFonts w:ascii="Arial"/>
                <w:sz w:val="21"/>
              </w:rPr>
            </w:pPr>
          </w:p>
          <w:p w14:paraId="13741530">
            <w:pPr>
              <w:pStyle w:val="8"/>
              <w:spacing w:before="78" w:line="231" w:lineRule="auto"/>
              <w:ind w:left="3" w:right="19" w:firstLine="8"/>
            </w:pPr>
            <w:r>
              <w:rPr>
                <w:spacing w:val="25"/>
              </w:rPr>
              <w:t>对向应</w:t>
            </w:r>
            <w:r>
              <w:rPr>
                <w:spacing w:val="26"/>
              </w:rPr>
              <w:t>聘人员收取报</w:t>
            </w:r>
            <w:r>
              <w:rPr>
                <w:spacing w:val="4"/>
              </w:rPr>
              <w:t>名费</w:t>
            </w:r>
            <w:r>
              <w:rPr>
                <w:spacing w:val="-48"/>
              </w:rPr>
              <w:t xml:space="preserve"> </w:t>
            </w:r>
            <w:r>
              <w:rPr>
                <w:spacing w:val="4"/>
              </w:rPr>
              <w:t>、</w:t>
            </w:r>
            <w:r>
              <w:rPr>
                <w:spacing w:val="26"/>
              </w:rPr>
              <w:t>抵押金</w:t>
            </w:r>
            <w:r>
              <w:rPr>
                <w:spacing w:val="10"/>
              </w:rPr>
              <w:t>的处罚</w:t>
            </w:r>
          </w:p>
        </w:tc>
        <w:tc>
          <w:tcPr>
            <w:tcW w:w="539" w:type="dxa"/>
            <w:vMerge w:val="restart"/>
            <w:tcBorders>
              <w:bottom w:val="nil"/>
            </w:tcBorders>
            <w:vAlign w:val="top"/>
          </w:tcPr>
          <w:p w14:paraId="1704337B">
            <w:pPr>
              <w:spacing w:line="246" w:lineRule="auto"/>
              <w:rPr>
                <w:rFonts w:ascii="Arial"/>
                <w:sz w:val="21"/>
              </w:rPr>
            </w:pPr>
          </w:p>
          <w:p w14:paraId="7CCDFFC9">
            <w:pPr>
              <w:spacing w:line="246" w:lineRule="auto"/>
              <w:rPr>
                <w:rFonts w:ascii="Arial"/>
                <w:sz w:val="21"/>
              </w:rPr>
            </w:pPr>
          </w:p>
          <w:p w14:paraId="7113A259">
            <w:pPr>
              <w:spacing w:line="246" w:lineRule="auto"/>
              <w:rPr>
                <w:rFonts w:ascii="Arial"/>
                <w:sz w:val="21"/>
              </w:rPr>
            </w:pPr>
          </w:p>
          <w:p w14:paraId="2B3E6481">
            <w:pPr>
              <w:spacing w:line="246" w:lineRule="auto"/>
              <w:rPr>
                <w:rFonts w:ascii="Arial"/>
                <w:sz w:val="21"/>
              </w:rPr>
            </w:pPr>
          </w:p>
          <w:p w14:paraId="335A3BBF">
            <w:pPr>
              <w:spacing w:line="246" w:lineRule="auto"/>
              <w:rPr>
                <w:rFonts w:ascii="Arial"/>
                <w:sz w:val="21"/>
              </w:rPr>
            </w:pPr>
          </w:p>
          <w:p w14:paraId="44FDAB7B">
            <w:pPr>
              <w:spacing w:line="246" w:lineRule="auto"/>
              <w:rPr>
                <w:rFonts w:ascii="Arial"/>
                <w:sz w:val="21"/>
              </w:rPr>
            </w:pPr>
          </w:p>
          <w:p w14:paraId="3EB2FEF5">
            <w:pPr>
              <w:spacing w:line="246" w:lineRule="auto"/>
              <w:rPr>
                <w:rFonts w:ascii="Arial"/>
                <w:sz w:val="21"/>
              </w:rPr>
            </w:pPr>
          </w:p>
          <w:p w14:paraId="0FF8BCC0">
            <w:pPr>
              <w:spacing w:line="246" w:lineRule="auto"/>
              <w:rPr>
                <w:rFonts w:ascii="Arial"/>
                <w:sz w:val="21"/>
              </w:rPr>
            </w:pPr>
          </w:p>
          <w:p w14:paraId="2B536F41">
            <w:pPr>
              <w:spacing w:line="246" w:lineRule="auto"/>
              <w:rPr>
                <w:rFonts w:ascii="Arial"/>
                <w:sz w:val="21"/>
              </w:rPr>
            </w:pPr>
          </w:p>
          <w:p w14:paraId="14CC2928">
            <w:pPr>
              <w:spacing w:line="246" w:lineRule="auto"/>
              <w:rPr>
                <w:rFonts w:ascii="Arial"/>
                <w:sz w:val="21"/>
              </w:rPr>
            </w:pPr>
          </w:p>
          <w:p w14:paraId="458CEE15">
            <w:pPr>
              <w:spacing w:line="246" w:lineRule="auto"/>
              <w:rPr>
                <w:rFonts w:ascii="Arial"/>
                <w:sz w:val="21"/>
              </w:rPr>
            </w:pPr>
          </w:p>
          <w:p w14:paraId="0A2FF43E">
            <w:pPr>
              <w:spacing w:line="246" w:lineRule="auto"/>
              <w:rPr>
                <w:rFonts w:ascii="Arial"/>
                <w:sz w:val="21"/>
              </w:rPr>
            </w:pPr>
          </w:p>
          <w:p w14:paraId="3D7B74B3">
            <w:pPr>
              <w:spacing w:line="246" w:lineRule="auto"/>
              <w:rPr>
                <w:rFonts w:ascii="Arial"/>
                <w:sz w:val="21"/>
              </w:rPr>
            </w:pPr>
          </w:p>
          <w:p w14:paraId="5AE85D1A">
            <w:pPr>
              <w:spacing w:line="246" w:lineRule="auto"/>
              <w:rPr>
                <w:rFonts w:ascii="Arial"/>
                <w:sz w:val="21"/>
              </w:rPr>
            </w:pPr>
          </w:p>
          <w:p w14:paraId="4AFE3A5E">
            <w:pPr>
              <w:spacing w:line="246" w:lineRule="auto"/>
              <w:rPr>
                <w:rFonts w:ascii="Arial"/>
                <w:sz w:val="21"/>
              </w:rPr>
            </w:pPr>
          </w:p>
          <w:p w14:paraId="54A2EC44">
            <w:pPr>
              <w:spacing w:line="246" w:lineRule="auto"/>
              <w:rPr>
                <w:rFonts w:ascii="Arial"/>
                <w:sz w:val="21"/>
              </w:rPr>
            </w:pPr>
          </w:p>
          <w:p w14:paraId="3A1598C3">
            <w:pPr>
              <w:spacing w:line="246" w:lineRule="auto"/>
              <w:rPr>
                <w:rFonts w:ascii="Arial"/>
                <w:sz w:val="21"/>
              </w:rPr>
            </w:pPr>
          </w:p>
          <w:p w14:paraId="119B638D">
            <w:pPr>
              <w:spacing w:line="247" w:lineRule="auto"/>
              <w:rPr>
                <w:rFonts w:ascii="Arial"/>
                <w:sz w:val="21"/>
              </w:rPr>
            </w:pPr>
          </w:p>
          <w:p w14:paraId="2C1511AF">
            <w:pPr>
              <w:pStyle w:val="8"/>
              <w:spacing w:before="78" w:line="225" w:lineRule="auto"/>
              <w:ind w:left="13"/>
            </w:pPr>
            <w:r>
              <w:t>无</w:t>
            </w:r>
          </w:p>
        </w:tc>
        <w:tc>
          <w:tcPr>
            <w:tcW w:w="2290" w:type="dxa"/>
            <w:vMerge w:val="restart"/>
            <w:tcBorders>
              <w:bottom w:val="nil"/>
            </w:tcBorders>
            <w:vAlign w:val="top"/>
          </w:tcPr>
          <w:p w14:paraId="61F1D2B3">
            <w:pPr>
              <w:spacing w:line="281" w:lineRule="auto"/>
              <w:rPr>
                <w:rFonts w:ascii="Arial"/>
                <w:sz w:val="21"/>
              </w:rPr>
            </w:pPr>
          </w:p>
          <w:p w14:paraId="6DADBF3B">
            <w:pPr>
              <w:spacing w:line="281" w:lineRule="auto"/>
              <w:rPr>
                <w:rFonts w:ascii="Arial"/>
                <w:sz w:val="21"/>
              </w:rPr>
            </w:pPr>
          </w:p>
          <w:p w14:paraId="5D7251A5">
            <w:pPr>
              <w:spacing w:line="282" w:lineRule="auto"/>
              <w:rPr>
                <w:rFonts w:ascii="Arial"/>
                <w:sz w:val="21"/>
              </w:rPr>
            </w:pPr>
          </w:p>
          <w:p w14:paraId="59F53DDB">
            <w:pPr>
              <w:pStyle w:val="8"/>
              <w:spacing w:before="78" w:line="231" w:lineRule="auto"/>
              <w:ind w:left="3"/>
              <w:jc w:val="both"/>
            </w:pPr>
            <w:r>
              <w:rPr>
                <w:spacing w:val="-13"/>
              </w:rPr>
              <w:t>《</w:t>
            </w:r>
            <w:r>
              <w:rPr>
                <w:spacing w:val="-33"/>
              </w:rPr>
              <w:t xml:space="preserve"> </w:t>
            </w:r>
            <w:r>
              <w:rPr>
                <w:spacing w:val="-13"/>
              </w:rPr>
              <w:t>河</w:t>
            </w:r>
            <w:r>
              <w:rPr>
                <w:spacing w:val="-52"/>
              </w:rPr>
              <w:t xml:space="preserve"> </w:t>
            </w:r>
            <w:r>
              <w:rPr>
                <w:spacing w:val="-13"/>
              </w:rPr>
              <w:t>南省</w:t>
            </w:r>
            <w:r>
              <w:rPr>
                <w:spacing w:val="-63"/>
              </w:rPr>
              <w:t xml:space="preserve"> </w:t>
            </w:r>
            <w:r>
              <w:rPr>
                <w:spacing w:val="-13"/>
              </w:rPr>
              <w:t>人</w:t>
            </w:r>
            <w:r>
              <w:rPr>
                <w:spacing w:val="-62"/>
              </w:rPr>
              <w:t xml:space="preserve"> </w:t>
            </w:r>
            <w:r>
              <w:rPr>
                <w:spacing w:val="-13"/>
              </w:rPr>
              <w:t>才流</w:t>
            </w:r>
            <w:r>
              <w:rPr>
                <w:spacing w:val="-52"/>
              </w:rPr>
              <w:t xml:space="preserve"> </w:t>
            </w:r>
            <w:r>
              <w:rPr>
                <w:spacing w:val="-13"/>
              </w:rPr>
              <w:t>动</w:t>
            </w:r>
            <w:r>
              <w:rPr>
                <w:spacing w:val="-24"/>
              </w:rPr>
              <w:t>条例》（河南省人大常</w:t>
            </w:r>
            <w:r>
              <w:rPr>
                <w:spacing w:val="30"/>
              </w:rPr>
              <w:t>委会公告第三十二</w:t>
            </w:r>
            <w:r>
              <w:rPr>
                <w:spacing w:val="-1"/>
              </w:rPr>
              <w:t>号，已经河南省第九</w:t>
            </w:r>
            <w:r>
              <w:rPr>
                <w:spacing w:val="29"/>
              </w:rPr>
              <w:t>届人民代表大会常</w:t>
            </w:r>
            <w:r>
              <w:rPr>
                <w:spacing w:val="-18"/>
              </w:rPr>
              <w:t>务</w:t>
            </w:r>
            <w:r>
              <w:rPr>
                <w:spacing w:val="-60"/>
              </w:rPr>
              <w:t xml:space="preserve"> </w:t>
            </w:r>
            <w:r>
              <w:rPr>
                <w:spacing w:val="-18"/>
              </w:rPr>
              <w:t>委</w:t>
            </w:r>
            <w:r>
              <w:rPr>
                <w:spacing w:val="-49"/>
              </w:rPr>
              <w:t xml:space="preserve"> </w:t>
            </w:r>
            <w:r>
              <w:rPr>
                <w:spacing w:val="-18"/>
              </w:rPr>
              <w:t>员</w:t>
            </w:r>
            <w:r>
              <w:rPr>
                <w:spacing w:val="-61"/>
              </w:rPr>
              <w:t xml:space="preserve"> </w:t>
            </w:r>
            <w:r>
              <w:rPr>
                <w:spacing w:val="-18"/>
              </w:rPr>
              <w:t>会</w:t>
            </w:r>
            <w:r>
              <w:rPr>
                <w:spacing w:val="-54"/>
              </w:rPr>
              <w:t xml:space="preserve"> </w:t>
            </w:r>
            <w:r>
              <w:rPr>
                <w:spacing w:val="-18"/>
              </w:rPr>
              <w:t>第十</w:t>
            </w:r>
            <w:r>
              <w:rPr>
                <w:spacing w:val="-60"/>
              </w:rPr>
              <w:t xml:space="preserve"> </w:t>
            </w:r>
            <w:r>
              <w:rPr>
                <w:spacing w:val="-18"/>
              </w:rPr>
              <w:t>八</w:t>
            </w:r>
            <w:r>
              <w:rPr>
                <w:spacing w:val="-58"/>
              </w:rPr>
              <w:t xml:space="preserve"> </w:t>
            </w:r>
            <w:r>
              <w:rPr>
                <w:spacing w:val="-18"/>
              </w:rPr>
              <w:t>次</w:t>
            </w:r>
            <w:r>
              <w:rPr>
                <w:spacing w:val="-12"/>
              </w:rPr>
              <w:t>会议</w:t>
            </w:r>
            <w:r>
              <w:rPr>
                <w:spacing w:val="-62"/>
              </w:rPr>
              <w:t xml:space="preserve"> </w:t>
            </w:r>
            <w:r>
              <w:rPr>
                <w:spacing w:val="-12"/>
              </w:rPr>
              <w:t>于 2000</w:t>
            </w:r>
            <w:r>
              <w:rPr>
                <w:spacing w:val="-19"/>
              </w:rPr>
              <w:t xml:space="preserve"> </w:t>
            </w:r>
            <w:r>
              <w:rPr>
                <w:spacing w:val="-12"/>
              </w:rPr>
              <w:t>年 9</w:t>
            </w:r>
            <w:r>
              <w:rPr>
                <w:spacing w:val="-17"/>
              </w:rPr>
              <w:t xml:space="preserve"> </w:t>
            </w:r>
            <w:r>
              <w:rPr>
                <w:spacing w:val="-12"/>
              </w:rPr>
              <w:t>月</w:t>
            </w:r>
            <w:r>
              <w:t xml:space="preserve"> </w:t>
            </w:r>
            <w:r>
              <w:rPr>
                <w:spacing w:val="-31"/>
              </w:rPr>
              <w:t>27</w:t>
            </w:r>
            <w:r>
              <w:rPr>
                <w:spacing w:val="38"/>
              </w:rPr>
              <w:t xml:space="preserve"> </w:t>
            </w:r>
            <w:r>
              <w:rPr>
                <w:spacing w:val="-31"/>
              </w:rPr>
              <w:t>日</w:t>
            </w:r>
            <w:r>
              <w:rPr>
                <w:spacing w:val="-55"/>
              </w:rPr>
              <w:t xml:space="preserve"> </w:t>
            </w:r>
            <w:r>
              <w:rPr>
                <w:spacing w:val="-31"/>
              </w:rPr>
              <w:t>审</w:t>
            </w:r>
            <w:r>
              <w:rPr>
                <w:spacing w:val="-69"/>
              </w:rPr>
              <w:t xml:space="preserve"> </w:t>
            </w:r>
            <w:r>
              <w:rPr>
                <w:spacing w:val="-31"/>
              </w:rPr>
              <w:t>议</w:t>
            </w:r>
            <w:r>
              <w:rPr>
                <w:spacing w:val="-65"/>
              </w:rPr>
              <w:t xml:space="preserve"> </w:t>
            </w:r>
            <w:r>
              <w:rPr>
                <w:spacing w:val="-31"/>
              </w:rPr>
              <w:t>通</w:t>
            </w:r>
            <w:r>
              <w:rPr>
                <w:spacing w:val="-66"/>
              </w:rPr>
              <w:t xml:space="preserve"> </w:t>
            </w:r>
            <w:r>
              <w:rPr>
                <w:spacing w:val="-31"/>
              </w:rPr>
              <w:t>过</w:t>
            </w:r>
            <w:r>
              <w:rPr>
                <w:spacing w:val="-54"/>
              </w:rPr>
              <w:t xml:space="preserve"> </w:t>
            </w:r>
            <w:r>
              <w:rPr>
                <w:spacing w:val="-31"/>
              </w:rPr>
              <w:t>，</w:t>
            </w:r>
            <w:r>
              <w:rPr>
                <w:spacing w:val="-43"/>
              </w:rPr>
              <w:t xml:space="preserve"> </w:t>
            </w:r>
            <w:r>
              <w:rPr>
                <w:spacing w:val="-31"/>
              </w:rPr>
              <w:t>自</w:t>
            </w:r>
            <w:r>
              <w:t xml:space="preserve"> </w:t>
            </w:r>
            <w:r>
              <w:rPr>
                <w:spacing w:val="-16"/>
              </w:rPr>
              <w:t>2000</w:t>
            </w:r>
            <w:r>
              <w:rPr>
                <w:spacing w:val="-18"/>
              </w:rPr>
              <w:t xml:space="preserve"> </w:t>
            </w:r>
            <w:r>
              <w:rPr>
                <w:spacing w:val="-16"/>
              </w:rPr>
              <w:t>年 12</w:t>
            </w:r>
            <w:r>
              <w:rPr>
                <w:spacing w:val="-19"/>
              </w:rPr>
              <w:t xml:space="preserve"> </w:t>
            </w:r>
            <w:r>
              <w:rPr>
                <w:spacing w:val="-16"/>
              </w:rPr>
              <w:t>月 1</w:t>
            </w:r>
            <w:r>
              <w:rPr>
                <w:spacing w:val="12"/>
              </w:rPr>
              <w:t xml:space="preserve"> </w:t>
            </w:r>
            <w:r>
              <w:rPr>
                <w:spacing w:val="-16"/>
              </w:rPr>
              <w:t>日起</w:t>
            </w:r>
            <w:r>
              <w:rPr>
                <w:spacing w:val="-4"/>
              </w:rPr>
              <w:t>施行</w:t>
            </w:r>
            <w:r>
              <w:rPr>
                <w:spacing w:val="-59"/>
              </w:rPr>
              <w:t xml:space="preserve"> </w:t>
            </w:r>
            <w:r>
              <w:rPr>
                <w:spacing w:val="-4"/>
              </w:rPr>
              <w:t>，根据 2004</w:t>
            </w:r>
            <w:r>
              <w:rPr>
                <w:spacing w:val="-19"/>
              </w:rPr>
              <w:t xml:space="preserve"> </w:t>
            </w:r>
            <w:r>
              <w:rPr>
                <w:spacing w:val="-4"/>
              </w:rPr>
              <w:t>年</w:t>
            </w:r>
            <w:r>
              <w:t xml:space="preserve"> </w:t>
            </w:r>
            <w:r>
              <w:rPr>
                <w:spacing w:val="-7"/>
              </w:rPr>
              <w:t>11</w:t>
            </w:r>
            <w:r>
              <w:rPr>
                <w:spacing w:val="-23"/>
              </w:rPr>
              <w:t xml:space="preserve"> </w:t>
            </w:r>
            <w:r>
              <w:rPr>
                <w:spacing w:val="-7"/>
              </w:rPr>
              <w:t>月</w:t>
            </w:r>
            <w:r>
              <w:rPr>
                <w:spacing w:val="-26"/>
              </w:rPr>
              <w:t xml:space="preserve"> </w:t>
            </w:r>
            <w:r>
              <w:rPr>
                <w:spacing w:val="-7"/>
              </w:rPr>
              <w:t>26 日河南省第</w:t>
            </w:r>
            <w:r>
              <w:rPr>
                <w:spacing w:val="-17"/>
              </w:rPr>
              <w:t>十</w:t>
            </w:r>
            <w:r>
              <w:rPr>
                <w:spacing w:val="-66"/>
              </w:rPr>
              <w:t xml:space="preserve"> </w:t>
            </w:r>
            <w:r>
              <w:rPr>
                <w:spacing w:val="-17"/>
              </w:rPr>
              <w:t>届人</w:t>
            </w:r>
            <w:r>
              <w:rPr>
                <w:spacing w:val="-34"/>
              </w:rPr>
              <w:t xml:space="preserve"> </w:t>
            </w:r>
            <w:r>
              <w:rPr>
                <w:spacing w:val="-17"/>
              </w:rPr>
              <w:t>民</w:t>
            </w:r>
            <w:r>
              <w:rPr>
                <w:spacing w:val="-67"/>
              </w:rPr>
              <w:t xml:space="preserve"> </w:t>
            </w:r>
            <w:r>
              <w:rPr>
                <w:spacing w:val="-17"/>
              </w:rPr>
              <w:t>代</w:t>
            </w:r>
            <w:r>
              <w:rPr>
                <w:spacing w:val="-67"/>
              </w:rPr>
              <w:t xml:space="preserve"> </w:t>
            </w:r>
            <w:r>
              <w:rPr>
                <w:spacing w:val="-17"/>
              </w:rPr>
              <w:t>表</w:t>
            </w:r>
            <w:r>
              <w:rPr>
                <w:spacing w:val="-55"/>
              </w:rPr>
              <w:t xml:space="preserve"> </w:t>
            </w:r>
            <w:r>
              <w:rPr>
                <w:spacing w:val="-17"/>
              </w:rPr>
              <w:t>大</w:t>
            </w:r>
            <w:r>
              <w:rPr>
                <w:spacing w:val="-61"/>
              </w:rPr>
              <w:t xml:space="preserve"> </w:t>
            </w:r>
            <w:r>
              <w:rPr>
                <w:spacing w:val="-17"/>
              </w:rPr>
              <w:t>会</w:t>
            </w:r>
            <w:r>
              <w:rPr>
                <w:spacing w:val="-19"/>
              </w:rPr>
              <w:t>常</w:t>
            </w:r>
            <w:r>
              <w:rPr>
                <w:spacing w:val="-59"/>
              </w:rPr>
              <w:t xml:space="preserve"> </w:t>
            </w:r>
            <w:r>
              <w:rPr>
                <w:spacing w:val="-19"/>
              </w:rPr>
              <w:t>务</w:t>
            </w:r>
            <w:r>
              <w:rPr>
                <w:spacing w:val="-60"/>
              </w:rPr>
              <w:t xml:space="preserve"> </w:t>
            </w:r>
            <w:r>
              <w:rPr>
                <w:spacing w:val="-19"/>
              </w:rPr>
              <w:t>委</w:t>
            </w:r>
            <w:r>
              <w:rPr>
                <w:spacing w:val="-48"/>
              </w:rPr>
              <w:t xml:space="preserve"> </w:t>
            </w:r>
            <w:r>
              <w:rPr>
                <w:spacing w:val="-19"/>
              </w:rPr>
              <w:t>员</w:t>
            </w:r>
            <w:r>
              <w:rPr>
                <w:spacing w:val="-61"/>
              </w:rPr>
              <w:t xml:space="preserve"> </w:t>
            </w:r>
            <w:r>
              <w:rPr>
                <w:spacing w:val="-19"/>
              </w:rPr>
              <w:t>会</w:t>
            </w:r>
            <w:r>
              <w:rPr>
                <w:spacing w:val="-54"/>
              </w:rPr>
              <w:t xml:space="preserve"> </w:t>
            </w:r>
            <w:r>
              <w:rPr>
                <w:spacing w:val="-19"/>
              </w:rPr>
              <w:t>第十</w:t>
            </w:r>
            <w:r>
              <w:rPr>
                <w:spacing w:val="-52"/>
              </w:rPr>
              <w:t xml:space="preserve"> </w:t>
            </w:r>
            <w:r>
              <w:rPr>
                <w:spacing w:val="-19"/>
              </w:rPr>
              <w:t>二</w:t>
            </w:r>
            <w:r>
              <w:rPr>
                <w:spacing w:val="-1"/>
              </w:rPr>
              <w:t>次会议通过的《河南</w:t>
            </w:r>
            <w:r>
              <w:rPr>
                <w:spacing w:val="29"/>
              </w:rPr>
              <w:t>省人民代表大会常</w:t>
            </w:r>
            <w:r>
              <w:rPr>
                <w:spacing w:val="-19"/>
              </w:rPr>
              <w:t>务</w:t>
            </w:r>
            <w:r>
              <w:rPr>
                <w:spacing w:val="-59"/>
              </w:rPr>
              <w:t xml:space="preserve"> </w:t>
            </w:r>
            <w:r>
              <w:rPr>
                <w:spacing w:val="-19"/>
              </w:rPr>
              <w:t>委</w:t>
            </w:r>
            <w:r>
              <w:rPr>
                <w:spacing w:val="-49"/>
              </w:rPr>
              <w:t xml:space="preserve"> </w:t>
            </w:r>
            <w:r>
              <w:rPr>
                <w:spacing w:val="-19"/>
              </w:rPr>
              <w:t>员</w:t>
            </w:r>
            <w:r>
              <w:rPr>
                <w:spacing w:val="-61"/>
              </w:rPr>
              <w:t xml:space="preserve"> </w:t>
            </w:r>
            <w:r>
              <w:rPr>
                <w:spacing w:val="-19"/>
              </w:rPr>
              <w:t>会</w:t>
            </w:r>
            <w:r>
              <w:rPr>
                <w:spacing w:val="-55"/>
              </w:rPr>
              <w:t xml:space="preserve"> </w:t>
            </w:r>
            <w:r>
              <w:rPr>
                <w:spacing w:val="-19"/>
              </w:rPr>
              <w:t>关于</w:t>
            </w:r>
            <w:r>
              <w:rPr>
                <w:spacing w:val="-70"/>
              </w:rPr>
              <w:t xml:space="preserve"> </w:t>
            </w:r>
            <w:r>
              <w:rPr>
                <w:spacing w:val="-19"/>
              </w:rPr>
              <w:t>修</w:t>
            </w:r>
            <w:r>
              <w:rPr>
                <w:spacing w:val="-40"/>
              </w:rPr>
              <w:t xml:space="preserve"> </w:t>
            </w:r>
            <w:r>
              <w:rPr>
                <w:spacing w:val="-19"/>
              </w:rPr>
              <w:t>改</w:t>
            </w:r>
            <w:r>
              <w:rPr>
                <w:spacing w:val="-11"/>
              </w:rPr>
              <w:t>〈</w:t>
            </w:r>
            <w:r>
              <w:rPr>
                <w:spacing w:val="-49"/>
              </w:rPr>
              <w:t xml:space="preserve"> </w:t>
            </w:r>
            <w:r>
              <w:rPr>
                <w:spacing w:val="-11"/>
              </w:rPr>
              <w:t>河</w:t>
            </w:r>
            <w:r>
              <w:rPr>
                <w:spacing w:val="-52"/>
              </w:rPr>
              <w:t xml:space="preserve"> </w:t>
            </w:r>
            <w:r>
              <w:rPr>
                <w:spacing w:val="-11"/>
              </w:rPr>
              <w:t>南省</w:t>
            </w:r>
            <w:r>
              <w:rPr>
                <w:spacing w:val="-63"/>
              </w:rPr>
              <w:t xml:space="preserve"> </w:t>
            </w:r>
            <w:r>
              <w:rPr>
                <w:spacing w:val="-11"/>
              </w:rPr>
              <w:t>人</w:t>
            </w:r>
            <w:r>
              <w:rPr>
                <w:spacing w:val="-62"/>
              </w:rPr>
              <w:t xml:space="preserve"> </w:t>
            </w:r>
            <w:r>
              <w:rPr>
                <w:spacing w:val="-11"/>
              </w:rPr>
              <w:t>才流</w:t>
            </w:r>
            <w:r>
              <w:rPr>
                <w:spacing w:val="-52"/>
              </w:rPr>
              <w:t xml:space="preserve"> </w:t>
            </w:r>
            <w:r>
              <w:rPr>
                <w:spacing w:val="-11"/>
              </w:rPr>
              <w:t>动</w:t>
            </w:r>
            <w:r>
              <w:rPr>
                <w:spacing w:val="-13"/>
              </w:rPr>
              <w:t>条例〉的决定》修正）</w:t>
            </w:r>
            <w:r>
              <w:rPr>
                <w:spacing w:val="-7"/>
              </w:rPr>
              <w:t>第 39</w:t>
            </w:r>
            <w:r>
              <w:rPr>
                <w:spacing w:val="-21"/>
              </w:rPr>
              <w:t xml:space="preserve"> </w:t>
            </w:r>
            <w:r>
              <w:rPr>
                <w:spacing w:val="-7"/>
              </w:rPr>
              <w:t>条</w:t>
            </w:r>
            <w:r>
              <w:rPr>
                <w:spacing w:val="39"/>
              </w:rPr>
              <w:t xml:space="preserve">  </w:t>
            </w:r>
            <w:r>
              <w:rPr>
                <w:spacing w:val="-7"/>
              </w:rPr>
              <w:t>违反本条</w:t>
            </w:r>
            <w:r>
              <w:rPr>
                <w:spacing w:val="8"/>
              </w:rPr>
              <w:t>例第二十三条规定，</w:t>
            </w:r>
            <w:r>
              <w:rPr>
                <w:spacing w:val="29"/>
              </w:rPr>
              <w:t>向应聘人员收取报</w:t>
            </w:r>
            <w:r>
              <w:rPr>
                <w:spacing w:val="-1"/>
              </w:rPr>
              <w:t>名费、抵押金的，责令退还，并处以三倍</w:t>
            </w:r>
          </w:p>
        </w:tc>
        <w:tc>
          <w:tcPr>
            <w:tcW w:w="1018" w:type="dxa"/>
            <w:vAlign w:val="top"/>
          </w:tcPr>
          <w:p w14:paraId="6AD2AFD9">
            <w:pPr>
              <w:spacing w:line="255" w:lineRule="auto"/>
              <w:rPr>
                <w:rFonts w:ascii="Arial"/>
                <w:sz w:val="21"/>
              </w:rPr>
            </w:pPr>
          </w:p>
          <w:p w14:paraId="3E6764FB">
            <w:pPr>
              <w:pStyle w:val="8"/>
              <w:spacing w:before="78" w:line="214" w:lineRule="auto"/>
              <w:ind w:left="19"/>
            </w:pPr>
            <w:r>
              <w:rPr>
                <w:spacing w:val="-8"/>
              </w:rPr>
              <w:t>立案</w:t>
            </w:r>
          </w:p>
        </w:tc>
        <w:tc>
          <w:tcPr>
            <w:tcW w:w="4925" w:type="dxa"/>
            <w:vAlign w:val="top"/>
          </w:tcPr>
          <w:p w14:paraId="06A6428E">
            <w:pPr>
              <w:pStyle w:val="8"/>
              <w:spacing w:before="35" w:line="222" w:lineRule="auto"/>
              <w:ind w:left="17" w:right="19" w:firstLine="9"/>
              <w:jc w:val="both"/>
            </w:pPr>
            <w:r>
              <w:rPr>
                <w:spacing w:val="15"/>
              </w:rPr>
              <w:t>1.立案责任：检查中发现或者接到举报投诉</w:t>
            </w:r>
            <w:r>
              <w:rPr>
                <w:spacing w:val="16"/>
              </w:rPr>
              <w:t>向应聘人员收取报名费、抵押金的此类违法</w:t>
            </w:r>
            <w:r>
              <w:rPr>
                <w:spacing w:val="5"/>
              </w:rPr>
              <w:t>案件</w:t>
            </w:r>
            <w:r>
              <w:rPr>
                <w:spacing w:val="-66"/>
              </w:rPr>
              <w:t xml:space="preserve"> </w:t>
            </w:r>
            <w:r>
              <w:rPr>
                <w:spacing w:val="5"/>
              </w:rPr>
              <w:t>，予</w:t>
            </w:r>
            <w:r>
              <w:rPr>
                <w:spacing w:val="-54"/>
              </w:rPr>
              <w:t xml:space="preserve"> </w:t>
            </w:r>
            <w:r>
              <w:rPr>
                <w:spacing w:val="5"/>
              </w:rPr>
              <w:t>以审查</w:t>
            </w:r>
            <w:r>
              <w:rPr>
                <w:spacing w:val="-65"/>
              </w:rPr>
              <w:t xml:space="preserve"> </w:t>
            </w:r>
            <w:r>
              <w:rPr>
                <w:spacing w:val="5"/>
              </w:rPr>
              <w:t>，决定是否立案。</w:t>
            </w:r>
          </w:p>
        </w:tc>
        <w:tc>
          <w:tcPr>
            <w:tcW w:w="958" w:type="dxa"/>
            <w:vMerge w:val="restart"/>
            <w:tcBorders>
              <w:bottom w:val="nil"/>
            </w:tcBorders>
            <w:vAlign w:val="top"/>
          </w:tcPr>
          <w:p w14:paraId="4C442008">
            <w:pPr>
              <w:spacing w:line="243" w:lineRule="auto"/>
              <w:rPr>
                <w:rFonts w:ascii="Arial"/>
                <w:sz w:val="21"/>
              </w:rPr>
            </w:pPr>
          </w:p>
          <w:p w14:paraId="5631680C">
            <w:pPr>
              <w:spacing w:line="243" w:lineRule="auto"/>
              <w:rPr>
                <w:rFonts w:ascii="Arial"/>
                <w:sz w:val="21"/>
              </w:rPr>
            </w:pPr>
          </w:p>
          <w:p w14:paraId="1DA06D42">
            <w:pPr>
              <w:spacing w:line="243" w:lineRule="auto"/>
              <w:rPr>
                <w:rFonts w:ascii="Arial"/>
                <w:sz w:val="21"/>
              </w:rPr>
            </w:pPr>
          </w:p>
          <w:p w14:paraId="0DF0A560">
            <w:pPr>
              <w:spacing w:line="243" w:lineRule="auto"/>
              <w:rPr>
                <w:rFonts w:ascii="Arial"/>
                <w:sz w:val="21"/>
              </w:rPr>
            </w:pPr>
          </w:p>
          <w:p w14:paraId="65240C95">
            <w:pPr>
              <w:spacing w:line="243" w:lineRule="auto"/>
              <w:rPr>
                <w:rFonts w:ascii="Arial"/>
                <w:sz w:val="21"/>
              </w:rPr>
            </w:pPr>
          </w:p>
          <w:p w14:paraId="7DC8A1C4">
            <w:pPr>
              <w:spacing w:line="243" w:lineRule="auto"/>
              <w:rPr>
                <w:rFonts w:ascii="Arial"/>
                <w:sz w:val="21"/>
              </w:rPr>
            </w:pPr>
          </w:p>
          <w:p w14:paraId="7C832419">
            <w:pPr>
              <w:spacing w:line="243" w:lineRule="auto"/>
              <w:rPr>
                <w:rFonts w:ascii="Arial"/>
                <w:sz w:val="21"/>
              </w:rPr>
            </w:pPr>
          </w:p>
          <w:p w14:paraId="3E1BA6FC">
            <w:pPr>
              <w:spacing w:line="243" w:lineRule="auto"/>
              <w:rPr>
                <w:rFonts w:ascii="Arial"/>
                <w:sz w:val="21"/>
              </w:rPr>
            </w:pPr>
          </w:p>
          <w:p w14:paraId="1079C70C">
            <w:pPr>
              <w:spacing w:line="243" w:lineRule="auto"/>
              <w:rPr>
                <w:rFonts w:ascii="Arial"/>
                <w:sz w:val="21"/>
              </w:rPr>
            </w:pPr>
          </w:p>
          <w:p w14:paraId="68ED44CE">
            <w:pPr>
              <w:spacing w:line="243" w:lineRule="auto"/>
              <w:rPr>
                <w:rFonts w:ascii="Arial"/>
                <w:sz w:val="21"/>
              </w:rPr>
            </w:pPr>
          </w:p>
          <w:p w14:paraId="1402E531">
            <w:pPr>
              <w:spacing w:line="243" w:lineRule="auto"/>
              <w:rPr>
                <w:rFonts w:ascii="Arial"/>
                <w:sz w:val="21"/>
              </w:rPr>
            </w:pPr>
          </w:p>
          <w:p w14:paraId="07684175">
            <w:pPr>
              <w:spacing w:line="243" w:lineRule="auto"/>
              <w:rPr>
                <w:rFonts w:ascii="Arial"/>
                <w:sz w:val="21"/>
              </w:rPr>
            </w:pPr>
          </w:p>
          <w:p w14:paraId="06E584E9">
            <w:pPr>
              <w:spacing w:line="243" w:lineRule="auto"/>
              <w:rPr>
                <w:rFonts w:ascii="Arial"/>
                <w:sz w:val="21"/>
              </w:rPr>
            </w:pPr>
          </w:p>
          <w:p w14:paraId="7082BB7E">
            <w:pPr>
              <w:spacing w:line="243" w:lineRule="auto"/>
              <w:rPr>
                <w:rFonts w:ascii="Arial"/>
                <w:sz w:val="21"/>
              </w:rPr>
            </w:pPr>
          </w:p>
          <w:p w14:paraId="5E261148">
            <w:pPr>
              <w:spacing w:line="243" w:lineRule="auto"/>
              <w:rPr>
                <w:rFonts w:ascii="Arial"/>
                <w:sz w:val="21"/>
              </w:rPr>
            </w:pPr>
          </w:p>
          <w:p w14:paraId="0E6172EC">
            <w:pPr>
              <w:spacing w:line="243" w:lineRule="auto"/>
              <w:rPr>
                <w:rFonts w:ascii="Arial"/>
                <w:sz w:val="21"/>
              </w:rPr>
            </w:pPr>
          </w:p>
          <w:p w14:paraId="1789612A">
            <w:pPr>
              <w:spacing w:line="244" w:lineRule="auto"/>
              <w:rPr>
                <w:rFonts w:ascii="Arial"/>
                <w:sz w:val="21"/>
              </w:rPr>
            </w:pPr>
          </w:p>
          <w:p w14:paraId="7D78463F">
            <w:pPr>
              <w:pStyle w:val="8"/>
              <w:spacing w:before="78" w:line="232" w:lineRule="auto"/>
              <w:ind w:left="21" w:firstLine="4"/>
              <w:rPr>
                <w:rFonts w:hint="eastAsia" w:eastAsia="FangSong_GB2312"/>
                <w:lang w:eastAsia="zh-CN"/>
              </w:rPr>
            </w:pPr>
            <w:r>
              <w:rPr>
                <w:rFonts w:hint="eastAsia"/>
                <w:spacing w:val="-10"/>
                <w:lang w:eastAsia="zh-CN"/>
              </w:rPr>
              <w:t xml:space="preserve"> 劳动保障监察股               </w:t>
            </w:r>
          </w:p>
        </w:tc>
        <w:tc>
          <w:tcPr>
            <w:tcW w:w="674" w:type="dxa"/>
            <w:vAlign w:val="top"/>
          </w:tcPr>
          <w:p w14:paraId="6C828E09">
            <w:pPr>
              <w:pStyle w:val="8"/>
              <w:spacing w:before="35" w:line="232" w:lineRule="auto"/>
              <w:ind w:left="18"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674" w:type="dxa"/>
            <w:vAlign w:val="top"/>
          </w:tcPr>
          <w:p w14:paraId="79B47B9D">
            <w:pPr>
              <w:pStyle w:val="8"/>
              <w:spacing w:before="35" w:line="232" w:lineRule="auto"/>
              <w:ind w:left="19"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1094" w:type="dxa"/>
            <w:vMerge w:val="restart"/>
            <w:tcBorders>
              <w:bottom w:val="nil"/>
            </w:tcBorders>
            <w:vAlign w:val="top"/>
          </w:tcPr>
          <w:p w14:paraId="0CFEDB47">
            <w:pPr>
              <w:spacing w:line="246" w:lineRule="auto"/>
              <w:rPr>
                <w:rFonts w:ascii="Arial"/>
                <w:sz w:val="21"/>
              </w:rPr>
            </w:pPr>
          </w:p>
          <w:p w14:paraId="103DF93E">
            <w:pPr>
              <w:spacing w:line="246" w:lineRule="auto"/>
              <w:rPr>
                <w:rFonts w:ascii="Arial"/>
                <w:sz w:val="21"/>
              </w:rPr>
            </w:pPr>
          </w:p>
          <w:p w14:paraId="41D16FCF">
            <w:pPr>
              <w:spacing w:line="246" w:lineRule="auto"/>
              <w:rPr>
                <w:rFonts w:ascii="Arial"/>
                <w:sz w:val="21"/>
              </w:rPr>
            </w:pPr>
          </w:p>
          <w:p w14:paraId="7DE937A8">
            <w:pPr>
              <w:spacing w:line="246" w:lineRule="auto"/>
              <w:rPr>
                <w:rFonts w:ascii="Arial"/>
                <w:sz w:val="21"/>
              </w:rPr>
            </w:pPr>
          </w:p>
          <w:p w14:paraId="30ACA2E4">
            <w:pPr>
              <w:spacing w:line="246" w:lineRule="auto"/>
              <w:rPr>
                <w:rFonts w:ascii="Arial"/>
                <w:sz w:val="21"/>
              </w:rPr>
            </w:pPr>
          </w:p>
          <w:p w14:paraId="05CBE0FD">
            <w:pPr>
              <w:spacing w:line="246" w:lineRule="auto"/>
              <w:rPr>
                <w:rFonts w:ascii="Arial"/>
                <w:sz w:val="21"/>
              </w:rPr>
            </w:pPr>
          </w:p>
          <w:p w14:paraId="2E58103F">
            <w:pPr>
              <w:spacing w:line="246" w:lineRule="auto"/>
              <w:rPr>
                <w:rFonts w:ascii="Arial"/>
                <w:sz w:val="21"/>
              </w:rPr>
            </w:pPr>
          </w:p>
          <w:p w14:paraId="1445744D">
            <w:pPr>
              <w:spacing w:line="246" w:lineRule="auto"/>
              <w:rPr>
                <w:rFonts w:ascii="Arial"/>
                <w:sz w:val="21"/>
              </w:rPr>
            </w:pPr>
          </w:p>
          <w:p w14:paraId="04617596">
            <w:pPr>
              <w:spacing w:line="246" w:lineRule="auto"/>
              <w:rPr>
                <w:rFonts w:ascii="Arial"/>
                <w:sz w:val="21"/>
              </w:rPr>
            </w:pPr>
          </w:p>
          <w:p w14:paraId="0A5276A2">
            <w:pPr>
              <w:spacing w:line="246" w:lineRule="auto"/>
              <w:rPr>
                <w:rFonts w:ascii="Arial"/>
                <w:sz w:val="21"/>
              </w:rPr>
            </w:pPr>
          </w:p>
          <w:p w14:paraId="5D906F2C">
            <w:pPr>
              <w:spacing w:line="246" w:lineRule="auto"/>
              <w:rPr>
                <w:rFonts w:ascii="Arial"/>
                <w:sz w:val="21"/>
              </w:rPr>
            </w:pPr>
          </w:p>
          <w:p w14:paraId="126B6F7D">
            <w:pPr>
              <w:spacing w:line="246" w:lineRule="auto"/>
              <w:rPr>
                <w:rFonts w:ascii="Arial"/>
                <w:sz w:val="21"/>
              </w:rPr>
            </w:pPr>
          </w:p>
          <w:p w14:paraId="26C852EB">
            <w:pPr>
              <w:spacing w:line="246" w:lineRule="auto"/>
              <w:rPr>
                <w:rFonts w:ascii="Arial"/>
                <w:sz w:val="21"/>
              </w:rPr>
            </w:pPr>
          </w:p>
          <w:p w14:paraId="597D18D1">
            <w:pPr>
              <w:spacing w:line="246" w:lineRule="auto"/>
              <w:rPr>
                <w:rFonts w:ascii="Arial"/>
                <w:sz w:val="21"/>
              </w:rPr>
            </w:pPr>
          </w:p>
          <w:p w14:paraId="7254F2F1">
            <w:pPr>
              <w:spacing w:line="246" w:lineRule="auto"/>
              <w:rPr>
                <w:rFonts w:ascii="Arial"/>
                <w:sz w:val="21"/>
              </w:rPr>
            </w:pPr>
          </w:p>
          <w:p w14:paraId="287803C8">
            <w:pPr>
              <w:spacing w:line="246" w:lineRule="auto"/>
              <w:rPr>
                <w:rFonts w:ascii="Arial"/>
                <w:sz w:val="21"/>
              </w:rPr>
            </w:pPr>
          </w:p>
          <w:p w14:paraId="3DC97D03">
            <w:pPr>
              <w:spacing w:line="246" w:lineRule="auto"/>
              <w:rPr>
                <w:rFonts w:ascii="Arial"/>
                <w:sz w:val="21"/>
              </w:rPr>
            </w:pPr>
          </w:p>
          <w:p w14:paraId="3EA9C443">
            <w:pPr>
              <w:spacing w:line="247" w:lineRule="auto"/>
              <w:rPr>
                <w:rFonts w:ascii="Arial"/>
                <w:sz w:val="21"/>
              </w:rPr>
            </w:pPr>
          </w:p>
          <w:p w14:paraId="0528F192">
            <w:pPr>
              <w:pStyle w:val="8"/>
              <w:spacing w:before="78" w:line="214" w:lineRule="auto"/>
              <w:ind w:left="21"/>
            </w:pPr>
            <w:r>
              <w:rPr>
                <w:spacing w:val="4"/>
              </w:rPr>
              <w:t>不收费</w:t>
            </w:r>
          </w:p>
        </w:tc>
      </w:tr>
      <w:tr w14:paraId="0E3EE8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02" w:hRule="atLeast"/>
        </w:trPr>
        <w:tc>
          <w:tcPr>
            <w:tcW w:w="541" w:type="dxa"/>
            <w:vMerge w:val="continue"/>
            <w:tcBorders>
              <w:top w:val="nil"/>
              <w:bottom w:val="nil"/>
            </w:tcBorders>
            <w:vAlign w:val="top"/>
          </w:tcPr>
          <w:p w14:paraId="39535DDF">
            <w:pPr>
              <w:rPr>
                <w:rFonts w:ascii="Arial"/>
                <w:sz w:val="21"/>
              </w:rPr>
            </w:pPr>
          </w:p>
        </w:tc>
        <w:tc>
          <w:tcPr>
            <w:tcW w:w="838" w:type="dxa"/>
            <w:vMerge w:val="continue"/>
            <w:tcBorders>
              <w:top w:val="nil"/>
              <w:bottom w:val="nil"/>
            </w:tcBorders>
            <w:vAlign w:val="top"/>
          </w:tcPr>
          <w:p w14:paraId="537D88D5">
            <w:pPr>
              <w:rPr>
                <w:rFonts w:ascii="Arial"/>
                <w:sz w:val="21"/>
              </w:rPr>
            </w:pPr>
          </w:p>
        </w:tc>
        <w:tc>
          <w:tcPr>
            <w:tcW w:w="539" w:type="dxa"/>
            <w:vMerge w:val="continue"/>
            <w:tcBorders>
              <w:top w:val="nil"/>
              <w:bottom w:val="nil"/>
            </w:tcBorders>
            <w:vAlign w:val="top"/>
          </w:tcPr>
          <w:p w14:paraId="7B33DB9C">
            <w:pPr>
              <w:rPr>
                <w:rFonts w:ascii="Arial"/>
                <w:sz w:val="21"/>
              </w:rPr>
            </w:pPr>
          </w:p>
        </w:tc>
        <w:tc>
          <w:tcPr>
            <w:tcW w:w="2290" w:type="dxa"/>
            <w:vMerge w:val="continue"/>
            <w:tcBorders>
              <w:top w:val="nil"/>
              <w:bottom w:val="nil"/>
            </w:tcBorders>
            <w:vAlign w:val="top"/>
          </w:tcPr>
          <w:p w14:paraId="0055C1D4">
            <w:pPr>
              <w:rPr>
                <w:rFonts w:ascii="Arial"/>
                <w:sz w:val="21"/>
              </w:rPr>
            </w:pPr>
          </w:p>
        </w:tc>
        <w:tc>
          <w:tcPr>
            <w:tcW w:w="1018" w:type="dxa"/>
            <w:vAlign w:val="top"/>
          </w:tcPr>
          <w:p w14:paraId="3C6ED744">
            <w:pPr>
              <w:spacing w:line="277" w:lineRule="auto"/>
              <w:rPr>
                <w:rFonts w:ascii="Arial"/>
                <w:sz w:val="21"/>
              </w:rPr>
            </w:pPr>
          </w:p>
          <w:p w14:paraId="7F4FA4C3">
            <w:pPr>
              <w:spacing w:line="277" w:lineRule="auto"/>
              <w:rPr>
                <w:rFonts w:ascii="Arial"/>
                <w:sz w:val="21"/>
              </w:rPr>
            </w:pPr>
          </w:p>
          <w:p w14:paraId="63C15B1F">
            <w:pPr>
              <w:pStyle w:val="8"/>
              <w:spacing w:before="78" w:line="217" w:lineRule="auto"/>
              <w:ind w:left="9"/>
            </w:pPr>
            <w:r>
              <w:rPr>
                <w:spacing w:val="1"/>
              </w:rPr>
              <w:t>调查</w:t>
            </w:r>
          </w:p>
        </w:tc>
        <w:tc>
          <w:tcPr>
            <w:tcW w:w="4925" w:type="dxa"/>
            <w:vAlign w:val="top"/>
          </w:tcPr>
          <w:p w14:paraId="180FDA91">
            <w:pPr>
              <w:pStyle w:val="8"/>
              <w:spacing w:before="33" w:line="231" w:lineRule="auto"/>
              <w:ind w:left="8" w:right="19" w:firstLine="12"/>
              <w:jc w:val="both"/>
            </w:pPr>
            <w:r>
              <w:rPr>
                <w:spacing w:val="13"/>
              </w:rPr>
              <w:t>2.调查责任：对立案的案件</w:t>
            </w:r>
            <w:r>
              <w:rPr>
                <w:spacing w:val="-67"/>
              </w:rPr>
              <w:t xml:space="preserve"> </w:t>
            </w:r>
            <w:r>
              <w:rPr>
                <w:spacing w:val="13"/>
              </w:rPr>
              <w:t>，案件承办人员及时</w:t>
            </w:r>
            <w:r>
              <w:rPr>
                <w:spacing w:val="-55"/>
              </w:rPr>
              <w:t xml:space="preserve"> </w:t>
            </w:r>
            <w:r>
              <w:rPr>
                <w:spacing w:val="13"/>
              </w:rPr>
              <w:t>、全面</w:t>
            </w:r>
            <w:r>
              <w:rPr>
                <w:spacing w:val="91"/>
              </w:rPr>
              <w:t xml:space="preserve"> </w:t>
            </w:r>
            <w:r>
              <w:rPr>
                <w:spacing w:val="13"/>
              </w:rPr>
              <w:t>、客观</w:t>
            </w:r>
            <w:r>
              <w:rPr>
                <w:spacing w:val="-64"/>
              </w:rPr>
              <w:t xml:space="preserve"> </w:t>
            </w:r>
            <w:r>
              <w:rPr>
                <w:spacing w:val="13"/>
              </w:rPr>
              <w:t>、公正地调查收集与案</w:t>
            </w:r>
            <w:r>
              <w:rPr>
                <w:spacing w:val="12"/>
              </w:rPr>
              <w:t>件有关的证据</w:t>
            </w:r>
            <w:r>
              <w:rPr>
                <w:spacing w:val="-68"/>
              </w:rPr>
              <w:t xml:space="preserve"> </w:t>
            </w:r>
            <w:r>
              <w:rPr>
                <w:spacing w:val="12"/>
              </w:rPr>
              <w:t>，查明事</w:t>
            </w:r>
          </w:p>
          <w:p w14:paraId="258DA879">
            <w:pPr>
              <w:pStyle w:val="8"/>
              <w:spacing w:before="2" w:line="222" w:lineRule="auto"/>
              <w:ind w:left="11" w:right="19" w:firstLine="12"/>
              <w:jc w:val="both"/>
            </w:pPr>
            <w:r>
              <w:rPr>
                <w:spacing w:val="10"/>
              </w:rPr>
              <w:t>实</w:t>
            </w:r>
            <w:r>
              <w:rPr>
                <w:spacing w:val="-63"/>
              </w:rPr>
              <w:t xml:space="preserve"> </w:t>
            </w:r>
            <w:r>
              <w:rPr>
                <w:spacing w:val="10"/>
              </w:rPr>
              <w:t>，必要时可进行现场检查。与</w:t>
            </w:r>
            <w:r>
              <w:rPr>
                <w:spacing w:val="-59"/>
              </w:rPr>
              <w:t xml:space="preserve"> </w:t>
            </w:r>
            <w:r>
              <w:rPr>
                <w:spacing w:val="10"/>
              </w:rPr>
              <w:t>当事人有直</w:t>
            </w:r>
            <w:r>
              <w:rPr>
                <w:spacing w:val="16"/>
              </w:rPr>
              <w:t>接利害关系的予以回避。执法人员不得少于</w:t>
            </w:r>
            <w:r>
              <w:rPr>
                <w:spacing w:val="11"/>
              </w:rPr>
              <w:t>两人</w:t>
            </w:r>
            <w:r>
              <w:rPr>
                <w:spacing w:val="-58"/>
              </w:rPr>
              <w:t xml:space="preserve"> </w:t>
            </w:r>
            <w:r>
              <w:rPr>
                <w:spacing w:val="11"/>
              </w:rPr>
              <w:t>，调查时应出示执法证件</w:t>
            </w:r>
            <w:r>
              <w:rPr>
                <w:spacing w:val="-68"/>
              </w:rPr>
              <w:t xml:space="preserve"> </w:t>
            </w:r>
            <w:r>
              <w:rPr>
                <w:spacing w:val="11"/>
              </w:rPr>
              <w:t>，制作调查笔</w:t>
            </w:r>
            <w:r>
              <w:rPr>
                <w:spacing w:val="13"/>
              </w:rPr>
              <w:t>录</w:t>
            </w:r>
            <w:r>
              <w:rPr>
                <w:spacing w:val="-66"/>
              </w:rPr>
              <w:t xml:space="preserve"> </w:t>
            </w:r>
            <w:r>
              <w:rPr>
                <w:spacing w:val="13"/>
              </w:rPr>
              <w:t>，允许当事人辩解陈述。</w:t>
            </w:r>
          </w:p>
        </w:tc>
        <w:tc>
          <w:tcPr>
            <w:tcW w:w="958" w:type="dxa"/>
            <w:vMerge w:val="continue"/>
            <w:tcBorders>
              <w:top w:val="nil"/>
              <w:bottom w:val="nil"/>
            </w:tcBorders>
            <w:vAlign w:val="top"/>
          </w:tcPr>
          <w:p w14:paraId="7B4390D8">
            <w:pPr>
              <w:rPr>
                <w:rFonts w:ascii="Arial"/>
                <w:sz w:val="21"/>
              </w:rPr>
            </w:pPr>
          </w:p>
        </w:tc>
        <w:tc>
          <w:tcPr>
            <w:tcW w:w="674" w:type="dxa"/>
            <w:vMerge w:val="restart"/>
            <w:tcBorders>
              <w:bottom w:val="nil"/>
            </w:tcBorders>
            <w:vAlign w:val="top"/>
          </w:tcPr>
          <w:p w14:paraId="51B8DE82">
            <w:pPr>
              <w:spacing w:line="241" w:lineRule="auto"/>
              <w:rPr>
                <w:rFonts w:ascii="Arial"/>
                <w:sz w:val="21"/>
              </w:rPr>
            </w:pPr>
          </w:p>
          <w:p w14:paraId="2A5D011D">
            <w:pPr>
              <w:spacing w:line="241" w:lineRule="auto"/>
              <w:rPr>
                <w:rFonts w:ascii="Arial"/>
                <w:sz w:val="21"/>
              </w:rPr>
            </w:pPr>
          </w:p>
          <w:p w14:paraId="3289FA2D">
            <w:pPr>
              <w:spacing w:line="242" w:lineRule="auto"/>
              <w:rPr>
                <w:rFonts w:ascii="Arial"/>
                <w:sz w:val="21"/>
              </w:rPr>
            </w:pPr>
          </w:p>
          <w:p w14:paraId="6FAADEC5">
            <w:pPr>
              <w:spacing w:line="242" w:lineRule="auto"/>
              <w:rPr>
                <w:rFonts w:ascii="Arial"/>
                <w:sz w:val="21"/>
              </w:rPr>
            </w:pPr>
          </w:p>
          <w:p w14:paraId="07216CFD">
            <w:pPr>
              <w:spacing w:line="242" w:lineRule="auto"/>
              <w:rPr>
                <w:rFonts w:ascii="Arial"/>
                <w:sz w:val="21"/>
              </w:rPr>
            </w:pPr>
          </w:p>
          <w:p w14:paraId="07FA2630">
            <w:pPr>
              <w:spacing w:line="242" w:lineRule="auto"/>
              <w:rPr>
                <w:rFonts w:ascii="Arial"/>
                <w:sz w:val="21"/>
              </w:rPr>
            </w:pPr>
          </w:p>
          <w:p w14:paraId="582528EF">
            <w:pPr>
              <w:pStyle w:val="8"/>
              <w:spacing w:before="78" w:line="237" w:lineRule="auto"/>
              <w:ind w:left="21" w:right="4" w:firstLine="9"/>
              <w:jc w:val="both"/>
            </w:pPr>
            <w:r>
              <w:rPr>
                <w:spacing w:val="-12"/>
              </w:rPr>
              <w:t>15</w:t>
            </w:r>
            <w:r>
              <w:rPr>
                <w:spacing w:val="63"/>
              </w:rPr>
              <w:t xml:space="preserve"> </w:t>
            </w:r>
            <w:r>
              <w:rPr>
                <w:spacing w:val="-12"/>
              </w:rPr>
              <w:t>个</w:t>
            </w:r>
            <w:r>
              <w:rPr>
                <w:spacing w:val="-14"/>
              </w:rPr>
              <w:t>工</w:t>
            </w:r>
            <w:r>
              <w:rPr>
                <w:spacing w:val="26"/>
              </w:rPr>
              <w:t xml:space="preserve"> </w:t>
            </w:r>
            <w:r>
              <w:rPr>
                <w:spacing w:val="-14"/>
              </w:rPr>
              <w:t>作</w:t>
            </w:r>
            <w:r>
              <w:t>日</w:t>
            </w:r>
          </w:p>
        </w:tc>
        <w:tc>
          <w:tcPr>
            <w:tcW w:w="674" w:type="dxa"/>
            <w:vMerge w:val="restart"/>
            <w:tcBorders>
              <w:bottom w:val="nil"/>
            </w:tcBorders>
            <w:vAlign w:val="top"/>
          </w:tcPr>
          <w:p w14:paraId="214F9F06">
            <w:pPr>
              <w:spacing w:line="241" w:lineRule="auto"/>
              <w:rPr>
                <w:rFonts w:ascii="Arial"/>
                <w:sz w:val="21"/>
              </w:rPr>
            </w:pPr>
          </w:p>
          <w:p w14:paraId="6D7A1CED">
            <w:pPr>
              <w:spacing w:line="241" w:lineRule="auto"/>
              <w:rPr>
                <w:rFonts w:ascii="Arial"/>
                <w:sz w:val="21"/>
              </w:rPr>
            </w:pPr>
          </w:p>
          <w:p w14:paraId="0DDC052F">
            <w:pPr>
              <w:spacing w:line="241" w:lineRule="auto"/>
              <w:rPr>
                <w:rFonts w:ascii="Arial"/>
                <w:sz w:val="21"/>
              </w:rPr>
            </w:pPr>
          </w:p>
          <w:p w14:paraId="2F903496">
            <w:pPr>
              <w:spacing w:line="241" w:lineRule="auto"/>
              <w:rPr>
                <w:rFonts w:ascii="Arial"/>
                <w:sz w:val="21"/>
              </w:rPr>
            </w:pPr>
          </w:p>
          <w:p w14:paraId="534CF8B5">
            <w:pPr>
              <w:spacing w:line="241" w:lineRule="auto"/>
              <w:rPr>
                <w:rFonts w:ascii="Arial"/>
                <w:sz w:val="21"/>
              </w:rPr>
            </w:pPr>
          </w:p>
          <w:p w14:paraId="700DC2E4">
            <w:pPr>
              <w:spacing w:line="242" w:lineRule="auto"/>
              <w:rPr>
                <w:rFonts w:ascii="Arial"/>
                <w:sz w:val="21"/>
              </w:rPr>
            </w:pPr>
          </w:p>
          <w:p w14:paraId="2F42B58A">
            <w:pPr>
              <w:pStyle w:val="8"/>
              <w:spacing w:before="78" w:line="231" w:lineRule="auto"/>
              <w:ind w:left="18" w:right="4" w:firstLine="9"/>
            </w:pPr>
            <w:r>
              <w:rPr>
                <w:spacing w:val="-11"/>
              </w:rPr>
              <w:t>60</w:t>
            </w:r>
            <w:r>
              <w:rPr>
                <w:spacing w:val="64"/>
              </w:rPr>
              <w:t xml:space="preserve"> </w:t>
            </w:r>
            <w:r>
              <w:rPr>
                <w:spacing w:val="-11"/>
              </w:rPr>
              <w:t>个</w:t>
            </w:r>
            <w:r>
              <w:rPr>
                <w:spacing w:val="-12"/>
              </w:rPr>
              <w:t>工</w:t>
            </w:r>
            <w:r>
              <w:rPr>
                <w:spacing w:val="65"/>
              </w:rPr>
              <w:t xml:space="preserve"> </w:t>
            </w:r>
            <w:r>
              <w:rPr>
                <w:spacing w:val="-12"/>
              </w:rPr>
              <w:t>作</w:t>
            </w:r>
            <w:r>
              <w:rPr>
                <w:spacing w:val="-27"/>
              </w:rPr>
              <w:t>日，情</w:t>
            </w:r>
            <w:r>
              <w:rPr>
                <w:spacing w:val="-1"/>
              </w:rPr>
              <w:t>况复</w:t>
            </w:r>
            <w:r>
              <w:rPr>
                <w:spacing w:val="-21"/>
              </w:rPr>
              <w:t>杂</w:t>
            </w:r>
            <w:r>
              <w:rPr>
                <w:spacing w:val="78"/>
              </w:rPr>
              <w:t xml:space="preserve"> </w:t>
            </w:r>
            <w:r>
              <w:rPr>
                <w:spacing w:val="-21"/>
              </w:rPr>
              <w:t>的</w:t>
            </w:r>
            <w:r>
              <w:rPr>
                <w:spacing w:val="-14"/>
              </w:rPr>
              <w:t>可</w:t>
            </w:r>
            <w:r>
              <w:rPr>
                <w:spacing w:val="66"/>
              </w:rPr>
              <w:t xml:space="preserve"> </w:t>
            </w:r>
            <w:r>
              <w:rPr>
                <w:spacing w:val="-14"/>
              </w:rPr>
              <w:t>延</w:t>
            </w:r>
            <w:r>
              <w:rPr>
                <w:spacing w:val="-13"/>
              </w:rPr>
              <w:t>长</w:t>
            </w:r>
            <w:r>
              <w:rPr>
                <w:spacing w:val="-19"/>
              </w:rPr>
              <w:t xml:space="preserve"> </w:t>
            </w:r>
            <w:r>
              <w:rPr>
                <w:spacing w:val="-13"/>
              </w:rPr>
              <w:t>30</w:t>
            </w:r>
            <w:r>
              <w:rPr>
                <w:spacing w:val="-14"/>
              </w:rPr>
              <w:t>个</w:t>
            </w:r>
            <w:r>
              <w:rPr>
                <w:spacing w:val="61"/>
              </w:rPr>
              <w:t xml:space="preserve"> </w:t>
            </w:r>
            <w:r>
              <w:rPr>
                <w:spacing w:val="-14"/>
              </w:rPr>
              <w:t>工</w:t>
            </w:r>
            <w:r>
              <w:rPr>
                <w:spacing w:val="28"/>
              </w:rPr>
              <w:t>作日</w:t>
            </w:r>
          </w:p>
        </w:tc>
        <w:tc>
          <w:tcPr>
            <w:tcW w:w="1094" w:type="dxa"/>
            <w:vMerge w:val="continue"/>
            <w:tcBorders>
              <w:top w:val="nil"/>
              <w:bottom w:val="nil"/>
            </w:tcBorders>
            <w:vAlign w:val="top"/>
          </w:tcPr>
          <w:p w14:paraId="7C918547">
            <w:pPr>
              <w:rPr>
                <w:rFonts w:ascii="Arial"/>
                <w:sz w:val="21"/>
              </w:rPr>
            </w:pPr>
          </w:p>
        </w:tc>
      </w:tr>
      <w:tr w14:paraId="752939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0E220FD1">
            <w:pPr>
              <w:rPr>
                <w:rFonts w:ascii="Arial"/>
                <w:sz w:val="21"/>
              </w:rPr>
            </w:pPr>
          </w:p>
        </w:tc>
        <w:tc>
          <w:tcPr>
            <w:tcW w:w="838" w:type="dxa"/>
            <w:vMerge w:val="continue"/>
            <w:tcBorders>
              <w:top w:val="nil"/>
              <w:bottom w:val="nil"/>
            </w:tcBorders>
            <w:vAlign w:val="top"/>
          </w:tcPr>
          <w:p w14:paraId="03AB57B0">
            <w:pPr>
              <w:rPr>
                <w:rFonts w:ascii="Arial"/>
                <w:sz w:val="21"/>
              </w:rPr>
            </w:pPr>
          </w:p>
        </w:tc>
        <w:tc>
          <w:tcPr>
            <w:tcW w:w="539" w:type="dxa"/>
            <w:vMerge w:val="continue"/>
            <w:tcBorders>
              <w:top w:val="nil"/>
              <w:bottom w:val="nil"/>
            </w:tcBorders>
            <w:vAlign w:val="top"/>
          </w:tcPr>
          <w:p w14:paraId="5D07FBA6">
            <w:pPr>
              <w:rPr>
                <w:rFonts w:ascii="Arial"/>
                <w:sz w:val="21"/>
              </w:rPr>
            </w:pPr>
          </w:p>
        </w:tc>
        <w:tc>
          <w:tcPr>
            <w:tcW w:w="2290" w:type="dxa"/>
            <w:vMerge w:val="continue"/>
            <w:tcBorders>
              <w:top w:val="nil"/>
              <w:bottom w:val="nil"/>
            </w:tcBorders>
            <w:vAlign w:val="top"/>
          </w:tcPr>
          <w:p w14:paraId="49E48BD7">
            <w:pPr>
              <w:rPr>
                <w:rFonts w:ascii="Arial"/>
                <w:sz w:val="21"/>
              </w:rPr>
            </w:pPr>
          </w:p>
        </w:tc>
        <w:tc>
          <w:tcPr>
            <w:tcW w:w="1018" w:type="dxa"/>
            <w:vAlign w:val="top"/>
          </w:tcPr>
          <w:p w14:paraId="27F336E8">
            <w:pPr>
              <w:spacing w:line="258" w:lineRule="auto"/>
              <w:rPr>
                <w:rFonts w:ascii="Arial"/>
                <w:sz w:val="21"/>
              </w:rPr>
            </w:pPr>
          </w:p>
          <w:p w14:paraId="2F9C437C">
            <w:pPr>
              <w:pStyle w:val="8"/>
              <w:spacing w:before="78" w:line="216" w:lineRule="auto"/>
              <w:ind w:left="25"/>
            </w:pPr>
            <w:r>
              <w:rPr>
                <w:spacing w:val="-13"/>
              </w:rPr>
              <w:t>审查</w:t>
            </w:r>
          </w:p>
        </w:tc>
        <w:tc>
          <w:tcPr>
            <w:tcW w:w="4925" w:type="dxa"/>
            <w:vAlign w:val="top"/>
          </w:tcPr>
          <w:p w14:paraId="31A9B320">
            <w:pPr>
              <w:pStyle w:val="8"/>
              <w:spacing w:before="39" w:line="222" w:lineRule="auto"/>
              <w:ind w:left="14" w:right="16" w:firstLine="15"/>
              <w:jc w:val="both"/>
            </w:pPr>
            <w:r>
              <w:rPr>
                <w:spacing w:val="10"/>
              </w:rPr>
              <w:t>3.审查责任：对案件违法事实</w:t>
            </w:r>
            <w:r>
              <w:rPr>
                <w:spacing w:val="-67"/>
              </w:rPr>
              <w:t xml:space="preserve"> </w:t>
            </w:r>
            <w:r>
              <w:rPr>
                <w:spacing w:val="10"/>
              </w:rPr>
              <w:t>、证据</w:t>
            </w:r>
            <w:r>
              <w:rPr>
                <w:spacing w:val="-69"/>
              </w:rPr>
              <w:t xml:space="preserve"> </w:t>
            </w:r>
            <w:r>
              <w:rPr>
                <w:spacing w:val="10"/>
              </w:rPr>
              <w:t>、调查</w:t>
            </w:r>
            <w:r>
              <w:rPr>
                <w:spacing w:val="4"/>
              </w:rPr>
              <w:t>取证程序</w:t>
            </w:r>
            <w:r>
              <w:rPr>
                <w:spacing w:val="-58"/>
              </w:rPr>
              <w:t xml:space="preserve"> </w:t>
            </w:r>
            <w:r>
              <w:rPr>
                <w:spacing w:val="4"/>
              </w:rPr>
              <w:t>、法律适用</w:t>
            </w:r>
            <w:r>
              <w:rPr>
                <w:spacing w:val="-71"/>
              </w:rPr>
              <w:t xml:space="preserve"> </w:t>
            </w:r>
            <w:r>
              <w:rPr>
                <w:spacing w:val="4"/>
              </w:rPr>
              <w:t>、处罚种类和幅度</w:t>
            </w:r>
            <w:r>
              <w:rPr>
                <w:spacing w:val="-72"/>
              </w:rPr>
              <w:t xml:space="preserve"> </w:t>
            </w:r>
            <w:r>
              <w:rPr>
                <w:spacing w:val="4"/>
              </w:rPr>
              <w:t>、</w:t>
            </w:r>
            <w:r>
              <w:rPr>
                <w:spacing w:val="-33"/>
              </w:rPr>
              <w:t xml:space="preserve"> </w:t>
            </w:r>
            <w:r>
              <w:rPr>
                <w:spacing w:val="4"/>
              </w:rPr>
              <w:t>当</w:t>
            </w:r>
            <w:r>
              <w:rPr>
                <w:spacing w:val="14"/>
              </w:rPr>
              <w:t>事人陈述和申辩理由等方面进行审查</w:t>
            </w:r>
            <w:r>
              <w:rPr>
                <w:spacing w:val="-66"/>
              </w:rPr>
              <w:t xml:space="preserve"> </w:t>
            </w:r>
            <w:r>
              <w:rPr>
                <w:spacing w:val="14"/>
              </w:rPr>
              <w:t>，提出</w:t>
            </w:r>
            <w:r>
              <w:rPr>
                <w:spacing w:val="9"/>
              </w:rPr>
              <w:t>处理意见。</w:t>
            </w:r>
          </w:p>
        </w:tc>
        <w:tc>
          <w:tcPr>
            <w:tcW w:w="958" w:type="dxa"/>
            <w:vMerge w:val="continue"/>
            <w:tcBorders>
              <w:top w:val="nil"/>
              <w:bottom w:val="nil"/>
            </w:tcBorders>
            <w:vAlign w:val="top"/>
          </w:tcPr>
          <w:p w14:paraId="237C7DA7">
            <w:pPr>
              <w:rPr>
                <w:rFonts w:ascii="Arial"/>
                <w:sz w:val="21"/>
              </w:rPr>
            </w:pPr>
          </w:p>
        </w:tc>
        <w:tc>
          <w:tcPr>
            <w:tcW w:w="674" w:type="dxa"/>
            <w:vMerge w:val="continue"/>
            <w:tcBorders>
              <w:top w:val="nil"/>
              <w:bottom w:val="nil"/>
            </w:tcBorders>
            <w:vAlign w:val="top"/>
          </w:tcPr>
          <w:p w14:paraId="7FB0A891">
            <w:pPr>
              <w:rPr>
                <w:rFonts w:ascii="Arial"/>
                <w:sz w:val="21"/>
              </w:rPr>
            </w:pPr>
          </w:p>
        </w:tc>
        <w:tc>
          <w:tcPr>
            <w:tcW w:w="674" w:type="dxa"/>
            <w:vMerge w:val="continue"/>
            <w:tcBorders>
              <w:top w:val="nil"/>
              <w:bottom w:val="nil"/>
            </w:tcBorders>
            <w:vAlign w:val="top"/>
          </w:tcPr>
          <w:p w14:paraId="11D81944">
            <w:pPr>
              <w:rPr>
                <w:rFonts w:ascii="Arial"/>
                <w:sz w:val="21"/>
              </w:rPr>
            </w:pPr>
          </w:p>
        </w:tc>
        <w:tc>
          <w:tcPr>
            <w:tcW w:w="1094" w:type="dxa"/>
            <w:vMerge w:val="continue"/>
            <w:tcBorders>
              <w:top w:val="nil"/>
              <w:bottom w:val="nil"/>
            </w:tcBorders>
            <w:vAlign w:val="top"/>
          </w:tcPr>
          <w:p w14:paraId="0D13DC61">
            <w:pPr>
              <w:rPr>
                <w:rFonts w:ascii="Arial"/>
                <w:sz w:val="21"/>
              </w:rPr>
            </w:pPr>
          </w:p>
        </w:tc>
      </w:tr>
      <w:tr w14:paraId="7D6241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4FD8E3BD">
            <w:pPr>
              <w:rPr>
                <w:rFonts w:ascii="Arial"/>
                <w:sz w:val="21"/>
              </w:rPr>
            </w:pPr>
          </w:p>
        </w:tc>
        <w:tc>
          <w:tcPr>
            <w:tcW w:w="838" w:type="dxa"/>
            <w:vMerge w:val="continue"/>
            <w:tcBorders>
              <w:top w:val="nil"/>
              <w:bottom w:val="nil"/>
            </w:tcBorders>
            <w:vAlign w:val="top"/>
          </w:tcPr>
          <w:p w14:paraId="224F67AD">
            <w:pPr>
              <w:rPr>
                <w:rFonts w:ascii="Arial"/>
                <w:sz w:val="21"/>
              </w:rPr>
            </w:pPr>
          </w:p>
        </w:tc>
        <w:tc>
          <w:tcPr>
            <w:tcW w:w="539" w:type="dxa"/>
            <w:vMerge w:val="continue"/>
            <w:tcBorders>
              <w:top w:val="nil"/>
              <w:bottom w:val="nil"/>
            </w:tcBorders>
            <w:vAlign w:val="top"/>
          </w:tcPr>
          <w:p w14:paraId="0D56032C">
            <w:pPr>
              <w:rPr>
                <w:rFonts w:ascii="Arial"/>
                <w:sz w:val="21"/>
              </w:rPr>
            </w:pPr>
          </w:p>
        </w:tc>
        <w:tc>
          <w:tcPr>
            <w:tcW w:w="2290" w:type="dxa"/>
            <w:vMerge w:val="continue"/>
            <w:tcBorders>
              <w:top w:val="nil"/>
              <w:bottom w:val="nil"/>
            </w:tcBorders>
            <w:vAlign w:val="top"/>
          </w:tcPr>
          <w:p w14:paraId="6EE23571">
            <w:pPr>
              <w:rPr>
                <w:rFonts w:ascii="Arial"/>
                <w:sz w:val="21"/>
              </w:rPr>
            </w:pPr>
          </w:p>
        </w:tc>
        <w:tc>
          <w:tcPr>
            <w:tcW w:w="1018" w:type="dxa"/>
            <w:vAlign w:val="top"/>
          </w:tcPr>
          <w:p w14:paraId="2A443D51">
            <w:pPr>
              <w:spacing w:line="261" w:lineRule="auto"/>
              <w:rPr>
                <w:rFonts w:ascii="Arial"/>
                <w:sz w:val="21"/>
              </w:rPr>
            </w:pPr>
          </w:p>
          <w:p w14:paraId="26F26A0A">
            <w:pPr>
              <w:pStyle w:val="8"/>
              <w:spacing w:before="78" w:line="215" w:lineRule="auto"/>
              <w:ind w:left="17"/>
            </w:pPr>
            <w:r>
              <w:rPr>
                <w:spacing w:val="-7"/>
              </w:rPr>
              <w:t>告知</w:t>
            </w:r>
          </w:p>
        </w:tc>
        <w:tc>
          <w:tcPr>
            <w:tcW w:w="4925" w:type="dxa"/>
            <w:vAlign w:val="top"/>
          </w:tcPr>
          <w:p w14:paraId="0F22556E">
            <w:pPr>
              <w:pStyle w:val="8"/>
              <w:spacing w:before="39" w:line="222" w:lineRule="auto"/>
              <w:ind w:left="7" w:firstLine="12"/>
            </w:pPr>
            <w:r>
              <w:rPr>
                <w:spacing w:val="9"/>
              </w:rPr>
              <w:t>4.告知责任：在做出行政处罚决定前</w:t>
            </w:r>
            <w:r>
              <w:rPr>
                <w:spacing w:val="-50"/>
              </w:rPr>
              <w:t xml:space="preserve"> </w:t>
            </w:r>
            <w:r>
              <w:rPr>
                <w:spacing w:val="9"/>
              </w:rPr>
              <w:t>，书面</w:t>
            </w:r>
            <w:r>
              <w:rPr>
                <w:spacing w:val="15"/>
              </w:rPr>
              <w:t>告知当事人拟作出处罚决定的事实、理由、</w:t>
            </w:r>
            <w:r>
              <w:rPr>
                <w:spacing w:val="2"/>
              </w:rPr>
              <w:t>依据、处罚内容</w:t>
            </w:r>
            <w:r>
              <w:rPr>
                <w:spacing w:val="-54"/>
              </w:rPr>
              <w:t xml:space="preserve"> </w:t>
            </w:r>
            <w:r>
              <w:rPr>
                <w:spacing w:val="2"/>
              </w:rPr>
              <w:t>，以及当事人享有的陈述权、</w:t>
            </w:r>
            <w:r>
              <w:rPr>
                <w:spacing w:val="6"/>
              </w:rPr>
              <w:t>申辩权或听证权。</w:t>
            </w:r>
          </w:p>
        </w:tc>
        <w:tc>
          <w:tcPr>
            <w:tcW w:w="958" w:type="dxa"/>
            <w:vMerge w:val="continue"/>
            <w:tcBorders>
              <w:top w:val="nil"/>
              <w:bottom w:val="nil"/>
            </w:tcBorders>
            <w:vAlign w:val="top"/>
          </w:tcPr>
          <w:p w14:paraId="465B69AA">
            <w:pPr>
              <w:rPr>
                <w:rFonts w:ascii="Arial"/>
                <w:sz w:val="21"/>
              </w:rPr>
            </w:pPr>
          </w:p>
        </w:tc>
        <w:tc>
          <w:tcPr>
            <w:tcW w:w="674" w:type="dxa"/>
            <w:vMerge w:val="continue"/>
            <w:tcBorders>
              <w:top w:val="nil"/>
            </w:tcBorders>
            <w:vAlign w:val="top"/>
          </w:tcPr>
          <w:p w14:paraId="4883505A">
            <w:pPr>
              <w:rPr>
                <w:rFonts w:ascii="Arial"/>
                <w:sz w:val="21"/>
              </w:rPr>
            </w:pPr>
          </w:p>
        </w:tc>
        <w:tc>
          <w:tcPr>
            <w:tcW w:w="674" w:type="dxa"/>
            <w:vMerge w:val="continue"/>
            <w:tcBorders>
              <w:top w:val="nil"/>
              <w:bottom w:val="nil"/>
            </w:tcBorders>
            <w:vAlign w:val="top"/>
          </w:tcPr>
          <w:p w14:paraId="7370B90D">
            <w:pPr>
              <w:rPr>
                <w:rFonts w:ascii="Arial"/>
                <w:sz w:val="21"/>
              </w:rPr>
            </w:pPr>
          </w:p>
        </w:tc>
        <w:tc>
          <w:tcPr>
            <w:tcW w:w="1094" w:type="dxa"/>
            <w:vMerge w:val="continue"/>
            <w:tcBorders>
              <w:top w:val="nil"/>
              <w:bottom w:val="nil"/>
            </w:tcBorders>
            <w:vAlign w:val="top"/>
          </w:tcPr>
          <w:p w14:paraId="4001517C">
            <w:pPr>
              <w:rPr>
                <w:rFonts w:ascii="Arial"/>
                <w:sz w:val="21"/>
              </w:rPr>
            </w:pPr>
          </w:p>
        </w:tc>
      </w:tr>
      <w:tr w14:paraId="14E0EF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3" w:hRule="atLeast"/>
        </w:trPr>
        <w:tc>
          <w:tcPr>
            <w:tcW w:w="541" w:type="dxa"/>
            <w:vMerge w:val="continue"/>
            <w:tcBorders>
              <w:top w:val="nil"/>
              <w:bottom w:val="nil"/>
            </w:tcBorders>
            <w:vAlign w:val="top"/>
          </w:tcPr>
          <w:p w14:paraId="71C111AB">
            <w:pPr>
              <w:rPr>
                <w:rFonts w:ascii="Arial"/>
                <w:sz w:val="21"/>
              </w:rPr>
            </w:pPr>
          </w:p>
        </w:tc>
        <w:tc>
          <w:tcPr>
            <w:tcW w:w="838" w:type="dxa"/>
            <w:vMerge w:val="continue"/>
            <w:tcBorders>
              <w:top w:val="nil"/>
              <w:bottom w:val="nil"/>
            </w:tcBorders>
            <w:vAlign w:val="top"/>
          </w:tcPr>
          <w:p w14:paraId="2FDA1D75">
            <w:pPr>
              <w:rPr>
                <w:rFonts w:ascii="Arial"/>
                <w:sz w:val="21"/>
              </w:rPr>
            </w:pPr>
          </w:p>
        </w:tc>
        <w:tc>
          <w:tcPr>
            <w:tcW w:w="539" w:type="dxa"/>
            <w:vMerge w:val="continue"/>
            <w:tcBorders>
              <w:top w:val="nil"/>
              <w:bottom w:val="nil"/>
            </w:tcBorders>
            <w:vAlign w:val="top"/>
          </w:tcPr>
          <w:p w14:paraId="56161D0E">
            <w:pPr>
              <w:rPr>
                <w:rFonts w:ascii="Arial"/>
                <w:sz w:val="21"/>
              </w:rPr>
            </w:pPr>
          </w:p>
        </w:tc>
        <w:tc>
          <w:tcPr>
            <w:tcW w:w="2290" w:type="dxa"/>
            <w:vMerge w:val="continue"/>
            <w:tcBorders>
              <w:top w:val="nil"/>
              <w:bottom w:val="nil"/>
            </w:tcBorders>
            <w:vAlign w:val="top"/>
          </w:tcPr>
          <w:p w14:paraId="796EE34D">
            <w:pPr>
              <w:rPr>
                <w:rFonts w:ascii="Arial"/>
                <w:sz w:val="21"/>
              </w:rPr>
            </w:pPr>
          </w:p>
        </w:tc>
        <w:tc>
          <w:tcPr>
            <w:tcW w:w="1018" w:type="dxa"/>
            <w:vAlign w:val="top"/>
          </w:tcPr>
          <w:p w14:paraId="47E59C53">
            <w:pPr>
              <w:spacing w:line="261" w:lineRule="auto"/>
              <w:rPr>
                <w:rFonts w:ascii="Arial"/>
                <w:sz w:val="21"/>
              </w:rPr>
            </w:pPr>
          </w:p>
          <w:p w14:paraId="1D7C6681">
            <w:pPr>
              <w:pStyle w:val="8"/>
              <w:spacing w:before="78" w:line="217" w:lineRule="auto"/>
              <w:ind w:left="15"/>
            </w:pPr>
            <w:r>
              <w:rPr>
                <w:spacing w:val="-4"/>
              </w:rPr>
              <w:t>决定</w:t>
            </w:r>
          </w:p>
        </w:tc>
        <w:tc>
          <w:tcPr>
            <w:tcW w:w="4925" w:type="dxa"/>
            <w:vAlign w:val="top"/>
          </w:tcPr>
          <w:p w14:paraId="747A74C3">
            <w:pPr>
              <w:pStyle w:val="8"/>
              <w:spacing w:before="43" w:line="223" w:lineRule="auto"/>
              <w:ind w:left="11" w:right="16" w:firstLine="12"/>
              <w:jc w:val="both"/>
            </w:pPr>
            <w:r>
              <w:rPr>
                <w:spacing w:val="12"/>
              </w:rPr>
              <w:t>5.决定责任：依法需要给予行政处罚的</w:t>
            </w:r>
            <w:r>
              <w:rPr>
                <w:spacing w:val="-49"/>
              </w:rPr>
              <w:t xml:space="preserve"> </w:t>
            </w:r>
            <w:r>
              <w:rPr>
                <w:spacing w:val="12"/>
              </w:rPr>
              <w:t>，应</w:t>
            </w:r>
            <w:r>
              <w:rPr>
                <w:spacing w:val="11"/>
              </w:rPr>
              <w:t>制作《劳动保障监察行政处罚决定书》</w:t>
            </w:r>
            <w:r>
              <w:rPr>
                <w:spacing w:val="-4"/>
              </w:rPr>
              <w:t xml:space="preserve"> </w:t>
            </w:r>
            <w:r>
              <w:rPr>
                <w:spacing w:val="11"/>
              </w:rPr>
              <w:t>，载</w:t>
            </w:r>
            <w:r>
              <w:rPr>
                <w:spacing w:val="6"/>
              </w:rPr>
              <w:t>明违法事实和证据</w:t>
            </w:r>
            <w:r>
              <w:rPr>
                <w:spacing w:val="-55"/>
              </w:rPr>
              <w:t xml:space="preserve"> </w:t>
            </w:r>
            <w:r>
              <w:rPr>
                <w:spacing w:val="6"/>
              </w:rPr>
              <w:t>、处罚依据和内容</w:t>
            </w:r>
            <w:r>
              <w:rPr>
                <w:spacing w:val="-72"/>
              </w:rPr>
              <w:t xml:space="preserve"> </w:t>
            </w:r>
            <w:r>
              <w:rPr>
                <w:spacing w:val="6"/>
              </w:rPr>
              <w:t>、</w:t>
            </w:r>
            <w:r>
              <w:rPr>
                <w:spacing w:val="-24"/>
              </w:rPr>
              <w:t xml:space="preserve"> </w:t>
            </w:r>
            <w:r>
              <w:rPr>
                <w:spacing w:val="6"/>
              </w:rPr>
              <w:t>申请</w:t>
            </w:r>
            <w:r>
              <w:rPr>
                <w:spacing w:val="17"/>
              </w:rPr>
              <w:t>行政复议或提起行政诉讼的途径和期限等内</w:t>
            </w:r>
            <w:r>
              <w:rPr>
                <w:spacing w:val="-5"/>
              </w:rPr>
              <w:t>容。</w:t>
            </w:r>
          </w:p>
        </w:tc>
        <w:tc>
          <w:tcPr>
            <w:tcW w:w="958" w:type="dxa"/>
            <w:vMerge w:val="continue"/>
            <w:tcBorders>
              <w:top w:val="nil"/>
              <w:bottom w:val="nil"/>
            </w:tcBorders>
            <w:vAlign w:val="top"/>
          </w:tcPr>
          <w:p w14:paraId="1A869986">
            <w:pPr>
              <w:rPr>
                <w:rFonts w:ascii="Arial"/>
                <w:sz w:val="21"/>
              </w:rPr>
            </w:pPr>
          </w:p>
        </w:tc>
        <w:tc>
          <w:tcPr>
            <w:tcW w:w="674" w:type="dxa"/>
            <w:vAlign w:val="top"/>
          </w:tcPr>
          <w:p w14:paraId="5846EE09">
            <w:pPr>
              <w:spacing w:line="262" w:lineRule="auto"/>
              <w:rPr>
                <w:rFonts w:ascii="Arial"/>
                <w:sz w:val="21"/>
              </w:rPr>
            </w:pPr>
          </w:p>
          <w:p w14:paraId="2C413CD6">
            <w:pPr>
              <w:pStyle w:val="8"/>
              <w:spacing w:before="78" w:line="232" w:lineRule="auto"/>
              <w:ind w:left="18" w:firstLine="15"/>
            </w:pPr>
            <w:r>
              <w:rPr>
                <w:spacing w:val="-13"/>
              </w:rPr>
              <w:t>3</w:t>
            </w:r>
            <w:r>
              <w:rPr>
                <w:spacing w:val="-53"/>
              </w:rPr>
              <w:t xml:space="preserve"> </w:t>
            </w:r>
            <w:r>
              <w:rPr>
                <w:spacing w:val="-13"/>
              </w:rPr>
              <w:t>个工</w:t>
            </w:r>
            <w:r>
              <w:rPr>
                <w:spacing w:val="-7"/>
              </w:rPr>
              <w:t>作</w:t>
            </w:r>
            <w:r>
              <w:rPr>
                <w:spacing w:val="-20"/>
              </w:rPr>
              <w:t xml:space="preserve"> </w:t>
            </w:r>
            <w:r>
              <w:rPr>
                <w:spacing w:val="-7"/>
              </w:rPr>
              <w:t>日</w:t>
            </w:r>
          </w:p>
        </w:tc>
        <w:tc>
          <w:tcPr>
            <w:tcW w:w="674" w:type="dxa"/>
            <w:vMerge w:val="continue"/>
            <w:tcBorders>
              <w:top w:val="nil"/>
            </w:tcBorders>
            <w:vAlign w:val="top"/>
          </w:tcPr>
          <w:p w14:paraId="3A67380E">
            <w:pPr>
              <w:rPr>
                <w:rFonts w:ascii="Arial"/>
                <w:sz w:val="21"/>
              </w:rPr>
            </w:pPr>
          </w:p>
        </w:tc>
        <w:tc>
          <w:tcPr>
            <w:tcW w:w="1094" w:type="dxa"/>
            <w:vMerge w:val="continue"/>
            <w:tcBorders>
              <w:top w:val="nil"/>
              <w:bottom w:val="nil"/>
            </w:tcBorders>
            <w:vAlign w:val="top"/>
          </w:tcPr>
          <w:p w14:paraId="5C0D8EAA">
            <w:pPr>
              <w:rPr>
                <w:rFonts w:ascii="Arial"/>
                <w:sz w:val="21"/>
              </w:rPr>
            </w:pPr>
          </w:p>
        </w:tc>
      </w:tr>
      <w:tr w14:paraId="5D2AA2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9" w:hRule="atLeast"/>
        </w:trPr>
        <w:tc>
          <w:tcPr>
            <w:tcW w:w="541" w:type="dxa"/>
            <w:vMerge w:val="continue"/>
            <w:tcBorders>
              <w:top w:val="nil"/>
            </w:tcBorders>
            <w:vAlign w:val="top"/>
          </w:tcPr>
          <w:p w14:paraId="2028C2A3">
            <w:pPr>
              <w:rPr>
                <w:rFonts w:ascii="Arial"/>
                <w:sz w:val="21"/>
              </w:rPr>
            </w:pPr>
          </w:p>
        </w:tc>
        <w:tc>
          <w:tcPr>
            <w:tcW w:w="838" w:type="dxa"/>
            <w:vMerge w:val="continue"/>
            <w:tcBorders>
              <w:top w:val="nil"/>
            </w:tcBorders>
            <w:vAlign w:val="top"/>
          </w:tcPr>
          <w:p w14:paraId="02E42FD4">
            <w:pPr>
              <w:rPr>
                <w:rFonts w:ascii="Arial"/>
                <w:sz w:val="21"/>
              </w:rPr>
            </w:pPr>
          </w:p>
        </w:tc>
        <w:tc>
          <w:tcPr>
            <w:tcW w:w="539" w:type="dxa"/>
            <w:vMerge w:val="continue"/>
            <w:tcBorders>
              <w:top w:val="nil"/>
            </w:tcBorders>
            <w:vAlign w:val="top"/>
          </w:tcPr>
          <w:p w14:paraId="5199C5E4">
            <w:pPr>
              <w:rPr>
                <w:rFonts w:ascii="Arial"/>
                <w:sz w:val="21"/>
              </w:rPr>
            </w:pPr>
          </w:p>
        </w:tc>
        <w:tc>
          <w:tcPr>
            <w:tcW w:w="2290" w:type="dxa"/>
            <w:vMerge w:val="continue"/>
            <w:tcBorders>
              <w:top w:val="nil"/>
            </w:tcBorders>
            <w:vAlign w:val="top"/>
          </w:tcPr>
          <w:p w14:paraId="61C0D068">
            <w:pPr>
              <w:rPr>
                <w:rFonts w:ascii="Arial"/>
                <w:sz w:val="21"/>
              </w:rPr>
            </w:pPr>
          </w:p>
        </w:tc>
        <w:tc>
          <w:tcPr>
            <w:tcW w:w="1018" w:type="dxa"/>
            <w:vAlign w:val="top"/>
          </w:tcPr>
          <w:p w14:paraId="3DDF505B">
            <w:pPr>
              <w:spacing w:line="263" w:lineRule="auto"/>
              <w:rPr>
                <w:rFonts w:ascii="Arial"/>
                <w:sz w:val="21"/>
              </w:rPr>
            </w:pPr>
          </w:p>
          <w:p w14:paraId="6E1625BD">
            <w:pPr>
              <w:pStyle w:val="8"/>
              <w:spacing w:before="78" w:line="219" w:lineRule="auto"/>
              <w:ind w:left="15"/>
            </w:pPr>
            <w:r>
              <w:rPr>
                <w:spacing w:val="-4"/>
              </w:rPr>
              <w:t>送达</w:t>
            </w:r>
          </w:p>
        </w:tc>
        <w:tc>
          <w:tcPr>
            <w:tcW w:w="4925" w:type="dxa"/>
            <w:vAlign w:val="top"/>
          </w:tcPr>
          <w:p w14:paraId="5F5BE19B">
            <w:pPr>
              <w:pStyle w:val="8"/>
              <w:spacing w:before="40" w:line="220" w:lineRule="auto"/>
              <w:ind w:left="21" w:right="14"/>
              <w:jc w:val="both"/>
            </w:pPr>
            <w:r>
              <w:rPr>
                <w:spacing w:val="15"/>
              </w:rPr>
              <w:t>6.送达责任：行政处罚决定书应当在宣告后</w:t>
            </w:r>
            <w:r>
              <w:rPr>
                <w:spacing w:val="7"/>
              </w:rPr>
              <w:t>当场交付当事人； 当事人不在场的</w:t>
            </w:r>
            <w:r>
              <w:rPr>
                <w:spacing w:val="-63"/>
              </w:rPr>
              <w:t xml:space="preserve"> </w:t>
            </w:r>
            <w:r>
              <w:rPr>
                <w:spacing w:val="7"/>
              </w:rPr>
              <w:t>，行政机</w:t>
            </w:r>
            <w:r>
              <w:rPr>
                <w:spacing w:val="-3"/>
              </w:rPr>
              <w:t>关应在</w:t>
            </w:r>
            <w:r>
              <w:rPr>
                <w:spacing w:val="-21"/>
              </w:rPr>
              <w:t xml:space="preserve"> </w:t>
            </w:r>
            <w:r>
              <w:rPr>
                <w:spacing w:val="-3"/>
              </w:rPr>
              <w:t>7 日</w:t>
            </w:r>
            <w:r>
              <w:rPr>
                <w:spacing w:val="-55"/>
              </w:rPr>
              <w:t xml:space="preserve"> </w:t>
            </w:r>
            <w:r>
              <w:rPr>
                <w:spacing w:val="-3"/>
              </w:rPr>
              <w:t>内送达当事人。</w:t>
            </w:r>
          </w:p>
        </w:tc>
        <w:tc>
          <w:tcPr>
            <w:tcW w:w="958" w:type="dxa"/>
            <w:vMerge w:val="continue"/>
            <w:tcBorders>
              <w:top w:val="nil"/>
            </w:tcBorders>
            <w:vAlign w:val="top"/>
          </w:tcPr>
          <w:p w14:paraId="4CE6F88C">
            <w:pPr>
              <w:rPr>
                <w:rFonts w:ascii="Arial"/>
                <w:sz w:val="21"/>
              </w:rPr>
            </w:pPr>
          </w:p>
        </w:tc>
        <w:tc>
          <w:tcPr>
            <w:tcW w:w="674" w:type="dxa"/>
            <w:vAlign w:val="top"/>
          </w:tcPr>
          <w:p w14:paraId="2B4C5483">
            <w:pPr>
              <w:spacing w:line="254" w:lineRule="auto"/>
              <w:rPr>
                <w:rFonts w:ascii="Arial"/>
                <w:sz w:val="21"/>
              </w:rPr>
            </w:pPr>
          </w:p>
          <w:p w14:paraId="2BA7CA6D">
            <w:pPr>
              <w:pStyle w:val="8"/>
              <w:spacing w:before="78" w:line="234" w:lineRule="auto"/>
              <w:ind w:left="27"/>
            </w:pPr>
            <w:r>
              <w:rPr>
                <w:spacing w:val="-11"/>
              </w:rPr>
              <w:t>7</w:t>
            </w:r>
            <w:r>
              <w:rPr>
                <w:spacing w:val="-49"/>
              </w:rPr>
              <w:t xml:space="preserve"> </w:t>
            </w:r>
            <w:r>
              <w:rPr>
                <w:spacing w:val="-11"/>
              </w:rPr>
              <w:t>日</w:t>
            </w:r>
          </w:p>
        </w:tc>
        <w:tc>
          <w:tcPr>
            <w:tcW w:w="674" w:type="dxa"/>
            <w:vAlign w:val="top"/>
          </w:tcPr>
          <w:p w14:paraId="04478192">
            <w:pPr>
              <w:spacing w:line="254" w:lineRule="auto"/>
              <w:rPr>
                <w:rFonts w:ascii="Arial"/>
                <w:sz w:val="21"/>
              </w:rPr>
            </w:pPr>
          </w:p>
          <w:p w14:paraId="467AF10B">
            <w:pPr>
              <w:pStyle w:val="8"/>
              <w:spacing w:before="78" w:line="234" w:lineRule="auto"/>
              <w:ind w:left="27"/>
            </w:pPr>
            <w:r>
              <w:rPr>
                <w:spacing w:val="-11"/>
              </w:rPr>
              <w:t>7</w:t>
            </w:r>
            <w:r>
              <w:rPr>
                <w:spacing w:val="-51"/>
              </w:rPr>
              <w:t xml:space="preserve"> </w:t>
            </w:r>
            <w:r>
              <w:rPr>
                <w:spacing w:val="-11"/>
              </w:rPr>
              <w:t>日</w:t>
            </w:r>
          </w:p>
        </w:tc>
        <w:tc>
          <w:tcPr>
            <w:tcW w:w="1094" w:type="dxa"/>
            <w:vMerge w:val="continue"/>
            <w:tcBorders>
              <w:top w:val="nil"/>
            </w:tcBorders>
            <w:vAlign w:val="top"/>
          </w:tcPr>
          <w:p w14:paraId="25766298">
            <w:pPr>
              <w:rPr>
                <w:rFonts w:ascii="Arial"/>
                <w:sz w:val="21"/>
              </w:rPr>
            </w:pPr>
          </w:p>
        </w:tc>
      </w:tr>
    </w:tbl>
    <w:p w14:paraId="7C069DB0">
      <w:pPr>
        <w:pStyle w:val="2"/>
      </w:pPr>
    </w:p>
    <w:p w14:paraId="33473B4D">
      <w:pPr>
        <w:sectPr>
          <w:headerReference r:id="rId41" w:type="default"/>
          <w:pgSz w:w="16839" w:h="11905"/>
          <w:pgMar w:top="1717" w:right="1638" w:bottom="0" w:left="1637" w:header="1386" w:footer="0" w:gutter="0"/>
          <w:cols w:space="720" w:num="1"/>
        </w:sectPr>
      </w:pPr>
    </w:p>
    <w:p w14:paraId="547F3005">
      <w:pPr>
        <w:spacing w:before="13"/>
      </w:pPr>
    </w:p>
    <w:p w14:paraId="1419CE74">
      <w:pPr>
        <w:spacing w:before="13"/>
      </w:pPr>
    </w:p>
    <w:p w14:paraId="4B423F9B">
      <w:pPr>
        <w:spacing w:before="13"/>
      </w:pPr>
    </w:p>
    <w:p w14:paraId="2A2248DA">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319B37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7" w:hRule="atLeast"/>
        </w:trPr>
        <w:tc>
          <w:tcPr>
            <w:tcW w:w="541" w:type="dxa"/>
            <w:vMerge w:val="restart"/>
            <w:tcBorders>
              <w:bottom w:val="nil"/>
            </w:tcBorders>
            <w:vAlign w:val="top"/>
          </w:tcPr>
          <w:p w14:paraId="4C92D5EB">
            <w:pPr>
              <w:rPr>
                <w:rFonts w:ascii="Arial"/>
                <w:sz w:val="21"/>
              </w:rPr>
            </w:pPr>
          </w:p>
        </w:tc>
        <w:tc>
          <w:tcPr>
            <w:tcW w:w="838" w:type="dxa"/>
            <w:vMerge w:val="restart"/>
            <w:tcBorders>
              <w:bottom w:val="nil"/>
            </w:tcBorders>
            <w:vAlign w:val="top"/>
          </w:tcPr>
          <w:p w14:paraId="2A662A73">
            <w:pPr>
              <w:rPr>
                <w:rFonts w:ascii="Arial"/>
                <w:sz w:val="21"/>
              </w:rPr>
            </w:pPr>
          </w:p>
        </w:tc>
        <w:tc>
          <w:tcPr>
            <w:tcW w:w="539" w:type="dxa"/>
            <w:vMerge w:val="restart"/>
            <w:tcBorders>
              <w:bottom w:val="nil"/>
            </w:tcBorders>
            <w:vAlign w:val="top"/>
          </w:tcPr>
          <w:p w14:paraId="7F5E7E00">
            <w:pPr>
              <w:rPr>
                <w:rFonts w:ascii="Arial"/>
                <w:sz w:val="21"/>
              </w:rPr>
            </w:pPr>
          </w:p>
        </w:tc>
        <w:tc>
          <w:tcPr>
            <w:tcW w:w="2290" w:type="dxa"/>
            <w:vMerge w:val="restart"/>
            <w:tcBorders>
              <w:bottom w:val="nil"/>
            </w:tcBorders>
            <w:vAlign w:val="top"/>
          </w:tcPr>
          <w:p w14:paraId="2F7DEA21">
            <w:pPr>
              <w:pStyle w:val="8"/>
              <w:spacing w:before="39" w:line="231" w:lineRule="auto"/>
              <w:ind w:right="25" w:firstLine="20"/>
              <w:jc w:val="both"/>
            </w:pPr>
            <w:r>
              <w:rPr>
                <w:spacing w:val="8"/>
              </w:rPr>
              <w:t>罚款。用人单位采用</w:t>
            </w:r>
            <w:r>
              <w:rPr>
                <w:spacing w:val="-10"/>
              </w:rPr>
              <w:t>欺</w:t>
            </w:r>
            <w:r>
              <w:rPr>
                <w:spacing w:val="-54"/>
              </w:rPr>
              <w:t xml:space="preserve"> </w:t>
            </w:r>
            <w:r>
              <w:rPr>
                <w:spacing w:val="-10"/>
              </w:rPr>
              <w:t>骗等</w:t>
            </w:r>
            <w:r>
              <w:rPr>
                <w:spacing w:val="-58"/>
              </w:rPr>
              <w:t xml:space="preserve"> </w:t>
            </w:r>
            <w:r>
              <w:rPr>
                <w:spacing w:val="-10"/>
              </w:rPr>
              <w:t>不</w:t>
            </w:r>
            <w:r>
              <w:rPr>
                <w:spacing w:val="-55"/>
              </w:rPr>
              <w:t xml:space="preserve"> </w:t>
            </w:r>
            <w:r>
              <w:rPr>
                <w:spacing w:val="-10"/>
              </w:rPr>
              <w:t>正</w:t>
            </w:r>
            <w:r>
              <w:rPr>
                <w:spacing w:val="-33"/>
              </w:rPr>
              <w:t xml:space="preserve"> </w:t>
            </w:r>
            <w:r>
              <w:rPr>
                <w:spacing w:val="-10"/>
              </w:rPr>
              <w:t>当</w:t>
            </w:r>
            <w:r>
              <w:rPr>
                <w:spacing w:val="-52"/>
              </w:rPr>
              <w:t xml:space="preserve"> </w:t>
            </w:r>
            <w:r>
              <w:rPr>
                <w:spacing w:val="-10"/>
              </w:rPr>
              <w:t>手</w:t>
            </w:r>
            <w:r>
              <w:rPr>
                <w:spacing w:val="-55"/>
              </w:rPr>
              <w:t xml:space="preserve"> </w:t>
            </w:r>
            <w:r>
              <w:rPr>
                <w:spacing w:val="-10"/>
              </w:rPr>
              <w:t>段</w:t>
            </w:r>
            <w:r>
              <w:rPr>
                <w:spacing w:val="10"/>
              </w:rPr>
              <w:t>招聘人员，给该人员</w:t>
            </w:r>
            <w:r>
              <w:rPr>
                <w:spacing w:val="-4"/>
              </w:rPr>
              <w:t>和</w:t>
            </w:r>
            <w:r>
              <w:rPr>
                <w:spacing w:val="-56"/>
              </w:rPr>
              <w:t xml:space="preserve"> </w:t>
            </w:r>
            <w:r>
              <w:rPr>
                <w:spacing w:val="-4"/>
              </w:rPr>
              <w:t>原所</w:t>
            </w:r>
            <w:r>
              <w:rPr>
                <w:spacing w:val="-59"/>
              </w:rPr>
              <w:t xml:space="preserve"> </w:t>
            </w:r>
            <w:r>
              <w:rPr>
                <w:spacing w:val="-4"/>
              </w:rPr>
              <w:t>在</w:t>
            </w:r>
            <w:r>
              <w:rPr>
                <w:spacing w:val="-57"/>
              </w:rPr>
              <w:t xml:space="preserve"> </w:t>
            </w:r>
            <w:r>
              <w:rPr>
                <w:spacing w:val="-4"/>
              </w:rPr>
              <w:t>单</w:t>
            </w:r>
            <w:r>
              <w:rPr>
                <w:spacing w:val="-67"/>
              </w:rPr>
              <w:t xml:space="preserve"> </w:t>
            </w:r>
            <w:r>
              <w:rPr>
                <w:spacing w:val="-4"/>
              </w:rPr>
              <w:t>位</w:t>
            </w:r>
            <w:r>
              <w:rPr>
                <w:spacing w:val="-60"/>
              </w:rPr>
              <w:t xml:space="preserve"> </w:t>
            </w:r>
            <w:r>
              <w:rPr>
                <w:spacing w:val="-4"/>
              </w:rPr>
              <w:t>造</w:t>
            </w:r>
            <w:r>
              <w:rPr>
                <w:spacing w:val="-56"/>
              </w:rPr>
              <w:t xml:space="preserve"> </w:t>
            </w:r>
            <w:r>
              <w:rPr>
                <w:spacing w:val="-4"/>
              </w:rPr>
              <w:t>成</w:t>
            </w:r>
            <w:r>
              <w:rPr>
                <w:spacing w:val="10"/>
              </w:rPr>
              <w:t>损失的，应当承担赔</w:t>
            </w:r>
            <w:r>
              <w:rPr>
                <w:spacing w:val="9"/>
              </w:rPr>
              <w:t>偿责任。</w:t>
            </w:r>
          </w:p>
        </w:tc>
        <w:tc>
          <w:tcPr>
            <w:tcW w:w="1018" w:type="dxa"/>
            <w:vAlign w:val="top"/>
          </w:tcPr>
          <w:p w14:paraId="2CF0BABE">
            <w:pPr>
              <w:spacing w:line="261" w:lineRule="auto"/>
              <w:rPr>
                <w:rFonts w:ascii="Arial"/>
                <w:sz w:val="21"/>
              </w:rPr>
            </w:pPr>
          </w:p>
          <w:p w14:paraId="16921649">
            <w:pPr>
              <w:pStyle w:val="8"/>
              <w:spacing w:before="78" w:line="216" w:lineRule="auto"/>
              <w:ind w:left="15"/>
            </w:pPr>
            <w:r>
              <w:rPr>
                <w:spacing w:val="-4"/>
              </w:rPr>
              <w:t>执行</w:t>
            </w:r>
          </w:p>
        </w:tc>
        <w:tc>
          <w:tcPr>
            <w:tcW w:w="4925" w:type="dxa"/>
            <w:vAlign w:val="top"/>
          </w:tcPr>
          <w:p w14:paraId="1362E985">
            <w:pPr>
              <w:pStyle w:val="8"/>
              <w:spacing w:before="41" w:line="224" w:lineRule="auto"/>
              <w:ind w:left="11" w:right="7" w:firstLine="11"/>
              <w:jc w:val="both"/>
            </w:pPr>
            <w:r>
              <w:rPr>
                <w:spacing w:val="3"/>
              </w:rPr>
              <w:t>7.执行责任：监督当事人在决定的期限内（15</w:t>
            </w:r>
            <w:r>
              <w:rPr>
                <w:spacing w:val="8"/>
              </w:rPr>
              <w:t>日</w:t>
            </w:r>
            <w:r>
              <w:rPr>
                <w:spacing w:val="-25"/>
              </w:rPr>
              <w:t xml:space="preserve"> </w:t>
            </w:r>
            <w:r>
              <w:rPr>
                <w:spacing w:val="8"/>
              </w:rPr>
              <w:t>内）履行生效的行政处罚决定。</w:t>
            </w:r>
            <w:r>
              <w:rPr>
                <w:spacing w:val="-44"/>
              </w:rPr>
              <w:t xml:space="preserve"> </w:t>
            </w:r>
            <w:r>
              <w:rPr>
                <w:spacing w:val="8"/>
              </w:rPr>
              <w:t>当事人在</w:t>
            </w:r>
            <w:r>
              <w:rPr>
                <w:spacing w:val="13"/>
              </w:rPr>
              <w:t>法定期限</w:t>
            </w:r>
            <w:r>
              <w:rPr>
                <w:spacing w:val="-32"/>
              </w:rPr>
              <w:t xml:space="preserve"> </w:t>
            </w:r>
            <w:r>
              <w:rPr>
                <w:spacing w:val="13"/>
              </w:rPr>
              <w:t>内</w:t>
            </w:r>
            <w:r>
              <w:rPr>
                <w:spacing w:val="-67"/>
              </w:rPr>
              <w:t xml:space="preserve"> </w:t>
            </w:r>
            <w:r>
              <w:rPr>
                <w:spacing w:val="13"/>
              </w:rPr>
              <w:t>没有</w:t>
            </w:r>
            <w:r>
              <w:rPr>
                <w:spacing w:val="-41"/>
              </w:rPr>
              <w:t xml:space="preserve"> </w:t>
            </w:r>
            <w:r>
              <w:rPr>
                <w:spacing w:val="13"/>
              </w:rPr>
              <w:t>申请行政</w:t>
            </w:r>
            <w:r>
              <w:rPr>
                <w:spacing w:val="-64"/>
              </w:rPr>
              <w:t xml:space="preserve"> </w:t>
            </w:r>
            <w:r>
              <w:rPr>
                <w:spacing w:val="13"/>
              </w:rPr>
              <w:t>复议或提起行</w:t>
            </w:r>
            <w:r>
              <w:rPr>
                <w:spacing w:val="-70"/>
              </w:rPr>
              <w:t xml:space="preserve"> </w:t>
            </w:r>
            <w:r>
              <w:rPr>
                <w:spacing w:val="13"/>
              </w:rPr>
              <w:t>政</w:t>
            </w:r>
            <w:r>
              <w:rPr>
                <w:spacing w:val="11"/>
              </w:rPr>
              <w:t>诉讼</w:t>
            </w:r>
            <w:r>
              <w:rPr>
                <w:spacing w:val="-58"/>
              </w:rPr>
              <w:t xml:space="preserve"> </w:t>
            </w:r>
            <w:r>
              <w:rPr>
                <w:spacing w:val="11"/>
              </w:rPr>
              <w:t>，又拒不履行的</w:t>
            </w:r>
            <w:r>
              <w:rPr>
                <w:spacing w:val="-66"/>
              </w:rPr>
              <w:t xml:space="preserve"> </w:t>
            </w:r>
            <w:r>
              <w:rPr>
                <w:spacing w:val="11"/>
              </w:rPr>
              <w:t>，可依法申请人民法院</w:t>
            </w:r>
            <w:r>
              <w:rPr>
                <w:spacing w:val="7"/>
              </w:rPr>
              <w:t>强制执行。</w:t>
            </w:r>
          </w:p>
        </w:tc>
        <w:tc>
          <w:tcPr>
            <w:tcW w:w="958" w:type="dxa"/>
            <w:vMerge w:val="restart"/>
            <w:tcBorders>
              <w:bottom w:val="nil"/>
            </w:tcBorders>
            <w:vAlign w:val="top"/>
          </w:tcPr>
          <w:p w14:paraId="1E27322B">
            <w:pPr>
              <w:rPr>
                <w:rFonts w:ascii="Arial"/>
                <w:sz w:val="21"/>
              </w:rPr>
            </w:pPr>
          </w:p>
        </w:tc>
        <w:tc>
          <w:tcPr>
            <w:tcW w:w="674" w:type="dxa"/>
            <w:vAlign w:val="top"/>
          </w:tcPr>
          <w:p w14:paraId="0B8BC664">
            <w:pPr>
              <w:spacing w:line="262" w:lineRule="auto"/>
              <w:rPr>
                <w:rFonts w:ascii="Arial"/>
                <w:sz w:val="21"/>
              </w:rPr>
            </w:pPr>
          </w:p>
          <w:p w14:paraId="6B6034C3">
            <w:pPr>
              <w:pStyle w:val="8"/>
              <w:spacing w:before="78" w:line="231" w:lineRule="auto"/>
              <w:ind w:left="27" w:right="4" w:firstLine="5"/>
            </w:pPr>
            <w:r>
              <w:rPr>
                <w:spacing w:val="-24"/>
              </w:rPr>
              <w:t>三</w:t>
            </w:r>
            <w:r>
              <w:rPr>
                <w:spacing w:val="64"/>
              </w:rPr>
              <w:t xml:space="preserve"> </w:t>
            </w:r>
            <w:r>
              <w:rPr>
                <w:spacing w:val="-16"/>
              </w:rPr>
              <w:t>个</w:t>
            </w:r>
            <w:r>
              <w:rPr>
                <w:spacing w:val="13"/>
              </w:rPr>
              <w:t>月内</w:t>
            </w:r>
          </w:p>
        </w:tc>
        <w:tc>
          <w:tcPr>
            <w:tcW w:w="674" w:type="dxa"/>
            <w:vAlign w:val="top"/>
          </w:tcPr>
          <w:p w14:paraId="18BFB8FD">
            <w:pPr>
              <w:rPr>
                <w:rFonts w:ascii="Arial"/>
                <w:sz w:val="21"/>
              </w:rPr>
            </w:pPr>
          </w:p>
        </w:tc>
        <w:tc>
          <w:tcPr>
            <w:tcW w:w="1094" w:type="dxa"/>
            <w:vMerge w:val="restart"/>
            <w:tcBorders>
              <w:bottom w:val="nil"/>
            </w:tcBorders>
            <w:vAlign w:val="top"/>
          </w:tcPr>
          <w:p w14:paraId="5ED660FA">
            <w:pPr>
              <w:rPr>
                <w:rFonts w:ascii="Arial"/>
                <w:sz w:val="21"/>
              </w:rPr>
            </w:pPr>
          </w:p>
        </w:tc>
      </w:tr>
      <w:tr w14:paraId="4EA057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3" w:hRule="atLeast"/>
        </w:trPr>
        <w:tc>
          <w:tcPr>
            <w:tcW w:w="541" w:type="dxa"/>
            <w:vMerge w:val="continue"/>
            <w:tcBorders>
              <w:top w:val="nil"/>
            </w:tcBorders>
            <w:vAlign w:val="top"/>
          </w:tcPr>
          <w:p w14:paraId="60D5D893">
            <w:pPr>
              <w:rPr>
                <w:rFonts w:ascii="Arial"/>
                <w:sz w:val="21"/>
              </w:rPr>
            </w:pPr>
          </w:p>
        </w:tc>
        <w:tc>
          <w:tcPr>
            <w:tcW w:w="838" w:type="dxa"/>
            <w:vMerge w:val="continue"/>
            <w:tcBorders>
              <w:top w:val="nil"/>
            </w:tcBorders>
            <w:vAlign w:val="top"/>
          </w:tcPr>
          <w:p w14:paraId="5482EFDE">
            <w:pPr>
              <w:rPr>
                <w:rFonts w:ascii="Arial"/>
                <w:sz w:val="21"/>
              </w:rPr>
            </w:pPr>
          </w:p>
        </w:tc>
        <w:tc>
          <w:tcPr>
            <w:tcW w:w="539" w:type="dxa"/>
            <w:vMerge w:val="continue"/>
            <w:tcBorders>
              <w:top w:val="nil"/>
            </w:tcBorders>
            <w:vAlign w:val="top"/>
          </w:tcPr>
          <w:p w14:paraId="168D6EEC">
            <w:pPr>
              <w:rPr>
                <w:rFonts w:ascii="Arial"/>
                <w:sz w:val="21"/>
              </w:rPr>
            </w:pPr>
          </w:p>
        </w:tc>
        <w:tc>
          <w:tcPr>
            <w:tcW w:w="2290" w:type="dxa"/>
            <w:vMerge w:val="continue"/>
            <w:tcBorders>
              <w:top w:val="nil"/>
            </w:tcBorders>
            <w:vAlign w:val="top"/>
          </w:tcPr>
          <w:p w14:paraId="06805DAF">
            <w:pPr>
              <w:rPr>
                <w:rFonts w:ascii="Arial"/>
                <w:sz w:val="21"/>
              </w:rPr>
            </w:pPr>
          </w:p>
        </w:tc>
        <w:tc>
          <w:tcPr>
            <w:tcW w:w="1018" w:type="dxa"/>
            <w:vAlign w:val="top"/>
          </w:tcPr>
          <w:p w14:paraId="7387FF61">
            <w:pPr>
              <w:rPr>
                <w:rFonts w:ascii="Arial"/>
                <w:sz w:val="21"/>
              </w:rPr>
            </w:pPr>
          </w:p>
        </w:tc>
        <w:tc>
          <w:tcPr>
            <w:tcW w:w="4925" w:type="dxa"/>
            <w:vAlign w:val="top"/>
          </w:tcPr>
          <w:p w14:paraId="6779B0CE">
            <w:pPr>
              <w:pStyle w:val="8"/>
              <w:spacing w:before="39" w:line="213" w:lineRule="auto"/>
              <w:ind w:left="15" w:right="21" w:firstLine="7"/>
            </w:pPr>
            <w:r>
              <w:rPr>
                <w:spacing w:val="1"/>
              </w:rPr>
              <w:t>8.其他</w:t>
            </w:r>
            <w:r>
              <w:rPr>
                <w:spacing w:val="-61"/>
              </w:rPr>
              <w:t xml:space="preserve"> </w:t>
            </w:r>
            <w:r>
              <w:rPr>
                <w:spacing w:val="1"/>
              </w:rPr>
              <w:t>法律</w:t>
            </w:r>
            <w:r>
              <w:rPr>
                <w:spacing w:val="-69"/>
              </w:rPr>
              <w:t xml:space="preserve"> </w:t>
            </w:r>
            <w:r>
              <w:rPr>
                <w:spacing w:val="1"/>
              </w:rPr>
              <w:t>法</w:t>
            </w:r>
            <w:r>
              <w:rPr>
                <w:spacing w:val="-70"/>
              </w:rPr>
              <w:t xml:space="preserve"> </w:t>
            </w:r>
            <w:r>
              <w:rPr>
                <w:spacing w:val="1"/>
              </w:rPr>
              <w:t>规</w:t>
            </w:r>
            <w:r>
              <w:rPr>
                <w:spacing w:val="-67"/>
              </w:rPr>
              <w:t xml:space="preserve"> </w:t>
            </w:r>
            <w:r>
              <w:rPr>
                <w:spacing w:val="1"/>
              </w:rPr>
              <w:t>规</w:t>
            </w:r>
            <w:r>
              <w:rPr>
                <w:spacing w:val="-69"/>
              </w:rPr>
              <w:t xml:space="preserve"> </w:t>
            </w:r>
            <w:r>
              <w:rPr>
                <w:spacing w:val="1"/>
              </w:rPr>
              <w:t>章</w:t>
            </w:r>
            <w:r>
              <w:rPr>
                <w:spacing w:val="-67"/>
              </w:rPr>
              <w:t xml:space="preserve"> </w:t>
            </w:r>
            <w:r>
              <w:rPr>
                <w:spacing w:val="1"/>
              </w:rPr>
              <w:t>文件</w:t>
            </w:r>
            <w:r>
              <w:rPr>
                <w:spacing w:val="-70"/>
              </w:rPr>
              <w:t xml:space="preserve"> </w:t>
            </w:r>
            <w:r>
              <w:rPr>
                <w:spacing w:val="1"/>
              </w:rPr>
              <w:t>规定</w:t>
            </w:r>
            <w:r>
              <w:rPr>
                <w:spacing w:val="-71"/>
              </w:rPr>
              <w:t xml:space="preserve"> </w:t>
            </w:r>
            <w:r>
              <w:rPr>
                <w:spacing w:val="1"/>
              </w:rPr>
              <w:t>应履行</w:t>
            </w:r>
            <w:r>
              <w:rPr>
                <w:spacing w:val="-56"/>
              </w:rPr>
              <w:t xml:space="preserve"> </w:t>
            </w:r>
            <w:r>
              <w:rPr>
                <w:spacing w:val="1"/>
              </w:rPr>
              <w:t>的</w:t>
            </w:r>
            <w:r>
              <w:rPr>
                <w:spacing w:val="-70"/>
              </w:rPr>
              <w:t xml:space="preserve"> </w:t>
            </w:r>
            <w:r>
              <w:rPr>
                <w:spacing w:val="1"/>
              </w:rPr>
              <w:t>责</w:t>
            </w:r>
            <w:r>
              <w:t>任</w:t>
            </w:r>
          </w:p>
        </w:tc>
        <w:tc>
          <w:tcPr>
            <w:tcW w:w="958" w:type="dxa"/>
            <w:vMerge w:val="continue"/>
            <w:tcBorders>
              <w:top w:val="nil"/>
            </w:tcBorders>
            <w:vAlign w:val="top"/>
          </w:tcPr>
          <w:p w14:paraId="17E13619">
            <w:pPr>
              <w:rPr>
                <w:rFonts w:ascii="Arial"/>
                <w:sz w:val="21"/>
              </w:rPr>
            </w:pPr>
          </w:p>
        </w:tc>
        <w:tc>
          <w:tcPr>
            <w:tcW w:w="674" w:type="dxa"/>
            <w:vAlign w:val="top"/>
          </w:tcPr>
          <w:p w14:paraId="1D10107D">
            <w:pPr>
              <w:rPr>
                <w:rFonts w:ascii="Arial"/>
                <w:sz w:val="21"/>
              </w:rPr>
            </w:pPr>
          </w:p>
        </w:tc>
        <w:tc>
          <w:tcPr>
            <w:tcW w:w="674" w:type="dxa"/>
            <w:vAlign w:val="top"/>
          </w:tcPr>
          <w:p w14:paraId="3DE9CAB2">
            <w:pPr>
              <w:rPr>
                <w:rFonts w:ascii="Arial"/>
                <w:sz w:val="21"/>
              </w:rPr>
            </w:pPr>
          </w:p>
        </w:tc>
        <w:tc>
          <w:tcPr>
            <w:tcW w:w="1094" w:type="dxa"/>
            <w:vMerge w:val="continue"/>
            <w:tcBorders>
              <w:top w:val="nil"/>
            </w:tcBorders>
            <w:vAlign w:val="top"/>
          </w:tcPr>
          <w:p w14:paraId="6F92C127">
            <w:pPr>
              <w:rPr>
                <w:rFonts w:ascii="Arial"/>
                <w:sz w:val="21"/>
              </w:rPr>
            </w:pPr>
          </w:p>
        </w:tc>
      </w:tr>
      <w:tr w14:paraId="629F94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2" w:hRule="atLeast"/>
        </w:trPr>
        <w:tc>
          <w:tcPr>
            <w:tcW w:w="13551" w:type="dxa"/>
            <w:gridSpan w:val="10"/>
            <w:vAlign w:val="top"/>
          </w:tcPr>
          <w:p w14:paraId="6EE4DF91">
            <w:pPr>
              <w:pStyle w:val="8"/>
              <w:spacing w:before="109" w:line="214" w:lineRule="auto"/>
              <w:ind w:left="15"/>
              <w:rPr>
                <w:rFonts w:hint="default" w:eastAsia="FangSong_GB2312"/>
                <w:lang w:val="en-US" w:eastAsia="zh-CN"/>
              </w:rPr>
            </w:pPr>
            <w:r>
              <w:rPr>
                <w:spacing w:val="2"/>
              </w:rPr>
              <w:t>服务电话：</w:t>
            </w:r>
            <w:r>
              <w:rPr>
                <w:rFonts w:hint="eastAsia"/>
                <w:spacing w:val="2"/>
                <w:lang w:eastAsia="zh-CN"/>
              </w:rPr>
              <w:t xml:space="preserve"> 0394-2532991              </w:t>
            </w:r>
            <w:r>
              <w:rPr>
                <w:spacing w:val="8"/>
              </w:rPr>
              <w:t xml:space="preserve">             </w:t>
            </w:r>
            <w:r>
              <w:rPr>
                <w:rFonts w:hint="eastAsia"/>
                <w:spacing w:val="2"/>
                <w:lang w:eastAsia="zh-CN"/>
              </w:rPr>
              <w:t xml:space="preserve">                </w:t>
            </w:r>
            <w:r>
              <w:rPr>
                <w:spacing w:val="2"/>
              </w:rPr>
              <w:t xml:space="preserve">                     投诉电话：0394-</w:t>
            </w:r>
            <w:r>
              <w:rPr>
                <w:rFonts w:hint="eastAsia"/>
                <w:spacing w:val="2"/>
                <w:lang w:eastAsia="zh-CN"/>
              </w:rPr>
              <w:t>253</w:t>
            </w:r>
            <w:r>
              <w:rPr>
                <w:rFonts w:hint="eastAsia"/>
                <w:spacing w:val="2"/>
                <w:lang w:val="en-US" w:eastAsia="zh-CN"/>
              </w:rPr>
              <w:t>0180</w:t>
            </w:r>
          </w:p>
        </w:tc>
      </w:tr>
      <w:tr w14:paraId="615A5F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0" w:hRule="atLeast"/>
        </w:trPr>
        <w:tc>
          <w:tcPr>
            <w:tcW w:w="13551" w:type="dxa"/>
            <w:gridSpan w:val="10"/>
            <w:vAlign w:val="top"/>
          </w:tcPr>
          <w:p w14:paraId="411BE328">
            <w:pPr>
              <w:pStyle w:val="8"/>
              <w:spacing w:before="111" w:line="216" w:lineRule="auto"/>
              <w:ind w:left="23"/>
              <w:rPr>
                <w:rFonts w:hint="eastAsia" w:eastAsia="FangSong_GB2312"/>
                <w:lang w:eastAsia="zh-CN"/>
              </w:rPr>
            </w:pPr>
            <w:r>
              <w:rPr>
                <w:spacing w:val="2"/>
              </w:rPr>
              <w:t>受理地点：</w:t>
            </w:r>
            <w:r>
              <w:rPr>
                <w:spacing w:val="43"/>
              </w:rPr>
              <w:t xml:space="preserve"> </w:t>
            </w:r>
            <w:r>
              <w:rPr>
                <w:rFonts w:hint="eastAsia"/>
                <w:spacing w:val="2"/>
                <w:lang w:eastAsia="zh-CN"/>
              </w:rPr>
              <w:t>西华县泰山路190号</w:t>
            </w:r>
          </w:p>
        </w:tc>
      </w:tr>
    </w:tbl>
    <w:p w14:paraId="1F276D1C">
      <w:pPr>
        <w:pStyle w:val="2"/>
      </w:pPr>
    </w:p>
    <w:p w14:paraId="1FE78553">
      <w:pPr>
        <w:sectPr>
          <w:headerReference r:id="rId42" w:type="default"/>
          <w:pgSz w:w="16839" w:h="11905"/>
          <w:pgMar w:top="400" w:right="1638" w:bottom="0" w:left="1637" w:header="0" w:footer="0" w:gutter="0"/>
          <w:cols w:space="720" w:num="1"/>
        </w:sectPr>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42E851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1" w:hRule="atLeast"/>
        </w:trPr>
        <w:tc>
          <w:tcPr>
            <w:tcW w:w="541" w:type="dxa"/>
            <w:vAlign w:val="top"/>
          </w:tcPr>
          <w:p w14:paraId="703D18E8">
            <w:pPr>
              <w:spacing w:before="189" w:line="223" w:lineRule="auto"/>
              <w:ind w:left="19"/>
              <w:rPr>
                <w:rFonts w:ascii="黑体" w:hAnsi="黑体" w:eastAsia="黑体" w:cs="黑体"/>
                <w:sz w:val="24"/>
                <w:szCs w:val="24"/>
              </w:rPr>
            </w:pPr>
            <w:r>
              <w:rPr>
                <w:rFonts w:ascii="黑体" w:hAnsi="黑体" w:eastAsia="黑体" w:cs="黑体"/>
                <w:spacing w:val="2"/>
                <w:sz w:val="24"/>
                <w:szCs w:val="24"/>
              </w:rPr>
              <w:t>序号</w:t>
            </w:r>
          </w:p>
        </w:tc>
        <w:tc>
          <w:tcPr>
            <w:tcW w:w="838" w:type="dxa"/>
            <w:vAlign w:val="top"/>
          </w:tcPr>
          <w:p w14:paraId="3A6493E3">
            <w:pPr>
              <w:spacing w:before="40" w:line="224" w:lineRule="auto"/>
              <w:ind w:left="174"/>
              <w:rPr>
                <w:rFonts w:ascii="黑体" w:hAnsi="黑体" w:eastAsia="黑体" w:cs="黑体"/>
                <w:sz w:val="24"/>
                <w:szCs w:val="24"/>
              </w:rPr>
            </w:pPr>
            <w:r>
              <w:rPr>
                <w:rFonts w:ascii="黑体" w:hAnsi="黑体" w:eastAsia="黑体" w:cs="黑体"/>
                <w:spacing w:val="-3"/>
                <w:sz w:val="24"/>
                <w:szCs w:val="24"/>
              </w:rPr>
              <w:t>职权</w:t>
            </w:r>
          </w:p>
          <w:p w14:paraId="2646F2AA">
            <w:pPr>
              <w:spacing w:before="9" w:line="200" w:lineRule="auto"/>
              <w:ind w:left="164"/>
              <w:rPr>
                <w:rFonts w:ascii="黑体" w:hAnsi="黑体" w:eastAsia="黑体" w:cs="黑体"/>
                <w:sz w:val="24"/>
                <w:szCs w:val="24"/>
              </w:rPr>
            </w:pPr>
            <w:r>
              <w:rPr>
                <w:rFonts w:ascii="黑体" w:hAnsi="黑体" w:eastAsia="黑体" w:cs="黑体"/>
                <w:spacing w:val="2"/>
                <w:sz w:val="24"/>
                <w:szCs w:val="24"/>
              </w:rPr>
              <w:t>名称</w:t>
            </w:r>
          </w:p>
        </w:tc>
        <w:tc>
          <w:tcPr>
            <w:tcW w:w="539" w:type="dxa"/>
            <w:vAlign w:val="top"/>
          </w:tcPr>
          <w:p w14:paraId="73037B6F">
            <w:pPr>
              <w:spacing w:before="188" w:line="222" w:lineRule="auto"/>
              <w:ind w:left="24"/>
              <w:rPr>
                <w:rFonts w:ascii="黑体" w:hAnsi="黑体" w:eastAsia="黑体" w:cs="黑体"/>
                <w:sz w:val="24"/>
                <w:szCs w:val="24"/>
              </w:rPr>
            </w:pPr>
            <w:r>
              <w:rPr>
                <w:rFonts w:ascii="黑体" w:hAnsi="黑体" w:eastAsia="黑体" w:cs="黑体"/>
                <w:spacing w:val="-4"/>
                <w:sz w:val="24"/>
                <w:szCs w:val="24"/>
              </w:rPr>
              <w:t>子项</w:t>
            </w:r>
          </w:p>
        </w:tc>
        <w:tc>
          <w:tcPr>
            <w:tcW w:w="2290" w:type="dxa"/>
            <w:vAlign w:val="top"/>
          </w:tcPr>
          <w:p w14:paraId="2EB70E16">
            <w:pPr>
              <w:spacing w:before="188" w:line="222" w:lineRule="auto"/>
              <w:ind w:left="650"/>
              <w:rPr>
                <w:rFonts w:ascii="黑体" w:hAnsi="黑体" w:eastAsia="黑体" w:cs="黑体"/>
                <w:sz w:val="24"/>
                <w:szCs w:val="24"/>
              </w:rPr>
            </w:pPr>
            <w:r>
              <w:rPr>
                <w:rFonts w:ascii="黑体" w:hAnsi="黑体" w:eastAsia="黑体" w:cs="黑体"/>
                <w:spacing w:val="5"/>
                <w:sz w:val="24"/>
                <w:szCs w:val="24"/>
              </w:rPr>
              <w:t>实施依据</w:t>
            </w:r>
          </w:p>
        </w:tc>
        <w:tc>
          <w:tcPr>
            <w:tcW w:w="1018" w:type="dxa"/>
            <w:vAlign w:val="top"/>
          </w:tcPr>
          <w:p w14:paraId="12085370">
            <w:pPr>
              <w:spacing w:before="40" w:line="221" w:lineRule="auto"/>
              <w:ind w:left="258"/>
              <w:rPr>
                <w:rFonts w:ascii="黑体" w:hAnsi="黑体" w:eastAsia="黑体" w:cs="黑体"/>
                <w:sz w:val="24"/>
                <w:szCs w:val="24"/>
              </w:rPr>
            </w:pPr>
            <w:r>
              <w:rPr>
                <w:rFonts w:ascii="黑体" w:hAnsi="黑体" w:eastAsia="黑体" w:cs="黑体"/>
                <w:spacing w:val="1"/>
                <w:sz w:val="24"/>
                <w:szCs w:val="24"/>
              </w:rPr>
              <w:t>办理</w:t>
            </w:r>
          </w:p>
          <w:p w14:paraId="536979A3">
            <w:pPr>
              <w:spacing w:before="13" w:line="200" w:lineRule="auto"/>
              <w:ind w:left="256"/>
              <w:rPr>
                <w:rFonts w:ascii="黑体" w:hAnsi="黑体" w:eastAsia="黑体" w:cs="黑体"/>
                <w:sz w:val="24"/>
                <w:szCs w:val="24"/>
              </w:rPr>
            </w:pPr>
            <w:r>
              <w:rPr>
                <w:rFonts w:ascii="黑体" w:hAnsi="黑体" w:eastAsia="黑体" w:cs="黑体"/>
                <w:spacing w:val="2"/>
                <w:sz w:val="24"/>
                <w:szCs w:val="24"/>
              </w:rPr>
              <w:t>环节</w:t>
            </w:r>
          </w:p>
        </w:tc>
        <w:tc>
          <w:tcPr>
            <w:tcW w:w="4925" w:type="dxa"/>
            <w:vAlign w:val="top"/>
          </w:tcPr>
          <w:p w14:paraId="74032CE3">
            <w:pPr>
              <w:spacing w:before="189" w:line="221" w:lineRule="auto"/>
              <w:ind w:left="1965"/>
              <w:rPr>
                <w:rFonts w:ascii="黑体" w:hAnsi="黑体" w:eastAsia="黑体" w:cs="黑体"/>
                <w:sz w:val="24"/>
                <w:szCs w:val="24"/>
              </w:rPr>
            </w:pPr>
            <w:r>
              <w:rPr>
                <w:rFonts w:ascii="黑体" w:hAnsi="黑体" w:eastAsia="黑体" w:cs="黑体"/>
                <w:spacing w:val="6"/>
                <w:sz w:val="24"/>
                <w:szCs w:val="24"/>
              </w:rPr>
              <w:t>责任事项</w:t>
            </w:r>
          </w:p>
        </w:tc>
        <w:tc>
          <w:tcPr>
            <w:tcW w:w="958" w:type="dxa"/>
            <w:vAlign w:val="top"/>
          </w:tcPr>
          <w:p w14:paraId="4BF64246">
            <w:pPr>
              <w:spacing w:before="40" w:line="221" w:lineRule="auto"/>
              <w:ind w:left="236"/>
              <w:rPr>
                <w:rFonts w:ascii="黑体" w:hAnsi="黑体" w:eastAsia="黑体" w:cs="黑体"/>
                <w:sz w:val="24"/>
                <w:szCs w:val="24"/>
              </w:rPr>
            </w:pPr>
            <w:r>
              <w:rPr>
                <w:rFonts w:ascii="黑体" w:hAnsi="黑体" w:eastAsia="黑体" w:cs="黑体"/>
                <w:sz w:val="24"/>
                <w:szCs w:val="24"/>
              </w:rPr>
              <w:t>责任</w:t>
            </w:r>
          </w:p>
          <w:p w14:paraId="298618C3">
            <w:pPr>
              <w:spacing w:before="13" w:line="200" w:lineRule="auto"/>
              <w:ind w:left="233"/>
              <w:rPr>
                <w:rFonts w:ascii="黑体" w:hAnsi="黑体" w:eastAsia="黑体" w:cs="黑体"/>
                <w:sz w:val="24"/>
                <w:szCs w:val="24"/>
              </w:rPr>
            </w:pPr>
            <w:r>
              <w:rPr>
                <w:rFonts w:ascii="黑体" w:hAnsi="黑体" w:eastAsia="黑体" w:cs="黑体"/>
                <w:spacing w:val="2"/>
                <w:sz w:val="24"/>
                <w:szCs w:val="24"/>
              </w:rPr>
              <w:t>科室</w:t>
            </w:r>
          </w:p>
        </w:tc>
        <w:tc>
          <w:tcPr>
            <w:tcW w:w="674" w:type="dxa"/>
            <w:vAlign w:val="top"/>
          </w:tcPr>
          <w:p w14:paraId="1CEF49EB">
            <w:pPr>
              <w:spacing w:before="41" w:line="222" w:lineRule="auto"/>
              <w:ind w:left="91"/>
              <w:rPr>
                <w:rFonts w:ascii="黑体" w:hAnsi="黑体" w:eastAsia="黑体" w:cs="黑体"/>
                <w:sz w:val="24"/>
                <w:szCs w:val="24"/>
              </w:rPr>
            </w:pPr>
            <w:r>
              <w:rPr>
                <w:rFonts w:ascii="黑体" w:hAnsi="黑体" w:eastAsia="黑体" w:cs="黑体"/>
                <w:spacing w:val="2"/>
                <w:sz w:val="24"/>
                <w:szCs w:val="24"/>
              </w:rPr>
              <w:t>承诺</w:t>
            </w:r>
          </w:p>
          <w:p w14:paraId="0498C93F">
            <w:pPr>
              <w:spacing w:before="11" w:line="200" w:lineRule="auto"/>
              <w:ind w:left="105"/>
              <w:rPr>
                <w:rFonts w:ascii="黑体" w:hAnsi="黑体" w:eastAsia="黑体" w:cs="黑体"/>
                <w:sz w:val="24"/>
                <w:szCs w:val="24"/>
              </w:rPr>
            </w:pPr>
            <w:r>
              <w:rPr>
                <w:rFonts w:ascii="黑体" w:hAnsi="黑体" w:eastAsia="黑体" w:cs="黑体"/>
                <w:spacing w:val="-2"/>
                <w:sz w:val="24"/>
                <w:szCs w:val="24"/>
              </w:rPr>
              <w:t>时限</w:t>
            </w:r>
          </w:p>
        </w:tc>
        <w:tc>
          <w:tcPr>
            <w:tcW w:w="674" w:type="dxa"/>
            <w:vAlign w:val="top"/>
          </w:tcPr>
          <w:p w14:paraId="42688A65">
            <w:pPr>
              <w:spacing w:before="40" w:line="223" w:lineRule="auto"/>
              <w:ind w:left="94"/>
              <w:rPr>
                <w:rFonts w:ascii="黑体" w:hAnsi="黑体" w:eastAsia="黑体" w:cs="黑体"/>
                <w:sz w:val="24"/>
                <w:szCs w:val="24"/>
              </w:rPr>
            </w:pPr>
            <w:r>
              <w:rPr>
                <w:rFonts w:ascii="黑体" w:hAnsi="黑体" w:eastAsia="黑体" w:cs="黑体"/>
                <w:sz w:val="24"/>
                <w:szCs w:val="24"/>
              </w:rPr>
              <w:t>法定</w:t>
            </w:r>
          </w:p>
          <w:p w14:paraId="177AEDC1">
            <w:pPr>
              <w:spacing w:before="10" w:line="200" w:lineRule="auto"/>
              <w:ind w:left="108"/>
              <w:rPr>
                <w:rFonts w:ascii="黑体" w:hAnsi="黑体" w:eastAsia="黑体" w:cs="黑体"/>
                <w:sz w:val="24"/>
                <w:szCs w:val="24"/>
              </w:rPr>
            </w:pPr>
            <w:r>
              <w:rPr>
                <w:rFonts w:ascii="黑体" w:hAnsi="黑体" w:eastAsia="黑体" w:cs="黑体"/>
                <w:spacing w:val="-3"/>
                <w:sz w:val="24"/>
                <w:szCs w:val="24"/>
              </w:rPr>
              <w:t>时限</w:t>
            </w:r>
          </w:p>
        </w:tc>
        <w:tc>
          <w:tcPr>
            <w:tcW w:w="1094" w:type="dxa"/>
            <w:vAlign w:val="top"/>
          </w:tcPr>
          <w:p w14:paraId="7AC568AA">
            <w:pPr>
              <w:spacing w:before="39" w:line="216" w:lineRule="auto"/>
              <w:ind w:left="169" w:right="49" w:hanging="123"/>
              <w:rPr>
                <w:rFonts w:ascii="黑体" w:hAnsi="黑体" w:eastAsia="黑体" w:cs="黑体"/>
                <w:sz w:val="24"/>
                <w:szCs w:val="24"/>
              </w:rPr>
            </w:pPr>
            <w:r>
              <w:rPr>
                <w:rFonts w:ascii="黑体" w:hAnsi="黑体" w:eastAsia="黑体" w:cs="黑体"/>
                <w:spacing w:val="6"/>
                <w:sz w:val="24"/>
                <w:szCs w:val="24"/>
              </w:rPr>
              <w:t>收费情况及依据</w:t>
            </w:r>
          </w:p>
        </w:tc>
      </w:tr>
      <w:tr w14:paraId="7B565F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03" w:hRule="atLeast"/>
        </w:trPr>
        <w:tc>
          <w:tcPr>
            <w:tcW w:w="541" w:type="dxa"/>
            <w:vMerge w:val="restart"/>
            <w:tcBorders>
              <w:bottom w:val="nil"/>
            </w:tcBorders>
            <w:vAlign w:val="top"/>
          </w:tcPr>
          <w:p w14:paraId="74209EAE">
            <w:pPr>
              <w:spacing w:line="254" w:lineRule="auto"/>
              <w:rPr>
                <w:rFonts w:ascii="Arial"/>
                <w:sz w:val="21"/>
              </w:rPr>
            </w:pPr>
          </w:p>
          <w:p w14:paraId="4580C925">
            <w:pPr>
              <w:spacing w:line="255" w:lineRule="auto"/>
              <w:rPr>
                <w:rFonts w:ascii="Arial"/>
                <w:sz w:val="21"/>
              </w:rPr>
            </w:pPr>
          </w:p>
          <w:p w14:paraId="130F02EA">
            <w:pPr>
              <w:spacing w:line="255" w:lineRule="auto"/>
              <w:rPr>
                <w:rFonts w:ascii="Arial"/>
                <w:sz w:val="21"/>
              </w:rPr>
            </w:pPr>
          </w:p>
          <w:p w14:paraId="7E5E5340">
            <w:pPr>
              <w:spacing w:line="255" w:lineRule="auto"/>
              <w:rPr>
                <w:rFonts w:ascii="Arial"/>
                <w:sz w:val="21"/>
              </w:rPr>
            </w:pPr>
          </w:p>
          <w:p w14:paraId="2DF586A7">
            <w:pPr>
              <w:spacing w:line="255" w:lineRule="auto"/>
              <w:rPr>
                <w:rFonts w:ascii="Arial"/>
                <w:sz w:val="21"/>
              </w:rPr>
            </w:pPr>
          </w:p>
          <w:p w14:paraId="47FA2DF6">
            <w:pPr>
              <w:spacing w:line="255" w:lineRule="auto"/>
              <w:rPr>
                <w:rFonts w:ascii="Arial"/>
                <w:sz w:val="21"/>
              </w:rPr>
            </w:pPr>
          </w:p>
          <w:p w14:paraId="4498200F">
            <w:pPr>
              <w:spacing w:line="255" w:lineRule="auto"/>
              <w:rPr>
                <w:rFonts w:ascii="Arial"/>
                <w:sz w:val="21"/>
              </w:rPr>
            </w:pPr>
          </w:p>
          <w:p w14:paraId="5DFFCA60">
            <w:pPr>
              <w:spacing w:line="255" w:lineRule="auto"/>
              <w:rPr>
                <w:rFonts w:ascii="Arial"/>
                <w:sz w:val="21"/>
              </w:rPr>
            </w:pPr>
          </w:p>
          <w:p w14:paraId="17DBD238">
            <w:pPr>
              <w:spacing w:line="255" w:lineRule="auto"/>
              <w:rPr>
                <w:rFonts w:ascii="Arial"/>
                <w:sz w:val="21"/>
              </w:rPr>
            </w:pPr>
          </w:p>
          <w:p w14:paraId="2EC3950F">
            <w:pPr>
              <w:spacing w:line="255" w:lineRule="auto"/>
              <w:rPr>
                <w:rFonts w:ascii="Arial"/>
                <w:sz w:val="21"/>
              </w:rPr>
            </w:pPr>
          </w:p>
          <w:p w14:paraId="2025930D">
            <w:pPr>
              <w:spacing w:line="255" w:lineRule="auto"/>
              <w:rPr>
                <w:rFonts w:ascii="Arial"/>
                <w:sz w:val="21"/>
              </w:rPr>
            </w:pPr>
          </w:p>
          <w:p w14:paraId="676C3790">
            <w:pPr>
              <w:spacing w:line="255" w:lineRule="auto"/>
              <w:rPr>
                <w:rFonts w:ascii="Arial"/>
                <w:sz w:val="21"/>
              </w:rPr>
            </w:pPr>
          </w:p>
          <w:p w14:paraId="74F357D9">
            <w:pPr>
              <w:spacing w:line="255" w:lineRule="auto"/>
              <w:rPr>
                <w:rFonts w:ascii="Arial"/>
                <w:sz w:val="21"/>
              </w:rPr>
            </w:pPr>
          </w:p>
          <w:p w14:paraId="425F2E02">
            <w:pPr>
              <w:spacing w:line="255" w:lineRule="auto"/>
              <w:rPr>
                <w:rFonts w:ascii="Arial"/>
                <w:sz w:val="21"/>
              </w:rPr>
            </w:pPr>
          </w:p>
          <w:p w14:paraId="545C000B">
            <w:pPr>
              <w:spacing w:line="255" w:lineRule="auto"/>
              <w:rPr>
                <w:rFonts w:ascii="Arial"/>
                <w:sz w:val="21"/>
              </w:rPr>
            </w:pPr>
          </w:p>
          <w:p w14:paraId="3132AE97">
            <w:pPr>
              <w:pStyle w:val="8"/>
              <w:spacing w:before="78" w:line="242" w:lineRule="auto"/>
              <w:ind w:left="180"/>
              <w:rPr>
                <w:rFonts w:hint="eastAsia" w:eastAsia="FangSong_GB2312"/>
                <w:lang w:val="en-US" w:eastAsia="zh-CN"/>
              </w:rPr>
            </w:pPr>
            <w:r>
              <w:rPr>
                <w:spacing w:val="-15"/>
              </w:rPr>
              <w:t>3</w:t>
            </w:r>
            <w:r>
              <w:rPr>
                <w:rFonts w:hint="eastAsia"/>
                <w:spacing w:val="-15"/>
                <w:lang w:val="en-US" w:eastAsia="zh-CN"/>
              </w:rPr>
              <w:t>1</w:t>
            </w:r>
          </w:p>
        </w:tc>
        <w:tc>
          <w:tcPr>
            <w:tcW w:w="838" w:type="dxa"/>
            <w:vMerge w:val="restart"/>
            <w:tcBorders>
              <w:bottom w:val="nil"/>
            </w:tcBorders>
            <w:vAlign w:val="top"/>
          </w:tcPr>
          <w:p w14:paraId="68542E62">
            <w:pPr>
              <w:spacing w:line="276" w:lineRule="auto"/>
              <w:rPr>
                <w:rFonts w:ascii="Arial"/>
                <w:sz w:val="21"/>
              </w:rPr>
            </w:pPr>
          </w:p>
          <w:p w14:paraId="4F4E9DA4">
            <w:pPr>
              <w:spacing w:line="277" w:lineRule="auto"/>
              <w:rPr>
                <w:rFonts w:ascii="Arial"/>
                <w:sz w:val="21"/>
              </w:rPr>
            </w:pPr>
          </w:p>
          <w:p w14:paraId="2472EFC7">
            <w:pPr>
              <w:pStyle w:val="8"/>
              <w:spacing w:before="78" w:line="213" w:lineRule="auto"/>
              <w:ind w:left="11"/>
            </w:pPr>
            <w:r>
              <w:rPr>
                <w:spacing w:val="7"/>
              </w:rPr>
              <w:t>对</w:t>
            </w:r>
            <w:r>
              <w:rPr>
                <w:spacing w:val="-65"/>
              </w:rPr>
              <w:t xml:space="preserve"> </w:t>
            </w:r>
            <w:r>
              <w:rPr>
                <w:spacing w:val="7"/>
              </w:rPr>
              <w:t>用人</w:t>
            </w:r>
          </w:p>
          <w:p w14:paraId="23D333BC">
            <w:pPr>
              <w:pStyle w:val="8"/>
              <w:spacing w:before="22" w:line="231" w:lineRule="auto"/>
              <w:ind w:left="39" w:right="16" w:hanging="27"/>
            </w:pPr>
            <w:r>
              <w:rPr>
                <w:spacing w:val="26"/>
              </w:rPr>
              <w:t>单位以</w:t>
            </w:r>
            <w:r>
              <w:rPr>
                <w:spacing w:val="-13"/>
              </w:rPr>
              <w:t>民族、</w:t>
            </w:r>
          </w:p>
          <w:p w14:paraId="11CB253B">
            <w:pPr>
              <w:pStyle w:val="8"/>
              <w:spacing w:line="213" w:lineRule="auto"/>
              <w:ind w:left="11"/>
            </w:pPr>
            <w:r>
              <w:rPr>
                <w:spacing w:val="25"/>
              </w:rPr>
              <w:t>性别、</w:t>
            </w:r>
          </w:p>
          <w:p w14:paraId="49354D9B">
            <w:pPr>
              <w:pStyle w:val="8"/>
              <w:spacing w:before="21" w:line="214" w:lineRule="auto"/>
              <w:ind w:left="23"/>
            </w:pPr>
            <w:r>
              <w:rPr>
                <w:spacing w:val="21"/>
              </w:rPr>
              <w:t>宗教信</w:t>
            </w:r>
          </w:p>
          <w:p w14:paraId="00356C30">
            <w:pPr>
              <w:pStyle w:val="8"/>
              <w:spacing w:before="22" w:line="215" w:lineRule="auto"/>
              <w:jc w:val="right"/>
            </w:pPr>
            <w:r>
              <w:rPr>
                <w:spacing w:val="25"/>
              </w:rPr>
              <w:t>仰为由</w:t>
            </w:r>
          </w:p>
          <w:p w14:paraId="7392E3C7">
            <w:pPr>
              <w:pStyle w:val="8"/>
              <w:spacing w:before="20" w:line="214" w:lineRule="auto"/>
              <w:ind w:left="12"/>
            </w:pPr>
            <w:r>
              <w:rPr>
                <w:spacing w:val="29"/>
              </w:rPr>
              <w:t>拒绝聘</w:t>
            </w:r>
          </w:p>
          <w:p w14:paraId="2D420ED4">
            <w:pPr>
              <w:pStyle w:val="8"/>
              <w:spacing w:before="22" w:line="216" w:lineRule="auto"/>
              <w:ind w:left="6"/>
            </w:pPr>
            <w:r>
              <w:rPr>
                <w:spacing w:val="30"/>
              </w:rPr>
              <w:t>用或者</w:t>
            </w:r>
          </w:p>
          <w:p w14:paraId="72788E83">
            <w:pPr>
              <w:pStyle w:val="8"/>
              <w:spacing w:before="19" w:line="231" w:lineRule="auto"/>
              <w:ind w:left="6" w:right="21" w:hanging="1"/>
              <w:jc w:val="both"/>
            </w:pPr>
            <w:r>
              <w:rPr>
                <w:spacing w:val="27"/>
              </w:rPr>
              <w:t>提高聘</w:t>
            </w:r>
            <w:r>
              <w:rPr>
                <w:spacing w:val="-9"/>
              </w:rPr>
              <w:t>用</w:t>
            </w:r>
            <w:r>
              <w:rPr>
                <w:spacing w:val="48"/>
              </w:rPr>
              <w:t xml:space="preserve">  </w:t>
            </w:r>
            <w:r>
              <w:rPr>
                <w:spacing w:val="-9"/>
              </w:rPr>
              <w:t>标</w:t>
            </w:r>
            <w:r>
              <w:rPr>
                <w:spacing w:val="-20"/>
              </w:rPr>
              <w:t>准</w:t>
            </w:r>
            <w:r>
              <w:rPr>
                <w:spacing w:val="18"/>
              </w:rPr>
              <w:t xml:space="preserve"> </w:t>
            </w:r>
            <w:r>
              <w:rPr>
                <w:spacing w:val="-20"/>
              </w:rPr>
              <w:t>、招</w:t>
            </w:r>
          </w:p>
          <w:p w14:paraId="21D424A8">
            <w:pPr>
              <w:pStyle w:val="8"/>
              <w:spacing w:before="1" w:line="213" w:lineRule="auto"/>
              <w:ind w:left="12"/>
            </w:pPr>
            <w:r>
              <w:rPr>
                <w:spacing w:val="28"/>
              </w:rPr>
              <w:t>聘不得</w:t>
            </w:r>
          </w:p>
          <w:p w14:paraId="40A66890">
            <w:pPr>
              <w:pStyle w:val="8"/>
              <w:spacing w:before="22" w:line="214" w:lineRule="auto"/>
              <w:ind w:left="10"/>
            </w:pPr>
            <w:r>
              <w:rPr>
                <w:spacing w:val="28"/>
              </w:rPr>
              <w:t>招聘人</w:t>
            </w:r>
          </w:p>
          <w:p w14:paraId="4F7F0A13">
            <w:pPr>
              <w:pStyle w:val="8"/>
              <w:spacing w:before="23" w:line="216" w:lineRule="auto"/>
              <w:ind w:left="24"/>
            </w:pPr>
            <w:r>
              <w:rPr>
                <w:spacing w:val="22"/>
              </w:rPr>
              <w:t>员以及</w:t>
            </w:r>
          </w:p>
          <w:p w14:paraId="53E8687A">
            <w:pPr>
              <w:pStyle w:val="8"/>
              <w:spacing w:before="18" w:line="214" w:lineRule="auto"/>
              <w:ind w:left="35"/>
            </w:pPr>
            <w:r>
              <w:rPr>
                <w:spacing w:val="21"/>
              </w:rPr>
              <w:t>向应聘</w:t>
            </w:r>
          </w:p>
          <w:p w14:paraId="65671CB6">
            <w:pPr>
              <w:pStyle w:val="8"/>
              <w:spacing w:before="22" w:line="216" w:lineRule="auto"/>
              <w:ind w:left="8"/>
            </w:pPr>
            <w:r>
              <w:rPr>
                <w:spacing w:val="29"/>
              </w:rPr>
              <w:t>者收取</w:t>
            </w:r>
          </w:p>
          <w:p w14:paraId="1B0AA484">
            <w:pPr>
              <w:pStyle w:val="8"/>
              <w:spacing w:before="19" w:line="214" w:lineRule="auto"/>
              <w:ind w:left="22"/>
            </w:pPr>
            <w:r>
              <w:rPr>
                <w:spacing w:val="2"/>
              </w:rPr>
              <w:t>费</w:t>
            </w:r>
            <w:r>
              <w:rPr>
                <w:spacing w:val="-64"/>
              </w:rPr>
              <w:t xml:space="preserve"> </w:t>
            </w:r>
            <w:r>
              <w:rPr>
                <w:spacing w:val="2"/>
              </w:rPr>
              <w:t>用或</w:t>
            </w:r>
          </w:p>
          <w:p w14:paraId="6581ED29">
            <w:pPr>
              <w:pStyle w:val="8"/>
              <w:spacing w:before="22" w:line="216" w:lineRule="auto"/>
              <w:ind w:left="6"/>
            </w:pPr>
            <w:r>
              <w:rPr>
                <w:spacing w:val="30"/>
              </w:rPr>
              <w:t>采取欺</w:t>
            </w:r>
          </w:p>
          <w:p w14:paraId="48369687">
            <w:pPr>
              <w:pStyle w:val="8"/>
              <w:spacing w:before="19" w:line="214" w:lineRule="auto"/>
              <w:ind w:right="1"/>
              <w:jc w:val="right"/>
            </w:pPr>
            <w:r>
              <w:rPr>
                <w:spacing w:val="31"/>
              </w:rPr>
              <w:t>诈等手</w:t>
            </w:r>
          </w:p>
          <w:p w14:paraId="17AA7137">
            <w:pPr>
              <w:pStyle w:val="8"/>
              <w:spacing w:before="22" w:line="217" w:lineRule="auto"/>
              <w:ind w:left="14"/>
            </w:pPr>
            <w:r>
              <w:rPr>
                <w:spacing w:val="28"/>
              </w:rPr>
              <w:t>段谋取</w:t>
            </w:r>
          </w:p>
          <w:p w14:paraId="0450E22A">
            <w:pPr>
              <w:pStyle w:val="8"/>
              <w:spacing w:before="18" w:line="217" w:lineRule="auto"/>
              <w:ind w:left="20"/>
            </w:pPr>
            <w:r>
              <w:rPr>
                <w:spacing w:val="24"/>
              </w:rPr>
              <w:t>非法利</w:t>
            </w:r>
          </w:p>
          <w:p w14:paraId="23C06A63">
            <w:pPr>
              <w:pStyle w:val="8"/>
              <w:spacing w:before="19" w:line="231" w:lineRule="auto"/>
              <w:ind w:left="20" w:right="21"/>
            </w:pPr>
            <w:r>
              <w:rPr>
                <w:spacing w:val="22"/>
              </w:rPr>
              <w:t>益的处</w:t>
            </w:r>
            <w:r>
              <w:t>罚</w:t>
            </w:r>
          </w:p>
        </w:tc>
        <w:tc>
          <w:tcPr>
            <w:tcW w:w="539" w:type="dxa"/>
            <w:vMerge w:val="restart"/>
            <w:tcBorders>
              <w:bottom w:val="nil"/>
            </w:tcBorders>
            <w:vAlign w:val="top"/>
          </w:tcPr>
          <w:p w14:paraId="1123E69B">
            <w:pPr>
              <w:spacing w:line="248" w:lineRule="auto"/>
              <w:rPr>
                <w:rFonts w:ascii="Arial"/>
                <w:sz w:val="21"/>
              </w:rPr>
            </w:pPr>
          </w:p>
          <w:p w14:paraId="4269E7BF">
            <w:pPr>
              <w:spacing w:line="248" w:lineRule="auto"/>
              <w:rPr>
                <w:rFonts w:ascii="Arial"/>
                <w:sz w:val="21"/>
              </w:rPr>
            </w:pPr>
          </w:p>
          <w:p w14:paraId="381085AD">
            <w:pPr>
              <w:spacing w:line="248" w:lineRule="auto"/>
              <w:rPr>
                <w:rFonts w:ascii="Arial"/>
                <w:sz w:val="21"/>
              </w:rPr>
            </w:pPr>
          </w:p>
          <w:p w14:paraId="7670771E">
            <w:pPr>
              <w:spacing w:line="248" w:lineRule="auto"/>
              <w:rPr>
                <w:rFonts w:ascii="Arial"/>
                <w:sz w:val="21"/>
              </w:rPr>
            </w:pPr>
          </w:p>
          <w:p w14:paraId="68C43F06">
            <w:pPr>
              <w:spacing w:line="249" w:lineRule="auto"/>
              <w:rPr>
                <w:rFonts w:ascii="Arial"/>
                <w:sz w:val="21"/>
              </w:rPr>
            </w:pPr>
          </w:p>
          <w:p w14:paraId="453D4F66">
            <w:pPr>
              <w:spacing w:line="249" w:lineRule="auto"/>
              <w:rPr>
                <w:rFonts w:ascii="Arial"/>
                <w:sz w:val="21"/>
              </w:rPr>
            </w:pPr>
          </w:p>
          <w:p w14:paraId="312C8E34">
            <w:pPr>
              <w:spacing w:line="249" w:lineRule="auto"/>
              <w:rPr>
                <w:rFonts w:ascii="Arial"/>
                <w:sz w:val="21"/>
              </w:rPr>
            </w:pPr>
          </w:p>
          <w:p w14:paraId="3617FC7D">
            <w:pPr>
              <w:spacing w:line="249" w:lineRule="auto"/>
              <w:rPr>
                <w:rFonts w:ascii="Arial"/>
                <w:sz w:val="21"/>
              </w:rPr>
            </w:pPr>
          </w:p>
          <w:p w14:paraId="73B66B06">
            <w:pPr>
              <w:spacing w:line="249" w:lineRule="auto"/>
              <w:rPr>
                <w:rFonts w:ascii="Arial"/>
                <w:sz w:val="21"/>
              </w:rPr>
            </w:pPr>
          </w:p>
          <w:p w14:paraId="00109B37">
            <w:pPr>
              <w:spacing w:line="249" w:lineRule="auto"/>
              <w:rPr>
                <w:rFonts w:ascii="Arial"/>
                <w:sz w:val="21"/>
              </w:rPr>
            </w:pPr>
          </w:p>
          <w:p w14:paraId="234614CC">
            <w:pPr>
              <w:spacing w:line="249" w:lineRule="auto"/>
              <w:rPr>
                <w:rFonts w:ascii="Arial"/>
                <w:sz w:val="21"/>
              </w:rPr>
            </w:pPr>
          </w:p>
          <w:p w14:paraId="73005840">
            <w:pPr>
              <w:spacing w:line="249" w:lineRule="auto"/>
              <w:rPr>
                <w:rFonts w:ascii="Arial"/>
                <w:sz w:val="21"/>
              </w:rPr>
            </w:pPr>
          </w:p>
          <w:p w14:paraId="3B6F0ADD">
            <w:pPr>
              <w:spacing w:line="249" w:lineRule="auto"/>
              <w:rPr>
                <w:rFonts w:ascii="Arial"/>
                <w:sz w:val="21"/>
              </w:rPr>
            </w:pPr>
          </w:p>
          <w:p w14:paraId="2A61D5CC">
            <w:pPr>
              <w:spacing w:line="249" w:lineRule="auto"/>
              <w:rPr>
                <w:rFonts w:ascii="Arial"/>
                <w:sz w:val="21"/>
              </w:rPr>
            </w:pPr>
          </w:p>
          <w:p w14:paraId="412D2133">
            <w:pPr>
              <w:spacing w:line="249" w:lineRule="auto"/>
              <w:rPr>
                <w:rFonts w:ascii="Arial"/>
                <w:sz w:val="21"/>
              </w:rPr>
            </w:pPr>
          </w:p>
          <w:p w14:paraId="73B4E7E4">
            <w:pPr>
              <w:spacing w:line="249" w:lineRule="auto"/>
              <w:rPr>
                <w:rFonts w:ascii="Arial"/>
                <w:sz w:val="21"/>
              </w:rPr>
            </w:pPr>
          </w:p>
          <w:p w14:paraId="6E998005">
            <w:pPr>
              <w:spacing w:line="249" w:lineRule="auto"/>
              <w:rPr>
                <w:rFonts w:ascii="Arial"/>
                <w:sz w:val="21"/>
              </w:rPr>
            </w:pPr>
          </w:p>
          <w:p w14:paraId="6DC879DC">
            <w:pPr>
              <w:spacing w:line="249" w:lineRule="auto"/>
              <w:rPr>
                <w:rFonts w:ascii="Arial"/>
                <w:sz w:val="21"/>
              </w:rPr>
            </w:pPr>
          </w:p>
          <w:p w14:paraId="71E4BEEB">
            <w:pPr>
              <w:spacing w:line="249" w:lineRule="auto"/>
              <w:rPr>
                <w:rFonts w:ascii="Arial"/>
                <w:sz w:val="21"/>
              </w:rPr>
            </w:pPr>
          </w:p>
          <w:p w14:paraId="43EE4C23">
            <w:pPr>
              <w:pStyle w:val="8"/>
              <w:spacing w:before="78" w:line="225" w:lineRule="auto"/>
              <w:ind w:left="13"/>
            </w:pPr>
            <w:r>
              <w:t>无</w:t>
            </w:r>
          </w:p>
        </w:tc>
        <w:tc>
          <w:tcPr>
            <w:tcW w:w="2290" w:type="dxa"/>
            <w:vMerge w:val="restart"/>
            <w:tcBorders>
              <w:bottom w:val="nil"/>
            </w:tcBorders>
            <w:vAlign w:val="top"/>
          </w:tcPr>
          <w:p w14:paraId="5816DF6D">
            <w:pPr>
              <w:spacing w:line="285" w:lineRule="auto"/>
              <w:rPr>
                <w:rFonts w:ascii="Arial"/>
                <w:sz w:val="21"/>
              </w:rPr>
            </w:pPr>
          </w:p>
          <w:p w14:paraId="2516C2B2">
            <w:pPr>
              <w:spacing w:line="285" w:lineRule="auto"/>
              <w:rPr>
                <w:rFonts w:ascii="Arial"/>
                <w:sz w:val="21"/>
              </w:rPr>
            </w:pPr>
          </w:p>
          <w:p w14:paraId="2DCE9A65">
            <w:pPr>
              <w:spacing w:line="286" w:lineRule="auto"/>
              <w:rPr>
                <w:rFonts w:ascii="Arial"/>
                <w:sz w:val="21"/>
              </w:rPr>
            </w:pPr>
          </w:p>
          <w:p w14:paraId="09A7ACE4">
            <w:pPr>
              <w:spacing w:line="286" w:lineRule="auto"/>
              <w:rPr>
                <w:rFonts w:ascii="Arial"/>
                <w:sz w:val="21"/>
              </w:rPr>
            </w:pPr>
          </w:p>
          <w:p w14:paraId="11217C35">
            <w:pPr>
              <w:pStyle w:val="8"/>
              <w:spacing w:before="78" w:line="231" w:lineRule="auto"/>
              <w:ind w:firstLine="3"/>
              <w:jc w:val="both"/>
            </w:pPr>
            <w:r>
              <w:rPr>
                <w:spacing w:val="-3"/>
              </w:rPr>
              <w:t>《</w:t>
            </w:r>
            <w:r>
              <w:rPr>
                <w:spacing w:val="-41"/>
              </w:rPr>
              <w:t xml:space="preserve"> </w:t>
            </w:r>
            <w:r>
              <w:rPr>
                <w:spacing w:val="-3"/>
              </w:rPr>
              <w:t>人</w:t>
            </w:r>
            <w:r>
              <w:rPr>
                <w:spacing w:val="-60"/>
              </w:rPr>
              <w:t xml:space="preserve"> </w:t>
            </w:r>
            <w:r>
              <w:rPr>
                <w:spacing w:val="-3"/>
              </w:rPr>
              <w:t>才市</w:t>
            </w:r>
            <w:r>
              <w:rPr>
                <w:spacing w:val="-64"/>
              </w:rPr>
              <w:t xml:space="preserve"> </w:t>
            </w:r>
            <w:r>
              <w:rPr>
                <w:spacing w:val="-3"/>
              </w:rPr>
              <w:t>场</w:t>
            </w:r>
            <w:r>
              <w:rPr>
                <w:spacing w:val="-63"/>
              </w:rPr>
              <w:t xml:space="preserve"> </w:t>
            </w:r>
            <w:r>
              <w:rPr>
                <w:spacing w:val="-3"/>
              </w:rPr>
              <w:t>管理</w:t>
            </w:r>
            <w:r>
              <w:rPr>
                <w:spacing w:val="-56"/>
              </w:rPr>
              <w:t xml:space="preserve"> </w:t>
            </w:r>
            <w:r>
              <w:rPr>
                <w:spacing w:val="-3"/>
              </w:rPr>
              <w:t>规</w:t>
            </w:r>
            <w:r>
              <w:rPr>
                <w:spacing w:val="-15"/>
              </w:rPr>
              <w:t>定</w:t>
            </w:r>
            <w:r>
              <w:rPr>
                <w:spacing w:val="70"/>
              </w:rPr>
              <w:t xml:space="preserve"> </w:t>
            </w:r>
            <w:r>
              <w:rPr>
                <w:spacing w:val="-15"/>
              </w:rPr>
              <w:t>》</w:t>
            </w:r>
            <w:r>
              <w:rPr>
                <w:spacing w:val="-32"/>
              </w:rPr>
              <w:t xml:space="preserve"> </w:t>
            </w:r>
            <w:r>
              <w:rPr>
                <w:spacing w:val="-15"/>
              </w:rPr>
              <w:t>（2001</w:t>
            </w:r>
            <w:r>
              <w:rPr>
                <w:spacing w:val="-25"/>
              </w:rPr>
              <w:t xml:space="preserve"> </w:t>
            </w:r>
            <w:r>
              <w:rPr>
                <w:spacing w:val="-15"/>
              </w:rPr>
              <w:t>年 9</w:t>
            </w:r>
            <w:r>
              <w:rPr>
                <w:spacing w:val="-19"/>
              </w:rPr>
              <w:t xml:space="preserve"> </w:t>
            </w:r>
            <w:r>
              <w:rPr>
                <w:spacing w:val="-15"/>
              </w:rPr>
              <w:t>月</w:t>
            </w:r>
            <w:r>
              <w:rPr>
                <w:spacing w:val="-5"/>
              </w:rPr>
              <w:t>11 日人力资源和社会</w:t>
            </w:r>
            <w:r>
              <w:rPr>
                <w:spacing w:val="6"/>
              </w:rPr>
              <w:t>保障部、国家工商行</w:t>
            </w:r>
            <w:r>
              <w:rPr>
                <w:spacing w:val="5"/>
              </w:rPr>
              <w:t>政管理总局令第</w:t>
            </w:r>
            <w:r>
              <w:rPr>
                <w:spacing w:val="-47"/>
              </w:rPr>
              <w:t xml:space="preserve"> </w:t>
            </w:r>
            <w:r>
              <w:rPr>
                <w:spacing w:val="5"/>
              </w:rPr>
              <w:t>1</w:t>
            </w:r>
            <w:r>
              <w:rPr>
                <w:spacing w:val="-58"/>
              </w:rPr>
              <w:t xml:space="preserve"> </w:t>
            </w:r>
            <w:r>
              <w:rPr>
                <w:spacing w:val="5"/>
              </w:rPr>
              <w:t>号</w:t>
            </w:r>
            <w:r>
              <w:rPr>
                <w:spacing w:val="-11"/>
              </w:rPr>
              <w:t>公布，根据 2005</w:t>
            </w:r>
            <w:r>
              <w:rPr>
                <w:spacing w:val="-29"/>
              </w:rPr>
              <w:t xml:space="preserve"> </w:t>
            </w:r>
            <w:r>
              <w:rPr>
                <w:spacing w:val="-11"/>
              </w:rPr>
              <w:t>年</w:t>
            </w:r>
            <w:r>
              <w:rPr>
                <w:spacing w:val="-12"/>
              </w:rPr>
              <w:t xml:space="preserve"> </w:t>
            </w:r>
            <w:r>
              <w:rPr>
                <w:spacing w:val="-11"/>
              </w:rPr>
              <w:t>3</w:t>
            </w:r>
            <w:r>
              <w:rPr>
                <w:spacing w:val="5"/>
              </w:rPr>
              <w:t>月 22 日《人力资源</w:t>
            </w:r>
            <w:r>
              <w:rPr>
                <w:spacing w:val="6"/>
              </w:rPr>
              <w:t>和社会保障部、国家</w:t>
            </w:r>
            <w:r>
              <w:rPr>
                <w:spacing w:val="-10"/>
              </w:rPr>
              <w:t>工</w:t>
            </w:r>
            <w:r>
              <w:rPr>
                <w:spacing w:val="-52"/>
              </w:rPr>
              <w:t xml:space="preserve"> </w:t>
            </w:r>
            <w:r>
              <w:rPr>
                <w:spacing w:val="-10"/>
              </w:rPr>
              <w:t>商</w:t>
            </w:r>
            <w:r>
              <w:rPr>
                <w:spacing w:val="-64"/>
              </w:rPr>
              <w:t xml:space="preserve"> </w:t>
            </w:r>
            <w:r>
              <w:rPr>
                <w:spacing w:val="-10"/>
              </w:rPr>
              <w:t>行</w:t>
            </w:r>
            <w:r>
              <w:rPr>
                <w:spacing w:val="-59"/>
              </w:rPr>
              <w:t xml:space="preserve"> </w:t>
            </w:r>
            <w:r>
              <w:rPr>
                <w:spacing w:val="-10"/>
              </w:rPr>
              <w:t>政</w:t>
            </w:r>
            <w:r>
              <w:rPr>
                <w:spacing w:val="-62"/>
              </w:rPr>
              <w:t xml:space="preserve"> </w:t>
            </w:r>
            <w:r>
              <w:rPr>
                <w:spacing w:val="-10"/>
              </w:rPr>
              <w:t>管理</w:t>
            </w:r>
            <w:r>
              <w:rPr>
                <w:spacing w:val="-48"/>
              </w:rPr>
              <w:t xml:space="preserve"> </w:t>
            </w:r>
            <w:r>
              <w:rPr>
                <w:spacing w:val="-10"/>
              </w:rPr>
              <w:t>总</w:t>
            </w:r>
            <w:r>
              <w:rPr>
                <w:spacing w:val="-60"/>
              </w:rPr>
              <w:t xml:space="preserve"> </w:t>
            </w:r>
            <w:r>
              <w:rPr>
                <w:spacing w:val="-10"/>
              </w:rPr>
              <w:t>局</w:t>
            </w:r>
            <w:r>
              <w:rPr>
                <w:spacing w:val="6"/>
              </w:rPr>
              <w:t>关于修改〈人才市场</w:t>
            </w:r>
            <w:r>
              <w:rPr>
                <w:spacing w:val="7"/>
              </w:rPr>
              <w:t>管理规定〉</w:t>
            </w:r>
            <w:r>
              <w:rPr>
                <w:spacing w:val="-65"/>
              </w:rPr>
              <w:t xml:space="preserve"> </w:t>
            </w:r>
            <w:r>
              <w:rPr>
                <w:spacing w:val="7"/>
              </w:rPr>
              <w:t>的决定》</w:t>
            </w:r>
            <w:r>
              <w:rPr>
                <w:spacing w:val="21"/>
              </w:rPr>
              <w:t>第一次修订</w:t>
            </w:r>
            <w:r>
              <w:rPr>
                <w:spacing w:val="-39"/>
              </w:rPr>
              <w:t xml:space="preserve"> </w:t>
            </w:r>
            <w:r>
              <w:rPr>
                <w:spacing w:val="21"/>
              </w:rPr>
              <w:t>，</w:t>
            </w:r>
            <w:r>
              <w:rPr>
                <w:spacing w:val="-69"/>
              </w:rPr>
              <w:t xml:space="preserve"> </w:t>
            </w:r>
            <w:r>
              <w:rPr>
                <w:spacing w:val="21"/>
              </w:rPr>
              <w:t>根据</w:t>
            </w:r>
            <w:r>
              <w:rPr>
                <w:spacing w:val="-19"/>
              </w:rPr>
              <w:t>2015</w:t>
            </w:r>
            <w:r>
              <w:rPr>
                <w:spacing w:val="-57"/>
              </w:rPr>
              <w:t xml:space="preserve"> </w:t>
            </w:r>
            <w:r>
              <w:rPr>
                <w:spacing w:val="-19"/>
              </w:rPr>
              <w:t>年</w:t>
            </w:r>
            <w:r>
              <w:rPr>
                <w:spacing w:val="-41"/>
              </w:rPr>
              <w:t xml:space="preserve"> </w:t>
            </w:r>
            <w:r>
              <w:rPr>
                <w:spacing w:val="-19"/>
              </w:rPr>
              <w:t>4</w:t>
            </w:r>
            <w:r>
              <w:rPr>
                <w:spacing w:val="-44"/>
              </w:rPr>
              <w:t xml:space="preserve"> </w:t>
            </w:r>
            <w:r>
              <w:rPr>
                <w:spacing w:val="-19"/>
              </w:rPr>
              <w:t>月</w:t>
            </w:r>
            <w:r>
              <w:rPr>
                <w:spacing w:val="-31"/>
              </w:rPr>
              <w:t xml:space="preserve"> </w:t>
            </w:r>
            <w:r>
              <w:rPr>
                <w:spacing w:val="-19"/>
              </w:rPr>
              <w:t>30 日《人</w:t>
            </w:r>
            <w:r>
              <w:rPr>
                <w:spacing w:val="36"/>
              </w:rPr>
              <w:t>力资源社会保障部</w:t>
            </w:r>
            <w:r>
              <w:rPr>
                <w:spacing w:val="37"/>
              </w:rPr>
              <w:t>关于修改部分规章</w:t>
            </w:r>
            <w:r>
              <w:rPr>
                <w:spacing w:val="23"/>
              </w:rPr>
              <w:t>的决定》</w:t>
            </w:r>
            <w:r>
              <w:rPr>
                <w:spacing w:val="-9"/>
              </w:rPr>
              <w:t xml:space="preserve"> </w:t>
            </w:r>
            <w:r>
              <w:rPr>
                <w:spacing w:val="23"/>
              </w:rPr>
              <w:t>第二次修</w:t>
            </w:r>
            <w:r>
              <w:rPr>
                <w:spacing w:val="14"/>
              </w:rPr>
              <w:t>订）第三十七条</w:t>
            </w:r>
            <w:r>
              <w:rPr>
                <w:spacing w:val="65"/>
              </w:rPr>
              <w:t xml:space="preserve"> </w:t>
            </w:r>
            <w:r>
              <w:rPr>
                <w:spacing w:val="14"/>
              </w:rPr>
              <w:t>用</w:t>
            </w:r>
            <w:r>
              <w:rPr>
                <w:spacing w:val="13"/>
              </w:rPr>
              <w:t>人单位违反本规定，</w:t>
            </w:r>
            <w:r>
              <w:t>以民族、性别</w:t>
            </w:r>
            <w:r>
              <w:rPr>
                <w:spacing w:val="-65"/>
              </w:rPr>
              <w:t xml:space="preserve"> </w:t>
            </w:r>
            <w:r>
              <w:t>、宗教</w:t>
            </w:r>
            <w:r>
              <w:rPr>
                <w:spacing w:val="37"/>
              </w:rPr>
              <w:t>信仰为由拒绝聘用</w:t>
            </w:r>
            <w:r>
              <w:rPr>
                <w:spacing w:val="-8"/>
              </w:rPr>
              <w:t>或</w:t>
            </w:r>
            <w:r>
              <w:rPr>
                <w:spacing w:val="-62"/>
              </w:rPr>
              <w:t xml:space="preserve"> </w:t>
            </w:r>
            <w:r>
              <w:rPr>
                <w:spacing w:val="-8"/>
              </w:rPr>
              <w:t>者</w:t>
            </w:r>
            <w:r>
              <w:rPr>
                <w:spacing w:val="-65"/>
              </w:rPr>
              <w:t xml:space="preserve"> </w:t>
            </w:r>
            <w:r>
              <w:rPr>
                <w:spacing w:val="-8"/>
              </w:rPr>
              <w:t>提</w:t>
            </w:r>
            <w:r>
              <w:rPr>
                <w:spacing w:val="-54"/>
              </w:rPr>
              <w:t xml:space="preserve"> </w:t>
            </w:r>
            <w:r>
              <w:rPr>
                <w:spacing w:val="-8"/>
              </w:rPr>
              <w:t>高</w:t>
            </w:r>
            <w:r>
              <w:rPr>
                <w:spacing w:val="-58"/>
              </w:rPr>
              <w:t xml:space="preserve"> </w:t>
            </w:r>
            <w:r>
              <w:rPr>
                <w:spacing w:val="-8"/>
              </w:rPr>
              <w:t>聘</w:t>
            </w:r>
            <w:r>
              <w:rPr>
                <w:spacing w:val="-63"/>
              </w:rPr>
              <w:t xml:space="preserve"> </w:t>
            </w:r>
            <w:r>
              <w:rPr>
                <w:spacing w:val="-8"/>
              </w:rPr>
              <w:t>用标</w:t>
            </w:r>
            <w:r>
              <w:rPr>
                <w:spacing w:val="-59"/>
              </w:rPr>
              <w:t xml:space="preserve"> </w:t>
            </w:r>
            <w:r>
              <w:rPr>
                <w:spacing w:val="-8"/>
              </w:rPr>
              <w:t>准</w:t>
            </w:r>
            <w:r>
              <w:rPr>
                <w:spacing w:val="6"/>
              </w:rPr>
              <w:t>的，招聘不得招聘人</w:t>
            </w:r>
          </w:p>
        </w:tc>
        <w:tc>
          <w:tcPr>
            <w:tcW w:w="1018" w:type="dxa"/>
            <w:vAlign w:val="top"/>
          </w:tcPr>
          <w:p w14:paraId="736C3F49">
            <w:pPr>
              <w:spacing w:line="276" w:lineRule="auto"/>
              <w:rPr>
                <w:rFonts w:ascii="Arial"/>
                <w:sz w:val="21"/>
              </w:rPr>
            </w:pPr>
          </w:p>
          <w:p w14:paraId="1282CF7B">
            <w:pPr>
              <w:spacing w:line="277" w:lineRule="auto"/>
              <w:rPr>
                <w:rFonts w:ascii="Arial"/>
                <w:sz w:val="21"/>
              </w:rPr>
            </w:pPr>
          </w:p>
          <w:p w14:paraId="20DCFFE1">
            <w:pPr>
              <w:pStyle w:val="8"/>
              <w:spacing w:before="78" w:line="214" w:lineRule="auto"/>
              <w:ind w:left="19"/>
            </w:pPr>
            <w:r>
              <w:rPr>
                <w:spacing w:val="-8"/>
              </w:rPr>
              <w:t>立案</w:t>
            </w:r>
          </w:p>
        </w:tc>
        <w:tc>
          <w:tcPr>
            <w:tcW w:w="4925" w:type="dxa"/>
            <w:vAlign w:val="top"/>
          </w:tcPr>
          <w:p w14:paraId="30C278EA">
            <w:pPr>
              <w:pStyle w:val="8"/>
              <w:spacing w:before="37" w:line="225" w:lineRule="auto"/>
              <w:ind w:left="11" w:right="19" w:firstLine="15"/>
              <w:jc w:val="both"/>
            </w:pPr>
            <w:r>
              <w:rPr>
                <w:spacing w:val="15"/>
              </w:rPr>
              <w:t>1.立案责任：检查中发现或者接到举报投诉</w:t>
            </w:r>
            <w:r>
              <w:rPr>
                <w:spacing w:val="11"/>
              </w:rPr>
              <w:t>用人单位以民族</w:t>
            </w:r>
            <w:r>
              <w:rPr>
                <w:spacing w:val="-62"/>
              </w:rPr>
              <w:t xml:space="preserve"> </w:t>
            </w:r>
            <w:r>
              <w:rPr>
                <w:spacing w:val="11"/>
              </w:rPr>
              <w:t>、性别</w:t>
            </w:r>
            <w:r>
              <w:rPr>
                <w:spacing w:val="-67"/>
              </w:rPr>
              <w:t xml:space="preserve"> </w:t>
            </w:r>
            <w:r>
              <w:rPr>
                <w:spacing w:val="11"/>
              </w:rPr>
              <w:t>、宗教信仰为由拒绝</w:t>
            </w:r>
            <w:r>
              <w:rPr>
                <w:spacing w:val="19"/>
              </w:rPr>
              <w:t>聘用或者提高聘用标准</w:t>
            </w:r>
            <w:r>
              <w:rPr>
                <w:spacing w:val="98"/>
              </w:rPr>
              <w:t xml:space="preserve"> </w:t>
            </w:r>
            <w:r>
              <w:rPr>
                <w:spacing w:val="19"/>
              </w:rPr>
              <w:t>、招聘不得招聘人</w:t>
            </w:r>
            <w:r>
              <w:rPr>
                <w:spacing w:val="31"/>
              </w:rPr>
              <w:t>员以及向应聘者收取费用或采取欺诈等手</w:t>
            </w:r>
            <w:r>
              <w:rPr>
                <w:spacing w:val="-5"/>
              </w:rPr>
              <w:t>段谋取</w:t>
            </w:r>
            <w:r>
              <w:rPr>
                <w:spacing w:val="-51"/>
              </w:rPr>
              <w:t xml:space="preserve"> </w:t>
            </w:r>
            <w:r>
              <w:rPr>
                <w:spacing w:val="-5"/>
              </w:rPr>
              <w:t>非</w:t>
            </w:r>
            <w:r>
              <w:rPr>
                <w:spacing w:val="-68"/>
              </w:rPr>
              <w:t xml:space="preserve"> </w:t>
            </w:r>
            <w:r>
              <w:rPr>
                <w:spacing w:val="-5"/>
              </w:rPr>
              <w:t>法利益</w:t>
            </w:r>
            <w:r>
              <w:rPr>
                <w:spacing w:val="-57"/>
              </w:rPr>
              <w:t xml:space="preserve"> </w:t>
            </w:r>
            <w:r>
              <w:rPr>
                <w:spacing w:val="-5"/>
              </w:rPr>
              <w:t>的</w:t>
            </w:r>
            <w:r>
              <w:rPr>
                <w:spacing w:val="-64"/>
              </w:rPr>
              <w:t xml:space="preserve"> </w:t>
            </w:r>
            <w:r>
              <w:rPr>
                <w:spacing w:val="-5"/>
              </w:rPr>
              <w:t>此</w:t>
            </w:r>
            <w:r>
              <w:rPr>
                <w:spacing w:val="-64"/>
              </w:rPr>
              <w:t xml:space="preserve"> </w:t>
            </w:r>
            <w:r>
              <w:rPr>
                <w:spacing w:val="-5"/>
              </w:rPr>
              <w:t>类违</w:t>
            </w:r>
            <w:r>
              <w:rPr>
                <w:spacing w:val="-69"/>
              </w:rPr>
              <w:t xml:space="preserve"> </w:t>
            </w:r>
            <w:r>
              <w:rPr>
                <w:spacing w:val="-5"/>
              </w:rPr>
              <w:t>法</w:t>
            </w:r>
            <w:r>
              <w:rPr>
                <w:spacing w:val="-69"/>
              </w:rPr>
              <w:t xml:space="preserve"> </w:t>
            </w:r>
            <w:r>
              <w:rPr>
                <w:spacing w:val="-5"/>
              </w:rPr>
              <w:t>案件</w:t>
            </w:r>
            <w:r>
              <w:rPr>
                <w:spacing w:val="-53"/>
              </w:rPr>
              <w:t xml:space="preserve"> </w:t>
            </w:r>
            <w:r>
              <w:rPr>
                <w:spacing w:val="-5"/>
              </w:rPr>
              <w:t>，</w:t>
            </w:r>
            <w:r>
              <w:rPr>
                <w:spacing w:val="-67"/>
              </w:rPr>
              <w:t xml:space="preserve"> </w:t>
            </w:r>
            <w:r>
              <w:rPr>
                <w:spacing w:val="-5"/>
              </w:rPr>
              <w:t>予</w:t>
            </w:r>
            <w:r>
              <w:rPr>
                <w:spacing w:val="-44"/>
              </w:rPr>
              <w:t xml:space="preserve"> </w:t>
            </w:r>
            <w:r>
              <w:rPr>
                <w:spacing w:val="-5"/>
              </w:rPr>
              <w:t>以</w:t>
            </w:r>
            <w:r>
              <w:rPr>
                <w:spacing w:val="-61"/>
              </w:rPr>
              <w:t xml:space="preserve"> </w:t>
            </w:r>
            <w:r>
              <w:rPr>
                <w:spacing w:val="-5"/>
              </w:rPr>
              <w:t>审</w:t>
            </w:r>
            <w:r>
              <w:rPr>
                <w:spacing w:val="7"/>
              </w:rPr>
              <w:t>查</w:t>
            </w:r>
            <w:r>
              <w:rPr>
                <w:spacing w:val="-59"/>
              </w:rPr>
              <w:t xml:space="preserve"> </w:t>
            </w:r>
            <w:r>
              <w:rPr>
                <w:spacing w:val="7"/>
              </w:rPr>
              <w:t>，决定是否立案。</w:t>
            </w:r>
          </w:p>
        </w:tc>
        <w:tc>
          <w:tcPr>
            <w:tcW w:w="958" w:type="dxa"/>
            <w:vMerge w:val="restart"/>
            <w:tcBorders>
              <w:bottom w:val="nil"/>
            </w:tcBorders>
            <w:vAlign w:val="top"/>
          </w:tcPr>
          <w:p w14:paraId="4077B79F">
            <w:pPr>
              <w:spacing w:line="243" w:lineRule="auto"/>
              <w:rPr>
                <w:rFonts w:ascii="Arial"/>
                <w:sz w:val="21"/>
              </w:rPr>
            </w:pPr>
          </w:p>
          <w:p w14:paraId="0EB4EE25">
            <w:pPr>
              <w:spacing w:line="243" w:lineRule="auto"/>
              <w:rPr>
                <w:rFonts w:ascii="Arial"/>
                <w:sz w:val="21"/>
              </w:rPr>
            </w:pPr>
          </w:p>
          <w:p w14:paraId="5D5851A0">
            <w:pPr>
              <w:spacing w:line="243" w:lineRule="auto"/>
              <w:rPr>
                <w:rFonts w:ascii="Arial"/>
                <w:sz w:val="21"/>
              </w:rPr>
            </w:pPr>
          </w:p>
          <w:p w14:paraId="0A8AB1DC">
            <w:pPr>
              <w:spacing w:line="243" w:lineRule="auto"/>
              <w:rPr>
                <w:rFonts w:ascii="Arial"/>
                <w:sz w:val="21"/>
              </w:rPr>
            </w:pPr>
          </w:p>
          <w:p w14:paraId="24F8CEB6">
            <w:pPr>
              <w:spacing w:line="243" w:lineRule="auto"/>
              <w:rPr>
                <w:rFonts w:ascii="Arial"/>
                <w:sz w:val="21"/>
              </w:rPr>
            </w:pPr>
          </w:p>
          <w:p w14:paraId="7B151C0E">
            <w:pPr>
              <w:spacing w:line="243" w:lineRule="auto"/>
              <w:rPr>
                <w:rFonts w:ascii="Arial"/>
                <w:sz w:val="21"/>
              </w:rPr>
            </w:pPr>
          </w:p>
          <w:p w14:paraId="21DD6FDE">
            <w:pPr>
              <w:spacing w:line="243" w:lineRule="auto"/>
              <w:rPr>
                <w:rFonts w:ascii="Arial"/>
                <w:sz w:val="21"/>
              </w:rPr>
            </w:pPr>
          </w:p>
          <w:p w14:paraId="18548665">
            <w:pPr>
              <w:spacing w:line="243" w:lineRule="auto"/>
              <w:rPr>
                <w:rFonts w:ascii="Arial"/>
                <w:sz w:val="21"/>
              </w:rPr>
            </w:pPr>
          </w:p>
          <w:p w14:paraId="77394077">
            <w:pPr>
              <w:spacing w:line="243" w:lineRule="auto"/>
              <w:rPr>
                <w:rFonts w:ascii="Arial"/>
                <w:sz w:val="21"/>
              </w:rPr>
            </w:pPr>
          </w:p>
          <w:p w14:paraId="1E0390DF">
            <w:pPr>
              <w:spacing w:line="243" w:lineRule="auto"/>
              <w:rPr>
                <w:rFonts w:ascii="Arial"/>
                <w:sz w:val="21"/>
              </w:rPr>
            </w:pPr>
          </w:p>
          <w:p w14:paraId="2DD897A8">
            <w:pPr>
              <w:spacing w:line="243" w:lineRule="auto"/>
              <w:rPr>
                <w:rFonts w:ascii="Arial"/>
                <w:sz w:val="21"/>
              </w:rPr>
            </w:pPr>
          </w:p>
          <w:p w14:paraId="1EC27B92">
            <w:pPr>
              <w:spacing w:line="243" w:lineRule="auto"/>
              <w:rPr>
                <w:rFonts w:ascii="Arial"/>
                <w:sz w:val="21"/>
              </w:rPr>
            </w:pPr>
          </w:p>
          <w:p w14:paraId="6E45F202">
            <w:pPr>
              <w:spacing w:line="243" w:lineRule="auto"/>
              <w:rPr>
                <w:rFonts w:ascii="Arial"/>
                <w:sz w:val="21"/>
              </w:rPr>
            </w:pPr>
          </w:p>
          <w:p w14:paraId="446B7770">
            <w:pPr>
              <w:spacing w:line="243" w:lineRule="auto"/>
              <w:rPr>
                <w:rFonts w:ascii="Arial"/>
                <w:sz w:val="21"/>
              </w:rPr>
            </w:pPr>
          </w:p>
          <w:p w14:paraId="5B87DB3C">
            <w:pPr>
              <w:spacing w:line="243" w:lineRule="auto"/>
              <w:rPr>
                <w:rFonts w:ascii="Arial"/>
                <w:sz w:val="21"/>
              </w:rPr>
            </w:pPr>
          </w:p>
          <w:p w14:paraId="0A705C13">
            <w:pPr>
              <w:spacing w:line="243" w:lineRule="auto"/>
              <w:rPr>
                <w:rFonts w:ascii="Arial"/>
                <w:sz w:val="21"/>
              </w:rPr>
            </w:pPr>
          </w:p>
          <w:p w14:paraId="2C7A8160">
            <w:pPr>
              <w:spacing w:line="244" w:lineRule="auto"/>
              <w:rPr>
                <w:rFonts w:ascii="Arial"/>
                <w:sz w:val="21"/>
              </w:rPr>
            </w:pPr>
          </w:p>
          <w:p w14:paraId="73E532FC">
            <w:pPr>
              <w:pStyle w:val="8"/>
              <w:spacing w:before="78" w:line="232" w:lineRule="auto"/>
              <w:ind w:left="21" w:firstLine="4"/>
              <w:rPr>
                <w:rFonts w:hint="eastAsia" w:eastAsia="FangSong_GB2312"/>
                <w:lang w:eastAsia="zh-CN"/>
              </w:rPr>
            </w:pPr>
            <w:r>
              <w:rPr>
                <w:rFonts w:hint="eastAsia"/>
                <w:spacing w:val="-10"/>
                <w:lang w:eastAsia="zh-CN"/>
              </w:rPr>
              <w:t xml:space="preserve"> 劳动保障监察股               </w:t>
            </w:r>
          </w:p>
        </w:tc>
        <w:tc>
          <w:tcPr>
            <w:tcW w:w="674" w:type="dxa"/>
            <w:vAlign w:val="top"/>
          </w:tcPr>
          <w:p w14:paraId="193A4450">
            <w:pPr>
              <w:spacing w:line="255" w:lineRule="auto"/>
              <w:rPr>
                <w:rFonts w:ascii="Arial"/>
                <w:sz w:val="21"/>
              </w:rPr>
            </w:pPr>
          </w:p>
          <w:p w14:paraId="5F2F973F">
            <w:pPr>
              <w:pStyle w:val="8"/>
              <w:spacing w:before="78" w:line="232" w:lineRule="auto"/>
              <w:ind w:left="18"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674" w:type="dxa"/>
            <w:vAlign w:val="top"/>
          </w:tcPr>
          <w:p w14:paraId="2FFF3B5C">
            <w:pPr>
              <w:spacing w:line="255" w:lineRule="auto"/>
              <w:rPr>
                <w:rFonts w:ascii="Arial"/>
                <w:sz w:val="21"/>
              </w:rPr>
            </w:pPr>
          </w:p>
          <w:p w14:paraId="7FB38727">
            <w:pPr>
              <w:pStyle w:val="8"/>
              <w:spacing w:before="78" w:line="232" w:lineRule="auto"/>
              <w:ind w:left="19"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1094" w:type="dxa"/>
            <w:vMerge w:val="restart"/>
            <w:tcBorders>
              <w:bottom w:val="nil"/>
            </w:tcBorders>
            <w:vAlign w:val="top"/>
          </w:tcPr>
          <w:p w14:paraId="33E082D6">
            <w:pPr>
              <w:spacing w:line="248" w:lineRule="auto"/>
              <w:rPr>
                <w:rFonts w:ascii="Arial"/>
                <w:sz w:val="21"/>
              </w:rPr>
            </w:pPr>
          </w:p>
          <w:p w14:paraId="0FD1DDA1">
            <w:pPr>
              <w:spacing w:line="248" w:lineRule="auto"/>
              <w:rPr>
                <w:rFonts w:ascii="Arial"/>
                <w:sz w:val="21"/>
              </w:rPr>
            </w:pPr>
          </w:p>
          <w:p w14:paraId="794475B6">
            <w:pPr>
              <w:spacing w:line="248" w:lineRule="auto"/>
              <w:rPr>
                <w:rFonts w:ascii="Arial"/>
                <w:sz w:val="21"/>
              </w:rPr>
            </w:pPr>
          </w:p>
          <w:p w14:paraId="71713E56">
            <w:pPr>
              <w:spacing w:line="248" w:lineRule="auto"/>
              <w:rPr>
                <w:rFonts w:ascii="Arial"/>
                <w:sz w:val="21"/>
              </w:rPr>
            </w:pPr>
          </w:p>
          <w:p w14:paraId="44C8A5A0">
            <w:pPr>
              <w:spacing w:line="249" w:lineRule="auto"/>
              <w:rPr>
                <w:rFonts w:ascii="Arial"/>
                <w:sz w:val="21"/>
              </w:rPr>
            </w:pPr>
          </w:p>
          <w:p w14:paraId="6DF721D4">
            <w:pPr>
              <w:spacing w:line="249" w:lineRule="auto"/>
              <w:rPr>
                <w:rFonts w:ascii="Arial"/>
                <w:sz w:val="21"/>
              </w:rPr>
            </w:pPr>
          </w:p>
          <w:p w14:paraId="6F4ECBA2">
            <w:pPr>
              <w:spacing w:line="249" w:lineRule="auto"/>
              <w:rPr>
                <w:rFonts w:ascii="Arial"/>
                <w:sz w:val="21"/>
              </w:rPr>
            </w:pPr>
          </w:p>
          <w:p w14:paraId="5232446B">
            <w:pPr>
              <w:spacing w:line="249" w:lineRule="auto"/>
              <w:rPr>
                <w:rFonts w:ascii="Arial"/>
                <w:sz w:val="21"/>
              </w:rPr>
            </w:pPr>
          </w:p>
          <w:p w14:paraId="01EE0FCC">
            <w:pPr>
              <w:spacing w:line="249" w:lineRule="auto"/>
              <w:rPr>
                <w:rFonts w:ascii="Arial"/>
                <w:sz w:val="21"/>
              </w:rPr>
            </w:pPr>
          </w:p>
          <w:p w14:paraId="3F66ACD1">
            <w:pPr>
              <w:spacing w:line="249" w:lineRule="auto"/>
              <w:rPr>
                <w:rFonts w:ascii="Arial"/>
                <w:sz w:val="21"/>
              </w:rPr>
            </w:pPr>
          </w:p>
          <w:p w14:paraId="35C10630">
            <w:pPr>
              <w:spacing w:line="249" w:lineRule="auto"/>
              <w:rPr>
                <w:rFonts w:ascii="Arial"/>
                <w:sz w:val="21"/>
              </w:rPr>
            </w:pPr>
          </w:p>
          <w:p w14:paraId="3B8B371F">
            <w:pPr>
              <w:spacing w:line="249" w:lineRule="auto"/>
              <w:rPr>
                <w:rFonts w:ascii="Arial"/>
                <w:sz w:val="21"/>
              </w:rPr>
            </w:pPr>
          </w:p>
          <w:p w14:paraId="5B2E1FA9">
            <w:pPr>
              <w:spacing w:line="249" w:lineRule="auto"/>
              <w:rPr>
                <w:rFonts w:ascii="Arial"/>
                <w:sz w:val="21"/>
              </w:rPr>
            </w:pPr>
          </w:p>
          <w:p w14:paraId="3AC58E0F">
            <w:pPr>
              <w:spacing w:line="249" w:lineRule="auto"/>
              <w:rPr>
                <w:rFonts w:ascii="Arial"/>
                <w:sz w:val="21"/>
              </w:rPr>
            </w:pPr>
          </w:p>
          <w:p w14:paraId="59EA3ACD">
            <w:pPr>
              <w:spacing w:line="249" w:lineRule="auto"/>
              <w:rPr>
                <w:rFonts w:ascii="Arial"/>
                <w:sz w:val="21"/>
              </w:rPr>
            </w:pPr>
          </w:p>
          <w:p w14:paraId="3AB9EB84">
            <w:pPr>
              <w:spacing w:line="249" w:lineRule="auto"/>
              <w:rPr>
                <w:rFonts w:ascii="Arial"/>
                <w:sz w:val="21"/>
              </w:rPr>
            </w:pPr>
          </w:p>
          <w:p w14:paraId="0416882D">
            <w:pPr>
              <w:spacing w:line="249" w:lineRule="auto"/>
              <w:rPr>
                <w:rFonts w:ascii="Arial"/>
                <w:sz w:val="21"/>
              </w:rPr>
            </w:pPr>
          </w:p>
          <w:p w14:paraId="11FDE1DE">
            <w:pPr>
              <w:spacing w:line="249" w:lineRule="auto"/>
              <w:rPr>
                <w:rFonts w:ascii="Arial"/>
                <w:sz w:val="21"/>
              </w:rPr>
            </w:pPr>
          </w:p>
          <w:p w14:paraId="3CB22E8A">
            <w:pPr>
              <w:spacing w:line="249" w:lineRule="auto"/>
              <w:rPr>
                <w:rFonts w:ascii="Arial"/>
                <w:sz w:val="21"/>
              </w:rPr>
            </w:pPr>
          </w:p>
          <w:p w14:paraId="1BB0AFCE">
            <w:pPr>
              <w:pStyle w:val="8"/>
              <w:spacing w:before="78" w:line="214" w:lineRule="auto"/>
              <w:ind w:left="21"/>
            </w:pPr>
            <w:r>
              <w:rPr>
                <w:spacing w:val="4"/>
              </w:rPr>
              <w:t>不收费</w:t>
            </w:r>
          </w:p>
        </w:tc>
      </w:tr>
      <w:tr w14:paraId="23DBDE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02" w:hRule="atLeast"/>
        </w:trPr>
        <w:tc>
          <w:tcPr>
            <w:tcW w:w="541" w:type="dxa"/>
            <w:vMerge w:val="continue"/>
            <w:tcBorders>
              <w:top w:val="nil"/>
              <w:bottom w:val="nil"/>
            </w:tcBorders>
            <w:vAlign w:val="top"/>
          </w:tcPr>
          <w:p w14:paraId="4D3199F5">
            <w:pPr>
              <w:rPr>
                <w:rFonts w:ascii="Arial"/>
                <w:sz w:val="21"/>
              </w:rPr>
            </w:pPr>
          </w:p>
        </w:tc>
        <w:tc>
          <w:tcPr>
            <w:tcW w:w="838" w:type="dxa"/>
            <w:vMerge w:val="continue"/>
            <w:tcBorders>
              <w:top w:val="nil"/>
              <w:bottom w:val="nil"/>
            </w:tcBorders>
            <w:vAlign w:val="top"/>
          </w:tcPr>
          <w:p w14:paraId="2CBCE545">
            <w:pPr>
              <w:rPr>
                <w:rFonts w:ascii="Arial"/>
                <w:sz w:val="21"/>
              </w:rPr>
            </w:pPr>
          </w:p>
        </w:tc>
        <w:tc>
          <w:tcPr>
            <w:tcW w:w="539" w:type="dxa"/>
            <w:vMerge w:val="continue"/>
            <w:tcBorders>
              <w:top w:val="nil"/>
              <w:bottom w:val="nil"/>
            </w:tcBorders>
            <w:vAlign w:val="top"/>
          </w:tcPr>
          <w:p w14:paraId="45041B92">
            <w:pPr>
              <w:rPr>
                <w:rFonts w:ascii="Arial"/>
                <w:sz w:val="21"/>
              </w:rPr>
            </w:pPr>
          </w:p>
        </w:tc>
        <w:tc>
          <w:tcPr>
            <w:tcW w:w="2290" w:type="dxa"/>
            <w:vMerge w:val="continue"/>
            <w:tcBorders>
              <w:top w:val="nil"/>
              <w:bottom w:val="nil"/>
            </w:tcBorders>
            <w:vAlign w:val="top"/>
          </w:tcPr>
          <w:p w14:paraId="18735BB1">
            <w:pPr>
              <w:rPr>
                <w:rFonts w:ascii="Arial"/>
                <w:sz w:val="21"/>
              </w:rPr>
            </w:pPr>
          </w:p>
        </w:tc>
        <w:tc>
          <w:tcPr>
            <w:tcW w:w="1018" w:type="dxa"/>
            <w:vAlign w:val="top"/>
          </w:tcPr>
          <w:p w14:paraId="6DEF4575">
            <w:pPr>
              <w:spacing w:line="277" w:lineRule="auto"/>
              <w:rPr>
                <w:rFonts w:ascii="Arial"/>
                <w:sz w:val="21"/>
              </w:rPr>
            </w:pPr>
          </w:p>
          <w:p w14:paraId="58BA1F90">
            <w:pPr>
              <w:spacing w:line="278" w:lineRule="auto"/>
              <w:rPr>
                <w:rFonts w:ascii="Arial"/>
                <w:sz w:val="21"/>
              </w:rPr>
            </w:pPr>
          </w:p>
          <w:p w14:paraId="442E78D8">
            <w:pPr>
              <w:pStyle w:val="8"/>
              <w:spacing w:before="78" w:line="217" w:lineRule="auto"/>
              <w:ind w:left="9"/>
            </w:pPr>
            <w:r>
              <w:rPr>
                <w:spacing w:val="1"/>
              </w:rPr>
              <w:t>调查</w:t>
            </w:r>
          </w:p>
        </w:tc>
        <w:tc>
          <w:tcPr>
            <w:tcW w:w="4925" w:type="dxa"/>
            <w:vAlign w:val="top"/>
          </w:tcPr>
          <w:p w14:paraId="642DB66F">
            <w:pPr>
              <w:pStyle w:val="8"/>
              <w:spacing w:before="34" w:line="231" w:lineRule="auto"/>
              <w:ind w:left="8" w:right="19" w:firstLine="12"/>
              <w:jc w:val="both"/>
            </w:pPr>
            <w:r>
              <w:rPr>
                <w:spacing w:val="13"/>
              </w:rPr>
              <w:t>2.调查责任：对立案的案件</w:t>
            </w:r>
            <w:r>
              <w:rPr>
                <w:spacing w:val="-67"/>
              </w:rPr>
              <w:t xml:space="preserve"> </w:t>
            </w:r>
            <w:r>
              <w:rPr>
                <w:spacing w:val="13"/>
              </w:rPr>
              <w:t>，案件承办人员及时</w:t>
            </w:r>
            <w:r>
              <w:rPr>
                <w:spacing w:val="-55"/>
              </w:rPr>
              <w:t xml:space="preserve"> </w:t>
            </w:r>
            <w:r>
              <w:rPr>
                <w:spacing w:val="13"/>
              </w:rPr>
              <w:t>、全面</w:t>
            </w:r>
            <w:r>
              <w:rPr>
                <w:spacing w:val="91"/>
              </w:rPr>
              <w:t xml:space="preserve"> </w:t>
            </w:r>
            <w:r>
              <w:rPr>
                <w:spacing w:val="13"/>
              </w:rPr>
              <w:t>、客观</w:t>
            </w:r>
            <w:r>
              <w:rPr>
                <w:spacing w:val="-64"/>
              </w:rPr>
              <w:t xml:space="preserve"> </w:t>
            </w:r>
            <w:r>
              <w:rPr>
                <w:spacing w:val="13"/>
              </w:rPr>
              <w:t>、公正地调查收集与案</w:t>
            </w:r>
            <w:r>
              <w:rPr>
                <w:spacing w:val="12"/>
              </w:rPr>
              <w:t>件有关的证据</w:t>
            </w:r>
            <w:r>
              <w:rPr>
                <w:spacing w:val="-68"/>
              </w:rPr>
              <w:t xml:space="preserve"> </w:t>
            </w:r>
            <w:r>
              <w:rPr>
                <w:spacing w:val="12"/>
              </w:rPr>
              <w:t>，查明事</w:t>
            </w:r>
          </w:p>
          <w:p w14:paraId="5186B1CD">
            <w:pPr>
              <w:pStyle w:val="8"/>
              <w:spacing w:before="2" w:line="222" w:lineRule="auto"/>
              <w:ind w:left="11" w:right="19" w:firstLine="12"/>
              <w:jc w:val="both"/>
            </w:pPr>
            <w:r>
              <w:rPr>
                <w:spacing w:val="10"/>
              </w:rPr>
              <w:t>实</w:t>
            </w:r>
            <w:r>
              <w:rPr>
                <w:spacing w:val="-63"/>
              </w:rPr>
              <w:t xml:space="preserve"> </w:t>
            </w:r>
            <w:r>
              <w:rPr>
                <w:spacing w:val="10"/>
              </w:rPr>
              <w:t>，必要时可进行现场检查。与</w:t>
            </w:r>
            <w:r>
              <w:rPr>
                <w:spacing w:val="-59"/>
              </w:rPr>
              <w:t xml:space="preserve"> </w:t>
            </w:r>
            <w:r>
              <w:rPr>
                <w:spacing w:val="10"/>
              </w:rPr>
              <w:t>当事人有直</w:t>
            </w:r>
            <w:r>
              <w:rPr>
                <w:spacing w:val="16"/>
              </w:rPr>
              <w:t>接利害关系的予以回避。执法人员不得少于</w:t>
            </w:r>
            <w:r>
              <w:rPr>
                <w:spacing w:val="11"/>
              </w:rPr>
              <w:t>两人</w:t>
            </w:r>
            <w:r>
              <w:rPr>
                <w:spacing w:val="-58"/>
              </w:rPr>
              <w:t xml:space="preserve"> </w:t>
            </w:r>
            <w:r>
              <w:rPr>
                <w:spacing w:val="11"/>
              </w:rPr>
              <w:t>，调查时应出示执法证件</w:t>
            </w:r>
            <w:r>
              <w:rPr>
                <w:spacing w:val="-68"/>
              </w:rPr>
              <w:t xml:space="preserve"> </w:t>
            </w:r>
            <w:r>
              <w:rPr>
                <w:spacing w:val="11"/>
              </w:rPr>
              <w:t>，制作调查笔</w:t>
            </w:r>
            <w:r>
              <w:rPr>
                <w:spacing w:val="13"/>
              </w:rPr>
              <w:t>录</w:t>
            </w:r>
            <w:r>
              <w:rPr>
                <w:spacing w:val="-66"/>
              </w:rPr>
              <w:t xml:space="preserve"> </w:t>
            </w:r>
            <w:r>
              <w:rPr>
                <w:spacing w:val="13"/>
              </w:rPr>
              <w:t>，允许当事人辩解陈述。</w:t>
            </w:r>
          </w:p>
        </w:tc>
        <w:tc>
          <w:tcPr>
            <w:tcW w:w="958" w:type="dxa"/>
            <w:vMerge w:val="continue"/>
            <w:tcBorders>
              <w:top w:val="nil"/>
              <w:bottom w:val="nil"/>
            </w:tcBorders>
            <w:vAlign w:val="top"/>
          </w:tcPr>
          <w:p w14:paraId="1C7DECF7">
            <w:pPr>
              <w:rPr>
                <w:rFonts w:ascii="Arial"/>
                <w:sz w:val="21"/>
              </w:rPr>
            </w:pPr>
          </w:p>
        </w:tc>
        <w:tc>
          <w:tcPr>
            <w:tcW w:w="674" w:type="dxa"/>
            <w:vMerge w:val="restart"/>
            <w:tcBorders>
              <w:bottom w:val="nil"/>
            </w:tcBorders>
            <w:vAlign w:val="top"/>
          </w:tcPr>
          <w:p w14:paraId="627E70E7">
            <w:pPr>
              <w:spacing w:line="241" w:lineRule="auto"/>
              <w:rPr>
                <w:rFonts w:ascii="Arial"/>
                <w:sz w:val="21"/>
              </w:rPr>
            </w:pPr>
          </w:p>
          <w:p w14:paraId="536E8B42">
            <w:pPr>
              <w:spacing w:line="242" w:lineRule="auto"/>
              <w:rPr>
                <w:rFonts w:ascii="Arial"/>
                <w:sz w:val="21"/>
              </w:rPr>
            </w:pPr>
          </w:p>
          <w:p w14:paraId="75E8429D">
            <w:pPr>
              <w:spacing w:line="242" w:lineRule="auto"/>
              <w:rPr>
                <w:rFonts w:ascii="Arial"/>
                <w:sz w:val="21"/>
              </w:rPr>
            </w:pPr>
          </w:p>
          <w:p w14:paraId="6B27F293">
            <w:pPr>
              <w:spacing w:line="242" w:lineRule="auto"/>
              <w:rPr>
                <w:rFonts w:ascii="Arial"/>
                <w:sz w:val="21"/>
              </w:rPr>
            </w:pPr>
          </w:p>
          <w:p w14:paraId="5FF8B7F1">
            <w:pPr>
              <w:spacing w:line="242" w:lineRule="auto"/>
              <w:rPr>
                <w:rFonts w:ascii="Arial"/>
                <w:sz w:val="21"/>
              </w:rPr>
            </w:pPr>
          </w:p>
          <w:p w14:paraId="439565A5">
            <w:pPr>
              <w:spacing w:line="242" w:lineRule="auto"/>
              <w:rPr>
                <w:rFonts w:ascii="Arial"/>
                <w:sz w:val="21"/>
              </w:rPr>
            </w:pPr>
          </w:p>
          <w:p w14:paraId="30378EC1">
            <w:pPr>
              <w:pStyle w:val="8"/>
              <w:spacing w:before="78" w:line="237" w:lineRule="auto"/>
              <w:ind w:left="21" w:right="4" w:firstLine="9"/>
              <w:jc w:val="both"/>
            </w:pPr>
            <w:r>
              <w:rPr>
                <w:spacing w:val="-12"/>
              </w:rPr>
              <w:t>15</w:t>
            </w:r>
            <w:r>
              <w:rPr>
                <w:spacing w:val="63"/>
              </w:rPr>
              <w:t xml:space="preserve"> </w:t>
            </w:r>
            <w:r>
              <w:rPr>
                <w:spacing w:val="-12"/>
              </w:rPr>
              <w:t>个</w:t>
            </w:r>
            <w:r>
              <w:rPr>
                <w:spacing w:val="-14"/>
              </w:rPr>
              <w:t>工</w:t>
            </w:r>
            <w:r>
              <w:rPr>
                <w:spacing w:val="26"/>
              </w:rPr>
              <w:t xml:space="preserve"> </w:t>
            </w:r>
            <w:r>
              <w:rPr>
                <w:spacing w:val="-14"/>
              </w:rPr>
              <w:t>作</w:t>
            </w:r>
            <w:r>
              <w:t>日</w:t>
            </w:r>
          </w:p>
        </w:tc>
        <w:tc>
          <w:tcPr>
            <w:tcW w:w="674" w:type="dxa"/>
            <w:vMerge w:val="restart"/>
            <w:tcBorders>
              <w:bottom w:val="nil"/>
            </w:tcBorders>
            <w:vAlign w:val="top"/>
          </w:tcPr>
          <w:p w14:paraId="54696CF8">
            <w:pPr>
              <w:spacing w:line="241" w:lineRule="auto"/>
              <w:rPr>
                <w:rFonts w:ascii="Arial"/>
                <w:sz w:val="21"/>
              </w:rPr>
            </w:pPr>
          </w:p>
          <w:p w14:paraId="1283D78C">
            <w:pPr>
              <w:spacing w:line="241" w:lineRule="auto"/>
              <w:rPr>
                <w:rFonts w:ascii="Arial"/>
                <w:sz w:val="21"/>
              </w:rPr>
            </w:pPr>
          </w:p>
          <w:p w14:paraId="1FE6A7C3">
            <w:pPr>
              <w:spacing w:line="241" w:lineRule="auto"/>
              <w:rPr>
                <w:rFonts w:ascii="Arial"/>
                <w:sz w:val="21"/>
              </w:rPr>
            </w:pPr>
          </w:p>
          <w:p w14:paraId="71151177">
            <w:pPr>
              <w:spacing w:line="241" w:lineRule="auto"/>
              <w:rPr>
                <w:rFonts w:ascii="Arial"/>
                <w:sz w:val="21"/>
              </w:rPr>
            </w:pPr>
          </w:p>
          <w:p w14:paraId="5D67B17B">
            <w:pPr>
              <w:spacing w:line="242" w:lineRule="auto"/>
              <w:rPr>
                <w:rFonts w:ascii="Arial"/>
                <w:sz w:val="21"/>
              </w:rPr>
            </w:pPr>
          </w:p>
          <w:p w14:paraId="1B0AB60B">
            <w:pPr>
              <w:spacing w:line="242" w:lineRule="auto"/>
              <w:rPr>
                <w:rFonts w:ascii="Arial"/>
                <w:sz w:val="21"/>
              </w:rPr>
            </w:pPr>
          </w:p>
          <w:p w14:paraId="15A29EDF">
            <w:pPr>
              <w:pStyle w:val="8"/>
              <w:spacing w:before="78" w:line="231" w:lineRule="auto"/>
              <w:ind w:left="18" w:right="4" w:firstLine="9"/>
            </w:pPr>
            <w:r>
              <w:rPr>
                <w:spacing w:val="-11"/>
              </w:rPr>
              <w:t>60</w:t>
            </w:r>
            <w:r>
              <w:rPr>
                <w:spacing w:val="64"/>
              </w:rPr>
              <w:t xml:space="preserve"> </w:t>
            </w:r>
            <w:r>
              <w:rPr>
                <w:spacing w:val="-11"/>
              </w:rPr>
              <w:t>个</w:t>
            </w:r>
            <w:r>
              <w:rPr>
                <w:spacing w:val="-12"/>
              </w:rPr>
              <w:t>工</w:t>
            </w:r>
            <w:r>
              <w:rPr>
                <w:spacing w:val="65"/>
              </w:rPr>
              <w:t xml:space="preserve"> </w:t>
            </w:r>
            <w:r>
              <w:rPr>
                <w:spacing w:val="-12"/>
              </w:rPr>
              <w:t>作</w:t>
            </w:r>
            <w:r>
              <w:rPr>
                <w:spacing w:val="-27"/>
              </w:rPr>
              <w:t>日，情</w:t>
            </w:r>
            <w:r>
              <w:rPr>
                <w:spacing w:val="-1"/>
              </w:rPr>
              <w:t>况复</w:t>
            </w:r>
            <w:r>
              <w:rPr>
                <w:spacing w:val="-21"/>
              </w:rPr>
              <w:t>杂</w:t>
            </w:r>
            <w:r>
              <w:rPr>
                <w:spacing w:val="78"/>
              </w:rPr>
              <w:t xml:space="preserve"> </w:t>
            </w:r>
            <w:r>
              <w:rPr>
                <w:spacing w:val="-21"/>
              </w:rPr>
              <w:t>的</w:t>
            </w:r>
            <w:r>
              <w:rPr>
                <w:spacing w:val="-14"/>
              </w:rPr>
              <w:t>可</w:t>
            </w:r>
            <w:r>
              <w:rPr>
                <w:spacing w:val="66"/>
              </w:rPr>
              <w:t xml:space="preserve"> </w:t>
            </w:r>
            <w:r>
              <w:rPr>
                <w:spacing w:val="-14"/>
              </w:rPr>
              <w:t>延</w:t>
            </w:r>
            <w:r>
              <w:rPr>
                <w:spacing w:val="-13"/>
              </w:rPr>
              <w:t>长</w:t>
            </w:r>
            <w:r>
              <w:rPr>
                <w:spacing w:val="-19"/>
              </w:rPr>
              <w:t xml:space="preserve"> </w:t>
            </w:r>
            <w:r>
              <w:rPr>
                <w:spacing w:val="-13"/>
              </w:rPr>
              <w:t>30</w:t>
            </w:r>
            <w:r>
              <w:rPr>
                <w:spacing w:val="-14"/>
              </w:rPr>
              <w:t>个</w:t>
            </w:r>
            <w:r>
              <w:rPr>
                <w:spacing w:val="61"/>
              </w:rPr>
              <w:t xml:space="preserve"> </w:t>
            </w:r>
            <w:r>
              <w:rPr>
                <w:spacing w:val="-14"/>
              </w:rPr>
              <w:t>工</w:t>
            </w:r>
            <w:r>
              <w:rPr>
                <w:spacing w:val="28"/>
              </w:rPr>
              <w:t>作日</w:t>
            </w:r>
          </w:p>
        </w:tc>
        <w:tc>
          <w:tcPr>
            <w:tcW w:w="1094" w:type="dxa"/>
            <w:vMerge w:val="continue"/>
            <w:tcBorders>
              <w:top w:val="nil"/>
              <w:bottom w:val="nil"/>
            </w:tcBorders>
            <w:vAlign w:val="top"/>
          </w:tcPr>
          <w:p w14:paraId="027C564E">
            <w:pPr>
              <w:rPr>
                <w:rFonts w:ascii="Arial"/>
                <w:sz w:val="21"/>
              </w:rPr>
            </w:pPr>
          </w:p>
        </w:tc>
      </w:tr>
      <w:tr w14:paraId="79A599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4213E333">
            <w:pPr>
              <w:rPr>
                <w:rFonts w:ascii="Arial"/>
                <w:sz w:val="21"/>
              </w:rPr>
            </w:pPr>
          </w:p>
        </w:tc>
        <w:tc>
          <w:tcPr>
            <w:tcW w:w="838" w:type="dxa"/>
            <w:vMerge w:val="continue"/>
            <w:tcBorders>
              <w:top w:val="nil"/>
              <w:bottom w:val="nil"/>
            </w:tcBorders>
            <w:vAlign w:val="top"/>
          </w:tcPr>
          <w:p w14:paraId="764370A7">
            <w:pPr>
              <w:rPr>
                <w:rFonts w:ascii="Arial"/>
                <w:sz w:val="21"/>
              </w:rPr>
            </w:pPr>
          </w:p>
        </w:tc>
        <w:tc>
          <w:tcPr>
            <w:tcW w:w="539" w:type="dxa"/>
            <w:vMerge w:val="continue"/>
            <w:tcBorders>
              <w:top w:val="nil"/>
              <w:bottom w:val="nil"/>
            </w:tcBorders>
            <w:vAlign w:val="top"/>
          </w:tcPr>
          <w:p w14:paraId="55044C63">
            <w:pPr>
              <w:rPr>
                <w:rFonts w:ascii="Arial"/>
                <w:sz w:val="21"/>
              </w:rPr>
            </w:pPr>
          </w:p>
        </w:tc>
        <w:tc>
          <w:tcPr>
            <w:tcW w:w="2290" w:type="dxa"/>
            <w:vMerge w:val="continue"/>
            <w:tcBorders>
              <w:top w:val="nil"/>
              <w:bottom w:val="nil"/>
            </w:tcBorders>
            <w:vAlign w:val="top"/>
          </w:tcPr>
          <w:p w14:paraId="78386AE6">
            <w:pPr>
              <w:rPr>
                <w:rFonts w:ascii="Arial"/>
                <w:sz w:val="21"/>
              </w:rPr>
            </w:pPr>
          </w:p>
        </w:tc>
        <w:tc>
          <w:tcPr>
            <w:tcW w:w="1018" w:type="dxa"/>
            <w:vAlign w:val="top"/>
          </w:tcPr>
          <w:p w14:paraId="33AA0AF0">
            <w:pPr>
              <w:spacing w:line="258" w:lineRule="auto"/>
              <w:rPr>
                <w:rFonts w:ascii="Arial"/>
                <w:sz w:val="21"/>
              </w:rPr>
            </w:pPr>
          </w:p>
          <w:p w14:paraId="3C938601">
            <w:pPr>
              <w:pStyle w:val="8"/>
              <w:spacing w:before="78" w:line="216" w:lineRule="auto"/>
              <w:ind w:left="25"/>
            </w:pPr>
            <w:r>
              <w:rPr>
                <w:spacing w:val="-13"/>
              </w:rPr>
              <w:t>审查</w:t>
            </w:r>
          </w:p>
        </w:tc>
        <w:tc>
          <w:tcPr>
            <w:tcW w:w="4925" w:type="dxa"/>
            <w:vAlign w:val="top"/>
          </w:tcPr>
          <w:p w14:paraId="75AEF05B">
            <w:pPr>
              <w:pStyle w:val="8"/>
              <w:spacing w:before="39" w:line="222" w:lineRule="auto"/>
              <w:ind w:left="14" w:right="16" w:firstLine="15"/>
              <w:jc w:val="both"/>
            </w:pPr>
            <w:r>
              <w:rPr>
                <w:spacing w:val="10"/>
              </w:rPr>
              <w:t>3.审查责任：对案件违法事实</w:t>
            </w:r>
            <w:r>
              <w:rPr>
                <w:spacing w:val="-67"/>
              </w:rPr>
              <w:t xml:space="preserve"> </w:t>
            </w:r>
            <w:r>
              <w:rPr>
                <w:spacing w:val="10"/>
              </w:rPr>
              <w:t>、证据</w:t>
            </w:r>
            <w:r>
              <w:rPr>
                <w:spacing w:val="-69"/>
              </w:rPr>
              <w:t xml:space="preserve"> </w:t>
            </w:r>
            <w:r>
              <w:rPr>
                <w:spacing w:val="10"/>
              </w:rPr>
              <w:t>、调查</w:t>
            </w:r>
            <w:r>
              <w:rPr>
                <w:spacing w:val="4"/>
              </w:rPr>
              <w:t>取证程序</w:t>
            </w:r>
            <w:r>
              <w:rPr>
                <w:spacing w:val="-58"/>
              </w:rPr>
              <w:t xml:space="preserve"> </w:t>
            </w:r>
            <w:r>
              <w:rPr>
                <w:spacing w:val="4"/>
              </w:rPr>
              <w:t>、法律适用</w:t>
            </w:r>
            <w:r>
              <w:rPr>
                <w:spacing w:val="-71"/>
              </w:rPr>
              <w:t xml:space="preserve"> </w:t>
            </w:r>
            <w:r>
              <w:rPr>
                <w:spacing w:val="4"/>
              </w:rPr>
              <w:t>、处罚种类和幅度</w:t>
            </w:r>
            <w:r>
              <w:rPr>
                <w:spacing w:val="-72"/>
              </w:rPr>
              <w:t xml:space="preserve"> </w:t>
            </w:r>
            <w:r>
              <w:rPr>
                <w:spacing w:val="4"/>
              </w:rPr>
              <w:t>、</w:t>
            </w:r>
            <w:r>
              <w:rPr>
                <w:spacing w:val="-33"/>
              </w:rPr>
              <w:t xml:space="preserve"> </w:t>
            </w:r>
            <w:r>
              <w:rPr>
                <w:spacing w:val="4"/>
              </w:rPr>
              <w:t>当</w:t>
            </w:r>
            <w:r>
              <w:rPr>
                <w:spacing w:val="14"/>
              </w:rPr>
              <w:t>事人陈述和申辩理由等方面进行审查</w:t>
            </w:r>
            <w:r>
              <w:rPr>
                <w:spacing w:val="-66"/>
              </w:rPr>
              <w:t xml:space="preserve"> </w:t>
            </w:r>
            <w:r>
              <w:rPr>
                <w:spacing w:val="14"/>
              </w:rPr>
              <w:t>，提出</w:t>
            </w:r>
            <w:r>
              <w:rPr>
                <w:spacing w:val="9"/>
              </w:rPr>
              <w:t>处理意见。</w:t>
            </w:r>
          </w:p>
        </w:tc>
        <w:tc>
          <w:tcPr>
            <w:tcW w:w="958" w:type="dxa"/>
            <w:vMerge w:val="continue"/>
            <w:tcBorders>
              <w:top w:val="nil"/>
              <w:bottom w:val="nil"/>
            </w:tcBorders>
            <w:vAlign w:val="top"/>
          </w:tcPr>
          <w:p w14:paraId="2CF6E1B9">
            <w:pPr>
              <w:rPr>
                <w:rFonts w:ascii="Arial"/>
                <w:sz w:val="21"/>
              </w:rPr>
            </w:pPr>
          </w:p>
        </w:tc>
        <w:tc>
          <w:tcPr>
            <w:tcW w:w="674" w:type="dxa"/>
            <w:vMerge w:val="continue"/>
            <w:tcBorders>
              <w:top w:val="nil"/>
              <w:bottom w:val="nil"/>
            </w:tcBorders>
            <w:vAlign w:val="top"/>
          </w:tcPr>
          <w:p w14:paraId="158E6668">
            <w:pPr>
              <w:rPr>
                <w:rFonts w:ascii="Arial"/>
                <w:sz w:val="21"/>
              </w:rPr>
            </w:pPr>
          </w:p>
        </w:tc>
        <w:tc>
          <w:tcPr>
            <w:tcW w:w="674" w:type="dxa"/>
            <w:vMerge w:val="continue"/>
            <w:tcBorders>
              <w:top w:val="nil"/>
              <w:bottom w:val="nil"/>
            </w:tcBorders>
            <w:vAlign w:val="top"/>
          </w:tcPr>
          <w:p w14:paraId="6BBA2ABB">
            <w:pPr>
              <w:rPr>
                <w:rFonts w:ascii="Arial"/>
                <w:sz w:val="21"/>
              </w:rPr>
            </w:pPr>
          </w:p>
        </w:tc>
        <w:tc>
          <w:tcPr>
            <w:tcW w:w="1094" w:type="dxa"/>
            <w:vMerge w:val="continue"/>
            <w:tcBorders>
              <w:top w:val="nil"/>
              <w:bottom w:val="nil"/>
            </w:tcBorders>
            <w:vAlign w:val="top"/>
          </w:tcPr>
          <w:p w14:paraId="3ED33DD3">
            <w:pPr>
              <w:rPr>
                <w:rFonts w:ascii="Arial"/>
                <w:sz w:val="21"/>
              </w:rPr>
            </w:pPr>
          </w:p>
        </w:tc>
      </w:tr>
      <w:tr w14:paraId="2A0ECC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6AE5D5A0">
            <w:pPr>
              <w:rPr>
                <w:rFonts w:ascii="Arial"/>
                <w:sz w:val="21"/>
              </w:rPr>
            </w:pPr>
          </w:p>
        </w:tc>
        <w:tc>
          <w:tcPr>
            <w:tcW w:w="838" w:type="dxa"/>
            <w:vMerge w:val="continue"/>
            <w:tcBorders>
              <w:top w:val="nil"/>
              <w:bottom w:val="nil"/>
            </w:tcBorders>
            <w:vAlign w:val="top"/>
          </w:tcPr>
          <w:p w14:paraId="5BEE3103">
            <w:pPr>
              <w:rPr>
                <w:rFonts w:ascii="Arial"/>
                <w:sz w:val="21"/>
              </w:rPr>
            </w:pPr>
          </w:p>
        </w:tc>
        <w:tc>
          <w:tcPr>
            <w:tcW w:w="539" w:type="dxa"/>
            <w:vMerge w:val="continue"/>
            <w:tcBorders>
              <w:top w:val="nil"/>
              <w:bottom w:val="nil"/>
            </w:tcBorders>
            <w:vAlign w:val="top"/>
          </w:tcPr>
          <w:p w14:paraId="55C0BFC1">
            <w:pPr>
              <w:rPr>
                <w:rFonts w:ascii="Arial"/>
                <w:sz w:val="21"/>
              </w:rPr>
            </w:pPr>
          </w:p>
        </w:tc>
        <w:tc>
          <w:tcPr>
            <w:tcW w:w="2290" w:type="dxa"/>
            <w:vMerge w:val="continue"/>
            <w:tcBorders>
              <w:top w:val="nil"/>
              <w:bottom w:val="nil"/>
            </w:tcBorders>
            <w:vAlign w:val="top"/>
          </w:tcPr>
          <w:p w14:paraId="594EDB0E">
            <w:pPr>
              <w:rPr>
                <w:rFonts w:ascii="Arial"/>
                <w:sz w:val="21"/>
              </w:rPr>
            </w:pPr>
          </w:p>
        </w:tc>
        <w:tc>
          <w:tcPr>
            <w:tcW w:w="1018" w:type="dxa"/>
            <w:vAlign w:val="top"/>
          </w:tcPr>
          <w:p w14:paraId="032102C2">
            <w:pPr>
              <w:spacing w:line="261" w:lineRule="auto"/>
              <w:rPr>
                <w:rFonts w:ascii="Arial"/>
                <w:sz w:val="21"/>
              </w:rPr>
            </w:pPr>
          </w:p>
          <w:p w14:paraId="06F0A48D">
            <w:pPr>
              <w:pStyle w:val="8"/>
              <w:spacing w:before="78" w:line="215" w:lineRule="auto"/>
              <w:ind w:left="17"/>
            </w:pPr>
            <w:r>
              <w:rPr>
                <w:spacing w:val="-7"/>
              </w:rPr>
              <w:t>告知</w:t>
            </w:r>
          </w:p>
        </w:tc>
        <w:tc>
          <w:tcPr>
            <w:tcW w:w="4925" w:type="dxa"/>
            <w:vAlign w:val="top"/>
          </w:tcPr>
          <w:p w14:paraId="7B60CF15">
            <w:pPr>
              <w:pStyle w:val="8"/>
              <w:spacing w:before="39" w:line="222" w:lineRule="auto"/>
              <w:ind w:left="7" w:firstLine="12"/>
            </w:pPr>
            <w:r>
              <w:rPr>
                <w:spacing w:val="9"/>
              </w:rPr>
              <w:t>4.告知责任：在做出行政处罚决定前</w:t>
            </w:r>
            <w:r>
              <w:rPr>
                <w:spacing w:val="-50"/>
              </w:rPr>
              <w:t xml:space="preserve"> </w:t>
            </w:r>
            <w:r>
              <w:rPr>
                <w:spacing w:val="9"/>
              </w:rPr>
              <w:t>，书面</w:t>
            </w:r>
            <w:r>
              <w:rPr>
                <w:spacing w:val="15"/>
              </w:rPr>
              <w:t>告知当事人拟作出处罚决定的事实、理由、</w:t>
            </w:r>
            <w:r>
              <w:rPr>
                <w:spacing w:val="2"/>
              </w:rPr>
              <w:t>依据、处罚内容</w:t>
            </w:r>
            <w:r>
              <w:rPr>
                <w:spacing w:val="-54"/>
              </w:rPr>
              <w:t xml:space="preserve"> </w:t>
            </w:r>
            <w:r>
              <w:rPr>
                <w:spacing w:val="2"/>
              </w:rPr>
              <w:t>，以及当事人享有的陈述权、</w:t>
            </w:r>
            <w:r>
              <w:rPr>
                <w:spacing w:val="6"/>
              </w:rPr>
              <w:t>申辩权或听证权。</w:t>
            </w:r>
          </w:p>
        </w:tc>
        <w:tc>
          <w:tcPr>
            <w:tcW w:w="958" w:type="dxa"/>
            <w:vMerge w:val="continue"/>
            <w:tcBorders>
              <w:top w:val="nil"/>
              <w:bottom w:val="nil"/>
            </w:tcBorders>
            <w:vAlign w:val="top"/>
          </w:tcPr>
          <w:p w14:paraId="4B32BAF6">
            <w:pPr>
              <w:rPr>
                <w:rFonts w:ascii="Arial"/>
                <w:sz w:val="21"/>
              </w:rPr>
            </w:pPr>
          </w:p>
        </w:tc>
        <w:tc>
          <w:tcPr>
            <w:tcW w:w="674" w:type="dxa"/>
            <w:vMerge w:val="continue"/>
            <w:tcBorders>
              <w:top w:val="nil"/>
            </w:tcBorders>
            <w:vAlign w:val="top"/>
          </w:tcPr>
          <w:p w14:paraId="733CCFBA">
            <w:pPr>
              <w:rPr>
                <w:rFonts w:ascii="Arial"/>
                <w:sz w:val="21"/>
              </w:rPr>
            </w:pPr>
          </w:p>
        </w:tc>
        <w:tc>
          <w:tcPr>
            <w:tcW w:w="674" w:type="dxa"/>
            <w:vMerge w:val="continue"/>
            <w:tcBorders>
              <w:top w:val="nil"/>
              <w:bottom w:val="nil"/>
            </w:tcBorders>
            <w:vAlign w:val="top"/>
          </w:tcPr>
          <w:p w14:paraId="7C005F82">
            <w:pPr>
              <w:rPr>
                <w:rFonts w:ascii="Arial"/>
                <w:sz w:val="21"/>
              </w:rPr>
            </w:pPr>
          </w:p>
        </w:tc>
        <w:tc>
          <w:tcPr>
            <w:tcW w:w="1094" w:type="dxa"/>
            <w:vMerge w:val="continue"/>
            <w:tcBorders>
              <w:top w:val="nil"/>
              <w:bottom w:val="nil"/>
            </w:tcBorders>
            <w:vAlign w:val="top"/>
          </w:tcPr>
          <w:p w14:paraId="6F3CE4A8">
            <w:pPr>
              <w:rPr>
                <w:rFonts w:ascii="Arial"/>
                <w:sz w:val="21"/>
              </w:rPr>
            </w:pPr>
          </w:p>
        </w:tc>
      </w:tr>
      <w:tr w14:paraId="68F9A8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8" w:hRule="atLeast"/>
        </w:trPr>
        <w:tc>
          <w:tcPr>
            <w:tcW w:w="541" w:type="dxa"/>
            <w:vMerge w:val="continue"/>
            <w:tcBorders>
              <w:top w:val="nil"/>
            </w:tcBorders>
            <w:vAlign w:val="top"/>
          </w:tcPr>
          <w:p w14:paraId="01F0D7C8">
            <w:pPr>
              <w:rPr>
                <w:rFonts w:ascii="Arial"/>
                <w:sz w:val="21"/>
              </w:rPr>
            </w:pPr>
          </w:p>
        </w:tc>
        <w:tc>
          <w:tcPr>
            <w:tcW w:w="838" w:type="dxa"/>
            <w:vMerge w:val="continue"/>
            <w:tcBorders>
              <w:top w:val="nil"/>
            </w:tcBorders>
            <w:vAlign w:val="top"/>
          </w:tcPr>
          <w:p w14:paraId="710EE8C1">
            <w:pPr>
              <w:rPr>
                <w:rFonts w:ascii="Arial"/>
                <w:sz w:val="21"/>
              </w:rPr>
            </w:pPr>
          </w:p>
        </w:tc>
        <w:tc>
          <w:tcPr>
            <w:tcW w:w="539" w:type="dxa"/>
            <w:vMerge w:val="continue"/>
            <w:tcBorders>
              <w:top w:val="nil"/>
            </w:tcBorders>
            <w:vAlign w:val="top"/>
          </w:tcPr>
          <w:p w14:paraId="758167ED">
            <w:pPr>
              <w:rPr>
                <w:rFonts w:ascii="Arial"/>
                <w:sz w:val="21"/>
              </w:rPr>
            </w:pPr>
          </w:p>
        </w:tc>
        <w:tc>
          <w:tcPr>
            <w:tcW w:w="2290" w:type="dxa"/>
            <w:vMerge w:val="continue"/>
            <w:tcBorders>
              <w:top w:val="nil"/>
            </w:tcBorders>
            <w:vAlign w:val="top"/>
          </w:tcPr>
          <w:p w14:paraId="06801372">
            <w:pPr>
              <w:rPr>
                <w:rFonts w:ascii="Arial"/>
                <w:sz w:val="21"/>
              </w:rPr>
            </w:pPr>
          </w:p>
        </w:tc>
        <w:tc>
          <w:tcPr>
            <w:tcW w:w="1018" w:type="dxa"/>
            <w:vAlign w:val="top"/>
          </w:tcPr>
          <w:p w14:paraId="7328B601">
            <w:pPr>
              <w:spacing w:line="262" w:lineRule="auto"/>
              <w:rPr>
                <w:rFonts w:ascii="Arial"/>
                <w:sz w:val="21"/>
              </w:rPr>
            </w:pPr>
          </w:p>
          <w:p w14:paraId="1115D029">
            <w:pPr>
              <w:pStyle w:val="8"/>
              <w:spacing w:before="78" w:line="217" w:lineRule="auto"/>
              <w:ind w:left="15"/>
            </w:pPr>
            <w:r>
              <w:rPr>
                <w:spacing w:val="-4"/>
              </w:rPr>
              <w:t>决定</w:t>
            </w:r>
          </w:p>
        </w:tc>
        <w:tc>
          <w:tcPr>
            <w:tcW w:w="4925" w:type="dxa"/>
            <w:vAlign w:val="top"/>
          </w:tcPr>
          <w:p w14:paraId="73815DF0">
            <w:pPr>
              <w:pStyle w:val="8"/>
              <w:spacing w:before="42" w:line="224" w:lineRule="auto"/>
              <w:ind w:left="11" w:right="16" w:firstLine="12"/>
              <w:jc w:val="both"/>
            </w:pPr>
            <w:r>
              <w:rPr>
                <w:spacing w:val="12"/>
              </w:rPr>
              <w:t>5.决定责任：依法需要给予行政处罚的</w:t>
            </w:r>
            <w:r>
              <w:rPr>
                <w:spacing w:val="-49"/>
              </w:rPr>
              <w:t xml:space="preserve"> </w:t>
            </w:r>
            <w:r>
              <w:rPr>
                <w:spacing w:val="12"/>
              </w:rPr>
              <w:t>，应</w:t>
            </w:r>
            <w:r>
              <w:rPr>
                <w:spacing w:val="11"/>
              </w:rPr>
              <w:t>制作《劳动保障监察行政处罚决定书》</w:t>
            </w:r>
            <w:r>
              <w:rPr>
                <w:spacing w:val="-4"/>
              </w:rPr>
              <w:t xml:space="preserve"> </w:t>
            </w:r>
            <w:r>
              <w:rPr>
                <w:spacing w:val="11"/>
              </w:rPr>
              <w:t>，载</w:t>
            </w:r>
            <w:r>
              <w:rPr>
                <w:spacing w:val="6"/>
              </w:rPr>
              <w:t>明违法事实和证据</w:t>
            </w:r>
            <w:r>
              <w:rPr>
                <w:spacing w:val="-55"/>
              </w:rPr>
              <w:t xml:space="preserve"> </w:t>
            </w:r>
            <w:r>
              <w:rPr>
                <w:spacing w:val="6"/>
              </w:rPr>
              <w:t>、处罚依据和内容</w:t>
            </w:r>
            <w:r>
              <w:rPr>
                <w:spacing w:val="-72"/>
              </w:rPr>
              <w:t xml:space="preserve"> </w:t>
            </w:r>
            <w:r>
              <w:rPr>
                <w:spacing w:val="6"/>
              </w:rPr>
              <w:t>、</w:t>
            </w:r>
            <w:r>
              <w:rPr>
                <w:spacing w:val="-24"/>
              </w:rPr>
              <w:t xml:space="preserve"> </w:t>
            </w:r>
            <w:r>
              <w:rPr>
                <w:spacing w:val="6"/>
              </w:rPr>
              <w:t>申请</w:t>
            </w:r>
            <w:r>
              <w:rPr>
                <w:spacing w:val="17"/>
              </w:rPr>
              <w:t>行政复议或提起行政诉讼的途径和期限等内</w:t>
            </w:r>
            <w:r>
              <w:rPr>
                <w:spacing w:val="-5"/>
              </w:rPr>
              <w:t>容。</w:t>
            </w:r>
          </w:p>
        </w:tc>
        <w:tc>
          <w:tcPr>
            <w:tcW w:w="958" w:type="dxa"/>
            <w:vMerge w:val="continue"/>
            <w:tcBorders>
              <w:top w:val="nil"/>
            </w:tcBorders>
            <w:vAlign w:val="top"/>
          </w:tcPr>
          <w:p w14:paraId="3E2FA8B4">
            <w:pPr>
              <w:rPr>
                <w:rFonts w:ascii="Arial"/>
                <w:sz w:val="21"/>
              </w:rPr>
            </w:pPr>
          </w:p>
        </w:tc>
        <w:tc>
          <w:tcPr>
            <w:tcW w:w="674" w:type="dxa"/>
            <w:vAlign w:val="top"/>
          </w:tcPr>
          <w:p w14:paraId="4C23CF60">
            <w:pPr>
              <w:spacing w:line="262" w:lineRule="auto"/>
              <w:rPr>
                <w:rFonts w:ascii="Arial"/>
                <w:sz w:val="21"/>
              </w:rPr>
            </w:pPr>
          </w:p>
          <w:p w14:paraId="06CC45C3">
            <w:pPr>
              <w:pStyle w:val="8"/>
              <w:spacing w:before="78" w:line="232" w:lineRule="auto"/>
              <w:ind w:left="18" w:firstLine="15"/>
            </w:pPr>
            <w:r>
              <w:rPr>
                <w:spacing w:val="-13"/>
              </w:rPr>
              <w:t>3</w:t>
            </w:r>
            <w:r>
              <w:rPr>
                <w:spacing w:val="-53"/>
              </w:rPr>
              <w:t xml:space="preserve"> </w:t>
            </w:r>
            <w:r>
              <w:rPr>
                <w:spacing w:val="-13"/>
              </w:rPr>
              <w:t>个工</w:t>
            </w:r>
            <w:r>
              <w:rPr>
                <w:spacing w:val="-7"/>
              </w:rPr>
              <w:t>作</w:t>
            </w:r>
            <w:r>
              <w:rPr>
                <w:spacing w:val="-20"/>
              </w:rPr>
              <w:t xml:space="preserve"> </w:t>
            </w:r>
            <w:r>
              <w:rPr>
                <w:spacing w:val="-7"/>
              </w:rPr>
              <w:t>日</w:t>
            </w:r>
          </w:p>
        </w:tc>
        <w:tc>
          <w:tcPr>
            <w:tcW w:w="674" w:type="dxa"/>
            <w:vMerge w:val="continue"/>
            <w:tcBorders>
              <w:top w:val="nil"/>
            </w:tcBorders>
            <w:vAlign w:val="top"/>
          </w:tcPr>
          <w:p w14:paraId="5A253924">
            <w:pPr>
              <w:rPr>
                <w:rFonts w:ascii="Arial"/>
                <w:sz w:val="21"/>
              </w:rPr>
            </w:pPr>
          </w:p>
        </w:tc>
        <w:tc>
          <w:tcPr>
            <w:tcW w:w="1094" w:type="dxa"/>
            <w:vMerge w:val="continue"/>
            <w:tcBorders>
              <w:top w:val="nil"/>
            </w:tcBorders>
            <w:vAlign w:val="top"/>
          </w:tcPr>
          <w:p w14:paraId="66DCA2AB">
            <w:pPr>
              <w:rPr>
                <w:rFonts w:ascii="Arial"/>
                <w:sz w:val="21"/>
              </w:rPr>
            </w:pPr>
          </w:p>
        </w:tc>
      </w:tr>
    </w:tbl>
    <w:p w14:paraId="441D132D">
      <w:pPr>
        <w:pStyle w:val="2"/>
      </w:pPr>
    </w:p>
    <w:p w14:paraId="617757CC">
      <w:pPr>
        <w:sectPr>
          <w:headerReference r:id="rId43" w:type="default"/>
          <w:pgSz w:w="16839" w:h="11905"/>
          <w:pgMar w:top="1717" w:right="1638" w:bottom="0" w:left="1637" w:header="1386" w:footer="0" w:gutter="0"/>
          <w:cols w:space="720" w:num="1"/>
        </w:sectPr>
      </w:pPr>
    </w:p>
    <w:p w14:paraId="4C6EF00C">
      <w:pPr>
        <w:spacing w:before="13"/>
      </w:pPr>
    </w:p>
    <w:p w14:paraId="0BD3A2F3">
      <w:pPr>
        <w:spacing w:before="13"/>
      </w:pPr>
    </w:p>
    <w:p w14:paraId="7C037408">
      <w:pPr>
        <w:spacing w:before="13"/>
      </w:pPr>
    </w:p>
    <w:p w14:paraId="34E71FED">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1CDCAA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48" w:hRule="atLeast"/>
        </w:trPr>
        <w:tc>
          <w:tcPr>
            <w:tcW w:w="541" w:type="dxa"/>
            <w:vMerge w:val="restart"/>
            <w:tcBorders>
              <w:bottom w:val="nil"/>
            </w:tcBorders>
            <w:vAlign w:val="top"/>
          </w:tcPr>
          <w:p w14:paraId="6133ADBB">
            <w:pPr>
              <w:rPr>
                <w:rFonts w:ascii="Arial"/>
                <w:sz w:val="21"/>
              </w:rPr>
            </w:pPr>
          </w:p>
        </w:tc>
        <w:tc>
          <w:tcPr>
            <w:tcW w:w="838" w:type="dxa"/>
            <w:vMerge w:val="restart"/>
            <w:tcBorders>
              <w:bottom w:val="nil"/>
            </w:tcBorders>
            <w:vAlign w:val="top"/>
          </w:tcPr>
          <w:p w14:paraId="7D3408E8">
            <w:pPr>
              <w:rPr>
                <w:rFonts w:ascii="Arial"/>
                <w:sz w:val="21"/>
              </w:rPr>
            </w:pPr>
          </w:p>
        </w:tc>
        <w:tc>
          <w:tcPr>
            <w:tcW w:w="539" w:type="dxa"/>
            <w:vMerge w:val="restart"/>
            <w:tcBorders>
              <w:bottom w:val="nil"/>
            </w:tcBorders>
            <w:vAlign w:val="top"/>
          </w:tcPr>
          <w:p w14:paraId="15994FD3">
            <w:pPr>
              <w:rPr>
                <w:rFonts w:ascii="Arial"/>
                <w:sz w:val="21"/>
              </w:rPr>
            </w:pPr>
          </w:p>
        </w:tc>
        <w:tc>
          <w:tcPr>
            <w:tcW w:w="2290" w:type="dxa"/>
            <w:vMerge w:val="restart"/>
            <w:tcBorders>
              <w:bottom w:val="nil"/>
            </w:tcBorders>
            <w:vAlign w:val="top"/>
          </w:tcPr>
          <w:p w14:paraId="615E46C0">
            <w:pPr>
              <w:pStyle w:val="8"/>
              <w:spacing w:before="41" w:line="231" w:lineRule="auto"/>
              <w:ind w:left="4" w:right="13" w:firstLine="20"/>
              <w:jc w:val="both"/>
            </w:pPr>
            <w:r>
              <w:rPr>
                <w:spacing w:val="1"/>
              </w:rPr>
              <w:t>员的，</w:t>
            </w:r>
            <w:r>
              <w:rPr>
                <w:spacing w:val="-49"/>
              </w:rPr>
              <w:t xml:space="preserve"> </w:t>
            </w:r>
            <w:r>
              <w:rPr>
                <w:spacing w:val="1"/>
              </w:rPr>
              <w:t>以及向应聘者</w:t>
            </w:r>
            <w:r>
              <w:rPr>
                <w:spacing w:val="-5"/>
              </w:rPr>
              <w:t>收</w:t>
            </w:r>
            <w:r>
              <w:rPr>
                <w:spacing w:val="-63"/>
              </w:rPr>
              <w:t xml:space="preserve"> </w:t>
            </w:r>
            <w:r>
              <w:rPr>
                <w:spacing w:val="-5"/>
              </w:rPr>
              <w:t>取</w:t>
            </w:r>
            <w:r>
              <w:rPr>
                <w:spacing w:val="-54"/>
              </w:rPr>
              <w:t xml:space="preserve"> </w:t>
            </w:r>
            <w:r>
              <w:rPr>
                <w:spacing w:val="-5"/>
              </w:rPr>
              <w:t>费</w:t>
            </w:r>
            <w:r>
              <w:rPr>
                <w:spacing w:val="-70"/>
              </w:rPr>
              <w:t xml:space="preserve"> </w:t>
            </w:r>
            <w:r>
              <w:rPr>
                <w:spacing w:val="-5"/>
              </w:rPr>
              <w:t>用或</w:t>
            </w:r>
            <w:r>
              <w:rPr>
                <w:spacing w:val="-57"/>
              </w:rPr>
              <w:t xml:space="preserve"> </w:t>
            </w:r>
            <w:r>
              <w:rPr>
                <w:spacing w:val="-5"/>
              </w:rPr>
              <w:t>采</w:t>
            </w:r>
            <w:r>
              <w:rPr>
                <w:spacing w:val="-55"/>
              </w:rPr>
              <w:t xml:space="preserve"> </w:t>
            </w:r>
            <w:r>
              <w:rPr>
                <w:spacing w:val="-5"/>
              </w:rPr>
              <w:t>取</w:t>
            </w:r>
            <w:r>
              <w:rPr>
                <w:spacing w:val="-53"/>
              </w:rPr>
              <w:t xml:space="preserve"> </w:t>
            </w:r>
            <w:r>
              <w:rPr>
                <w:spacing w:val="-5"/>
              </w:rPr>
              <w:t>欺</w:t>
            </w:r>
            <w:r>
              <w:rPr>
                <w:spacing w:val="-9"/>
              </w:rPr>
              <w:t>诈</w:t>
            </w:r>
            <w:r>
              <w:rPr>
                <w:spacing w:val="-48"/>
              </w:rPr>
              <w:t xml:space="preserve"> </w:t>
            </w:r>
            <w:r>
              <w:rPr>
                <w:spacing w:val="-9"/>
              </w:rPr>
              <w:t>等</w:t>
            </w:r>
            <w:r>
              <w:rPr>
                <w:spacing w:val="-50"/>
              </w:rPr>
              <w:t xml:space="preserve"> </w:t>
            </w:r>
            <w:r>
              <w:rPr>
                <w:spacing w:val="-9"/>
              </w:rPr>
              <w:t>手</w:t>
            </w:r>
            <w:r>
              <w:rPr>
                <w:spacing w:val="-51"/>
              </w:rPr>
              <w:t xml:space="preserve"> </w:t>
            </w:r>
            <w:r>
              <w:rPr>
                <w:spacing w:val="-9"/>
              </w:rPr>
              <w:t>段</w:t>
            </w:r>
            <w:r>
              <w:rPr>
                <w:spacing w:val="-57"/>
              </w:rPr>
              <w:t xml:space="preserve"> </w:t>
            </w:r>
            <w:r>
              <w:rPr>
                <w:spacing w:val="-9"/>
              </w:rPr>
              <w:t>谋</w:t>
            </w:r>
            <w:r>
              <w:rPr>
                <w:spacing w:val="-57"/>
              </w:rPr>
              <w:t xml:space="preserve"> </w:t>
            </w:r>
            <w:r>
              <w:rPr>
                <w:spacing w:val="-9"/>
              </w:rPr>
              <w:t>取</w:t>
            </w:r>
            <w:r>
              <w:rPr>
                <w:spacing w:val="-47"/>
              </w:rPr>
              <w:t xml:space="preserve"> </w:t>
            </w:r>
            <w:r>
              <w:rPr>
                <w:spacing w:val="-9"/>
              </w:rPr>
              <w:t>非法</w:t>
            </w:r>
            <w:r>
              <w:rPr>
                <w:spacing w:val="3"/>
              </w:rPr>
              <w:t>利益的，</w:t>
            </w:r>
            <w:r>
              <w:rPr>
                <w:spacing w:val="-49"/>
              </w:rPr>
              <w:t xml:space="preserve"> </w:t>
            </w:r>
            <w:r>
              <w:rPr>
                <w:spacing w:val="3"/>
              </w:rPr>
              <w:t>由县级以上</w:t>
            </w:r>
            <w:r>
              <w:rPr>
                <w:spacing w:val="41"/>
              </w:rPr>
              <w:t>政府人事行政部门</w:t>
            </w:r>
            <w:r>
              <w:rPr>
                <w:spacing w:val="10"/>
              </w:rPr>
              <w:t>责令改正；情节严重</w:t>
            </w:r>
            <w:r>
              <w:rPr>
                <w:spacing w:val="-4"/>
              </w:rPr>
              <w:t>的</w:t>
            </w:r>
            <w:r>
              <w:rPr>
                <w:spacing w:val="-62"/>
              </w:rPr>
              <w:t xml:space="preserve"> </w:t>
            </w:r>
            <w:r>
              <w:rPr>
                <w:spacing w:val="-4"/>
              </w:rPr>
              <w:t>，并处 10000</w:t>
            </w:r>
            <w:r>
              <w:rPr>
                <w:spacing w:val="-30"/>
              </w:rPr>
              <w:t xml:space="preserve"> </w:t>
            </w:r>
            <w:r>
              <w:rPr>
                <w:spacing w:val="-4"/>
              </w:rPr>
              <w:t>元以</w:t>
            </w:r>
            <w:r>
              <w:rPr>
                <w:spacing w:val="3"/>
              </w:rPr>
              <w:t>下罚款。</w:t>
            </w:r>
          </w:p>
        </w:tc>
        <w:tc>
          <w:tcPr>
            <w:tcW w:w="1018" w:type="dxa"/>
            <w:vAlign w:val="top"/>
          </w:tcPr>
          <w:p w14:paraId="4433B570">
            <w:pPr>
              <w:spacing w:line="262" w:lineRule="auto"/>
              <w:rPr>
                <w:rFonts w:ascii="Arial"/>
                <w:sz w:val="21"/>
              </w:rPr>
            </w:pPr>
          </w:p>
          <w:p w14:paraId="2C8BC598">
            <w:pPr>
              <w:pStyle w:val="8"/>
              <w:spacing w:before="78" w:line="219" w:lineRule="auto"/>
              <w:ind w:left="15"/>
            </w:pPr>
            <w:r>
              <w:rPr>
                <w:spacing w:val="-4"/>
              </w:rPr>
              <w:t>送达</w:t>
            </w:r>
          </w:p>
        </w:tc>
        <w:tc>
          <w:tcPr>
            <w:tcW w:w="4925" w:type="dxa"/>
            <w:vAlign w:val="top"/>
          </w:tcPr>
          <w:p w14:paraId="525BFD04">
            <w:pPr>
              <w:pStyle w:val="8"/>
              <w:spacing w:before="40" w:line="230" w:lineRule="auto"/>
              <w:ind w:left="21" w:right="14"/>
              <w:jc w:val="both"/>
            </w:pPr>
            <w:r>
              <w:rPr>
                <w:spacing w:val="15"/>
              </w:rPr>
              <w:t>6.送达责任：行政处罚决定书应当在宣告后</w:t>
            </w:r>
            <w:r>
              <w:rPr>
                <w:spacing w:val="7"/>
              </w:rPr>
              <w:t>当场交付当事人； 当事人不在场的</w:t>
            </w:r>
            <w:r>
              <w:rPr>
                <w:spacing w:val="-63"/>
              </w:rPr>
              <w:t xml:space="preserve"> </w:t>
            </w:r>
            <w:r>
              <w:rPr>
                <w:spacing w:val="7"/>
              </w:rPr>
              <w:t>，行政机</w:t>
            </w:r>
            <w:r>
              <w:rPr>
                <w:spacing w:val="-3"/>
              </w:rPr>
              <w:t>关应在</w:t>
            </w:r>
            <w:r>
              <w:rPr>
                <w:spacing w:val="-21"/>
              </w:rPr>
              <w:t xml:space="preserve"> </w:t>
            </w:r>
            <w:r>
              <w:rPr>
                <w:spacing w:val="-3"/>
              </w:rPr>
              <w:t>7 日</w:t>
            </w:r>
            <w:r>
              <w:rPr>
                <w:spacing w:val="-55"/>
              </w:rPr>
              <w:t xml:space="preserve"> </w:t>
            </w:r>
            <w:r>
              <w:rPr>
                <w:spacing w:val="-3"/>
              </w:rPr>
              <w:t>内送达当事人。</w:t>
            </w:r>
          </w:p>
        </w:tc>
        <w:tc>
          <w:tcPr>
            <w:tcW w:w="958" w:type="dxa"/>
            <w:vMerge w:val="restart"/>
            <w:tcBorders>
              <w:bottom w:val="nil"/>
            </w:tcBorders>
            <w:vAlign w:val="top"/>
          </w:tcPr>
          <w:p w14:paraId="36219D53">
            <w:pPr>
              <w:rPr>
                <w:rFonts w:ascii="Arial"/>
                <w:sz w:val="21"/>
              </w:rPr>
            </w:pPr>
          </w:p>
        </w:tc>
        <w:tc>
          <w:tcPr>
            <w:tcW w:w="674" w:type="dxa"/>
            <w:vAlign w:val="top"/>
          </w:tcPr>
          <w:p w14:paraId="238D6655">
            <w:pPr>
              <w:spacing w:line="250" w:lineRule="auto"/>
              <w:rPr>
                <w:rFonts w:ascii="Arial"/>
                <w:sz w:val="21"/>
              </w:rPr>
            </w:pPr>
          </w:p>
          <w:p w14:paraId="3751C22A">
            <w:pPr>
              <w:pStyle w:val="8"/>
              <w:spacing w:before="78" w:line="234" w:lineRule="auto"/>
              <w:ind w:left="27"/>
            </w:pPr>
            <w:r>
              <w:rPr>
                <w:spacing w:val="-11"/>
              </w:rPr>
              <w:t>7</w:t>
            </w:r>
            <w:r>
              <w:rPr>
                <w:spacing w:val="-49"/>
              </w:rPr>
              <w:t xml:space="preserve"> </w:t>
            </w:r>
            <w:r>
              <w:rPr>
                <w:spacing w:val="-11"/>
              </w:rPr>
              <w:t>日</w:t>
            </w:r>
          </w:p>
        </w:tc>
        <w:tc>
          <w:tcPr>
            <w:tcW w:w="674" w:type="dxa"/>
            <w:vAlign w:val="top"/>
          </w:tcPr>
          <w:p w14:paraId="6C977772">
            <w:pPr>
              <w:spacing w:line="250" w:lineRule="auto"/>
              <w:rPr>
                <w:rFonts w:ascii="Arial"/>
                <w:sz w:val="21"/>
              </w:rPr>
            </w:pPr>
          </w:p>
          <w:p w14:paraId="00718CCF">
            <w:pPr>
              <w:pStyle w:val="8"/>
              <w:spacing w:before="78" w:line="234" w:lineRule="auto"/>
              <w:ind w:left="27"/>
            </w:pPr>
            <w:r>
              <w:rPr>
                <w:spacing w:val="-11"/>
              </w:rPr>
              <w:t>7</w:t>
            </w:r>
            <w:r>
              <w:rPr>
                <w:spacing w:val="-51"/>
              </w:rPr>
              <w:t xml:space="preserve"> </w:t>
            </w:r>
            <w:r>
              <w:rPr>
                <w:spacing w:val="-11"/>
              </w:rPr>
              <w:t>日</w:t>
            </w:r>
          </w:p>
        </w:tc>
        <w:tc>
          <w:tcPr>
            <w:tcW w:w="1094" w:type="dxa"/>
            <w:vMerge w:val="restart"/>
            <w:tcBorders>
              <w:bottom w:val="nil"/>
            </w:tcBorders>
            <w:vAlign w:val="top"/>
          </w:tcPr>
          <w:p w14:paraId="7B71B40C">
            <w:pPr>
              <w:rPr>
                <w:rFonts w:ascii="Arial"/>
                <w:sz w:val="21"/>
              </w:rPr>
            </w:pPr>
          </w:p>
        </w:tc>
      </w:tr>
      <w:tr w14:paraId="1F1F02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1" w:hRule="atLeast"/>
        </w:trPr>
        <w:tc>
          <w:tcPr>
            <w:tcW w:w="541" w:type="dxa"/>
            <w:vMerge w:val="continue"/>
            <w:tcBorders>
              <w:top w:val="nil"/>
              <w:bottom w:val="nil"/>
            </w:tcBorders>
            <w:vAlign w:val="top"/>
          </w:tcPr>
          <w:p w14:paraId="09A052C5">
            <w:pPr>
              <w:rPr>
                <w:rFonts w:ascii="Arial"/>
                <w:sz w:val="21"/>
              </w:rPr>
            </w:pPr>
          </w:p>
        </w:tc>
        <w:tc>
          <w:tcPr>
            <w:tcW w:w="838" w:type="dxa"/>
            <w:vMerge w:val="continue"/>
            <w:tcBorders>
              <w:top w:val="nil"/>
              <w:bottom w:val="nil"/>
            </w:tcBorders>
            <w:vAlign w:val="top"/>
          </w:tcPr>
          <w:p w14:paraId="5AA71E8B">
            <w:pPr>
              <w:rPr>
                <w:rFonts w:ascii="Arial"/>
                <w:sz w:val="21"/>
              </w:rPr>
            </w:pPr>
          </w:p>
        </w:tc>
        <w:tc>
          <w:tcPr>
            <w:tcW w:w="539" w:type="dxa"/>
            <w:vMerge w:val="continue"/>
            <w:tcBorders>
              <w:top w:val="nil"/>
              <w:bottom w:val="nil"/>
            </w:tcBorders>
            <w:vAlign w:val="top"/>
          </w:tcPr>
          <w:p w14:paraId="336776D2">
            <w:pPr>
              <w:rPr>
                <w:rFonts w:ascii="Arial"/>
                <w:sz w:val="21"/>
              </w:rPr>
            </w:pPr>
          </w:p>
        </w:tc>
        <w:tc>
          <w:tcPr>
            <w:tcW w:w="2290" w:type="dxa"/>
            <w:vMerge w:val="continue"/>
            <w:tcBorders>
              <w:top w:val="nil"/>
              <w:bottom w:val="nil"/>
            </w:tcBorders>
            <w:vAlign w:val="top"/>
          </w:tcPr>
          <w:p w14:paraId="011E12F4">
            <w:pPr>
              <w:rPr>
                <w:rFonts w:ascii="Arial"/>
                <w:sz w:val="21"/>
              </w:rPr>
            </w:pPr>
          </w:p>
        </w:tc>
        <w:tc>
          <w:tcPr>
            <w:tcW w:w="1018" w:type="dxa"/>
            <w:vAlign w:val="top"/>
          </w:tcPr>
          <w:p w14:paraId="7D952226">
            <w:pPr>
              <w:spacing w:line="256" w:lineRule="auto"/>
              <w:rPr>
                <w:rFonts w:ascii="Arial"/>
                <w:sz w:val="21"/>
              </w:rPr>
            </w:pPr>
          </w:p>
          <w:p w14:paraId="002DF03A">
            <w:pPr>
              <w:pStyle w:val="8"/>
              <w:spacing w:before="78" w:line="216" w:lineRule="auto"/>
              <w:ind w:left="15"/>
            </w:pPr>
            <w:r>
              <w:rPr>
                <w:spacing w:val="-4"/>
              </w:rPr>
              <w:t>执行</w:t>
            </w:r>
          </w:p>
        </w:tc>
        <w:tc>
          <w:tcPr>
            <w:tcW w:w="4925" w:type="dxa"/>
            <w:vAlign w:val="top"/>
          </w:tcPr>
          <w:p w14:paraId="203A8796">
            <w:pPr>
              <w:pStyle w:val="8"/>
              <w:spacing w:before="35" w:line="224" w:lineRule="auto"/>
              <w:ind w:left="11" w:right="7" w:firstLine="11"/>
              <w:jc w:val="both"/>
            </w:pPr>
            <w:r>
              <w:rPr>
                <w:spacing w:val="3"/>
              </w:rPr>
              <w:t>7.执行责任：监督当事人在决定的期限内（15</w:t>
            </w:r>
            <w:r>
              <w:rPr>
                <w:spacing w:val="8"/>
              </w:rPr>
              <w:t>日</w:t>
            </w:r>
            <w:r>
              <w:rPr>
                <w:spacing w:val="-25"/>
              </w:rPr>
              <w:t xml:space="preserve"> </w:t>
            </w:r>
            <w:r>
              <w:rPr>
                <w:spacing w:val="8"/>
              </w:rPr>
              <w:t>内）履行生效的行政处罚决定。</w:t>
            </w:r>
            <w:r>
              <w:rPr>
                <w:spacing w:val="-44"/>
              </w:rPr>
              <w:t xml:space="preserve"> </w:t>
            </w:r>
            <w:r>
              <w:rPr>
                <w:spacing w:val="8"/>
              </w:rPr>
              <w:t>当事人在</w:t>
            </w:r>
            <w:r>
              <w:rPr>
                <w:spacing w:val="13"/>
              </w:rPr>
              <w:t>法定期限</w:t>
            </w:r>
            <w:r>
              <w:rPr>
                <w:spacing w:val="-32"/>
              </w:rPr>
              <w:t xml:space="preserve"> </w:t>
            </w:r>
            <w:r>
              <w:rPr>
                <w:spacing w:val="13"/>
              </w:rPr>
              <w:t>内</w:t>
            </w:r>
            <w:r>
              <w:rPr>
                <w:spacing w:val="-67"/>
              </w:rPr>
              <w:t xml:space="preserve"> </w:t>
            </w:r>
            <w:r>
              <w:rPr>
                <w:spacing w:val="13"/>
              </w:rPr>
              <w:t>没有</w:t>
            </w:r>
            <w:r>
              <w:rPr>
                <w:spacing w:val="-41"/>
              </w:rPr>
              <w:t xml:space="preserve"> </w:t>
            </w:r>
            <w:r>
              <w:rPr>
                <w:spacing w:val="13"/>
              </w:rPr>
              <w:t>申请行政</w:t>
            </w:r>
            <w:r>
              <w:rPr>
                <w:spacing w:val="-64"/>
              </w:rPr>
              <w:t xml:space="preserve"> </w:t>
            </w:r>
            <w:r>
              <w:rPr>
                <w:spacing w:val="13"/>
              </w:rPr>
              <w:t>复议或提起行</w:t>
            </w:r>
            <w:r>
              <w:rPr>
                <w:spacing w:val="-70"/>
              </w:rPr>
              <w:t xml:space="preserve"> </w:t>
            </w:r>
            <w:r>
              <w:rPr>
                <w:spacing w:val="13"/>
              </w:rPr>
              <w:t>政</w:t>
            </w:r>
            <w:r>
              <w:rPr>
                <w:spacing w:val="11"/>
              </w:rPr>
              <w:t>诉讼</w:t>
            </w:r>
            <w:r>
              <w:rPr>
                <w:spacing w:val="-58"/>
              </w:rPr>
              <w:t xml:space="preserve"> </w:t>
            </w:r>
            <w:r>
              <w:rPr>
                <w:spacing w:val="11"/>
              </w:rPr>
              <w:t>，又拒不履行的</w:t>
            </w:r>
            <w:r>
              <w:rPr>
                <w:spacing w:val="-66"/>
              </w:rPr>
              <w:t xml:space="preserve"> </w:t>
            </w:r>
            <w:r>
              <w:rPr>
                <w:spacing w:val="11"/>
              </w:rPr>
              <w:t>，可依法申请人民法院</w:t>
            </w:r>
            <w:r>
              <w:rPr>
                <w:spacing w:val="7"/>
              </w:rPr>
              <w:t>强制执行。</w:t>
            </w:r>
          </w:p>
        </w:tc>
        <w:tc>
          <w:tcPr>
            <w:tcW w:w="958" w:type="dxa"/>
            <w:vMerge w:val="continue"/>
            <w:tcBorders>
              <w:top w:val="nil"/>
              <w:bottom w:val="nil"/>
            </w:tcBorders>
            <w:vAlign w:val="top"/>
          </w:tcPr>
          <w:p w14:paraId="507F8AD4">
            <w:pPr>
              <w:rPr>
                <w:rFonts w:ascii="Arial"/>
                <w:sz w:val="21"/>
              </w:rPr>
            </w:pPr>
          </w:p>
        </w:tc>
        <w:tc>
          <w:tcPr>
            <w:tcW w:w="674" w:type="dxa"/>
            <w:vAlign w:val="top"/>
          </w:tcPr>
          <w:p w14:paraId="04C544AF">
            <w:pPr>
              <w:pStyle w:val="8"/>
              <w:spacing w:before="36" w:line="231" w:lineRule="auto"/>
              <w:ind w:left="27" w:right="4" w:firstLine="5"/>
            </w:pPr>
            <w:r>
              <w:rPr>
                <w:spacing w:val="-24"/>
              </w:rPr>
              <w:t>三</w:t>
            </w:r>
            <w:r>
              <w:rPr>
                <w:spacing w:val="64"/>
              </w:rPr>
              <w:t xml:space="preserve"> </w:t>
            </w:r>
            <w:r>
              <w:rPr>
                <w:spacing w:val="-16"/>
              </w:rPr>
              <w:t>个</w:t>
            </w:r>
            <w:r>
              <w:rPr>
                <w:spacing w:val="13"/>
              </w:rPr>
              <w:t>月内</w:t>
            </w:r>
          </w:p>
        </w:tc>
        <w:tc>
          <w:tcPr>
            <w:tcW w:w="674" w:type="dxa"/>
            <w:vAlign w:val="top"/>
          </w:tcPr>
          <w:p w14:paraId="0FBCCDD4">
            <w:pPr>
              <w:rPr>
                <w:rFonts w:ascii="Arial"/>
                <w:sz w:val="21"/>
              </w:rPr>
            </w:pPr>
          </w:p>
        </w:tc>
        <w:tc>
          <w:tcPr>
            <w:tcW w:w="1094" w:type="dxa"/>
            <w:vMerge w:val="continue"/>
            <w:tcBorders>
              <w:top w:val="nil"/>
              <w:bottom w:val="nil"/>
            </w:tcBorders>
            <w:vAlign w:val="top"/>
          </w:tcPr>
          <w:p w14:paraId="2DA2AC69">
            <w:pPr>
              <w:rPr>
                <w:rFonts w:ascii="Arial"/>
                <w:sz w:val="21"/>
              </w:rPr>
            </w:pPr>
          </w:p>
        </w:tc>
      </w:tr>
      <w:tr w14:paraId="16C55E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3" w:hRule="atLeast"/>
        </w:trPr>
        <w:tc>
          <w:tcPr>
            <w:tcW w:w="541" w:type="dxa"/>
            <w:vMerge w:val="continue"/>
            <w:tcBorders>
              <w:top w:val="nil"/>
            </w:tcBorders>
            <w:vAlign w:val="top"/>
          </w:tcPr>
          <w:p w14:paraId="79A79BC3">
            <w:pPr>
              <w:rPr>
                <w:rFonts w:ascii="Arial"/>
                <w:sz w:val="21"/>
              </w:rPr>
            </w:pPr>
          </w:p>
        </w:tc>
        <w:tc>
          <w:tcPr>
            <w:tcW w:w="838" w:type="dxa"/>
            <w:vMerge w:val="continue"/>
            <w:tcBorders>
              <w:top w:val="nil"/>
            </w:tcBorders>
            <w:vAlign w:val="top"/>
          </w:tcPr>
          <w:p w14:paraId="617A3E5F">
            <w:pPr>
              <w:rPr>
                <w:rFonts w:ascii="Arial"/>
                <w:sz w:val="21"/>
              </w:rPr>
            </w:pPr>
          </w:p>
        </w:tc>
        <w:tc>
          <w:tcPr>
            <w:tcW w:w="539" w:type="dxa"/>
            <w:vMerge w:val="continue"/>
            <w:tcBorders>
              <w:top w:val="nil"/>
            </w:tcBorders>
            <w:vAlign w:val="top"/>
          </w:tcPr>
          <w:p w14:paraId="50BAC66B">
            <w:pPr>
              <w:rPr>
                <w:rFonts w:ascii="Arial"/>
                <w:sz w:val="21"/>
              </w:rPr>
            </w:pPr>
          </w:p>
        </w:tc>
        <w:tc>
          <w:tcPr>
            <w:tcW w:w="2290" w:type="dxa"/>
            <w:vMerge w:val="continue"/>
            <w:tcBorders>
              <w:top w:val="nil"/>
            </w:tcBorders>
            <w:vAlign w:val="top"/>
          </w:tcPr>
          <w:p w14:paraId="2B0F0325">
            <w:pPr>
              <w:rPr>
                <w:rFonts w:ascii="Arial"/>
                <w:sz w:val="21"/>
              </w:rPr>
            </w:pPr>
          </w:p>
        </w:tc>
        <w:tc>
          <w:tcPr>
            <w:tcW w:w="1018" w:type="dxa"/>
            <w:vAlign w:val="top"/>
          </w:tcPr>
          <w:p w14:paraId="5FF20901">
            <w:pPr>
              <w:rPr>
                <w:rFonts w:ascii="Arial"/>
                <w:sz w:val="21"/>
              </w:rPr>
            </w:pPr>
          </w:p>
        </w:tc>
        <w:tc>
          <w:tcPr>
            <w:tcW w:w="4925" w:type="dxa"/>
            <w:vAlign w:val="top"/>
          </w:tcPr>
          <w:p w14:paraId="0BEAE94D">
            <w:pPr>
              <w:pStyle w:val="8"/>
              <w:spacing w:before="39" w:line="213" w:lineRule="auto"/>
              <w:ind w:left="15" w:right="21" w:firstLine="7"/>
            </w:pPr>
            <w:r>
              <w:rPr>
                <w:spacing w:val="1"/>
              </w:rPr>
              <w:t>8.其他</w:t>
            </w:r>
            <w:r>
              <w:rPr>
                <w:spacing w:val="-61"/>
              </w:rPr>
              <w:t xml:space="preserve"> </w:t>
            </w:r>
            <w:r>
              <w:rPr>
                <w:spacing w:val="1"/>
              </w:rPr>
              <w:t>法律</w:t>
            </w:r>
            <w:r>
              <w:rPr>
                <w:spacing w:val="-69"/>
              </w:rPr>
              <w:t xml:space="preserve"> </w:t>
            </w:r>
            <w:r>
              <w:rPr>
                <w:spacing w:val="1"/>
              </w:rPr>
              <w:t>法</w:t>
            </w:r>
            <w:r>
              <w:rPr>
                <w:spacing w:val="-70"/>
              </w:rPr>
              <w:t xml:space="preserve"> </w:t>
            </w:r>
            <w:r>
              <w:rPr>
                <w:spacing w:val="1"/>
              </w:rPr>
              <w:t>规</w:t>
            </w:r>
            <w:r>
              <w:rPr>
                <w:spacing w:val="-67"/>
              </w:rPr>
              <w:t xml:space="preserve"> </w:t>
            </w:r>
            <w:r>
              <w:rPr>
                <w:spacing w:val="1"/>
              </w:rPr>
              <w:t>规</w:t>
            </w:r>
            <w:r>
              <w:rPr>
                <w:spacing w:val="-69"/>
              </w:rPr>
              <w:t xml:space="preserve"> </w:t>
            </w:r>
            <w:r>
              <w:rPr>
                <w:spacing w:val="1"/>
              </w:rPr>
              <w:t>章</w:t>
            </w:r>
            <w:r>
              <w:rPr>
                <w:spacing w:val="-67"/>
              </w:rPr>
              <w:t xml:space="preserve"> </w:t>
            </w:r>
            <w:r>
              <w:rPr>
                <w:spacing w:val="1"/>
              </w:rPr>
              <w:t>文件</w:t>
            </w:r>
            <w:r>
              <w:rPr>
                <w:spacing w:val="-70"/>
              </w:rPr>
              <w:t xml:space="preserve"> </w:t>
            </w:r>
            <w:r>
              <w:rPr>
                <w:spacing w:val="1"/>
              </w:rPr>
              <w:t>规定</w:t>
            </w:r>
            <w:r>
              <w:rPr>
                <w:spacing w:val="-71"/>
              </w:rPr>
              <w:t xml:space="preserve"> </w:t>
            </w:r>
            <w:r>
              <w:rPr>
                <w:spacing w:val="1"/>
              </w:rPr>
              <w:t>应履行</w:t>
            </w:r>
            <w:r>
              <w:rPr>
                <w:spacing w:val="-56"/>
              </w:rPr>
              <w:t xml:space="preserve"> </w:t>
            </w:r>
            <w:r>
              <w:rPr>
                <w:spacing w:val="1"/>
              </w:rPr>
              <w:t>的</w:t>
            </w:r>
            <w:r>
              <w:rPr>
                <w:spacing w:val="-70"/>
              </w:rPr>
              <w:t xml:space="preserve"> </w:t>
            </w:r>
            <w:r>
              <w:rPr>
                <w:spacing w:val="1"/>
              </w:rPr>
              <w:t>责</w:t>
            </w:r>
            <w:r>
              <w:t>任</w:t>
            </w:r>
          </w:p>
        </w:tc>
        <w:tc>
          <w:tcPr>
            <w:tcW w:w="958" w:type="dxa"/>
            <w:vMerge w:val="continue"/>
            <w:tcBorders>
              <w:top w:val="nil"/>
            </w:tcBorders>
            <w:vAlign w:val="top"/>
          </w:tcPr>
          <w:p w14:paraId="46925F20">
            <w:pPr>
              <w:rPr>
                <w:rFonts w:ascii="Arial"/>
                <w:sz w:val="21"/>
              </w:rPr>
            </w:pPr>
          </w:p>
        </w:tc>
        <w:tc>
          <w:tcPr>
            <w:tcW w:w="674" w:type="dxa"/>
            <w:vAlign w:val="top"/>
          </w:tcPr>
          <w:p w14:paraId="22D94252">
            <w:pPr>
              <w:rPr>
                <w:rFonts w:ascii="Arial"/>
                <w:sz w:val="21"/>
              </w:rPr>
            </w:pPr>
          </w:p>
        </w:tc>
        <w:tc>
          <w:tcPr>
            <w:tcW w:w="674" w:type="dxa"/>
            <w:vAlign w:val="top"/>
          </w:tcPr>
          <w:p w14:paraId="51C6679A">
            <w:pPr>
              <w:rPr>
                <w:rFonts w:ascii="Arial"/>
                <w:sz w:val="21"/>
              </w:rPr>
            </w:pPr>
          </w:p>
        </w:tc>
        <w:tc>
          <w:tcPr>
            <w:tcW w:w="1094" w:type="dxa"/>
            <w:vMerge w:val="continue"/>
            <w:tcBorders>
              <w:top w:val="nil"/>
            </w:tcBorders>
            <w:vAlign w:val="top"/>
          </w:tcPr>
          <w:p w14:paraId="6C1B4F0F">
            <w:pPr>
              <w:rPr>
                <w:rFonts w:ascii="Arial"/>
                <w:sz w:val="21"/>
              </w:rPr>
            </w:pPr>
          </w:p>
        </w:tc>
      </w:tr>
      <w:tr w14:paraId="5B9B01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3" w:hRule="atLeast"/>
        </w:trPr>
        <w:tc>
          <w:tcPr>
            <w:tcW w:w="13551" w:type="dxa"/>
            <w:gridSpan w:val="10"/>
            <w:vAlign w:val="top"/>
          </w:tcPr>
          <w:p w14:paraId="653B3182">
            <w:pPr>
              <w:pStyle w:val="8"/>
              <w:spacing w:before="110" w:line="214" w:lineRule="auto"/>
              <w:ind w:left="15"/>
              <w:rPr>
                <w:rFonts w:hint="default" w:eastAsia="FangSong_GB2312"/>
                <w:lang w:val="en-US" w:eastAsia="zh-CN"/>
              </w:rPr>
            </w:pPr>
            <w:r>
              <w:rPr>
                <w:spacing w:val="2"/>
              </w:rPr>
              <w:t>服务电话：</w:t>
            </w:r>
            <w:r>
              <w:rPr>
                <w:rFonts w:hint="eastAsia"/>
                <w:spacing w:val="2"/>
                <w:lang w:eastAsia="zh-CN"/>
              </w:rPr>
              <w:t xml:space="preserve"> 0394-2532991              </w:t>
            </w:r>
            <w:r>
              <w:rPr>
                <w:spacing w:val="8"/>
              </w:rPr>
              <w:t xml:space="preserve">             </w:t>
            </w:r>
            <w:r>
              <w:rPr>
                <w:rFonts w:hint="eastAsia"/>
                <w:spacing w:val="2"/>
                <w:lang w:eastAsia="zh-CN"/>
              </w:rPr>
              <w:t xml:space="preserve">                </w:t>
            </w:r>
            <w:r>
              <w:rPr>
                <w:spacing w:val="2"/>
              </w:rPr>
              <w:t xml:space="preserve">                     投诉电话：0394-</w:t>
            </w:r>
            <w:r>
              <w:rPr>
                <w:rFonts w:hint="eastAsia"/>
                <w:spacing w:val="2"/>
                <w:lang w:eastAsia="zh-CN"/>
              </w:rPr>
              <w:t>253</w:t>
            </w:r>
            <w:r>
              <w:rPr>
                <w:rFonts w:hint="eastAsia"/>
                <w:spacing w:val="2"/>
                <w:lang w:val="en-US" w:eastAsia="zh-CN"/>
              </w:rPr>
              <w:t>0180</w:t>
            </w:r>
          </w:p>
        </w:tc>
      </w:tr>
      <w:tr w14:paraId="3EB11A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0" w:hRule="atLeast"/>
        </w:trPr>
        <w:tc>
          <w:tcPr>
            <w:tcW w:w="13551" w:type="dxa"/>
            <w:gridSpan w:val="10"/>
            <w:vAlign w:val="top"/>
          </w:tcPr>
          <w:p w14:paraId="4DB10CD7">
            <w:pPr>
              <w:pStyle w:val="8"/>
              <w:spacing w:before="111" w:line="216" w:lineRule="auto"/>
              <w:ind w:left="23"/>
              <w:rPr>
                <w:rFonts w:hint="eastAsia" w:eastAsia="FangSong_GB2312"/>
                <w:lang w:eastAsia="zh-CN"/>
              </w:rPr>
            </w:pPr>
            <w:r>
              <w:rPr>
                <w:spacing w:val="2"/>
              </w:rPr>
              <w:t>受理地点：</w:t>
            </w:r>
            <w:r>
              <w:rPr>
                <w:spacing w:val="43"/>
              </w:rPr>
              <w:t xml:space="preserve"> </w:t>
            </w:r>
            <w:r>
              <w:rPr>
                <w:rFonts w:hint="eastAsia"/>
                <w:spacing w:val="2"/>
                <w:lang w:eastAsia="zh-CN"/>
              </w:rPr>
              <w:t>西华县泰山路190号</w:t>
            </w:r>
          </w:p>
        </w:tc>
      </w:tr>
    </w:tbl>
    <w:p w14:paraId="417E806C">
      <w:pPr>
        <w:pStyle w:val="2"/>
      </w:pPr>
    </w:p>
    <w:p w14:paraId="31D214D2">
      <w:pPr>
        <w:sectPr>
          <w:headerReference r:id="rId44" w:type="default"/>
          <w:pgSz w:w="16839" w:h="11905"/>
          <w:pgMar w:top="400" w:right="1638" w:bottom="0" w:left="1637" w:header="0" w:footer="0" w:gutter="0"/>
          <w:cols w:space="720" w:num="1"/>
        </w:sectPr>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00653C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1" w:hRule="atLeast"/>
        </w:trPr>
        <w:tc>
          <w:tcPr>
            <w:tcW w:w="541" w:type="dxa"/>
            <w:vAlign w:val="top"/>
          </w:tcPr>
          <w:p w14:paraId="711C7C51">
            <w:pPr>
              <w:spacing w:before="189" w:line="223" w:lineRule="auto"/>
              <w:ind w:left="19"/>
              <w:rPr>
                <w:rFonts w:ascii="黑体" w:hAnsi="黑体" w:eastAsia="黑体" w:cs="黑体"/>
                <w:sz w:val="24"/>
                <w:szCs w:val="24"/>
              </w:rPr>
            </w:pPr>
            <w:r>
              <w:rPr>
                <w:rFonts w:ascii="黑体" w:hAnsi="黑体" w:eastAsia="黑体" w:cs="黑体"/>
                <w:spacing w:val="2"/>
                <w:sz w:val="24"/>
                <w:szCs w:val="24"/>
              </w:rPr>
              <w:t>序号</w:t>
            </w:r>
          </w:p>
        </w:tc>
        <w:tc>
          <w:tcPr>
            <w:tcW w:w="838" w:type="dxa"/>
            <w:vAlign w:val="top"/>
          </w:tcPr>
          <w:p w14:paraId="7DBA02E1">
            <w:pPr>
              <w:spacing w:before="40" w:line="224" w:lineRule="auto"/>
              <w:ind w:left="174"/>
              <w:rPr>
                <w:rFonts w:ascii="黑体" w:hAnsi="黑体" w:eastAsia="黑体" w:cs="黑体"/>
                <w:sz w:val="24"/>
                <w:szCs w:val="24"/>
              </w:rPr>
            </w:pPr>
            <w:r>
              <w:rPr>
                <w:rFonts w:ascii="黑体" w:hAnsi="黑体" w:eastAsia="黑体" w:cs="黑体"/>
                <w:spacing w:val="-3"/>
                <w:sz w:val="24"/>
                <w:szCs w:val="24"/>
              </w:rPr>
              <w:t>职权</w:t>
            </w:r>
          </w:p>
          <w:p w14:paraId="78EB536B">
            <w:pPr>
              <w:spacing w:before="9" w:line="200" w:lineRule="auto"/>
              <w:ind w:left="164"/>
              <w:rPr>
                <w:rFonts w:ascii="黑体" w:hAnsi="黑体" w:eastAsia="黑体" w:cs="黑体"/>
                <w:sz w:val="24"/>
                <w:szCs w:val="24"/>
              </w:rPr>
            </w:pPr>
            <w:r>
              <w:rPr>
                <w:rFonts w:ascii="黑体" w:hAnsi="黑体" w:eastAsia="黑体" w:cs="黑体"/>
                <w:spacing w:val="2"/>
                <w:sz w:val="24"/>
                <w:szCs w:val="24"/>
              </w:rPr>
              <w:t>名称</w:t>
            </w:r>
          </w:p>
        </w:tc>
        <w:tc>
          <w:tcPr>
            <w:tcW w:w="539" w:type="dxa"/>
            <w:vAlign w:val="top"/>
          </w:tcPr>
          <w:p w14:paraId="466C8B9C">
            <w:pPr>
              <w:spacing w:before="188" w:line="222" w:lineRule="auto"/>
              <w:ind w:left="24"/>
              <w:rPr>
                <w:rFonts w:ascii="黑体" w:hAnsi="黑体" w:eastAsia="黑体" w:cs="黑体"/>
                <w:sz w:val="24"/>
                <w:szCs w:val="24"/>
              </w:rPr>
            </w:pPr>
            <w:r>
              <w:rPr>
                <w:rFonts w:ascii="黑体" w:hAnsi="黑体" w:eastAsia="黑体" w:cs="黑体"/>
                <w:spacing w:val="-4"/>
                <w:sz w:val="24"/>
                <w:szCs w:val="24"/>
              </w:rPr>
              <w:t>子项</w:t>
            </w:r>
          </w:p>
        </w:tc>
        <w:tc>
          <w:tcPr>
            <w:tcW w:w="2290" w:type="dxa"/>
            <w:vAlign w:val="top"/>
          </w:tcPr>
          <w:p w14:paraId="61AE6B0B">
            <w:pPr>
              <w:spacing w:before="188" w:line="222" w:lineRule="auto"/>
              <w:ind w:left="650"/>
              <w:rPr>
                <w:rFonts w:ascii="黑体" w:hAnsi="黑体" w:eastAsia="黑体" w:cs="黑体"/>
                <w:sz w:val="24"/>
                <w:szCs w:val="24"/>
              </w:rPr>
            </w:pPr>
            <w:r>
              <w:rPr>
                <w:rFonts w:ascii="黑体" w:hAnsi="黑体" w:eastAsia="黑体" w:cs="黑体"/>
                <w:spacing w:val="5"/>
                <w:sz w:val="24"/>
                <w:szCs w:val="24"/>
              </w:rPr>
              <w:t>实施依据</w:t>
            </w:r>
          </w:p>
        </w:tc>
        <w:tc>
          <w:tcPr>
            <w:tcW w:w="1018" w:type="dxa"/>
            <w:vAlign w:val="top"/>
          </w:tcPr>
          <w:p w14:paraId="33DEBA03">
            <w:pPr>
              <w:spacing w:before="40" w:line="221" w:lineRule="auto"/>
              <w:ind w:left="258"/>
              <w:rPr>
                <w:rFonts w:ascii="黑体" w:hAnsi="黑体" w:eastAsia="黑体" w:cs="黑体"/>
                <w:sz w:val="24"/>
                <w:szCs w:val="24"/>
              </w:rPr>
            </w:pPr>
            <w:r>
              <w:rPr>
                <w:rFonts w:ascii="黑体" w:hAnsi="黑体" w:eastAsia="黑体" w:cs="黑体"/>
                <w:spacing w:val="1"/>
                <w:sz w:val="24"/>
                <w:szCs w:val="24"/>
              </w:rPr>
              <w:t>办理</w:t>
            </w:r>
          </w:p>
          <w:p w14:paraId="60C43CEC">
            <w:pPr>
              <w:spacing w:before="13" w:line="200" w:lineRule="auto"/>
              <w:ind w:left="256"/>
              <w:rPr>
                <w:rFonts w:ascii="黑体" w:hAnsi="黑体" w:eastAsia="黑体" w:cs="黑体"/>
                <w:sz w:val="24"/>
                <w:szCs w:val="24"/>
              </w:rPr>
            </w:pPr>
            <w:r>
              <w:rPr>
                <w:rFonts w:ascii="黑体" w:hAnsi="黑体" w:eastAsia="黑体" w:cs="黑体"/>
                <w:spacing w:val="2"/>
                <w:sz w:val="24"/>
                <w:szCs w:val="24"/>
              </w:rPr>
              <w:t>环节</w:t>
            </w:r>
          </w:p>
        </w:tc>
        <w:tc>
          <w:tcPr>
            <w:tcW w:w="4925" w:type="dxa"/>
            <w:vAlign w:val="top"/>
          </w:tcPr>
          <w:p w14:paraId="3CDE7627">
            <w:pPr>
              <w:spacing w:before="189" w:line="221" w:lineRule="auto"/>
              <w:ind w:left="1965"/>
              <w:rPr>
                <w:rFonts w:ascii="黑体" w:hAnsi="黑体" w:eastAsia="黑体" w:cs="黑体"/>
                <w:sz w:val="24"/>
                <w:szCs w:val="24"/>
              </w:rPr>
            </w:pPr>
            <w:r>
              <w:rPr>
                <w:rFonts w:ascii="黑体" w:hAnsi="黑体" w:eastAsia="黑体" w:cs="黑体"/>
                <w:spacing w:val="6"/>
                <w:sz w:val="24"/>
                <w:szCs w:val="24"/>
              </w:rPr>
              <w:t>责任事项</w:t>
            </w:r>
          </w:p>
        </w:tc>
        <w:tc>
          <w:tcPr>
            <w:tcW w:w="958" w:type="dxa"/>
            <w:vAlign w:val="top"/>
          </w:tcPr>
          <w:p w14:paraId="690C96DC">
            <w:pPr>
              <w:spacing w:before="40" w:line="221" w:lineRule="auto"/>
              <w:ind w:left="236"/>
              <w:rPr>
                <w:rFonts w:ascii="黑体" w:hAnsi="黑体" w:eastAsia="黑体" w:cs="黑体"/>
                <w:sz w:val="24"/>
                <w:szCs w:val="24"/>
              </w:rPr>
            </w:pPr>
            <w:r>
              <w:rPr>
                <w:rFonts w:ascii="黑体" w:hAnsi="黑体" w:eastAsia="黑体" w:cs="黑体"/>
                <w:sz w:val="24"/>
                <w:szCs w:val="24"/>
              </w:rPr>
              <w:t>责任</w:t>
            </w:r>
          </w:p>
          <w:p w14:paraId="20413432">
            <w:pPr>
              <w:spacing w:before="13" w:line="200" w:lineRule="auto"/>
              <w:ind w:left="233"/>
              <w:rPr>
                <w:rFonts w:ascii="黑体" w:hAnsi="黑体" w:eastAsia="黑体" w:cs="黑体"/>
                <w:sz w:val="24"/>
                <w:szCs w:val="24"/>
              </w:rPr>
            </w:pPr>
            <w:r>
              <w:rPr>
                <w:rFonts w:ascii="黑体" w:hAnsi="黑体" w:eastAsia="黑体" w:cs="黑体"/>
                <w:spacing w:val="2"/>
                <w:sz w:val="24"/>
                <w:szCs w:val="24"/>
              </w:rPr>
              <w:t>科室</w:t>
            </w:r>
          </w:p>
        </w:tc>
        <w:tc>
          <w:tcPr>
            <w:tcW w:w="674" w:type="dxa"/>
            <w:vAlign w:val="top"/>
          </w:tcPr>
          <w:p w14:paraId="6053A8AD">
            <w:pPr>
              <w:spacing w:before="41" w:line="222" w:lineRule="auto"/>
              <w:ind w:left="91"/>
              <w:rPr>
                <w:rFonts w:ascii="黑体" w:hAnsi="黑体" w:eastAsia="黑体" w:cs="黑体"/>
                <w:sz w:val="24"/>
                <w:szCs w:val="24"/>
              </w:rPr>
            </w:pPr>
            <w:r>
              <w:rPr>
                <w:rFonts w:ascii="黑体" w:hAnsi="黑体" w:eastAsia="黑体" w:cs="黑体"/>
                <w:spacing w:val="2"/>
                <w:sz w:val="24"/>
                <w:szCs w:val="24"/>
              </w:rPr>
              <w:t>承诺</w:t>
            </w:r>
          </w:p>
          <w:p w14:paraId="6ECDD463">
            <w:pPr>
              <w:spacing w:before="11" w:line="200" w:lineRule="auto"/>
              <w:ind w:left="105"/>
              <w:rPr>
                <w:rFonts w:ascii="黑体" w:hAnsi="黑体" w:eastAsia="黑体" w:cs="黑体"/>
                <w:sz w:val="24"/>
                <w:szCs w:val="24"/>
              </w:rPr>
            </w:pPr>
            <w:r>
              <w:rPr>
                <w:rFonts w:ascii="黑体" w:hAnsi="黑体" w:eastAsia="黑体" w:cs="黑体"/>
                <w:spacing w:val="-2"/>
                <w:sz w:val="24"/>
                <w:szCs w:val="24"/>
              </w:rPr>
              <w:t>时限</w:t>
            </w:r>
          </w:p>
        </w:tc>
        <w:tc>
          <w:tcPr>
            <w:tcW w:w="674" w:type="dxa"/>
            <w:vAlign w:val="top"/>
          </w:tcPr>
          <w:p w14:paraId="567F84CE">
            <w:pPr>
              <w:spacing w:before="40" w:line="223" w:lineRule="auto"/>
              <w:ind w:left="94"/>
              <w:rPr>
                <w:rFonts w:ascii="黑体" w:hAnsi="黑体" w:eastAsia="黑体" w:cs="黑体"/>
                <w:sz w:val="24"/>
                <w:szCs w:val="24"/>
              </w:rPr>
            </w:pPr>
            <w:r>
              <w:rPr>
                <w:rFonts w:ascii="黑体" w:hAnsi="黑体" w:eastAsia="黑体" w:cs="黑体"/>
                <w:sz w:val="24"/>
                <w:szCs w:val="24"/>
              </w:rPr>
              <w:t>法定</w:t>
            </w:r>
          </w:p>
          <w:p w14:paraId="02B8B47D">
            <w:pPr>
              <w:spacing w:before="10" w:line="200" w:lineRule="auto"/>
              <w:ind w:left="108"/>
              <w:rPr>
                <w:rFonts w:ascii="黑体" w:hAnsi="黑体" w:eastAsia="黑体" w:cs="黑体"/>
                <w:sz w:val="24"/>
                <w:szCs w:val="24"/>
              </w:rPr>
            </w:pPr>
            <w:r>
              <w:rPr>
                <w:rFonts w:ascii="黑体" w:hAnsi="黑体" w:eastAsia="黑体" w:cs="黑体"/>
                <w:spacing w:val="-3"/>
                <w:sz w:val="24"/>
                <w:szCs w:val="24"/>
              </w:rPr>
              <w:t>时限</w:t>
            </w:r>
          </w:p>
        </w:tc>
        <w:tc>
          <w:tcPr>
            <w:tcW w:w="1094" w:type="dxa"/>
            <w:vAlign w:val="top"/>
          </w:tcPr>
          <w:p w14:paraId="1D07EE3D">
            <w:pPr>
              <w:spacing w:before="39" w:line="216" w:lineRule="auto"/>
              <w:ind w:left="169" w:right="49" w:hanging="123"/>
              <w:rPr>
                <w:rFonts w:ascii="黑体" w:hAnsi="黑体" w:eastAsia="黑体" w:cs="黑体"/>
                <w:sz w:val="24"/>
                <w:szCs w:val="24"/>
              </w:rPr>
            </w:pPr>
            <w:r>
              <w:rPr>
                <w:rFonts w:ascii="黑体" w:hAnsi="黑体" w:eastAsia="黑体" w:cs="黑体"/>
                <w:spacing w:val="6"/>
                <w:sz w:val="24"/>
                <w:szCs w:val="24"/>
              </w:rPr>
              <w:t>收费情况及依据</w:t>
            </w:r>
          </w:p>
        </w:tc>
      </w:tr>
      <w:tr w14:paraId="5AAB68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3" w:hRule="atLeast"/>
        </w:trPr>
        <w:tc>
          <w:tcPr>
            <w:tcW w:w="541" w:type="dxa"/>
            <w:vMerge w:val="restart"/>
            <w:tcBorders>
              <w:bottom w:val="nil"/>
            </w:tcBorders>
            <w:vAlign w:val="top"/>
          </w:tcPr>
          <w:p w14:paraId="6B1A6774">
            <w:pPr>
              <w:spacing w:line="251" w:lineRule="auto"/>
              <w:rPr>
                <w:rFonts w:ascii="Arial"/>
                <w:sz w:val="21"/>
              </w:rPr>
            </w:pPr>
          </w:p>
          <w:p w14:paraId="050E2412">
            <w:pPr>
              <w:spacing w:line="251" w:lineRule="auto"/>
              <w:rPr>
                <w:rFonts w:ascii="Arial"/>
                <w:sz w:val="21"/>
              </w:rPr>
            </w:pPr>
          </w:p>
          <w:p w14:paraId="2AD236E7">
            <w:pPr>
              <w:spacing w:line="252" w:lineRule="auto"/>
              <w:rPr>
                <w:rFonts w:ascii="Arial"/>
                <w:sz w:val="21"/>
              </w:rPr>
            </w:pPr>
          </w:p>
          <w:p w14:paraId="349A7B9A">
            <w:pPr>
              <w:spacing w:line="252" w:lineRule="auto"/>
              <w:rPr>
                <w:rFonts w:ascii="Arial"/>
                <w:sz w:val="21"/>
              </w:rPr>
            </w:pPr>
          </w:p>
          <w:p w14:paraId="184B766E">
            <w:pPr>
              <w:spacing w:line="252" w:lineRule="auto"/>
              <w:rPr>
                <w:rFonts w:ascii="Arial"/>
                <w:sz w:val="21"/>
              </w:rPr>
            </w:pPr>
          </w:p>
          <w:p w14:paraId="42D1C2B3">
            <w:pPr>
              <w:spacing w:line="252" w:lineRule="auto"/>
              <w:rPr>
                <w:rFonts w:ascii="Arial"/>
                <w:sz w:val="21"/>
              </w:rPr>
            </w:pPr>
          </w:p>
          <w:p w14:paraId="365CB973">
            <w:pPr>
              <w:spacing w:line="252" w:lineRule="auto"/>
              <w:rPr>
                <w:rFonts w:ascii="Arial"/>
                <w:sz w:val="21"/>
              </w:rPr>
            </w:pPr>
          </w:p>
          <w:p w14:paraId="77DEDAC3">
            <w:pPr>
              <w:spacing w:line="252" w:lineRule="auto"/>
              <w:rPr>
                <w:rFonts w:ascii="Arial"/>
                <w:sz w:val="21"/>
              </w:rPr>
            </w:pPr>
          </w:p>
          <w:p w14:paraId="25130699">
            <w:pPr>
              <w:spacing w:line="252" w:lineRule="auto"/>
              <w:rPr>
                <w:rFonts w:ascii="Arial"/>
                <w:sz w:val="21"/>
              </w:rPr>
            </w:pPr>
          </w:p>
          <w:p w14:paraId="3FD72C31">
            <w:pPr>
              <w:spacing w:line="252" w:lineRule="auto"/>
              <w:rPr>
                <w:rFonts w:ascii="Arial"/>
                <w:sz w:val="21"/>
              </w:rPr>
            </w:pPr>
          </w:p>
          <w:p w14:paraId="2F922602">
            <w:pPr>
              <w:spacing w:line="252" w:lineRule="auto"/>
              <w:rPr>
                <w:rFonts w:ascii="Arial"/>
                <w:sz w:val="21"/>
              </w:rPr>
            </w:pPr>
          </w:p>
          <w:p w14:paraId="159852F0">
            <w:pPr>
              <w:spacing w:line="252" w:lineRule="auto"/>
              <w:rPr>
                <w:rFonts w:ascii="Arial"/>
                <w:sz w:val="21"/>
              </w:rPr>
            </w:pPr>
          </w:p>
          <w:p w14:paraId="04416E28">
            <w:pPr>
              <w:spacing w:line="252" w:lineRule="auto"/>
              <w:rPr>
                <w:rFonts w:ascii="Arial"/>
                <w:sz w:val="21"/>
              </w:rPr>
            </w:pPr>
          </w:p>
          <w:p w14:paraId="30C8CC9F">
            <w:pPr>
              <w:spacing w:line="252" w:lineRule="auto"/>
              <w:rPr>
                <w:rFonts w:ascii="Arial"/>
                <w:sz w:val="21"/>
              </w:rPr>
            </w:pPr>
          </w:p>
          <w:p w14:paraId="3F11D819">
            <w:pPr>
              <w:pStyle w:val="8"/>
              <w:spacing w:before="78" w:line="242" w:lineRule="auto"/>
              <w:ind w:left="180"/>
              <w:rPr>
                <w:rFonts w:hint="eastAsia" w:eastAsia="FangSong_GB2312"/>
                <w:lang w:val="en-US" w:eastAsia="zh-CN"/>
              </w:rPr>
            </w:pPr>
            <w:r>
              <w:rPr>
                <w:spacing w:val="-15"/>
              </w:rPr>
              <w:t>3</w:t>
            </w:r>
            <w:r>
              <w:rPr>
                <w:rFonts w:hint="eastAsia"/>
                <w:spacing w:val="-15"/>
                <w:lang w:val="en-US" w:eastAsia="zh-CN"/>
              </w:rPr>
              <w:t>2</w:t>
            </w:r>
          </w:p>
        </w:tc>
        <w:tc>
          <w:tcPr>
            <w:tcW w:w="838" w:type="dxa"/>
            <w:vMerge w:val="restart"/>
            <w:tcBorders>
              <w:bottom w:val="nil"/>
            </w:tcBorders>
            <w:vAlign w:val="top"/>
          </w:tcPr>
          <w:p w14:paraId="6625964F">
            <w:pPr>
              <w:spacing w:line="248" w:lineRule="auto"/>
              <w:rPr>
                <w:rFonts w:ascii="Arial"/>
                <w:sz w:val="21"/>
              </w:rPr>
            </w:pPr>
          </w:p>
          <w:p w14:paraId="6C9A8A65">
            <w:pPr>
              <w:spacing w:line="248" w:lineRule="auto"/>
              <w:rPr>
                <w:rFonts w:ascii="Arial"/>
                <w:sz w:val="21"/>
              </w:rPr>
            </w:pPr>
          </w:p>
          <w:p w14:paraId="19EDE359">
            <w:pPr>
              <w:spacing w:line="248" w:lineRule="auto"/>
              <w:rPr>
                <w:rFonts w:ascii="Arial"/>
                <w:sz w:val="21"/>
              </w:rPr>
            </w:pPr>
          </w:p>
          <w:p w14:paraId="17E76D48">
            <w:pPr>
              <w:spacing w:line="249" w:lineRule="auto"/>
              <w:rPr>
                <w:rFonts w:ascii="Arial"/>
                <w:sz w:val="21"/>
              </w:rPr>
            </w:pPr>
          </w:p>
          <w:p w14:paraId="6BD484D4">
            <w:pPr>
              <w:spacing w:line="249" w:lineRule="auto"/>
              <w:rPr>
                <w:rFonts w:ascii="Arial"/>
                <w:sz w:val="21"/>
              </w:rPr>
            </w:pPr>
          </w:p>
          <w:p w14:paraId="6E83AABE">
            <w:pPr>
              <w:spacing w:line="249" w:lineRule="auto"/>
              <w:rPr>
                <w:rFonts w:ascii="Arial"/>
                <w:sz w:val="21"/>
              </w:rPr>
            </w:pPr>
          </w:p>
          <w:p w14:paraId="0275D817">
            <w:pPr>
              <w:spacing w:line="249" w:lineRule="auto"/>
              <w:rPr>
                <w:rFonts w:ascii="Arial"/>
                <w:sz w:val="21"/>
              </w:rPr>
            </w:pPr>
          </w:p>
          <w:p w14:paraId="0F3D6E8E">
            <w:pPr>
              <w:spacing w:line="249" w:lineRule="auto"/>
              <w:rPr>
                <w:rFonts w:ascii="Arial"/>
                <w:sz w:val="21"/>
              </w:rPr>
            </w:pPr>
          </w:p>
          <w:p w14:paraId="39BF5CD6">
            <w:pPr>
              <w:spacing w:line="249" w:lineRule="auto"/>
              <w:rPr>
                <w:rFonts w:ascii="Arial"/>
                <w:sz w:val="21"/>
              </w:rPr>
            </w:pPr>
          </w:p>
          <w:p w14:paraId="3015DCE6">
            <w:pPr>
              <w:spacing w:line="249" w:lineRule="auto"/>
              <w:rPr>
                <w:rFonts w:ascii="Arial"/>
                <w:sz w:val="21"/>
              </w:rPr>
            </w:pPr>
          </w:p>
          <w:p w14:paraId="026948E9">
            <w:pPr>
              <w:spacing w:line="249" w:lineRule="auto"/>
              <w:rPr>
                <w:rFonts w:ascii="Arial"/>
                <w:sz w:val="21"/>
              </w:rPr>
            </w:pPr>
          </w:p>
          <w:p w14:paraId="3143783F">
            <w:pPr>
              <w:spacing w:line="249" w:lineRule="auto"/>
              <w:rPr>
                <w:rFonts w:ascii="Arial"/>
                <w:sz w:val="21"/>
              </w:rPr>
            </w:pPr>
          </w:p>
          <w:p w14:paraId="76A9DB98">
            <w:pPr>
              <w:spacing w:line="249" w:lineRule="auto"/>
              <w:rPr>
                <w:rFonts w:ascii="Arial"/>
                <w:sz w:val="21"/>
              </w:rPr>
            </w:pPr>
          </w:p>
          <w:p w14:paraId="7EC58413">
            <w:pPr>
              <w:pStyle w:val="8"/>
              <w:spacing w:before="78" w:line="231" w:lineRule="auto"/>
              <w:ind w:left="6" w:right="19" w:firstLine="4"/>
              <w:jc w:val="both"/>
            </w:pPr>
            <w:r>
              <w:rPr>
                <w:spacing w:val="25"/>
              </w:rPr>
              <w:t>对未经</w:t>
            </w:r>
            <w:r>
              <w:rPr>
                <w:spacing w:val="26"/>
              </w:rPr>
              <w:t>批准设立人才中介服</w:t>
            </w:r>
            <w:r>
              <w:rPr>
                <w:spacing w:val="7"/>
              </w:rPr>
              <w:t>务</w:t>
            </w:r>
            <w:r>
              <w:rPr>
                <w:spacing w:val="-63"/>
              </w:rPr>
              <w:t xml:space="preserve"> </w:t>
            </w:r>
            <w:r>
              <w:rPr>
                <w:spacing w:val="7"/>
              </w:rPr>
              <w:t>组织</w:t>
            </w:r>
            <w:r>
              <w:rPr>
                <w:spacing w:val="26"/>
              </w:rPr>
              <w:t>或从事</w:t>
            </w:r>
            <w:r>
              <w:rPr>
                <w:spacing w:val="6"/>
              </w:rPr>
              <w:t>人</w:t>
            </w:r>
            <w:r>
              <w:rPr>
                <w:spacing w:val="-60"/>
              </w:rPr>
              <w:t xml:space="preserve"> </w:t>
            </w:r>
            <w:r>
              <w:rPr>
                <w:spacing w:val="6"/>
              </w:rPr>
              <w:t>才交</w:t>
            </w:r>
            <w:r>
              <w:rPr>
                <w:spacing w:val="26"/>
              </w:rPr>
              <w:t>流活动</w:t>
            </w:r>
            <w:r>
              <w:rPr>
                <w:spacing w:val="7"/>
              </w:rPr>
              <w:t>的处罚</w:t>
            </w:r>
          </w:p>
        </w:tc>
        <w:tc>
          <w:tcPr>
            <w:tcW w:w="539" w:type="dxa"/>
            <w:vMerge w:val="restart"/>
            <w:tcBorders>
              <w:bottom w:val="nil"/>
            </w:tcBorders>
            <w:vAlign w:val="top"/>
          </w:tcPr>
          <w:p w14:paraId="351BC2DD">
            <w:pPr>
              <w:spacing w:line="246" w:lineRule="auto"/>
              <w:rPr>
                <w:rFonts w:ascii="Arial"/>
                <w:sz w:val="21"/>
              </w:rPr>
            </w:pPr>
          </w:p>
          <w:p w14:paraId="4DCDFC9F">
            <w:pPr>
              <w:spacing w:line="246" w:lineRule="auto"/>
              <w:rPr>
                <w:rFonts w:ascii="Arial"/>
                <w:sz w:val="21"/>
              </w:rPr>
            </w:pPr>
          </w:p>
          <w:p w14:paraId="3E974E8E">
            <w:pPr>
              <w:spacing w:line="246" w:lineRule="auto"/>
              <w:rPr>
                <w:rFonts w:ascii="Arial"/>
                <w:sz w:val="21"/>
              </w:rPr>
            </w:pPr>
          </w:p>
          <w:p w14:paraId="754AD8F9">
            <w:pPr>
              <w:spacing w:line="246" w:lineRule="auto"/>
              <w:rPr>
                <w:rFonts w:ascii="Arial"/>
                <w:sz w:val="21"/>
              </w:rPr>
            </w:pPr>
          </w:p>
          <w:p w14:paraId="6C0DD650">
            <w:pPr>
              <w:spacing w:line="246" w:lineRule="auto"/>
              <w:rPr>
                <w:rFonts w:ascii="Arial"/>
                <w:sz w:val="21"/>
              </w:rPr>
            </w:pPr>
          </w:p>
          <w:p w14:paraId="3FEC721B">
            <w:pPr>
              <w:spacing w:line="246" w:lineRule="auto"/>
              <w:rPr>
                <w:rFonts w:ascii="Arial"/>
                <w:sz w:val="21"/>
              </w:rPr>
            </w:pPr>
          </w:p>
          <w:p w14:paraId="78F71FB2">
            <w:pPr>
              <w:spacing w:line="246" w:lineRule="auto"/>
              <w:rPr>
                <w:rFonts w:ascii="Arial"/>
                <w:sz w:val="21"/>
              </w:rPr>
            </w:pPr>
          </w:p>
          <w:p w14:paraId="45930B2C">
            <w:pPr>
              <w:spacing w:line="246" w:lineRule="auto"/>
              <w:rPr>
                <w:rFonts w:ascii="Arial"/>
                <w:sz w:val="21"/>
              </w:rPr>
            </w:pPr>
          </w:p>
          <w:p w14:paraId="12E351B1">
            <w:pPr>
              <w:spacing w:line="246" w:lineRule="auto"/>
              <w:rPr>
                <w:rFonts w:ascii="Arial"/>
                <w:sz w:val="21"/>
              </w:rPr>
            </w:pPr>
          </w:p>
          <w:p w14:paraId="3956D21B">
            <w:pPr>
              <w:spacing w:line="246" w:lineRule="auto"/>
              <w:rPr>
                <w:rFonts w:ascii="Arial"/>
                <w:sz w:val="21"/>
              </w:rPr>
            </w:pPr>
          </w:p>
          <w:p w14:paraId="23A280C3">
            <w:pPr>
              <w:spacing w:line="246" w:lineRule="auto"/>
              <w:rPr>
                <w:rFonts w:ascii="Arial"/>
                <w:sz w:val="21"/>
              </w:rPr>
            </w:pPr>
          </w:p>
          <w:p w14:paraId="57F768F8">
            <w:pPr>
              <w:spacing w:line="246" w:lineRule="auto"/>
              <w:rPr>
                <w:rFonts w:ascii="Arial"/>
                <w:sz w:val="21"/>
              </w:rPr>
            </w:pPr>
          </w:p>
          <w:p w14:paraId="160263DA">
            <w:pPr>
              <w:spacing w:line="246" w:lineRule="auto"/>
              <w:rPr>
                <w:rFonts w:ascii="Arial"/>
                <w:sz w:val="21"/>
              </w:rPr>
            </w:pPr>
          </w:p>
          <w:p w14:paraId="5BFCD4C6">
            <w:pPr>
              <w:spacing w:line="246" w:lineRule="auto"/>
              <w:rPr>
                <w:rFonts w:ascii="Arial"/>
                <w:sz w:val="21"/>
              </w:rPr>
            </w:pPr>
          </w:p>
          <w:p w14:paraId="14F75231">
            <w:pPr>
              <w:spacing w:line="246" w:lineRule="auto"/>
              <w:rPr>
                <w:rFonts w:ascii="Arial"/>
                <w:sz w:val="21"/>
              </w:rPr>
            </w:pPr>
          </w:p>
          <w:p w14:paraId="1B8234A0">
            <w:pPr>
              <w:spacing w:line="246" w:lineRule="auto"/>
              <w:rPr>
                <w:rFonts w:ascii="Arial"/>
                <w:sz w:val="21"/>
              </w:rPr>
            </w:pPr>
          </w:p>
          <w:p w14:paraId="1A691CB2">
            <w:pPr>
              <w:spacing w:line="246" w:lineRule="auto"/>
              <w:rPr>
                <w:rFonts w:ascii="Arial"/>
                <w:sz w:val="21"/>
              </w:rPr>
            </w:pPr>
          </w:p>
          <w:p w14:paraId="4B86D497">
            <w:pPr>
              <w:spacing w:line="247" w:lineRule="auto"/>
              <w:rPr>
                <w:rFonts w:ascii="Arial"/>
                <w:sz w:val="21"/>
              </w:rPr>
            </w:pPr>
          </w:p>
          <w:p w14:paraId="3B1BB013">
            <w:pPr>
              <w:pStyle w:val="8"/>
              <w:spacing w:before="78" w:line="225" w:lineRule="auto"/>
              <w:ind w:left="13"/>
            </w:pPr>
            <w:r>
              <w:t>无</w:t>
            </w:r>
          </w:p>
        </w:tc>
        <w:tc>
          <w:tcPr>
            <w:tcW w:w="2290" w:type="dxa"/>
            <w:vMerge w:val="restart"/>
            <w:tcBorders>
              <w:bottom w:val="nil"/>
            </w:tcBorders>
            <w:vAlign w:val="top"/>
          </w:tcPr>
          <w:p w14:paraId="511B9082">
            <w:pPr>
              <w:pStyle w:val="8"/>
              <w:spacing w:before="26" w:line="231" w:lineRule="auto"/>
              <w:ind w:left="4" w:hanging="1"/>
              <w:jc w:val="both"/>
            </w:pPr>
            <w:r>
              <w:rPr>
                <w:spacing w:val="-3"/>
              </w:rPr>
              <w:t>《</w:t>
            </w:r>
            <w:r>
              <w:rPr>
                <w:spacing w:val="-41"/>
              </w:rPr>
              <w:t xml:space="preserve"> </w:t>
            </w:r>
            <w:r>
              <w:rPr>
                <w:spacing w:val="-3"/>
              </w:rPr>
              <w:t>人</w:t>
            </w:r>
            <w:r>
              <w:rPr>
                <w:spacing w:val="-60"/>
              </w:rPr>
              <w:t xml:space="preserve"> </w:t>
            </w:r>
            <w:r>
              <w:rPr>
                <w:spacing w:val="-3"/>
              </w:rPr>
              <w:t>才市</w:t>
            </w:r>
            <w:r>
              <w:rPr>
                <w:spacing w:val="-64"/>
              </w:rPr>
              <w:t xml:space="preserve"> </w:t>
            </w:r>
            <w:r>
              <w:rPr>
                <w:spacing w:val="-3"/>
              </w:rPr>
              <w:t>场</w:t>
            </w:r>
            <w:r>
              <w:rPr>
                <w:spacing w:val="-63"/>
              </w:rPr>
              <w:t xml:space="preserve"> </w:t>
            </w:r>
            <w:r>
              <w:rPr>
                <w:spacing w:val="-3"/>
              </w:rPr>
              <w:t>管理</w:t>
            </w:r>
            <w:r>
              <w:rPr>
                <w:spacing w:val="-56"/>
              </w:rPr>
              <w:t xml:space="preserve"> </w:t>
            </w:r>
            <w:r>
              <w:rPr>
                <w:spacing w:val="-3"/>
              </w:rPr>
              <w:t>规</w:t>
            </w:r>
            <w:r>
              <w:rPr>
                <w:spacing w:val="-26"/>
              </w:rPr>
              <w:t>定</w:t>
            </w:r>
            <w:r>
              <w:rPr>
                <w:spacing w:val="27"/>
              </w:rPr>
              <w:t xml:space="preserve"> </w:t>
            </w:r>
            <w:r>
              <w:rPr>
                <w:spacing w:val="-26"/>
              </w:rPr>
              <w:t>》（2001</w:t>
            </w:r>
            <w:r>
              <w:rPr>
                <w:spacing w:val="-37"/>
              </w:rPr>
              <w:t xml:space="preserve"> </w:t>
            </w:r>
            <w:r>
              <w:rPr>
                <w:spacing w:val="-26"/>
              </w:rPr>
              <w:t>年</w:t>
            </w:r>
            <w:r>
              <w:rPr>
                <w:spacing w:val="-31"/>
              </w:rPr>
              <w:t xml:space="preserve"> </w:t>
            </w:r>
            <w:r>
              <w:rPr>
                <w:spacing w:val="-26"/>
              </w:rPr>
              <w:t>9</w:t>
            </w:r>
            <w:r>
              <w:rPr>
                <w:spacing w:val="-33"/>
              </w:rPr>
              <w:t xml:space="preserve"> </w:t>
            </w:r>
            <w:r>
              <w:rPr>
                <w:spacing w:val="-26"/>
              </w:rPr>
              <w:t>月</w:t>
            </w:r>
            <w:r>
              <w:rPr>
                <w:spacing w:val="-27"/>
              </w:rPr>
              <w:t xml:space="preserve"> </w:t>
            </w:r>
            <w:r>
              <w:rPr>
                <w:spacing w:val="-26"/>
              </w:rPr>
              <w:t>11</w:t>
            </w:r>
            <w:r>
              <w:rPr>
                <w:spacing w:val="7"/>
              </w:rPr>
              <w:t>日人力资源和社会保</w:t>
            </w:r>
            <w:r>
              <w:rPr>
                <w:spacing w:val="5"/>
              </w:rPr>
              <w:t>障部、国家工商行政</w:t>
            </w:r>
            <w:r>
              <w:rPr>
                <w:spacing w:val="4"/>
              </w:rPr>
              <w:t>管理总局令第</w:t>
            </w:r>
            <w:r>
              <w:rPr>
                <w:spacing w:val="-45"/>
              </w:rPr>
              <w:t xml:space="preserve"> </w:t>
            </w:r>
            <w:r>
              <w:rPr>
                <w:spacing w:val="4"/>
              </w:rPr>
              <w:t>1</w:t>
            </w:r>
            <w:r>
              <w:rPr>
                <w:spacing w:val="-58"/>
              </w:rPr>
              <w:t xml:space="preserve"> </w:t>
            </w:r>
            <w:r>
              <w:rPr>
                <w:spacing w:val="4"/>
              </w:rPr>
              <w:t>号公</w:t>
            </w:r>
            <w:r>
              <w:rPr>
                <w:spacing w:val="-7"/>
              </w:rPr>
              <w:t>布</w:t>
            </w:r>
            <w:r>
              <w:rPr>
                <w:spacing w:val="-42"/>
              </w:rPr>
              <w:t xml:space="preserve"> </w:t>
            </w:r>
            <w:r>
              <w:rPr>
                <w:spacing w:val="-7"/>
              </w:rPr>
              <w:t>，根</w:t>
            </w:r>
            <w:r>
              <w:rPr>
                <w:spacing w:val="-66"/>
              </w:rPr>
              <w:t xml:space="preserve"> </w:t>
            </w:r>
            <w:r>
              <w:rPr>
                <w:spacing w:val="-7"/>
              </w:rPr>
              <w:t>据 2005 年</w:t>
            </w:r>
            <w:r>
              <w:rPr>
                <w:spacing w:val="14"/>
              </w:rPr>
              <w:t xml:space="preserve"> </w:t>
            </w:r>
            <w:r>
              <w:rPr>
                <w:spacing w:val="-7"/>
              </w:rPr>
              <w:t>3</w:t>
            </w:r>
            <w:r>
              <w:rPr>
                <w:spacing w:val="5"/>
              </w:rPr>
              <w:t>月 22 日《人力资源和社会保障部、国家</w:t>
            </w:r>
            <w:r>
              <w:rPr>
                <w:spacing w:val="-11"/>
              </w:rPr>
              <w:t>工</w:t>
            </w:r>
            <w:r>
              <w:rPr>
                <w:spacing w:val="-49"/>
              </w:rPr>
              <w:t xml:space="preserve"> </w:t>
            </w:r>
            <w:r>
              <w:rPr>
                <w:spacing w:val="-11"/>
              </w:rPr>
              <w:t>商</w:t>
            </w:r>
            <w:r>
              <w:rPr>
                <w:spacing w:val="-63"/>
              </w:rPr>
              <w:t xml:space="preserve"> </w:t>
            </w:r>
            <w:r>
              <w:rPr>
                <w:spacing w:val="-11"/>
              </w:rPr>
              <w:t>行</w:t>
            </w:r>
            <w:r>
              <w:rPr>
                <w:spacing w:val="-59"/>
              </w:rPr>
              <w:t xml:space="preserve"> </w:t>
            </w:r>
            <w:r>
              <w:rPr>
                <w:spacing w:val="-11"/>
              </w:rPr>
              <w:t>政</w:t>
            </w:r>
            <w:r>
              <w:rPr>
                <w:spacing w:val="-63"/>
              </w:rPr>
              <w:t xml:space="preserve"> </w:t>
            </w:r>
            <w:r>
              <w:rPr>
                <w:spacing w:val="-11"/>
              </w:rPr>
              <w:t>管理</w:t>
            </w:r>
            <w:r>
              <w:rPr>
                <w:spacing w:val="-48"/>
              </w:rPr>
              <w:t xml:space="preserve"> </w:t>
            </w:r>
            <w:r>
              <w:rPr>
                <w:spacing w:val="-11"/>
              </w:rPr>
              <w:t>总</w:t>
            </w:r>
            <w:r>
              <w:rPr>
                <w:spacing w:val="-60"/>
              </w:rPr>
              <w:t xml:space="preserve"> </w:t>
            </w:r>
            <w:r>
              <w:rPr>
                <w:spacing w:val="-11"/>
              </w:rPr>
              <w:t>局</w:t>
            </w:r>
            <w:r>
              <w:rPr>
                <w:spacing w:val="6"/>
              </w:rPr>
              <w:t>关于修改〈人才市场</w:t>
            </w:r>
            <w:r>
              <w:rPr>
                <w:spacing w:val="7"/>
              </w:rPr>
              <w:t>管理规定〉</w:t>
            </w:r>
            <w:r>
              <w:rPr>
                <w:spacing w:val="-69"/>
              </w:rPr>
              <w:t xml:space="preserve"> </w:t>
            </w:r>
            <w:r>
              <w:rPr>
                <w:spacing w:val="7"/>
              </w:rPr>
              <w:t>的决定》</w:t>
            </w:r>
            <w:r>
              <w:rPr>
                <w:spacing w:val="20"/>
              </w:rPr>
              <w:t>第一次修订</w:t>
            </w:r>
            <w:r>
              <w:rPr>
                <w:spacing w:val="-36"/>
              </w:rPr>
              <w:t xml:space="preserve"> </w:t>
            </w:r>
            <w:r>
              <w:rPr>
                <w:spacing w:val="20"/>
              </w:rPr>
              <w:t>，</w:t>
            </w:r>
            <w:r>
              <w:rPr>
                <w:spacing w:val="-69"/>
              </w:rPr>
              <w:t xml:space="preserve"> </w:t>
            </w:r>
            <w:r>
              <w:rPr>
                <w:spacing w:val="20"/>
              </w:rPr>
              <w:t>根据</w:t>
            </w:r>
            <w:r>
              <w:rPr>
                <w:spacing w:val="-20"/>
              </w:rPr>
              <w:t>2015</w:t>
            </w:r>
            <w:r>
              <w:rPr>
                <w:spacing w:val="-48"/>
              </w:rPr>
              <w:t xml:space="preserve"> </w:t>
            </w:r>
            <w:r>
              <w:rPr>
                <w:spacing w:val="-20"/>
              </w:rPr>
              <w:t>年</w:t>
            </w:r>
            <w:r>
              <w:rPr>
                <w:spacing w:val="-41"/>
              </w:rPr>
              <w:t xml:space="preserve"> </w:t>
            </w:r>
            <w:r>
              <w:rPr>
                <w:spacing w:val="-20"/>
              </w:rPr>
              <w:t>4</w:t>
            </w:r>
            <w:r>
              <w:rPr>
                <w:spacing w:val="-45"/>
              </w:rPr>
              <w:t xml:space="preserve"> </w:t>
            </w:r>
            <w:r>
              <w:rPr>
                <w:spacing w:val="-20"/>
              </w:rPr>
              <w:t>月</w:t>
            </w:r>
            <w:r>
              <w:rPr>
                <w:spacing w:val="-31"/>
              </w:rPr>
              <w:t xml:space="preserve"> </w:t>
            </w:r>
            <w:r>
              <w:rPr>
                <w:spacing w:val="-20"/>
              </w:rPr>
              <w:t>30 日《人</w:t>
            </w:r>
            <w:r>
              <w:rPr>
                <w:spacing w:val="36"/>
              </w:rPr>
              <w:t>力资源社会保障部关于修改部分规章</w:t>
            </w:r>
            <w:r>
              <w:rPr>
                <w:spacing w:val="22"/>
              </w:rPr>
              <w:t>的决定》</w:t>
            </w:r>
            <w:r>
              <w:rPr>
                <w:spacing w:val="-6"/>
              </w:rPr>
              <w:t xml:space="preserve"> </w:t>
            </w:r>
            <w:r>
              <w:rPr>
                <w:spacing w:val="22"/>
              </w:rPr>
              <w:t>第二次修</w:t>
            </w:r>
            <w:r>
              <w:rPr>
                <w:spacing w:val="13"/>
              </w:rPr>
              <w:t>订）第三十三条</w:t>
            </w:r>
            <w:r>
              <w:rPr>
                <w:spacing w:val="69"/>
              </w:rPr>
              <w:t xml:space="preserve"> </w:t>
            </w:r>
            <w:r>
              <w:rPr>
                <w:spacing w:val="13"/>
              </w:rPr>
              <w:t>违</w:t>
            </w:r>
            <w:r>
              <w:rPr>
                <w:spacing w:val="5"/>
              </w:rPr>
              <w:t>反本规定，未经政府</w:t>
            </w:r>
            <w:r>
              <w:rPr>
                <w:spacing w:val="36"/>
              </w:rPr>
              <w:t>人事行政部门批准擅自设立人才中介</w:t>
            </w:r>
            <w:r>
              <w:rPr>
                <w:spacing w:val="-8"/>
              </w:rPr>
              <w:t>服</w:t>
            </w:r>
            <w:r>
              <w:rPr>
                <w:spacing w:val="-55"/>
              </w:rPr>
              <w:t xml:space="preserve"> </w:t>
            </w:r>
            <w:r>
              <w:rPr>
                <w:spacing w:val="-8"/>
              </w:rPr>
              <w:t>务</w:t>
            </w:r>
            <w:r>
              <w:rPr>
                <w:spacing w:val="-65"/>
              </w:rPr>
              <w:t xml:space="preserve"> </w:t>
            </w:r>
            <w:r>
              <w:rPr>
                <w:spacing w:val="-8"/>
              </w:rPr>
              <w:t>机</w:t>
            </w:r>
            <w:r>
              <w:rPr>
                <w:spacing w:val="-64"/>
              </w:rPr>
              <w:t xml:space="preserve"> </w:t>
            </w:r>
            <w:r>
              <w:rPr>
                <w:spacing w:val="-8"/>
              </w:rPr>
              <w:t>构</w:t>
            </w:r>
            <w:r>
              <w:rPr>
                <w:spacing w:val="-64"/>
              </w:rPr>
              <w:t xml:space="preserve"> </w:t>
            </w:r>
            <w:r>
              <w:rPr>
                <w:spacing w:val="-8"/>
              </w:rPr>
              <w:t>或从</w:t>
            </w:r>
            <w:r>
              <w:rPr>
                <w:spacing w:val="-56"/>
              </w:rPr>
              <w:t xml:space="preserve"> </w:t>
            </w:r>
            <w:r>
              <w:rPr>
                <w:spacing w:val="-8"/>
              </w:rPr>
              <w:t>事</w:t>
            </w:r>
            <w:r>
              <w:rPr>
                <w:spacing w:val="-62"/>
              </w:rPr>
              <w:t xml:space="preserve"> </w:t>
            </w:r>
            <w:r>
              <w:rPr>
                <w:spacing w:val="-8"/>
              </w:rPr>
              <w:t>人</w:t>
            </w:r>
            <w:r>
              <w:rPr>
                <w:spacing w:val="12"/>
              </w:rPr>
              <w:t>才中介服务活动的，</w:t>
            </w:r>
            <w:r>
              <w:rPr>
                <w:spacing w:val="-13"/>
              </w:rPr>
              <w:t>由</w:t>
            </w:r>
            <w:r>
              <w:rPr>
                <w:spacing w:val="-60"/>
              </w:rPr>
              <w:t xml:space="preserve"> </w:t>
            </w:r>
            <w:r>
              <w:rPr>
                <w:spacing w:val="-13"/>
              </w:rPr>
              <w:t>县</w:t>
            </w:r>
            <w:r>
              <w:rPr>
                <w:spacing w:val="-58"/>
              </w:rPr>
              <w:t xml:space="preserve"> </w:t>
            </w:r>
            <w:r>
              <w:rPr>
                <w:spacing w:val="-13"/>
              </w:rPr>
              <w:t>级</w:t>
            </w:r>
            <w:r>
              <w:rPr>
                <w:spacing w:val="-34"/>
              </w:rPr>
              <w:t xml:space="preserve"> </w:t>
            </w:r>
            <w:r>
              <w:rPr>
                <w:spacing w:val="-13"/>
              </w:rPr>
              <w:t>以</w:t>
            </w:r>
            <w:r>
              <w:rPr>
                <w:spacing w:val="-63"/>
              </w:rPr>
              <w:t xml:space="preserve"> </w:t>
            </w:r>
            <w:r>
              <w:rPr>
                <w:spacing w:val="-13"/>
              </w:rPr>
              <w:t>上</w:t>
            </w:r>
            <w:r>
              <w:rPr>
                <w:spacing w:val="-54"/>
              </w:rPr>
              <w:t xml:space="preserve"> </w:t>
            </w:r>
            <w:r>
              <w:rPr>
                <w:spacing w:val="-13"/>
              </w:rPr>
              <w:t>政</w:t>
            </w:r>
            <w:r>
              <w:rPr>
                <w:spacing w:val="-57"/>
              </w:rPr>
              <w:t xml:space="preserve"> </w:t>
            </w:r>
            <w:r>
              <w:rPr>
                <w:spacing w:val="-13"/>
              </w:rPr>
              <w:t>府人</w:t>
            </w:r>
            <w:r>
              <w:rPr>
                <w:spacing w:val="37"/>
              </w:rPr>
              <w:t>事行政部门责令停</w:t>
            </w:r>
          </w:p>
        </w:tc>
        <w:tc>
          <w:tcPr>
            <w:tcW w:w="1018" w:type="dxa"/>
            <w:vAlign w:val="top"/>
          </w:tcPr>
          <w:p w14:paraId="0C4E4752">
            <w:pPr>
              <w:spacing w:line="255" w:lineRule="auto"/>
              <w:rPr>
                <w:rFonts w:ascii="Arial"/>
                <w:sz w:val="21"/>
              </w:rPr>
            </w:pPr>
          </w:p>
          <w:p w14:paraId="0BF5BBDD">
            <w:pPr>
              <w:pStyle w:val="8"/>
              <w:spacing w:before="78" w:line="214" w:lineRule="auto"/>
              <w:ind w:left="19"/>
            </w:pPr>
            <w:r>
              <w:rPr>
                <w:spacing w:val="-8"/>
              </w:rPr>
              <w:t>立案</w:t>
            </w:r>
          </w:p>
        </w:tc>
        <w:tc>
          <w:tcPr>
            <w:tcW w:w="4925" w:type="dxa"/>
            <w:vAlign w:val="top"/>
          </w:tcPr>
          <w:p w14:paraId="559736C8">
            <w:pPr>
              <w:pStyle w:val="8"/>
              <w:spacing w:before="33" w:line="223" w:lineRule="auto"/>
              <w:ind w:left="11" w:right="19" w:firstLine="15"/>
              <w:jc w:val="both"/>
            </w:pPr>
            <w:r>
              <w:rPr>
                <w:spacing w:val="15"/>
              </w:rPr>
              <w:t>1.立案责任：检查中发现或者接到举报投诉</w:t>
            </w:r>
            <w:r>
              <w:rPr>
                <w:spacing w:val="11"/>
              </w:rPr>
              <w:t>未经</w:t>
            </w:r>
            <w:r>
              <w:rPr>
                <w:spacing w:val="-63"/>
              </w:rPr>
              <w:t xml:space="preserve"> </w:t>
            </w:r>
            <w:r>
              <w:rPr>
                <w:spacing w:val="11"/>
              </w:rPr>
              <w:t>批准设</w:t>
            </w:r>
            <w:r>
              <w:rPr>
                <w:spacing w:val="-69"/>
              </w:rPr>
              <w:t xml:space="preserve"> </w:t>
            </w:r>
            <w:r>
              <w:rPr>
                <w:spacing w:val="11"/>
              </w:rPr>
              <w:t>立人</w:t>
            </w:r>
            <w:r>
              <w:rPr>
                <w:spacing w:val="-71"/>
              </w:rPr>
              <w:t xml:space="preserve"> </w:t>
            </w:r>
            <w:r>
              <w:rPr>
                <w:spacing w:val="11"/>
              </w:rPr>
              <w:t>才中介服</w:t>
            </w:r>
            <w:r>
              <w:rPr>
                <w:spacing w:val="-70"/>
              </w:rPr>
              <w:t xml:space="preserve"> </w:t>
            </w:r>
            <w:r>
              <w:rPr>
                <w:spacing w:val="11"/>
              </w:rPr>
              <w:t>务组</w:t>
            </w:r>
            <w:r>
              <w:rPr>
                <w:spacing w:val="-64"/>
              </w:rPr>
              <w:t xml:space="preserve"> </w:t>
            </w:r>
            <w:r>
              <w:rPr>
                <w:spacing w:val="11"/>
              </w:rPr>
              <w:t>织或</w:t>
            </w:r>
            <w:r>
              <w:rPr>
                <w:spacing w:val="-71"/>
              </w:rPr>
              <w:t xml:space="preserve"> </w:t>
            </w:r>
            <w:r>
              <w:rPr>
                <w:spacing w:val="11"/>
              </w:rPr>
              <w:t>从</w:t>
            </w:r>
            <w:r>
              <w:rPr>
                <w:spacing w:val="-70"/>
              </w:rPr>
              <w:t xml:space="preserve"> </w:t>
            </w:r>
            <w:r>
              <w:rPr>
                <w:spacing w:val="11"/>
              </w:rPr>
              <w:t>事人才交流活动的此类违法案件</w:t>
            </w:r>
            <w:r>
              <w:rPr>
                <w:spacing w:val="-58"/>
              </w:rPr>
              <w:t xml:space="preserve"> </w:t>
            </w:r>
            <w:r>
              <w:rPr>
                <w:spacing w:val="11"/>
              </w:rPr>
              <w:t>，予以审查</w:t>
            </w:r>
            <w:r>
              <w:rPr>
                <w:spacing w:val="-68"/>
              </w:rPr>
              <w:t xml:space="preserve"> </w:t>
            </w:r>
            <w:r>
              <w:rPr>
                <w:spacing w:val="11"/>
              </w:rPr>
              <w:t>，决</w:t>
            </w:r>
            <w:r>
              <w:rPr>
                <w:spacing w:val="15"/>
              </w:rPr>
              <w:t>定是否立案。</w:t>
            </w:r>
          </w:p>
        </w:tc>
        <w:tc>
          <w:tcPr>
            <w:tcW w:w="958" w:type="dxa"/>
            <w:vMerge w:val="restart"/>
            <w:tcBorders>
              <w:bottom w:val="nil"/>
            </w:tcBorders>
            <w:vAlign w:val="top"/>
          </w:tcPr>
          <w:p w14:paraId="09D73DDB">
            <w:pPr>
              <w:spacing w:line="243" w:lineRule="auto"/>
              <w:rPr>
                <w:rFonts w:ascii="Arial"/>
                <w:sz w:val="21"/>
              </w:rPr>
            </w:pPr>
          </w:p>
          <w:p w14:paraId="47F58EB1">
            <w:pPr>
              <w:spacing w:line="243" w:lineRule="auto"/>
              <w:rPr>
                <w:rFonts w:ascii="Arial"/>
                <w:sz w:val="21"/>
              </w:rPr>
            </w:pPr>
          </w:p>
          <w:p w14:paraId="04DF41EE">
            <w:pPr>
              <w:spacing w:line="243" w:lineRule="auto"/>
              <w:rPr>
                <w:rFonts w:ascii="Arial"/>
                <w:sz w:val="21"/>
              </w:rPr>
            </w:pPr>
          </w:p>
          <w:p w14:paraId="76A8EB4F">
            <w:pPr>
              <w:spacing w:line="243" w:lineRule="auto"/>
              <w:rPr>
                <w:rFonts w:ascii="Arial"/>
                <w:sz w:val="21"/>
              </w:rPr>
            </w:pPr>
          </w:p>
          <w:p w14:paraId="73823AB6">
            <w:pPr>
              <w:spacing w:line="243" w:lineRule="auto"/>
              <w:rPr>
                <w:rFonts w:ascii="Arial"/>
                <w:sz w:val="21"/>
              </w:rPr>
            </w:pPr>
          </w:p>
          <w:p w14:paraId="06C89C78">
            <w:pPr>
              <w:spacing w:line="243" w:lineRule="auto"/>
              <w:rPr>
                <w:rFonts w:ascii="Arial"/>
                <w:sz w:val="21"/>
              </w:rPr>
            </w:pPr>
          </w:p>
          <w:p w14:paraId="09D3ADF7">
            <w:pPr>
              <w:spacing w:line="243" w:lineRule="auto"/>
              <w:rPr>
                <w:rFonts w:ascii="Arial"/>
                <w:sz w:val="21"/>
              </w:rPr>
            </w:pPr>
          </w:p>
          <w:p w14:paraId="6A8CEC96">
            <w:pPr>
              <w:spacing w:line="243" w:lineRule="auto"/>
              <w:rPr>
                <w:rFonts w:ascii="Arial"/>
                <w:sz w:val="21"/>
              </w:rPr>
            </w:pPr>
          </w:p>
          <w:p w14:paraId="2DB73747">
            <w:pPr>
              <w:spacing w:line="243" w:lineRule="auto"/>
              <w:rPr>
                <w:rFonts w:ascii="Arial"/>
                <w:sz w:val="21"/>
              </w:rPr>
            </w:pPr>
          </w:p>
          <w:p w14:paraId="3B34369E">
            <w:pPr>
              <w:spacing w:line="243" w:lineRule="auto"/>
              <w:rPr>
                <w:rFonts w:ascii="Arial"/>
                <w:sz w:val="21"/>
              </w:rPr>
            </w:pPr>
          </w:p>
          <w:p w14:paraId="037BCA11">
            <w:pPr>
              <w:spacing w:line="243" w:lineRule="auto"/>
              <w:rPr>
                <w:rFonts w:ascii="Arial"/>
                <w:sz w:val="21"/>
              </w:rPr>
            </w:pPr>
          </w:p>
          <w:p w14:paraId="62DDE86B">
            <w:pPr>
              <w:spacing w:line="243" w:lineRule="auto"/>
              <w:rPr>
                <w:rFonts w:ascii="Arial"/>
                <w:sz w:val="21"/>
              </w:rPr>
            </w:pPr>
          </w:p>
          <w:p w14:paraId="14D998E9">
            <w:pPr>
              <w:spacing w:line="243" w:lineRule="auto"/>
              <w:rPr>
                <w:rFonts w:ascii="Arial"/>
                <w:sz w:val="21"/>
              </w:rPr>
            </w:pPr>
          </w:p>
          <w:p w14:paraId="49B4113C">
            <w:pPr>
              <w:spacing w:line="243" w:lineRule="auto"/>
              <w:rPr>
                <w:rFonts w:ascii="Arial"/>
                <w:sz w:val="21"/>
              </w:rPr>
            </w:pPr>
          </w:p>
          <w:p w14:paraId="7096E99F">
            <w:pPr>
              <w:spacing w:line="243" w:lineRule="auto"/>
              <w:rPr>
                <w:rFonts w:ascii="Arial"/>
                <w:sz w:val="21"/>
              </w:rPr>
            </w:pPr>
          </w:p>
          <w:p w14:paraId="67135891">
            <w:pPr>
              <w:spacing w:line="243" w:lineRule="auto"/>
              <w:rPr>
                <w:rFonts w:ascii="Arial"/>
                <w:sz w:val="21"/>
              </w:rPr>
            </w:pPr>
          </w:p>
          <w:p w14:paraId="31AD96AE">
            <w:pPr>
              <w:spacing w:line="244" w:lineRule="auto"/>
              <w:rPr>
                <w:rFonts w:ascii="Arial"/>
                <w:sz w:val="21"/>
              </w:rPr>
            </w:pPr>
          </w:p>
          <w:p w14:paraId="3A5A74B2">
            <w:pPr>
              <w:pStyle w:val="8"/>
              <w:spacing w:before="78" w:line="232" w:lineRule="auto"/>
              <w:ind w:left="21" w:firstLine="4"/>
              <w:rPr>
                <w:rFonts w:hint="eastAsia" w:eastAsia="FangSong_GB2312"/>
                <w:lang w:eastAsia="zh-CN"/>
              </w:rPr>
            </w:pPr>
            <w:r>
              <w:rPr>
                <w:rFonts w:hint="eastAsia"/>
                <w:spacing w:val="-10"/>
                <w:lang w:eastAsia="zh-CN"/>
              </w:rPr>
              <w:t xml:space="preserve"> 劳动保障监察股               </w:t>
            </w:r>
          </w:p>
        </w:tc>
        <w:tc>
          <w:tcPr>
            <w:tcW w:w="674" w:type="dxa"/>
            <w:vAlign w:val="top"/>
          </w:tcPr>
          <w:p w14:paraId="793E471F">
            <w:pPr>
              <w:pStyle w:val="8"/>
              <w:spacing w:before="35" w:line="232" w:lineRule="auto"/>
              <w:ind w:left="18"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674" w:type="dxa"/>
            <w:vAlign w:val="top"/>
          </w:tcPr>
          <w:p w14:paraId="5946E5C9">
            <w:pPr>
              <w:pStyle w:val="8"/>
              <w:spacing w:before="35" w:line="232" w:lineRule="auto"/>
              <w:ind w:left="19"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1094" w:type="dxa"/>
            <w:vMerge w:val="restart"/>
            <w:tcBorders>
              <w:bottom w:val="nil"/>
            </w:tcBorders>
            <w:vAlign w:val="top"/>
          </w:tcPr>
          <w:p w14:paraId="36B79C17">
            <w:pPr>
              <w:spacing w:line="246" w:lineRule="auto"/>
              <w:rPr>
                <w:rFonts w:ascii="Arial"/>
                <w:sz w:val="21"/>
              </w:rPr>
            </w:pPr>
          </w:p>
          <w:p w14:paraId="76185FF7">
            <w:pPr>
              <w:spacing w:line="246" w:lineRule="auto"/>
              <w:rPr>
                <w:rFonts w:ascii="Arial"/>
                <w:sz w:val="21"/>
              </w:rPr>
            </w:pPr>
          </w:p>
          <w:p w14:paraId="57E48117">
            <w:pPr>
              <w:spacing w:line="246" w:lineRule="auto"/>
              <w:rPr>
                <w:rFonts w:ascii="Arial"/>
                <w:sz w:val="21"/>
              </w:rPr>
            </w:pPr>
          </w:p>
          <w:p w14:paraId="719A6F8E">
            <w:pPr>
              <w:spacing w:line="246" w:lineRule="auto"/>
              <w:rPr>
                <w:rFonts w:ascii="Arial"/>
                <w:sz w:val="21"/>
              </w:rPr>
            </w:pPr>
          </w:p>
          <w:p w14:paraId="000211D7">
            <w:pPr>
              <w:spacing w:line="246" w:lineRule="auto"/>
              <w:rPr>
                <w:rFonts w:ascii="Arial"/>
                <w:sz w:val="21"/>
              </w:rPr>
            </w:pPr>
          </w:p>
          <w:p w14:paraId="7AD996A0">
            <w:pPr>
              <w:spacing w:line="246" w:lineRule="auto"/>
              <w:rPr>
                <w:rFonts w:ascii="Arial"/>
                <w:sz w:val="21"/>
              </w:rPr>
            </w:pPr>
          </w:p>
          <w:p w14:paraId="06D89F1B">
            <w:pPr>
              <w:spacing w:line="246" w:lineRule="auto"/>
              <w:rPr>
                <w:rFonts w:ascii="Arial"/>
                <w:sz w:val="21"/>
              </w:rPr>
            </w:pPr>
          </w:p>
          <w:p w14:paraId="596DC9FF">
            <w:pPr>
              <w:spacing w:line="246" w:lineRule="auto"/>
              <w:rPr>
                <w:rFonts w:ascii="Arial"/>
                <w:sz w:val="21"/>
              </w:rPr>
            </w:pPr>
          </w:p>
          <w:p w14:paraId="71D7B401">
            <w:pPr>
              <w:spacing w:line="246" w:lineRule="auto"/>
              <w:rPr>
                <w:rFonts w:ascii="Arial"/>
                <w:sz w:val="21"/>
              </w:rPr>
            </w:pPr>
          </w:p>
          <w:p w14:paraId="529540C2">
            <w:pPr>
              <w:spacing w:line="246" w:lineRule="auto"/>
              <w:rPr>
                <w:rFonts w:ascii="Arial"/>
                <w:sz w:val="21"/>
              </w:rPr>
            </w:pPr>
          </w:p>
          <w:p w14:paraId="0E7111F5">
            <w:pPr>
              <w:spacing w:line="246" w:lineRule="auto"/>
              <w:rPr>
                <w:rFonts w:ascii="Arial"/>
                <w:sz w:val="21"/>
              </w:rPr>
            </w:pPr>
          </w:p>
          <w:p w14:paraId="1567B43C">
            <w:pPr>
              <w:spacing w:line="246" w:lineRule="auto"/>
              <w:rPr>
                <w:rFonts w:ascii="Arial"/>
                <w:sz w:val="21"/>
              </w:rPr>
            </w:pPr>
          </w:p>
          <w:p w14:paraId="163FC160">
            <w:pPr>
              <w:spacing w:line="246" w:lineRule="auto"/>
              <w:rPr>
                <w:rFonts w:ascii="Arial"/>
                <w:sz w:val="21"/>
              </w:rPr>
            </w:pPr>
          </w:p>
          <w:p w14:paraId="5706E0B7">
            <w:pPr>
              <w:spacing w:line="246" w:lineRule="auto"/>
              <w:rPr>
                <w:rFonts w:ascii="Arial"/>
                <w:sz w:val="21"/>
              </w:rPr>
            </w:pPr>
          </w:p>
          <w:p w14:paraId="148EF53E">
            <w:pPr>
              <w:spacing w:line="246" w:lineRule="auto"/>
              <w:rPr>
                <w:rFonts w:ascii="Arial"/>
                <w:sz w:val="21"/>
              </w:rPr>
            </w:pPr>
          </w:p>
          <w:p w14:paraId="1A9F45D5">
            <w:pPr>
              <w:spacing w:line="246" w:lineRule="auto"/>
              <w:rPr>
                <w:rFonts w:ascii="Arial"/>
                <w:sz w:val="21"/>
              </w:rPr>
            </w:pPr>
          </w:p>
          <w:p w14:paraId="3E80BFAA">
            <w:pPr>
              <w:spacing w:line="246" w:lineRule="auto"/>
              <w:rPr>
                <w:rFonts w:ascii="Arial"/>
                <w:sz w:val="21"/>
              </w:rPr>
            </w:pPr>
          </w:p>
          <w:p w14:paraId="409955D4">
            <w:pPr>
              <w:spacing w:line="247" w:lineRule="auto"/>
              <w:rPr>
                <w:rFonts w:ascii="Arial"/>
                <w:sz w:val="21"/>
              </w:rPr>
            </w:pPr>
          </w:p>
          <w:p w14:paraId="2A969E0F">
            <w:pPr>
              <w:pStyle w:val="8"/>
              <w:spacing w:before="78" w:line="214" w:lineRule="auto"/>
              <w:ind w:left="21"/>
            </w:pPr>
            <w:r>
              <w:rPr>
                <w:spacing w:val="4"/>
              </w:rPr>
              <w:t>不收费</w:t>
            </w:r>
          </w:p>
        </w:tc>
      </w:tr>
      <w:tr w14:paraId="5E50C3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02" w:hRule="atLeast"/>
        </w:trPr>
        <w:tc>
          <w:tcPr>
            <w:tcW w:w="541" w:type="dxa"/>
            <w:vMerge w:val="continue"/>
            <w:tcBorders>
              <w:top w:val="nil"/>
              <w:bottom w:val="nil"/>
            </w:tcBorders>
            <w:vAlign w:val="top"/>
          </w:tcPr>
          <w:p w14:paraId="1F643D75">
            <w:pPr>
              <w:rPr>
                <w:rFonts w:ascii="Arial"/>
                <w:sz w:val="21"/>
              </w:rPr>
            </w:pPr>
          </w:p>
        </w:tc>
        <w:tc>
          <w:tcPr>
            <w:tcW w:w="838" w:type="dxa"/>
            <w:vMerge w:val="continue"/>
            <w:tcBorders>
              <w:top w:val="nil"/>
              <w:bottom w:val="nil"/>
            </w:tcBorders>
            <w:vAlign w:val="top"/>
          </w:tcPr>
          <w:p w14:paraId="5684B64A">
            <w:pPr>
              <w:rPr>
                <w:rFonts w:ascii="Arial"/>
                <w:sz w:val="21"/>
              </w:rPr>
            </w:pPr>
          </w:p>
        </w:tc>
        <w:tc>
          <w:tcPr>
            <w:tcW w:w="539" w:type="dxa"/>
            <w:vMerge w:val="continue"/>
            <w:tcBorders>
              <w:top w:val="nil"/>
              <w:bottom w:val="nil"/>
            </w:tcBorders>
            <w:vAlign w:val="top"/>
          </w:tcPr>
          <w:p w14:paraId="64B736BD">
            <w:pPr>
              <w:rPr>
                <w:rFonts w:ascii="Arial"/>
                <w:sz w:val="21"/>
              </w:rPr>
            </w:pPr>
          </w:p>
        </w:tc>
        <w:tc>
          <w:tcPr>
            <w:tcW w:w="2290" w:type="dxa"/>
            <w:vMerge w:val="continue"/>
            <w:tcBorders>
              <w:top w:val="nil"/>
              <w:bottom w:val="nil"/>
            </w:tcBorders>
            <w:vAlign w:val="top"/>
          </w:tcPr>
          <w:p w14:paraId="12B2E822">
            <w:pPr>
              <w:rPr>
                <w:rFonts w:ascii="Arial"/>
                <w:sz w:val="21"/>
              </w:rPr>
            </w:pPr>
          </w:p>
        </w:tc>
        <w:tc>
          <w:tcPr>
            <w:tcW w:w="1018" w:type="dxa"/>
            <w:vAlign w:val="top"/>
          </w:tcPr>
          <w:p w14:paraId="7A53DE1B">
            <w:pPr>
              <w:spacing w:line="277" w:lineRule="auto"/>
              <w:rPr>
                <w:rFonts w:ascii="Arial"/>
                <w:sz w:val="21"/>
              </w:rPr>
            </w:pPr>
          </w:p>
          <w:p w14:paraId="07BAA255">
            <w:pPr>
              <w:spacing w:line="278" w:lineRule="auto"/>
              <w:rPr>
                <w:rFonts w:ascii="Arial"/>
                <w:sz w:val="21"/>
              </w:rPr>
            </w:pPr>
          </w:p>
          <w:p w14:paraId="2C36F149">
            <w:pPr>
              <w:pStyle w:val="8"/>
              <w:spacing w:before="78" w:line="217" w:lineRule="auto"/>
              <w:ind w:left="9"/>
            </w:pPr>
            <w:r>
              <w:rPr>
                <w:spacing w:val="1"/>
              </w:rPr>
              <w:t>调查</w:t>
            </w:r>
          </w:p>
        </w:tc>
        <w:tc>
          <w:tcPr>
            <w:tcW w:w="4925" w:type="dxa"/>
            <w:vAlign w:val="top"/>
          </w:tcPr>
          <w:p w14:paraId="67AE6AC0">
            <w:pPr>
              <w:pStyle w:val="8"/>
              <w:spacing w:before="34" w:line="231" w:lineRule="auto"/>
              <w:ind w:left="8" w:right="19" w:firstLine="12"/>
              <w:jc w:val="both"/>
            </w:pPr>
            <w:r>
              <w:rPr>
                <w:spacing w:val="13"/>
              </w:rPr>
              <w:t>2.调查责任：对立案的案件</w:t>
            </w:r>
            <w:r>
              <w:rPr>
                <w:spacing w:val="-67"/>
              </w:rPr>
              <w:t xml:space="preserve"> </w:t>
            </w:r>
            <w:r>
              <w:rPr>
                <w:spacing w:val="13"/>
              </w:rPr>
              <w:t>，案件承办人员及时</w:t>
            </w:r>
            <w:r>
              <w:rPr>
                <w:spacing w:val="-55"/>
              </w:rPr>
              <w:t xml:space="preserve"> </w:t>
            </w:r>
            <w:r>
              <w:rPr>
                <w:spacing w:val="13"/>
              </w:rPr>
              <w:t>、全面</w:t>
            </w:r>
            <w:r>
              <w:rPr>
                <w:spacing w:val="91"/>
              </w:rPr>
              <w:t xml:space="preserve"> </w:t>
            </w:r>
            <w:r>
              <w:rPr>
                <w:spacing w:val="13"/>
              </w:rPr>
              <w:t>、客观</w:t>
            </w:r>
            <w:r>
              <w:rPr>
                <w:spacing w:val="-64"/>
              </w:rPr>
              <w:t xml:space="preserve"> </w:t>
            </w:r>
            <w:r>
              <w:rPr>
                <w:spacing w:val="13"/>
              </w:rPr>
              <w:t>、公正地调查收集与案</w:t>
            </w:r>
            <w:r>
              <w:rPr>
                <w:spacing w:val="12"/>
              </w:rPr>
              <w:t>件有关的证据</w:t>
            </w:r>
            <w:r>
              <w:rPr>
                <w:spacing w:val="-68"/>
              </w:rPr>
              <w:t xml:space="preserve"> </w:t>
            </w:r>
            <w:r>
              <w:rPr>
                <w:spacing w:val="12"/>
              </w:rPr>
              <w:t>，查明事</w:t>
            </w:r>
          </w:p>
          <w:p w14:paraId="4E1A4AE4">
            <w:pPr>
              <w:pStyle w:val="8"/>
              <w:spacing w:before="2" w:line="222" w:lineRule="auto"/>
              <w:ind w:left="11" w:right="19" w:firstLine="12"/>
              <w:jc w:val="both"/>
            </w:pPr>
            <w:r>
              <w:rPr>
                <w:spacing w:val="10"/>
              </w:rPr>
              <w:t>实</w:t>
            </w:r>
            <w:r>
              <w:rPr>
                <w:spacing w:val="-63"/>
              </w:rPr>
              <w:t xml:space="preserve"> </w:t>
            </w:r>
            <w:r>
              <w:rPr>
                <w:spacing w:val="10"/>
              </w:rPr>
              <w:t>，必要时可进行现场检查。与</w:t>
            </w:r>
            <w:r>
              <w:rPr>
                <w:spacing w:val="-59"/>
              </w:rPr>
              <w:t xml:space="preserve"> </w:t>
            </w:r>
            <w:r>
              <w:rPr>
                <w:spacing w:val="10"/>
              </w:rPr>
              <w:t>当事人有直</w:t>
            </w:r>
            <w:r>
              <w:rPr>
                <w:spacing w:val="16"/>
              </w:rPr>
              <w:t>接利害关系的予以回避。执法人员不得少于</w:t>
            </w:r>
            <w:r>
              <w:rPr>
                <w:spacing w:val="11"/>
              </w:rPr>
              <w:t>两人</w:t>
            </w:r>
            <w:r>
              <w:rPr>
                <w:spacing w:val="-58"/>
              </w:rPr>
              <w:t xml:space="preserve"> </w:t>
            </w:r>
            <w:r>
              <w:rPr>
                <w:spacing w:val="11"/>
              </w:rPr>
              <w:t>，调查时应出示执法证件</w:t>
            </w:r>
            <w:r>
              <w:rPr>
                <w:spacing w:val="-68"/>
              </w:rPr>
              <w:t xml:space="preserve"> </w:t>
            </w:r>
            <w:r>
              <w:rPr>
                <w:spacing w:val="11"/>
              </w:rPr>
              <w:t>，制作调查笔</w:t>
            </w:r>
            <w:r>
              <w:rPr>
                <w:spacing w:val="13"/>
              </w:rPr>
              <w:t>录</w:t>
            </w:r>
            <w:r>
              <w:rPr>
                <w:spacing w:val="-66"/>
              </w:rPr>
              <w:t xml:space="preserve"> </w:t>
            </w:r>
            <w:r>
              <w:rPr>
                <w:spacing w:val="13"/>
              </w:rPr>
              <w:t>，允许当事人辩解陈述。</w:t>
            </w:r>
          </w:p>
        </w:tc>
        <w:tc>
          <w:tcPr>
            <w:tcW w:w="958" w:type="dxa"/>
            <w:vMerge w:val="continue"/>
            <w:tcBorders>
              <w:top w:val="nil"/>
              <w:bottom w:val="nil"/>
            </w:tcBorders>
            <w:vAlign w:val="top"/>
          </w:tcPr>
          <w:p w14:paraId="7DAA70C2">
            <w:pPr>
              <w:rPr>
                <w:rFonts w:ascii="Arial"/>
                <w:sz w:val="21"/>
              </w:rPr>
            </w:pPr>
          </w:p>
        </w:tc>
        <w:tc>
          <w:tcPr>
            <w:tcW w:w="674" w:type="dxa"/>
            <w:vMerge w:val="restart"/>
            <w:tcBorders>
              <w:bottom w:val="nil"/>
            </w:tcBorders>
            <w:vAlign w:val="top"/>
          </w:tcPr>
          <w:p w14:paraId="1F060E05">
            <w:pPr>
              <w:spacing w:line="241" w:lineRule="auto"/>
              <w:rPr>
                <w:rFonts w:ascii="Arial"/>
                <w:sz w:val="21"/>
              </w:rPr>
            </w:pPr>
          </w:p>
          <w:p w14:paraId="2FAB367B">
            <w:pPr>
              <w:spacing w:line="242" w:lineRule="auto"/>
              <w:rPr>
                <w:rFonts w:ascii="Arial"/>
                <w:sz w:val="21"/>
              </w:rPr>
            </w:pPr>
          </w:p>
          <w:p w14:paraId="74144477">
            <w:pPr>
              <w:spacing w:line="242" w:lineRule="auto"/>
              <w:rPr>
                <w:rFonts w:ascii="Arial"/>
                <w:sz w:val="21"/>
              </w:rPr>
            </w:pPr>
          </w:p>
          <w:p w14:paraId="2AF1877D">
            <w:pPr>
              <w:spacing w:line="242" w:lineRule="auto"/>
              <w:rPr>
                <w:rFonts w:ascii="Arial"/>
                <w:sz w:val="21"/>
              </w:rPr>
            </w:pPr>
          </w:p>
          <w:p w14:paraId="5C1BC079">
            <w:pPr>
              <w:spacing w:line="242" w:lineRule="auto"/>
              <w:rPr>
                <w:rFonts w:ascii="Arial"/>
                <w:sz w:val="21"/>
              </w:rPr>
            </w:pPr>
          </w:p>
          <w:p w14:paraId="1283C579">
            <w:pPr>
              <w:spacing w:line="242" w:lineRule="auto"/>
              <w:rPr>
                <w:rFonts w:ascii="Arial"/>
                <w:sz w:val="21"/>
              </w:rPr>
            </w:pPr>
          </w:p>
          <w:p w14:paraId="0E0247E1">
            <w:pPr>
              <w:pStyle w:val="8"/>
              <w:spacing w:before="78" w:line="237" w:lineRule="auto"/>
              <w:ind w:left="21" w:right="4" w:firstLine="9"/>
              <w:jc w:val="both"/>
            </w:pPr>
            <w:r>
              <w:rPr>
                <w:spacing w:val="-12"/>
              </w:rPr>
              <w:t>15</w:t>
            </w:r>
            <w:r>
              <w:rPr>
                <w:spacing w:val="63"/>
              </w:rPr>
              <w:t xml:space="preserve"> </w:t>
            </w:r>
            <w:r>
              <w:rPr>
                <w:spacing w:val="-12"/>
              </w:rPr>
              <w:t>个</w:t>
            </w:r>
            <w:r>
              <w:rPr>
                <w:spacing w:val="-14"/>
              </w:rPr>
              <w:t>工</w:t>
            </w:r>
            <w:r>
              <w:rPr>
                <w:spacing w:val="26"/>
              </w:rPr>
              <w:t xml:space="preserve"> </w:t>
            </w:r>
            <w:r>
              <w:rPr>
                <w:spacing w:val="-14"/>
              </w:rPr>
              <w:t>作</w:t>
            </w:r>
            <w:r>
              <w:t>日</w:t>
            </w:r>
          </w:p>
        </w:tc>
        <w:tc>
          <w:tcPr>
            <w:tcW w:w="674" w:type="dxa"/>
            <w:vMerge w:val="restart"/>
            <w:tcBorders>
              <w:bottom w:val="nil"/>
            </w:tcBorders>
            <w:vAlign w:val="top"/>
          </w:tcPr>
          <w:p w14:paraId="30E856EF">
            <w:pPr>
              <w:spacing w:line="241" w:lineRule="auto"/>
              <w:rPr>
                <w:rFonts w:ascii="Arial"/>
                <w:sz w:val="21"/>
              </w:rPr>
            </w:pPr>
          </w:p>
          <w:p w14:paraId="4A987CB8">
            <w:pPr>
              <w:spacing w:line="241" w:lineRule="auto"/>
              <w:rPr>
                <w:rFonts w:ascii="Arial"/>
                <w:sz w:val="21"/>
              </w:rPr>
            </w:pPr>
          </w:p>
          <w:p w14:paraId="29A28BF9">
            <w:pPr>
              <w:spacing w:line="241" w:lineRule="auto"/>
              <w:rPr>
                <w:rFonts w:ascii="Arial"/>
                <w:sz w:val="21"/>
              </w:rPr>
            </w:pPr>
          </w:p>
          <w:p w14:paraId="462C18A0">
            <w:pPr>
              <w:spacing w:line="241" w:lineRule="auto"/>
              <w:rPr>
                <w:rFonts w:ascii="Arial"/>
                <w:sz w:val="21"/>
              </w:rPr>
            </w:pPr>
          </w:p>
          <w:p w14:paraId="6465E38E">
            <w:pPr>
              <w:spacing w:line="242" w:lineRule="auto"/>
              <w:rPr>
                <w:rFonts w:ascii="Arial"/>
                <w:sz w:val="21"/>
              </w:rPr>
            </w:pPr>
          </w:p>
          <w:p w14:paraId="257DEB62">
            <w:pPr>
              <w:spacing w:line="242" w:lineRule="auto"/>
              <w:rPr>
                <w:rFonts w:ascii="Arial"/>
                <w:sz w:val="21"/>
              </w:rPr>
            </w:pPr>
          </w:p>
          <w:p w14:paraId="6D14D42A">
            <w:pPr>
              <w:pStyle w:val="8"/>
              <w:spacing w:before="78" w:line="231" w:lineRule="auto"/>
              <w:ind w:left="18" w:right="4" w:firstLine="9"/>
            </w:pPr>
            <w:r>
              <w:rPr>
                <w:spacing w:val="-11"/>
              </w:rPr>
              <w:t>60</w:t>
            </w:r>
            <w:r>
              <w:rPr>
                <w:spacing w:val="64"/>
              </w:rPr>
              <w:t xml:space="preserve"> </w:t>
            </w:r>
            <w:r>
              <w:rPr>
                <w:spacing w:val="-11"/>
              </w:rPr>
              <w:t>个</w:t>
            </w:r>
            <w:r>
              <w:rPr>
                <w:spacing w:val="-12"/>
              </w:rPr>
              <w:t>工</w:t>
            </w:r>
            <w:r>
              <w:rPr>
                <w:spacing w:val="65"/>
              </w:rPr>
              <w:t xml:space="preserve"> </w:t>
            </w:r>
            <w:r>
              <w:rPr>
                <w:spacing w:val="-12"/>
              </w:rPr>
              <w:t>作</w:t>
            </w:r>
            <w:r>
              <w:rPr>
                <w:spacing w:val="-27"/>
              </w:rPr>
              <w:t>日，情</w:t>
            </w:r>
            <w:r>
              <w:rPr>
                <w:spacing w:val="-1"/>
              </w:rPr>
              <w:t>况复</w:t>
            </w:r>
            <w:r>
              <w:rPr>
                <w:spacing w:val="-21"/>
              </w:rPr>
              <w:t>杂</w:t>
            </w:r>
            <w:r>
              <w:rPr>
                <w:spacing w:val="78"/>
              </w:rPr>
              <w:t xml:space="preserve"> </w:t>
            </w:r>
            <w:r>
              <w:rPr>
                <w:spacing w:val="-21"/>
              </w:rPr>
              <w:t>的</w:t>
            </w:r>
            <w:r>
              <w:rPr>
                <w:spacing w:val="-14"/>
              </w:rPr>
              <w:t>可</w:t>
            </w:r>
            <w:r>
              <w:rPr>
                <w:spacing w:val="66"/>
              </w:rPr>
              <w:t xml:space="preserve"> </w:t>
            </w:r>
            <w:r>
              <w:rPr>
                <w:spacing w:val="-14"/>
              </w:rPr>
              <w:t>延</w:t>
            </w:r>
            <w:r>
              <w:rPr>
                <w:spacing w:val="-13"/>
              </w:rPr>
              <w:t>长</w:t>
            </w:r>
            <w:r>
              <w:rPr>
                <w:spacing w:val="-19"/>
              </w:rPr>
              <w:t xml:space="preserve"> </w:t>
            </w:r>
            <w:r>
              <w:rPr>
                <w:spacing w:val="-13"/>
              </w:rPr>
              <w:t>30</w:t>
            </w:r>
            <w:r>
              <w:rPr>
                <w:spacing w:val="-14"/>
              </w:rPr>
              <w:t>个</w:t>
            </w:r>
            <w:r>
              <w:rPr>
                <w:spacing w:val="61"/>
              </w:rPr>
              <w:t xml:space="preserve"> </w:t>
            </w:r>
            <w:r>
              <w:rPr>
                <w:spacing w:val="-14"/>
              </w:rPr>
              <w:t>工</w:t>
            </w:r>
            <w:r>
              <w:rPr>
                <w:spacing w:val="28"/>
              </w:rPr>
              <w:t>作日</w:t>
            </w:r>
          </w:p>
        </w:tc>
        <w:tc>
          <w:tcPr>
            <w:tcW w:w="1094" w:type="dxa"/>
            <w:vMerge w:val="continue"/>
            <w:tcBorders>
              <w:top w:val="nil"/>
              <w:bottom w:val="nil"/>
            </w:tcBorders>
            <w:vAlign w:val="top"/>
          </w:tcPr>
          <w:p w14:paraId="4B0F1859">
            <w:pPr>
              <w:rPr>
                <w:rFonts w:ascii="Arial"/>
                <w:sz w:val="21"/>
              </w:rPr>
            </w:pPr>
          </w:p>
        </w:tc>
      </w:tr>
      <w:tr w14:paraId="35FCD4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63C19BC7">
            <w:pPr>
              <w:rPr>
                <w:rFonts w:ascii="Arial"/>
                <w:sz w:val="21"/>
              </w:rPr>
            </w:pPr>
          </w:p>
        </w:tc>
        <w:tc>
          <w:tcPr>
            <w:tcW w:w="838" w:type="dxa"/>
            <w:vMerge w:val="continue"/>
            <w:tcBorders>
              <w:top w:val="nil"/>
              <w:bottom w:val="nil"/>
            </w:tcBorders>
            <w:vAlign w:val="top"/>
          </w:tcPr>
          <w:p w14:paraId="249AEAA0">
            <w:pPr>
              <w:rPr>
                <w:rFonts w:ascii="Arial"/>
                <w:sz w:val="21"/>
              </w:rPr>
            </w:pPr>
          </w:p>
        </w:tc>
        <w:tc>
          <w:tcPr>
            <w:tcW w:w="539" w:type="dxa"/>
            <w:vMerge w:val="continue"/>
            <w:tcBorders>
              <w:top w:val="nil"/>
              <w:bottom w:val="nil"/>
            </w:tcBorders>
            <w:vAlign w:val="top"/>
          </w:tcPr>
          <w:p w14:paraId="17510BC6">
            <w:pPr>
              <w:rPr>
                <w:rFonts w:ascii="Arial"/>
                <w:sz w:val="21"/>
              </w:rPr>
            </w:pPr>
          </w:p>
        </w:tc>
        <w:tc>
          <w:tcPr>
            <w:tcW w:w="2290" w:type="dxa"/>
            <w:vMerge w:val="continue"/>
            <w:tcBorders>
              <w:top w:val="nil"/>
              <w:bottom w:val="nil"/>
            </w:tcBorders>
            <w:vAlign w:val="top"/>
          </w:tcPr>
          <w:p w14:paraId="65ACE297">
            <w:pPr>
              <w:rPr>
                <w:rFonts w:ascii="Arial"/>
                <w:sz w:val="21"/>
              </w:rPr>
            </w:pPr>
          </w:p>
        </w:tc>
        <w:tc>
          <w:tcPr>
            <w:tcW w:w="1018" w:type="dxa"/>
            <w:vAlign w:val="top"/>
          </w:tcPr>
          <w:p w14:paraId="50C249BE">
            <w:pPr>
              <w:spacing w:line="258" w:lineRule="auto"/>
              <w:rPr>
                <w:rFonts w:ascii="Arial"/>
                <w:sz w:val="21"/>
              </w:rPr>
            </w:pPr>
          </w:p>
          <w:p w14:paraId="0108E3E9">
            <w:pPr>
              <w:pStyle w:val="8"/>
              <w:spacing w:before="78" w:line="216" w:lineRule="auto"/>
              <w:ind w:left="25"/>
            </w:pPr>
            <w:r>
              <w:rPr>
                <w:spacing w:val="-13"/>
              </w:rPr>
              <w:t>审查</w:t>
            </w:r>
          </w:p>
        </w:tc>
        <w:tc>
          <w:tcPr>
            <w:tcW w:w="4925" w:type="dxa"/>
            <w:vAlign w:val="top"/>
          </w:tcPr>
          <w:p w14:paraId="43FF15E7">
            <w:pPr>
              <w:pStyle w:val="8"/>
              <w:spacing w:before="39" w:line="222" w:lineRule="auto"/>
              <w:ind w:left="14" w:right="16" w:firstLine="15"/>
              <w:jc w:val="both"/>
            </w:pPr>
            <w:r>
              <w:rPr>
                <w:spacing w:val="10"/>
              </w:rPr>
              <w:t>3.审查责任：对案件违法事实</w:t>
            </w:r>
            <w:r>
              <w:rPr>
                <w:spacing w:val="-67"/>
              </w:rPr>
              <w:t xml:space="preserve"> </w:t>
            </w:r>
            <w:r>
              <w:rPr>
                <w:spacing w:val="10"/>
              </w:rPr>
              <w:t>、证据</w:t>
            </w:r>
            <w:r>
              <w:rPr>
                <w:spacing w:val="-69"/>
              </w:rPr>
              <w:t xml:space="preserve"> </w:t>
            </w:r>
            <w:r>
              <w:rPr>
                <w:spacing w:val="10"/>
              </w:rPr>
              <w:t>、调查</w:t>
            </w:r>
            <w:r>
              <w:rPr>
                <w:spacing w:val="4"/>
              </w:rPr>
              <w:t>取证程序</w:t>
            </w:r>
            <w:r>
              <w:rPr>
                <w:spacing w:val="-58"/>
              </w:rPr>
              <w:t xml:space="preserve"> </w:t>
            </w:r>
            <w:r>
              <w:rPr>
                <w:spacing w:val="4"/>
              </w:rPr>
              <w:t>、法律适用</w:t>
            </w:r>
            <w:r>
              <w:rPr>
                <w:spacing w:val="-71"/>
              </w:rPr>
              <w:t xml:space="preserve"> </w:t>
            </w:r>
            <w:r>
              <w:rPr>
                <w:spacing w:val="4"/>
              </w:rPr>
              <w:t>、处罚种类和幅度</w:t>
            </w:r>
            <w:r>
              <w:rPr>
                <w:spacing w:val="-72"/>
              </w:rPr>
              <w:t xml:space="preserve"> </w:t>
            </w:r>
            <w:r>
              <w:rPr>
                <w:spacing w:val="4"/>
              </w:rPr>
              <w:t>、</w:t>
            </w:r>
            <w:r>
              <w:rPr>
                <w:spacing w:val="-33"/>
              </w:rPr>
              <w:t xml:space="preserve"> </w:t>
            </w:r>
            <w:r>
              <w:rPr>
                <w:spacing w:val="4"/>
              </w:rPr>
              <w:t>当</w:t>
            </w:r>
            <w:r>
              <w:rPr>
                <w:spacing w:val="14"/>
              </w:rPr>
              <w:t>事人陈述和申辩理由等方面进行审查</w:t>
            </w:r>
            <w:r>
              <w:rPr>
                <w:spacing w:val="-66"/>
              </w:rPr>
              <w:t xml:space="preserve"> </w:t>
            </w:r>
            <w:r>
              <w:rPr>
                <w:spacing w:val="14"/>
              </w:rPr>
              <w:t>，提出</w:t>
            </w:r>
            <w:r>
              <w:rPr>
                <w:spacing w:val="9"/>
              </w:rPr>
              <w:t>处理意见。</w:t>
            </w:r>
          </w:p>
        </w:tc>
        <w:tc>
          <w:tcPr>
            <w:tcW w:w="958" w:type="dxa"/>
            <w:vMerge w:val="continue"/>
            <w:tcBorders>
              <w:top w:val="nil"/>
              <w:bottom w:val="nil"/>
            </w:tcBorders>
            <w:vAlign w:val="top"/>
          </w:tcPr>
          <w:p w14:paraId="05E9E70B">
            <w:pPr>
              <w:rPr>
                <w:rFonts w:ascii="Arial"/>
                <w:sz w:val="21"/>
              </w:rPr>
            </w:pPr>
          </w:p>
        </w:tc>
        <w:tc>
          <w:tcPr>
            <w:tcW w:w="674" w:type="dxa"/>
            <w:vMerge w:val="continue"/>
            <w:tcBorders>
              <w:top w:val="nil"/>
              <w:bottom w:val="nil"/>
            </w:tcBorders>
            <w:vAlign w:val="top"/>
          </w:tcPr>
          <w:p w14:paraId="3FD5C9E5">
            <w:pPr>
              <w:rPr>
                <w:rFonts w:ascii="Arial"/>
                <w:sz w:val="21"/>
              </w:rPr>
            </w:pPr>
          </w:p>
        </w:tc>
        <w:tc>
          <w:tcPr>
            <w:tcW w:w="674" w:type="dxa"/>
            <w:vMerge w:val="continue"/>
            <w:tcBorders>
              <w:top w:val="nil"/>
              <w:bottom w:val="nil"/>
            </w:tcBorders>
            <w:vAlign w:val="top"/>
          </w:tcPr>
          <w:p w14:paraId="16961048">
            <w:pPr>
              <w:rPr>
                <w:rFonts w:ascii="Arial"/>
                <w:sz w:val="21"/>
              </w:rPr>
            </w:pPr>
          </w:p>
        </w:tc>
        <w:tc>
          <w:tcPr>
            <w:tcW w:w="1094" w:type="dxa"/>
            <w:vMerge w:val="continue"/>
            <w:tcBorders>
              <w:top w:val="nil"/>
              <w:bottom w:val="nil"/>
            </w:tcBorders>
            <w:vAlign w:val="top"/>
          </w:tcPr>
          <w:p w14:paraId="3C3C0198">
            <w:pPr>
              <w:rPr>
                <w:rFonts w:ascii="Arial"/>
                <w:sz w:val="21"/>
              </w:rPr>
            </w:pPr>
          </w:p>
        </w:tc>
      </w:tr>
      <w:tr w14:paraId="011EC0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719E9890">
            <w:pPr>
              <w:rPr>
                <w:rFonts w:ascii="Arial"/>
                <w:sz w:val="21"/>
              </w:rPr>
            </w:pPr>
          </w:p>
        </w:tc>
        <w:tc>
          <w:tcPr>
            <w:tcW w:w="838" w:type="dxa"/>
            <w:vMerge w:val="continue"/>
            <w:tcBorders>
              <w:top w:val="nil"/>
              <w:bottom w:val="nil"/>
            </w:tcBorders>
            <w:vAlign w:val="top"/>
          </w:tcPr>
          <w:p w14:paraId="72F0AC68">
            <w:pPr>
              <w:rPr>
                <w:rFonts w:ascii="Arial"/>
                <w:sz w:val="21"/>
              </w:rPr>
            </w:pPr>
          </w:p>
        </w:tc>
        <w:tc>
          <w:tcPr>
            <w:tcW w:w="539" w:type="dxa"/>
            <w:vMerge w:val="continue"/>
            <w:tcBorders>
              <w:top w:val="nil"/>
              <w:bottom w:val="nil"/>
            </w:tcBorders>
            <w:vAlign w:val="top"/>
          </w:tcPr>
          <w:p w14:paraId="4363A8E8">
            <w:pPr>
              <w:rPr>
                <w:rFonts w:ascii="Arial"/>
                <w:sz w:val="21"/>
              </w:rPr>
            </w:pPr>
          </w:p>
        </w:tc>
        <w:tc>
          <w:tcPr>
            <w:tcW w:w="2290" w:type="dxa"/>
            <w:vMerge w:val="continue"/>
            <w:tcBorders>
              <w:top w:val="nil"/>
              <w:bottom w:val="nil"/>
            </w:tcBorders>
            <w:vAlign w:val="top"/>
          </w:tcPr>
          <w:p w14:paraId="60207ECA">
            <w:pPr>
              <w:rPr>
                <w:rFonts w:ascii="Arial"/>
                <w:sz w:val="21"/>
              </w:rPr>
            </w:pPr>
          </w:p>
        </w:tc>
        <w:tc>
          <w:tcPr>
            <w:tcW w:w="1018" w:type="dxa"/>
            <w:vAlign w:val="top"/>
          </w:tcPr>
          <w:p w14:paraId="7F03BBDF">
            <w:pPr>
              <w:spacing w:line="261" w:lineRule="auto"/>
              <w:rPr>
                <w:rFonts w:ascii="Arial"/>
                <w:sz w:val="21"/>
              </w:rPr>
            </w:pPr>
          </w:p>
          <w:p w14:paraId="29A0B729">
            <w:pPr>
              <w:pStyle w:val="8"/>
              <w:spacing w:before="78" w:line="215" w:lineRule="auto"/>
              <w:ind w:left="17"/>
            </w:pPr>
            <w:r>
              <w:rPr>
                <w:spacing w:val="-7"/>
              </w:rPr>
              <w:t>告知</w:t>
            </w:r>
          </w:p>
        </w:tc>
        <w:tc>
          <w:tcPr>
            <w:tcW w:w="4925" w:type="dxa"/>
            <w:vAlign w:val="top"/>
          </w:tcPr>
          <w:p w14:paraId="58ECF711">
            <w:pPr>
              <w:pStyle w:val="8"/>
              <w:spacing w:before="39" w:line="222" w:lineRule="auto"/>
              <w:ind w:left="7" w:firstLine="12"/>
            </w:pPr>
            <w:r>
              <w:rPr>
                <w:spacing w:val="9"/>
              </w:rPr>
              <w:t>4.告知责任：在做出行政处罚决定前</w:t>
            </w:r>
            <w:r>
              <w:rPr>
                <w:spacing w:val="-50"/>
              </w:rPr>
              <w:t xml:space="preserve"> </w:t>
            </w:r>
            <w:r>
              <w:rPr>
                <w:spacing w:val="9"/>
              </w:rPr>
              <w:t>，书面</w:t>
            </w:r>
            <w:r>
              <w:rPr>
                <w:spacing w:val="15"/>
              </w:rPr>
              <w:t>告知当事人拟作出处罚决定的事实、理由、</w:t>
            </w:r>
            <w:r>
              <w:rPr>
                <w:spacing w:val="2"/>
              </w:rPr>
              <w:t>依据、处罚内容</w:t>
            </w:r>
            <w:r>
              <w:rPr>
                <w:spacing w:val="-54"/>
              </w:rPr>
              <w:t xml:space="preserve"> </w:t>
            </w:r>
            <w:r>
              <w:rPr>
                <w:spacing w:val="2"/>
              </w:rPr>
              <w:t>，以及当事人享有的陈述权、</w:t>
            </w:r>
            <w:r>
              <w:rPr>
                <w:spacing w:val="6"/>
              </w:rPr>
              <w:t>申辩权或听证权。</w:t>
            </w:r>
          </w:p>
        </w:tc>
        <w:tc>
          <w:tcPr>
            <w:tcW w:w="958" w:type="dxa"/>
            <w:vMerge w:val="continue"/>
            <w:tcBorders>
              <w:top w:val="nil"/>
              <w:bottom w:val="nil"/>
            </w:tcBorders>
            <w:vAlign w:val="top"/>
          </w:tcPr>
          <w:p w14:paraId="23291227">
            <w:pPr>
              <w:rPr>
                <w:rFonts w:ascii="Arial"/>
                <w:sz w:val="21"/>
              </w:rPr>
            </w:pPr>
          </w:p>
        </w:tc>
        <w:tc>
          <w:tcPr>
            <w:tcW w:w="674" w:type="dxa"/>
            <w:vMerge w:val="continue"/>
            <w:tcBorders>
              <w:top w:val="nil"/>
            </w:tcBorders>
            <w:vAlign w:val="top"/>
          </w:tcPr>
          <w:p w14:paraId="37333CF2">
            <w:pPr>
              <w:rPr>
                <w:rFonts w:ascii="Arial"/>
                <w:sz w:val="21"/>
              </w:rPr>
            </w:pPr>
          </w:p>
        </w:tc>
        <w:tc>
          <w:tcPr>
            <w:tcW w:w="674" w:type="dxa"/>
            <w:vMerge w:val="continue"/>
            <w:tcBorders>
              <w:top w:val="nil"/>
              <w:bottom w:val="nil"/>
            </w:tcBorders>
            <w:vAlign w:val="top"/>
          </w:tcPr>
          <w:p w14:paraId="7334A138">
            <w:pPr>
              <w:rPr>
                <w:rFonts w:ascii="Arial"/>
                <w:sz w:val="21"/>
              </w:rPr>
            </w:pPr>
          </w:p>
        </w:tc>
        <w:tc>
          <w:tcPr>
            <w:tcW w:w="1094" w:type="dxa"/>
            <w:vMerge w:val="continue"/>
            <w:tcBorders>
              <w:top w:val="nil"/>
              <w:bottom w:val="nil"/>
            </w:tcBorders>
            <w:vAlign w:val="top"/>
          </w:tcPr>
          <w:p w14:paraId="20585357">
            <w:pPr>
              <w:rPr>
                <w:rFonts w:ascii="Arial"/>
                <w:sz w:val="21"/>
              </w:rPr>
            </w:pPr>
          </w:p>
        </w:tc>
      </w:tr>
      <w:tr w14:paraId="66CA19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8" w:hRule="atLeast"/>
        </w:trPr>
        <w:tc>
          <w:tcPr>
            <w:tcW w:w="541" w:type="dxa"/>
            <w:vMerge w:val="continue"/>
            <w:tcBorders>
              <w:top w:val="nil"/>
            </w:tcBorders>
            <w:vAlign w:val="top"/>
          </w:tcPr>
          <w:p w14:paraId="4E32EA50">
            <w:pPr>
              <w:rPr>
                <w:rFonts w:ascii="Arial"/>
                <w:sz w:val="21"/>
              </w:rPr>
            </w:pPr>
          </w:p>
        </w:tc>
        <w:tc>
          <w:tcPr>
            <w:tcW w:w="838" w:type="dxa"/>
            <w:vMerge w:val="continue"/>
            <w:tcBorders>
              <w:top w:val="nil"/>
            </w:tcBorders>
            <w:vAlign w:val="top"/>
          </w:tcPr>
          <w:p w14:paraId="78BC9F33">
            <w:pPr>
              <w:rPr>
                <w:rFonts w:ascii="Arial"/>
                <w:sz w:val="21"/>
              </w:rPr>
            </w:pPr>
          </w:p>
        </w:tc>
        <w:tc>
          <w:tcPr>
            <w:tcW w:w="539" w:type="dxa"/>
            <w:vMerge w:val="continue"/>
            <w:tcBorders>
              <w:top w:val="nil"/>
            </w:tcBorders>
            <w:vAlign w:val="top"/>
          </w:tcPr>
          <w:p w14:paraId="7F4EDE7A">
            <w:pPr>
              <w:rPr>
                <w:rFonts w:ascii="Arial"/>
                <w:sz w:val="21"/>
              </w:rPr>
            </w:pPr>
          </w:p>
        </w:tc>
        <w:tc>
          <w:tcPr>
            <w:tcW w:w="2290" w:type="dxa"/>
            <w:vMerge w:val="continue"/>
            <w:tcBorders>
              <w:top w:val="nil"/>
            </w:tcBorders>
            <w:vAlign w:val="top"/>
          </w:tcPr>
          <w:p w14:paraId="1ECC00EF">
            <w:pPr>
              <w:rPr>
                <w:rFonts w:ascii="Arial"/>
                <w:sz w:val="21"/>
              </w:rPr>
            </w:pPr>
          </w:p>
        </w:tc>
        <w:tc>
          <w:tcPr>
            <w:tcW w:w="1018" w:type="dxa"/>
            <w:vAlign w:val="top"/>
          </w:tcPr>
          <w:p w14:paraId="26A9261A">
            <w:pPr>
              <w:spacing w:line="262" w:lineRule="auto"/>
              <w:rPr>
                <w:rFonts w:ascii="Arial"/>
                <w:sz w:val="21"/>
              </w:rPr>
            </w:pPr>
          </w:p>
          <w:p w14:paraId="74BEB289">
            <w:pPr>
              <w:pStyle w:val="8"/>
              <w:spacing w:before="78" w:line="217" w:lineRule="auto"/>
              <w:ind w:left="15"/>
            </w:pPr>
            <w:r>
              <w:rPr>
                <w:spacing w:val="-4"/>
              </w:rPr>
              <w:t>决定</w:t>
            </w:r>
          </w:p>
        </w:tc>
        <w:tc>
          <w:tcPr>
            <w:tcW w:w="4925" w:type="dxa"/>
            <w:vAlign w:val="top"/>
          </w:tcPr>
          <w:p w14:paraId="632FD557">
            <w:pPr>
              <w:pStyle w:val="8"/>
              <w:spacing w:before="42" w:line="224" w:lineRule="auto"/>
              <w:ind w:left="11" w:right="16" w:firstLine="12"/>
              <w:jc w:val="both"/>
            </w:pPr>
            <w:r>
              <w:rPr>
                <w:spacing w:val="12"/>
              </w:rPr>
              <w:t>5.决定责任：依法需要给予行政处罚的</w:t>
            </w:r>
            <w:r>
              <w:rPr>
                <w:spacing w:val="-49"/>
              </w:rPr>
              <w:t xml:space="preserve"> </w:t>
            </w:r>
            <w:r>
              <w:rPr>
                <w:spacing w:val="12"/>
              </w:rPr>
              <w:t>，应</w:t>
            </w:r>
            <w:r>
              <w:rPr>
                <w:spacing w:val="11"/>
              </w:rPr>
              <w:t>制作《劳动保障监察行政处罚决定书》</w:t>
            </w:r>
            <w:r>
              <w:rPr>
                <w:spacing w:val="-4"/>
              </w:rPr>
              <w:t xml:space="preserve"> </w:t>
            </w:r>
            <w:r>
              <w:rPr>
                <w:spacing w:val="11"/>
              </w:rPr>
              <w:t>，载</w:t>
            </w:r>
            <w:r>
              <w:rPr>
                <w:spacing w:val="6"/>
              </w:rPr>
              <w:t>明违法事实和证据</w:t>
            </w:r>
            <w:r>
              <w:rPr>
                <w:spacing w:val="-55"/>
              </w:rPr>
              <w:t xml:space="preserve"> </w:t>
            </w:r>
            <w:r>
              <w:rPr>
                <w:spacing w:val="6"/>
              </w:rPr>
              <w:t>、处罚依据和内容</w:t>
            </w:r>
            <w:r>
              <w:rPr>
                <w:spacing w:val="-72"/>
              </w:rPr>
              <w:t xml:space="preserve"> </w:t>
            </w:r>
            <w:r>
              <w:rPr>
                <w:spacing w:val="6"/>
              </w:rPr>
              <w:t>、</w:t>
            </w:r>
            <w:r>
              <w:rPr>
                <w:spacing w:val="-24"/>
              </w:rPr>
              <w:t xml:space="preserve"> </w:t>
            </w:r>
            <w:r>
              <w:rPr>
                <w:spacing w:val="6"/>
              </w:rPr>
              <w:t>申请</w:t>
            </w:r>
            <w:r>
              <w:rPr>
                <w:spacing w:val="17"/>
              </w:rPr>
              <w:t>行政复议或提起行政诉讼的途径和期限等内</w:t>
            </w:r>
            <w:r>
              <w:rPr>
                <w:spacing w:val="-5"/>
              </w:rPr>
              <w:t>容。</w:t>
            </w:r>
          </w:p>
        </w:tc>
        <w:tc>
          <w:tcPr>
            <w:tcW w:w="958" w:type="dxa"/>
            <w:vMerge w:val="continue"/>
            <w:tcBorders>
              <w:top w:val="nil"/>
            </w:tcBorders>
            <w:vAlign w:val="top"/>
          </w:tcPr>
          <w:p w14:paraId="0DC88787">
            <w:pPr>
              <w:rPr>
                <w:rFonts w:ascii="Arial"/>
                <w:sz w:val="21"/>
              </w:rPr>
            </w:pPr>
          </w:p>
        </w:tc>
        <w:tc>
          <w:tcPr>
            <w:tcW w:w="674" w:type="dxa"/>
            <w:vAlign w:val="top"/>
          </w:tcPr>
          <w:p w14:paraId="54703A9D">
            <w:pPr>
              <w:spacing w:line="262" w:lineRule="auto"/>
              <w:rPr>
                <w:rFonts w:ascii="Arial"/>
                <w:sz w:val="21"/>
              </w:rPr>
            </w:pPr>
          </w:p>
          <w:p w14:paraId="4B53CFB5">
            <w:pPr>
              <w:pStyle w:val="8"/>
              <w:spacing w:before="78" w:line="232" w:lineRule="auto"/>
              <w:ind w:left="18" w:firstLine="15"/>
            </w:pPr>
            <w:r>
              <w:rPr>
                <w:spacing w:val="-13"/>
              </w:rPr>
              <w:t>3</w:t>
            </w:r>
            <w:r>
              <w:rPr>
                <w:spacing w:val="-53"/>
              </w:rPr>
              <w:t xml:space="preserve"> </w:t>
            </w:r>
            <w:r>
              <w:rPr>
                <w:spacing w:val="-13"/>
              </w:rPr>
              <w:t>个工</w:t>
            </w:r>
            <w:r>
              <w:rPr>
                <w:spacing w:val="-7"/>
              </w:rPr>
              <w:t>作</w:t>
            </w:r>
            <w:r>
              <w:rPr>
                <w:spacing w:val="-20"/>
              </w:rPr>
              <w:t xml:space="preserve"> </w:t>
            </w:r>
            <w:r>
              <w:rPr>
                <w:spacing w:val="-7"/>
              </w:rPr>
              <w:t>日</w:t>
            </w:r>
          </w:p>
        </w:tc>
        <w:tc>
          <w:tcPr>
            <w:tcW w:w="674" w:type="dxa"/>
            <w:vMerge w:val="continue"/>
            <w:tcBorders>
              <w:top w:val="nil"/>
            </w:tcBorders>
            <w:vAlign w:val="top"/>
          </w:tcPr>
          <w:p w14:paraId="5C6B9FB6">
            <w:pPr>
              <w:rPr>
                <w:rFonts w:ascii="Arial"/>
                <w:sz w:val="21"/>
              </w:rPr>
            </w:pPr>
          </w:p>
        </w:tc>
        <w:tc>
          <w:tcPr>
            <w:tcW w:w="1094" w:type="dxa"/>
            <w:vMerge w:val="continue"/>
            <w:tcBorders>
              <w:top w:val="nil"/>
            </w:tcBorders>
            <w:vAlign w:val="top"/>
          </w:tcPr>
          <w:p w14:paraId="3C346610">
            <w:pPr>
              <w:rPr>
                <w:rFonts w:ascii="Arial"/>
                <w:sz w:val="21"/>
              </w:rPr>
            </w:pPr>
          </w:p>
        </w:tc>
      </w:tr>
    </w:tbl>
    <w:p w14:paraId="3EA0E98C">
      <w:pPr>
        <w:pStyle w:val="2"/>
      </w:pPr>
    </w:p>
    <w:p w14:paraId="7980008D">
      <w:pPr>
        <w:sectPr>
          <w:headerReference r:id="rId45" w:type="default"/>
          <w:pgSz w:w="16839" w:h="11905"/>
          <w:pgMar w:top="1717" w:right="1638" w:bottom="0" w:left="1637" w:header="1386" w:footer="0" w:gutter="0"/>
          <w:cols w:space="720" w:num="1"/>
        </w:sectPr>
      </w:pPr>
    </w:p>
    <w:p w14:paraId="5AEC7329">
      <w:pPr>
        <w:spacing w:before="13"/>
      </w:pPr>
    </w:p>
    <w:p w14:paraId="257C08C4">
      <w:pPr>
        <w:spacing w:before="13"/>
      </w:pPr>
    </w:p>
    <w:p w14:paraId="5DF8B0CE">
      <w:pPr>
        <w:spacing w:before="13"/>
      </w:pPr>
    </w:p>
    <w:p w14:paraId="334C5566">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58CFAF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0" w:hRule="atLeast"/>
        </w:trPr>
        <w:tc>
          <w:tcPr>
            <w:tcW w:w="541" w:type="dxa"/>
            <w:vMerge w:val="restart"/>
            <w:tcBorders>
              <w:bottom w:val="nil"/>
            </w:tcBorders>
            <w:vAlign w:val="top"/>
          </w:tcPr>
          <w:p w14:paraId="3CBB5392">
            <w:pPr>
              <w:rPr>
                <w:rFonts w:ascii="Arial"/>
                <w:sz w:val="21"/>
              </w:rPr>
            </w:pPr>
          </w:p>
        </w:tc>
        <w:tc>
          <w:tcPr>
            <w:tcW w:w="838" w:type="dxa"/>
            <w:vMerge w:val="restart"/>
            <w:tcBorders>
              <w:bottom w:val="nil"/>
            </w:tcBorders>
            <w:vAlign w:val="top"/>
          </w:tcPr>
          <w:p w14:paraId="770B206B">
            <w:pPr>
              <w:rPr>
                <w:rFonts w:ascii="Arial"/>
                <w:sz w:val="21"/>
              </w:rPr>
            </w:pPr>
          </w:p>
        </w:tc>
        <w:tc>
          <w:tcPr>
            <w:tcW w:w="539" w:type="dxa"/>
            <w:vMerge w:val="restart"/>
            <w:tcBorders>
              <w:bottom w:val="nil"/>
            </w:tcBorders>
            <w:vAlign w:val="top"/>
          </w:tcPr>
          <w:p w14:paraId="274EDC76">
            <w:pPr>
              <w:rPr>
                <w:rFonts w:ascii="Arial"/>
                <w:sz w:val="21"/>
              </w:rPr>
            </w:pPr>
          </w:p>
        </w:tc>
        <w:tc>
          <w:tcPr>
            <w:tcW w:w="2290" w:type="dxa"/>
            <w:vMerge w:val="restart"/>
            <w:tcBorders>
              <w:bottom w:val="nil"/>
            </w:tcBorders>
            <w:vAlign w:val="top"/>
          </w:tcPr>
          <w:p w14:paraId="1674175C">
            <w:pPr>
              <w:pStyle w:val="8"/>
              <w:spacing w:before="39" w:line="231" w:lineRule="auto"/>
              <w:ind w:left="6" w:right="15" w:firstLine="11"/>
              <w:jc w:val="both"/>
            </w:pPr>
            <w:r>
              <w:rPr>
                <w:spacing w:val="-2"/>
              </w:rPr>
              <w:t>办，并处 10000</w:t>
            </w:r>
            <w:r>
              <w:rPr>
                <w:spacing w:val="-19"/>
              </w:rPr>
              <w:t xml:space="preserve"> </w:t>
            </w:r>
            <w:r>
              <w:rPr>
                <w:spacing w:val="-2"/>
              </w:rPr>
              <w:t>元以</w:t>
            </w:r>
            <w:r>
              <w:rPr>
                <w:spacing w:val="9"/>
              </w:rPr>
              <w:t>下罚款；有违法所得的，可处以不超过违</w:t>
            </w:r>
            <w:r>
              <w:rPr>
                <w:spacing w:val="1"/>
              </w:rPr>
              <w:t>法所得 3</w:t>
            </w:r>
            <w:r>
              <w:rPr>
                <w:spacing w:val="-34"/>
              </w:rPr>
              <w:t xml:space="preserve"> </w:t>
            </w:r>
            <w:r>
              <w:rPr>
                <w:spacing w:val="1"/>
              </w:rPr>
              <w:t>倍的罚款，</w:t>
            </w:r>
            <w:r>
              <w:rPr>
                <w:spacing w:val="-12"/>
              </w:rPr>
              <w:t>但 最 高 不 得</w:t>
            </w:r>
            <w:r>
              <w:rPr>
                <w:spacing w:val="-10"/>
              </w:rPr>
              <w:t xml:space="preserve"> </w:t>
            </w:r>
            <w:r>
              <w:rPr>
                <w:spacing w:val="-12"/>
              </w:rPr>
              <w:t>超 过</w:t>
            </w:r>
            <w:r>
              <w:rPr>
                <w:spacing w:val="-2"/>
              </w:rPr>
              <w:t>30000</w:t>
            </w:r>
            <w:r>
              <w:rPr>
                <w:spacing w:val="-29"/>
              </w:rPr>
              <w:t xml:space="preserve"> </w:t>
            </w:r>
            <w:r>
              <w:rPr>
                <w:spacing w:val="-2"/>
              </w:rPr>
              <w:t>元。</w:t>
            </w:r>
          </w:p>
          <w:p w14:paraId="62CE28D9">
            <w:pPr>
              <w:pStyle w:val="8"/>
              <w:spacing w:before="4" w:line="225" w:lineRule="auto"/>
              <w:ind w:left="7" w:right="23" w:firstLine="2"/>
              <w:jc w:val="both"/>
            </w:pPr>
            <w:r>
              <w:rPr>
                <w:spacing w:val="9"/>
              </w:rPr>
              <w:t>违反本规定，未经政</w:t>
            </w:r>
            <w:r>
              <w:rPr>
                <w:spacing w:val="40"/>
              </w:rPr>
              <w:t>府人事行政部门批准擅自设立中外合</w:t>
            </w:r>
            <w:r>
              <w:rPr>
                <w:spacing w:val="9"/>
              </w:rPr>
              <w:t>资人才中介机构的，由省级以上政府人事</w:t>
            </w:r>
            <w:r>
              <w:rPr>
                <w:spacing w:val="40"/>
              </w:rPr>
              <w:t>行政部门按照前款</w:t>
            </w:r>
            <w:r>
              <w:rPr>
                <w:spacing w:val="10"/>
              </w:rPr>
              <w:t>规定予以处罚。</w:t>
            </w:r>
          </w:p>
        </w:tc>
        <w:tc>
          <w:tcPr>
            <w:tcW w:w="1018" w:type="dxa"/>
            <w:vAlign w:val="top"/>
          </w:tcPr>
          <w:p w14:paraId="03FB8B61">
            <w:pPr>
              <w:spacing w:line="262" w:lineRule="auto"/>
              <w:rPr>
                <w:rFonts w:ascii="Arial"/>
                <w:sz w:val="21"/>
              </w:rPr>
            </w:pPr>
          </w:p>
          <w:p w14:paraId="6C133DE9">
            <w:pPr>
              <w:pStyle w:val="8"/>
              <w:spacing w:before="78" w:line="219" w:lineRule="auto"/>
              <w:ind w:left="15"/>
            </w:pPr>
            <w:r>
              <w:rPr>
                <w:spacing w:val="-4"/>
              </w:rPr>
              <w:t>送达</w:t>
            </w:r>
          </w:p>
        </w:tc>
        <w:tc>
          <w:tcPr>
            <w:tcW w:w="4925" w:type="dxa"/>
            <w:vAlign w:val="top"/>
          </w:tcPr>
          <w:p w14:paraId="41D3BF2D">
            <w:pPr>
              <w:pStyle w:val="8"/>
              <w:spacing w:before="41" w:line="220" w:lineRule="auto"/>
              <w:ind w:left="21" w:right="14"/>
              <w:jc w:val="both"/>
            </w:pPr>
            <w:r>
              <w:rPr>
                <w:spacing w:val="15"/>
              </w:rPr>
              <w:t>6.送达责任：行政处罚决定书应当在宣告后</w:t>
            </w:r>
            <w:r>
              <w:rPr>
                <w:spacing w:val="7"/>
              </w:rPr>
              <w:t>当场交付当事人； 当事人不在场的</w:t>
            </w:r>
            <w:r>
              <w:rPr>
                <w:spacing w:val="-63"/>
              </w:rPr>
              <w:t xml:space="preserve"> </w:t>
            </w:r>
            <w:r>
              <w:rPr>
                <w:spacing w:val="7"/>
              </w:rPr>
              <w:t>，行政机</w:t>
            </w:r>
            <w:r>
              <w:rPr>
                <w:spacing w:val="-3"/>
              </w:rPr>
              <w:t>关应在</w:t>
            </w:r>
            <w:r>
              <w:rPr>
                <w:spacing w:val="-21"/>
              </w:rPr>
              <w:t xml:space="preserve"> </w:t>
            </w:r>
            <w:r>
              <w:rPr>
                <w:spacing w:val="-3"/>
              </w:rPr>
              <w:t>7 日</w:t>
            </w:r>
            <w:r>
              <w:rPr>
                <w:spacing w:val="-55"/>
              </w:rPr>
              <w:t xml:space="preserve"> </w:t>
            </w:r>
            <w:r>
              <w:rPr>
                <w:spacing w:val="-3"/>
              </w:rPr>
              <w:t>内送达当事人。</w:t>
            </w:r>
          </w:p>
        </w:tc>
        <w:tc>
          <w:tcPr>
            <w:tcW w:w="958" w:type="dxa"/>
            <w:vMerge w:val="restart"/>
            <w:tcBorders>
              <w:bottom w:val="nil"/>
            </w:tcBorders>
            <w:vAlign w:val="top"/>
          </w:tcPr>
          <w:p w14:paraId="19F91014">
            <w:pPr>
              <w:rPr>
                <w:rFonts w:ascii="Arial"/>
                <w:sz w:val="21"/>
              </w:rPr>
            </w:pPr>
          </w:p>
        </w:tc>
        <w:tc>
          <w:tcPr>
            <w:tcW w:w="674" w:type="dxa"/>
            <w:vAlign w:val="top"/>
          </w:tcPr>
          <w:p w14:paraId="5BD3B8F1">
            <w:pPr>
              <w:spacing w:line="250" w:lineRule="auto"/>
              <w:rPr>
                <w:rFonts w:ascii="Arial"/>
                <w:sz w:val="21"/>
              </w:rPr>
            </w:pPr>
          </w:p>
          <w:p w14:paraId="1CD5260A">
            <w:pPr>
              <w:pStyle w:val="8"/>
              <w:spacing w:before="78" w:line="234" w:lineRule="auto"/>
              <w:ind w:left="27"/>
            </w:pPr>
            <w:r>
              <w:rPr>
                <w:spacing w:val="-11"/>
              </w:rPr>
              <w:t>7</w:t>
            </w:r>
            <w:r>
              <w:rPr>
                <w:spacing w:val="-49"/>
              </w:rPr>
              <w:t xml:space="preserve"> </w:t>
            </w:r>
            <w:r>
              <w:rPr>
                <w:spacing w:val="-11"/>
              </w:rPr>
              <w:t>日</w:t>
            </w:r>
          </w:p>
        </w:tc>
        <w:tc>
          <w:tcPr>
            <w:tcW w:w="674" w:type="dxa"/>
            <w:vAlign w:val="top"/>
          </w:tcPr>
          <w:p w14:paraId="1926AFCB">
            <w:pPr>
              <w:spacing w:line="250" w:lineRule="auto"/>
              <w:rPr>
                <w:rFonts w:ascii="Arial"/>
                <w:sz w:val="21"/>
              </w:rPr>
            </w:pPr>
          </w:p>
          <w:p w14:paraId="0195D6D8">
            <w:pPr>
              <w:pStyle w:val="8"/>
              <w:spacing w:before="78" w:line="234" w:lineRule="auto"/>
              <w:ind w:left="27"/>
            </w:pPr>
            <w:r>
              <w:rPr>
                <w:spacing w:val="-11"/>
              </w:rPr>
              <w:t>7</w:t>
            </w:r>
            <w:r>
              <w:rPr>
                <w:spacing w:val="-51"/>
              </w:rPr>
              <w:t xml:space="preserve"> </w:t>
            </w:r>
            <w:r>
              <w:rPr>
                <w:spacing w:val="-11"/>
              </w:rPr>
              <w:t>日</w:t>
            </w:r>
          </w:p>
        </w:tc>
        <w:tc>
          <w:tcPr>
            <w:tcW w:w="1094" w:type="dxa"/>
            <w:vMerge w:val="restart"/>
            <w:tcBorders>
              <w:bottom w:val="nil"/>
            </w:tcBorders>
            <w:vAlign w:val="top"/>
          </w:tcPr>
          <w:p w14:paraId="04AA3353">
            <w:pPr>
              <w:rPr>
                <w:rFonts w:ascii="Arial"/>
                <w:sz w:val="21"/>
              </w:rPr>
            </w:pPr>
          </w:p>
        </w:tc>
      </w:tr>
      <w:tr w14:paraId="5B4351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2" w:hRule="atLeast"/>
        </w:trPr>
        <w:tc>
          <w:tcPr>
            <w:tcW w:w="541" w:type="dxa"/>
            <w:vMerge w:val="continue"/>
            <w:tcBorders>
              <w:top w:val="nil"/>
              <w:bottom w:val="nil"/>
            </w:tcBorders>
            <w:vAlign w:val="top"/>
          </w:tcPr>
          <w:p w14:paraId="69E49E57">
            <w:pPr>
              <w:rPr>
                <w:rFonts w:ascii="Arial"/>
                <w:sz w:val="21"/>
              </w:rPr>
            </w:pPr>
          </w:p>
        </w:tc>
        <w:tc>
          <w:tcPr>
            <w:tcW w:w="838" w:type="dxa"/>
            <w:vMerge w:val="continue"/>
            <w:tcBorders>
              <w:top w:val="nil"/>
              <w:bottom w:val="nil"/>
            </w:tcBorders>
            <w:vAlign w:val="top"/>
          </w:tcPr>
          <w:p w14:paraId="03801936">
            <w:pPr>
              <w:rPr>
                <w:rFonts w:ascii="Arial"/>
                <w:sz w:val="21"/>
              </w:rPr>
            </w:pPr>
          </w:p>
        </w:tc>
        <w:tc>
          <w:tcPr>
            <w:tcW w:w="539" w:type="dxa"/>
            <w:vMerge w:val="continue"/>
            <w:tcBorders>
              <w:top w:val="nil"/>
              <w:bottom w:val="nil"/>
            </w:tcBorders>
            <w:vAlign w:val="top"/>
          </w:tcPr>
          <w:p w14:paraId="03E1624F">
            <w:pPr>
              <w:rPr>
                <w:rFonts w:ascii="Arial"/>
                <w:sz w:val="21"/>
              </w:rPr>
            </w:pPr>
          </w:p>
        </w:tc>
        <w:tc>
          <w:tcPr>
            <w:tcW w:w="2290" w:type="dxa"/>
            <w:vMerge w:val="continue"/>
            <w:tcBorders>
              <w:top w:val="nil"/>
              <w:bottom w:val="nil"/>
            </w:tcBorders>
            <w:vAlign w:val="top"/>
          </w:tcPr>
          <w:p w14:paraId="216F9D83">
            <w:pPr>
              <w:rPr>
                <w:rFonts w:ascii="Arial"/>
                <w:sz w:val="21"/>
              </w:rPr>
            </w:pPr>
          </w:p>
        </w:tc>
        <w:tc>
          <w:tcPr>
            <w:tcW w:w="1018" w:type="dxa"/>
            <w:vAlign w:val="top"/>
          </w:tcPr>
          <w:p w14:paraId="16508B74">
            <w:pPr>
              <w:spacing w:line="256" w:lineRule="auto"/>
              <w:rPr>
                <w:rFonts w:ascii="Arial"/>
                <w:sz w:val="21"/>
              </w:rPr>
            </w:pPr>
          </w:p>
          <w:p w14:paraId="194925B6">
            <w:pPr>
              <w:pStyle w:val="8"/>
              <w:spacing w:before="78" w:line="216" w:lineRule="auto"/>
              <w:ind w:left="15"/>
            </w:pPr>
            <w:r>
              <w:rPr>
                <w:spacing w:val="-4"/>
              </w:rPr>
              <w:t>执行</w:t>
            </w:r>
          </w:p>
        </w:tc>
        <w:tc>
          <w:tcPr>
            <w:tcW w:w="4925" w:type="dxa"/>
            <w:vAlign w:val="top"/>
          </w:tcPr>
          <w:p w14:paraId="1F01F3F3">
            <w:pPr>
              <w:pStyle w:val="8"/>
              <w:spacing w:before="36" w:line="224" w:lineRule="auto"/>
              <w:ind w:left="11" w:right="7" w:firstLine="11"/>
              <w:jc w:val="both"/>
            </w:pPr>
            <w:r>
              <w:rPr>
                <w:spacing w:val="3"/>
              </w:rPr>
              <w:t>7.执行责任：监督当事人在决定的期限内（15</w:t>
            </w:r>
            <w:r>
              <w:rPr>
                <w:spacing w:val="8"/>
              </w:rPr>
              <w:t>日</w:t>
            </w:r>
            <w:r>
              <w:rPr>
                <w:spacing w:val="-25"/>
              </w:rPr>
              <w:t xml:space="preserve"> </w:t>
            </w:r>
            <w:r>
              <w:rPr>
                <w:spacing w:val="8"/>
              </w:rPr>
              <w:t>内）履行生效的行政处罚决定。</w:t>
            </w:r>
            <w:r>
              <w:rPr>
                <w:spacing w:val="-44"/>
              </w:rPr>
              <w:t xml:space="preserve"> </w:t>
            </w:r>
            <w:r>
              <w:rPr>
                <w:spacing w:val="8"/>
              </w:rPr>
              <w:t>当事人在</w:t>
            </w:r>
            <w:r>
              <w:rPr>
                <w:spacing w:val="13"/>
              </w:rPr>
              <w:t>法定期限</w:t>
            </w:r>
            <w:r>
              <w:rPr>
                <w:spacing w:val="-32"/>
              </w:rPr>
              <w:t xml:space="preserve"> </w:t>
            </w:r>
            <w:r>
              <w:rPr>
                <w:spacing w:val="13"/>
              </w:rPr>
              <w:t>内</w:t>
            </w:r>
            <w:r>
              <w:rPr>
                <w:spacing w:val="-67"/>
              </w:rPr>
              <w:t xml:space="preserve"> </w:t>
            </w:r>
            <w:r>
              <w:rPr>
                <w:spacing w:val="13"/>
              </w:rPr>
              <w:t>没有</w:t>
            </w:r>
            <w:r>
              <w:rPr>
                <w:spacing w:val="-41"/>
              </w:rPr>
              <w:t xml:space="preserve"> </w:t>
            </w:r>
            <w:r>
              <w:rPr>
                <w:spacing w:val="13"/>
              </w:rPr>
              <w:t>申请行政</w:t>
            </w:r>
            <w:r>
              <w:rPr>
                <w:spacing w:val="-64"/>
              </w:rPr>
              <w:t xml:space="preserve"> </w:t>
            </w:r>
            <w:r>
              <w:rPr>
                <w:spacing w:val="13"/>
              </w:rPr>
              <w:t>复议或提起行</w:t>
            </w:r>
            <w:r>
              <w:rPr>
                <w:spacing w:val="-70"/>
              </w:rPr>
              <w:t xml:space="preserve"> </w:t>
            </w:r>
            <w:r>
              <w:rPr>
                <w:spacing w:val="13"/>
              </w:rPr>
              <w:t>政</w:t>
            </w:r>
            <w:r>
              <w:rPr>
                <w:spacing w:val="11"/>
              </w:rPr>
              <w:t>诉讼</w:t>
            </w:r>
            <w:r>
              <w:rPr>
                <w:spacing w:val="-58"/>
              </w:rPr>
              <w:t xml:space="preserve"> </w:t>
            </w:r>
            <w:r>
              <w:rPr>
                <w:spacing w:val="11"/>
              </w:rPr>
              <w:t>，又拒不履行的</w:t>
            </w:r>
            <w:r>
              <w:rPr>
                <w:spacing w:val="-66"/>
              </w:rPr>
              <w:t xml:space="preserve"> </w:t>
            </w:r>
            <w:r>
              <w:rPr>
                <w:spacing w:val="11"/>
              </w:rPr>
              <w:t>，可依法申请人民法院</w:t>
            </w:r>
            <w:r>
              <w:rPr>
                <w:spacing w:val="7"/>
              </w:rPr>
              <w:t>强制执行。</w:t>
            </w:r>
          </w:p>
        </w:tc>
        <w:tc>
          <w:tcPr>
            <w:tcW w:w="958" w:type="dxa"/>
            <w:vMerge w:val="continue"/>
            <w:tcBorders>
              <w:top w:val="nil"/>
              <w:bottom w:val="nil"/>
            </w:tcBorders>
            <w:vAlign w:val="top"/>
          </w:tcPr>
          <w:p w14:paraId="7807DE27">
            <w:pPr>
              <w:rPr>
                <w:rFonts w:ascii="Arial"/>
                <w:sz w:val="21"/>
              </w:rPr>
            </w:pPr>
          </w:p>
        </w:tc>
        <w:tc>
          <w:tcPr>
            <w:tcW w:w="674" w:type="dxa"/>
            <w:vAlign w:val="top"/>
          </w:tcPr>
          <w:p w14:paraId="0ABD253D">
            <w:pPr>
              <w:spacing w:line="256" w:lineRule="auto"/>
              <w:rPr>
                <w:rFonts w:ascii="Arial"/>
                <w:sz w:val="21"/>
              </w:rPr>
            </w:pPr>
          </w:p>
          <w:p w14:paraId="1EE39071">
            <w:pPr>
              <w:pStyle w:val="8"/>
              <w:spacing w:before="78" w:line="231" w:lineRule="auto"/>
              <w:ind w:left="27" w:right="4" w:firstLine="5"/>
            </w:pPr>
            <w:r>
              <w:rPr>
                <w:spacing w:val="-24"/>
              </w:rPr>
              <w:t>三</w:t>
            </w:r>
            <w:r>
              <w:rPr>
                <w:spacing w:val="64"/>
              </w:rPr>
              <w:t xml:space="preserve"> </w:t>
            </w:r>
            <w:r>
              <w:rPr>
                <w:spacing w:val="-16"/>
              </w:rPr>
              <w:t>个</w:t>
            </w:r>
            <w:r>
              <w:rPr>
                <w:spacing w:val="13"/>
              </w:rPr>
              <w:t>月内</w:t>
            </w:r>
          </w:p>
        </w:tc>
        <w:tc>
          <w:tcPr>
            <w:tcW w:w="674" w:type="dxa"/>
            <w:vAlign w:val="top"/>
          </w:tcPr>
          <w:p w14:paraId="66239E62">
            <w:pPr>
              <w:rPr>
                <w:rFonts w:ascii="Arial"/>
                <w:sz w:val="21"/>
              </w:rPr>
            </w:pPr>
          </w:p>
        </w:tc>
        <w:tc>
          <w:tcPr>
            <w:tcW w:w="1094" w:type="dxa"/>
            <w:vMerge w:val="continue"/>
            <w:tcBorders>
              <w:top w:val="nil"/>
              <w:bottom w:val="nil"/>
            </w:tcBorders>
            <w:vAlign w:val="top"/>
          </w:tcPr>
          <w:p w14:paraId="12967645">
            <w:pPr>
              <w:rPr>
                <w:rFonts w:ascii="Arial"/>
                <w:sz w:val="21"/>
              </w:rPr>
            </w:pPr>
          </w:p>
        </w:tc>
      </w:tr>
      <w:tr w14:paraId="432724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72" w:hRule="atLeast"/>
        </w:trPr>
        <w:tc>
          <w:tcPr>
            <w:tcW w:w="541" w:type="dxa"/>
            <w:vMerge w:val="continue"/>
            <w:tcBorders>
              <w:top w:val="nil"/>
            </w:tcBorders>
            <w:vAlign w:val="top"/>
          </w:tcPr>
          <w:p w14:paraId="5A3C0B97">
            <w:pPr>
              <w:rPr>
                <w:rFonts w:ascii="Arial"/>
                <w:sz w:val="21"/>
              </w:rPr>
            </w:pPr>
          </w:p>
        </w:tc>
        <w:tc>
          <w:tcPr>
            <w:tcW w:w="838" w:type="dxa"/>
            <w:vMerge w:val="continue"/>
            <w:tcBorders>
              <w:top w:val="nil"/>
            </w:tcBorders>
            <w:vAlign w:val="top"/>
          </w:tcPr>
          <w:p w14:paraId="7ECD63B6">
            <w:pPr>
              <w:rPr>
                <w:rFonts w:ascii="Arial"/>
                <w:sz w:val="21"/>
              </w:rPr>
            </w:pPr>
          </w:p>
        </w:tc>
        <w:tc>
          <w:tcPr>
            <w:tcW w:w="539" w:type="dxa"/>
            <w:vMerge w:val="continue"/>
            <w:tcBorders>
              <w:top w:val="nil"/>
            </w:tcBorders>
            <w:vAlign w:val="top"/>
          </w:tcPr>
          <w:p w14:paraId="1F1FC481">
            <w:pPr>
              <w:rPr>
                <w:rFonts w:ascii="Arial"/>
                <w:sz w:val="21"/>
              </w:rPr>
            </w:pPr>
          </w:p>
        </w:tc>
        <w:tc>
          <w:tcPr>
            <w:tcW w:w="2290" w:type="dxa"/>
            <w:vMerge w:val="continue"/>
            <w:tcBorders>
              <w:top w:val="nil"/>
            </w:tcBorders>
            <w:vAlign w:val="top"/>
          </w:tcPr>
          <w:p w14:paraId="5C9FFC9F">
            <w:pPr>
              <w:rPr>
                <w:rFonts w:ascii="Arial"/>
                <w:sz w:val="21"/>
              </w:rPr>
            </w:pPr>
          </w:p>
        </w:tc>
        <w:tc>
          <w:tcPr>
            <w:tcW w:w="1018" w:type="dxa"/>
            <w:vAlign w:val="top"/>
          </w:tcPr>
          <w:p w14:paraId="33503A30">
            <w:pPr>
              <w:rPr>
                <w:rFonts w:ascii="Arial"/>
                <w:sz w:val="21"/>
              </w:rPr>
            </w:pPr>
          </w:p>
        </w:tc>
        <w:tc>
          <w:tcPr>
            <w:tcW w:w="4925" w:type="dxa"/>
            <w:vAlign w:val="top"/>
          </w:tcPr>
          <w:p w14:paraId="561B9E79">
            <w:pPr>
              <w:pStyle w:val="8"/>
              <w:spacing w:before="39" w:line="234" w:lineRule="auto"/>
              <w:ind w:left="15" w:right="21" w:firstLine="7"/>
            </w:pPr>
            <w:r>
              <w:rPr>
                <w:spacing w:val="1"/>
              </w:rPr>
              <w:t>8.其他</w:t>
            </w:r>
            <w:r>
              <w:rPr>
                <w:spacing w:val="-61"/>
              </w:rPr>
              <w:t xml:space="preserve"> </w:t>
            </w:r>
            <w:r>
              <w:rPr>
                <w:spacing w:val="1"/>
              </w:rPr>
              <w:t>法律</w:t>
            </w:r>
            <w:r>
              <w:rPr>
                <w:spacing w:val="-69"/>
              </w:rPr>
              <w:t xml:space="preserve"> </w:t>
            </w:r>
            <w:r>
              <w:rPr>
                <w:spacing w:val="1"/>
              </w:rPr>
              <w:t>法</w:t>
            </w:r>
            <w:r>
              <w:rPr>
                <w:spacing w:val="-70"/>
              </w:rPr>
              <w:t xml:space="preserve"> </w:t>
            </w:r>
            <w:r>
              <w:rPr>
                <w:spacing w:val="1"/>
              </w:rPr>
              <w:t>规</w:t>
            </w:r>
            <w:r>
              <w:rPr>
                <w:spacing w:val="-67"/>
              </w:rPr>
              <w:t xml:space="preserve"> </w:t>
            </w:r>
            <w:r>
              <w:rPr>
                <w:spacing w:val="1"/>
              </w:rPr>
              <w:t>规</w:t>
            </w:r>
            <w:r>
              <w:rPr>
                <w:spacing w:val="-69"/>
              </w:rPr>
              <w:t xml:space="preserve"> </w:t>
            </w:r>
            <w:r>
              <w:rPr>
                <w:spacing w:val="1"/>
              </w:rPr>
              <w:t>章</w:t>
            </w:r>
            <w:r>
              <w:rPr>
                <w:spacing w:val="-67"/>
              </w:rPr>
              <w:t xml:space="preserve"> </w:t>
            </w:r>
            <w:r>
              <w:rPr>
                <w:spacing w:val="1"/>
              </w:rPr>
              <w:t>文件</w:t>
            </w:r>
            <w:r>
              <w:rPr>
                <w:spacing w:val="-70"/>
              </w:rPr>
              <w:t xml:space="preserve"> </w:t>
            </w:r>
            <w:r>
              <w:rPr>
                <w:spacing w:val="1"/>
              </w:rPr>
              <w:t>规定</w:t>
            </w:r>
            <w:r>
              <w:rPr>
                <w:spacing w:val="-71"/>
              </w:rPr>
              <w:t xml:space="preserve"> </w:t>
            </w:r>
            <w:r>
              <w:rPr>
                <w:spacing w:val="1"/>
              </w:rPr>
              <w:t>应履行</w:t>
            </w:r>
            <w:r>
              <w:rPr>
                <w:spacing w:val="-56"/>
              </w:rPr>
              <w:t xml:space="preserve"> </w:t>
            </w:r>
            <w:r>
              <w:rPr>
                <w:spacing w:val="1"/>
              </w:rPr>
              <w:t>的</w:t>
            </w:r>
            <w:r>
              <w:rPr>
                <w:spacing w:val="-70"/>
              </w:rPr>
              <w:t xml:space="preserve"> </w:t>
            </w:r>
            <w:r>
              <w:rPr>
                <w:spacing w:val="1"/>
              </w:rPr>
              <w:t>责</w:t>
            </w:r>
            <w:r>
              <w:t>任</w:t>
            </w:r>
          </w:p>
        </w:tc>
        <w:tc>
          <w:tcPr>
            <w:tcW w:w="958" w:type="dxa"/>
            <w:vMerge w:val="continue"/>
            <w:tcBorders>
              <w:top w:val="nil"/>
            </w:tcBorders>
            <w:vAlign w:val="top"/>
          </w:tcPr>
          <w:p w14:paraId="0C28AA9B">
            <w:pPr>
              <w:rPr>
                <w:rFonts w:ascii="Arial"/>
                <w:sz w:val="21"/>
              </w:rPr>
            </w:pPr>
          </w:p>
        </w:tc>
        <w:tc>
          <w:tcPr>
            <w:tcW w:w="674" w:type="dxa"/>
            <w:vAlign w:val="top"/>
          </w:tcPr>
          <w:p w14:paraId="1531DDF3">
            <w:pPr>
              <w:rPr>
                <w:rFonts w:ascii="Arial"/>
                <w:sz w:val="21"/>
              </w:rPr>
            </w:pPr>
          </w:p>
        </w:tc>
        <w:tc>
          <w:tcPr>
            <w:tcW w:w="674" w:type="dxa"/>
            <w:vAlign w:val="top"/>
          </w:tcPr>
          <w:p w14:paraId="26F26089">
            <w:pPr>
              <w:rPr>
                <w:rFonts w:ascii="Arial"/>
                <w:sz w:val="21"/>
              </w:rPr>
            </w:pPr>
          </w:p>
        </w:tc>
        <w:tc>
          <w:tcPr>
            <w:tcW w:w="1094" w:type="dxa"/>
            <w:vMerge w:val="continue"/>
            <w:tcBorders>
              <w:top w:val="nil"/>
            </w:tcBorders>
            <w:vAlign w:val="top"/>
          </w:tcPr>
          <w:p w14:paraId="6207878B">
            <w:pPr>
              <w:rPr>
                <w:rFonts w:ascii="Arial"/>
                <w:sz w:val="21"/>
              </w:rPr>
            </w:pPr>
          </w:p>
        </w:tc>
      </w:tr>
      <w:tr w14:paraId="0FABEB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3" w:hRule="atLeast"/>
        </w:trPr>
        <w:tc>
          <w:tcPr>
            <w:tcW w:w="13551" w:type="dxa"/>
            <w:gridSpan w:val="10"/>
            <w:vAlign w:val="top"/>
          </w:tcPr>
          <w:p w14:paraId="458CAD4C">
            <w:pPr>
              <w:pStyle w:val="8"/>
              <w:spacing w:before="111" w:line="214" w:lineRule="auto"/>
              <w:ind w:left="15"/>
              <w:rPr>
                <w:rFonts w:hint="default" w:eastAsia="FangSong_GB2312"/>
                <w:lang w:val="en-US" w:eastAsia="zh-CN"/>
              </w:rPr>
            </w:pPr>
            <w:r>
              <w:rPr>
                <w:spacing w:val="2"/>
              </w:rPr>
              <w:t>服务电话：</w:t>
            </w:r>
            <w:r>
              <w:rPr>
                <w:rFonts w:hint="eastAsia"/>
                <w:spacing w:val="2"/>
                <w:lang w:eastAsia="zh-CN"/>
              </w:rPr>
              <w:t xml:space="preserve"> 0394-2532991              </w:t>
            </w:r>
            <w:r>
              <w:rPr>
                <w:spacing w:val="8"/>
              </w:rPr>
              <w:t xml:space="preserve">             </w:t>
            </w:r>
            <w:r>
              <w:rPr>
                <w:rFonts w:hint="eastAsia"/>
                <w:spacing w:val="2"/>
                <w:lang w:eastAsia="zh-CN"/>
              </w:rPr>
              <w:t xml:space="preserve">                </w:t>
            </w:r>
            <w:r>
              <w:rPr>
                <w:spacing w:val="2"/>
              </w:rPr>
              <w:t xml:space="preserve">                     投诉电话：0394-</w:t>
            </w:r>
            <w:r>
              <w:rPr>
                <w:rFonts w:hint="eastAsia"/>
                <w:spacing w:val="2"/>
                <w:lang w:eastAsia="zh-CN"/>
              </w:rPr>
              <w:t>253</w:t>
            </w:r>
            <w:r>
              <w:rPr>
                <w:rFonts w:hint="eastAsia"/>
                <w:spacing w:val="2"/>
                <w:lang w:val="en-US" w:eastAsia="zh-CN"/>
              </w:rPr>
              <w:t>0180</w:t>
            </w:r>
          </w:p>
        </w:tc>
      </w:tr>
      <w:tr w14:paraId="5D3045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0" w:hRule="atLeast"/>
        </w:trPr>
        <w:tc>
          <w:tcPr>
            <w:tcW w:w="13551" w:type="dxa"/>
            <w:gridSpan w:val="10"/>
            <w:vAlign w:val="top"/>
          </w:tcPr>
          <w:p w14:paraId="7CA0EACE">
            <w:pPr>
              <w:pStyle w:val="8"/>
              <w:spacing w:before="111" w:line="216" w:lineRule="auto"/>
              <w:ind w:left="23"/>
              <w:rPr>
                <w:rFonts w:hint="eastAsia" w:eastAsia="FangSong_GB2312"/>
                <w:lang w:eastAsia="zh-CN"/>
              </w:rPr>
            </w:pPr>
            <w:r>
              <w:rPr>
                <w:spacing w:val="2"/>
              </w:rPr>
              <w:t>受理地点：</w:t>
            </w:r>
            <w:r>
              <w:rPr>
                <w:spacing w:val="43"/>
              </w:rPr>
              <w:t xml:space="preserve"> </w:t>
            </w:r>
            <w:r>
              <w:rPr>
                <w:rFonts w:hint="eastAsia"/>
                <w:spacing w:val="2"/>
                <w:lang w:eastAsia="zh-CN"/>
              </w:rPr>
              <w:t>西华县泰山路190号</w:t>
            </w:r>
          </w:p>
        </w:tc>
      </w:tr>
    </w:tbl>
    <w:p w14:paraId="3C3C86AE">
      <w:pPr>
        <w:pStyle w:val="2"/>
      </w:pPr>
    </w:p>
    <w:p w14:paraId="6567BCAA">
      <w:pPr>
        <w:sectPr>
          <w:headerReference r:id="rId46" w:type="default"/>
          <w:pgSz w:w="16839" w:h="11905"/>
          <w:pgMar w:top="400" w:right="1638" w:bottom="0" w:left="1637" w:header="0" w:footer="0" w:gutter="0"/>
          <w:cols w:space="720" w:num="1"/>
        </w:sectPr>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339942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1" w:hRule="atLeast"/>
        </w:trPr>
        <w:tc>
          <w:tcPr>
            <w:tcW w:w="541" w:type="dxa"/>
            <w:vAlign w:val="top"/>
          </w:tcPr>
          <w:p w14:paraId="04619F77">
            <w:pPr>
              <w:spacing w:before="189" w:line="223" w:lineRule="auto"/>
              <w:ind w:left="19"/>
              <w:rPr>
                <w:rFonts w:ascii="黑体" w:hAnsi="黑体" w:eastAsia="黑体" w:cs="黑体"/>
                <w:sz w:val="24"/>
                <w:szCs w:val="24"/>
              </w:rPr>
            </w:pPr>
            <w:r>
              <w:rPr>
                <w:rFonts w:ascii="黑体" w:hAnsi="黑体" w:eastAsia="黑体" w:cs="黑体"/>
                <w:spacing w:val="2"/>
                <w:sz w:val="24"/>
                <w:szCs w:val="24"/>
              </w:rPr>
              <w:t>序号</w:t>
            </w:r>
          </w:p>
        </w:tc>
        <w:tc>
          <w:tcPr>
            <w:tcW w:w="838" w:type="dxa"/>
            <w:vAlign w:val="top"/>
          </w:tcPr>
          <w:p w14:paraId="0D2D1C7E">
            <w:pPr>
              <w:spacing w:before="40" w:line="224" w:lineRule="auto"/>
              <w:ind w:left="174"/>
              <w:rPr>
                <w:rFonts w:ascii="黑体" w:hAnsi="黑体" w:eastAsia="黑体" w:cs="黑体"/>
                <w:sz w:val="24"/>
                <w:szCs w:val="24"/>
              </w:rPr>
            </w:pPr>
            <w:r>
              <w:rPr>
                <w:rFonts w:ascii="黑体" w:hAnsi="黑体" w:eastAsia="黑体" w:cs="黑体"/>
                <w:spacing w:val="-3"/>
                <w:sz w:val="24"/>
                <w:szCs w:val="24"/>
              </w:rPr>
              <w:t>职权</w:t>
            </w:r>
          </w:p>
          <w:p w14:paraId="4917BB7A">
            <w:pPr>
              <w:spacing w:before="9" w:line="200" w:lineRule="auto"/>
              <w:ind w:left="164"/>
              <w:rPr>
                <w:rFonts w:ascii="黑体" w:hAnsi="黑体" w:eastAsia="黑体" w:cs="黑体"/>
                <w:sz w:val="24"/>
                <w:szCs w:val="24"/>
              </w:rPr>
            </w:pPr>
            <w:r>
              <w:rPr>
                <w:rFonts w:ascii="黑体" w:hAnsi="黑体" w:eastAsia="黑体" w:cs="黑体"/>
                <w:spacing w:val="2"/>
                <w:sz w:val="24"/>
                <w:szCs w:val="24"/>
              </w:rPr>
              <w:t>名称</w:t>
            </w:r>
          </w:p>
        </w:tc>
        <w:tc>
          <w:tcPr>
            <w:tcW w:w="539" w:type="dxa"/>
            <w:vAlign w:val="top"/>
          </w:tcPr>
          <w:p w14:paraId="0B89120F">
            <w:pPr>
              <w:spacing w:before="188" w:line="222" w:lineRule="auto"/>
              <w:ind w:left="24"/>
              <w:rPr>
                <w:rFonts w:ascii="黑体" w:hAnsi="黑体" w:eastAsia="黑体" w:cs="黑体"/>
                <w:sz w:val="24"/>
                <w:szCs w:val="24"/>
              </w:rPr>
            </w:pPr>
            <w:r>
              <w:rPr>
                <w:rFonts w:ascii="黑体" w:hAnsi="黑体" w:eastAsia="黑体" w:cs="黑体"/>
                <w:spacing w:val="-4"/>
                <w:sz w:val="24"/>
                <w:szCs w:val="24"/>
              </w:rPr>
              <w:t>子项</w:t>
            </w:r>
          </w:p>
        </w:tc>
        <w:tc>
          <w:tcPr>
            <w:tcW w:w="2290" w:type="dxa"/>
            <w:vAlign w:val="top"/>
          </w:tcPr>
          <w:p w14:paraId="3E6C30BC">
            <w:pPr>
              <w:spacing w:before="188" w:line="222" w:lineRule="auto"/>
              <w:ind w:left="650"/>
              <w:rPr>
                <w:rFonts w:ascii="黑体" w:hAnsi="黑体" w:eastAsia="黑体" w:cs="黑体"/>
                <w:sz w:val="24"/>
                <w:szCs w:val="24"/>
              </w:rPr>
            </w:pPr>
            <w:r>
              <w:rPr>
                <w:rFonts w:ascii="黑体" w:hAnsi="黑体" w:eastAsia="黑体" w:cs="黑体"/>
                <w:spacing w:val="5"/>
                <w:sz w:val="24"/>
                <w:szCs w:val="24"/>
              </w:rPr>
              <w:t>实施依据</w:t>
            </w:r>
          </w:p>
        </w:tc>
        <w:tc>
          <w:tcPr>
            <w:tcW w:w="1018" w:type="dxa"/>
            <w:vAlign w:val="top"/>
          </w:tcPr>
          <w:p w14:paraId="23B23340">
            <w:pPr>
              <w:spacing w:before="40" w:line="221" w:lineRule="auto"/>
              <w:ind w:left="258"/>
              <w:rPr>
                <w:rFonts w:ascii="黑体" w:hAnsi="黑体" w:eastAsia="黑体" w:cs="黑体"/>
                <w:sz w:val="24"/>
                <w:szCs w:val="24"/>
              </w:rPr>
            </w:pPr>
            <w:r>
              <w:rPr>
                <w:rFonts w:ascii="黑体" w:hAnsi="黑体" w:eastAsia="黑体" w:cs="黑体"/>
                <w:spacing w:val="1"/>
                <w:sz w:val="24"/>
                <w:szCs w:val="24"/>
              </w:rPr>
              <w:t>办理</w:t>
            </w:r>
          </w:p>
          <w:p w14:paraId="15BEDFDB">
            <w:pPr>
              <w:spacing w:before="13" w:line="200" w:lineRule="auto"/>
              <w:ind w:left="256"/>
              <w:rPr>
                <w:rFonts w:ascii="黑体" w:hAnsi="黑体" w:eastAsia="黑体" w:cs="黑体"/>
                <w:sz w:val="24"/>
                <w:szCs w:val="24"/>
              </w:rPr>
            </w:pPr>
            <w:r>
              <w:rPr>
                <w:rFonts w:ascii="黑体" w:hAnsi="黑体" w:eastAsia="黑体" w:cs="黑体"/>
                <w:spacing w:val="2"/>
                <w:sz w:val="24"/>
                <w:szCs w:val="24"/>
              </w:rPr>
              <w:t>环节</w:t>
            </w:r>
          </w:p>
        </w:tc>
        <w:tc>
          <w:tcPr>
            <w:tcW w:w="4925" w:type="dxa"/>
            <w:vAlign w:val="top"/>
          </w:tcPr>
          <w:p w14:paraId="52800640">
            <w:pPr>
              <w:spacing w:before="189" w:line="221" w:lineRule="auto"/>
              <w:ind w:left="1965"/>
              <w:rPr>
                <w:rFonts w:ascii="黑体" w:hAnsi="黑体" w:eastAsia="黑体" w:cs="黑体"/>
                <w:sz w:val="24"/>
                <w:szCs w:val="24"/>
              </w:rPr>
            </w:pPr>
            <w:r>
              <w:rPr>
                <w:rFonts w:ascii="黑体" w:hAnsi="黑体" w:eastAsia="黑体" w:cs="黑体"/>
                <w:spacing w:val="6"/>
                <w:sz w:val="24"/>
                <w:szCs w:val="24"/>
              </w:rPr>
              <w:t>责任事项</w:t>
            </w:r>
          </w:p>
        </w:tc>
        <w:tc>
          <w:tcPr>
            <w:tcW w:w="958" w:type="dxa"/>
            <w:vAlign w:val="top"/>
          </w:tcPr>
          <w:p w14:paraId="6B6F7A4B">
            <w:pPr>
              <w:spacing w:before="40" w:line="221" w:lineRule="auto"/>
              <w:ind w:left="236"/>
              <w:rPr>
                <w:rFonts w:ascii="黑体" w:hAnsi="黑体" w:eastAsia="黑体" w:cs="黑体"/>
                <w:sz w:val="24"/>
                <w:szCs w:val="24"/>
              </w:rPr>
            </w:pPr>
            <w:r>
              <w:rPr>
                <w:rFonts w:ascii="黑体" w:hAnsi="黑体" w:eastAsia="黑体" w:cs="黑体"/>
                <w:sz w:val="24"/>
                <w:szCs w:val="24"/>
              </w:rPr>
              <w:t>责任</w:t>
            </w:r>
          </w:p>
          <w:p w14:paraId="6B0E925F">
            <w:pPr>
              <w:spacing w:before="13" w:line="200" w:lineRule="auto"/>
              <w:ind w:left="233"/>
              <w:rPr>
                <w:rFonts w:ascii="黑体" w:hAnsi="黑体" w:eastAsia="黑体" w:cs="黑体"/>
                <w:sz w:val="24"/>
                <w:szCs w:val="24"/>
              </w:rPr>
            </w:pPr>
            <w:r>
              <w:rPr>
                <w:rFonts w:ascii="黑体" w:hAnsi="黑体" w:eastAsia="黑体" w:cs="黑体"/>
                <w:spacing w:val="2"/>
                <w:sz w:val="24"/>
                <w:szCs w:val="24"/>
              </w:rPr>
              <w:t>科室</w:t>
            </w:r>
          </w:p>
        </w:tc>
        <w:tc>
          <w:tcPr>
            <w:tcW w:w="674" w:type="dxa"/>
            <w:vAlign w:val="top"/>
          </w:tcPr>
          <w:p w14:paraId="34AB7D4B">
            <w:pPr>
              <w:spacing w:before="41" w:line="222" w:lineRule="auto"/>
              <w:ind w:left="91"/>
              <w:rPr>
                <w:rFonts w:ascii="黑体" w:hAnsi="黑体" w:eastAsia="黑体" w:cs="黑体"/>
                <w:sz w:val="24"/>
                <w:szCs w:val="24"/>
              </w:rPr>
            </w:pPr>
            <w:r>
              <w:rPr>
                <w:rFonts w:ascii="黑体" w:hAnsi="黑体" w:eastAsia="黑体" w:cs="黑体"/>
                <w:spacing w:val="2"/>
                <w:sz w:val="24"/>
                <w:szCs w:val="24"/>
              </w:rPr>
              <w:t>承诺</w:t>
            </w:r>
          </w:p>
          <w:p w14:paraId="39EC631C">
            <w:pPr>
              <w:spacing w:before="11" w:line="200" w:lineRule="auto"/>
              <w:ind w:left="105"/>
              <w:rPr>
                <w:rFonts w:ascii="黑体" w:hAnsi="黑体" w:eastAsia="黑体" w:cs="黑体"/>
                <w:sz w:val="24"/>
                <w:szCs w:val="24"/>
              </w:rPr>
            </w:pPr>
            <w:r>
              <w:rPr>
                <w:rFonts w:ascii="黑体" w:hAnsi="黑体" w:eastAsia="黑体" w:cs="黑体"/>
                <w:spacing w:val="-2"/>
                <w:sz w:val="24"/>
                <w:szCs w:val="24"/>
              </w:rPr>
              <w:t>时限</w:t>
            </w:r>
          </w:p>
        </w:tc>
        <w:tc>
          <w:tcPr>
            <w:tcW w:w="674" w:type="dxa"/>
            <w:vAlign w:val="top"/>
          </w:tcPr>
          <w:p w14:paraId="3D159AEA">
            <w:pPr>
              <w:spacing w:before="40" w:line="223" w:lineRule="auto"/>
              <w:ind w:left="94"/>
              <w:rPr>
                <w:rFonts w:ascii="黑体" w:hAnsi="黑体" w:eastAsia="黑体" w:cs="黑体"/>
                <w:sz w:val="24"/>
                <w:szCs w:val="24"/>
              </w:rPr>
            </w:pPr>
            <w:r>
              <w:rPr>
                <w:rFonts w:ascii="黑体" w:hAnsi="黑体" w:eastAsia="黑体" w:cs="黑体"/>
                <w:sz w:val="24"/>
                <w:szCs w:val="24"/>
              </w:rPr>
              <w:t>法定</w:t>
            </w:r>
          </w:p>
          <w:p w14:paraId="163AE332">
            <w:pPr>
              <w:spacing w:before="10" w:line="200" w:lineRule="auto"/>
              <w:ind w:left="108"/>
              <w:rPr>
                <w:rFonts w:ascii="黑体" w:hAnsi="黑体" w:eastAsia="黑体" w:cs="黑体"/>
                <w:sz w:val="24"/>
                <w:szCs w:val="24"/>
              </w:rPr>
            </w:pPr>
            <w:r>
              <w:rPr>
                <w:rFonts w:ascii="黑体" w:hAnsi="黑体" w:eastAsia="黑体" w:cs="黑体"/>
                <w:spacing w:val="-3"/>
                <w:sz w:val="24"/>
                <w:szCs w:val="24"/>
              </w:rPr>
              <w:t>时限</w:t>
            </w:r>
          </w:p>
        </w:tc>
        <w:tc>
          <w:tcPr>
            <w:tcW w:w="1094" w:type="dxa"/>
            <w:vAlign w:val="top"/>
          </w:tcPr>
          <w:p w14:paraId="15F667E8">
            <w:pPr>
              <w:spacing w:before="39" w:line="216" w:lineRule="auto"/>
              <w:ind w:left="169" w:right="49" w:hanging="123"/>
              <w:rPr>
                <w:rFonts w:ascii="黑体" w:hAnsi="黑体" w:eastAsia="黑体" w:cs="黑体"/>
                <w:sz w:val="24"/>
                <w:szCs w:val="24"/>
              </w:rPr>
            </w:pPr>
            <w:r>
              <w:rPr>
                <w:rFonts w:ascii="黑体" w:hAnsi="黑体" w:eastAsia="黑体" w:cs="黑体"/>
                <w:spacing w:val="6"/>
                <w:sz w:val="24"/>
                <w:szCs w:val="24"/>
              </w:rPr>
              <w:t>收费情况及依据</w:t>
            </w:r>
          </w:p>
        </w:tc>
      </w:tr>
      <w:tr w14:paraId="0001D7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3" w:hRule="atLeast"/>
        </w:trPr>
        <w:tc>
          <w:tcPr>
            <w:tcW w:w="541" w:type="dxa"/>
            <w:vMerge w:val="restart"/>
            <w:tcBorders>
              <w:bottom w:val="nil"/>
            </w:tcBorders>
            <w:vAlign w:val="top"/>
          </w:tcPr>
          <w:p w14:paraId="73C4C03C">
            <w:pPr>
              <w:spacing w:line="251" w:lineRule="auto"/>
              <w:rPr>
                <w:rFonts w:ascii="Arial"/>
                <w:sz w:val="21"/>
              </w:rPr>
            </w:pPr>
          </w:p>
          <w:p w14:paraId="20828953">
            <w:pPr>
              <w:spacing w:line="251" w:lineRule="auto"/>
              <w:rPr>
                <w:rFonts w:ascii="Arial"/>
                <w:sz w:val="21"/>
              </w:rPr>
            </w:pPr>
          </w:p>
          <w:p w14:paraId="7832FE51">
            <w:pPr>
              <w:spacing w:line="252" w:lineRule="auto"/>
              <w:rPr>
                <w:rFonts w:ascii="Arial"/>
                <w:sz w:val="21"/>
              </w:rPr>
            </w:pPr>
          </w:p>
          <w:p w14:paraId="6AC57F0B">
            <w:pPr>
              <w:spacing w:line="252" w:lineRule="auto"/>
              <w:rPr>
                <w:rFonts w:ascii="Arial"/>
                <w:sz w:val="21"/>
              </w:rPr>
            </w:pPr>
          </w:p>
          <w:p w14:paraId="2B0F402F">
            <w:pPr>
              <w:spacing w:line="252" w:lineRule="auto"/>
              <w:rPr>
                <w:rFonts w:ascii="Arial"/>
                <w:sz w:val="21"/>
              </w:rPr>
            </w:pPr>
          </w:p>
          <w:p w14:paraId="22AD6FB4">
            <w:pPr>
              <w:spacing w:line="252" w:lineRule="auto"/>
              <w:rPr>
                <w:rFonts w:ascii="Arial"/>
                <w:sz w:val="21"/>
              </w:rPr>
            </w:pPr>
          </w:p>
          <w:p w14:paraId="0C72B7D1">
            <w:pPr>
              <w:spacing w:line="252" w:lineRule="auto"/>
              <w:rPr>
                <w:rFonts w:ascii="Arial"/>
                <w:sz w:val="21"/>
              </w:rPr>
            </w:pPr>
          </w:p>
          <w:p w14:paraId="24625DFE">
            <w:pPr>
              <w:spacing w:line="252" w:lineRule="auto"/>
              <w:rPr>
                <w:rFonts w:ascii="Arial"/>
                <w:sz w:val="21"/>
              </w:rPr>
            </w:pPr>
          </w:p>
          <w:p w14:paraId="56609672">
            <w:pPr>
              <w:spacing w:line="252" w:lineRule="auto"/>
              <w:rPr>
                <w:rFonts w:ascii="Arial"/>
                <w:sz w:val="21"/>
              </w:rPr>
            </w:pPr>
          </w:p>
          <w:p w14:paraId="76356A00">
            <w:pPr>
              <w:spacing w:line="252" w:lineRule="auto"/>
              <w:rPr>
                <w:rFonts w:ascii="Arial"/>
                <w:sz w:val="21"/>
              </w:rPr>
            </w:pPr>
          </w:p>
          <w:p w14:paraId="4638242A">
            <w:pPr>
              <w:spacing w:line="252" w:lineRule="auto"/>
              <w:rPr>
                <w:rFonts w:ascii="Arial"/>
                <w:sz w:val="21"/>
              </w:rPr>
            </w:pPr>
          </w:p>
          <w:p w14:paraId="4D7CDDEA">
            <w:pPr>
              <w:spacing w:line="252" w:lineRule="auto"/>
              <w:rPr>
                <w:rFonts w:ascii="Arial"/>
                <w:sz w:val="21"/>
              </w:rPr>
            </w:pPr>
          </w:p>
          <w:p w14:paraId="04A9A552">
            <w:pPr>
              <w:spacing w:line="252" w:lineRule="auto"/>
              <w:rPr>
                <w:rFonts w:ascii="Arial"/>
                <w:sz w:val="21"/>
              </w:rPr>
            </w:pPr>
          </w:p>
          <w:p w14:paraId="4CD37EB0">
            <w:pPr>
              <w:spacing w:line="252" w:lineRule="auto"/>
              <w:rPr>
                <w:rFonts w:ascii="Arial"/>
                <w:sz w:val="21"/>
              </w:rPr>
            </w:pPr>
          </w:p>
          <w:p w14:paraId="08355F1C">
            <w:pPr>
              <w:pStyle w:val="8"/>
              <w:spacing w:before="78" w:line="242" w:lineRule="auto"/>
              <w:ind w:left="180"/>
              <w:rPr>
                <w:rFonts w:hint="eastAsia" w:eastAsia="FangSong_GB2312"/>
                <w:lang w:val="en-US" w:eastAsia="zh-CN"/>
              </w:rPr>
            </w:pPr>
            <w:r>
              <w:rPr>
                <w:spacing w:val="-15"/>
              </w:rPr>
              <w:t>3</w:t>
            </w:r>
            <w:r>
              <w:rPr>
                <w:rFonts w:hint="eastAsia"/>
                <w:spacing w:val="-15"/>
                <w:lang w:val="en-US" w:eastAsia="zh-CN"/>
              </w:rPr>
              <w:t>3</w:t>
            </w:r>
          </w:p>
        </w:tc>
        <w:tc>
          <w:tcPr>
            <w:tcW w:w="838" w:type="dxa"/>
            <w:vMerge w:val="restart"/>
            <w:tcBorders>
              <w:bottom w:val="nil"/>
            </w:tcBorders>
            <w:vAlign w:val="top"/>
          </w:tcPr>
          <w:p w14:paraId="3566BD71">
            <w:pPr>
              <w:spacing w:line="249" w:lineRule="auto"/>
              <w:rPr>
                <w:rFonts w:ascii="Arial"/>
                <w:sz w:val="21"/>
              </w:rPr>
            </w:pPr>
          </w:p>
          <w:p w14:paraId="6E01EDA7">
            <w:pPr>
              <w:spacing w:line="249" w:lineRule="auto"/>
              <w:rPr>
                <w:rFonts w:ascii="Arial"/>
                <w:sz w:val="21"/>
              </w:rPr>
            </w:pPr>
          </w:p>
          <w:p w14:paraId="050CF590">
            <w:pPr>
              <w:spacing w:line="249" w:lineRule="auto"/>
              <w:rPr>
                <w:rFonts w:ascii="Arial"/>
                <w:sz w:val="21"/>
              </w:rPr>
            </w:pPr>
          </w:p>
          <w:p w14:paraId="4BBE2A4E">
            <w:pPr>
              <w:spacing w:line="249" w:lineRule="auto"/>
              <w:rPr>
                <w:rFonts w:ascii="Arial"/>
                <w:sz w:val="21"/>
              </w:rPr>
            </w:pPr>
          </w:p>
          <w:p w14:paraId="06C0D3CD">
            <w:pPr>
              <w:spacing w:line="249" w:lineRule="auto"/>
              <w:rPr>
                <w:rFonts w:ascii="Arial"/>
                <w:sz w:val="21"/>
              </w:rPr>
            </w:pPr>
          </w:p>
          <w:p w14:paraId="64D78972">
            <w:pPr>
              <w:spacing w:line="250" w:lineRule="auto"/>
              <w:rPr>
                <w:rFonts w:ascii="Arial"/>
                <w:sz w:val="21"/>
              </w:rPr>
            </w:pPr>
          </w:p>
          <w:p w14:paraId="26357021">
            <w:pPr>
              <w:spacing w:line="250" w:lineRule="auto"/>
              <w:rPr>
                <w:rFonts w:ascii="Arial"/>
                <w:sz w:val="21"/>
              </w:rPr>
            </w:pPr>
          </w:p>
          <w:p w14:paraId="0E898DC9">
            <w:pPr>
              <w:pStyle w:val="8"/>
              <w:spacing w:before="78" w:line="213" w:lineRule="auto"/>
              <w:ind w:left="11"/>
            </w:pPr>
            <w:r>
              <w:rPr>
                <w:spacing w:val="4"/>
              </w:rPr>
              <w:t>对人才</w:t>
            </w:r>
          </w:p>
          <w:p w14:paraId="74C0693A">
            <w:pPr>
              <w:pStyle w:val="8"/>
              <w:spacing w:before="22" w:line="214" w:lineRule="auto"/>
              <w:ind w:left="35"/>
            </w:pPr>
            <w:r>
              <w:rPr>
                <w:spacing w:val="-13"/>
              </w:rPr>
              <w:t>中介服</w:t>
            </w:r>
          </w:p>
          <w:p w14:paraId="2FC03301">
            <w:pPr>
              <w:pStyle w:val="8"/>
              <w:spacing w:before="21" w:line="214" w:lineRule="auto"/>
              <w:ind w:left="11"/>
            </w:pPr>
            <w:r>
              <w:rPr>
                <w:spacing w:val="4"/>
              </w:rPr>
              <w:t>务机构</w:t>
            </w:r>
          </w:p>
          <w:p w14:paraId="79600817">
            <w:pPr>
              <w:pStyle w:val="8"/>
              <w:spacing w:before="22" w:line="216" w:lineRule="auto"/>
              <w:ind w:left="9"/>
            </w:pPr>
            <w:r>
              <w:rPr>
                <w:spacing w:val="-12"/>
              </w:rPr>
              <w:t>擅</w:t>
            </w:r>
            <w:r>
              <w:rPr>
                <w:spacing w:val="-54"/>
              </w:rPr>
              <w:t xml:space="preserve"> </w:t>
            </w:r>
            <w:r>
              <w:rPr>
                <w:spacing w:val="-12"/>
              </w:rPr>
              <w:t>自扩</w:t>
            </w:r>
          </w:p>
          <w:p w14:paraId="04EA8624">
            <w:pPr>
              <w:pStyle w:val="8"/>
              <w:spacing w:before="20" w:line="217" w:lineRule="auto"/>
              <w:ind w:left="17"/>
            </w:pPr>
            <w:r>
              <w:rPr>
                <w:spacing w:val="-1"/>
              </w:rPr>
              <w:t>大许可</w:t>
            </w:r>
          </w:p>
          <w:p w14:paraId="1771DD9E">
            <w:pPr>
              <w:pStyle w:val="8"/>
              <w:spacing w:before="17" w:line="214" w:lineRule="auto"/>
              <w:ind w:left="17"/>
            </w:pPr>
            <w:r>
              <w:rPr>
                <w:spacing w:val="-1"/>
              </w:rPr>
              <w:t>业务范</w:t>
            </w:r>
          </w:p>
          <w:p w14:paraId="24044311">
            <w:pPr>
              <w:pStyle w:val="8"/>
              <w:spacing w:before="23" w:line="219" w:lineRule="auto"/>
              <w:ind w:left="27"/>
            </w:pPr>
            <w:r>
              <w:rPr>
                <w:spacing w:val="-2"/>
              </w:rPr>
              <w:t>围、不</w:t>
            </w:r>
          </w:p>
          <w:p w14:paraId="038A0408">
            <w:pPr>
              <w:pStyle w:val="8"/>
              <w:spacing w:before="14" w:line="216" w:lineRule="auto"/>
              <w:ind w:left="3"/>
            </w:pPr>
            <w:r>
              <w:rPr>
                <w:spacing w:val="10"/>
              </w:rPr>
              <w:t>依法接</w:t>
            </w:r>
          </w:p>
          <w:p w14:paraId="2FF187C6">
            <w:pPr>
              <w:pStyle w:val="8"/>
              <w:spacing w:before="19" w:line="216" w:lineRule="auto"/>
              <w:ind w:left="17"/>
            </w:pPr>
            <w:r>
              <w:rPr>
                <w:spacing w:val="-1"/>
              </w:rPr>
              <w:t>受检查</w:t>
            </w:r>
          </w:p>
          <w:p w14:paraId="499805F3">
            <w:pPr>
              <w:pStyle w:val="8"/>
              <w:spacing w:before="20" w:line="216" w:lineRule="auto"/>
              <w:ind w:left="6"/>
            </w:pPr>
            <w:r>
              <w:rPr>
                <w:spacing w:val="7"/>
              </w:rPr>
              <w:t>或提供</w:t>
            </w:r>
          </w:p>
          <w:p w14:paraId="23A18B79">
            <w:pPr>
              <w:pStyle w:val="8"/>
              <w:spacing w:before="19" w:line="217" w:lineRule="auto"/>
              <w:ind w:left="4"/>
            </w:pPr>
            <w:r>
              <w:rPr>
                <w:spacing w:val="9"/>
              </w:rPr>
              <w:t>虚假材</w:t>
            </w:r>
          </w:p>
          <w:p w14:paraId="01C6F0E1">
            <w:pPr>
              <w:pStyle w:val="8"/>
              <w:spacing w:before="18" w:line="214" w:lineRule="auto"/>
              <w:ind w:left="10"/>
            </w:pPr>
            <w:r>
              <w:rPr>
                <w:spacing w:val="5"/>
              </w:rPr>
              <w:t>料和不</w:t>
            </w:r>
          </w:p>
          <w:p w14:paraId="20107044">
            <w:pPr>
              <w:pStyle w:val="8"/>
              <w:spacing w:before="21" w:line="214" w:lineRule="auto"/>
              <w:ind w:left="7"/>
            </w:pPr>
            <w:r>
              <w:rPr>
                <w:spacing w:val="6"/>
              </w:rPr>
              <w:t>按规定</w:t>
            </w:r>
          </w:p>
          <w:p w14:paraId="6ECFEB2D">
            <w:pPr>
              <w:pStyle w:val="8"/>
              <w:spacing w:before="23" w:line="214" w:lineRule="auto"/>
              <w:ind w:left="17"/>
            </w:pPr>
            <w:r>
              <w:rPr>
                <w:spacing w:val="-1"/>
              </w:rPr>
              <w:t>办理许</w:t>
            </w:r>
          </w:p>
          <w:p w14:paraId="61164E37">
            <w:pPr>
              <w:pStyle w:val="8"/>
              <w:spacing w:before="21" w:line="214" w:lineRule="auto"/>
              <w:ind w:left="17"/>
            </w:pPr>
            <w:r>
              <w:rPr>
                <w:spacing w:val="-1"/>
              </w:rPr>
              <w:t>可证变</w:t>
            </w:r>
          </w:p>
          <w:p w14:paraId="20956865">
            <w:pPr>
              <w:pStyle w:val="8"/>
              <w:spacing w:before="22" w:line="214" w:lineRule="auto"/>
              <w:ind w:left="13"/>
            </w:pPr>
            <w:r>
              <w:rPr>
                <w:spacing w:val="2"/>
              </w:rPr>
              <w:t>更等手</w:t>
            </w:r>
          </w:p>
          <w:p w14:paraId="174F5851">
            <w:pPr>
              <w:pStyle w:val="8"/>
              <w:spacing w:before="23" w:line="231" w:lineRule="auto"/>
              <w:ind w:left="19" w:right="86" w:hanging="5"/>
            </w:pPr>
            <w:r>
              <w:rPr>
                <w:spacing w:val="2"/>
              </w:rPr>
              <w:t>续的处</w:t>
            </w:r>
            <w:r>
              <w:t>罚</w:t>
            </w:r>
          </w:p>
        </w:tc>
        <w:tc>
          <w:tcPr>
            <w:tcW w:w="539" w:type="dxa"/>
            <w:vMerge w:val="restart"/>
            <w:tcBorders>
              <w:bottom w:val="nil"/>
            </w:tcBorders>
            <w:vAlign w:val="top"/>
          </w:tcPr>
          <w:p w14:paraId="440954AF">
            <w:pPr>
              <w:spacing w:line="246" w:lineRule="auto"/>
              <w:rPr>
                <w:rFonts w:ascii="Arial"/>
                <w:sz w:val="21"/>
              </w:rPr>
            </w:pPr>
          </w:p>
          <w:p w14:paraId="659A5AFE">
            <w:pPr>
              <w:spacing w:line="246" w:lineRule="auto"/>
              <w:rPr>
                <w:rFonts w:ascii="Arial"/>
                <w:sz w:val="21"/>
              </w:rPr>
            </w:pPr>
          </w:p>
          <w:p w14:paraId="6DF96ABC">
            <w:pPr>
              <w:spacing w:line="246" w:lineRule="auto"/>
              <w:rPr>
                <w:rFonts w:ascii="Arial"/>
                <w:sz w:val="21"/>
              </w:rPr>
            </w:pPr>
          </w:p>
          <w:p w14:paraId="4D83C360">
            <w:pPr>
              <w:spacing w:line="246" w:lineRule="auto"/>
              <w:rPr>
                <w:rFonts w:ascii="Arial"/>
                <w:sz w:val="21"/>
              </w:rPr>
            </w:pPr>
          </w:p>
          <w:p w14:paraId="2A3D6688">
            <w:pPr>
              <w:spacing w:line="246" w:lineRule="auto"/>
              <w:rPr>
                <w:rFonts w:ascii="Arial"/>
                <w:sz w:val="21"/>
              </w:rPr>
            </w:pPr>
          </w:p>
          <w:p w14:paraId="0E122A83">
            <w:pPr>
              <w:spacing w:line="246" w:lineRule="auto"/>
              <w:rPr>
                <w:rFonts w:ascii="Arial"/>
                <w:sz w:val="21"/>
              </w:rPr>
            </w:pPr>
          </w:p>
          <w:p w14:paraId="4D1848C7">
            <w:pPr>
              <w:spacing w:line="246" w:lineRule="auto"/>
              <w:rPr>
                <w:rFonts w:ascii="Arial"/>
                <w:sz w:val="21"/>
              </w:rPr>
            </w:pPr>
          </w:p>
          <w:p w14:paraId="5B493B0F">
            <w:pPr>
              <w:spacing w:line="246" w:lineRule="auto"/>
              <w:rPr>
                <w:rFonts w:ascii="Arial"/>
                <w:sz w:val="21"/>
              </w:rPr>
            </w:pPr>
          </w:p>
          <w:p w14:paraId="7EDF68EA">
            <w:pPr>
              <w:spacing w:line="246" w:lineRule="auto"/>
              <w:rPr>
                <w:rFonts w:ascii="Arial"/>
                <w:sz w:val="21"/>
              </w:rPr>
            </w:pPr>
          </w:p>
          <w:p w14:paraId="5B76E475">
            <w:pPr>
              <w:spacing w:line="246" w:lineRule="auto"/>
              <w:rPr>
                <w:rFonts w:ascii="Arial"/>
                <w:sz w:val="21"/>
              </w:rPr>
            </w:pPr>
          </w:p>
          <w:p w14:paraId="64DE6015">
            <w:pPr>
              <w:spacing w:line="246" w:lineRule="auto"/>
              <w:rPr>
                <w:rFonts w:ascii="Arial"/>
                <w:sz w:val="21"/>
              </w:rPr>
            </w:pPr>
          </w:p>
          <w:p w14:paraId="5BD335A3">
            <w:pPr>
              <w:spacing w:line="246" w:lineRule="auto"/>
              <w:rPr>
                <w:rFonts w:ascii="Arial"/>
                <w:sz w:val="21"/>
              </w:rPr>
            </w:pPr>
          </w:p>
          <w:p w14:paraId="38A36108">
            <w:pPr>
              <w:spacing w:line="246" w:lineRule="auto"/>
              <w:rPr>
                <w:rFonts w:ascii="Arial"/>
                <w:sz w:val="21"/>
              </w:rPr>
            </w:pPr>
          </w:p>
          <w:p w14:paraId="27E52B4D">
            <w:pPr>
              <w:spacing w:line="246" w:lineRule="auto"/>
              <w:rPr>
                <w:rFonts w:ascii="Arial"/>
                <w:sz w:val="21"/>
              </w:rPr>
            </w:pPr>
          </w:p>
          <w:p w14:paraId="037C0F99">
            <w:pPr>
              <w:spacing w:line="246" w:lineRule="auto"/>
              <w:rPr>
                <w:rFonts w:ascii="Arial"/>
                <w:sz w:val="21"/>
              </w:rPr>
            </w:pPr>
          </w:p>
          <w:p w14:paraId="1850C2E3">
            <w:pPr>
              <w:spacing w:line="246" w:lineRule="auto"/>
              <w:rPr>
                <w:rFonts w:ascii="Arial"/>
                <w:sz w:val="21"/>
              </w:rPr>
            </w:pPr>
          </w:p>
          <w:p w14:paraId="7D11C958">
            <w:pPr>
              <w:spacing w:line="246" w:lineRule="auto"/>
              <w:rPr>
                <w:rFonts w:ascii="Arial"/>
                <w:sz w:val="21"/>
              </w:rPr>
            </w:pPr>
          </w:p>
          <w:p w14:paraId="7C17E067">
            <w:pPr>
              <w:spacing w:line="247" w:lineRule="auto"/>
              <w:rPr>
                <w:rFonts w:ascii="Arial"/>
                <w:sz w:val="21"/>
              </w:rPr>
            </w:pPr>
          </w:p>
          <w:p w14:paraId="27687F13">
            <w:pPr>
              <w:pStyle w:val="8"/>
              <w:spacing w:before="78" w:line="225" w:lineRule="auto"/>
              <w:ind w:left="13"/>
            </w:pPr>
            <w:r>
              <w:t>无</w:t>
            </w:r>
          </w:p>
        </w:tc>
        <w:tc>
          <w:tcPr>
            <w:tcW w:w="2290" w:type="dxa"/>
            <w:vMerge w:val="restart"/>
            <w:tcBorders>
              <w:bottom w:val="nil"/>
            </w:tcBorders>
            <w:vAlign w:val="top"/>
          </w:tcPr>
          <w:p w14:paraId="1B70576A">
            <w:pPr>
              <w:spacing w:line="272" w:lineRule="auto"/>
              <w:rPr>
                <w:rFonts w:ascii="Arial"/>
                <w:sz w:val="21"/>
              </w:rPr>
            </w:pPr>
          </w:p>
          <w:p w14:paraId="65DD4F99">
            <w:pPr>
              <w:spacing w:line="273" w:lineRule="auto"/>
              <w:rPr>
                <w:rFonts w:ascii="Arial"/>
                <w:sz w:val="21"/>
              </w:rPr>
            </w:pPr>
          </w:p>
          <w:p w14:paraId="44AB2113">
            <w:pPr>
              <w:pStyle w:val="8"/>
              <w:spacing w:before="78" w:line="231" w:lineRule="auto"/>
              <w:ind w:left="4" w:hanging="1"/>
              <w:jc w:val="both"/>
            </w:pPr>
            <w:r>
              <w:rPr>
                <w:spacing w:val="-3"/>
              </w:rPr>
              <w:t>《</w:t>
            </w:r>
            <w:r>
              <w:rPr>
                <w:spacing w:val="-41"/>
              </w:rPr>
              <w:t xml:space="preserve"> </w:t>
            </w:r>
            <w:r>
              <w:rPr>
                <w:spacing w:val="-3"/>
              </w:rPr>
              <w:t>人</w:t>
            </w:r>
            <w:r>
              <w:rPr>
                <w:spacing w:val="-60"/>
              </w:rPr>
              <w:t xml:space="preserve"> </w:t>
            </w:r>
            <w:r>
              <w:rPr>
                <w:spacing w:val="-3"/>
              </w:rPr>
              <w:t>才市</w:t>
            </w:r>
            <w:r>
              <w:rPr>
                <w:spacing w:val="-64"/>
              </w:rPr>
              <w:t xml:space="preserve"> </w:t>
            </w:r>
            <w:r>
              <w:rPr>
                <w:spacing w:val="-3"/>
              </w:rPr>
              <w:t>场</w:t>
            </w:r>
            <w:r>
              <w:rPr>
                <w:spacing w:val="-63"/>
              </w:rPr>
              <w:t xml:space="preserve"> </w:t>
            </w:r>
            <w:r>
              <w:rPr>
                <w:spacing w:val="-3"/>
              </w:rPr>
              <w:t>管理</w:t>
            </w:r>
            <w:r>
              <w:rPr>
                <w:spacing w:val="-56"/>
              </w:rPr>
              <w:t xml:space="preserve"> </w:t>
            </w:r>
            <w:r>
              <w:rPr>
                <w:spacing w:val="-3"/>
              </w:rPr>
              <w:t>规</w:t>
            </w:r>
            <w:r>
              <w:rPr>
                <w:spacing w:val="-26"/>
              </w:rPr>
              <w:t>定</w:t>
            </w:r>
            <w:r>
              <w:rPr>
                <w:spacing w:val="27"/>
              </w:rPr>
              <w:t xml:space="preserve"> </w:t>
            </w:r>
            <w:r>
              <w:rPr>
                <w:spacing w:val="-26"/>
              </w:rPr>
              <w:t>》（2001</w:t>
            </w:r>
            <w:r>
              <w:rPr>
                <w:spacing w:val="-37"/>
              </w:rPr>
              <w:t xml:space="preserve"> </w:t>
            </w:r>
            <w:r>
              <w:rPr>
                <w:spacing w:val="-26"/>
              </w:rPr>
              <w:t>年</w:t>
            </w:r>
            <w:r>
              <w:rPr>
                <w:spacing w:val="-31"/>
              </w:rPr>
              <w:t xml:space="preserve"> </w:t>
            </w:r>
            <w:r>
              <w:rPr>
                <w:spacing w:val="-26"/>
              </w:rPr>
              <w:t>9</w:t>
            </w:r>
            <w:r>
              <w:rPr>
                <w:spacing w:val="-33"/>
              </w:rPr>
              <w:t xml:space="preserve"> </w:t>
            </w:r>
            <w:r>
              <w:rPr>
                <w:spacing w:val="-26"/>
              </w:rPr>
              <w:t>月</w:t>
            </w:r>
            <w:r>
              <w:rPr>
                <w:spacing w:val="-27"/>
              </w:rPr>
              <w:t xml:space="preserve"> </w:t>
            </w:r>
            <w:r>
              <w:rPr>
                <w:spacing w:val="-26"/>
              </w:rPr>
              <w:t>11</w:t>
            </w:r>
            <w:r>
              <w:rPr>
                <w:spacing w:val="7"/>
              </w:rPr>
              <w:t>日人力资源和社会保</w:t>
            </w:r>
            <w:r>
              <w:rPr>
                <w:spacing w:val="5"/>
              </w:rPr>
              <w:t>障部、国家工商行政</w:t>
            </w:r>
            <w:r>
              <w:rPr>
                <w:spacing w:val="4"/>
              </w:rPr>
              <w:t>管理总局令第</w:t>
            </w:r>
            <w:r>
              <w:rPr>
                <w:spacing w:val="-45"/>
              </w:rPr>
              <w:t xml:space="preserve"> </w:t>
            </w:r>
            <w:r>
              <w:rPr>
                <w:spacing w:val="4"/>
              </w:rPr>
              <w:t>1</w:t>
            </w:r>
            <w:r>
              <w:rPr>
                <w:spacing w:val="-58"/>
              </w:rPr>
              <w:t xml:space="preserve"> </w:t>
            </w:r>
            <w:r>
              <w:rPr>
                <w:spacing w:val="4"/>
              </w:rPr>
              <w:t>号公</w:t>
            </w:r>
            <w:r>
              <w:rPr>
                <w:spacing w:val="-7"/>
              </w:rPr>
              <w:t>布</w:t>
            </w:r>
            <w:r>
              <w:rPr>
                <w:spacing w:val="-42"/>
              </w:rPr>
              <w:t xml:space="preserve"> </w:t>
            </w:r>
            <w:r>
              <w:rPr>
                <w:spacing w:val="-7"/>
              </w:rPr>
              <w:t>，根</w:t>
            </w:r>
            <w:r>
              <w:rPr>
                <w:spacing w:val="-66"/>
              </w:rPr>
              <w:t xml:space="preserve"> </w:t>
            </w:r>
            <w:r>
              <w:rPr>
                <w:spacing w:val="-7"/>
              </w:rPr>
              <w:t>据 2005 年</w:t>
            </w:r>
            <w:r>
              <w:rPr>
                <w:spacing w:val="14"/>
              </w:rPr>
              <w:t xml:space="preserve"> </w:t>
            </w:r>
            <w:r>
              <w:rPr>
                <w:spacing w:val="-7"/>
              </w:rPr>
              <w:t>3</w:t>
            </w:r>
            <w:r>
              <w:rPr>
                <w:spacing w:val="5"/>
              </w:rPr>
              <w:t>月 22 日《人力资源和社会保障部、国家</w:t>
            </w:r>
            <w:r>
              <w:rPr>
                <w:spacing w:val="-11"/>
              </w:rPr>
              <w:t>工</w:t>
            </w:r>
            <w:r>
              <w:rPr>
                <w:spacing w:val="-49"/>
              </w:rPr>
              <w:t xml:space="preserve"> </w:t>
            </w:r>
            <w:r>
              <w:rPr>
                <w:spacing w:val="-11"/>
              </w:rPr>
              <w:t>商</w:t>
            </w:r>
            <w:r>
              <w:rPr>
                <w:spacing w:val="-63"/>
              </w:rPr>
              <w:t xml:space="preserve"> </w:t>
            </w:r>
            <w:r>
              <w:rPr>
                <w:spacing w:val="-11"/>
              </w:rPr>
              <w:t>行</w:t>
            </w:r>
            <w:r>
              <w:rPr>
                <w:spacing w:val="-59"/>
              </w:rPr>
              <w:t xml:space="preserve"> </w:t>
            </w:r>
            <w:r>
              <w:rPr>
                <w:spacing w:val="-11"/>
              </w:rPr>
              <w:t>政</w:t>
            </w:r>
            <w:r>
              <w:rPr>
                <w:spacing w:val="-63"/>
              </w:rPr>
              <w:t xml:space="preserve"> </w:t>
            </w:r>
            <w:r>
              <w:rPr>
                <w:spacing w:val="-11"/>
              </w:rPr>
              <w:t>管理</w:t>
            </w:r>
            <w:r>
              <w:rPr>
                <w:spacing w:val="-48"/>
              </w:rPr>
              <w:t xml:space="preserve"> </w:t>
            </w:r>
            <w:r>
              <w:rPr>
                <w:spacing w:val="-11"/>
              </w:rPr>
              <w:t>总</w:t>
            </w:r>
            <w:r>
              <w:rPr>
                <w:spacing w:val="-60"/>
              </w:rPr>
              <w:t xml:space="preserve"> </w:t>
            </w:r>
            <w:r>
              <w:rPr>
                <w:spacing w:val="-11"/>
              </w:rPr>
              <w:t>局</w:t>
            </w:r>
            <w:r>
              <w:rPr>
                <w:spacing w:val="6"/>
              </w:rPr>
              <w:t>关于修改〈人才市场</w:t>
            </w:r>
            <w:r>
              <w:rPr>
                <w:spacing w:val="7"/>
              </w:rPr>
              <w:t>管理规定〉</w:t>
            </w:r>
            <w:r>
              <w:rPr>
                <w:spacing w:val="-69"/>
              </w:rPr>
              <w:t xml:space="preserve"> </w:t>
            </w:r>
            <w:r>
              <w:rPr>
                <w:spacing w:val="7"/>
              </w:rPr>
              <w:t>的决定》</w:t>
            </w:r>
            <w:r>
              <w:rPr>
                <w:spacing w:val="20"/>
              </w:rPr>
              <w:t>第一次修订</w:t>
            </w:r>
            <w:r>
              <w:rPr>
                <w:spacing w:val="-36"/>
              </w:rPr>
              <w:t xml:space="preserve"> </w:t>
            </w:r>
            <w:r>
              <w:rPr>
                <w:spacing w:val="20"/>
              </w:rPr>
              <w:t>，</w:t>
            </w:r>
            <w:r>
              <w:rPr>
                <w:spacing w:val="-69"/>
              </w:rPr>
              <w:t xml:space="preserve"> </w:t>
            </w:r>
            <w:r>
              <w:rPr>
                <w:spacing w:val="20"/>
              </w:rPr>
              <w:t>根据</w:t>
            </w:r>
            <w:r>
              <w:rPr>
                <w:spacing w:val="-20"/>
              </w:rPr>
              <w:t>2015</w:t>
            </w:r>
            <w:r>
              <w:rPr>
                <w:spacing w:val="-48"/>
              </w:rPr>
              <w:t xml:space="preserve"> </w:t>
            </w:r>
            <w:r>
              <w:rPr>
                <w:spacing w:val="-20"/>
              </w:rPr>
              <w:t>年</w:t>
            </w:r>
            <w:r>
              <w:rPr>
                <w:spacing w:val="-41"/>
              </w:rPr>
              <w:t xml:space="preserve"> </w:t>
            </w:r>
            <w:r>
              <w:rPr>
                <w:spacing w:val="-20"/>
              </w:rPr>
              <w:t>4</w:t>
            </w:r>
            <w:r>
              <w:rPr>
                <w:spacing w:val="-45"/>
              </w:rPr>
              <w:t xml:space="preserve"> </w:t>
            </w:r>
            <w:r>
              <w:rPr>
                <w:spacing w:val="-20"/>
              </w:rPr>
              <w:t>月</w:t>
            </w:r>
            <w:r>
              <w:rPr>
                <w:spacing w:val="-31"/>
              </w:rPr>
              <w:t xml:space="preserve"> </w:t>
            </w:r>
            <w:r>
              <w:rPr>
                <w:spacing w:val="-20"/>
              </w:rPr>
              <w:t>30 日《人</w:t>
            </w:r>
            <w:r>
              <w:rPr>
                <w:spacing w:val="36"/>
              </w:rPr>
              <w:t>力资源社会保障部关于修改部分规章</w:t>
            </w:r>
            <w:r>
              <w:rPr>
                <w:spacing w:val="22"/>
              </w:rPr>
              <w:t>的决定》</w:t>
            </w:r>
            <w:r>
              <w:rPr>
                <w:spacing w:val="-6"/>
              </w:rPr>
              <w:t xml:space="preserve"> </w:t>
            </w:r>
            <w:r>
              <w:rPr>
                <w:spacing w:val="22"/>
              </w:rPr>
              <w:t>第二次修</w:t>
            </w:r>
            <w:r>
              <w:rPr>
                <w:spacing w:val="13"/>
              </w:rPr>
              <w:t>订）第三十四条</w:t>
            </w:r>
            <w:r>
              <w:rPr>
                <w:spacing w:val="69"/>
              </w:rPr>
              <w:t xml:space="preserve"> </w:t>
            </w:r>
            <w:r>
              <w:rPr>
                <w:spacing w:val="13"/>
              </w:rPr>
              <w:t>人</w:t>
            </w:r>
            <w:r>
              <w:rPr>
                <w:spacing w:val="36"/>
              </w:rPr>
              <w:t>才中介服务机构违</w:t>
            </w:r>
            <w:r>
              <w:rPr>
                <w:spacing w:val="-3"/>
              </w:rPr>
              <w:t>反本规定，擅</w:t>
            </w:r>
            <w:r>
              <w:rPr>
                <w:spacing w:val="-45"/>
              </w:rPr>
              <w:t xml:space="preserve"> </w:t>
            </w:r>
            <w:r>
              <w:rPr>
                <w:spacing w:val="-3"/>
              </w:rPr>
              <w:t>自扩大</w:t>
            </w:r>
            <w:r>
              <w:rPr>
                <w:spacing w:val="5"/>
              </w:rPr>
              <w:t>许可业务范围、不依</w:t>
            </w:r>
            <w:r>
              <w:rPr>
                <w:spacing w:val="36"/>
              </w:rPr>
              <w:t>法接受检查或提供</w:t>
            </w:r>
            <w:r>
              <w:rPr>
                <w:spacing w:val="5"/>
              </w:rPr>
              <w:t>虚假材料，不按规定</w:t>
            </w:r>
            <w:r>
              <w:rPr>
                <w:spacing w:val="40"/>
              </w:rPr>
              <w:t>办理许可证变更等</w:t>
            </w:r>
          </w:p>
        </w:tc>
        <w:tc>
          <w:tcPr>
            <w:tcW w:w="1018" w:type="dxa"/>
            <w:vAlign w:val="top"/>
          </w:tcPr>
          <w:p w14:paraId="0434CBA2">
            <w:pPr>
              <w:spacing w:line="255" w:lineRule="auto"/>
              <w:rPr>
                <w:rFonts w:ascii="Arial"/>
                <w:sz w:val="21"/>
              </w:rPr>
            </w:pPr>
          </w:p>
          <w:p w14:paraId="74FBEDFD">
            <w:pPr>
              <w:pStyle w:val="8"/>
              <w:spacing w:before="78" w:line="214" w:lineRule="auto"/>
              <w:ind w:left="19"/>
            </w:pPr>
            <w:r>
              <w:rPr>
                <w:spacing w:val="-8"/>
              </w:rPr>
              <w:t>立案</w:t>
            </w:r>
          </w:p>
        </w:tc>
        <w:tc>
          <w:tcPr>
            <w:tcW w:w="4925" w:type="dxa"/>
            <w:vAlign w:val="top"/>
          </w:tcPr>
          <w:p w14:paraId="46E8B162">
            <w:pPr>
              <w:pStyle w:val="8"/>
              <w:spacing w:before="36" w:line="224" w:lineRule="auto"/>
              <w:ind w:left="13" w:right="17" w:firstLine="13"/>
              <w:jc w:val="both"/>
            </w:pPr>
            <w:r>
              <w:rPr>
                <w:spacing w:val="15"/>
              </w:rPr>
              <w:t>1.立案责任：检查中发现或者接到举报投诉</w:t>
            </w:r>
            <w:r>
              <w:rPr>
                <w:spacing w:val="13"/>
              </w:rPr>
              <w:t>人才中介服务机构擅</w:t>
            </w:r>
            <w:r>
              <w:rPr>
                <w:spacing w:val="-44"/>
              </w:rPr>
              <w:t xml:space="preserve"> </w:t>
            </w:r>
            <w:r>
              <w:rPr>
                <w:spacing w:val="13"/>
              </w:rPr>
              <w:t>自扩大许可业务范围、</w:t>
            </w:r>
            <w:r>
              <w:rPr>
                <w:spacing w:val="31"/>
              </w:rPr>
              <w:t>不依法接受检查或提供虚假材料和不按规</w:t>
            </w:r>
            <w:r>
              <w:rPr>
                <w:spacing w:val="17"/>
              </w:rPr>
              <w:t>定办理许可证变更等手续的此类违法案件，</w:t>
            </w:r>
            <w:r>
              <w:rPr>
                <w:spacing w:val="13"/>
              </w:rPr>
              <w:t>予以审查</w:t>
            </w:r>
            <w:r>
              <w:rPr>
                <w:spacing w:val="-68"/>
              </w:rPr>
              <w:t xml:space="preserve"> </w:t>
            </w:r>
            <w:r>
              <w:rPr>
                <w:spacing w:val="13"/>
              </w:rPr>
              <w:t>，决定是否立案。</w:t>
            </w:r>
          </w:p>
        </w:tc>
        <w:tc>
          <w:tcPr>
            <w:tcW w:w="958" w:type="dxa"/>
            <w:vMerge w:val="restart"/>
            <w:tcBorders>
              <w:bottom w:val="nil"/>
            </w:tcBorders>
            <w:vAlign w:val="top"/>
          </w:tcPr>
          <w:p w14:paraId="2AC0E204">
            <w:pPr>
              <w:spacing w:line="243" w:lineRule="auto"/>
              <w:rPr>
                <w:rFonts w:ascii="Arial"/>
                <w:sz w:val="21"/>
              </w:rPr>
            </w:pPr>
          </w:p>
          <w:p w14:paraId="65BB701A">
            <w:pPr>
              <w:spacing w:line="243" w:lineRule="auto"/>
              <w:rPr>
                <w:rFonts w:ascii="Arial"/>
                <w:sz w:val="21"/>
              </w:rPr>
            </w:pPr>
          </w:p>
          <w:p w14:paraId="07EFA7FA">
            <w:pPr>
              <w:spacing w:line="243" w:lineRule="auto"/>
              <w:rPr>
                <w:rFonts w:ascii="Arial"/>
                <w:sz w:val="21"/>
              </w:rPr>
            </w:pPr>
          </w:p>
          <w:p w14:paraId="6B7A0B13">
            <w:pPr>
              <w:spacing w:line="243" w:lineRule="auto"/>
              <w:rPr>
                <w:rFonts w:ascii="Arial"/>
                <w:sz w:val="21"/>
              </w:rPr>
            </w:pPr>
          </w:p>
          <w:p w14:paraId="16AAE642">
            <w:pPr>
              <w:spacing w:line="243" w:lineRule="auto"/>
              <w:rPr>
                <w:rFonts w:ascii="Arial"/>
                <w:sz w:val="21"/>
              </w:rPr>
            </w:pPr>
          </w:p>
          <w:p w14:paraId="018FFD33">
            <w:pPr>
              <w:spacing w:line="243" w:lineRule="auto"/>
              <w:rPr>
                <w:rFonts w:ascii="Arial"/>
                <w:sz w:val="21"/>
              </w:rPr>
            </w:pPr>
          </w:p>
          <w:p w14:paraId="3F076CE6">
            <w:pPr>
              <w:spacing w:line="243" w:lineRule="auto"/>
              <w:rPr>
                <w:rFonts w:ascii="Arial"/>
                <w:sz w:val="21"/>
              </w:rPr>
            </w:pPr>
          </w:p>
          <w:p w14:paraId="510E7D84">
            <w:pPr>
              <w:spacing w:line="243" w:lineRule="auto"/>
              <w:rPr>
                <w:rFonts w:ascii="Arial"/>
                <w:sz w:val="21"/>
              </w:rPr>
            </w:pPr>
          </w:p>
          <w:p w14:paraId="4BDD35B7">
            <w:pPr>
              <w:spacing w:line="243" w:lineRule="auto"/>
              <w:rPr>
                <w:rFonts w:ascii="Arial"/>
                <w:sz w:val="21"/>
              </w:rPr>
            </w:pPr>
          </w:p>
          <w:p w14:paraId="0876240E">
            <w:pPr>
              <w:spacing w:line="243" w:lineRule="auto"/>
              <w:rPr>
                <w:rFonts w:ascii="Arial"/>
                <w:sz w:val="21"/>
              </w:rPr>
            </w:pPr>
          </w:p>
          <w:p w14:paraId="4502D1F0">
            <w:pPr>
              <w:spacing w:line="243" w:lineRule="auto"/>
              <w:rPr>
                <w:rFonts w:ascii="Arial"/>
                <w:sz w:val="21"/>
              </w:rPr>
            </w:pPr>
          </w:p>
          <w:p w14:paraId="3876B1AD">
            <w:pPr>
              <w:spacing w:line="243" w:lineRule="auto"/>
              <w:rPr>
                <w:rFonts w:ascii="Arial"/>
                <w:sz w:val="21"/>
              </w:rPr>
            </w:pPr>
          </w:p>
          <w:p w14:paraId="7DDEA000">
            <w:pPr>
              <w:spacing w:line="243" w:lineRule="auto"/>
              <w:rPr>
                <w:rFonts w:ascii="Arial"/>
                <w:sz w:val="21"/>
              </w:rPr>
            </w:pPr>
          </w:p>
          <w:p w14:paraId="37CC4CD7">
            <w:pPr>
              <w:spacing w:line="243" w:lineRule="auto"/>
              <w:rPr>
                <w:rFonts w:ascii="Arial"/>
                <w:sz w:val="21"/>
              </w:rPr>
            </w:pPr>
          </w:p>
          <w:p w14:paraId="69132E52">
            <w:pPr>
              <w:spacing w:line="243" w:lineRule="auto"/>
              <w:rPr>
                <w:rFonts w:ascii="Arial"/>
                <w:sz w:val="21"/>
              </w:rPr>
            </w:pPr>
          </w:p>
          <w:p w14:paraId="0BCC0561">
            <w:pPr>
              <w:spacing w:line="243" w:lineRule="auto"/>
              <w:rPr>
                <w:rFonts w:ascii="Arial"/>
                <w:sz w:val="21"/>
              </w:rPr>
            </w:pPr>
          </w:p>
          <w:p w14:paraId="3309DCC2">
            <w:pPr>
              <w:spacing w:line="244" w:lineRule="auto"/>
              <w:rPr>
                <w:rFonts w:ascii="Arial"/>
                <w:sz w:val="21"/>
              </w:rPr>
            </w:pPr>
          </w:p>
          <w:p w14:paraId="5FD579DD">
            <w:pPr>
              <w:pStyle w:val="8"/>
              <w:spacing w:before="78" w:line="232" w:lineRule="auto"/>
              <w:ind w:left="21" w:firstLine="4"/>
              <w:rPr>
                <w:rFonts w:hint="eastAsia" w:eastAsia="FangSong_GB2312"/>
                <w:lang w:eastAsia="zh-CN"/>
              </w:rPr>
            </w:pPr>
            <w:r>
              <w:rPr>
                <w:rFonts w:hint="eastAsia"/>
                <w:spacing w:val="-10"/>
                <w:lang w:eastAsia="zh-CN"/>
              </w:rPr>
              <w:t xml:space="preserve"> 劳动保障监察股               </w:t>
            </w:r>
          </w:p>
        </w:tc>
        <w:tc>
          <w:tcPr>
            <w:tcW w:w="674" w:type="dxa"/>
            <w:vAlign w:val="top"/>
          </w:tcPr>
          <w:p w14:paraId="632F1D26">
            <w:pPr>
              <w:spacing w:line="255" w:lineRule="auto"/>
              <w:rPr>
                <w:rFonts w:ascii="Arial"/>
                <w:sz w:val="21"/>
              </w:rPr>
            </w:pPr>
          </w:p>
          <w:p w14:paraId="338AC1C7">
            <w:pPr>
              <w:pStyle w:val="8"/>
              <w:spacing w:before="78" w:line="232" w:lineRule="auto"/>
              <w:ind w:left="18"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674" w:type="dxa"/>
            <w:vAlign w:val="top"/>
          </w:tcPr>
          <w:p w14:paraId="16E52D41">
            <w:pPr>
              <w:spacing w:line="255" w:lineRule="auto"/>
              <w:rPr>
                <w:rFonts w:ascii="Arial"/>
                <w:sz w:val="21"/>
              </w:rPr>
            </w:pPr>
          </w:p>
          <w:p w14:paraId="6B98E8D6">
            <w:pPr>
              <w:pStyle w:val="8"/>
              <w:spacing w:before="78" w:line="232" w:lineRule="auto"/>
              <w:ind w:left="19"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1094" w:type="dxa"/>
            <w:vMerge w:val="restart"/>
            <w:tcBorders>
              <w:bottom w:val="nil"/>
            </w:tcBorders>
            <w:vAlign w:val="top"/>
          </w:tcPr>
          <w:p w14:paraId="649CC0F3">
            <w:pPr>
              <w:spacing w:line="246" w:lineRule="auto"/>
              <w:rPr>
                <w:rFonts w:ascii="Arial"/>
                <w:sz w:val="21"/>
              </w:rPr>
            </w:pPr>
          </w:p>
          <w:p w14:paraId="004A7A3E">
            <w:pPr>
              <w:spacing w:line="246" w:lineRule="auto"/>
              <w:rPr>
                <w:rFonts w:ascii="Arial"/>
                <w:sz w:val="21"/>
              </w:rPr>
            </w:pPr>
          </w:p>
          <w:p w14:paraId="27064640">
            <w:pPr>
              <w:spacing w:line="246" w:lineRule="auto"/>
              <w:rPr>
                <w:rFonts w:ascii="Arial"/>
                <w:sz w:val="21"/>
              </w:rPr>
            </w:pPr>
          </w:p>
          <w:p w14:paraId="12164DEF">
            <w:pPr>
              <w:spacing w:line="246" w:lineRule="auto"/>
              <w:rPr>
                <w:rFonts w:ascii="Arial"/>
                <w:sz w:val="21"/>
              </w:rPr>
            </w:pPr>
          </w:p>
          <w:p w14:paraId="0AED4FF4">
            <w:pPr>
              <w:spacing w:line="246" w:lineRule="auto"/>
              <w:rPr>
                <w:rFonts w:ascii="Arial"/>
                <w:sz w:val="21"/>
              </w:rPr>
            </w:pPr>
          </w:p>
          <w:p w14:paraId="4590F60B">
            <w:pPr>
              <w:spacing w:line="246" w:lineRule="auto"/>
              <w:rPr>
                <w:rFonts w:ascii="Arial"/>
                <w:sz w:val="21"/>
              </w:rPr>
            </w:pPr>
          </w:p>
          <w:p w14:paraId="1EA1FF52">
            <w:pPr>
              <w:spacing w:line="246" w:lineRule="auto"/>
              <w:rPr>
                <w:rFonts w:ascii="Arial"/>
                <w:sz w:val="21"/>
              </w:rPr>
            </w:pPr>
          </w:p>
          <w:p w14:paraId="2DD980F2">
            <w:pPr>
              <w:spacing w:line="246" w:lineRule="auto"/>
              <w:rPr>
                <w:rFonts w:ascii="Arial"/>
                <w:sz w:val="21"/>
              </w:rPr>
            </w:pPr>
          </w:p>
          <w:p w14:paraId="6E676E19">
            <w:pPr>
              <w:spacing w:line="246" w:lineRule="auto"/>
              <w:rPr>
                <w:rFonts w:ascii="Arial"/>
                <w:sz w:val="21"/>
              </w:rPr>
            </w:pPr>
          </w:p>
          <w:p w14:paraId="668CE422">
            <w:pPr>
              <w:spacing w:line="246" w:lineRule="auto"/>
              <w:rPr>
                <w:rFonts w:ascii="Arial"/>
                <w:sz w:val="21"/>
              </w:rPr>
            </w:pPr>
          </w:p>
          <w:p w14:paraId="4B5865F8">
            <w:pPr>
              <w:spacing w:line="246" w:lineRule="auto"/>
              <w:rPr>
                <w:rFonts w:ascii="Arial"/>
                <w:sz w:val="21"/>
              </w:rPr>
            </w:pPr>
          </w:p>
          <w:p w14:paraId="3BE4D82E">
            <w:pPr>
              <w:spacing w:line="246" w:lineRule="auto"/>
              <w:rPr>
                <w:rFonts w:ascii="Arial"/>
                <w:sz w:val="21"/>
              </w:rPr>
            </w:pPr>
          </w:p>
          <w:p w14:paraId="5E6A1CCA">
            <w:pPr>
              <w:spacing w:line="246" w:lineRule="auto"/>
              <w:rPr>
                <w:rFonts w:ascii="Arial"/>
                <w:sz w:val="21"/>
              </w:rPr>
            </w:pPr>
          </w:p>
          <w:p w14:paraId="5A012BC4">
            <w:pPr>
              <w:spacing w:line="246" w:lineRule="auto"/>
              <w:rPr>
                <w:rFonts w:ascii="Arial"/>
                <w:sz w:val="21"/>
              </w:rPr>
            </w:pPr>
          </w:p>
          <w:p w14:paraId="694D9345">
            <w:pPr>
              <w:spacing w:line="246" w:lineRule="auto"/>
              <w:rPr>
                <w:rFonts w:ascii="Arial"/>
                <w:sz w:val="21"/>
              </w:rPr>
            </w:pPr>
          </w:p>
          <w:p w14:paraId="14663C98">
            <w:pPr>
              <w:spacing w:line="246" w:lineRule="auto"/>
              <w:rPr>
                <w:rFonts w:ascii="Arial"/>
                <w:sz w:val="21"/>
              </w:rPr>
            </w:pPr>
          </w:p>
          <w:p w14:paraId="009E1EF6">
            <w:pPr>
              <w:spacing w:line="246" w:lineRule="auto"/>
              <w:rPr>
                <w:rFonts w:ascii="Arial"/>
                <w:sz w:val="21"/>
              </w:rPr>
            </w:pPr>
          </w:p>
          <w:p w14:paraId="0E2E178D">
            <w:pPr>
              <w:spacing w:line="247" w:lineRule="auto"/>
              <w:rPr>
                <w:rFonts w:ascii="Arial"/>
                <w:sz w:val="21"/>
              </w:rPr>
            </w:pPr>
          </w:p>
          <w:p w14:paraId="6D9DCF93">
            <w:pPr>
              <w:pStyle w:val="8"/>
              <w:spacing w:before="78" w:line="214" w:lineRule="auto"/>
              <w:ind w:left="21"/>
            </w:pPr>
            <w:r>
              <w:rPr>
                <w:spacing w:val="4"/>
              </w:rPr>
              <w:t>不收费</w:t>
            </w:r>
          </w:p>
        </w:tc>
      </w:tr>
      <w:tr w14:paraId="3E9CCE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02" w:hRule="atLeast"/>
        </w:trPr>
        <w:tc>
          <w:tcPr>
            <w:tcW w:w="541" w:type="dxa"/>
            <w:vMerge w:val="continue"/>
            <w:tcBorders>
              <w:top w:val="nil"/>
              <w:bottom w:val="nil"/>
            </w:tcBorders>
            <w:vAlign w:val="top"/>
          </w:tcPr>
          <w:p w14:paraId="62229992">
            <w:pPr>
              <w:rPr>
                <w:rFonts w:ascii="Arial"/>
                <w:sz w:val="21"/>
              </w:rPr>
            </w:pPr>
          </w:p>
        </w:tc>
        <w:tc>
          <w:tcPr>
            <w:tcW w:w="838" w:type="dxa"/>
            <w:vMerge w:val="continue"/>
            <w:tcBorders>
              <w:top w:val="nil"/>
              <w:bottom w:val="nil"/>
            </w:tcBorders>
            <w:vAlign w:val="top"/>
          </w:tcPr>
          <w:p w14:paraId="4B95824A">
            <w:pPr>
              <w:rPr>
                <w:rFonts w:ascii="Arial"/>
                <w:sz w:val="21"/>
              </w:rPr>
            </w:pPr>
          </w:p>
        </w:tc>
        <w:tc>
          <w:tcPr>
            <w:tcW w:w="539" w:type="dxa"/>
            <w:vMerge w:val="continue"/>
            <w:tcBorders>
              <w:top w:val="nil"/>
              <w:bottom w:val="nil"/>
            </w:tcBorders>
            <w:vAlign w:val="top"/>
          </w:tcPr>
          <w:p w14:paraId="28FDC0C7">
            <w:pPr>
              <w:rPr>
                <w:rFonts w:ascii="Arial"/>
                <w:sz w:val="21"/>
              </w:rPr>
            </w:pPr>
          </w:p>
        </w:tc>
        <w:tc>
          <w:tcPr>
            <w:tcW w:w="2290" w:type="dxa"/>
            <w:vMerge w:val="continue"/>
            <w:tcBorders>
              <w:top w:val="nil"/>
              <w:bottom w:val="nil"/>
            </w:tcBorders>
            <w:vAlign w:val="top"/>
          </w:tcPr>
          <w:p w14:paraId="6DCAD352">
            <w:pPr>
              <w:rPr>
                <w:rFonts w:ascii="Arial"/>
                <w:sz w:val="21"/>
              </w:rPr>
            </w:pPr>
          </w:p>
        </w:tc>
        <w:tc>
          <w:tcPr>
            <w:tcW w:w="1018" w:type="dxa"/>
            <w:vAlign w:val="top"/>
          </w:tcPr>
          <w:p w14:paraId="376F943E">
            <w:pPr>
              <w:spacing w:line="277" w:lineRule="auto"/>
              <w:rPr>
                <w:rFonts w:ascii="Arial"/>
                <w:sz w:val="21"/>
              </w:rPr>
            </w:pPr>
          </w:p>
          <w:p w14:paraId="213307A4">
            <w:pPr>
              <w:spacing w:line="278" w:lineRule="auto"/>
              <w:rPr>
                <w:rFonts w:ascii="Arial"/>
                <w:sz w:val="21"/>
              </w:rPr>
            </w:pPr>
          </w:p>
          <w:p w14:paraId="03C8A411">
            <w:pPr>
              <w:pStyle w:val="8"/>
              <w:spacing w:before="78" w:line="217" w:lineRule="auto"/>
              <w:ind w:left="9"/>
            </w:pPr>
            <w:r>
              <w:rPr>
                <w:spacing w:val="1"/>
              </w:rPr>
              <w:t>调查</w:t>
            </w:r>
          </w:p>
        </w:tc>
        <w:tc>
          <w:tcPr>
            <w:tcW w:w="4925" w:type="dxa"/>
            <w:vAlign w:val="top"/>
          </w:tcPr>
          <w:p w14:paraId="35D27F6C">
            <w:pPr>
              <w:pStyle w:val="8"/>
              <w:spacing w:before="34" w:line="231" w:lineRule="auto"/>
              <w:ind w:left="8" w:right="19" w:firstLine="12"/>
              <w:jc w:val="both"/>
            </w:pPr>
            <w:r>
              <w:rPr>
                <w:spacing w:val="13"/>
              </w:rPr>
              <w:t>2.调查责任：对立案的案件</w:t>
            </w:r>
            <w:r>
              <w:rPr>
                <w:spacing w:val="-67"/>
              </w:rPr>
              <w:t xml:space="preserve"> </w:t>
            </w:r>
            <w:r>
              <w:rPr>
                <w:spacing w:val="13"/>
              </w:rPr>
              <w:t>，案件承办人员及时</w:t>
            </w:r>
            <w:r>
              <w:rPr>
                <w:spacing w:val="-55"/>
              </w:rPr>
              <w:t xml:space="preserve"> </w:t>
            </w:r>
            <w:r>
              <w:rPr>
                <w:spacing w:val="13"/>
              </w:rPr>
              <w:t>、全面</w:t>
            </w:r>
            <w:r>
              <w:rPr>
                <w:spacing w:val="91"/>
              </w:rPr>
              <w:t xml:space="preserve"> </w:t>
            </w:r>
            <w:r>
              <w:rPr>
                <w:spacing w:val="13"/>
              </w:rPr>
              <w:t>、客观</w:t>
            </w:r>
            <w:r>
              <w:rPr>
                <w:spacing w:val="-64"/>
              </w:rPr>
              <w:t xml:space="preserve"> </w:t>
            </w:r>
            <w:r>
              <w:rPr>
                <w:spacing w:val="13"/>
              </w:rPr>
              <w:t>、公正地调查收集与案</w:t>
            </w:r>
            <w:r>
              <w:rPr>
                <w:spacing w:val="12"/>
              </w:rPr>
              <w:t>件有关的证据</w:t>
            </w:r>
            <w:r>
              <w:rPr>
                <w:spacing w:val="-68"/>
              </w:rPr>
              <w:t xml:space="preserve"> </w:t>
            </w:r>
            <w:r>
              <w:rPr>
                <w:spacing w:val="12"/>
              </w:rPr>
              <w:t>，查明事</w:t>
            </w:r>
          </w:p>
          <w:p w14:paraId="6576229F">
            <w:pPr>
              <w:pStyle w:val="8"/>
              <w:spacing w:before="2" w:line="222" w:lineRule="auto"/>
              <w:ind w:left="11" w:right="19" w:firstLine="12"/>
              <w:jc w:val="both"/>
            </w:pPr>
            <w:r>
              <w:rPr>
                <w:spacing w:val="10"/>
              </w:rPr>
              <w:t>实</w:t>
            </w:r>
            <w:r>
              <w:rPr>
                <w:spacing w:val="-63"/>
              </w:rPr>
              <w:t xml:space="preserve"> </w:t>
            </w:r>
            <w:r>
              <w:rPr>
                <w:spacing w:val="10"/>
              </w:rPr>
              <w:t>，必要时可进行现场检查。与</w:t>
            </w:r>
            <w:r>
              <w:rPr>
                <w:spacing w:val="-59"/>
              </w:rPr>
              <w:t xml:space="preserve"> </w:t>
            </w:r>
            <w:r>
              <w:rPr>
                <w:spacing w:val="10"/>
              </w:rPr>
              <w:t>当事人有直</w:t>
            </w:r>
            <w:r>
              <w:rPr>
                <w:spacing w:val="16"/>
              </w:rPr>
              <w:t>接利害关系的予以回避。执法人员不得少于</w:t>
            </w:r>
            <w:r>
              <w:rPr>
                <w:spacing w:val="11"/>
              </w:rPr>
              <w:t>两人</w:t>
            </w:r>
            <w:r>
              <w:rPr>
                <w:spacing w:val="-58"/>
              </w:rPr>
              <w:t xml:space="preserve"> </w:t>
            </w:r>
            <w:r>
              <w:rPr>
                <w:spacing w:val="11"/>
              </w:rPr>
              <w:t>，调查时应出示执法证件</w:t>
            </w:r>
            <w:r>
              <w:rPr>
                <w:spacing w:val="-68"/>
              </w:rPr>
              <w:t xml:space="preserve"> </w:t>
            </w:r>
            <w:r>
              <w:rPr>
                <w:spacing w:val="11"/>
              </w:rPr>
              <w:t>，制作调查笔</w:t>
            </w:r>
            <w:r>
              <w:rPr>
                <w:spacing w:val="13"/>
              </w:rPr>
              <w:t>录</w:t>
            </w:r>
            <w:r>
              <w:rPr>
                <w:spacing w:val="-66"/>
              </w:rPr>
              <w:t xml:space="preserve"> </w:t>
            </w:r>
            <w:r>
              <w:rPr>
                <w:spacing w:val="13"/>
              </w:rPr>
              <w:t>，允许当事人辩解陈述。</w:t>
            </w:r>
          </w:p>
        </w:tc>
        <w:tc>
          <w:tcPr>
            <w:tcW w:w="958" w:type="dxa"/>
            <w:vMerge w:val="continue"/>
            <w:tcBorders>
              <w:top w:val="nil"/>
              <w:bottom w:val="nil"/>
            </w:tcBorders>
            <w:vAlign w:val="top"/>
          </w:tcPr>
          <w:p w14:paraId="202D0026">
            <w:pPr>
              <w:rPr>
                <w:rFonts w:ascii="Arial"/>
                <w:sz w:val="21"/>
              </w:rPr>
            </w:pPr>
          </w:p>
        </w:tc>
        <w:tc>
          <w:tcPr>
            <w:tcW w:w="674" w:type="dxa"/>
            <w:vMerge w:val="restart"/>
            <w:tcBorders>
              <w:bottom w:val="nil"/>
            </w:tcBorders>
            <w:vAlign w:val="top"/>
          </w:tcPr>
          <w:p w14:paraId="1A21C0F3">
            <w:pPr>
              <w:spacing w:line="241" w:lineRule="auto"/>
              <w:rPr>
                <w:rFonts w:ascii="Arial"/>
                <w:sz w:val="21"/>
              </w:rPr>
            </w:pPr>
          </w:p>
          <w:p w14:paraId="3AB6D657">
            <w:pPr>
              <w:spacing w:line="242" w:lineRule="auto"/>
              <w:rPr>
                <w:rFonts w:ascii="Arial"/>
                <w:sz w:val="21"/>
              </w:rPr>
            </w:pPr>
          </w:p>
          <w:p w14:paraId="0CB6E6A7">
            <w:pPr>
              <w:spacing w:line="242" w:lineRule="auto"/>
              <w:rPr>
                <w:rFonts w:ascii="Arial"/>
                <w:sz w:val="21"/>
              </w:rPr>
            </w:pPr>
          </w:p>
          <w:p w14:paraId="2A193A67">
            <w:pPr>
              <w:spacing w:line="242" w:lineRule="auto"/>
              <w:rPr>
                <w:rFonts w:ascii="Arial"/>
                <w:sz w:val="21"/>
              </w:rPr>
            </w:pPr>
          </w:p>
          <w:p w14:paraId="03539954">
            <w:pPr>
              <w:spacing w:line="242" w:lineRule="auto"/>
              <w:rPr>
                <w:rFonts w:ascii="Arial"/>
                <w:sz w:val="21"/>
              </w:rPr>
            </w:pPr>
          </w:p>
          <w:p w14:paraId="0CF9CEFC">
            <w:pPr>
              <w:spacing w:line="242" w:lineRule="auto"/>
              <w:rPr>
                <w:rFonts w:ascii="Arial"/>
                <w:sz w:val="21"/>
              </w:rPr>
            </w:pPr>
          </w:p>
          <w:p w14:paraId="03C55F59">
            <w:pPr>
              <w:pStyle w:val="8"/>
              <w:spacing w:before="78" w:line="237" w:lineRule="auto"/>
              <w:ind w:left="21" w:right="4" w:firstLine="9"/>
              <w:jc w:val="both"/>
            </w:pPr>
            <w:r>
              <w:rPr>
                <w:spacing w:val="-12"/>
              </w:rPr>
              <w:t>15</w:t>
            </w:r>
            <w:r>
              <w:rPr>
                <w:spacing w:val="63"/>
              </w:rPr>
              <w:t xml:space="preserve"> </w:t>
            </w:r>
            <w:r>
              <w:rPr>
                <w:spacing w:val="-12"/>
              </w:rPr>
              <w:t>个</w:t>
            </w:r>
            <w:r>
              <w:rPr>
                <w:spacing w:val="-14"/>
              </w:rPr>
              <w:t>工</w:t>
            </w:r>
            <w:r>
              <w:rPr>
                <w:spacing w:val="26"/>
              </w:rPr>
              <w:t xml:space="preserve"> </w:t>
            </w:r>
            <w:r>
              <w:rPr>
                <w:spacing w:val="-14"/>
              </w:rPr>
              <w:t>作</w:t>
            </w:r>
            <w:r>
              <w:t>日</w:t>
            </w:r>
          </w:p>
        </w:tc>
        <w:tc>
          <w:tcPr>
            <w:tcW w:w="674" w:type="dxa"/>
            <w:vMerge w:val="restart"/>
            <w:tcBorders>
              <w:bottom w:val="nil"/>
            </w:tcBorders>
            <w:vAlign w:val="top"/>
          </w:tcPr>
          <w:p w14:paraId="5B444137">
            <w:pPr>
              <w:spacing w:line="241" w:lineRule="auto"/>
              <w:rPr>
                <w:rFonts w:ascii="Arial"/>
                <w:sz w:val="21"/>
              </w:rPr>
            </w:pPr>
          </w:p>
          <w:p w14:paraId="657F6F4E">
            <w:pPr>
              <w:spacing w:line="241" w:lineRule="auto"/>
              <w:rPr>
                <w:rFonts w:ascii="Arial"/>
                <w:sz w:val="21"/>
              </w:rPr>
            </w:pPr>
          </w:p>
          <w:p w14:paraId="52CC5DC0">
            <w:pPr>
              <w:spacing w:line="241" w:lineRule="auto"/>
              <w:rPr>
                <w:rFonts w:ascii="Arial"/>
                <w:sz w:val="21"/>
              </w:rPr>
            </w:pPr>
          </w:p>
          <w:p w14:paraId="686F6C8D">
            <w:pPr>
              <w:spacing w:line="241" w:lineRule="auto"/>
              <w:rPr>
                <w:rFonts w:ascii="Arial"/>
                <w:sz w:val="21"/>
              </w:rPr>
            </w:pPr>
          </w:p>
          <w:p w14:paraId="1371E631">
            <w:pPr>
              <w:spacing w:line="242" w:lineRule="auto"/>
              <w:rPr>
                <w:rFonts w:ascii="Arial"/>
                <w:sz w:val="21"/>
              </w:rPr>
            </w:pPr>
          </w:p>
          <w:p w14:paraId="31E940CB">
            <w:pPr>
              <w:spacing w:line="242" w:lineRule="auto"/>
              <w:rPr>
                <w:rFonts w:ascii="Arial"/>
                <w:sz w:val="21"/>
              </w:rPr>
            </w:pPr>
          </w:p>
          <w:p w14:paraId="6222F834">
            <w:pPr>
              <w:pStyle w:val="8"/>
              <w:spacing w:before="78" w:line="231" w:lineRule="auto"/>
              <w:ind w:left="18" w:right="4" w:firstLine="9"/>
            </w:pPr>
            <w:r>
              <w:rPr>
                <w:spacing w:val="-11"/>
              </w:rPr>
              <w:t>60</w:t>
            </w:r>
            <w:r>
              <w:rPr>
                <w:spacing w:val="64"/>
              </w:rPr>
              <w:t xml:space="preserve"> </w:t>
            </w:r>
            <w:r>
              <w:rPr>
                <w:spacing w:val="-11"/>
              </w:rPr>
              <w:t>个</w:t>
            </w:r>
            <w:r>
              <w:rPr>
                <w:spacing w:val="-12"/>
              </w:rPr>
              <w:t>工</w:t>
            </w:r>
            <w:r>
              <w:rPr>
                <w:spacing w:val="65"/>
              </w:rPr>
              <w:t xml:space="preserve"> </w:t>
            </w:r>
            <w:r>
              <w:rPr>
                <w:spacing w:val="-12"/>
              </w:rPr>
              <w:t>作</w:t>
            </w:r>
            <w:r>
              <w:rPr>
                <w:spacing w:val="-27"/>
              </w:rPr>
              <w:t>日，情</w:t>
            </w:r>
            <w:r>
              <w:rPr>
                <w:spacing w:val="-1"/>
              </w:rPr>
              <w:t>况复</w:t>
            </w:r>
            <w:r>
              <w:rPr>
                <w:spacing w:val="-21"/>
              </w:rPr>
              <w:t>杂</w:t>
            </w:r>
            <w:r>
              <w:rPr>
                <w:spacing w:val="78"/>
              </w:rPr>
              <w:t xml:space="preserve"> </w:t>
            </w:r>
            <w:r>
              <w:rPr>
                <w:spacing w:val="-21"/>
              </w:rPr>
              <w:t>的</w:t>
            </w:r>
            <w:r>
              <w:rPr>
                <w:spacing w:val="-14"/>
              </w:rPr>
              <w:t>可</w:t>
            </w:r>
            <w:r>
              <w:rPr>
                <w:spacing w:val="66"/>
              </w:rPr>
              <w:t xml:space="preserve"> </w:t>
            </w:r>
            <w:r>
              <w:rPr>
                <w:spacing w:val="-14"/>
              </w:rPr>
              <w:t>延</w:t>
            </w:r>
            <w:r>
              <w:rPr>
                <w:spacing w:val="-13"/>
              </w:rPr>
              <w:t>长</w:t>
            </w:r>
            <w:r>
              <w:rPr>
                <w:spacing w:val="-19"/>
              </w:rPr>
              <w:t xml:space="preserve"> </w:t>
            </w:r>
            <w:r>
              <w:rPr>
                <w:spacing w:val="-13"/>
              </w:rPr>
              <w:t>30</w:t>
            </w:r>
            <w:r>
              <w:rPr>
                <w:spacing w:val="-14"/>
              </w:rPr>
              <w:t>个</w:t>
            </w:r>
            <w:r>
              <w:rPr>
                <w:spacing w:val="61"/>
              </w:rPr>
              <w:t xml:space="preserve"> </w:t>
            </w:r>
            <w:r>
              <w:rPr>
                <w:spacing w:val="-14"/>
              </w:rPr>
              <w:t>工</w:t>
            </w:r>
            <w:r>
              <w:rPr>
                <w:spacing w:val="28"/>
              </w:rPr>
              <w:t>作日</w:t>
            </w:r>
          </w:p>
        </w:tc>
        <w:tc>
          <w:tcPr>
            <w:tcW w:w="1094" w:type="dxa"/>
            <w:vMerge w:val="continue"/>
            <w:tcBorders>
              <w:top w:val="nil"/>
              <w:bottom w:val="nil"/>
            </w:tcBorders>
            <w:vAlign w:val="top"/>
          </w:tcPr>
          <w:p w14:paraId="566B176E">
            <w:pPr>
              <w:rPr>
                <w:rFonts w:ascii="Arial"/>
                <w:sz w:val="21"/>
              </w:rPr>
            </w:pPr>
          </w:p>
        </w:tc>
      </w:tr>
      <w:tr w14:paraId="76CC0F2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3F45E76E">
            <w:pPr>
              <w:rPr>
                <w:rFonts w:ascii="Arial"/>
                <w:sz w:val="21"/>
              </w:rPr>
            </w:pPr>
          </w:p>
        </w:tc>
        <w:tc>
          <w:tcPr>
            <w:tcW w:w="838" w:type="dxa"/>
            <w:vMerge w:val="continue"/>
            <w:tcBorders>
              <w:top w:val="nil"/>
              <w:bottom w:val="nil"/>
            </w:tcBorders>
            <w:vAlign w:val="top"/>
          </w:tcPr>
          <w:p w14:paraId="667AF2E8">
            <w:pPr>
              <w:rPr>
                <w:rFonts w:ascii="Arial"/>
                <w:sz w:val="21"/>
              </w:rPr>
            </w:pPr>
          </w:p>
        </w:tc>
        <w:tc>
          <w:tcPr>
            <w:tcW w:w="539" w:type="dxa"/>
            <w:vMerge w:val="continue"/>
            <w:tcBorders>
              <w:top w:val="nil"/>
              <w:bottom w:val="nil"/>
            </w:tcBorders>
            <w:vAlign w:val="top"/>
          </w:tcPr>
          <w:p w14:paraId="414CFC63">
            <w:pPr>
              <w:rPr>
                <w:rFonts w:ascii="Arial"/>
                <w:sz w:val="21"/>
              </w:rPr>
            </w:pPr>
          </w:p>
        </w:tc>
        <w:tc>
          <w:tcPr>
            <w:tcW w:w="2290" w:type="dxa"/>
            <w:vMerge w:val="continue"/>
            <w:tcBorders>
              <w:top w:val="nil"/>
              <w:bottom w:val="nil"/>
            </w:tcBorders>
            <w:vAlign w:val="top"/>
          </w:tcPr>
          <w:p w14:paraId="2EE5441F">
            <w:pPr>
              <w:rPr>
                <w:rFonts w:ascii="Arial"/>
                <w:sz w:val="21"/>
              </w:rPr>
            </w:pPr>
          </w:p>
        </w:tc>
        <w:tc>
          <w:tcPr>
            <w:tcW w:w="1018" w:type="dxa"/>
            <w:vAlign w:val="top"/>
          </w:tcPr>
          <w:p w14:paraId="5731F5F2">
            <w:pPr>
              <w:spacing w:line="258" w:lineRule="auto"/>
              <w:rPr>
                <w:rFonts w:ascii="Arial"/>
                <w:sz w:val="21"/>
              </w:rPr>
            </w:pPr>
          </w:p>
          <w:p w14:paraId="287CAFC6">
            <w:pPr>
              <w:pStyle w:val="8"/>
              <w:spacing w:before="78" w:line="216" w:lineRule="auto"/>
              <w:ind w:left="25"/>
            </w:pPr>
            <w:r>
              <w:rPr>
                <w:spacing w:val="-13"/>
              </w:rPr>
              <w:t>审查</w:t>
            </w:r>
          </w:p>
        </w:tc>
        <w:tc>
          <w:tcPr>
            <w:tcW w:w="4925" w:type="dxa"/>
            <w:vAlign w:val="top"/>
          </w:tcPr>
          <w:p w14:paraId="4158BF2E">
            <w:pPr>
              <w:pStyle w:val="8"/>
              <w:spacing w:before="39" w:line="222" w:lineRule="auto"/>
              <w:ind w:left="14" w:right="16" w:firstLine="15"/>
              <w:jc w:val="both"/>
            </w:pPr>
            <w:r>
              <w:rPr>
                <w:spacing w:val="10"/>
              </w:rPr>
              <w:t>3.审查责任：对案件违法事实</w:t>
            </w:r>
            <w:r>
              <w:rPr>
                <w:spacing w:val="-67"/>
              </w:rPr>
              <w:t xml:space="preserve"> </w:t>
            </w:r>
            <w:r>
              <w:rPr>
                <w:spacing w:val="10"/>
              </w:rPr>
              <w:t>、证据</w:t>
            </w:r>
            <w:r>
              <w:rPr>
                <w:spacing w:val="-69"/>
              </w:rPr>
              <w:t xml:space="preserve"> </w:t>
            </w:r>
            <w:r>
              <w:rPr>
                <w:spacing w:val="10"/>
              </w:rPr>
              <w:t>、调查</w:t>
            </w:r>
            <w:r>
              <w:rPr>
                <w:spacing w:val="4"/>
              </w:rPr>
              <w:t>取证程序</w:t>
            </w:r>
            <w:r>
              <w:rPr>
                <w:spacing w:val="-58"/>
              </w:rPr>
              <w:t xml:space="preserve"> </w:t>
            </w:r>
            <w:r>
              <w:rPr>
                <w:spacing w:val="4"/>
              </w:rPr>
              <w:t>、法律适用</w:t>
            </w:r>
            <w:r>
              <w:rPr>
                <w:spacing w:val="-71"/>
              </w:rPr>
              <w:t xml:space="preserve"> </w:t>
            </w:r>
            <w:r>
              <w:rPr>
                <w:spacing w:val="4"/>
              </w:rPr>
              <w:t>、处罚种类和幅度</w:t>
            </w:r>
            <w:r>
              <w:rPr>
                <w:spacing w:val="-72"/>
              </w:rPr>
              <w:t xml:space="preserve"> </w:t>
            </w:r>
            <w:r>
              <w:rPr>
                <w:spacing w:val="4"/>
              </w:rPr>
              <w:t>、</w:t>
            </w:r>
            <w:r>
              <w:rPr>
                <w:spacing w:val="-33"/>
              </w:rPr>
              <w:t xml:space="preserve"> </w:t>
            </w:r>
            <w:r>
              <w:rPr>
                <w:spacing w:val="4"/>
              </w:rPr>
              <w:t>当</w:t>
            </w:r>
            <w:r>
              <w:rPr>
                <w:spacing w:val="14"/>
              </w:rPr>
              <w:t>事人陈述和申辩理由等方面进行审查</w:t>
            </w:r>
            <w:r>
              <w:rPr>
                <w:spacing w:val="-66"/>
              </w:rPr>
              <w:t xml:space="preserve"> </w:t>
            </w:r>
            <w:r>
              <w:rPr>
                <w:spacing w:val="14"/>
              </w:rPr>
              <w:t>，提出</w:t>
            </w:r>
            <w:r>
              <w:rPr>
                <w:spacing w:val="9"/>
              </w:rPr>
              <w:t>处理意见。</w:t>
            </w:r>
          </w:p>
        </w:tc>
        <w:tc>
          <w:tcPr>
            <w:tcW w:w="958" w:type="dxa"/>
            <w:vMerge w:val="continue"/>
            <w:tcBorders>
              <w:top w:val="nil"/>
              <w:bottom w:val="nil"/>
            </w:tcBorders>
            <w:vAlign w:val="top"/>
          </w:tcPr>
          <w:p w14:paraId="3ABECC26">
            <w:pPr>
              <w:rPr>
                <w:rFonts w:ascii="Arial"/>
                <w:sz w:val="21"/>
              </w:rPr>
            </w:pPr>
          </w:p>
        </w:tc>
        <w:tc>
          <w:tcPr>
            <w:tcW w:w="674" w:type="dxa"/>
            <w:vMerge w:val="continue"/>
            <w:tcBorders>
              <w:top w:val="nil"/>
              <w:bottom w:val="nil"/>
            </w:tcBorders>
            <w:vAlign w:val="top"/>
          </w:tcPr>
          <w:p w14:paraId="10763997">
            <w:pPr>
              <w:rPr>
                <w:rFonts w:ascii="Arial"/>
                <w:sz w:val="21"/>
              </w:rPr>
            </w:pPr>
          </w:p>
        </w:tc>
        <w:tc>
          <w:tcPr>
            <w:tcW w:w="674" w:type="dxa"/>
            <w:vMerge w:val="continue"/>
            <w:tcBorders>
              <w:top w:val="nil"/>
              <w:bottom w:val="nil"/>
            </w:tcBorders>
            <w:vAlign w:val="top"/>
          </w:tcPr>
          <w:p w14:paraId="40EE0191">
            <w:pPr>
              <w:rPr>
                <w:rFonts w:ascii="Arial"/>
                <w:sz w:val="21"/>
              </w:rPr>
            </w:pPr>
          </w:p>
        </w:tc>
        <w:tc>
          <w:tcPr>
            <w:tcW w:w="1094" w:type="dxa"/>
            <w:vMerge w:val="continue"/>
            <w:tcBorders>
              <w:top w:val="nil"/>
              <w:bottom w:val="nil"/>
            </w:tcBorders>
            <w:vAlign w:val="top"/>
          </w:tcPr>
          <w:p w14:paraId="571CAD8B">
            <w:pPr>
              <w:rPr>
                <w:rFonts w:ascii="Arial"/>
                <w:sz w:val="21"/>
              </w:rPr>
            </w:pPr>
          </w:p>
        </w:tc>
      </w:tr>
      <w:tr w14:paraId="077B5B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1C75DEBD">
            <w:pPr>
              <w:rPr>
                <w:rFonts w:ascii="Arial"/>
                <w:sz w:val="21"/>
              </w:rPr>
            </w:pPr>
          </w:p>
        </w:tc>
        <w:tc>
          <w:tcPr>
            <w:tcW w:w="838" w:type="dxa"/>
            <w:vMerge w:val="continue"/>
            <w:tcBorders>
              <w:top w:val="nil"/>
              <w:bottom w:val="nil"/>
            </w:tcBorders>
            <w:vAlign w:val="top"/>
          </w:tcPr>
          <w:p w14:paraId="0E9BE45A">
            <w:pPr>
              <w:rPr>
                <w:rFonts w:ascii="Arial"/>
                <w:sz w:val="21"/>
              </w:rPr>
            </w:pPr>
          </w:p>
        </w:tc>
        <w:tc>
          <w:tcPr>
            <w:tcW w:w="539" w:type="dxa"/>
            <w:vMerge w:val="continue"/>
            <w:tcBorders>
              <w:top w:val="nil"/>
              <w:bottom w:val="nil"/>
            </w:tcBorders>
            <w:vAlign w:val="top"/>
          </w:tcPr>
          <w:p w14:paraId="57E3BE2B">
            <w:pPr>
              <w:rPr>
                <w:rFonts w:ascii="Arial"/>
                <w:sz w:val="21"/>
              </w:rPr>
            </w:pPr>
          </w:p>
        </w:tc>
        <w:tc>
          <w:tcPr>
            <w:tcW w:w="2290" w:type="dxa"/>
            <w:vMerge w:val="continue"/>
            <w:tcBorders>
              <w:top w:val="nil"/>
              <w:bottom w:val="nil"/>
            </w:tcBorders>
            <w:vAlign w:val="top"/>
          </w:tcPr>
          <w:p w14:paraId="28AEC1C6">
            <w:pPr>
              <w:rPr>
                <w:rFonts w:ascii="Arial"/>
                <w:sz w:val="21"/>
              </w:rPr>
            </w:pPr>
          </w:p>
        </w:tc>
        <w:tc>
          <w:tcPr>
            <w:tcW w:w="1018" w:type="dxa"/>
            <w:vAlign w:val="top"/>
          </w:tcPr>
          <w:p w14:paraId="3BD5486F">
            <w:pPr>
              <w:spacing w:line="261" w:lineRule="auto"/>
              <w:rPr>
                <w:rFonts w:ascii="Arial"/>
                <w:sz w:val="21"/>
              </w:rPr>
            </w:pPr>
          </w:p>
          <w:p w14:paraId="446BB675">
            <w:pPr>
              <w:pStyle w:val="8"/>
              <w:spacing w:before="78" w:line="215" w:lineRule="auto"/>
              <w:ind w:left="17"/>
            </w:pPr>
            <w:r>
              <w:rPr>
                <w:spacing w:val="-7"/>
              </w:rPr>
              <w:t>告知</w:t>
            </w:r>
          </w:p>
        </w:tc>
        <w:tc>
          <w:tcPr>
            <w:tcW w:w="4925" w:type="dxa"/>
            <w:vAlign w:val="top"/>
          </w:tcPr>
          <w:p w14:paraId="26DE8B06">
            <w:pPr>
              <w:pStyle w:val="8"/>
              <w:spacing w:before="39" w:line="222" w:lineRule="auto"/>
              <w:ind w:left="7" w:firstLine="12"/>
            </w:pPr>
            <w:r>
              <w:rPr>
                <w:spacing w:val="9"/>
              </w:rPr>
              <w:t>4.告知责任：在做出行政处罚决定前</w:t>
            </w:r>
            <w:r>
              <w:rPr>
                <w:spacing w:val="-50"/>
              </w:rPr>
              <w:t xml:space="preserve"> </w:t>
            </w:r>
            <w:r>
              <w:rPr>
                <w:spacing w:val="9"/>
              </w:rPr>
              <w:t>，书面</w:t>
            </w:r>
            <w:r>
              <w:rPr>
                <w:spacing w:val="15"/>
              </w:rPr>
              <w:t>告知当事人拟作出处罚决定的事实、理由、</w:t>
            </w:r>
            <w:r>
              <w:rPr>
                <w:spacing w:val="2"/>
              </w:rPr>
              <w:t>依据、处罚内容</w:t>
            </w:r>
            <w:r>
              <w:rPr>
                <w:spacing w:val="-54"/>
              </w:rPr>
              <w:t xml:space="preserve"> </w:t>
            </w:r>
            <w:r>
              <w:rPr>
                <w:spacing w:val="2"/>
              </w:rPr>
              <w:t>，以及当事人享有的陈述权、</w:t>
            </w:r>
            <w:r>
              <w:rPr>
                <w:spacing w:val="6"/>
              </w:rPr>
              <w:t>申辩权或听证权。</w:t>
            </w:r>
          </w:p>
        </w:tc>
        <w:tc>
          <w:tcPr>
            <w:tcW w:w="958" w:type="dxa"/>
            <w:vMerge w:val="continue"/>
            <w:tcBorders>
              <w:top w:val="nil"/>
              <w:bottom w:val="nil"/>
            </w:tcBorders>
            <w:vAlign w:val="top"/>
          </w:tcPr>
          <w:p w14:paraId="24FE4AD7">
            <w:pPr>
              <w:rPr>
                <w:rFonts w:ascii="Arial"/>
                <w:sz w:val="21"/>
              </w:rPr>
            </w:pPr>
          </w:p>
        </w:tc>
        <w:tc>
          <w:tcPr>
            <w:tcW w:w="674" w:type="dxa"/>
            <w:vMerge w:val="continue"/>
            <w:tcBorders>
              <w:top w:val="nil"/>
            </w:tcBorders>
            <w:vAlign w:val="top"/>
          </w:tcPr>
          <w:p w14:paraId="4F068F36">
            <w:pPr>
              <w:rPr>
                <w:rFonts w:ascii="Arial"/>
                <w:sz w:val="21"/>
              </w:rPr>
            </w:pPr>
          </w:p>
        </w:tc>
        <w:tc>
          <w:tcPr>
            <w:tcW w:w="674" w:type="dxa"/>
            <w:vMerge w:val="continue"/>
            <w:tcBorders>
              <w:top w:val="nil"/>
              <w:bottom w:val="nil"/>
            </w:tcBorders>
            <w:vAlign w:val="top"/>
          </w:tcPr>
          <w:p w14:paraId="2A396EAC">
            <w:pPr>
              <w:rPr>
                <w:rFonts w:ascii="Arial"/>
                <w:sz w:val="21"/>
              </w:rPr>
            </w:pPr>
          </w:p>
        </w:tc>
        <w:tc>
          <w:tcPr>
            <w:tcW w:w="1094" w:type="dxa"/>
            <w:vMerge w:val="continue"/>
            <w:tcBorders>
              <w:top w:val="nil"/>
              <w:bottom w:val="nil"/>
            </w:tcBorders>
            <w:vAlign w:val="top"/>
          </w:tcPr>
          <w:p w14:paraId="70AD0AD1">
            <w:pPr>
              <w:rPr>
                <w:rFonts w:ascii="Arial"/>
                <w:sz w:val="21"/>
              </w:rPr>
            </w:pPr>
          </w:p>
        </w:tc>
      </w:tr>
      <w:tr w14:paraId="0994E7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8" w:hRule="atLeast"/>
        </w:trPr>
        <w:tc>
          <w:tcPr>
            <w:tcW w:w="541" w:type="dxa"/>
            <w:vMerge w:val="continue"/>
            <w:tcBorders>
              <w:top w:val="nil"/>
            </w:tcBorders>
            <w:vAlign w:val="top"/>
          </w:tcPr>
          <w:p w14:paraId="3AA94704">
            <w:pPr>
              <w:rPr>
                <w:rFonts w:ascii="Arial"/>
                <w:sz w:val="21"/>
              </w:rPr>
            </w:pPr>
          </w:p>
        </w:tc>
        <w:tc>
          <w:tcPr>
            <w:tcW w:w="838" w:type="dxa"/>
            <w:vMerge w:val="continue"/>
            <w:tcBorders>
              <w:top w:val="nil"/>
            </w:tcBorders>
            <w:vAlign w:val="top"/>
          </w:tcPr>
          <w:p w14:paraId="1ECD3260">
            <w:pPr>
              <w:rPr>
                <w:rFonts w:ascii="Arial"/>
                <w:sz w:val="21"/>
              </w:rPr>
            </w:pPr>
          </w:p>
        </w:tc>
        <w:tc>
          <w:tcPr>
            <w:tcW w:w="539" w:type="dxa"/>
            <w:vMerge w:val="continue"/>
            <w:tcBorders>
              <w:top w:val="nil"/>
            </w:tcBorders>
            <w:vAlign w:val="top"/>
          </w:tcPr>
          <w:p w14:paraId="7013C08D">
            <w:pPr>
              <w:rPr>
                <w:rFonts w:ascii="Arial"/>
                <w:sz w:val="21"/>
              </w:rPr>
            </w:pPr>
          </w:p>
        </w:tc>
        <w:tc>
          <w:tcPr>
            <w:tcW w:w="2290" w:type="dxa"/>
            <w:vMerge w:val="continue"/>
            <w:tcBorders>
              <w:top w:val="nil"/>
            </w:tcBorders>
            <w:vAlign w:val="top"/>
          </w:tcPr>
          <w:p w14:paraId="74DFD62A">
            <w:pPr>
              <w:rPr>
                <w:rFonts w:ascii="Arial"/>
                <w:sz w:val="21"/>
              </w:rPr>
            </w:pPr>
          </w:p>
        </w:tc>
        <w:tc>
          <w:tcPr>
            <w:tcW w:w="1018" w:type="dxa"/>
            <w:vAlign w:val="top"/>
          </w:tcPr>
          <w:p w14:paraId="181D045C">
            <w:pPr>
              <w:spacing w:line="262" w:lineRule="auto"/>
              <w:rPr>
                <w:rFonts w:ascii="Arial"/>
                <w:sz w:val="21"/>
              </w:rPr>
            </w:pPr>
          </w:p>
          <w:p w14:paraId="012D6F9C">
            <w:pPr>
              <w:pStyle w:val="8"/>
              <w:spacing w:before="78" w:line="217" w:lineRule="auto"/>
              <w:ind w:left="15"/>
            </w:pPr>
            <w:r>
              <w:rPr>
                <w:spacing w:val="-4"/>
              </w:rPr>
              <w:t>决定</w:t>
            </w:r>
          </w:p>
        </w:tc>
        <w:tc>
          <w:tcPr>
            <w:tcW w:w="4925" w:type="dxa"/>
            <w:vAlign w:val="top"/>
          </w:tcPr>
          <w:p w14:paraId="03AAE3D0">
            <w:pPr>
              <w:pStyle w:val="8"/>
              <w:spacing w:before="42" w:line="224" w:lineRule="auto"/>
              <w:ind w:left="11" w:right="16" w:firstLine="12"/>
              <w:jc w:val="both"/>
            </w:pPr>
            <w:r>
              <w:rPr>
                <w:spacing w:val="12"/>
              </w:rPr>
              <w:t>5.决定责任：依法需要给予行政处罚的</w:t>
            </w:r>
            <w:r>
              <w:rPr>
                <w:spacing w:val="-49"/>
              </w:rPr>
              <w:t xml:space="preserve"> </w:t>
            </w:r>
            <w:r>
              <w:rPr>
                <w:spacing w:val="12"/>
              </w:rPr>
              <w:t>，应</w:t>
            </w:r>
            <w:r>
              <w:rPr>
                <w:spacing w:val="11"/>
              </w:rPr>
              <w:t>制作《劳动保障监察行政处罚决定书》</w:t>
            </w:r>
            <w:r>
              <w:rPr>
                <w:spacing w:val="-4"/>
              </w:rPr>
              <w:t xml:space="preserve"> </w:t>
            </w:r>
            <w:r>
              <w:rPr>
                <w:spacing w:val="11"/>
              </w:rPr>
              <w:t>，载</w:t>
            </w:r>
            <w:r>
              <w:rPr>
                <w:spacing w:val="6"/>
              </w:rPr>
              <w:t>明违法事实和证据</w:t>
            </w:r>
            <w:r>
              <w:rPr>
                <w:spacing w:val="-55"/>
              </w:rPr>
              <w:t xml:space="preserve"> </w:t>
            </w:r>
            <w:r>
              <w:rPr>
                <w:spacing w:val="6"/>
              </w:rPr>
              <w:t>、处罚依据和内容</w:t>
            </w:r>
            <w:r>
              <w:rPr>
                <w:spacing w:val="-72"/>
              </w:rPr>
              <w:t xml:space="preserve"> </w:t>
            </w:r>
            <w:r>
              <w:rPr>
                <w:spacing w:val="6"/>
              </w:rPr>
              <w:t>、</w:t>
            </w:r>
            <w:r>
              <w:rPr>
                <w:spacing w:val="-24"/>
              </w:rPr>
              <w:t xml:space="preserve"> </w:t>
            </w:r>
            <w:r>
              <w:rPr>
                <w:spacing w:val="6"/>
              </w:rPr>
              <w:t>申请</w:t>
            </w:r>
            <w:r>
              <w:rPr>
                <w:spacing w:val="17"/>
              </w:rPr>
              <w:t>行政复议或提起行政诉讼的途径和期限等内</w:t>
            </w:r>
            <w:r>
              <w:rPr>
                <w:spacing w:val="-5"/>
              </w:rPr>
              <w:t>容。</w:t>
            </w:r>
          </w:p>
        </w:tc>
        <w:tc>
          <w:tcPr>
            <w:tcW w:w="958" w:type="dxa"/>
            <w:vMerge w:val="continue"/>
            <w:tcBorders>
              <w:top w:val="nil"/>
            </w:tcBorders>
            <w:vAlign w:val="top"/>
          </w:tcPr>
          <w:p w14:paraId="7D2EC498">
            <w:pPr>
              <w:rPr>
                <w:rFonts w:ascii="Arial"/>
                <w:sz w:val="21"/>
              </w:rPr>
            </w:pPr>
          </w:p>
        </w:tc>
        <w:tc>
          <w:tcPr>
            <w:tcW w:w="674" w:type="dxa"/>
            <w:vAlign w:val="top"/>
          </w:tcPr>
          <w:p w14:paraId="4AC537BA">
            <w:pPr>
              <w:spacing w:line="262" w:lineRule="auto"/>
              <w:rPr>
                <w:rFonts w:ascii="Arial"/>
                <w:sz w:val="21"/>
              </w:rPr>
            </w:pPr>
          </w:p>
          <w:p w14:paraId="6D80C652">
            <w:pPr>
              <w:pStyle w:val="8"/>
              <w:spacing w:before="78" w:line="232" w:lineRule="auto"/>
              <w:ind w:left="18" w:firstLine="15"/>
            </w:pPr>
            <w:r>
              <w:rPr>
                <w:spacing w:val="-13"/>
              </w:rPr>
              <w:t>3</w:t>
            </w:r>
            <w:r>
              <w:rPr>
                <w:spacing w:val="-53"/>
              </w:rPr>
              <w:t xml:space="preserve"> </w:t>
            </w:r>
            <w:r>
              <w:rPr>
                <w:spacing w:val="-13"/>
              </w:rPr>
              <w:t>个工</w:t>
            </w:r>
            <w:r>
              <w:rPr>
                <w:spacing w:val="-7"/>
              </w:rPr>
              <w:t>作</w:t>
            </w:r>
            <w:r>
              <w:rPr>
                <w:spacing w:val="-20"/>
              </w:rPr>
              <w:t xml:space="preserve"> </w:t>
            </w:r>
            <w:r>
              <w:rPr>
                <w:spacing w:val="-7"/>
              </w:rPr>
              <w:t>日</w:t>
            </w:r>
          </w:p>
        </w:tc>
        <w:tc>
          <w:tcPr>
            <w:tcW w:w="674" w:type="dxa"/>
            <w:vMerge w:val="continue"/>
            <w:tcBorders>
              <w:top w:val="nil"/>
            </w:tcBorders>
            <w:vAlign w:val="top"/>
          </w:tcPr>
          <w:p w14:paraId="66392A4F">
            <w:pPr>
              <w:rPr>
                <w:rFonts w:ascii="Arial"/>
                <w:sz w:val="21"/>
              </w:rPr>
            </w:pPr>
          </w:p>
        </w:tc>
        <w:tc>
          <w:tcPr>
            <w:tcW w:w="1094" w:type="dxa"/>
            <w:vMerge w:val="continue"/>
            <w:tcBorders>
              <w:top w:val="nil"/>
            </w:tcBorders>
            <w:vAlign w:val="top"/>
          </w:tcPr>
          <w:p w14:paraId="44C405CC">
            <w:pPr>
              <w:rPr>
                <w:rFonts w:ascii="Arial"/>
                <w:sz w:val="21"/>
              </w:rPr>
            </w:pPr>
          </w:p>
        </w:tc>
      </w:tr>
    </w:tbl>
    <w:p w14:paraId="089A6485">
      <w:pPr>
        <w:pStyle w:val="2"/>
      </w:pPr>
    </w:p>
    <w:p w14:paraId="67994400">
      <w:pPr>
        <w:sectPr>
          <w:headerReference r:id="rId47" w:type="default"/>
          <w:pgSz w:w="16839" w:h="11905"/>
          <w:pgMar w:top="1717" w:right="1638" w:bottom="0" w:left="1637" w:header="1386" w:footer="0" w:gutter="0"/>
          <w:cols w:space="720" w:num="1"/>
        </w:sectPr>
      </w:pPr>
    </w:p>
    <w:p w14:paraId="3B7D7090">
      <w:pPr>
        <w:spacing w:before="13"/>
      </w:pPr>
    </w:p>
    <w:p w14:paraId="64A1EAE7">
      <w:pPr>
        <w:spacing w:before="13"/>
      </w:pPr>
    </w:p>
    <w:p w14:paraId="7785C18C">
      <w:pPr>
        <w:spacing w:before="13"/>
      </w:pPr>
    </w:p>
    <w:p w14:paraId="6E487544">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6B4674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0" w:hRule="atLeast"/>
        </w:trPr>
        <w:tc>
          <w:tcPr>
            <w:tcW w:w="541" w:type="dxa"/>
            <w:vMerge w:val="restart"/>
            <w:tcBorders>
              <w:bottom w:val="nil"/>
            </w:tcBorders>
            <w:vAlign w:val="top"/>
          </w:tcPr>
          <w:p w14:paraId="068B1468">
            <w:pPr>
              <w:rPr>
                <w:rFonts w:ascii="Arial"/>
                <w:sz w:val="21"/>
              </w:rPr>
            </w:pPr>
          </w:p>
        </w:tc>
        <w:tc>
          <w:tcPr>
            <w:tcW w:w="838" w:type="dxa"/>
            <w:vMerge w:val="restart"/>
            <w:tcBorders>
              <w:bottom w:val="nil"/>
            </w:tcBorders>
            <w:vAlign w:val="top"/>
          </w:tcPr>
          <w:p w14:paraId="682A641E">
            <w:pPr>
              <w:rPr>
                <w:rFonts w:ascii="Arial"/>
                <w:sz w:val="21"/>
              </w:rPr>
            </w:pPr>
          </w:p>
        </w:tc>
        <w:tc>
          <w:tcPr>
            <w:tcW w:w="539" w:type="dxa"/>
            <w:vMerge w:val="restart"/>
            <w:tcBorders>
              <w:bottom w:val="nil"/>
            </w:tcBorders>
            <w:vAlign w:val="top"/>
          </w:tcPr>
          <w:p w14:paraId="4F36C4FF">
            <w:pPr>
              <w:rPr>
                <w:rFonts w:ascii="Arial"/>
                <w:sz w:val="21"/>
              </w:rPr>
            </w:pPr>
          </w:p>
        </w:tc>
        <w:tc>
          <w:tcPr>
            <w:tcW w:w="2290" w:type="dxa"/>
            <w:vMerge w:val="restart"/>
            <w:tcBorders>
              <w:bottom w:val="nil"/>
            </w:tcBorders>
            <w:vAlign w:val="top"/>
          </w:tcPr>
          <w:p w14:paraId="317696AC">
            <w:pPr>
              <w:pStyle w:val="8"/>
              <w:spacing w:before="47" w:line="227" w:lineRule="auto"/>
              <w:ind w:left="6" w:right="18" w:firstLine="11"/>
            </w:pPr>
            <w:r>
              <w:rPr>
                <w:spacing w:val="8"/>
              </w:rPr>
              <w:t>手续的，由县级以上</w:t>
            </w:r>
            <w:r>
              <w:rPr>
                <w:spacing w:val="40"/>
              </w:rPr>
              <w:t>政府人事行政部门</w:t>
            </w:r>
            <w:r>
              <w:rPr>
                <w:spacing w:val="22"/>
              </w:rPr>
              <w:t>予以警告</w:t>
            </w:r>
            <w:r>
              <w:rPr>
                <w:spacing w:val="-35"/>
              </w:rPr>
              <w:t xml:space="preserve"> </w:t>
            </w:r>
            <w:r>
              <w:rPr>
                <w:spacing w:val="22"/>
              </w:rPr>
              <w:t>，</w:t>
            </w:r>
            <w:r>
              <w:rPr>
                <w:spacing w:val="-53"/>
              </w:rPr>
              <w:t xml:space="preserve"> </w:t>
            </w:r>
            <w:r>
              <w:rPr>
                <w:spacing w:val="22"/>
              </w:rPr>
              <w:t>可并处</w:t>
            </w:r>
            <w:r>
              <w:rPr>
                <w:spacing w:val="8"/>
              </w:rPr>
              <w:t>10000</w:t>
            </w:r>
            <w:r>
              <w:rPr>
                <w:spacing w:val="-21"/>
              </w:rPr>
              <w:t xml:space="preserve"> </w:t>
            </w:r>
            <w:r>
              <w:rPr>
                <w:spacing w:val="8"/>
              </w:rPr>
              <w:t>元以下罚款；</w:t>
            </w:r>
            <w:r>
              <w:rPr>
                <w:spacing w:val="10"/>
              </w:rPr>
              <w:t>情节严重的，责令停</w:t>
            </w:r>
            <w:r>
              <w:rPr>
                <w:spacing w:val="9"/>
              </w:rPr>
              <w:t>业整顿，有违法所得</w:t>
            </w:r>
            <w:r>
              <w:rPr>
                <w:spacing w:val="4"/>
              </w:rPr>
              <w:t>的</w:t>
            </w:r>
            <w:r>
              <w:rPr>
                <w:spacing w:val="-63"/>
              </w:rPr>
              <w:t xml:space="preserve"> </w:t>
            </w:r>
            <w:r>
              <w:rPr>
                <w:spacing w:val="4"/>
              </w:rPr>
              <w:t>，没收违法所得，</w:t>
            </w:r>
            <w:r>
              <w:rPr>
                <w:spacing w:val="41"/>
              </w:rPr>
              <w:t>并可处以不超过违</w:t>
            </w:r>
            <w:r>
              <w:rPr>
                <w:spacing w:val="1"/>
              </w:rPr>
              <w:t>法所得 3</w:t>
            </w:r>
            <w:r>
              <w:rPr>
                <w:spacing w:val="-37"/>
              </w:rPr>
              <w:t xml:space="preserve"> </w:t>
            </w:r>
            <w:r>
              <w:rPr>
                <w:spacing w:val="1"/>
              </w:rPr>
              <w:t>倍的罚款，</w:t>
            </w:r>
            <w:r>
              <w:rPr>
                <w:spacing w:val="-12"/>
              </w:rPr>
              <w:t>但 最 高 不 得 超</w:t>
            </w:r>
            <w:r>
              <w:rPr>
                <w:spacing w:val="-3"/>
              </w:rPr>
              <w:t xml:space="preserve"> </w:t>
            </w:r>
            <w:r>
              <w:rPr>
                <w:spacing w:val="-12"/>
              </w:rPr>
              <w:t>过</w:t>
            </w:r>
            <w:r>
              <w:rPr>
                <w:spacing w:val="-1"/>
              </w:rPr>
              <w:t>30000</w:t>
            </w:r>
            <w:r>
              <w:rPr>
                <w:spacing w:val="-24"/>
              </w:rPr>
              <w:t xml:space="preserve"> </w:t>
            </w:r>
            <w:r>
              <w:rPr>
                <w:spacing w:val="-1"/>
              </w:rPr>
              <w:t>元。</w:t>
            </w:r>
          </w:p>
        </w:tc>
        <w:tc>
          <w:tcPr>
            <w:tcW w:w="1018" w:type="dxa"/>
            <w:vAlign w:val="top"/>
          </w:tcPr>
          <w:p w14:paraId="0E574B12">
            <w:pPr>
              <w:pStyle w:val="8"/>
              <w:spacing w:before="42" w:line="219" w:lineRule="auto"/>
              <w:ind w:left="15"/>
            </w:pPr>
            <w:r>
              <w:rPr>
                <w:spacing w:val="-4"/>
              </w:rPr>
              <w:t>送达</w:t>
            </w:r>
          </w:p>
        </w:tc>
        <w:tc>
          <w:tcPr>
            <w:tcW w:w="4925" w:type="dxa"/>
            <w:vAlign w:val="top"/>
          </w:tcPr>
          <w:p w14:paraId="48612DDE">
            <w:pPr>
              <w:pStyle w:val="8"/>
              <w:spacing w:before="41" w:line="220" w:lineRule="auto"/>
              <w:ind w:left="21" w:right="14"/>
              <w:jc w:val="both"/>
            </w:pPr>
            <w:r>
              <w:rPr>
                <w:spacing w:val="15"/>
              </w:rPr>
              <w:t>6.送达责任：行政处罚决定书应当在宣告后</w:t>
            </w:r>
            <w:r>
              <w:rPr>
                <w:spacing w:val="7"/>
              </w:rPr>
              <w:t>当场交付当事人； 当事人不在场的</w:t>
            </w:r>
            <w:r>
              <w:rPr>
                <w:spacing w:val="-63"/>
              </w:rPr>
              <w:t xml:space="preserve"> </w:t>
            </w:r>
            <w:r>
              <w:rPr>
                <w:spacing w:val="7"/>
              </w:rPr>
              <w:t>，行政机</w:t>
            </w:r>
            <w:r>
              <w:rPr>
                <w:spacing w:val="-3"/>
              </w:rPr>
              <w:t>关应在</w:t>
            </w:r>
            <w:r>
              <w:rPr>
                <w:spacing w:val="-21"/>
              </w:rPr>
              <w:t xml:space="preserve"> </w:t>
            </w:r>
            <w:r>
              <w:rPr>
                <w:spacing w:val="-3"/>
              </w:rPr>
              <w:t>7 日</w:t>
            </w:r>
            <w:r>
              <w:rPr>
                <w:spacing w:val="-55"/>
              </w:rPr>
              <w:t xml:space="preserve"> </w:t>
            </w:r>
            <w:r>
              <w:rPr>
                <w:spacing w:val="-3"/>
              </w:rPr>
              <w:t>内送达当事人。</w:t>
            </w:r>
          </w:p>
        </w:tc>
        <w:tc>
          <w:tcPr>
            <w:tcW w:w="958" w:type="dxa"/>
            <w:vMerge w:val="restart"/>
            <w:tcBorders>
              <w:bottom w:val="nil"/>
            </w:tcBorders>
            <w:vAlign w:val="top"/>
          </w:tcPr>
          <w:p w14:paraId="114F8664">
            <w:pPr>
              <w:rPr>
                <w:rFonts w:ascii="Arial"/>
                <w:sz w:val="21"/>
              </w:rPr>
            </w:pPr>
          </w:p>
        </w:tc>
        <w:tc>
          <w:tcPr>
            <w:tcW w:w="674" w:type="dxa"/>
            <w:vAlign w:val="top"/>
          </w:tcPr>
          <w:p w14:paraId="6E5DF047">
            <w:pPr>
              <w:pStyle w:val="8"/>
              <w:spacing w:before="30" w:line="234" w:lineRule="auto"/>
              <w:ind w:left="27"/>
            </w:pPr>
            <w:r>
              <w:rPr>
                <w:spacing w:val="-11"/>
              </w:rPr>
              <w:t>7</w:t>
            </w:r>
            <w:r>
              <w:rPr>
                <w:spacing w:val="-49"/>
              </w:rPr>
              <w:t xml:space="preserve"> </w:t>
            </w:r>
            <w:r>
              <w:rPr>
                <w:spacing w:val="-11"/>
              </w:rPr>
              <w:t>日</w:t>
            </w:r>
          </w:p>
        </w:tc>
        <w:tc>
          <w:tcPr>
            <w:tcW w:w="674" w:type="dxa"/>
            <w:vAlign w:val="top"/>
          </w:tcPr>
          <w:p w14:paraId="7EF11B05">
            <w:pPr>
              <w:pStyle w:val="8"/>
              <w:spacing w:before="30" w:line="234" w:lineRule="auto"/>
              <w:ind w:left="27"/>
            </w:pPr>
            <w:r>
              <w:rPr>
                <w:spacing w:val="-11"/>
              </w:rPr>
              <w:t>7</w:t>
            </w:r>
            <w:r>
              <w:rPr>
                <w:spacing w:val="-51"/>
              </w:rPr>
              <w:t xml:space="preserve"> </w:t>
            </w:r>
            <w:r>
              <w:rPr>
                <w:spacing w:val="-11"/>
              </w:rPr>
              <w:t>日</w:t>
            </w:r>
          </w:p>
        </w:tc>
        <w:tc>
          <w:tcPr>
            <w:tcW w:w="1094" w:type="dxa"/>
            <w:vMerge w:val="restart"/>
            <w:tcBorders>
              <w:bottom w:val="nil"/>
            </w:tcBorders>
            <w:vAlign w:val="top"/>
          </w:tcPr>
          <w:p w14:paraId="66A7147E">
            <w:pPr>
              <w:rPr>
                <w:rFonts w:ascii="Arial"/>
                <w:sz w:val="21"/>
              </w:rPr>
            </w:pPr>
          </w:p>
        </w:tc>
      </w:tr>
      <w:tr w14:paraId="2D65AA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1" w:hRule="atLeast"/>
        </w:trPr>
        <w:tc>
          <w:tcPr>
            <w:tcW w:w="541" w:type="dxa"/>
            <w:vMerge w:val="continue"/>
            <w:tcBorders>
              <w:top w:val="nil"/>
              <w:bottom w:val="nil"/>
            </w:tcBorders>
            <w:vAlign w:val="top"/>
          </w:tcPr>
          <w:p w14:paraId="50699593">
            <w:pPr>
              <w:rPr>
                <w:rFonts w:ascii="Arial"/>
                <w:sz w:val="21"/>
              </w:rPr>
            </w:pPr>
          </w:p>
        </w:tc>
        <w:tc>
          <w:tcPr>
            <w:tcW w:w="838" w:type="dxa"/>
            <w:vMerge w:val="continue"/>
            <w:tcBorders>
              <w:top w:val="nil"/>
              <w:bottom w:val="nil"/>
            </w:tcBorders>
            <w:vAlign w:val="top"/>
          </w:tcPr>
          <w:p w14:paraId="70C36858">
            <w:pPr>
              <w:rPr>
                <w:rFonts w:ascii="Arial"/>
                <w:sz w:val="21"/>
              </w:rPr>
            </w:pPr>
          </w:p>
        </w:tc>
        <w:tc>
          <w:tcPr>
            <w:tcW w:w="539" w:type="dxa"/>
            <w:vMerge w:val="continue"/>
            <w:tcBorders>
              <w:top w:val="nil"/>
              <w:bottom w:val="nil"/>
            </w:tcBorders>
            <w:vAlign w:val="top"/>
          </w:tcPr>
          <w:p w14:paraId="09E823CD">
            <w:pPr>
              <w:rPr>
                <w:rFonts w:ascii="Arial"/>
                <w:sz w:val="21"/>
              </w:rPr>
            </w:pPr>
          </w:p>
        </w:tc>
        <w:tc>
          <w:tcPr>
            <w:tcW w:w="2290" w:type="dxa"/>
            <w:vMerge w:val="continue"/>
            <w:tcBorders>
              <w:top w:val="nil"/>
              <w:bottom w:val="nil"/>
            </w:tcBorders>
            <w:vAlign w:val="top"/>
          </w:tcPr>
          <w:p w14:paraId="640246D5">
            <w:pPr>
              <w:rPr>
                <w:rFonts w:ascii="Arial"/>
                <w:sz w:val="21"/>
              </w:rPr>
            </w:pPr>
          </w:p>
        </w:tc>
        <w:tc>
          <w:tcPr>
            <w:tcW w:w="1018" w:type="dxa"/>
            <w:vAlign w:val="top"/>
          </w:tcPr>
          <w:p w14:paraId="4790AC1E">
            <w:pPr>
              <w:spacing w:line="256" w:lineRule="auto"/>
              <w:rPr>
                <w:rFonts w:ascii="Arial"/>
                <w:sz w:val="21"/>
              </w:rPr>
            </w:pPr>
          </w:p>
          <w:p w14:paraId="78B3BF85">
            <w:pPr>
              <w:pStyle w:val="8"/>
              <w:spacing w:before="78" w:line="216" w:lineRule="auto"/>
              <w:ind w:left="15"/>
            </w:pPr>
            <w:r>
              <w:rPr>
                <w:spacing w:val="-4"/>
              </w:rPr>
              <w:t>执行</w:t>
            </w:r>
          </w:p>
        </w:tc>
        <w:tc>
          <w:tcPr>
            <w:tcW w:w="4925" w:type="dxa"/>
            <w:vAlign w:val="top"/>
          </w:tcPr>
          <w:p w14:paraId="7EF8B8B0">
            <w:pPr>
              <w:pStyle w:val="8"/>
              <w:spacing w:before="34" w:line="224" w:lineRule="auto"/>
              <w:ind w:left="11" w:right="7" w:firstLine="11"/>
              <w:jc w:val="both"/>
            </w:pPr>
            <w:r>
              <w:rPr>
                <w:spacing w:val="3"/>
              </w:rPr>
              <w:t>7.执行责任：监督当事人在决定的期限内（15</w:t>
            </w:r>
            <w:r>
              <w:rPr>
                <w:spacing w:val="8"/>
              </w:rPr>
              <w:t>日</w:t>
            </w:r>
            <w:r>
              <w:rPr>
                <w:spacing w:val="-25"/>
              </w:rPr>
              <w:t xml:space="preserve"> </w:t>
            </w:r>
            <w:r>
              <w:rPr>
                <w:spacing w:val="8"/>
              </w:rPr>
              <w:t>内）履行生效的行政处罚决定。</w:t>
            </w:r>
            <w:r>
              <w:rPr>
                <w:spacing w:val="-44"/>
              </w:rPr>
              <w:t xml:space="preserve"> </w:t>
            </w:r>
            <w:r>
              <w:rPr>
                <w:spacing w:val="8"/>
              </w:rPr>
              <w:t>当事人在</w:t>
            </w:r>
            <w:r>
              <w:rPr>
                <w:spacing w:val="13"/>
              </w:rPr>
              <w:t>法定期限</w:t>
            </w:r>
            <w:r>
              <w:rPr>
                <w:spacing w:val="-32"/>
              </w:rPr>
              <w:t xml:space="preserve"> </w:t>
            </w:r>
            <w:r>
              <w:rPr>
                <w:spacing w:val="13"/>
              </w:rPr>
              <w:t>内</w:t>
            </w:r>
            <w:r>
              <w:rPr>
                <w:spacing w:val="-67"/>
              </w:rPr>
              <w:t xml:space="preserve"> </w:t>
            </w:r>
            <w:r>
              <w:rPr>
                <w:spacing w:val="13"/>
              </w:rPr>
              <w:t>没有</w:t>
            </w:r>
            <w:r>
              <w:rPr>
                <w:spacing w:val="-41"/>
              </w:rPr>
              <w:t xml:space="preserve"> </w:t>
            </w:r>
            <w:r>
              <w:rPr>
                <w:spacing w:val="13"/>
              </w:rPr>
              <w:t>申请行政</w:t>
            </w:r>
            <w:r>
              <w:rPr>
                <w:spacing w:val="-64"/>
              </w:rPr>
              <w:t xml:space="preserve"> </w:t>
            </w:r>
            <w:r>
              <w:rPr>
                <w:spacing w:val="13"/>
              </w:rPr>
              <w:t>复议或提起行</w:t>
            </w:r>
            <w:r>
              <w:rPr>
                <w:spacing w:val="-70"/>
              </w:rPr>
              <w:t xml:space="preserve"> </w:t>
            </w:r>
            <w:r>
              <w:rPr>
                <w:spacing w:val="13"/>
              </w:rPr>
              <w:t>政</w:t>
            </w:r>
            <w:r>
              <w:rPr>
                <w:spacing w:val="11"/>
              </w:rPr>
              <w:t>诉讼</w:t>
            </w:r>
            <w:r>
              <w:rPr>
                <w:spacing w:val="-58"/>
              </w:rPr>
              <w:t xml:space="preserve"> </w:t>
            </w:r>
            <w:r>
              <w:rPr>
                <w:spacing w:val="11"/>
              </w:rPr>
              <w:t>，又拒不履行的</w:t>
            </w:r>
            <w:r>
              <w:rPr>
                <w:spacing w:val="-66"/>
              </w:rPr>
              <w:t xml:space="preserve"> </w:t>
            </w:r>
            <w:r>
              <w:rPr>
                <w:spacing w:val="11"/>
              </w:rPr>
              <w:t>，可依法申请人民法院</w:t>
            </w:r>
            <w:r>
              <w:rPr>
                <w:spacing w:val="7"/>
              </w:rPr>
              <w:t>强制执行。</w:t>
            </w:r>
          </w:p>
        </w:tc>
        <w:tc>
          <w:tcPr>
            <w:tcW w:w="958" w:type="dxa"/>
            <w:vMerge w:val="continue"/>
            <w:tcBorders>
              <w:top w:val="nil"/>
              <w:bottom w:val="nil"/>
            </w:tcBorders>
            <w:vAlign w:val="top"/>
          </w:tcPr>
          <w:p w14:paraId="42455D84">
            <w:pPr>
              <w:rPr>
                <w:rFonts w:ascii="Arial"/>
                <w:sz w:val="21"/>
              </w:rPr>
            </w:pPr>
          </w:p>
        </w:tc>
        <w:tc>
          <w:tcPr>
            <w:tcW w:w="674" w:type="dxa"/>
            <w:vAlign w:val="top"/>
          </w:tcPr>
          <w:p w14:paraId="1E1FCAFB">
            <w:pPr>
              <w:spacing w:line="256" w:lineRule="auto"/>
              <w:rPr>
                <w:rFonts w:ascii="Arial"/>
                <w:sz w:val="21"/>
              </w:rPr>
            </w:pPr>
          </w:p>
          <w:p w14:paraId="09CAD23A">
            <w:pPr>
              <w:pStyle w:val="8"/>
              <w:spacing w:before="78" w:line="231" w:lineRule="auto"/>
              <w:ind w:left="27" w:right="4" w:firstLine="5"/>
            </w:pPr>
            <w:r>
              <w:rPr>
                <w:spacing w:val="-24"/>
              </w:rPr>
              <w:t>三</w:t>
            </w:r>
            <w:r>
              <w:rPr>
                <w:spacing w:val="64"/>
              </w:rPr>
              <w:t xml:space="preserve"> </w:t>
            </w:r>
            <w:r>
              <w:rPr>
                <w:spacing w:val="-16"/>
              </w:rPr>
              <w:t>个</w:t>
            </w:r>
            <w:r>
              <w:rPr>
                <w:spacing w:val="13"/>
              </w:rPr>
              <w:t>月内</w:t>
            </w:r>
          </w:p>
        </w:tc>
        <w:tc>
          <w:tcPr>
            <w:tcW w:w="674" w:type="dxa"/>
            <w:vAlign w:val="top"/>
          </w:tcPr>
          <w:p w14:paraId="1C0EE1D4">
            <w:pPr>
              <w:rPr>
                <w:rFonts w:ascii="Arial"/>
                <w:sz w:val="21"/>
              </w:rPr>
            </w:pPr>
          </w:p>
        </w:tc>
        <w:tc>
          <w:tcPr>
            <w:tcW w:w="1094" w:type="dxa"/>
            <w:vMerge w:val="continue"/>
            <w:tcBorders>
              <w:top w:val="nil"/>
              <w:bottom w:val="nil"/>
            </w:tcBorders>
            <w:vAlign w:val="top"/>
          </w:tcPr>
          <w:p w14:paraId="4DB02B47">
            <w:pPr>
              <w:rPr>
                <w:rFonts w:ascii="Arial"/>
                <w:sz w:val="21"/>
              </w:rPr>
            </w:pPr>
          </w:p>
        </w:tc>
      </w:tr>
      <w:tr w14:paraId="39F7C5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73" w:hRule="atLeast"/>
        </w:trPr>
        <w:tc>
          <w:tcPr>
            <w:tcW w:w="541" w:type="dxa"/>
            <w:vMerge w:val="continue"/>
            <w:tcBorders>
              <w:top w:val="nil"/>
            </w:tcBorders>
            <w:vAlign w:val="top"/>
          </w:tcPr>
          <w:p w14:paraId="499465CE">
            <w:pPr>
              <w:rPr>
                <w:rFonts w:ascii="Arial"/>
                <w:sz w:val="21"/>
              </w:rPr>
            </w:pPr>
          </w:p>
        </w:tc>
        <w:tc>
          <w:tcPr>
            <w:tcW w:w="838" w:type="dxa"/>
            <w:vMerge w:val="continue"/>
            <w:tcBorders>
              <w:top w:val="nil"/>
            </w:tcBorders>
            <w:vAlign w:val="top"/>
          </w:tcPr>
          <w:p w14:paraId="4AC697C8">
            <w:pPr>
              <w:rPr>
                <w:rFonts w:ascii="Arial"/>
                <w:sz w:val="21"/>
              </w:rPr>
            </w:pPr>
          </w:p>
        </w:tc>
        <w:tc>
          <w:tcPr>
            <w:tcW w:w="539" w:type="dxa"/>
            <w:vMerge w:val="continue"/>
            <w:tcBorders>
              <w:top w:val="nil"/>
            </w:tcBorders>
            <w:vAlign w:val="top"/>
          </w:tcPr>
          <w:p w14:paraId="787EA1D2">
            <w:pPr>
              <w:rPr>
                <w:rFonts w:ascii="Arial"/>
                <w:sz w:val="21"/>
              </w:rPr>
            </w:pPr>
          </w:p>
        </w:tc>
        <w:tc>
          <w:tcPr>
            <w:tcW w:w="2290" w:type="dxa"/>
            <w:vMerge w:val="continue"/>
            <w:tcBorders>
              <w:top w:val="nil"/>
            </w:tcBorders>
            <w:vAlign w:val="top"/>
          </w:tcPr>
          <w:p w14:paraId="3982F69F">
            <w:pPr>
              <w:rPr>
                <w:rFonts w:ascii="Arial"/>
                <w:sz w:val="21"/>
              </w:rPr>
            </w:pPr>
          </w:p>
        </w:tc>
        <w:tc>
          <w:tcPr>
            <w:tcW w:w="1018" w:type="dxa"/>
            <w:vAlign w:val="top"/>
          </w:tcPr>
          <w:p w14:paraId="148061B4">
            <w:pPr>
              <w:rPr>
                <w:rFonts w:ascii="Arial"/>
                <w:sz w:val="21"/>
              </w:rPr>
            </w:pPr>
          </w:p>
        </w:tc>
        <w:tc>
          <w:tcPr>
            <w:tcW w:w="4925" w:type="dxa"/>
            <w:vAlign w:val="top"/>
          </w:tcPr>
          <w:p w14:paraId="0EC7C1CB">
            <w:pPr>
              <w:pStyle w:val="8"/>
              <w:spacing w:before="40" w:line="234" w:lineRule="auto"/>
              <w:ind w:left="15" w:right="21" w:firstLine="7"/>
            </w:pPr>
            <w:r>
              <w:rPr>
                <w:spacing w:val="1"/>
              </w:rPr>
              <w:t>8.其他</w:t>
            </w:r>
            <w:r>
              <w:rPr>
                <w:spacing w:val="-61"/>
              </w:rPr>
              <w:t xml:space="preserve"> </w:t>
            </w:r>
            <w:r>
              <w:rPr>
                <w:spacing w:val="1"/>
              </w:rPr>
              <w:t>法律</w:t>
            </w:r>
            <w:r>
              <w:rPr>
                <w:spacing w:val="-69"/>
              </w:rPr>
              <w:t xml:space="preserve"> </w:t>
            </w:r>
            <w:r>
              <w:rPr>
                <w:spacing w:val="1"/>
              </w:rPr>
              <w:t>法</w:t>
            </w:r>
            <w:r>
              <w:rPr>
                <w:spacing w:val="-70"/>
              </w:rPr>
              <w:t xml:space="preserve"> </w:t>
            </w:r>
            <w:r>
              <w:rPr>
                <w:spacing w:val="1"/>
              </w:rPr>
              <w:t>规</w:t>
            </w:r>
            <w:r>
              <w:rPr>
                <w:spacing w:val="-67"/>
              </w:rPr>
              <w:t xml:space="preserve"> </w:t>
            </w:r>
            <w:r>
              <w:rPr>
                <w:spacing w:val="1"/>
              </w:rPr>
              <w:t>规</w:t>
            </w:r>
            <w:r>
              <w:rPr>
                <w:spacing w:val="-69"/>
              </w:rPr>
              <w:t xml:space="preserve"> </w:t>
            </w:r>
            <w:r>
              <w:rPr>
                <w:spacing w:val="1"/>
              </w:rPr>
              <w:t>章</w:t>
            </w:r>
            <w:r>
              <w:rPr>
                <w:spacing w:val="-67"/>
              </w:rPr>
              <w:t xml:space="preserve"> </w:t>
            </w:r>
            <w:r>
              <w:rPr>
                <w:spacing w:val="1"/>
              </w:rPr>
              <w:t>文件</w:t>
            </w:r>
            <w:r>
              <w:rPr>
                <w:spacing w:val="-70"/>
              </w:rPr>
              <w:t xml:space="preserve"> </w:t>
            </w:r>
            <w:r>
              <w:rPr>
                <w:spacing w:val="1"/>
              </w:rPr>
              <w:t>规定</w:t>
            </w:r>
            <w:r>
              <w:rPr>
                <w:spacing w:val="-71"/>
              </w:rPr>
              <w:t xml:space="preserve"> </w:t>
            </w:r>
            <w:r>
              <w:rPr>
                <w:spacing w:val="1"/>
              </w:rPr>
              <w:t>应履行</w:t>
            </w:r>
            <w:r>
              <w:rPr>
                <w:spacing w:val="-56"/>
              </w:rPr>
              <w:t xml:space="preserve"> </w:t>
            </w:r>
            <w:r>
              <w:rPr>
                <w:spacing w:val="1"/>
              </w:rPr>
              <w:t>的</w:t>
            </w:r>
            <w:r>
              <w:rPr>
                <w:spacing w:val="-70"/>
              </w:rPr>
              <w:t xml:space="preserve"> </w:t>
            </w:r>
            <w:r>
              <w:rPr>
                <w:spacing w:val="1"/>
              </w:rPr>
              <w:t>责</w:t>
            </w:r>
            <w:r>
              <w:t>任</w:t>
            </w:r>
          </w:p>
        </w:tc>
        <w:tc>
          <w:tcPr>
            <w:tcW w:w="958" w:type="dxa"/>
            <w:vMerge w:val="continue"/>
            <w:tcBorders>
              <w:top w:val="nil"/>
            </w:tcBorders>
            <w:vAlign w:val="top"/>
          </w:tcPr>
          <w:p w14:paraId="59420C72">
            <w:pPr>
              <w:rPr>
                <w:rFonts w:ascii="Arial"/>
                <w:sz w:val="21"/>
              </w:rPr>
            </w:pPr>
          </w:p>
        </w:tc>
        <w:tc>
          <w:tcPr>
            <w:tcW w:w="674" w:type="dxa"/>
            <w:vAlign w:val="top"/>
          </w:tcPr>
          <w:p w14:paraId="31D507D9">
            <w:pPr>
              <w:rPr>
                <w:rFonts w:ascii="Arial"/>
                <w:sz w:val="21"/>
              </w:rPr>
            </w:pPr>
          </w:p>
        </w:tc>
        <w:tc>
          <w:tcPr>
            <w:tcW w:w="674" w:type="dxa"/>
            <w:vAlign w:val="top"/>
          </w:tcPr>
          <w:p w14:paraId="3FD24398">
            <w:pPr>
              <w:rPr>
                <w:rFonts w:ascii="Arial"/>
                <w:sz w:val="21"/>
              </w:rPr>
            </w:pPr>
          </w:p>
        </w:tc>
        <w:tc>
          <w:tcPr>
            <w:tcW w:w="1094" w:type="dxa"/>
            <w:vMerge w:val="continue"/>
            <w:tcBorders>
              <w:top w:val="nil"/>
            </w:tcBorders>
            <w:vAlign w:val="top"/>
          </w:tcPr>
          <w:p w14:paraId="3AF6C3F9">
            <w:pPr>
              <w:rPr>
                <w:rFonts w:ascii="Arial"/>
                <w:sz w:val="21"/>
              </w:rPr>
            </w:pPr>
          </w:p>
        </w:tc>
      </w:tr>
      <w:tr w14:paraId="6E5DCE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3" w:hRule="atLeast"/>
        </w:trPr>
        <w:tc>
          <w:tcPr>
            <w:tcW w:w="13551" w:type="dxa"/>
            <w:gridSpan w:val="10"/>
            <w:vAlign w:val="top"/>
          </w:tcPr>
          <w:p w14:paraId="5FEA4D74">
            <w:pPr>
              <w:pStyle w:val="8"/>
              <w:spacing w:before="111" w:line="214" w:lineRule="auto"/>
              <w:ind w:left="15"/>
              <w:rPr>
                <w:rFonts w:hint="default" w:eastAsia="FangSong_GB2312"/>
                <w:lang w:val="en-US" w:eastAsia="zh-CN"/>
              </w:rPr>
            </w:pPr>
            <w:r>
              <w:rPr>
                <w:spacing w:val="2"/>
              </w:rPr>
              <w:t>服务电话：</w:t>
            </w:r>
            <w:r>
              <w:rPr>
                <w:rFonts w:hint="eastAsia"/>
                <w:spacing w:val="2"/>
                <w:lang w:eastAsia="zh-CN"/>
              </w:rPr>
              <w:t xml:space="preserve"> 0394-2532991              </w:t>
            </w:r>
            <w:r>
              <w:rPr>
                <w:spacing w:val="8"/>
              </w:rPr>
              <w:t xml:space="preserve">             </w:t>
            </w:r>
            <w:r>
              <w:rPr>
                <w:rFonts w:hint="eastAsia"/>
                <w:spacing w:val="2"/>
                <w:lang w:eastAsia="zh-CN"/>
              </w:rPr>
              <w:t xml:space="preserve">                </w:t>
            </w:r>
            <w:r>
              <w:rPr>
                <w:spacing w:val="2"/>
              </w:rPr>
              <w:t xml:space="preserve">                     投诉电话：0394-</w:t>
            </w:r>
            <w:r>
              <w:rPr>
                <w:rFonts w:hint="eastAsia"/>
                <w:spacing w:val="2"/>
                <w:lang w:eastAsia="zh-CN"/>
              </w:rPr>
              <w:t>253</w:t>
            </w:r>
            <w:r>
              <w:rPr>
                <w:rFonts w:hint="eastAsia"/>
                <w:spacing w:val="2"/>
                <w:lang w:val="en-US" w:eastAsia="zh-CN"/>
              </w:rPr>
              <w:t>0180</w:t>
            </w:r>
          </w:p>
        </w:tc>
      </w:tr>
      <w:tr w14:paraId="3B81B2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0" w:hRule="atLeast"/>
        </w:trPr>
        <w:tc>
          <w:tcPr>
            <w:tcW w:w="13551" w:type="dxa"/>
            <w:gridSpan w:val="10"/>
            <w:vAlign w:val="top"/>
          </w:tcPr>
          <w:p w14:paraId="43498403">
            <w:pPr>
              <w:pStyle w:val="8"/>
              <w:spacing w:before="111" w:line="216" w:lineRule="auto"/>
              <w:ind w:left="23"/>
              <w:rPr>
                <w:rFonts w:hint="eastAsia" w:eastAsia="FangSong_GB2312"/>
                <w:lang w:eastAsia="zh-CN"/>
              </w:rPr>
            </w:pPr>
            <w:r>
              <w:rPr>
                <w:spacing w:val="2"/>
              </w:rPr>
              <w:t>受理地点：</w:t>
            </w:r>
            <w:r>
              <w:rPr>
                <w:spacing w:val="43"/>
              </w:rPr>
              <w:t xml:space="preserve"> </w:t>
            </w:r>
            <w:r>
              <w:rPr>
                <w:rFonts w:hint="eastAsia"/>
                <w:spacing w:val="2"/>
                <w:lang w:eastAsia="zh-CN"/>
              </w:rPr>
              <w:t>西华县泰山路190号</w:t>
            </w:r>
          </w:p>
        </w:tc>
      </w:tr>
    </w:tbl>
    <w:p w14:paraId="134A79F2">
      <w:pPr>
        <w:pStyle w:val="2"/>
      </w:pPr>
    </w:p>
    <w:p w14:paraId="4E85836E">
      <w:pPr>
        <w:sectPr>
          <w:headerReference r:id="rId48" w:type="default"/>
          <w:pgSz w:w="16839" w:h="11905"/>
          <w:pgMar w:top="400" w:right="1638" w:bottom="0" w:left="1637" w:header="0" w:footer="0" w:gutter="0"/>
          <w:cols w:space="720" w:num="1"/>
        </w:sectPr>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2C8603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1" w:hRule="atLeast"/>
        </w:trPr>
        <w:tc>
          <w:tcPr>
            <w:tcW w:w="541" w:type="dxa"/>
            <w:vAlign w:val="top"/>
          </w:tcPr>
          <w:p w14:paraId="31C2EFC4">
            <w:pPr>
              <w:spacing w:before="189" w:line="223" w:lineRule="auto"/>
              <w:ind w:left="19"/>
              <w:rPr>
                <w:rFonts w:ascii="黑体" w:hAnsi="黑体" w:eastAsia="黑体" w:cs="黑体"/>
                <w:sz w:val="24"/>
                <w:szCs w:val="24"/>
              </w:rPr>
            </w:pPr>
            <w:r>
              <w:rPr>
                <w:rFonts w:ascii="黑体" w:hAnsi="黑体" w:eastAsia="黑体" w:cs="黑体"/>
                <w:spacing w:val="2"/>
                <w:sz w:val="24"/>
                <w:szCs w:val="24"/>
              </w:rPr>
              <w:t>序号</w:t>
            </w:r>
          </w:p>
        </w:tc>
        <w:tc>
          <w:tcPr>
            <w:tcW w:w="838" w:type="dxa"/>
            <w:vAlign w:val="top"/>
          </w:tcPr>
          <w:p w14:paraId="394C7EA5">
            <w:pPr>
              <w:spacing w:before="40" w:line="224" w:lineRule="auto"/>
              <w:ind w:left="174"/>
              <w:rPr>
                <w:rFonts w:ascii="黑体" w:hAnsi="黑体" w:eastAsia="黑体" w:cs="黑体"/>
                <w:sz w:val="24"/>
                <w:szCs w:val="24"/>
              </w:rPr>
            </w:pPr>
            <w:r>
              <w:rPr>
                <w:rFonts w:ascii="黑体" w:hAnsi="黑体" w:eastAsia="黑体" w:cs="黑体"/>
                <w:spacing w:val="-3"/>
                <w:sz w:val="24"/>
                <w:szCs w:val="24"/>
              </w:rPr>
              <w:t>职权</w:t>
            </w:r>
          </w:p>
          <w:p w14:paraId="63912C31">
            <w:pPr>
              <w:spacing w:before="9" w:line="200" w:lineRule="auto"/>
              <w:ind w:left="164"/>
              <w:rPr>
                <w:rFonts w:ascii="黑体" w:hAnsi="黑体" w:eastAsia="黑体" w:cs="黑体"/>
                <w:sz w:val="24"/>
                <w:szCs w:val="24"/>
              </w:rPr>
            </w:pPr>
            <w:r>
              <w:rPr>
                <w:rFonts w:ascii="黑体" w:hAnsi="黑体" w:eastAsia="黑体" w:cs="黑体"/>
                <w:spacing w:val="2"/>
                <w:sz w:val="24"/>
                <w:szCs w:val="24"/>
              </w:rPr>
              <w:t>名称</w:t>
            </w:r>
          </w:p>
        </w:tc>
        <w:tc>
          <w:tcPr>
            <w:tcW w:w="539" w:type="dxa"/>
            <w:vAlign w:val="top"/>
          </w:tcPr>
          <w:p w14:paraId="712F3C6B">
            <w:pPr>
              <w:spacing w:before="188" w:line="222" w:lineRule="auto"/>
              <w:ind w:left="24"/>
              <w:rPr>
                <w:rFonts w:ascii="黑体" w:hAnsi="黑体" w:eastAsia="黑体" w:cs="黑体"/>
                <w:sz w:val="24"/>
                <w:szCs w:val="24"/>
              </w:rPr>
            </w:pPr>
            <w:r>
              <w:rPr>
                <w:rFonts w:ascii="黑体" w:hAnsi="黑体" w:eastAsia="黑体" w:cs="黑体"/>
                <w:spacing w:val="-4"/>
                <w:sz w:val="24"/>
                <w:szCs w:val="24"/>
              </w:rPr>
              <w:t>子项</w:t>
            </w:r>
          </w:p>
        </w:tc>
        <w:tc>
          <w:tcPr>
            <w:tcW w:w="2290" w:type="dxa"/>
            <w:vAlign w:val="top"/>
          </w:tcPr>
          <w:p w14:paraId="50BB9A3C">
            <w:pPr>
              <w:spacing w:before="188" w:line="222" w:lineRule="auto"/>
              <w:ind w:left="650"/>
              <w:rPr>
                <w:rFonts w:ascii="黑体" w:hAnsi="黑体" w:eastAsia="黑体" w:cs="黑体"/>
                <w:sz w:val="24"/>
                <w:szCs w:val="24"/>
              </w:rPr>
            </w:pPr>
            <w:r>
              <w:rPr>
                <w:rFonts w:ascii="黑体" w:hAnsi="黑体" w:eastAsia="黑体" w:cs="黑体"/>
                <w:spacing w:val="5"/>
                <w:sz w:val="24"/>
                <w:szCs w:val="24"/>
              </w:rPr>
              <w:t>实施依据</w:t>
            </w:r>
          </w:p>
        </w:tc>
        <w:tc>
          <w:tcPr>
            <w:tcW w:w="1018" w:type="dxa"/>
            <w:vAlign w:val="top"/>
          </w:tcPr>
          <w:p w14:paraId="55D29A38">
            <w:pPr>
              <w:spacing w:before="40" w:line="221" w:lineRule="auto"/>
              <w:ind w:left="258"/>
              <w:rPr>
                <w:rFonts w:ascii="黑体" w:hAnsi="黑体" w:eastAsia="黑体" w:cs="黑体"/>
                <w:sz w:val="24"/>
                <w:szCs w:val="24"/>
              </w:rPr>
            </w:pPr>
            <w:r>
              <w:rPr>
                <w:rFonts w:ascii="黑体" w:hAnsi="黑体" w:eastAsia="黑体" w:cs="黑体"/>
                <w:spacing w:val="1"/>
                <w:sz w:val="24"/>
                <w:szCs w:val="24"/>
              </w:rPr>
              <w:t>办理</w:t>
            </w:r>
          </w:p>
          <w:p w14:paraId="3373452E">
            <w:pPr>
              <w:spacing w:before="13" w:line="200" w:lineRule="auto"/>
              <w:ind w:left="256"/>
              <w:rPr>
                <w:rFonts w:ascii="黑体" w:hAnsi="黑体" w:eastAsia="黑体" w:cs="黑体"/>
                <w:sz w:val="24"/>
                <w:szCs w:val="24"/>
              </w:rPr>
            </w:pPr>
            <w:r>
              <w:rPr>
                <w:rFonts w:ascii="黑体" w:hAnsi="黑体" w:eastAsia="黑体" w:cs="黑体"/>
                <w:spacing w:val="2"/>
                <w:sz w:val="24"/>
                <w:szCs w:val="24"/>
              </w:rPr>
              <w:t>环节</w:t>
            </w:r>
          </w:p>
        </w:tc>
        <w:tc>
          <w:tcPr>
            <w:tcW w:w="4925" w:type="dxa"/>
            <w:vAlign w:val="top"/>
          </w:tcPr>
          <w:p w14:paraId="57CF5EB3">
            <w:pPr>
              <w:spacing w:before="189" w:line="221" w:lineRule="auto"/>
              <w:ind w:left="1965"/>
              <w:rPr>
                <w:rFonts w:ascii="黑体" w:hAnsi="黑体" w:eastAsia="黑体" w:cs="黑体"/>
                <w:sz w:val="24"/>
                <w:szCs w:val="24"/>
              </w:rPr>
            </w:pPr>
            <w:r>
              <w:rPr>
                <w:rFonts w:ascii="黑体" w:hAnsi="黑体" w:eastAsia="黑体" w:cs="黑体"/>
                <w:spacing w:val="6"/>
                <w:sz w:val="24"/>
                <w:szCs w:val="24"/>
              </w:rPr>
              <w:t>责任事项</w:t>
            </w:r>
          </w:p>
        </w:tc>
        <w:tc>
          <w:tcPr>
            <w:tcW w:w="958" w:type="dxa"/>
            <w:vAlign w:val="top"/>
          </w:tcPr>
          <w:p w14:paraId="203AA1DF">
            <w:pPr>
              <w:spacing w:before="40" w:line="221" w:lineRule="auto"/>
              <w:ind w:left="236"/>
              <w:rPr>
                <w:rFonts w:ascii="黑体" w:hAnsi="黑体" w:eastAsia="黑体" w:cs="黑体"/>
                <w:sz w:val="24"/>
                <w:szCs w:val="24"/>
              </w:rPr>
            </w:pPr>
            <w:r>
              <w:rPr>
                <w:rFonts w:ascii="黑体" w:hAnsi="黑体" w:eastAsia="黑体" w:cs="黑体"/>
                <w:sz w:val="24"/>
                <w:szCs w:val="24"/>
              </w:rPr>
              <w:t>责任</w:t>
            </w:r>
          </w:p>
          <w:p w14:paraId="34AFAA0F">
            <w:pPr>
              <w:spacing w:before="13" w:line="200" w:lineRule="auto"/>
              <w:ind w:left="233"/>
              <w:rPr>
                <w:rFonts w:ascii="黑体" w:hAnsi="黑体" w:eastAsia="黑体" w:cs="黑体"/>
                <w:sz w:val="24"/>
                <w:szCs w:val="24"/>
              </w:rPr>
            </w:pPr>
            <w:r>
              <w:rPr>
                <w:rFonts w:ascii="黑体" w:hAnsi="黑体" w:eastAsia="黑体" w:cs="黑体"/>
                <w:spacing w:val="2"/>
                <w:sz w:val="24"/>
                <w:szCs w:val="24"/>
              </w:rPr>
              <w:t>科室</w:t>
            </w:r>
          </w:p>
        </w:tc>
        <w:tc>
          <w:tcPr>
            <w:tcW w:w="674" w:type="dxa"/>
            <w:vAlign w:val="top"/>
          </w:tcPr>
          <w:p w14:paraId="5B976351">
            <w:pPr>
              <w:spacing w:before="41" w:line="222" w:lineRule="auto"/>
              <w:ind w:left="91"/>
              <w:rPr>
                <w:rFonts w:ascii="黑体" w:hAnsi="黑体" w:eastAsia="黑体" w:cs="黑体"/>
                <w:sz w:val="24"/>
                <w:szCs w:val="24"/>
              </w:rPr>
            </w:pPr>
            <w:r>
              <w:rPr>
                <w:rFonts w:ascii="黑体" w:hAnsi="黑体" w:eastAsia="黑体" w:cs="黑体"/>
                <w:spacing w:val="2"/>
                <w:sz w:val="24"/>
                <w:szCs w:val="24"/>
              </w:rPr>
              <w:t>承诺</w:t>
            </w:r>
          </w:p>
          <w:p w14:paraId="10457F4E">
            <w:pPr>
              <w:spacing w:before="11" w:line="200" w:lineRule="auto"/>
              <w:ind w:left="105"/>
              <w:rPr>
                <w:rFonts w:ascii="黑体" w:hAnsi="黑体" w:eastAsia="黑体" w:cs="黑体"/>
                <w:sz w:val="24"/>
                <w:szCs w:val="24"/>
              </w:rPr>
            </w:pPr>
            <w:r>
              <w:rPr>
                <w:rFonts w:ascii="黑体" w:hAnsi="黑体" w:eastAsia="黑体" w:cs="黑体"/>
                <w:spacing w:val="-2"/>
                <w:sz w:val="24"/>
                <w:szCs w:val="24"/>
              </w:rPr>
              <w:t>时限</w:t>
            </w:r>
          </w:p>
        </w:tc>
        <w:tc>
          <w:tcPr>
            <w:tcW w:w="674" w:type="dxa"/>
            <w:vAlign w:val="top"/>
          </w:tcPr>
          <w:p w14:paraId="136073CC">
            <w:pPr>
              <w:spacing w:before="40" w:line="223" w:lineRule="auto"/>
              <w:ind w:left="94"/>
              <w:rPr>
                <w:rFonts w:ascii="黑体" w:hAnsi="黑体" w:eastAsia="黑体" w:cs="黑体"/>
                <w:sz w:val="24"/>
                <w:szCs w:val="24"/>
              </w:rPr>
            </w:pPr>
            <w:r>
              <w:rPr>
                <w:rFonts w:ascii="黑体" w:hAnsi="黑体" w:eastAsia="黑体" w:cs="黑体"/>
                <w:sz w:val="24"/>
                <w:szCs w:val="24"/>
              </w:rPr>
              <w:t>法定</w:t>
            </w:r>
          </w:p>
          <w:p w14:paraId="5EBD9357">
            <w:pPr>
              <w:spacing w:before="10" w:line="200" w:lineRule="auto"/>
              <w:ind w:left="108"/>
              <w:rPr>
                <w:rFonts w:ascii="黑体" w:hAnsi="黑体" w:eastAsia="黑体" w:cs="黑体"/>
                <w:sz w:val="24"/>
                <w:szCs w:val="24"/>
              </w:rPr>
            </w:pPr>
            <w:r>
              <w:rPr>
                <w:rFonts w:ascii="黑体" w:hAnsi="黑体" w:eastAsia="黑体" w:cs="黑体"/>
                <w:spacing w:val="-3"/>
                <w:sz w:val="24"/>
                <w:szCs w:val="24"/>
              </w:rPr>
              <w:t>时限</w:t>
            </w:r>
          </w:p>
        </w:tc>
        <w:tc>
          <w:tcPr>
            <w:tcW w:w="1094" w:type="dxa"/>
            <w:vAlign w:val="top"/>
          </w:tcPr>
          <w:p w14:paraId="292CF176">
            <w:pPr>
              <w:spacing w:before="39" w:line="216" w:lineRule="auto"/>
              <w:ind w:left="169" w:right="49" w:hanging="123"/>
              <w:rPr>
                <w:rFonts w:ascii="黑体" w:hAnsi="黑体" w:eastAsia="黑体" w:cs="黑体"/>
                <w:sz w:val="24"/>
                <w:szCs w:val="24"/>
              </w:rPr>
            </w:pPr>
            <w:r>
              <w:rPr>
                <w:rFonts w:ascii="黑体" w:hAnsi="黑体" w:eastAsia="黑体" w:cs="黑体"/>
                <w:spacing w:val="6"/>
                <w:sz w:val="24"/>
                <w:szCs w:val="24"/>
              </w:rPr>
              <w:t>收费情况及依据</w:t>
            </w:r>
          </w:p>
        </w:tc>
      </w:tr>
      <w:tr w14:paraId="04767C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34" w:hRule="atLeast"/>
        </w:trPr>
        <w:tc>
          <w:tcPr>
            <w:tcW w:w="541" w:type="dxa"/>
            <w:vMerge w:val="restart"/>
            <w:tcBorders>
              <w:bottom w:val="nil"/>
            </w:tcBorders>
            <w:vAlign w:val="top"/>
          </w:tcPr>
          <w:p w14:paraId="23AD4A12">
            <w:pPr>
              <w:spacing w:line="254" w:lineRule="auto"/>
              <w:rPr>
                <w:rFonts w:ascii="Arial"/>
                <w:sz w:val="21"/>
              </w:rPr>
            </w:pPr>
          </w:p>
          <w:p w14:paraId="2F036F2B">
            <w:pPr>
              <w:spacing w:line="255" w:lineRule="auto"/>
              <w:rPr>
                <w:rFonts w:ascii="Arial"/>
                <w:sz w:val="21"/>
              </w:rPr>
            </w:pPr>
          </w:p>
          <w:p w14:paraId="0E3BA42E">
            <w:pPr>
              <w:spacing w:line="255" w:lineRule="auto"/>
              <w:rPr>
                <w:rFonts w:ascii="Arial"/>
                <w:sz w:val="21"/>
              </w:rPr>
            </w:pPr>
          </w:p>
          <w:p w14:paraId="76390883">
            <w:pPr>
              <w:spacing w:line="255" w:lineRule="auto"/>
              <w:rPr>
                <w:rFonts w:ascii="Arial"/>
                <w:sz w:val="21"/>
              </w:rPr>
            </w:pPr>
          </w:p>
          <w:p w14:paraId="12B52C0D">
            <w:pPr>
              <w:spacing w:line="255" w:lineRule="auto"/>
              <w:rPr>
                <w:rFonts w:ascii="Arial"/>
                <w:sz w:val="21"/>
              </w:rPr>
            </w:pPr>
          </w:p>
          <w:p w14:paraId="53360B93">
            <w:pPr>
              <w:spacing w:line="255" w:lineRule="auto"/>
              <w:rPr>
                <w:rFonts w:ascii="Arial"/>
                <w:sz w:val="21"/>
              </w:rPr>
            </w:pPr>
          </w:p>
          <w:p w14:paraId="5668D228">
            <w:pPr>
              <w:spacing w:line="255" w:lineRule="auto"/>
              <w:rPr>
                <w:rFonts w:ascii="Arial"/>
                <w:sz w:val="21"/>
              </w:rPr>
            </w:pPr>
          </w:p>
          <w:p w14:paraId="4BF5E1A0">
            <w:pPr>
              <w:spacing w:line="255" w:lineRule="auto"/>
              <w:rPr>
                <w:rFonts w:ascii="Arial"/>
                <w:sz w:val="21"/>
              </w:rPr>
            </w:pPr>
          </w:p>
          <w:p w14:paraId="78DA32A6">
            <w:pPr>
              <w:spacing w:line="255" w:lineRule="auto"/>
              <w:rPr>
                <w:rFonts w:ascii="Arial"/>
                <w:sz w:val="21"/>
              </w:rPr>
            </w:pPr>
          </w:p>
          <w:p w14:paraId="54D9B1E4">
            <w:pPr>
              <w:spacing w:line="255" w:lineRule="auto"/>
              <w:rPr>
                <w:rFonts w:ascii="Arial"/>
                <w:sz w:val="21"/>
              </w:rPr>
            </w:pPr>
          </w:p>
          <w:p w14:paraId="613AE0B6">
            <w:pPr>
              <w:spacing w:line="255" w:lineRule="auto"/>
              <w:rPr>
                <w:rFonts w:ascii="Arial"/>
                <w:sz w:val="21"/>
              </w:rPr>
            </w:pPr>
          </w:p>
          <w:p w14:paraId="179E4C16">
            <w:pPr>
              <w:spacing w:line="255" w:lineRule="auto"/>
              <w:rPr>
                <w:rFonts w:ascii="Arial"/>
                <w:sz w:val="21"/>
              </w:rPr>
            </w:pPr>
          </w:p>
          <w:p w14:paraId="435A97DB">
            <w:pPr>
              <w:spacing w:line="255" w:lineRule="auto"/>
              <w:rPr>
                <w:rFonts w:ascii="Arial"/>
                <w:sz w:val="21"/>
              </w:rPr>
            </w:pPr>
          </w:p>
          <w:p w14:paraId="39DCF5CA">
            <w:pPr>
              <w:spacing w:line="255" w:lineRule="auto"/>
              <w:rPr>
                <w:rFonts w:ascii="Arial"/>
                <w:sz w:val="21"/>
              </w:rPr>
            </w:pPr>
          </w:p>
          <w:p w14:paraId="6AD35D33">
            <w:pPr>
              <w:spacing w:line="255" w:lineRule="auto"/>
              <w:rPr>
                <w:rFonts w:ascii="Arial"/>
                <w:sz w:val="21"/>
              </w:rPr>
            </w:pPr>
          </w:p>
          <w:p w14:paraId="38CA8BDD">
            <w:pPr>
              <w:pStyle w:val="8"/>
              <w:spacing w:before="78" w:line="242" w:lineRule="auto"/>
              <w:ind w:left="180"/>
              <w:rPr>
                <w:rFonts w:hint="eastAsia" w:eastAsia="FangSong_GB2312"/>
                <w:lang w:val="en-US" w:eastAsia="zh-CN"/>
              </w:rPr>
            </w:pPr>
            <w:r>
              <w:rPr>
                <w:spacing w:val="-15"/>
              </w:rPr>
              <w:t>3</w:t>
            </w:r>
            <w:r>
              <w:rPr>
                <w:rFonts w:hint="eastAsia"/>
                <w:spacing w:val="-15"/>
                <w:lang w:val="en-US" w:eastAsia="zh-CN"/>
              </w:rPr>
              <w:t>4</w:t>
            </w:r>
          </w:p>
        </w:tc>
        <w:tc>
          <w:tcPr>
            <w:tcW w:w="838" w:type="dxa"/>
            <w:vMerge w:val="restart"/>
            <w:tcBorders>
              <w:bottom w:val="nil"/>
            </w:tcBorders>
            <w:vAlign w:val="top"/>
          </w:tcPr>
          <w:p w14:paraId="33F5D2E6">
            <w:pPr>
              <w:spacing w:line="252" w:lineRule="auto"/>
              <w:rPr>
                <w:rFonts w:ascii="Arial"/>
                <w:sz w:val="21"/>
              </w:rPr>
            </w:pPr>
          </w:p>
          <w:p w14:paraId="6BB67D2F">
            <w:pPr>
              <w:spacing w:line="252" w:lineRule="auto"/>
              <w:rPr>
                <w:rFonts w:ascii="Arial"/>
                <w:sz w:val="21"/>
              </w:rPr>
            </w:pPr>
          </w:p>
          <w:p w14:paraId="1C3FDC5D">
            <w:pPr>
              <w:spacing w:line="252" w:lineRule="auto"/>
              <w:rPr>
                <w:rFonts w:ascii="Arial"/>
                <w:sz w:val="21"/>
              </w:rPr>
            </w:pPr>
          </w:p>
          <w:p w14:paraId="2668B28C">
            <w:pPr>
              <w:spacing w:line="252" w:lineRule="auto"/>
              <w:rPr>
                <w:rFonts w:ascii="Arial"/>
                <w:sz w:val="21"/>
              </w:rPr>
            </w:pPr>
          </w:p>
          <w:p w14:paraId="0C99D046">
            <w:pPr>
              <w:spacing w:line="252" w:lineRule="auto"/>
              <w:rPr>
                <w:rFonts w:ascii="Arial"/>
                <w:sz w:val="21"/>
              </w:rPr>
            </w:pPr>
          </w:p>
          <w:p w14:paraId="549D2B69">
            <w:pPr>
              <w:spacing w:line="252" w:lineRule="auto"/>
              <w:rPr>
                <w:rFonts w:ascii="Arial"/>
                <w:sz w:val="21"/>
              </w:rPr>
            </w:pPr>
          </w:p>
          <w:p w14:paraId="1CF75DA4">
            <w:pPr>
              <w:spacing w:line="252" w:lineRule="auto"/>
              <w:rPr>
                <w:rFonts w:ascii="Arial"/>
                <w:sz w:val="21"/>
              </w:rPr>
            </w:pPr>
          </w:p>
          <w:p w14:paraId="5353C643">
            <w:pPr>
              <w:spacing w:line="252" w:lineRule="auto"/>
              <w:rPr>
                <w:rFonts w:ascii="Arial"/>
                <w:sz w:val="21"/>
              </w:rPr>
            </w:pPr>
          </w:p>
          <w:p w14:paraId="552C28F7">
            <w:pPr>
              <w:spacing w:line="252" w:lineRule="auto"/>
              <w:rPr>
                <w:rFonts w:ascii="Arial"/>
                <w:sz w:val="21"/>
              </w:rPr>
            </w:pPr>
          </w:p>
          <w:p w14:paraId="59B612C7">
            <w:pPr>
              <w:spacing w:line="253" w:lineRule="auto"/>
              <w:rPr>
                <w:rFonts w:ascii="Arial"/>
                <w:sz w:val="21"/>
              </w:rPr>
            </w:pPr>
          </w:p>
          <w:p w14:paraId="11D66462">
            <w:pPr>
              <w:spacing w:line="253" w:lineRule="auto"/>
              <w:rPr>
                <w:rFonts w:ascii="Arial"/>
                <w:sz w:val="21"/>
              </w:rPr>
            </w:pPr>
          </w:p>
          <w:p w14:paraId="477A217C">
            <w:pPr>
              <w:spacing w:line="253" w:lineRule="auto"/>
              <w:rPr>
                <w:rFonts w:ascii="Arial"/>
                <w:sz w:val="21"/>
              </w:rPr>
            </w:pPr>
          </w:p>
          <w:p w14:paraId="03C02742">
            <w:pPr>
              <w:spacing w:line="253" w:lineRule="auto"/>
              <w:rPr>
                <w:rFonts w:ascii="Arial"/>
                <w:sz w:val="21"/>
              </w:rPr>
            </w:pPr>
          </w:p>
          <w:p w14:paraId="0574B08D">
            <w:pPr>
              <w:spacing w:line="253" w:lineRule="auto"/>
              <w:rPr>
                <w:rFonts w:ascii="Arial"/>
                <w:sz w:val="21"/>
              </w:rPr>
            </w:pPr>
          </w:p>
          <w:p w14:paraId="4BFE75F0">
            <w:pPr>
              <w:pStyle w:val="8"/>
              <w:spacing w:before="78" w:line="231" w:lineRule="auto"/>
              <w:ind w:left="5" w:right="79" w:firstLine="5"/>
              <w:jc w:val="both"/>
            </w:pPr>
            <w:r>
              <w:rPr>
                <w:spacing w:val="4"/>
              </w:rPr>
              <w:t>对未经</w:t>
            </w:r>
            <w:r>
              <w:rPr>
                <w:spacing w:val="7"/>
              </w:rPr>
              <w:t>核准擅</w:t>
            </w:r>
            <w:r>
              <w:rPr>
                <w:spacing w:val="-9"/>
              </w:rPr>
              <w:t>自举办</w:t>
            </w:r>
            <w:r>
              <w:rPr>
                <w:spacing w:val="3"/>
              </w:rPr>
              <w:t>大型人</w:t>
            </w:r>
            <w:r>
              <w:rPr>
                <w:spacing w:val="6"/>
              </w:rPr>
              <w:t>才交流</w:t>
            </w:r>
            <w:r>
              <w:rPr>
                <w:spacing w:val="2"/>
              </w:rPr>
              <w:t>活动的</w:t>
            </w:r>
            <w:r>
              <w:rPr>
                <w:spacing w:val="-2"/>
              </w:rPr>
              <w:t>处罚</w:t>
            </w:r>
          </w:p>
        </w:tc>
        <w:tc>
          <w:tcPr>
            <w:tcW w:w="539" w:type="dxa"/>
            <w:vMerge w:val="restart"/>
            <w:tcBorders>
              <w:bottom w:val="nil"/>
            </w:tcBorders>
            <w:vAlign w:val="top"/>
          </w:tcPr>
          <w:p w14:paraId="6C339FE6">
            <w:pPr>
              <w:spacing w:line="246" w:lineRule="auto"/>
              <w:rPr>
                <w:rFonts w:ascii="Arial"/>
                <w:sz w:val="21"/>
              </w:rPr>
            </w:pPr>
          </w:p>
          <w:p w14:paraId="1605FD45">
            <w:pPr>
              <w:spacing w:line="246" w:lineRule="auto"/>
              <w:rPr>
                <w:rFonts w:ascii="Arial"/>
                <w:sz w:val="21"/>
              </w:rPr>
            </w:pPr>
          </w:p>
          <w:p w14:paraId="363EB48E">
            <w:pPr>
              <w:spacing w:line="246" w:lineRule="auto"/>
              <w:rPr>
                <w:rFonts w:ascii="Arial"/>
                <w:sz w:val="21"/>
              </w:rPr>
            </w:pPr>
          </w:p>
          <w:p w14:paraId="2AD6E3E5">
            <w:pPr>
              <w:spacing w:line="246" w:lineRule="auto"/>
              <w:rPr>
                <w:rFonts w:ascii="Arial"/>
                <w:sz w:val="21"/>
              </w:rPr>
            </w:pPr>
          </w:p>
          <w:p w14:paraId="517CE066">
            <w:pPr>
              <w:spacing w:line="246" w:lineRule="auto"/>
              <w:rPr>
                <w:rFonts w:ascii="Arial"/>
                <w:sz w:val="21"/>
              </w:rPr>
            </w:pPr>
          </w:p>
          <w:p w14:paraId="5A2F762D">
            <w:pPr>
              <w:spacing w:line="246" w:lineRule="auto"/>
              <w:rPr>
                <w:rFonts w:ascii="Arial"/>
                <w:sz w:val="21"/>
              </w:rPr>
            </w:pPr>
          </w:p>
          <w:p w14:paraId="53506E7D">
            <w:pPr>
              <w:spacing w:line="246" w:lineRule="auto"/>
              <w:rPr>
                <w:rFonts w:ascii="Arial"/>
                <w:sz w:val="21"/>
              </w:rPr>
            </w:pPr>
          </w:p>
          <w:p w14:paraId="7FE0745E">
            <w:pPr>
              <w:spacing w:line="246" w:lineRule="auto"/>
              <w:rPr>
                <w:rFonts w:ascii="Arial"/>
                <w:sz w:val="21"/>
              </w:rPr>
            </w:pPr>
          </w:p>
          <w:p w14:paraId="559AAB8F">
            <w:pPr>
              <w:spacing w:line="246" w:lineRule="auto"/>
              <w:rPr>
                <w:rFonts w:ascii="Arial"/>
                <w:sz w:val="21"/>
              </w:rPr>
            </w:pPr>
          </w:p>
          <w:p w14:paraId="3DD0E78C">
            <w:pPr>
              <w:spacing w:line="246" w:lineRule="auto"/>
              <w:rPr>
                <w:rFonts w:ascii="Arial"/>
                <w:sz w:val="21"/>
              </w:rPr>
            </w:pPr>
          </w:p>
          <w:p w14:paraId="28FFB6AC">
            <w:pPr>
              <w:spacing w:line="246" w:lineRule="auto"/>
              <w:rPr>
                <w:rFonts w:ascii="Arial"/>
                <w:sz w:val="21"/>
              </w:rPr>
            </w:pPr>
          </w:p>
          <w:p w14:paraId="0D966537">
            <w:pPr>
              <w:spacing w:line="246" w:lineRule="auto"/>
              <w:rPr>
                <w:rFonts w:ascii="Arial"/>
                <w:sz w:val="21"/>
              </w:rPr>
            </w:pPr>
          </w:p>
          <w:p w14:paraId="00FC7F88">
            <w:pPr>
              <w:spacing w:line="246" w:lineRule="auto"/>
              <w:rPr>
                <w:rFonts w:ascii="Arial"/>
                <w:sz w:val="21"/>
              </w:rPr>
            </w:pPr>
          </w:p>
          <w:p w14:paraId="35A7F3EC">
            <w:pPr>
              <w:spacing w:line="246" w:lineRule="auto"/>
              <w:rPr>
                <w:rFonts w:ascii="Arial"/>
                <w:sz w:val="21"/>
              </w:rPr>
            </w:pPr>
          </w:p>
          <w:p w14:paraId="6D3515FD">
            <w:pPr>
              <w:spacing w:line="246" w:lineRule="auto"/>
              <w:rPr>
                <w:rFonts w:ascii="Arial"/>
                <w:sz w:val="21"/>
              </w:rPr>
            </w:pPr>
          </w:p>
          <w:p w14:paraId="4B64E8C0">
            <w:pPr>
              <w:spacing w:line="246" w:lineRule="auto"/>
              <w:rPr>
                <w:rFonts w:ascii="Arial"/>
                <w:sz w:val="21"/>
              </w:rPr>
            </w:pPr>
          </w:p>
          <w:p w14:paraId="7191DF0E">
            <w:pPr>
              <w:spacing w:line="246" w:lineRule="auto"/>
              <w:rPr>
                <w:rFonts w:ascii="Arial"/>
                <w:sz w:val="21"/>
              </w:rPr>
            </w:pPr>
          </w:p>
          <w:p w14:paraId="539D83C9">
            <w:pPr>
              <w:spacing w:line="247" w:lineRule="auto"/>
              <w:rPr>
                <w:rFonts w:ascii="Arial"/>
                <w:sz w:val="21"/>
              </w:rPr>
            </w:pPr>
          </w:p>
          <w:p w14:paraId="6F6AB208">
            <w:pPr>
              <w:pStyle w:val="8"/>
              <w:spacing w:before="78" w:line="225" w:lineRule="auto"/>
              <w:ind w:left="13"/>
            </w:pPr>
            <w:r>
              <w:t>无</w:t>
            </w:r>
          </w:p>
        </w:tc>
        <w:tc>
          <w:tcPr>
            <w:tcW w:w="2290" w:type="dxa"/>
            <w:vMerge w:val="restart"/>
            <w:tcBorders>
              <w:bottom w:val="nil"/>
            </w:tcBorders>
            <w:vAlign w:val="top"/>
          </w:tcPr>
          <w:p w14:paraId="0C74C1E6">
            <w:pPr>
              <w:pStyle w:val="8"/>
              <w:spacing w:before="29" w:line="215" w:lineRule="auto"/>
              <w:ind w:left="3" w:right="11"/>
            </w:pPr>
            <w:r>
              <w:rPr>
                <w:spacing w:val="11"/>
              </w:rPr>
              <w:t>《河南省人才流动条</w:t>
            </w:r>
            <w:r>
              <w:rPr>
                <w:spacing w:val="1"/>
              </w:rPr>
              <w:t>例》</w:t>
            </w:r>
            <w:r>
              <w:rPr>
                <w:spacing w:val="-30"/>
              </w:rPr>
              <w:t xml:space="preserve"> </w:t>
            </w:r>
            <w:r>
              <w:rPr>
                <w:spacing w:val="1"/>
              </w:rPr>
              <w:t>（河南省人大常</w:t>
            </w:r>
            <w:r>
              <w:rPr>
                <w:spacing w:val="42"/>
              </w:rPr>
              <w:t>委会公告第三十二</w:t>
            </w:r>
            <w:r>
              <w:rPr>
                <w:spacing w:val="5"/>
              </w:rPr>
              <w:t>号，</w:t>
            </w:r>
            <w:r>
              <w:rPr>
                <w:spacing w:val="-68"/>
              </w:rPr>
              <w:t xml:space="preserve"> </w:t>
            </w:r>
            <w:r>
              <w:rPr>
                <w:spacing w:val="5"/>
              </w:rPr>
              <w:t>已经河南省第九</w:t>
            </w:r>
            <w:r>
              <w:rPr>
                <w:spacing w:val="41"/>
              </w:rPr>
              <w:t>届人民代表大会常</w:t>
            </w:r>
            <w:r>
              <w:rPr>
                <w:spacing w:val="-9"/>
              </w:rPr>
              <w:t>务</w:t>
            </w:r>
            <w:r>
              <w:rPr>
                <w:spacing w:val="-49"/>
              </w:rPr>
              <w:t xml:space="preserve"> </w:t>
            </w:r>
            <w:r>
              <w:rPr>
                <w:spacing w:val="-9"/>
              </w:rPr>
              <w:t>委</w:t>
            </w:r>
            <w:r>
              <w:rPr>
                <w:spacing w:val="-42"/>
              </w:rPr>
              <w:t xml:space="preserve"> </w:t>
            </w:r>
            <w:r>
              <w:rPr>
                <w:spacing w:val="-9"/>
              </w:rPr>
              <w:t>员</w:t>
            </w:r>
            <w:r>
              <w:rPr>
                <w:spacing w:val="-59"/>
              </w:rPr>
              <w:t xml:space="preserve"> </w:t>
            </w:r>
            <w:r>
              <w:rPr>
                <w:spacing w:val="-9"/>
              </w:rPr>
              <w:t>会</w:t>
            </w:r>
            <w:r>
              <w:rPr>
                <w:spacing w:val="-51"/>
              </w:rPr>
              <w:t xml:space="preserve"> </w:t>
            </w:r>
            <w:r>
              <w:rPr>
                <w:spacing w:val="-9"/>
              </w:rPr>
              <w:t>第十</w:t>
            </w:r>
            <w:r>
              <w:rPr>
                <w:spacing w:val="-57"/>
              </w:rPr>
              <w:t xml:space="preserve"> </w:t>
            </w:r>
            <w:r>
              <w:rPr>
                <w:spacing w:val="-9"/>
              </w:rPr>
              <w:t>八</w:t>
            </w:r>
            <w:r>
              <w:rPr>
                <w:spacing w:val="-56"/>
              </w:rPr>
              <w:t xml:space="preserve"> </w:t>
            </w:r>
            <w:r>
              <w:rPr>
                <w:spacing w:val="-9"/>
              </w:rPr>
              <w:t>次</w:t>
            </w:r>
            <w:r>
              <w:rPr>
                <w:spacing w:val="-6"/>
              </w:rPr>
              <w:t>会议</w:t>
            </w:r>
            <w:r>
              <w:rPr>
                <w:spacing w:val="-59"/>
              </w:rPr>
              <w:t xml:space="preserve"> </w:t>
            </w:r>
            <w:r>
              <w:rPr>
                <w:spacing w:val="-6"/>
              </w:rPr>
              <w:t>于 2000 年 9 月</w:t>
            </w:r>
            <w:r>
              <w:rPr>
                <w:spacing w:val="-11"/>
              </w:rPr>
              <w:t>27</w:t>
            </w:r>
            <w:r>
              <w:rPr>
                <w:spacing w:val="27"/>
              </w:rPr>
              <w:t xml:space="preserve"> </w:t>
            </w:r>
            <w:r>
              <w:rPr>
                <w:spacing w:val="-11"/>
              </w:rPr>
              <w:t>日</w:t>
            </w:r>
            <w:r>
              <w:rPr>
                <w:spacing w:val="-66"/>
              </w:rPr>
              <w:t xml:space="preserve"> </w:t>
            </w:r>
            <w:r>
              <w:rPr>
                <w:spacing w:val="-11"/>
              </w:rPr>
              <w:t>审议通过</w:t>
            </w:r>
            <w:r>
              <w:rPr>
                <w:spacing w:val="-65"/>
              </w:rPr>
              <w:t xml:space="preserve"> </w:t>
            </w:r>
            <w:r>
              <w:rPr>
                <w:spacing w:val="-11"/>
              </w:rPr>
              <w:t>，</w:t>
            </w:r>
            <w:r>
              <w:rPr>
                <w:spacing w:val="65"/>
              </w:rPr>
              <w:t xml:space="preserve"> </w:t>
            </w:r>
            <w:r>
              <w:rPr>
                <w:spacing w:val="-11"/>
              </w:rPr>
              <w:t>自</w:t>
            </w:r>
            <w:r>
              <w:rPr>
                <w:spacing w:val="-8"/>
              </w:rPr>
              <w:t>2000</w:t>
            </w:r>
            <w:r>
              <w:rPr>
                <w:spacing w:val="-16"/>
              </w:rPr>
              <w:t xml:space="preserve"> </w:t>
            </w:r>
            <w:r>
              <w:rPr>
                <w:spacing w:val="-8"/>
              </w:rPr>
              <w:t>年 12 月 1 日起</w:t>
            </w:r>
            <w:r>
              <w:rPr>
                <w:spacing w:val="-2"/>
              </w:rPr>
              <w:t>施行</w:t>
            </w:r>
            <w:r>
              <w:rPr>
                <w:spacing w:val="-48"/>
              </w:rPr>
              <w:t xml:space="preserve"> </w:t>
            </w:r>
            <w:r>
              <w:rPr>
                <w:spacing w:val="-2"/>
              </w:rPr>
              <w:t>，根</w:t>
            </w:r>
            <w:r>
              <w:rPr>
                <w:spacing w:val="-71"/>
              </w:rPr>
              <w:t xml:space="preserve"> </w:t>
            </w:r>
            <w:r>
              <w:rPr>
                <w:spacing w:val="-2"/>
              </w:rPr>
              <w:t>据 2004 年</w:t>
            </w:r>
            <w:r>
              <w:rPr>
                <w:spacing w:val="-1"/>
              </w:rPr>
              <w:t>11 月</w:t>
            </w:r>
            <w:r>
              <w:rPr>
                <w:spacing w:val="-11"/>
              </w:rPr>
              <w:t xml:space="preserve"> </w:t>
            </w:r>
            <w:r>
              <w:rPr>
                <w:spacing w:val="-1"/>
              </w:rPr>
              <w:t>26 日河南省第</w:t>
            </w:r>
            <w:r>
              <w:rPr>
                <w:spacing w:val="-7"/>
              </w:rPr>
              <w:t>十</w:t>
            </w:r>
            <w:r>
              <w:rPr>
                <w:spacing w:val="-65"/>
              </w:rPr>
              <w:t xml:space="preserve"> </w:t>
            </w:r>
            <w:r>
              <w:rPr>
                <w:spacing w:val="-7"/>
              </w:rPr>
              <w:t>届人</w:t>
            </w:r>
            <w:r>
              <w:rPr>
                <w:spacing w:val="-29"/>
              </w:rPr>
              <w:t xml:space="preserve"> </w:t>
            </w:r>
            <w:r>
              <w:rPr>
                <w:spacing w:val="-7"/>
              </w:rPr>
              <w:t>民</w:t>
            </w:r>
            <w:r>
              <w:rPr>
                <w:spacing w:val="-62"/>
              </w:rPr>
              <w:t xml:space="preserve"> </w:t>
            </w:r>
            <w:r>
              <w:rPr>
                <w:spacing w:val="-7"/>
              </w:rPr>
              <w:t>代</w:t>
            </w:r>
            <w:r>
              <w:rPr>
                <w:spacing w:val="-65"/>
              </w:rPr>
              <w:t xml:space="preserve"> </w:t>
            </w:r>
            <w:r>
              <w:rPr>
                <w:spacing w:val="-7"/>
              </w:rPr>
              <w:t>表</w:t>
            </w:r>
            <w:r>
              <w:rPr>
                <w:spacing w:val="-50"/>
              </w:rPr>
              <w:t xml:space="preserve"> </w:t>
            </w:r>
            <w:r>
              <w:rPr>
                <w:spacing w:val="-7"/>
              </w:rPr>
              <w:t>大</w:t>
            </w:r>
            <w:r>
              <w:rPr>
                <w:spacing w:val="-56"/>
              </w:rPr>
              <w:t xml:space="preserve"> </w:t>
            </w:r>
            <w:r>
              <w:rPr>
                <w:spacing w:val="-7"/>
              </w:rPr>
              <w:t>会</w:t>
            </w:r>
            <w:r>
              <w:rPr>
                <w:spacing w:val="-9"/>
              </w:rPr>
              <w:t>常</w:t>
            </w:r>
            <w:r>
              <w:rPr>
                <w:spacing w:val="-58"/>
              </w:rPr>
              <w:t xml:space="preserve"> </w:t>
            </w:r>
            <w:r>
              <w:rPr>
                <w:spacing w:val="-9"/>
              </w:rPr>
              <w:t>务</w:t>
            </w:r>
            <w:r>
              <w:rPr>
                <w:spacing w:val="-55"/>
              </w:rPr>
              <w:t xml:space="preserve"> </w:t>
            </w:r>
            <w:r>
              <w:rPr>
                <w:spacing w:val="-9"/>
              </w:rPr>
              <w:t>委</w:t>
            </w:r>
            <w:r>
              <w:rPr>
                <w:spacing w:val="-44"/>
              </w:rPr>
              <w:t xml:space="preserve"> </w:t>
            </w:r>
            <w:r>
              <w:rPr>
                <w:spacing w:val="-9"/>
              </w:rPr>
              <w:t>员</w:t>
            </w:r>
            <w:r>
              <w:rPr>
                <w:spacing w:val="-59"/>
              </w:rPr>
              <w:t xml:space="preserve"> </w:t>
            </w:r>
            <w:r>
              <w:rPr>
                <w:spacing w:val="-9"/>
              </w:rPr>
              <w:t>会</w:t>
            </w:r>
            <w:r>
              <w:rPr>
                <w:spacing w:val="-48"/>
              </w:rPr>
              <w:t xml:space="preserve"> </w:t>
            </w:r>
            <w:r>
              <w:rPr>
                <w:spacing w:val="-9"/>
              </w:rPr>
              <w:t>第十</w:t>
            </w:r>
            <w:r>
              <w:rPr>
                <w:spacing w:val="-50"/>
              </w:rPr>
              <w:t xml:space="preserve"> </w:t>
            </w:r>
            <w:r>
              <w:rPr>
                <w:spacing w:val="-9"/>
              </w:rPr>
              <w:t>二</w:t>
            </w:r>
            <w:r>
              <w:rPr>
                <w:spacing w:val="10"/>
              </w:rPr>
              <w:t>次会议通过的《河南</w:t>
            </w:r>
            <w:r>
              <w:rPr>
                <w:spacing w:val="41"/>
              </w:rPr>
              <w:t>省人民代表大会常</w:t>
            </w:r>
            <w:r>
              <w:rPr>
                <w:spacing w:val="-9"/>
              </w:rPr>
              <w:t>务</w:t>
            </w:r>
            <w:r>
              <w:rPr>
                <w:spacing w:val="-56"/>
              </w:rPr>
              <w:t xml:space="preserve"> </w:t>
            </w:r>
            <w:r>
              <w:rPr>
                <w:spacing w:val="-9"/>
              </w:rPr>
              <w:t>委</w:t>
            </w:r>
            <w:r>
              <w:rPr>
                <w:spacing w:val="-42"/>
              </w:rPr>
              <w:t xml:space="preserve"> </w:t>
            </w:r>
            <w:r>
              <w:rPr>
                <w:spacing w:val="-9"/>
              </w:rPr>
              <w:t>员</w:t>
            </w:r>
            <w:r>
              <w:rPr>
                <w:spacing w:val="-59"/>
              </w:rPr>
              <w:t xml:space="preserve"> </w:t>
            </w:r>
            <w:r>
              <w:rPr>
                <w:spacing w:val="-9"/>
              </w:rPr>
              <w:t>会</w:t>
            </w:r>
            <w:r>
              <w:rPr>
                <w:spacing w:val="-52"/>
              </w:rPr>
              <w:t xml:space="preserve"> </w:t>
            </w:r>
            <w:r>
              <w:rPr>
                <w:spacing w:val="-9"/>
              </w:rPr>
              <w:t>关于</w:t>
            </w:r>
            <w:r>
              <w:rPr>
                <w:spacing w:val="-68"/>
              </w:rPr>
              <w:t xml:space="preserve"> </w:t>
            </w:r>
            <w:r>
              <w:rPr>
                <w:spacing w:val="-9"/>
              </w:rPr>
              <w:t>修</w:t>
            </w:r>
            <w:r>
              <w:rPr>
                <w:spacing w:val="-37"/>
              </w:rPr>
              <w:t xml:space="preserve"> </w:t>
            </w:r>
            <w:r>
              <w:rPr>
                <w:spacing w:val="-9"/>
              </w:rPr>
              <w:t>改〈</w:t>
            </w:r>
            <w:r>
              <w:rPr>
                <w:spacing w:val="-45"/>
              </w:rPr>
              <w:t xml:space="preserve"> </w:t>
            </w:r>
            <w:r>
              <w:rPr>
                <w:spacing w:val="-9"/>
              </w:rPr>
              <w:t>河</w:t>
            </w:r>
            <w:r>
              <w:rPr>
                <w:spacing w:val="-47"/>
              </w:rPr>
              <w:t xml:space="preserve"> </w:t>
            </w:r>
            <w:r>
              <w:rPr>
                <w:spacing w:val="-9"/>
              </w:rPr>
              <w:t>南</w:t>
            </w:r>
            <w:r>
              <w:rPr>
                <w:spacing w:val="-55"/>
              </w:rPr>
              <w:t xml:space="preserve"> </w:t>
            </w:r>
            <w:r>
              <w:rPr>
                <w:spacing w:val="-9"/>
              </w:rPr>
              <w:t>省</w:t>
            </w:r>
            <w:r>
              <w:rPr>
                <w:spacing w:val="-61"/>
              </w:rPr>
              <w:t xml:space="preserve"> </w:t>
            </w:r>
            <w:r>
              <w:rPr>
                <w:spacing w:val="-9"/>
              </w:rPr>
              <w:t>人</w:t>
            </w:r>
            <w:r>
              <w:rPr>
                <w:spacing w:val="-56"/>
              </w:rPr>
              <w:t xml:space="preserve"> </w:t>
            </w:r>
            <w:r>
              <w:rPr>
                <w:spacing w:val="-9"/>
              </w:rPr>
              <w:t>才流</w:t>
            </w:r>
            <w:r>
              <w:rPr>
                <w:spacing w:val="-50"/>
              </w:rPr>
              <w:t xml:space="preserve"> </w:t>
            </w:r>
            <w:r>
              <w:rPr>
                <w:spacing w:val="-9"/>
              </w:rPr>
              <w:t>动</w:t>
            </w:r>
            <w:r>
              <w:rPr>
                <w:spacing w:val="5"/>
              </w:rPr>
              <w:t>条例</w:t>
            </w:r>
            <w:r>
              <w:rPr>
                <w:spacing w:val="60"/>
              </w:rPr>
              <w:t xml:space="preserve"> </w:t>
            </w:r>
            <w:r>
              <w:rPr>
                <w:spacing w:val="5"/>
              </w:rPr>
              <w:t>〉</w:t>
            </w:r>
            <w:r>
              <w:rPr>
                <w:spacing w:val="-63"/>
              </w:rPr>
              <w:t xml:space="preserve"> </w:t>
            </w:r>
            <w:r>
              <w:rPr>
                <w:spacing w:val="5"/>
              </w:rPr>
              <w:t>的决定》</w:t>
            </w:r>
            <w:r>
              <w:rPr>
                <w:spacing w:val="-60"/>
              </w:rPr>
              <w:t xml:space="preserve"> </w:t>
            </w:r>
            <w:r>
              <w:rPr>
                <w:spacing w:val="5"/>
              </w:rPr>
              <w:t>修</w:t>
            </w:r>
            <w:r>
              <w:rPr>
                <w:spacing w:val="-5"/>
              </w:rPr>
              <w:t>正）</w:t>
            </w:r>
            <w:r>
              <w:rPr>
                <w:spacing w:val="-60"/>
              </w:rPr>
              <w:t xml:space="preserve"> </w:t>
            </w:r>
            <w:r>
              <w:rPr>
                <w:spacing w:val="-5"/>
              </w:rPr>
              <w:t>第 42</w:t>
            </w:r>
            <w:r>
              <w:rPr>
                <w:spacing w:val="-15"/>
              </w:rPr>
              <w:t xml:space="preserve"> </w:t>
            </w:r>
            <w:r>
              <w:rPr>
                <w:spacing w:val="-5"/>
              </w:rPr>
              <w:t>条</w:t>
            </w:r>
            <w:r>
              <w:rPr>
                <w:spacing w:val="-67"/>
              </w:rPr>
              <w:t xml:space="preserve"> </w:t>
            </w:r>
            <w:r>
              <w:rPr>
                <w:spacing w:val="-5"/>
              </w:rPr>
              <w:t>第四</w:t>
            </w:r>
            <w:r>
              <w:rPr>
                <w:spacing w:val="-69"/>
              </w:rPr>
              <w:t xml:space="preserve"> </w:t>
            </w:r>
            <w:r>
              <w:rPr>
                <w:spacing w:val="-5"/>
              </w:rPr>
              <w:t>十</w:t>
            </w:r>
            <w:r>
              <w:rPr>
                <w:spacing w:val="41"/>
              </w:rPr>
              <w:t>二条对违反本条例</w:t>
            </w:r>
            <w:r>
              <w:rPr>
                <w:spacing w:val="10"/>
              </w:rPr>
              <w:t>的下列行为，按照以</w:t>
            </w:r>
            <w:r>
              <w:rPr>
                <w:spacing w:val="8"/>
              </w:rPr>
              <w:t>下规定予以处罚：</w:t>
            </w:r>
          </w:p>
          <w:p w14:paraId="71127A42">
            <w:pPr>
              <w:pStyle w:val="8"/>
              <w:spacing w:before="1" w:line="215" w:lineRule="auto"/>
              <w:ind w:left="12" w:right="16" w:hanging="9"/>
            </w:pPr>
            <w:r>
              <w:rPr>
                <w:spacing w:val="10"/>
              </w:rPr>
              <w:t>（一）违反本条例第</w:t>
            </w:r>
            <w:r>
              <w:rPr>
                <w:spacing w:val="9"/>
              </w:rPr>
              <w:t>十六条规定，未经批</w:t>
            </w:r>
            <w:r>
              <w:rPr>
                <w:spacing w:val="40"/>
              </w:rPr>
              <w:t>准设立人才中介服</w:t>
            </w:r>
            <w:r>
              <w:rPr>
                <w:spacing w:val="-7"/>
              </w:rPr>
              <w:t>务</w:t>
            </w:r>
            <w:r>
              <w:rPr>
                <w:spacing w:val="-52"/>
              </w:rPr>
              <w:t xml:space="preserve"> </w:t>
            </w:r>
            <w:r>
              <w:rPr>
                <w:spacing w:val="-7"/>
              </w:rPr>
              <w:t>组</w:t>
            </w:r>
            <w:r>
              <w:rPr>
                <w:spacing w:val="-47"/>
              </w:rPr>
              <w:t xml:space="preserve"> </w:t>
            </w:r>
            <w:r>
              <w:rPr>
                <w:spacing w:val="-7"/>
              </w:rPr>
              <w:t>织</w:t>
            </w:r>
            <w:r>
              <w:rPr>
                <w:spacing w:val="-60"/>
              </w:rPr>
              <w:t xml:space="preserve"> </w:t>
            </w:r>
            <w:r>
              <w:rPr>
                <w:spacing w:val="-7"/>
              </w:rPr>
              <w:t>或从</w:t>
            </w:r>
            <w:r>
              <w:rPr>
                <w:spacing w:val="-53"/>
              </w:rPr>
              <w:t xml:space="preserve"> </w:t>
            </w:r>
            <w:r>
              <w:rPr>
                <w:spacing w:val="-7"/>
              </w:rPr>
              <w:t>事</w:t>
            </w:r>
            <w:r>
              <w:rPr>
                <w:spacing w:val="-63"/>
              </w:rPr>
              <w:t xml:space="preserve"> </w:t>
            </w:r>
            <w:r>
              <w:rPr>
                <w:spacing w:val="-7"/>
              </w:rPr>
              <w:t>人</w:t>
            </w:r>
            <w:r>
              <w:rPr>
                <w:spacing w:val="-59"/>
              </w:rPr>
              <w:t xml:space="preserve"> </w:t>
            </w:r>
            <w:r>
              <w:rPr>
                <w:spacing w:val="-7"/>
              </w:rPr>
              <w:t>才</w:t>
            </w:r>
            <w:r>
              <w:rPr>
                <w:spacing w:val="3"/>
              </w:rPr>
              <w:t>交流活动的，</w:t>
            </w:r>
            <w:r>
              <w:rPr>
                <w:spacing w:val="-57"/>
              </w:rPr>
              <w:t xml:space="preserve"> </w:t>
            </w:r>
            <w:r>
              <w:rPr>
                <w:spacing w:val="3"/>
              </w:rPr>
              <w:t>由县级</w:t>
            </w:r>
            <w:r>
              <w:rPr>
                <w:spacing w:val="40"/>
              </w:rPr>
              <w:t>以上人事行政部门</w:t>
            </w:r>
          </w:p>
        </w:tc>
        <w:tc>
          <w:tcPr>
            <w:tcW w:w="1018" w:type="dxa"/>
            <w:vAlign w:val="top"/>
          </w:tcPr>
          <w:p w14:paraId="7EC26949">
            <w:pPr>
              <w:spacing w:line="255" w:lineRule="auto"/>
              <w:rPr>
                <w:rFonts w:ascii="Arial"/>
                <w:sz w:val="21"/>
              </w:rPr>
            </w:pPr>
          </w:p>
          <w:p w14:paraId="0CFE9B65">
            <w:pPr>
              <w:pStyle w:val="8"/>
              <w:spacing w:before="78" w:line="214" w:lineRule="auto"/>
              <w:ind w:left="19"/>
            </w:pPr>
            <w:r>
              <w:rPr>
                <w:spacing w:val="-8"/>
              </w:rPr>
              <w:t>立案</w:t>
            </w:r>
          </w:p>
        </w:tc>
        <w:tc>
          <w:tcPr>
            <w:tcW w:w="4925" w:type="dxa"/>
            <w:vAlign w:val="top"/>
          </w:tcPr>
          <w:p w14:paraId="7528A8A4">
            <w:pPr>
              <w:pStyle w:val="8"/>
              <w:spacing w:before="36" w:line="230" w:lineRule="auto"/>
              <w:ind w:left="11" w:right="19" w:firstLine="15"/>
              <w:jc w:val="both"/>
            </w:pPr>
            <w:r>
              <w:rPr>
                <w:spacing w:val="15"/>
              </w:rPr>
              <w:t>1.立案责任：检查中发现或者接到举报投诉</w:t>
            </w:r>
            <w:r>
              <w:rPr>
                <w:spacing w:val="2"/>
              </w:rPr>
              <w:t>未经核准擅</w:t>
            </w:r>
            <w:r>
              <w:rPr>
                <w:spacing w:val="-29"/>
              </w:rPr>
              <w:t xml:space="preserve"> </w:t>
            </w:r>
            <w:r>
              <w:rPr>
                <w:spacing w:val="2"/>
              </w:rPr>
              <w:t>自举</w:t>
            </w:r>
            <w:r>
              <w:rPr>
                <w:spacing w:val="-65"/>
              </w:rPr>
              <w:t xml:space="preserve"> </w:t>
            </w:r>
            <w:r>
              <w:rPr>
                <w:spacing w:val="2"/>
              </w:rPr>
              <w:t>办</w:t>
            </w:r>
            <w:r>
              <w:rPr>
                <w:spacing w:val="-66"/>
              </w:rPr>
              <w:t xml:space="preserve"> </w:t>
            </w:r>
            <w:r>
              <w:rPr>
                <w:spacing w:val="2"/>
              </w:rPr>
              <w:t>大</w:t>
            </w:r>
            <w:r>
              <w:rPr>
                <w:spacing w:val="-67"/>
              </w:rPr>
              <w:t xml:space="preserve"> </w:t>
            </w:r>
            <w:r>
              <w:rPr>
                <w:spacing w:val="2"/>
              </w:rPr>
              <w:t>型人</w:t>
            </w:r>
            <w:r>
              <w:rPr>
                <w:spacing w:val="-71"/>
              </w:rPr>
              <w:t xml:space="preserve"> </w:t>
            </w:r>
            <w:r>
              <w:rPr>
                <w:spacing w:val="2"/>
              </w:rPr>
              <w:t>才</w:t>
            </w:r>
            <w:r>
              <w:rPr>
                <w:spacing w:val="-69"/>
              </w:rPr>
              <w:t xml:space="preserve"> </w:t>
            </w:r>
            <w:r>
              <w:rPr>
                <w:spacing w:val="2"/>
              </w:rPr>
              <w:t>交流</w:t>
            </w:r>
            <w:r>
              <w:rPr>
                <w:spacing w:val="-61"/>
              </w:rPr>
              <w:t xml:space="preserve"> </w:t>
            </w:r>
            <w:r>
              <w:rPr>
                <w:spacing w:val="2"/>
              </w:rPr>
              <w:t>活</w:t>
            </w:r>
            <w:r>
              <w:rPr>
                <w:spacing w:val="-64"/>
              </w:rPr>
              <w:t xml:space="preserve"> </w:t>
            </w:r>
            <w:r>
              <w:rPr>
                <w:spacing w:val="2"/>
              </w:rPr>
              <w:t>动的</w:t>
            </w:r>
            <w:r>
              <w:rPr>
                <w:spacing w:val="-64"/>
              </w:rPr>
              <w:t xml:space="preserve"> </w:t>
            </w:r>
            <w:r>
              <w:rPr>
                <w:spacing w:val="2"/>
              </w:rPr>
              <w:t>此</w:t>
            </w:r>
            <w:r>
              <w:rPr>
                <w:spacing w:val="7"/>
              </w:rPr>
              <w:t>类违法案件</w:t>
            </w:r>
            <w:r>
              <w:rPr>
                <w:spacing w:val="-58"/>
              </w:rPr>
              <w:t xml:space="preserve"> </w:t>
            </w:r>
            <w:r>
              <w:rPr>
                <w:spacing w:val="7"/>
              </w:rPr>
              <w:t>，予</w:t>
            </w:r>
            <w:r>
              <w:rPr>
                <w:spacing w:val="-57"/>
              </w:rPr>
              <w:t xml:space="preserve"> </w:t>
            </w:r>
            <w:r>
              <w:rPr>
                <w:spacing w:val="7"/>
              </w:rPr>
              <w:t>以审查</w:t>
            </w:r>
            <w:r>
              <w:rPr>
                <w:spacing w:val="-63"/>
              </w:rPr>
              <w:t xml:space="preserve"> </w:t>
            </w:r>
            <w:r>
              <w:rPr>
                <w:spacing w:val="7"/>
              </w:rPr>
              <w:t>，决定是否立案。</w:t>
            </w:r>
          </w:p>
        </w:tc>
        <w:tc>
          <w:tcPr>
            <w:tcW w:w="958" w:type="dxa"/>
            <w:vMerge w:val="restart"/>
            <w:tcBorders>
              <w:bottom w:val="nil"/>
            </w:tcBorders>
            <w:vAlign w:val="top"/>
          </w:tcPr>
          <w:p w14:paraId="5B441ECF">
            <w:pPr>
              <w:spacing w:line="243" w:lineRule="auto"/>
              <w:rPr>
                <w:rFonts w:ascii="Arial"/>
                <w:sz w:val="21"/>
              </w:rPr>
            </w:pPr>
          </w:p>
          <w:p w14:paraId="0F8D44C9">
            <w:pPr>
              <w:spacing w:line="243" w:lineRule="auto"/>
              <w:rPr>
                <w:rFonts w:ascii="Arial"/>
                <w:sz w:val="21"/>
              </w:rPr>
            </w:pPr>
          </w:p>
          <w:p w14:paraId="7E7E551B">
            <w:pPr>
              <w:spacing w:line="243" w:lineRule="auto"/>
              <w:rPr>
                <w:rFonts w:ascii="Arial"/>
                <w:sz w:val="21"/>
              </w:rPr>
            </w:pPr>
          </w:p>
          <w:p w14:paraId="53C0925D">
            <w:pPr>
              <w:spacing w:line="243" w:lineRule="auto"/>
              <w:rPr>
                <w:rFonts w:ascii="Arial"/>
                <w:sz w:val="21"/>
              </w:rPr>
            </w:pPr>
          </w:p>
          <w:p w14:paraId="4B867C96">
            <w:pPr>
              <w:spacing w:line="243" w:lineRule="auto"/>
              <w:rPr>
                <w:rFonts w:ascii="Arial"/>
                <w:sz w:val="21"/>
              </w:rPr>
            </w:pPr>
          </w:p>
          <w:p w14:paraId="571CFB2A">
            <w:pPr>
              <w:spacing w:line="243" w:lineRule="auto"/>
              <w:rPr>
                <w:rFonts w:ascii="Arial"/>
                <w:sz w:val="21"/>
              </w:rPr>
            </w:pPr>
          </w:p>
          <w:p w14:paraId="0711A3A7">
            <w:pPr>
              <w:spacing w:line="243" w:lineRule="auto"/>
              <w:rPr>
                <w:rFonts w:ascii="Arial"/>
                <w:sz w:val="21"/>
              </w:rPr>
            </w:pPr>
          </w:p>
          <w:p w14:paraId="5C371181">
            <w:pPr>
              <w:spacing w:line="243" w:lineRule="auto"/>
              <w:rPr>
                <w:rFonts w:ascii="Arial"/>
                <w:sz w:val="21"/>
              </w:rPr>
            </w:pPr>
          </w:p>
          <w:p w14:paraId="7F9308E6">
            <w:pPr>
              <w:spacing w:line="243" w:lineRule="auto"/>
              <w:rPr>
                <w:rFonts w:ascii="Arial"/>
                <w:sz w:val="21"/>
              </w:rPr>
            </w:pPr>
          </w:p>
          <w:p w14:paraId="7E19FB50">
            <w:pPr>
              <w:spacing w:line="243" w:lineRule="auto"/>
              <w:rPr>
                <w:rFonts w:ascii="Arial"/>
                <w:sz w:val="21"/>
              </w:rPr>
            </w:pPr>
          </w:p>
          <w:p w14:paraId="7AB49A0A">
            <w:pPr>
              <w:spacing w:line="243" w:lineRule="auto"/>
              <w:rPr>
                <w:rFonts w:ascii="Arial"/>
                <w:sz w:val="21"/>
              </w:rPr>
            </w:pPr>
          </w:p>
          <w:p w14:paraId="55087F92">
            <w:pPr>
              <w:spacing w:line="243" w:lineRule="auto"/>
              <w:rPr>
                <w:rFonts w:ascii="Arial"/>
                <w:sz w:val="21"/>
              </w:rPr>
            </w:pPr>
          </w:p>
          <w:p w14:paraId="1DAEA17A">
            <w:pPr>
              <w:spacing w:line="243" w:lineRule="auto"/>
              <w:rPr>
                <w:rFonts w:ascii="Arial"/>
                <w:sz w:val="21"/>
              </w:rPr>
            </w:pPr>
          </w:p>
          <w:p w14:paraId="24E2E23C">
            <w:pPr>
              <w:spacing w:line="243" w:lineRule="auto"/>
              <w:rPr>
                <w:rFonts w:ascii="Arial"/>
                <w:sz w:val="21"/>
              </w:rPr>
            </w:pPr>
          </w:p>
          <w:p w14:paraId="55314F54">
            <w:pPr>
              <w:spacing w:line="243" w:lineRule="auto"/>
              <w:rPr>
                <w:rFonts w:ascii="Arial"/>
                <w:sz w:val="21"/>
              </w:rPr>
            </w:pPr>
          </w:p>
          <w:p w14:paraId="23068ACC">
            <w:pPr>
              <w:spacing w:line="243" w:lineRule="auto"/>
              <w:rPr>
                <w:rFonts w:ascii="Arial"/>
                <w:sz w:val="21"/>
              </w:rPr>
            </w:pPr>
          </w:p>
          <w:p w14:paraId="126BAFFA">
            <w:pPr>
              <w:spacing w:line="244" w:lineRule="auto"/>
              <w:rPr>
                <w:rFonts w:ascii="Arial"/>
                <w:sz w:val="21"/>
              </w:rPr>
            </w:pPr>
          </w:p>
          <w:p w14:paraId="2F277FA7">
            <w:pPr>
              <w:pStyle w:val="8"/>
              <w:spacing w:before="78" w:line="232" w:lineRule="auto"/>
              <w:ind w:left="21" w:firstLine="4"/>
              <w:rPr>
                <w:rFonts w:hint="eastAsia" w:eastAsia="FangSong_GB2312"/>
                <w:lang w:eastAsia="zh-CN"/>
              </w:rPr>
            </w:pPr>
            <w:r>
              <w:rPr>
                <w:rFonts w:hint="eastAsia"/>
                <w:spacing w:val="-10"/>
                <w:lang w:eastAsia="zh-CN"/>
              </w:rPr>
              <w:t xml:space="preserve"> 劳动保障监察股               </w:t>
            </w:r>
          </w:p>
        </w:tc>
        <w:tc>
          <w:tcPr>
            <w:tcW w:w="674" w:type="dxa"/>
            <w:vAlign w:val="top"/>
          </w:tcPr>
          <w:p w14:paraId="399E70B1">
            <w:pPr>
              <w:pStyle w:val="8"/>
              <w:spacing w:before="35" w:line="232" w:lineRule="auto"/>
              <w:ind w:left="18"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674" w:type="dxa"/>
            <w:vAlign w:val="top"/>
          </w:tcPr>
          <w:p w14:paraId="678DA66F">
            <w:pPr>
              <w:pStyle w:val="8"/>
              <w:spacing w:before="35" w:line="232" w:lineRule="auto"/>
              <w:ind w:left="19"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1094" w:type="dxa"/>
            <w:vMerge w:val="restart"/>
            <w:tcBorders>
              <w:bottom w:val="nil"/>
            </w:tcBorders>
            <w:vAlign w:val="top"/>
          </w:tcPr>
          <w:p w14:paraId="72D96A80">
            <w:pPr>
              <w:spacing w:line="246" w:lineRule="auto"/>
              <w:rPr>
                <w:rFonts w:ascii="Arial"/>
                <w:sz w:val="21"/>
              </w:rPr>
            </w:pPr>
          </w:p>
          <w:p w14:paraId="7F709FBE">
            <w:pPr>
              <w:spacing w:line="246" w:lineRule="auto"/>
              <w:rPr>
                <w:rFonts w:ascii="Arial"/>
                <w:sz w:val="21"/>
              </w:rPr>
            </w:pPr>
          </w:p>
          <w:p w14:paraId="3B0790A1">
            <w:pPr>
              <w:spacing w:line="246" w:lineRule="auto"/>
              <w:rPr>
                <w:rFonts w:ascii="Arial"/>
                <w:sz w:val="21"/>
              </w:rPr>
            </w:pPr>
          </w:p>
          <w:p w14:paraId="5B55CF34">
            <w:pPr>
              <w:spacing w:line="246" w:lineRule="auto"/>
              <w:rPr>
                <w:rFonts w:ascii="Arial"/>
                <w:sz w:val="21"/>
              </w:rPr>
            </w:pPr>
          </w:p>
          <w:p w14:paraId="6D0BB906">
            <w:pPr>
              <w:spacing w:line="246" w:lineRule="auto"/>
              <w:rPr>
                <w:rFonts w:ascii="Arial"/>
                <w:sz w:val="21"/>
              </w:rPr>
            </w:pPr>
          </w:p>
          <w:p w14:paraId="7297708A">
            <w:pPr>
              <w:spacing w:line="246" w:lineRule="auto"/>
              <w:rPr>
                <w:rFonts w:ascii="Arial"/>
                <w:sz w:val="21"/>
              </w:rPr>
            </w:pPr>
          </w:p>
          <w:p w14:paraId="7E3B5D80">
            <w:pPr>
              <w:spacing w:line="246" w:lineRule="auto"/>
              <w:rPr>
                <w:rFonts w:ascii="Arial"/>
                <w:sz w:val="21"/>
              </w:rPr>
            </w:pPr>
          </w:p>
          <w:p w14:paraId="27D91FC6">
            <w:pPr>
              <w:spacing w:line="246" w:lineRule="auto"/>
              <w:rPr>
                <w:rFonts w:ascii="Arial"/>
                <w:sz w:val="21"/>
              </w:rPr>
            </w:pPr>
          </w:p>
          <w:p w14:paraId="0D87CDE1">
            <w:pPr>
              <w:spacing w:line="246" w:lineRule="auto"/>
              <w:rPr>
                <w:rFonts w:ascii="Arial"/>
                <w:sz w:val="21"/>
              </w:rPr>
            </w:pPr>
          </w:p>
          <w:p w14:paraId="4944AA63">
            <w:pPr>
              <w:spacing w:line="246" w:lineRule="auto"/>
              <w:rPr>
                <w:rFonts w:ascii="Arial"/>
                <w:sz w:val="21"/>
              </w:rPr>
            </w:pPr>
          </w:p>
          <w:p w14:paraId="668D7350">
            <w:pPr>
              <w:spacing w:line="246" w:lineRule="auto"/>
              <w:rPr>
                <w:rFonts w:ascii="Arial"/>
                <w:sz w:val="21"/>
              </w:rPr>
            </w:pPr>
          </w:p>
          <w:p w14:paraId="6E421337">
            <w:pPr>
              <w:spacing w:line="246" w:lineRule="auto"/>
              <w:rPr>
                <w:rFonts w:ascii="Arial"/>
                <w:sz w:val="21"/>
              </w:rPr>
            </w:pPr>
          </w:p>
          <w:p w14:paraId="545E093C">
            <w:pPr>
              <w:spacing w:line="246" w:lineRule="auto"/>
              <w:rPr>
                <w:rFonts w:ascii="Arial"/>
                <w:sz w:val="21"/>
              </w:rPr>
            </w:pPr>
          </w:p>
          <w:p w14:paraId="4E2B6EAB">
            <w:pPr>
              <w:spacing w:line="246" w:lineRule="auto"/>
              <w:rPr>
                <w:rFonts w:ascii="Arial"/>
                <w:sz w:val="21"/>
              </w:rPr>
            </w:pPr>
          </w:p>
          <w:p w14:paraId="4C8698B7">
            <w:pPr>
              <w:spacing w:line="246" w:lineRule="auto"/>
              <w:rPr>
                <w:rFonts w:ascii="Arial"/>
                <w:sz w:val="21"/>
              </w:rPr>
            </w:pPr>
          </w:p>
          <w:p w14:paraId="043A4B56">
            <w:pPr>
              <w:spacing w:line="246" w:lineRule="auto"/>
              <w:rPr>
                <w:rFonts w:ascii="Arial"/>
                <w:sz w:val="21"/>
              </w:rPr>
            </w:pPr>
          </w:p>
          <w:p w14:paraId="6DE1D8DE">
            <w:pPr>
              <w:spacing w:line="246" w:lineRule="auto"/>
              <w:rPr>
                <w:rFonts w:ascii="Arial"/>
                <w:sz w:val="21"/>
              </w:rPr>
            </w:pPr>
          </w:p>
          <w:p w14:paraId="358704FA">
            <w:pPr>
              <w:spacing w:line="247" w:lineRule="auto"/>
              <w:rPr>
                <w:rFonts w:ascii="Arial"/>
                <w:sz w:val="21"/>
              </w:rPr>
            </w:pPr>
          </w:p>
          <w:p w14:paraId="42E30D65">
            <w:pPr>
              <w:pStyle w:val="8"/>
              <w:spacing w:before="78" w:line="214" w:lineRule="auto"/>
              <w:ind w:left="21"/>
            </w:pPr>
            <w:r>
              <w:rPr>
                <w:spacing w:val="4"/>
              </w:rPr>
              <w:t>不收费</w:t>
            </w:r>
          </w:p>
        </w:tc>
      </w:tr>
      <w:tr w14:paraId="1F3A67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02" w:hRule="atLeast"/>
        </w:trPr>
        <w:tc>
          <w:tcPr>
            <w:tcW w:w="541" w:type="dxa"/>
            <w:vMerge w:val="continue"/>
            <w:tcBorders>
              <w:top w:val="nil"/>
              <w:bottom w:val="nil"/>
            </w:tcBorders>
            <w:vAlign w:val="top"/>
          </w:tcPr>
          <w:p w14:paraId="700E8482">
            <w:pPr>
              <w:rPr>
                <w:rFonts w:ascii="Arial"/>
                <w:sz w:val="21"/>
              </w:rPr>
            </w:pPr>
          </w:p>
        </w:tc>
        <w:tc>
          <w:tcPr>
            <w:tcW w:w="838" w:type="dxa"/>
            <w:vMerge w:val="continue"/>
            <w:tcBorders>
              <w:top w:val="nil"/>
              <w:bottom w:val="nil"/>
            </w:tcBorders>
            <w:vAlign w:val="top"/>
          </w:tcPr>
          <w:p w14:paraId="38872698">
            <w:pPr>
              <w:rPr>
                <w:rFonts w:ascii="Arial"/>
                <w:sz w:val="21"/>
              </w:rPr>
            </w:pPr>
          </w:p>
        </w:tc>
        <w:tc>
          <w:tcPr>
            <w:tcW w:w="539" w:type="dxa"/>
            <w:vMerge w:val="continue"/>
            <w:tcBorders>
              <w:top w:val="nil"/>
              <w:bottom w:val="nil"/>
            </w:tcBorders>
            <w:vAlign w:val="top"/>
          </w:tcPr>
          <w:p w14:paraId="10D9F10D">
            <w:pPr>
              <w:rPr>
                <w:rFonts w:ascii="Arial"/>
                <w:sz w:val="21"/>
              </w:rPr>
            </w:pPr>
          </w:p>
        </w:tc>
        <w:tc>
          <w:tcPr>
            <w:tcW w:w="2290" w:type="dxa"/>
            <w:vMerge w:val="continue"/>
            <w:tcBorders>
              <w:top w:val="nil"/>
              <w:bottom w:val="nil"/>
            </w:tcBorders>
            <w:vAlign w:val="top"/>
          </w:tcPr>
          <w:p w14:paraId="1A0C5027">
            <w:pPr>
              <w:rPr>
                <w:rFonts w:ascii="Arial"/>
                <w:sz w:val="21"/>
              </w:rPr>
            </w:pPr>
          </w:p>
        </w:tc>
        <w:tc>
          <w:tcPr>
            <w:tcW w:w="1018" w:type="dxa"/>
            <w:vAlign w:val="top"/>
          </w:tcPr>
          <w:p w14:paraId="3FDE457F">
            <w:pPr>
              <w:spacing w:line="276" w:lineRule="auto"/>
              <w:rPr>
                <w:rFonts w:ascii="Arial"/>
                <w:sz w:val="21"/>
              </w:rPr>
            </w:pPr>
          </w:p>
          <w:p w14:paraId="3675D45F">
            <w:pPr>
              <w:spacing w:line="277" w:lineRule="auto"/>
              <w:rPr>
                <w:rFonts w:ascii="Arial"/>
                <w:sz w:val="21"/>
              </w:rPr>
            </w:pPr>
          </w:p>
          <w:p w14:paraId="3176EC96">
            <w:pPr>
              <w:pStyle w:val="8"/>
              <w:spacing w:before="78" w:line="217" w:lineRule="auto"/>
              <w:ind w:left="9"/>
            </w:pPr>
            <w:r>
              <w:rPr>
                <w:spacing w:val="1"/>
              </w:rPr>
              <w:t>调查</w:t>
            </w:r>
          </w:p>
        </w:tc>
        <w:tc>
          <w:tcPr>
            <w:tcW w:w="4925" w:type="dxa"/>
            <w:vAlign w:val="top"/>
          </w:tcPr>
          <w:p w14:paraId="1618E302">
            <w:pPr>
              <w:pStyle w:val="8"/>
              <w:spacing w:before="33" w:line="231" w:lineRule="auto"/>
              <w:ind w:left="8" w:right="19" w:firstLine="12"/>
              <w:jc w:val="both"/>
            </w:pPr>
            <w:r>
              <w:rPr>
                <w:spacing w:val="13"/>
              </w:rPr>
              <w:t>2.调查责任：对立案的案件</w:t>
            </w:r>
            <w:r>
              <w:rPr>
                <w:spacing w:val="-67"/>
              </w:rPr>
              <w:t xml:space="preserve"> </w:t>
            </w:r>
            <w:r>
              <w:rPr>
                <w:spacing w:val="13"/>
              </w:rPr>
              <w:t>，案件承办人员及时</w:t>
            </w:r>
            <w:r>
              <w:rPr>
                <w:spacing w:val="-55"/>
              </w:rPr>
              <w:t xml:space="preserve"> </w:t>
            </w:r>
            <w:r>
              <w:rPr>
                <w:spacing w:val="13"/>
              </w:rPr>
              <w:t>、全面</w:t>
            </w:r>
            <w:r>
              <w:rPr>
                <w:spacing w:val="91"/>
              </w:rPr>
              <w:t xml:space="preserve"> </w:t>
            </w:r>
            <w:r>
              <w:rPr>
                <w:spacing w:val="13"/>
              </w:rPr>
              <w:t>、客观</w:t>
            </w:r>
            <w:r>
              <w:rPr>
                <w:spacing w:val="-64"/>
              </w:rPr>
              <w:t xml:space="preserve"> </w:t>
            </w:r>
            <w:r>
              <w:rPr>
                <w:spacing w:val="13"/>
              </w:rPr>
              <w:t>、公正地调查收集与案</w:t>
            </w:r>
            <w:r>
              <w:rPr>
                <w:spacing w:val="12"/>
              </w:rPr>
              <w:t>件有关的证据</w:t>
            </w:r>
            <w:r>
              <w:rPr>
                <w:spacing w:val="-68"/>
              </w:rPr>
              <w:t xml:space="preserve"> </w:t>
            </w:r>
            <w:r>
              <w:rPr>
                <w:spacing w:val="12"/>
              </w:rPr>
              <w:t>，查明事</w:t>
            </w:r>
          </w:p>
          <w:p w14:paraId="45854286">
            <w:pPr>
              <w:pStyle w:val="8"/>
              <w:spacing w:before="3" w:line="222" w:lineRule="auto"/>
              <w:ind w:left="11" w:right="19" w:firstLine="12"/>
              <w:jc w:val="both"/>
            </w:pPr>
            <w:r>
              <w:rPr>
                <w:spacing w:val="10"/>
              </w:rPr>
              <w:t>实</w:t>
            </w:r>
            <w:r>
              <w:rPr>
                <w:spacing w:val="-63"/>
              </w:rPr>
              <w:t xml:space="preserve"> </w:t>
            </w:r>
            <w:r>
              <w:rPr>
                <w:spacing w:val="10"/>
              </w:rPr>
              <w:t>，必要时可进行现场检查。与</w:t>
            </w:r>
            <w:r>
              <w:rPr>
                <w:spacing w:val="-59"/>
              </w:rPr>
              <w:t xml:space="preserve"> </w:t>
            </w:r>
            <w:r>
              <w:rPr>
                <w:spacing w:val="10"/>
              </w:rPr>
              <w:t>当事人有直</w:t>
            </w:r>
            <w:r>
              <w:rPr>
                <w:spacing w:val="16"/>
              </w:rPr>
              <w:t>接利害关系的予以回避。执法人员不得少于</w:t>
            </w:r>
            <w:r>
              <w:rPr>
                <w:spacing w:val="11"/>
              </w:rPr>
              <w:t>两人</w:t>
            </w:r>
            <w:r>
              <w:rPr>
                <w:spacing w:val="-58"/>
              </w:rPr>
              <w:t xml:space="preserve"> </w:t>
            </w:r>
            <w:r>
              <w:rPr>
                <w:spacing w:val="11"/>
              </w:rPr>
              <w:t>，调查时应出示执法证件</w:t>
            </w:r>
            <w:r>
              <w:rPr>
                <w:spacing w:val="-68"/>
              </w:rPr>
              <w:t xml:space="preserve"> </w:t>
            </w:r>
            <w:r>
              <w:rPr>
                <w:spacing w:val="11"/>
              </w:rPr>
              <w:t>，制作调查笔</w:t>
            </w:r>
            <w:r>
              <w:rPr>
                <w:spacing w:val="13"/>
              </w:rPr>
              <w:t>录</w:t>
            </w:r>
            <w:r>
              <w:rPr>
                <w:spacing w:val="-66"/>
              </w:rPr>
              <w:t xml:space="preserve"> </w:t>
            </w:r>
            <w:r>
              <w:rPr>
                <w:spacing w:val="13"/>
              </w:rPr>
              <w:t>，允许当事人辩解陈述。</w:t>
            </w:r>
          </w:p>
        </w:tc>
        <w:tc>
          <w:tcPr>
            <w:tcW w:w="958" w:type="dxa"/>
            <w:vMerge w:val="continue"/>
            <w:tcBorders>
              <w:top w:val="nil"/>
              <w:bottom w:val="nil"/>
            </w:tcBorders>
            <w:vAlign w:val="top"/>
          </w:tcPr>
          <w:p w14:paraId="7C95330B">
            <w:pPr>
              <w:rPr>
                <w:rFonts w:ascii="Arial"/>
                <w:sz w:val="21"/>
              </w:rPr>
            </w:pPr>
          </w:p>
        </w:tc>
        <w:tc>
          <w:tcPr>
            <w:tcW w:w="674" w:type="dxa"/>
            <w:vMerge w:val="restart"/>
            <w:tcBorders>
              <w:bottom w:val="nil"/>
            </w:tcBorders>
            <w:vAlign w:val="top"/>
          </w:tcPr>
          <w:p w14:paraId="5561D1A1">
            <w:pPr>
              <w:spacing w:line="241" w:lineRule="auto"/>
              <w:rPr>
                <w:rFonts w:ascii="Arial"/>
                <w:sz w:val="21"/>
              </w:rPr>
            </w:pPr>
          </w:p>
          <w:p w14:paraId="50DC2FAD">
            <w:pPr>
              <w:spacing w:line="241" w:lineRule="auto"/>
              <w:rPr>
                <w:rFonts w:ascii="Arial"/>
                <w:sz w:val="21"/>
              </w:rPr>
            </w:pPr>
          </w:p>
          <w:p w14:paraId="428B5A66">
            <w:pPr>
              <w:spacing w:line="241" w:lineRule="auto"/>
              <w:rPr>
                <w:rFonts w:ascii="Arial"/>
                <w:sz w:val="21"/>
              </w:rPr>
            </w:pPr>
          </w:p>
          <w:p w14:paraId="082745B4">
            <w:pPr>
              <w:spacing w:line="242" w:lineRule="auto"/>
              <w:rPr>
                <w:rFonts w:ascii="Arial"/>
                <w:sz w:val="21"/>
              </w:rPr>
            </w:pPr>
          </w:p>
          <w:p w14:paraId="144B1113">
            <w:pPr>
              <w:spacing w:line="242" w:lineRule="auto"/>
              <w:rPr>
                <w:rFonts w:ascii="Arial"/>
                <w:sz w:val="21"/>
              </w:rPr>
            </w:pPr>
          </w:p>
          <w:p w14:paraId="2096EF33">
            <w:pPr>
              <w:spacing w:line="242" w:lineRule="auto"/>
              <w:rPr>
                <w:rFonts w:ascii="Arial"/>
                <w:sz w:val="21"/>
              </w:rPr>
            </w:pPr>
          </w:p>
          <w:p w14:paraId="61F325F9">
            <w:pPr>
              <w:pStyle w:val="8"/>
              <w:spacing w:before="78" w:line="237" w:lineRule="auto"/>
              <w:ind w:left="21" w:right="4" w:firstLine="9"/>
              <w:jc w:val="both"/>
            </w:pPr>
            <w:r>
              <w:rPr>
                <w:spacing w:val="-12"/>
              </w:rPr>
              <w:t>15</w:t>
            </w:r>
            <w:r>
              <w:rPr>
                <w:spacing w:val="63"/>
              </w:rPr>
              <w:t xml:space="preserve"> </w:t>
            </w:r>
            <w:r>
              <w:rPr>
                <w:spacing w:val="-12"/>
              </w:rPr>
              <w:t>个</w:t>
            </w:r>
            <w:r>
              <w:rPr>
                <w:spacing w:val="-14"/>
              </w:rPr>
              <w:t>工</w:t>
            </w:r>
            <w:r>
              <w:rPr>
                <w:spacing w:val="26"/>
              </w:rPr>
              <w:t xml:space="preserve"> </w:t>
            </w:r>
            <w:r>
              <w:rPr>
                <w:spacing w:val="-14"/>
              </w:rPr>
              <w:t>作</w:t>
            </w:r>
            <w:r>
              <w:t>日</w:t>
            </w:r>
          </w:p>
        </w:tc>
        <w:tc>
          <w:tcPr>
            <w:tcW w:w="674" w:type="dxa"/>
            <w:vMerge w:val="restart"/>
            <w:tcBorders>
              <w:bottom w:val="nil"/>
            </w:tcBorders>
            <w:vAlign w:val="top"/>
          </w:tcPr>
          <w:p w14:paraId="6B1F0D1F">
            <w:pPr>
              <w:spacing w:line="241" w:lineRule="auto"/>
              <w:rPr>
                <w:rFonts w:ascii="Arial"/>
                <w:sz w:val="21"/>
              </w:rPr>
            </w:pPr>
          </w:p>
          <w:p w14:paraId="34A58655">
            <w:pPr>
              <w:spacing w:line="241" w:lineRule="auto"/>
              <w:rPr>
                <w:rFonts w:ascii="Arial"/>
                <w:sz w:val="21"/>
              </w:rPr>
            </w:pPr>
          </w:p>
          <w:p w14:paraId="282F3DED">
            <w:pPr>
              <w:spacing w:line="241" w:lineRule="auto"/>
              <w:rPr>
                <w:rFonts w:ascii="Arial"/>
                <w:sz w:val="21"/>
              </w:rPr>
            </w:pPr>
          </w:p>
          <w:p w14:paraId="0777835A">
            <w:pPr>
              <w:spacing w:line="241" w:lineRule="auto"/>
              <w:rPr>
                <w:rFonts w:ascii="Arial"/>
                <w:sz w:val="21"/>
              </w:rPr>
            </w:pPr>
          </w:p>
          <w:p w14:paraId="57982157">
            <w:pPr>
              <w:spacing w:line="241" w:lineRule="auto"/>
              <w:rPr>
                <w:rFonts w:ascii="Arial"/>
                <w:sz w:val="21"/>
              </w:rPr>
            </w:pPr>
          </w:p>
          <w:p w14:paraId="7D702D01">
            <w:pPr>
              <w:spacing w:line="241" w:lineRule="auto"/>
              <w:rPr>
                <w:rFonts w:ascii="Arial"/>
                <w:sz w:val="21"/>
              </w:rPr>
            </w:pPr>
          </w:p>
          <w:p w14:paraId="17326180">
            <w:pPr>
              <w:pStyle w:val="8"/>
              <w:spacing w:before="78" w:line="231" w:lineRule="auto"/>
              <w:ind w:left="18" w:right="4" w:firstLine="9"/>
            </w:pPr>
            <w:r>
              <w:rPr>
                <w:spacing w:val="-11"/>
              </w:rPr>
              <w:t>60</w:t>
            </w:r>
            <w:r>
              <w:rPr>
                <w:spacing w:val="64"/>
              </w:rPr>
              <w:t xml:space="preserve"> </w:t>
            </w:r>
            <w:r>
              <w:rPr>
                <w:spacing w:val="-11"/>
              </w:rPr>
              <w:t>个</w:t>
            </w:r>
            <w:r>
              <w:rPr>
                <w:spacing w:val="-12"/>
              </w:rPr>
              <w:t>工</w:t>
            </w:r>
            <w:r>
              <w:rPr>
                <w:spacing w:val="65"/>
              </w:rPr>
              <w:t xml:space="preserve"> </w:t>
            </w:r>
            <w:r>
              <w:rPr>
                <w:spacing w:val="-12"/>
              </w:rPr>
              <w:t>作</w:t>
            </w:r>
            <w:r>
              <w:rPr>
                <w:spacing w:val="-27"/>
              </w:rPr>
              <w:t>日，情</w:t>
            </w:r>
            <w:r>
              <w:rPr>
                <w:spacing w:val="-1"/>
              </w:rPr>
              <w:t>况复</w:t>
            </w:r>
            <w:r>
              <w:rPr>
                <w:spacing w:val="-21"/>
              </w:rPr>
              <w:t>杂</w:t>
            </w:r>
            <w:r>
              <w:rPr>
                <w:spacing w:val="78"/>
              </w:rPr>
              <w:t xml:space="preserve"> </w:t>
            </w:r>
            <w:r>
              <w:rPr>
                <w:spacing w:val="-21"/>
              </w:rPr>
              <w:t>的</w:t>
            </w:r>
            <w:r>
              <w:rPr>
                <w:spacing w:val="-14"/>
              </w:rPr>
              <w:t>可</w:t>
            </w:r>
            <w:r>
              <w:rPr>
                <w:spacing w:val="66"/>
              </w:rPr>
              <w:t xml:space="preserve"> </w:t>
            </w:r>
            <w:r>
              <w:rPr>
                <w:spacing w:val="-14"/>
              </w:rPr>
              <w:t>延</w:t>
            </w:r>
            <w:r>
              <w:rPr>
                <w:spacing w:val="-13"/>
              </w:rPr>
              <w:t>长</w:t>
            </w:r>
            <w:r>
              <w:rPr>
                <w:spacing w:val="-19"/>
              </w:rPr>
              <w:t xml:space="preserve"> </w:t>
            </w:r>
            <w:r>
              <w:rPr>
                <w:spacing w:val="-13"/>
              </w:rPr>
              <w:t>30</w:t>
            </w:r>
            <w:r>
              <w:rPr>
                <w:spacing w:val="-14"/>
              </w:rPr>
              <w:t>个</w:t>
            </w:r>
            <w:r>
              <w:rPr>
                <w:spacing w:val="61"/>
              </w:rPr>
              <w:t xml:space="preserve"> </w:t>
            </w:r>
            <w:r>
              <w:rPr>
                <w:spacing w:val="-14"/>
              </w:rPr>
              <w:t>工</w:t>
            </w:r>
            <w:r>
              <w:rPr>
                <w:spacing w:val="28"/>
              </w:rPr>
              <w:t>作日</w:t>
            </w:r>
          </w:p>
        </w:tc>
        <w:tc>
          <w:tcPr>
            <w:tcW w:w="1094" w:type="dxa"/>
            <w:vMerge w:val="continue"/>
            <w:tcBorders>
              <w:top w:val="nil"/>
              <w:bottom w:val="nil"/>
            </w:tcBorders>
            <w:vAlign w:val="top"/>
          </w:tcPr>
          <w:p w14:paraId="5CB9F8E1">
            <w:pPr>
              <w:rPr>
                <w:rFonts w:ascii="Arial"/>
                <w:sz w:val="21"/>
              </w:rPr>
            </w:pPr>
          </w:p>
        </w:tc>
      </w:tr>
      <w:tr w14:paraId="28F44B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2FD35553">
            <w:pPr>
              <w:rPr>
                <w:rFonts w:ascii="Arial"/>
                <w:sz w:val="21"/>
              </w:rPr>
            </w:pPr>
          </w:p>
        </w:tc>
        <w:tc>
          <w:tcPr>
            <w:tcW w:w="838" w:type="dxa"/>
            <w:vMerge w:val="continue"/>
            <w:tcBorders>
              <w:top w:val="nil"/>
              <w:bottom w:val="nil"/>
            </w:tcBorders>
            <w:vAlign w:val="top"/>
          </w:tcPr>
          <w:p w14:paraId="06B20F44">
            <w:pPr>
              <w:rPr>
                <w:rFonts w:ascii="Arial"/>
                <w:sz w:val="21"/>
              </w:rPr>
            </w:pPr>
          </w:p>
        </w:tc>
        <w:tc>
          <w:tcPr>
            <w:tcW w:w="539" w:type="dxa"/>
            <w:vMerge w:val="continue"/>
            <w:tcBorders>
              <w:top w:val="nil"/>
              <w:bottom w:val="nil"/>
            </w:tcBorders>
            <w:vAlign w:val="top"/>
          </w:tcPr>
          <w:p w14:paraId="6AD36852">
            <w:pPr>
              <w:rPr>
                <w:rFonts w:ascii="Arial"/>
                <w:sz w:val="21"/>
              </w:rPr>
            </w:pPr>
          </w:p>
        </w:tc>
        <w:tc>
          <w:tcPr>
            <w:tcW w:w="2290" w:type="dxa"/>
            <w:vMerge w:val="continue"/>
            <w:tcBorders>
              <w:top w:val="nil"/>
              <w:bottom w:val="nil"/>
            </w:tcBorders>
            <w:vAlign w:val="top"/>
          </w:tcPr>
          <w:p w14:paraId="10E9ACE0">
            <w:pPr>
              <w:rPr>
                <w:rFonts w:ascii="Arial"/>
                <w:sz w:val="21"/>
              </w:rPr>
            </w:pPr>
          </w:p>
        </w:tc>
        <w:tc>
          <w:tcPr>
            <w:tcW w:w="1018" w:type="dxa"/>
            <w:vAlign w:val="top"/>
          </w:tcPr>
          <w:p w14:paraId="1CE0AC87">
            <w:pPr>
              <w:spacing w:line="259" w:lineRule="auto"/>
              <w:rPr>
                <w:rFonts w:ascii="Arial"/>
                <w:sz w:val="21"/>
              </w:rPr>
            </w:pPr>
          </w:p>
          <w:p w14:paraId="006FE393">
            <w:pPr>
              <w:pStyle w:val="8"/>
              <w:spacing w:before="78" w:line="216" w:lineRule="auto"/>
              <w:ind w:left="25"/>
            </w:pPr>
            <w:r>
              <w:rPr>
                <w:spacing w:val="-13"/>
              </w:rPr>
              <w:t>审查</w:t>
            </w:r>
          </w:p>
        </w:tc>
        <w:tc>
          <w:tcPr>
            <w:tcW w:w="4925" w:type="dxa"/>
            <w:vAlign w:val="top"/>
          </w:tcPr>
          <w:p w14:paraId="3770685B">
            <w:pPr>
              <w:pStyle w:val="8"/>
              <w:spacing w:before="39" w:line="222" w:lineRule="auto"/>
              <w:ind w:left="14" w:right="16" w:firstLine="15"/>
              <w:jc w:val="both"/>
            </w:pPr>
            <w:r>
              <w:rPr>
                <w:spacing w:val="10"/>
              </w:rPr>
              <w:t>3.审查责任：对案件违法事实</w:t>
            </w:r>
            <w:r>
              <w:rPr>
                <w:spacing w:val="-67"/>
              </w:rPr>
              <w:t xml:space="preserve"> </w:t>
            </w:r>
            <w:r>
              <w:rPr>
                <w:spacing w:val="10"/>
              </w:rPr>
              <w:t>、证据</w:t>
            </w:r>
            <w:r>
              <w:rPr>
                <w:spacing w:val="-69"/>
              </w:rPr>
              <w:t xml:space="preserve"> </w:t>
            </w:r>
            <w:r>
              <w:rPr>
                <w:spacing w:val="10"/>
              </w:rPr>
              <w:t>、调查</w:t>
            </w:r>
            <w:r>
              <w:rPr>
                <w:spacing w:val="4"/>
              </w:rPr>
              <w:t>取证程序</w:t>
            </w:r>
            <w:r>
              <w:rPr>
                <w:spacing w:val="-58"/>
              </w:rPr>
              <w:t xml:space="preserve"> </w:t>
            </w:r>
            <w:r>
              <w:rPr>
                <w:spacing w:val="4"/>
              </w:rPr>
              <w:t>、法律适用</w:t>
            </w:r>
            <w:r>
              <w:rPr>
                <w:spacing w:val="-71"/>
              </w:rPr>
              <w:t xml:space="preserve"> </w:t>
            </w:r>
            <w:r>
              <w:rPr>
                <w:spacing w:val="4"/>
              </w:rPr>
              <w:t>、处罚种类和幅度</w:t>
            </w:r>
            <w:r>
              <w:rPr>
                <w:spacing w:val="-72"/>
              </w:rPr>
              <w:t xml:space="preserve"> </w:t>
            </w:r>
            <w:r>
              <w:rPr>
                <w:spacing w:val="4"/>
              </w:rPr>
              <w:t>、</w:t>
            </w:r>
            <w:r>
              <w:rPr>
                <w:spacing w:val="-33"/>
              </w:rPr>
              <w:t xml:space="preserve"> </w:t>
            </w:r>
            <w:r>
              <w:rPr>
                <w:spacing w:val="4"/>
              </w:rPr>
              <w:t>当</w:t>
            </w:r>
            <w:r>
              <w:rPr>
                <w:spacing w:val="14"/>
              </w:rPr>
              <w:t>事人陈述和申辩理由等方面进行审查</w:t>
            </w:r>
            <w:r>
              <w:rPr>
                <w:spacing w:val="-66"/>
              </w:rPr>
              <w:t xml:space="preserve"> </w:t>
            </w:r>
            <w:r>
              <w:rPr>
                <w:spacing w:val="14"/>
              </w:rPr>
              <w:t>，提出</w:t>
            </w:r>
            <w:r>
              <w:rPr>
                <w:spacing w:val="9"/>
              </w:rPr>
              <w:t>处理意见。</w:t>
            </w:r>
          </w:p>
        </w:tc>
        <w:tc>
          <w:tcPr>
            <w:tcW w:w="958" w:type="dxa"/>
            <w:vMerge w:val="continue"/>
            <w:tcBorders>
              <w:top w:val="nil"/>
              <w:bottom w:val="nil"/>
            </w:tcBorders>
            <w:vAlign w:val="top"/>
          </w:tcPr>
          <w:p w14:paraId="0F3327AA">
            <w:pPr>
              <w:rPr>
                <w:rFonts w:ascii="Arial"/>
                <w:sz w:val="21"/>
              </w:rPr>
            </w:pPr>
          </w:p>
        </w:tc>
        <w:tc>
          <w:tcPr>
            <w:tcW w:w="674" w:type="dxa"/>
            <w:vMerge w:val="continue"/>
            <w:tcBorders>
              <w:top w:val="nil"/>
              <w:bottom w:val="nil"/>
            </w:tcBorders>
            <w:vAlign w:val="top"/>
          </w:tcPr>
          <w:p w14:paraId="6B4E3041">
            <w:pPr>
              <w:rPr>
                <w:rFonts w:ascii="Arial"/>
                <w:sz w:val="21"/>
              </w:rPr>
            </w:pPr>
          </w:p>
        </w:tc>
        <w:tc>
          <w:tcPr>
            <w:tcW w:w="674" w:type="dxa"/>
            <w:vMerge w:val="continue"/>
            <w:tcBorders>
              <w:top w:val="nil"/>
              <w:bottom w:val="nil"/>
            </w:tcBorders>
            <w:vAlign w:val="top"/>
          </w:tcPr>
          <w:p w14:paraId="126A55AB">
            <w:pPr>
              <w:rPr>
                <w:rFonts w:ascii="Arial"/>
                <w:sz w:val="21"/>
              </w:rPr>
            </w:pPr>
          </w:p>
        </w:tc>
        <w:tc>
          <w:tcPr>
            <w:tcW w:w="1094" w:type="dxa"/>
            <w:vMerge w:val="continue"/>
            <w:tcBorders>
              <w:top w:val="nil"/>
              <w:bottom w:val="nil"/>
            </w:tcBorders>
            <w:vAlign w:val="top"/>
          </w:tcPr>
          <w:p w14:paraId="75E2925B">
            <w:pPr>
              <w:rPr>
                <w:rFonts w:ascii="Arial"/>
                <w:sz w:val="21"/>
              </w:rPr>
            </w:pPr>
          </w:p>
        </w:tc>
      </w:tr>
      <w:tr w14:paraId="3E99D4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23FF2C35">
            <w:pPr>
              <w:rPr>
                <w:rFonts w:ascii="Arial"/>
                <w:sz w:val="21"/>
              </w:rPr>
            </w:pPr>
          </w:p>
        </w:tc>
        <w:tc>
          <w:tcPr>
            <w:tcW w:w="838" w:type="dxa"/>
            <w:vMerge w:val="continue"/>
            <w:tcBorders>
              <w:top w:val="nil"/>
              <w:bottom w:val="nil"/>
            </w:tcBorders>
            <w:vAlign w:val="top"/>
          </w:tcPr>
          <w:p w14:paraId="7F66DDF6">
            <w:pPr>
              <w:rPr>
                <w:rFonts w:ascii="Arial"/>
                <w:sz w:val="21"/>
              </w:rPr>
            </w:pPr>
          </w:p>
        </w:tc>
        <w:tc>
          <w:tcPr>
            <w:tcW w:w="539" w:type="dxa"/>
            <w:vMerge w:val="continue"/>
            <w:tcBorders>
              <w:top w:val="nil"/>
              <w:bottom w:val="nil"/>
            </w:tcBorders>
            <w:vAlign w:val="top"/>
          </w:tcPr>
          <w:p w14:paraId="170A4B8C">
            <w:pPr>
              <w:rPr>
                <w:rFonts w:ascii="Arial"/>
                <w:sz w:val="21"/>
              </w:rPr>
            </w:pPr>
          </w:p>
        </w:tc>
        <w:tc>
          <w:tcPr>
            <w:tcW w:w="2290" w:type="dxa"/>
            <w:vMerge w:val="continue"/>
            <w:tcBorders>
              <w:top w:val="nil"/>
              <w:bottom w:val="nil"/>
            </w:tcBorders>
            <w:vAlign w:val="top"/>
          </w:tcPr>
          <w:p w14:paraId="0C4350E0">
            <w:pPr>
              <w:rPr>
                <w:rFonts w:ascii="Arial"/>
                <w:sz w:val="21"/>
              </w:rPr>
            </w:pPr>
          </w:p>
        </w:tc>
        <w:tc>
          <w:tcPr>
            <w:tcW w:w="1018" w:type="dxa"/>
            <w:vAlign w:val="top"/>
          </w:tcPr>
          <w:p w14:paraId="49441365">
            <w:pPr>
              <w:spacing w:line="260" w:lineRule="auto"/>
              <w:rPr>
                <w:rFonts w:ascii="Arial"/>
                <w:sz w:val="21"/>
              </w:rPr>
            </w:pPr>
          </w:p>
          <w:p w14:paraId="46CE5A6D">
            <w:pPr>
              <w:pStyle w:val="8"/>
              <w:spacing w:before="78" w:line="215" w:lineRule="auto"/>
              <w:ind w:left="17"/>
            </w:pPr>
            <w:r>
              <w:rPr>
                <w:spacing w:val="-7"/>
              </w:rPr>
              <w:t>告知</w:t>
            </w:r>
          </w:p>
        </w:tc>
        <w:tc>
          <w:tcPr>
            <w:tcW w:w="4925" w:type="dxa"/>
            <w:vAlign w:val="top"/>
          </w:tcPr>
          <w:p w14:paraId="7FD61886">
            <w:pPr>
              <w:pStyle w:val="8"/>
              <w:spacing w:before="39" w:line="222" w:lineRule="auto"/>
              <w:ind w:left="7" w:firstLine="12"/>
            </w:pPr>
            <w:r>
              <w:rPr>
                <w:spacing w:val="9"/>
              </w:rPr>
              <w:t>4.告知责任：在做出行政处罚决定前</w:t>
            </w:r>
            <w:r>
              <w:rPr>
                <w:spacing w:val="-50"/>
              </w:rPr>
              <w:t xml:space="preserve"> </w:t>
            </w:r>
            <w:r>
              <w:rPr>
                <w:spacing w:val="9"/>
              </w:rPr>
              <w:t>，书面</w:t>
            </w:r>
            <w:r>
              <w:rPr>
                <w:spacing w:val="15"/>
              </w:rPr>
              <w:t>告知当事人拟作出处罚决定的事实、理由、</w:t>
            </w:r>
            <w:r>
              <w:rPr>
                <w:spacing w:val="2"/>
              </w:rPr>
              <w:t>依据、处罚内容</w:t>
            </w:r>
            <w:r>
              <w:rPr>
                <w:spacing w:val="-54"/>
              </w:rPr>
              <w:t xml:space="preserve"> </w:t>
            </w:r>
            <w:r>
              <w:rPr>
                <w:spacing w:val="2"/>
              </w:rPr>
              <w:t>，以及当事人享有的陈述权、</w:t>
            </w:r>
            <w:r>
              <w:rPr>
                <w:spacing w:val="6"/>
              </w:rPr>
              <w:t>申辩权或听证权。</w:t>
            </w:r>
          </w:p>
        </w:tc>
        <w:tc>
          <w:tcPr>
            <w:tcW w:w="958" w:type="dxa"/>
            <w:vMerge w:val="continue"/>
            <w:tcBorders>
              <w:top w:val="nil"/>
              <w:bottom w:val="nil"/>
            </w:tcBorders>
            <w:vAlign w:val="top"/>
          </w:tcPr>
          <w:p w14:paraId="29AAC121">
            <w:pPr>
              <w:rPr>
                <w:rFonts w:ascii="Arial"/>
                <w:sz w:val="21"/>
              </w:rPr>
            </w:pPr>
          </w:p>
        </w:tc>
        <w:tc>
          <w:tcPr>
            <w:tcW w:w="674" w:type="dxa"/>
            <w:vMerge w:val="continue"/>
            <w:tcBorders>
              <w:top w:val="nil"/>
            </w:tcBorders>
            <w:vAlign w:val="top"/>
          </w:tcPr>
          <w:p w14:paraId="3DF83454">
            <w:pPr>
              <w:rPr>
                <w:rFonts w:ascii="Arial"/>
                <w:sz w:val="21"/>
              </w:rPr>
            </w:pPr>
          </w:p>
        </w:tc>
        <w:tc>
          <w:tcPr>
            <w:tcW w:w="674" w:type="dxa"/>
            <w:vMerge w:val="continue"/>
            <w:tcBorders>
              <w:top w:val="nil"/>
              <w:bottom w:val="nil"/>
            </w:tcBorders>
            <w:vAlign w:val="top"/>
          </w:tcPr>
          <w:p w14:paraId="749482FE">
            <w:pPr>
              <w:rPr>
                <w:rFonts w:ascii="Arial"/>
                <w:sz w:val="21"/>
              </w:rPr>
            </w:pPr>
          </w:p>
        </w:tc>
        <w:tc>
          <w:tcPr>
            <w:tcW w:w="1094" w:type="dxa"/>
            <w:vMerge w:val="continue"/>
            <w:tcBorders>
              <w:top w:val="nil"/>
              <w:bottom w:val="nil"/>
            </w:tcBorders>
            <w:vAlign w:val="top"/>
          </w:tcPr>
          <w:p w14:paraId="101FD2D6">
            <w:pPr>
              <w:rPr>
                <w:rFonts w:ascii="Arial"/>
                <w:sz w:val="21"/>
              </w:rPr>
            </w:pPr>
          </w:p>
        </w:tc>
      </w:tr>
      <w:tr w14:paraId="5BDC45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3" w:hRule="atLeast"/>
        </w:trPr>
        <w:tc>
          <w:tcPr>
            <w:tcW w:w="541" w:type="dxa"/>
            <w:vMerge w:val="continue"/>
            <w:tcBorders>
              <w:top w:val="nil"/>
              <w:bottom w:val="nil"/>
            </w:tcBorders>
            <w:vAlign w:val="top"/>
          </w:tcPr>
          <w:p w14:paraId="02CC42DA">
            <w:pPr>
              <w:rPr>
                <w:rFonts w:ascii="Arial"/>
                <w:sz w:val="21"/>
              </w:rPr>
            </w:pPr>
          </w:p>
        </w:tc>
        <w:tc>
          <w:tcPr>
            <w:tcW w:w="838" w:type="dxa"/>
            <w:vMerge w:val="continue"/>
            <w:tcBorders>
              <w:top w:val="nil"/>
              <w:bottom w:val="nil"/>
            </w:tcBorders>
            <w:vAlign w:val="top"/>
          </w:tcPr>
          <w:p w14:paraId="7A8A9037">
            <w:pPr>
              <w:rPr>
                <w:rFonts w:ascii="Arial"/>
                <w:sz w:val="21"/>
              </w:rPr>
            </w:pPr>
          </w:p>
        </w:tc>
        <w:tc>
          <w:tcPr>
            <w:tcW w:w="539" w:type="dxa"/>
            <w:vMerge w:val="continue"/>
            <w:tcBorders>
              <w:top w:val="nil"/>
              <w:bottom w:val="nil"/>
            </w:tcBorders>
            <w:vAlign w:val="top"/>
          </w:tcPr>
          <w:p w14:paraId="031E672C">
            <w:pPr>
              <w:rPr>
                <w:rFonts w:ascii="Arial"/>
                <w:sz w:val="21"/>
              </w:rPr>
            </w:pPr>
          </w:p>
        </w:tc>
        <w:tc>
          <w:tcPr>
            <w:tcW w:w="2290" w:type="dxa"/>
            <w:vMerge w:val="continue"/>
            <w:tcBorders>
              <w:top w:val="nil"/>
              <w:bottom w:val="nil"/>
            </w:tcBorders>
            <w:vAlign w:val="top"/>
          </w:tcPr>
          <w:p w14:paraId="1D02F35A">
            <w:pPr>
              <w:rPr>
                <w:rFonts w:ascii="Arial"/>
                <w:sz w:val="21"/>
              </w:rPr>
            </w:pPr>
          </w:p>
        </w:tc>
        <w:tc>
          <w:tcPr>
            <w:tcW w:w="1018" w:type="dxa"/>
            <w:vAlign w:val="top"/>
          </w:tcPr>
          <w:p w14:paraId="19BE9AE4">
            <w:pPr>
              <w:spacing w:line="261" w:lineRule="auto"/>
              <w:rPr>
                <w:rFonts w:ascii="Arial"/>
                <w:sz w:val="21"/>
              </w:rPr>
            </w:pPr>
          </w:p>
          <w:p w14:paraId="51F33CC9">
            <w:pPr>
              <w:pStyle w:val="8"/>
              <w:spacing w:before="78" w:line="217" w:lineRule="auto"/>
              <w:ind w:left="15"/>
            </w:pPr>
            <w:r>
              <w:rPr>
                <w:spacing w:val="-4"/>
              </w:rPr>
              <w:t>决定</w:t>
            </w:r>
          </w:p>
        </w:tc>
        <w:tc>
          <w:tcPr>
            <w:tcW w:w="4925" w:type="dxa"/>
            <w:vAlign w:val="top"/>
          </w:tcPr>
          <w:p w14:paraId="4D0BEDB7">
            <w:pPr>
              <w:pStyle w:val="8"/>
              <w:spacing w:before="43" w:line="223" w:lineRule="auto"/>
              <w:ind w:left="11" w:right="16" w:firstLine="12"/>
              <w:jc w:val="both"/>
            </w:pPr>
            <w:r>
              <w:rPr>
                <w:spacing w:val="12"/>
              </w:rPr>
              <w:t>5.决定责任：依法需要给予行政处罚的</w:t>
            </w:r>
            <w:r>
              <w:rPr>
                <w:spacing w:val="-49"/>
              </w:rPr>
              <w:t xml:space="preserve"> </w:t>
            </w:r>
            <w:r>
              <w:rPr>
                <w:spacing w:val="12"/>
              </w:rPr>
              <w:t>，应</w:t>
            </w:r>
            <w:r>
              <w:rPr>
                <w:spacing w:val="11"/>
              </w:rPr>
              <w:t>制作《劳动保障监察行政处罚决定书》</w:t>
            </w:r>
            <w:r>
              <w:rPr>
                <w:spacing w:val="-4"/>
              </w:rPr>
              <w:t xml:space="preserve"> </w:t>
            </w:r>
            <w:r>
              <w:rPr>
                <w:spacing w:val="11"/>
              </w:rPr>
              <w:t>，载</w:t>
            </w:r>
            <w:r>
              <w:rPr>
                <w:spacing w:val="6"/>
              </w:rPr>
              <w:t>明违法事实和证据</w:t>
            </w:r>
            <w:r>
              <w:rPr>
                <w:spacing w:val="-55"/>
              </w:rPr>
              <w:t xml:space="preserve"> </w:t>
            </w:r>
            <w:r>
              <w:rPr>
                <w:spacing w:val="6"/>
              </w:rPr>
              <w:t>、处罚依据和内容</w:t>
            </w:r>
            <w:r>
              <w:rPr>
                <w:spacing w:val="-72"/>
              </w:rPr>
              <w:t xml:space="preserve"> </w:t>
            </w:r>
            <w:r>
              <w:rPr>
                <w:spacing w:val="6"/>
              </w:rPr>
              <w:t>、</w:t>
            </w:r>
            <w:r>
              <w:rPr>
                <w:spacing w:val="-24"/>
              </w:rPr>
              <w:t xml:space="preserve"> </w:t>
            </w:r>
            <w:r>
              <w:rPr>
                <w:spacing w:val="6"/>
              </w:rPr>
              <w:t>申请</w:t>
            </w:r>
            <w:r>
              <w:rPr>
                <w:spacing w:val="17"/>
              </w:rPr>
              <w:t>行政复议或提起行政诉讼的途径和期限等内</w:t>
            </w:r>
            <w:r>
              <w:rPr>
                <w:spacing w:val="-5"/>
              </w:rPr>
              <w:t>容。</w:t>
            </w:r>
          </w:p>
        </w:tc>
        <w:tc>
          <w:tcPr>
            <w:tcW w:w="958" w:type="dxa"/>
            <w:vMerge w:val="continue"/>
            <w:tcBorders>
              <w:top w:val="nil"/>
              <w:bottom w:val="nil"/>
            </w:tcBorders>
            <w:vAlign w:val="top"/>
          </w:tcPr>
          <w:p w14:paraId="54126D78">
            <w:pPr>
              <w:rPr>
                <w:rFonts w:ascii="Arial"/>
                <w:sz w:val="21"/>
              </w:rPr>
            </w:pPr>
          </w:p>
        </w:tc>
        <w:tc>
          <w:tcPr>
            <w:tcW w:w="674" w:type="dxa"/>
            <w:vAlign w:val="top"/>
          </w:tcPr>
          <w:p w14:paraId="11894B67">
            <w:pPr>
              <w:spacing w:line="261" w:lineRule="auto"/>
              <w:rPr>
                <w:rFonts w:ascii="Arial"/>
                <w:sz w:val="21"/>
              </w:rPr>
            </w:pPr>
          </w:p>
          <w:p w14:paraId="6488AAC1">
            <w:pPr>
              <w:pStyle w:val="8"/>
              <w:spacing w:before="78" w:line="232" w:lineRule="auto"/>
              <w:ind w:left="18" w:firstLine="15"/>
            </w:pPr>
            <w:r>
              <w:rPr>
                <w:spacing w:val="-13"/>
              </w:rPr>
              <w:t>3</w:t>
            </w:r>
            <w:r>
              <w:rPr>
                <w:spacing w:val="-53"/>
              </w:rPr>
              <w:t xml:space="preserve"> </w:t>
            </w:r>
            <w:r>
              <w:rPr>
                <w:spacing w:val="-13"/>
              </w:rPr>
              <w:t>个工</w:t>
            </w:r>
            <w:r>
              <w:rPr>
                <w:spacing w:val="-7"/>
              </w:rPr>
              <w:t>作</w:t>
            </w:r>
            <w:r>
              <w:rPr>
                <w:spacing w:val="-20"/>
              </w:rPr>
              <w:t xml:space="preserve"> </w:t>
            </w:r>
            <w:r>
              <w:rPr>
                <w:spacing w:val="-7"/>
              </w:rPr>
              <w:t>日</w:t>
            </w:r>
          </w:p>
        </w:tc>
        <w:tc>
          <w:tcPr>
            <w:tcW w:w="674" w:type="dxa"/>
            <w:vMerge w:val="continue"/>
            <w:tcBorders>
              <w:top w:val="nil"/>
            </w:tcBorders>
            <w:vAlign w:val="top"/>
          </w:tcPr>
          <w:p w14:paraId="70F2EFF2">
            <w:pPr>
              <w:rPr>
                <w:rFonts w:ascii="Arial"/>
                <w:sz w:val="21"/>
              </w:rPr>
            </w:pPr>
          </w:p>
        </w:tc>
        <w:tc>
          <w:tcPr>
            <w:tcW w:w="1094" w:type="dxa"/>
            <w:vMerge w:val="continue"/>
            <w:tcBorders>
              <w:top w:val="nil"/>
              <w:bottom w:val="nil"/>
            </w:tcBorders>
            <w:vAlign w:val="top"/>
          </w:tcPr>
          <w:p w14:paraId="726F74C4">
            <w:pPr>
              <w:rPr>
                <w:rFonts w:ascii="Arial"/>
                <w:sz w:val="21"/>
              </w:rPr>
            </w:pPr>
          </w:p>
        </w:tc>
      </w:tr>
      <w:tr w14:paraId="201B36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1" w:hRule="atLeast"/>
        </w:trPr>
        <w:tc>
          <w:tcPr>
            <w:tcW w:w="541" w:type="dxa"/>
            <w:vMerge w:val="continue"/>
            <w:tcBorders>
              <w:top w:val="nil"/>
            </w:tcBorders>
            <w:vAlign w:val="top"/>
          </w:tcPr>
          <w:p w14:paraId="10D1174A">
            <w:pPr>
              <w:rPr>
                <w:rFonts w:ascii="Arial"/>
                <w:sz w:val="21"/>
              </w:rPr>
            </w:pPr>
          </w:p>
        </w:tc>
        <w:tc>
          <w:tcPr>
            <w:tcW w:w="838" w:type="dxa"/>
            <w:vMerge w:val="continue"/>
            <w:tcBorders>
              <w:top w:val="nil"/>
            </w:tcBorders>
            <w:vAlign w:val="top"/>
          </w:tcPr>
          <w:p w14:paraId="10BEA6E0">
            <w:pPr>
              <w:rPr>
                <w:rFonts w:ascii="Arial"/>
                <w:sz w:val="21"/>
              </w:rPr>
            </w:pPr>
          </w:p>
        </w:tc>
        <w:tc>
          <w:tcPr>
            <w:tcW w:w="539" w:type="dxa"/>
            <w:vMerge w:val="continue"/>
            <w:tcBorders>
              <w:top w:val="nil"/>
            </w:tcBorders>
            <w:vAlign w:val="top"/>
          </w:tcPr>
          <w:p w14:paraId="78E511CC">
            <w:pPr>
              <w:rPr>
                <w:rFonts w:ascii="Arial"/>
                <w:sz w:val="21"/>
              </w:rPr>
            </w:pPr>
          </w:p>
        </w:tc>
        <w:tc>
          <w:tcPr>
            <w:tcW w:w="2290" w:type="dxa"/>
            <w:vMerge w:val="continue"/>
            <w:tcBorders>
              <w:top w:val="nil"/>
            </w:tcBorders>
            <w:vAlign w:val="top"/>
          </w:tcPr>
          <w:p w14:paraId="54954C75">
            <w:pPr>
              <w:rPr>
                <w:rFonts w:ascii="Arial"/>
                <w:sz w:val="21"/>
              </w:rPr>
            </w:pPr>
          </w:p>
        </w:tc>
        <w:tc>
          <w:tcPr>
            <w:tcW w:w="1018" w:type="dxa"/>
            <w:vAlign w:val="top"/>
          </w:tcPr>
          <w:p w14:paraId="4F683135">
            <w:pPr>
              <w:spacing w:line="262" w:lineRule="auto"/>
              <w:rPr>
                <w:rFonts w:ascii="Arial"/>
                <w:sz w:val="21"/>
              </w:rPr>
            </w:pPr>
          </w:p>
          <w:p w14:paraId="496FAD68">
            <w:pPr>
              <w:pStyle w:val="8"/>
              <w:spacing w:before="78" w:line="219" w:lineRule="auto"/>
              <w:ind w:left="15"/>
            </w:pPr>
            <w:r>
              <w:rPr>
                <w:spacing w:val="-4"/>
              </w:rPr>
              <w:t>送达</w:t>
            </w:r>
          </w:p>
        </w:tc>
        <w:tc>
          <w:tcPr>
            <w:tcW w:w="4925" w:type="dxa"/>
            <w:vAlign w:val="top"/>
          </w:tcPr>
          <w:p w14:paraId="1F7B8628">
            <w:pPr>
              <w:pStyle w:val="8"/>
              <w:spacing w:before="43" w:line="225" w:lineRule="auto"/>
              <w:ind w:left="21" w:right="14"/>
              <w:jc w:val="both"/>
            </w:pPr>
            <w:r>
              <w:rPr>
                <w:spacing w:val="15"/>
              </w:rPr>
              <w:t>6.送达责任：行政处罚决定书应当在宣告后</w:t>
            </w:r>
            <w:r>
              <w:rPr>
                <w:spacing w:val="7"/>
              </w:rPr>
              <w:t>当场交付当事人； 当事人不在场的</w:t>
            </w:r>
            <w:r>
              <w:rPr>
                <w:spacing w:val="-63"/>
              </w:rPr>
              <w:t xml:space="preserve"> </w:t>
            </w:r>
            <w:r>
              <w:rPr>
                <w:spacing w:val="7"/>
              </w:rPr>
              <w:t>，行政机</w:t>
            </w:r>
            <w:r>
              <w:rPr>
                <w:spacing w:val="-3"/>
              </w:rPr>
              <w:t>关应在</w:t>
            </w:r>
            <w:r>
              <w:rPr>
                <w:spacing w:val="-21"/>
              </w:rPr>
              <w:t xml:space="preserve"> </w:t>
            </w:r>
            <w:r>
              <w:rPr>
                <w:spacing w:val="-3"/>
              </w:rPr>
              <w:t>7 日</w:t>
            </w:r>
            <w:r>
              <w:rPr>
                <w:spacing w:val="-55"/>
              </w:rPr>
              <w:t xml:space="preserve"> </w:t>
            </w:r>
            <w:r>
              <w:rPr>
                <w:spacing w:val="-3"/>
              </w:rPr>
              <w:t>内送达当事人。</w:t>
            </w:r>
          </w:p>
        </w:tc>
        <w:tc>
          <w:tcPr>
            <w:tcW w:w="958" w:type="dxa"/>
            <w:vMerge w:val="continue"/>
            <w:tcBorders>
              <w:top w:val="nil"/>
            </w:tcBorders>
            <w:vAlign w:val="top"/>
          </w:tcPr>
          <w:p w14:paraId="699B55D9">
            <w:pPr>
              <w:rPr>
                <w:rFonts w:ascii="Arial"/>
                <w:sz w:val="21"/>
              </w:rPr>
            </w:pPr>
          </w:p>
        </w:tc>
        <w:tc>
          <w:tcPr>
            <w:tcW w:w="674" w:type="dxa"/>
            <w:vAlign w:val="top"/>
          </w:tcPr>
          <w:p w14:paraId="06FDD72B">
            <w:pPr>
              <w:spacing w:line="253" w:lineRule="auto"/>
              <w:rPr>
                <w:rFonts w:ascii="Arial"/>
                <w:sz w:val="21"/>
              </w:rPr>
            </w:pPr>
          </w:p>
          <w:p w14:paraId="4A2C5993">
            <w:pPr>
              <w:pStyle w:val="8"/>
              <w:spacing w:before="78" w:line="234" w:lineRule="auto"/>
              <w:ind w:left="27"/>
            </w:pPr>
            <w:r>
              <w:rPr>
                <w:spacing w:val="-11"/>
              </w:rPr>
              <w:t>7</w:t>
            </w:r>
            <w:r>
              <w:rPr>
                <w:spacing w:val="-49"/>
              </w:rPr>
              <w:t xml:space="preserve"> </w:t>
            </w:r>
            <w:r>
              <w:rPr>
                <w:spacing w:val="-11"/>
              </w:rPr>
              <w:t>日</w:t>
            </w:r>
          </w:p>
        </w:tc>
        <w:tc>
          <w:tcPr>
            <w:tcW w:w="674" w:type="dxa"/>
            <w:vAlign w:val="top"/>
          </w:tcPr>
          <w:p w14:paraId="0958ABC6">
            <w:pPr>
              <w:spacing w:line="253" w:lineRule="auto"/>
              <w:rPr>
                <w:rFonts w:ascii="Arial"/>
                <w:sz w:val="21"/>
              </w:rPr>
            </w:pPr>
          </w:p>
          <w:p w14:paraId="1309B516">
            <w:pPr>
              <w:pStyle w:val="8"/>
              <w:spacing w:before="78" w:line="234" w:lineRule="auto"/>
              <w:ind w:left="27"/>
            </w:pPr>
            <w:r>
              <w:rPr>
                <w:spacing w:val="-11"/>
              </w:rPr>
              <w:t>7</w:t>
            </w:r>
            <w:r>
              <w:rPr>
                <w:spacing w:val="-51"/>
              </w:rPr>
              <w:t xml:space="preserve"> </w:t>
            </w:r>
            <w:r>
              <w:rPr>
                <w:spacing w:val="-11"/>
              </w:rPr>
              <w:t>日</w:t>
            </w:r>
          </w:p>
        </w:tc>
        <w:tc>
          <w:tcPr>
            <w:tcW w:w="1094" w:type="dxa"/>
            <w:vMerge w:val="continue"/>
            <w:tcBorders>
              <w:top w:val="nil"/>
            </w:tcBorders>
            <w:vAlign w:val="top"/>
          </w:tcPr>
          <w:p w14:paraId="456E5B6A">
            <w:pPr>
              <w:rPr>
                <w:rFonts w:ascii="Arial"/>
                <w:sz w:val="21"/>
              </w:rPr>
            </w:pPr>
          </w:p>
        </w:tc>
      </w:tr>
    </w:tbl>
    <w:p w14:paraId="2A255DC8">
      <w:pPr>
        <w:pStyle w:val="2"/>
      </w:pPr>
    </w:p>
    <w:p w14:paraId="79463C40">
      <w:pPr>
        <w:sectPr>
          <w:headerReference r:id="rId49" w:type="default"/>
          <w:pgSz w:w="16839" w:h="11905"/>
          <w:pgMar w:top="1717" w:right="1638" w:bottom="0" w:left="1637" w:header="1386" w:footer="0" w:gutter="0"/>
          <w:cols w:space="720" w:num="1"/>
        </w:sectPr>
      </w:pPr>
    </w:p>
    <w:p w14:paraId="0601C6C3">
      <w:pPr>
        <w:spacing w:before="13"/>
      </w:pPr>
    </w:p>
    <w:p w14:paraId="5C3B495A">
      <w:pPr>
        <w:spacing w:before="13"/>
      </w:pPr>
    </w:p>
    <w:p w14:paraId="5B99E7F5">
      <w:pPr>
        <w:spacing w:before="13"/>
      </w:pPr>
    </w:p>
    <w:p w14:paraId="24989E63">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66ED27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10" w:hRule="atLeast"/>
        </w:trPr>
        <w:tc>
          <w:tcPr>
            <w:tcW w:w="541" w:type="dxa"/>
            <w:vMerge w:val="restart"/>
            <w:tcBorders>
              <w:bottom w:val="nil"/>
            </w:tcBorders>
            <w:vAlign w:val="top"/>
          </w:tcPr>
          <w:p w14:paraId="30186B9F">
            <w:pPr>
              <w:rPr>
                <w:rFonts w:ascii="Arial"/>
                <w:sz w:val="21"/>
              </w:rPr>
            </w:pPr>
          </w:p>
        </w:tc>
        <w:tc>
          <w:tcPr>
            <w:tcW w:w="838" w:type="dxa"/>
            <w:vMerge w:val="restart"/>
            <w:tcBorders>
              <w:bottom w:val="nil"/>
            </w:tcBorders>
            <w:vAlign w:val="top"/>
          </w:tcPr>
          <w:p w14:paraId="20099664">
            <w:pPr>
              <w:rPr>
                <w:rFonts w:ascii="Arial"/>
                <w:sz w:val="21"/>
              </w:rPr>
            </w:pPr>
          </w:p>
        </w:tc>
        <w:tc>
          <w:tcPr>
            <w:tcW w:w="539" w:type="dxa"/>
            <w:vMerge w:val="restart"/>
            <w:tcBorders>
              <w:bottom w:val="nil"/>
            </w:tcBorders>
            <w:vAlign w:val="top"/>
          </w:tcPr>
          <w:p w14:paraId="6948412C">
            <w:pPr>
              <w:rPr>
                <w:rFonts w:ascii="Arial"/>
                <w:sz w:val="21"/>
              </w:rPr>
            </w:pPr>
          </w:p>
        </w:tc>
        <w:tc>
          <w:tcPr>
            <w:tcW w:w="2290" w:type="dxa"/>
            <w:vMerge w:val="restart"/>
            <w:tcBorders>
              <w:bottom w:val="nil"/>
            </w:tcBorders>
            <w:vAlign w:val="top"/>
          </w:tcPr>
          <w:p w14:paraId="60EAAF36">
            <w:pPr>
              <w:pStyle w:val="8"/>
              <w:spacing w:before="26" w:line="215" w:lineRule="auto"/>
              <w:ind w:left="9" w:right="18" w:hanging="6"/>
              <w:jc w:val="both"/>
            </w:pPr>
            <w:r>
              <w:rPr>
                <w:spacing w:val="5"/>
              </w:rPr>
              <w:t>依法予以取缔</w:t>
            </w:r>
            <w:r>
              <w:rPr>
                <w:spacing w:val="-69"/>
              </w:rPr>
              <w:t xml:space="preserve"> </w:t>
            </w:r>
            <w:r>
              <w:rPr>
                <w:spacing w:val="5"/>
              </w:rPr>
              <w:t>，没收</w:t>
            </w:r>
            <w:r>
              <w:rPr>
                <w:spacing w:val="4"/>
              </w:rPr>
              <w:t>违法所得</w:t>
            </w:r>
            <w:r>
              <w:rPr>
                <w:spacing w:val="-69"/>
              </w:rPr>
              <w:t xml:space="preserve"> </w:t>
            </w:r>
            <w:r>
              <w:rPr>
                <w:spacing w:val="4"/>
              </w:rPr>
              <w:t>，并可以根</w:t>
            </w:r>
            <w:r>
              <w:rPr>
                <w:spacing w:val="-14"/>
              </w:rPr>
              <w:t>据</w:t>
            </w:r>
            <w:r>
              <w:rPr>
                <w:spacing w:val="-48"/>
              </w:rPr>
              <w:t xml:space="preserve"> </w:t>
            </w:r>
            <w:r>
              <w:rPr>
                <w:spacing w:val="-14"/>
              </w:rPr>
              <w:t>情</w:t>
            </w:r>
            <w:r>
              <w:rPr>
                <w:spacing w:val="-52"/>
              </w:rPr>
              <w:t xml:space="preserve"> </w:t>
            </w:r>
            <w:r>
              <w:rPr>
                <w:spacing w:val="-14"/>
              </w:rPr>
              <w:t>节轻</w:t>
            </w:r>
            <w:r>
              <w:rPr>
                <w:spacing w:val="-53"/>
              </w:rPr>
              <w:t xml:space="preserve"> </w:t>
            </w:r>
            <w:r>
              <w:rPr>
                <w:spacing w:val="-14"/>
              </w:rPr>
              <w:t>重</w:t>
            </w:r>
            <w:r>
              <w:rPr>
                <w:spacing w:val="-51"/>
              </w:rPr>
              <w:t xml:space="preserve"> </w:t>
            </w:r>
            <w:r>
              <w:rPr>
                <w:spacing w:val="-14"/>
              </w:rPr>
              <w:t>处</w:t>
            </w:r>
            <w:r>
              <w:rPr>
                <w:spacing w:val="-29"/>
              </w:rPr>
              <w:t xml:space="preserve"> </w:t>
            </w:r>
            <w:r>
              <w:rPr>
                <w:spacing w:val="-14"/>
              </w:rPr>
              <w:t>以</w:t>
            </w:r>
            <w:r>
              <w:rPr>
                <w:spacing w:val="-48"/>
              </w:rPr>
              <w:t xml:space="preserve"> </w:t>
            </w:r>
            <w:r>
              <w:rPr>
                <w:spacing w:val="-14"/>
              </w:rPr>
              <w:t>一</w:t>
            </w:r>
            <w:r>
              <w:rPr>
                <w:spacing w:val="-15"/>
              </w:rPr>
              <w:t>千</w:t>
            </w:r>
            <w:r>
              <w:rPr>
                <w:spacing w:val="-50"/>
              </w:rPr>
              <w:t xml:space="preserve"> </w:t>
            </w:r>
            <w:r>
              <w:rPr>
                <w:spacing w:val="-15"/>
              </w:rPr>
              <w:t>元</w:t>
            </w:r>
            <w:r>
              <w:rPr>
                <w:spacing w:val="-27"/>
              </w:rPr>
              <w:t xml:space="preserve"> </w:t>
            </w:r>
            <w:r>
              <w:rPr>
                <w:spacing w:val="-15"/>
              </w:rPr>
              <w:t>以</w:t>
            </w:r>
            <w:r>
              <w:rPr>
                <w:spacing w:val="-57"/>
              </w:rPr>
              <w:t xml:space="preserve"> </w:t>
            </w:r>
            <w:r>
              <w:rPr>
                <w:spacing w:val="-15"/>
              </w:rPr>
              <w:t>上</w:t>
            </w:r>
            <w:r>
              <w:rPr>
                <w:spacing w:val="-54"/>
              </w:rPr>
              <w:t xml:space="preserve"> </w:t>
            </w:r>
            <w:r>
              <w:rPr>
                <w:spacing w:val="-15"/>
              </w:rPr>
              <w:t>五</w:t>
            </w:r>
            <w:r>
              <w:rPr>
                <w:spacing w:val="-53"/>
              </w:rPr>
              <w:t xml:space="preserve"> </w:t>
            </w:r>
            <w:r>
              <w:rPr>
                <w:spacing w:val="-15"/>
              </w:rPr>
              <w:t>千元</w:t>
            </w:r>
            <w:r>
              <w:rPr>
                <w:spacing w:val="-30"/>
              </w:rPr>
              <w:t xml:space="preserve"> </w:t>
            </w:r>
            <w:r>
              <w:rPr>
                <w:spacing w:val="-15"/>
              </w:rPr>
              <w:t>以</w:t>
            </w:r>
            <w:r>
              <w:rPr>
                <w:spacing w:val="4"/>
              </w:rPr>
              <w:t>下罚款。</w:t>
            </w:r>
          </w:p>
          <w:p w14:paraId="27EFF124">
            <w:pPr>
              <w:pStyle w:val="8"/>
              <w:spacing w:before="5" w:line="215" w:lineRule="auto"/>
              <w:ind w:left="10" w:right="16" w:hanging="7"/>
              <w:jc w:val="both"/>
            </w:pPr>
            <w:r>
              <w:rPr>
                <w:spacing w:val="10"/>
              </w:rPr>
              <w:t>（二）违反本条例第</w:t>
            </w:r>
            <w:r>
              <w:rPr>
                <w:spacing w:val="9"/>
              </w:rPr>
              <w:t>十三条规定，未经核</w:t>
            </w:r>
            <w:r>
              <w:rPr>
                <w:spacing w:val="-12"/>
              </w:rPr>
              <w:t>准</w:t>
            </w:r>
            <w:r>
              <w:rPr>
                <w:spacing w:val="-53"/>
              </w:rPr>
              <w:t xml:space="preserve"> </w:t>
            </w:r>
            <w:r>
              <w:rPr>
                <w:spacing w:val="-12"/>
              </w:rPr>
              <w:t>擅 自</w:t>
            </w:r>
            <w:r>
              <w:rPr>
                <w:spacing w:val="-67"/>
              </w:rPr>
              <w:t xml:space="preserve"> </w:t>
            </w:r>
            <w:r>
              <w:rPr>
                <w:spacing w:val="-12"/>
              </w:rPr>
              <w:t>举</w:t>
            </w:r>
            <w:r>
              <w:rPr>
                <w:spacing w:val="-52"/>
              </w:rPr>
              <w:t xml:space="preserve"> </w:t>
            </w:r>
            <w:r>
              <w:rPr>
                <w:spacing w:val="-12"/>
              </w:rPr>
              <w:t>办大</w:t>
            </w:r>
            <w:r>
              <w:rPr>
                <w:spacing w:val="-52"/>
              </w:rPr>
              <w:t xml:space="preserve"> </w:t>
            </w:r>
            <w:r>
              <w:rPr>
                <w:spacing w:val="-12"/>
              </w:rPr>
              <w:t>型</w:t>
            </w:r>
            <w:r>
              <w:rPr>
                <w:spacing w:val="-61"/>
              </w:rPr>
              <w:t xml:space="preserve"> </w:t>
            </w:r>
            <w:r>
              <w:rPr>
                <w:spacing w:val="-12"/>
              </w:rPr>
              <w:t>人</w:t>
            </w:r>
            <w:r>
              <w:rPr>
                <w:spacing w:val="10"/>
              </w:rPr>
              <w:t>才交流活动的，由县级以上人事行政部门</w:t>
            </w:r>
            <w:r>
              <w:rPr>
                <w:spacing w:val="4"/>
              </w:rPr>
              <w:t>责令其停止活动</w:t>
            </w:r>
            <w:r>
              <w:rPr>
                <w:spacing w:val="-69"/>
              </w:rPr>
              <w:t xml:space="preserve"> </w:t>
            </w:r>
            <w:r>
              <w:rPr>
                <w:spacing w:val="4"/>
              </w:rPr>
              <w:t>，没</w:t>
            </w:r>
            <w:r>
              <w:rPr>
                <w:spacing w:val="9"/>
              </w:rPr>
              <w:t>收违法所得，并可根</w:t>
            </w:r>
            <w:r>
              <w:rPr>
                <w:spacing w:val="-13"/>
              </w:rPr>
              <w:t>据</w:t>
            </w:r>
            <w:r>
              <w:rPr>
                <w:spacing w:val="-54"/>
              </w:rPr>
              <w:t xml:space="preserve"> </w:t>
            </w:r>
            <w:r>
              <w:rPr>
                <w:spacing w:val="-13"/>
              </w:rPr>
              <w:t>情</w:t>
            </w:r>
            <w:r>
              <w:rPr>
                <w:spacing w:val="-53"/>
              </w:rPr>
              <w:t xml:space="preserve"> </w:t>
            </w:r>
            <w:r>
              <w:rPr>
                <w:spacing w:val="-13"/>
              </w:rPr>
              <w:t>节轻</w:t>
            </w:r>
            <w:r>
              <w:rPr>
                <w:spacing w:val="-52"/>
              </w:rPr>
              <w:t xml:space="preserve"> </w:t>
            </w:r>
            <w:r>
              <w:rPr>
                <w:spacing w:val="-13"/>
              </w:rPr>
              <w:t>重</w:t>
            </w:r>
            <w:r>
              <w:rPr>
                <w:spacing w:val="-51"/>
              </w:rPr>
              <w:t xml:space="preserve"> </w:t>
            </w:r>
            <w:r>
              <w:rPr>
                <w:spacing w:val="-13"/>
              </w:rPr>
              <w:t>处</w:t>
            </w:r>
            <w:r>
              <w:rPr>
                <w:spacing w:val="-30"/>
              </w:rPr>
              <w:t xml:space="preserve"> </w:t>
            </w:r>
            <w:r>
              <w:rPr>
                <w:spacing w:val="-13"/>
              </w:rPr>
              <w:t>以</w:t>
            </w:r>
            <w:r>
              <w:rPr>
                <w:spacing w:val="-49"/>
              </w:rPr>
              <w:t xml:space="preserve"> </w:t>
            </w:r>
            <w:r>
              <w:rPr>
                <w:spacing w:val="-13"/>
              </w:rPr>
              <w:t>二</w:t>
            </w:r>
            <w:r>
              <w:rPr>
                <w:spacing w:val="41"/>
              </w:rPr>
              <w:t>千元以上一万元以</w:t>
            </w:r>
            <w:r>
              <w:rPr>
                <w:spacing w:val="3"/>
              </w:rPr>
              <w:t>下罚款。</w:t>
            </w:r>
          </w:p>
          <w:p w14:paraId="3259358E">
            <w:pPr>
              <w:pStyle w:val="8"/>
              <w:spacing w:before="8" w:line="213" w:lineRule="auto"/>
              <w:ind w:left="4" w:right="16" w:hanging="1"/>
              <w:jc w:val="both"/>
            </w:pPr>
            <w:r>
              <w:rPr>
                <w:spacing w:val="10"/>
              </w:rPr>
              <w:t>（三）违反本条例第</w:t>
            </w:r>
            <w:r>
              <w:rPr>
                <w:spacing w:val="5"/>
              </w:rPr>
              <w:t>三十一条规定</w:t>
            </w:r>
            <w:r>
              <w:rPr>
                <w:spacing w:val="-70"/>
              </w:rPr>
              <w:t xml:space="preserve"> </w:t>
            </w:r>
            <w:r>
              <w:rPr>
                <w:spacing w:val="5"/>
              </w:rPr>
              <w:t>，不按</w:t>
            </w:r>
            <w:r>
              <w:rPr>
                <w:spacing w:val="-16"/>
              </w:rPr>
              <w:t>照</w:t>
            </w:r>
            <w:r>
              <w:rPr>
                <w:spacing w:val="-51"/>
              </w:rPr>
              <w:t xml:space="preserve"> </w:t>
            </w:r>
            <w:r>
              <w:rPr>
                <w:spacing w:val="-16"/>
              </w:rPr>
              <w:t>规</w:t>
            </w:r>
            <w:r>
              <w:rPr>
                <w:spacing w:val="-57"/>
              </w:rPr>
              <w:t xml:space="preserve"> </w:t>
            </w:r>
            <w:r>
              <w:rPr>
                <w:spacing w:val="-16"/>
              </w:rPr>
              <w:t>定</w:t>
            </w:r>
            <w:r>
              <w:rPr>
                <w:spacing w:val="-42"/>
              </w:rPr>
              <w:t xml:space="preserve"> </w:t>
            </w:r>
            <w:r>
              <w:rPr>
                <w:spacing w:val="-16"/>
              </w:rPr>
              <w:t>的</w:t>
            </w:r>
            <w:r>
              <w:rPr>
                <w:spacing w:val="-45"/>
              </w:rPr>
              <w:t xml:space="preserve"> </w:t>
            </w:r>
            <w:r>
              <w:rPr>
                <w:spacing w:val="-16"/>
              </w:rPr>
              <w:t>收</w:t>
            </w:r>
            <w:r>
              <w:rPr>
                <w:spacing w:val="-45"/>
              </w:rPr>
              <w:t xml:space="preserve"> </w:t>
            </w:r>
            <w:r>
              <w:rPr>
                <w:spacing w:val="-16"/>
              </w:rPr>
              <w:t>费项</w:t>
            </w:r>
            <w:r>
              <w:rPr>
                <w:spacing w:val="-19"/>
              </w:rPr>
              <w:t xml:space="preserve"> </w:t>
            </w:r>
            <w:r>
              <w:rPr>
                <w:spacing w:val="-16"/>
              </w:rPr>
              <w:t>目</w:t>
            </w:r>
            <w:r>
              <w:rPr>
                <w:spacing w:val="11"/>
              </w:rPr>
              <w:t>和标准收取费用的，由县级以上价格主管</w:t>
            </w:r>
            <w:r>
              <w:rPr>
                <w:spacing w:val="5"/>
              </w:rPr>
              <w:t>部门责令返还</w:t>
            </w:r>
            <w:r>
              <w:rPr>
                <w:spacing w:val="-70"/>
              </w:rPr>
              <w:t xml:space="preserve"> </w:t>
            </w:r>
            <w:r>
              <w:rPr>
                <w:spacing w:val="5"/>
              </w:rPr>
              <w:t>，没收</w:t>
            </w:r>
            <w:r>
              <w:rPr>
                <w:spacing w:val="4"/>
              </w:rPr>
              <w:t>违法所得</w:t>
            </w:r>
            <w:r>
              <w:rPr>
                <w:spacing w:val="-63"/>
              </w:rPr>
              <w:t xml:space="preserve"> </w:t>
            </w:r>
            <w:r>
              <w:rPr>
                <w:spacing w:val="4"/>
              </w:rPr>
              <w:t>，予以警告</w:t>
            </w:r>
            <w:r>
              <w:rPr>
                <w:spacing w:val="41"/>
              </w:rPr>
              <w:t>并处以违法所得一倍以上三倍以下罚</w:t>
            </w:r>
            <w:r>
              <w:rPr>
                <w:spacing w:val="4"/>
              </w:rPr>
              <w:t>款；情节严重的，</w:t>
            </w:r>
            <w:r>
              <w:rPr>
                <w:spacing w:val="-58"/>
              </w:rPr>
              <w:t xml:space="preserve"> </w:t>
            </w:r>
            <w:r>
              <w:rPr>
                <w:spacing w:val="4"/>
              </w:rPr>
              <w:t>由</w:t>
            </w:r>
            <w:r>
              <w:rPr>
                <w:spacing w:val="10"/>
              </w:rPr>
              <w:t>人事行政部门吊销其</w:t>
            </w:r>
            <w:r>
              <w:rPr>
                <w:spacing w:val="-8"/>
              </w:rPr>
              <w:t>人</w:t>
            </w:r>
            <w:r>
              <w:rPr>
                <w:spacing w:val="-56"/>
              </w:rPr>
              <w:t xml:space="preserve"> </w:t>
            </w:r>
            <w:r>
              <w:rPr>
                <w:spacing w:val="-8"/>
              </w:rPr>
              <w:t>才</w:t>
            </w:r>
            <w:r>
              <w:rPr>
                <w:spacing w:val="-32"/>
              </w:rPr>
              <w:t xml:space="preserve"> </w:t>
            </w:r>
            <w:r>
              <w:rPr>
                <w:spacing w:val="-8"/>
              </w:rPr>
              <w:t>中</w:t>
            </w:r>
            <w:r>
              <w:rPr>
                <w:spacing w:val="-63"/>
              </w:rPr>
              <w:t xml:space="preserve"> </w:t>
            </w:r>
            <w:r>
              <w:rPr>
                <w:spacing w:val="-8"/>
              </w:rPr>
              <w:t>介</w:t>
            </w:r>
            <w:r>
              <w:rPr>
                <w:spacing w:val="-57"/>
              </w:rPr>
              <w:t xml:space="preserve"> </w:t>
            </w:r>
            <w:r>
              <w:rPr>
                <w:spacing w:val="-8"/>
              </w:rPr>
              <w:t>服</w:t>
            </w:r>
            <w:r>
              <w:rPr>
                <w:spacing w:val="-58"/>
              </w:rPr>
              <w:t xml:space="preserve"> </w:t>
            </w:r>
            <w:r>
              <w:rPr>
                <w:spacing w:val="-8"/>
              </w:rPr>
              <w:t>务</w:t>
            </w:r>
            <w:r>
              <w:rPr>
                <w:spacing w:val="-55"/>
              </w:rPr>
              <w:t xml:space="preserve"> </w:t>
            </w:r>
            <w:r>
              <w:rPr>
                <w:spacing w:val="-8"/>
              </w:rPr>
              <w:t>许可</w:t>
            </w:r>
            <w:r>
              <w:rPr>
                <w:spacing w:val="-4"/>
              </w:rPr>
              <w:t>证。</w:t>
            </w:r>
          </w:p>
        </w:tc>
        <w:tc>
          <w:tcPr>
            <w:tcW w:w="1018" w:type="dxa"/>
            <w:vAlign w:val="top"/>
          </w:tcPr>
          <w:p w14:paraId="45443B99">
            <w:pPr>
              <w:spacing w:line="261" w:lineRule="auto"/>
              <w:rPr>
                <w:rFonts w:ascii="Arial"/>
                <w:sz w:val="21"/>
              </w:rPr>
            </w:pPr>
          </w:p>
          <w:p w14:paraId="13745415">
            <w:pPr>
              <w:pStyle w:val="8"/>
              <w:spacing w:before="78" w:line="216" w:lineRule="auto"/>
              <w:ind w:left="15"/>
            </w:pPr>
            <w:r>
              <w:rPr>
                <w:spacing w:val="-4"/>
              </w:rPr>
              <w:t>执行</w:t>
            </w:r>
          </w:p>
        </w:tc>
        <w:tc>
          <w:tcPr>
            <w:tcW w:w="4925" w:type="dxa"/>
            <w:vAlign w:val="top"/>
          </w:tcPr>
          <w:p w14:paraId="2531E201">
            <w:pPr>
              <w:pStyle w:val="8"/>
              <w:spacing w:before="43" w:line="224" w:lineRule="auto"/>
              <w:ind w:left="11" w:right="7" w:firstLine="11"/>
              <w:jc w:val="both"/>
            </w:pPr>
            <w:r>
              <w:rPr>
                <w:spacing w:val="3"/>
              </w:rPr>
              <w:t>7.执行责任：监督当事人在决定的期限内（15</w:t>
            </w:r>
            <w:r>
              <w:rPr>
                <w:spacing w:val="8"/>
              </w:rPr>
              <w:t>日</w:t>
            </w:r>
            <w:r>
              <w:rPr>
                <w:spacing w:val="-25"/>
              </w:rPr>
              <w:t xml:space="preserve"> </w:t>
            </w:r>
            <w:r>
              <w:rPr>
                <w:spacing w:val="8"/>
              </w:rPr>
              <w:t>内）履行生效的行政处罚决定。</w:t>
            </w:r>
            <w:r>
              <w:rPr>
                <w:spacing w:val="-44"/>
              </w:rPr>
              <w:t xml:space="preserve"> </w:t>
            </w:r>
            <w:r>
              <w:rPr>
                <w:spacing w:val="8"/>
              </w:rPr>
              <w:t>当事人在</w:t>
            </w:r>
            <w:r>
              <w:rPr>
                <w:spacing w:val="13"/>
              </w:rPr>
              <w:t>法定期限</w:t>
            </w:r>
            <w:r>
              <w:rPr>
                <w:spacing w:val="-32"/>
              </w:rPr>
              <w:t xml:space="preserve"> </w:t>
            </w:r>
            <w:r>
              <w:rPr>
                <w:spacing w:val="13"/>
              </w:rPr>
              <w:t>内</w:t>
            </w:r>
            <w:r>
              <w:rPr>
                <w:spacing w:val="-67"/>
              </w:rPr>
              <w:t xml:space="preserve"> </w:t>
            </w:r>
            <w:r>
              <w:rPr>
                <w:spacing w:val="13"/>
              </w:rPr>
              <w:t>没有</w:t>
            </w:r>
            <w:r>
              <w:rPr>
                <w:spacing w:val="-41"/>
              </w:rPr>
              <w:t xml:space="preserve"> </w:t>
            </w:r>
            <w:r>
              <w:rPr>
                <w:spacing w:val="13"/>
              </w:rPr>
              <w:t>申请行政</w:t>
            </w:r>
            <w:r>
              <w:rPr>
                <w:spacing w:val="-64"/>
              </w:rPr>
              <w:t xml:space="preserve"> </w:t>
            </w:r>
            <w:r>
              <w:rPr>
                <w:spacing w:val="13"/>
              </w:rPr>
              <w:t>复议或提起行</w:t>
            </w:r>
            <w:r>
              <w:rPr>
                <w:spacing w:val="-70"/>
              </w:rPr>
              <w:t xml:space="preserve"> </w:t>
            </w:r>
            <w:r>
              <w:rPr>
                <w:spacing w:val="13"/>
              </w:rPr>
              <w:t>政</w:t>
            </w:r>
            <w:r>
              <w:rPr>
                <w:spacing w:val="11"/>
              </w:rPr>
              <w:t>诉讼</w:t>
            </w:r>
            <w:r>
              <w:rPr>
                <w:spacing w:val="-58"/>
              </w:rPr>
              <w:t xml:space="preserve"> </w:t>
            </w:r>
            <w:r>
              <w:rPr>
                <w:spacing w:val="11"/>
              </w:rPr>
              <w:t>，又拒不履行的</w:t>
            </w:r>
            <w:r>
              <w:rPr>
                <w:spacing w:val="-66"/>
              </w:rPr>
              <w:t xml:space="preserve"> </w:t>
            </w:r>
            <w:r>
              <w:rPr>
                <w:spacing w:val="11"/>
              </w:rPr>
              <w:t>，可依法申请人民法院</w:t>
            </w:r>
            <w:r>
              <w:rPr>
                <w:spacing w:val="7"/>
              </w:rPr>
              <w:t>强制执行。</w:t>
            </w:r>
          </w:p>
        </w:tc>
        <w:tc>
          <w:tcPr>
            <w:tcW w:w="958" w:type="dxa"/>
            <w:vMerge w:val="restart"/>
            <w:tcBorders>
              <w:bottom w:val="nil"/>
            </w:tcBorders>
            <w:vAlign w:val="top"/>
          </w:tcPr>
          <w:p w14:paraId="53F25F15">
            <w:pPr>
              <w:rPr>
                <w:rFonts w:ascii="Arial"/>
                <w:sz w:val="21"/>
              </w:rPr>
            </w:pPr>
          </w:p>
        </w:tc>
        <w:tc>
          <w:tcPr>
            <w:tcW w:w="674" w:type="dxa"/>
            <w:vAlign w:val="top"/>
          </w:tcPr>
          <w:p w14:paraId="1A2A2EE3">
            <w:pPr>
              <w:spacing w:line="262" w:lineRule="auto"/>
              <w:rPr>
                <w:rFonts w:ascii="Arial"/>
                <w:sz w:val="21"/>
              </w:rPr>
            </w:pPr>
          </w:p>
          <w:p w14:paraId="1A84971C">
            <w:pPr>
              <w:pStyle w:val="8"/>
              <w:spacing w:before="78" w:line="231" w:lineRule="auto"/>
              <w:ind w:left="27" w:right="4" w:firstLine="5"/>
            </w:pPr>
            <w:r>
              <w:rPr>
                <w:spacing w:val="-24"/>
              </w:rPr>
              <w:t>三</w:t>
            </w:r>
            <w:r>
              <w:rPr>
                <w:spacing w:val="64"/>
              </w:rPr>
              <w:t xml:space="preserve"> </w:t>
            </w:r>
            <w:r>
              <w:rPr>
                <w:spacing w:val="-16"/>
              </w:rPr>
              <w:t>个</w:t>
            </w:r>
            <w:r>
              <w:rPr>
                <w:spacing w:val="13"/>
              </w:rPr>
              <w:t>月内</w:t>
            </w:r>
          </w:p>
        </w:tc>
        <w:tc>
          <w:tcPr>
            <w:tcW w:w="674" w:type="dxa"/>
            <w:vAlign w:val="top"/>
          </w:tcPr>
          <w:p w14:paraId="63D87EB8">
            <w:pPr>
              <w:rPr>
                <w:rFonts w:ascii="Arial"/>
                <w:sz w:val="21"/>
              </w:rPr>
            </w:pPr>
          </w:p>
        </w:tc>
        <w:tc>
          <w:tcPr>
            <w:tcW w:w="1094" w:type="dxa"/>
            <w:vMerge w:val="restart"/>
            <w:tcBorders>
              <w:bottom w:val="nil"/>
            </w:tcBorders>
            <w:vAlign w:val="top"/>
          </w:tcPr>
          <w:p w14:paraId="186DE3E2">
            <w:pPr>
              <w:rPr>
                <w:rFonts w:ascii="Arial"/>
                <w:sz w:val="21"/>
              </w:rPr>
            </w:pPr>
          </w:p>
        </w:tc>
      </w:tr>
      <w:tr w14:paraId="457051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23" w:hRule="atLeast"/>
        </w:trPr>
        <w:tc>
          <w:tcPr>
            <w:tcW w:w="541" w:type="dxa"/>
            <w:vMerge w:val="continue"/>
            <w:tcBorders>
              <w:top w:val="nil"/>
            </w:tcBorders>
            <w:vAlign w:val="top"/>
          </w:tcPr>
          <w:p w14:paraId="1C4F9900">
            <w:pPr>
              <w:rPr>
                <w:rFonts w:ascii="Arial"/>
                <w:sz w:val="21"/>
              </w:rPr>
            </w:pPr>
          </w:p>
        </w:tc>
        <w:tc>
          <w:tcPr>
            <w:tcW w:w="838" w:type="dxa"/>
            <w:vMerge w:val="continue"/>
            <w:tcBorders>
              <w:top w:val="nil"/>
            </w:tcBorders>
            <w:vAlign w:val="top"/>
          </w:tcPr>
          <w:p w14:paraId="32EDBF6B">
            <w:pPr>
              <w:rPr>
                <w:rFonts w:ascii="Arial"/>
                <w:sz w:val="21"/>
              </w:rPr>
            </w:pPr>
          </w:p>
        </w:tc>
        <w:tc>
          <w:tcPr>
            <w:tcW w:w="539" w:type="dxa"/>
            <w:vMerge w:val="continue"/>
            <w:tcBorders>
              <w:top w:val="nil"/>
            </w:tcBorders>
            <w:vAlign w:val="top"/>
          </w:tcPr>
          <w:p w14:paraId="38577ACC">
            <w:pPr>
              <w:rPr>
                <w:rFonts w:ascii="Arial"/>
                <w:sz w:val="21"/>
              </w:rPr>
            </w:pPr>
          </w:p>
        </w:tc>
        <w:tc>
          <w:tcPr>
            <w:tcW w:w="2290" w:type="dxa"/>
            <w:vMerge w:val="continue"/>
            <w:tcBorders>
              <w:top w:val="nil"/>
            </w:tcBorders>
            <w:vAlign w:val="top"/>
          </w:tcPr>
          <w:p w14:paraId="20900153">
            <w:pPr>
              <w:rPr>
                <w:rFonts w:ascii="Arial"/>
                <w:sz w:val="21"/>
              </w:rPr>
            </w:pPr>
          </w:p>
        </w:tc>
        <w:tc>
          <w:tcPr>
            <w:tcW w:w="1018" w:type="dxa"/>
            <w:vAlign w:val="top"/>
          </w:tcPr>
          <w:p w14:paraId="0341DAB3">
            <w:pPr>
              <w:rPr>
                <w:rFonts w:ascii="Arial"/>
                <w:sz w:val="21"/>
              </w:rPr>
            </w:pPr>
          </w:p>
        </w:tc>
        <w:tc>
          <w:tcPr>
            <w:tcW w:w="4925" w:type="dxa"/>
            <w:vAlign w:val="top"/>
          </w:tcPr>
          <w:p w14:paraId="45C9C96C">
            <w:pPr>
              <w:pStyle w:val="8"/>
              <w:spacing w:before="36" w:line="234" w:lineRule="auto"/>
              <w:ind w:left="15" w:right="21" w:firstLine="7"/>
            </w:pPr>
            <w:r>
              <w:rPr>
                <w:spacing w:val="1"/>
              </w:rPr>
              <w:t>8.其他</w:t>
            </w:r>
            <w:r>
              <w:rPr>
                <w:spacing w:val="-61"/>
              </w:rPr>
              <w:t xml:space="preserve"> </w:t>
            </w:r>
            <w:r>
              <w:rPr>
                <w:spacing w:val="1"/>
              </w:rPr>
              <w:t>法律</w:t>
            </w:r>
            <w:r>
              <w:rPr>
                <w:spacing w:val="-69"/>
              </w:rPr>
              <w:t xml:space="preserve"> </w:t>
            </w:r>
            <w:r>
              <w:rPr>
                <w:spacing w:val="1"/>
              </w:rPr>
              <w:t>法</w:t>
            </w:r>
            <w:r>
              <w:rPr>
                <w:spacing w:val="-70"/>
              </w:rPr>
              <w:t xml:space="preserve"> </w:t>
            </w:r>
            <w:r>
              <w:rPr>
                <w:spacing w:val="1"/>
              </w:rPr>
              <w:t>规</w:t>
            </w:r>
            <w:r>
              <w:rPr>
                <w:spacing w:val="-67"/>
              </w:rPr>
              <w:t xml:space="preserve"> </w:t>
            </w:r>
            <w:r>
              <w:rPr>
                <w:spacing w:val="1"/>
              </w:rPr>
              <w:t>规</w:t>
            </w:r>
            <w:r>
              <w:rPr>
                <w:spacing w:val="-69"/>
              </w:rPr>
              <w:t xml:space="preserve"> </w:t>
            </w:r>
            <w:r>
              <w:rPr>
                <w:spacing w:val="1"/>
              </w:rPr>
              <w:t>章</w:t>
            </w:r>
            <w:r>
              <w:rPr>
                <w:spacing w:val="-67"/>
              </w:rPr>
              <w:t xml:space="preserve"> </w:t>
            </w:r>
            <w:r>
              <w:rPr>
                <w:spacing w:val="1"/>
              </w:rPr>
              <w:t>文件</w:t>
            </w:r>
            <w:r>
              <w:rPr>
                <w:spacing w:val="-70"/>
              </w:rPr>
              <w:t xml:space="preserve"> </w:t>
            </w:r>
            <w:r>
              <w:rPr>
                <w:spacing w:val="1"/>
              </w:rPr>
              <w:t>规定</w:t>
            </w:r>
            <w:r>
              <w:rPr>
                <w:spacing w:val="-71"/>
              </w:rPr>
              <w:t xml:space="preserve"> </w:t>
            </w:r>
            <w:r>
              <w:rPr>
                <w:spacing w:val="1"/>
              </w:rPr>
              <w:t>应履行</w:t>
            </w:r>
            <w:r>
              <w:rPr>
                <w:spacing w:val="-56"/>
              </w:rPr>
              <w:t xml:space="preserve"> </w:t>
            </w:r>
            <w:r>
              <w:rPr>
                <w:spacing w:val="1"/>
              </w:rPr>
              <w:t>的</w:t>
            </w:r>
            <w:r>
              <w:rPr>
                <w:spacing w:val="-70"/>
              </w:rPr>
              <w:t xml:space="preserve"> </w:t>
            </w:r>
            <w:r>
              <w:rPr>
                <w:spacing w:val="1"/>
              </w:rPr>
              <w:t>责</w:t>
            </w:r>
            <w:r>
              <w:t>任</w:t>
            </w:r>
          </w:p>
        </w:tc>
        <w:tc>
          <w:tcPr>
            <w:tcW w:w="958" w:type="dxa"/>
            <w:vMerge w:val="continue"/>
            <w:tcBorders>
              <w:top w:val="nil"/>
            </w:tcBorders>
            <w:vAlign w:val="top"/>
          </w:tcPr>
          <w:p w14:paraId="4967938D">
            <w:pPr>
              <w:rPr>
                <w:rFonts w:ascii="Arial"/>
                <w:sz w:val="21"/>
              </w:rPr>
            </w:pPr>
          </w:p>
        </w:tc>
        <w:tc>
          <w:tcPr>
            <w:tcW w:w="674" w:type="dxa"/>
            <w:vAlign w:val="top"/>
          </w:tcPr>
          <w:p w14:paraId="69C93F43">
            <w:pPr>
              <w:rPr>
                <w:rFonts w:ascii="Arial"/>
                <w:sz w:val="21"/>
              </w:rPr>
            </w:pPr>
          </w:p>
        </w:tc>
        <w:tc>
          <w:tcPr>
            <w:tcW w:w="674" w:type="dxa"/>
            <w:vAlign w:val="top"/>
          </w:tcPr>
          <w:p w14:paraId="5C750304">
            <w:pPr>
              <w:rPr>
                <w:rFonts w:ascii="Arial"/>
                <w:sz w:val="21"/>
              </w:rPr>
            </w:pPr>
          </w:p>
        </w:tc>
        <w:tc>
          <w:tcPr>
            <w:tcW w:w="1094" w:type="dxa"/>
            <w:vMerge w:val="continue"/>
            <w:tcBorders>
              <w:top w:val="nil"/>
            </w:tcBorders>
            <w:vAlign w:val="top"/>
          </w:tcPr>
          <w:p w14:paraId="179BBCD0">
            <w:pPr>
              <w:rPr>
                <w:rFonts w:ascii="Arial"/>
                <w:sz w:val="21"/>
              </w:rPr>
            </w:pPr>
          </w:p>
        </w:tc>
      </w:tr>
      <w:tr w14:paraId="41D248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1" w:hRule="atLeast"/>
        </w:trPr>
        <w:tc>
          <w:tcPr>
            <w:tcW w:w="13551" w:type="dxa"/>
            <w:gridSpan w:val="10"/>
            <w:vAlign w:val="top"/>
          </w:tcPr>
          <w:p w14:paraId="2AEE6349">
            <w:pPr>
              <w:pStyle w:val="8"/>
              <w:spacing w:before="60" w:line="208" w:lineRule="auto"/>
              <w:ind w:left="15"/>
              <w:rPr>
                <w:rFonts w:hint="default" w:eastAsia="FangSong_GB2312"/>
                <w:lang w:val="en-US" w:eastAsia="zh-CN"/>
              </w:rPr>
            </w:pPr>
            <w:r>
              <w:rPr>
                <w:spacing w:val="2"/>
              </w:rPr>
              <w:t>服务电话：</w:t>
            </w:r>
            <w:r>
              <w:rPr>
                <w:rFonts w:hint="eastAsia"/>
                <w:spacing w:val="2"/>
                <w:lang w:eastAsia="zh-CN"/>
              </w:rPr>
              <w:t xml:space="preserve"> 0394-2532991              </w:t>
            </w:r>
            <w:r>
              <w:rPr>
                <w:spacing w:val="8"/>
              </w:rPr>
              <w:t xml:space="preserve">             </w:t>
            </w:r>
            <w:r>
              <w:rPr>
                <w:rFonts w:hint="eastAsia"/>
                <w:spacing w:val="2"/>
                <w:lang w:eastAsia="zh-CN"/>
              </w:rPr>
              <w:t xml:space="preserve">                </w:t>
            </w:r>
            <w:r>
              <w:rPr>
                <w:spacing w:val="2"/>
              </w:rPr>
              <w:t xml:space="preserve">                     投诉电话：0394-</w:t>
            </w:r>
            <w:r>
              <w:rPr>
                <w:rFonts w:hint="eastAsia"/>
                <w:spacing w:val="2"/>
                <w:lang w:eastAsia="zh-CN"/>
              </w:rPr>
              <w:t>253</w:t>
            </w:r>
            <w:r>
              <w:rPr>
                <w:rFonts w:hint="eastAsia"/>
                <w:spacing w:val="2"/>
                <w:lang w:val="en-US" w:eastAsia="zh-CN"/>
              </w:rPr>
              <w:t>0180</w:t>
            </w:r>
          </w:p>
        </w:tc>
      </w:tr>
      <w:tr w14:paraId="3AFE16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9" w:hRule="atLeast"/>
        </w:trPr>
        <w:tc>
          <w:tcPr>
            <w:tcW w:w="13551" w:type="dxa"/>
            <w:gridSpan w:val="10"/>
            <w:vAlign w:val="top"/>
          </w:tcPr>
          <w:p w14:paraId="336F983C">
            <w:pPr>
              <w:pStyle w:val="8"/>
              <w:spacing w:before="66" w:line="216" w:lineRule="auto"/>
              <w:ind w:left="23"/>
              <w:rPr>
                <w:rFonts w:hint="eastAsia" w:eastAsia="FangSong_GB2312"/>
                <w:lang w:eastAsia="zh-CN"/>
              </w:rPr>
            </w:pPr>
            <w:r>
              <w:rPr>
                <w:spacing w:val="2"/>
              </w:rPr>
              <w:t>受理地点：</w:t>
            </w:r>
            <w:r>
              <w:rPr>
                <w:spacing w:val="43"/>
              </w:rPr>
              <w:t xml:space="preserve"> </w:t>
            </w:r>
            <w:r>
              <w:rPr>
                <w:rFonts w:hint="eastAsia"/>
                <w:spacing w:val="2"/>
                <w:lang w:eastAsia="zh-CN"/>
              </w:rPr>
              <w:t>西华县泰山路190号</w:t>
            </w:r>
          </w:p>
        </w:tc>
      </w:tr>
    </w:tbl>
    <w:p w14:paraId="210952CC">
      <w:pPr>
        <w:pStyle w:val="2"/>
      </w:pPr>
    </w:p>
    <w:p w14:paraId="1B9AD091">
      <w:pPr>
        <w:sectPr>
          <w:headerReference r:id="rId50" w:type="default"/>
          <w:pgSz w:w="16839" w:h="11905"/>
          <w:pgMar w:top="400" w:right="1638" w:bottom="0" w:left="1637" w:header="0" w:footer="0" w:gutter="0"/>
          <w:cols w:space="720" w:num="1"/>
        </w:sectPr>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71EC3F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2" w:hRule="atLeast"/>
        </w:trPr>
        <w:tc>
          <w:tcPr>
            <w:tcW w:w="541" w:type="dxa"/>
            <w:vAlign w:val="top"/>
          </w:tcPr>
          <w:p w14:paraId="6891466E">
            <w:pPr>
              <w:spacing w:before="189" w:line="223" w:lineRule="auto"/>
              <w:ind w:left="19"/>
              <w:rPr>
                <w:rFonts w:ascii="黑体" w:hAnsi="黑体" w:eastAsia="黑体" w:cs="黑体"/>
                <w:sz w:val="24"/>
                <w:szCs w:val="24"/>
              </w:rPr>
            </w:pPr>
            <w:r>
              <w:rPr>
                <w:rFonts w:ascii="黑体" w:hAnsi="黑体" w:eastAsia="黑体" w:cs="黑体"/>
                <w:spacing w:val="2"/>
                <w:sz w:val="24"/>
                <w:szCs w:val="24"/>
              </w:rPr>
              <w:t>序号</w:t>
            </w:r>
          </w:p>
        </w:tc>
        <w:tc>
          <w:tcPr>
            <w:tcW w:w="838" w:type="dxa"/>
            <w:vAlign w:val="top"/>
          </w:tcPr>
          <w:p w14:paraId="4BDF1167">
            <w:pPr>
              <w:spacing w:before="40" w:line="224" w:lineRule="auto"/>
              <w:ind w:left="174"/>
              <w:rPr>
                <w:rFonts w:ascii="黑体" w:hAnsi="黑体" w:eastAsia="黑体" w:cs="黑体"/>
                <w:sz w:val="24"/>
                <w:szCs w:val="24"/>
              </w:rPr>
            </w:pPr>
            <w:r>
              <w:rPr>
                <w:rFonts w:ascii="黑体" w:hAnsi="黑体" w:eastAsia="黑体" w:cs="黑体"/>
                <w:spacing w:val="-3"/>
                <w:sz w:val="24"/>
                <w:szCs w:val="24"/>
              </w:rPr>
              <w:t>职权</w:t>
            </w:r>
          </w:p>
          <w:p w14:paraId="6791A92F">
            <w:pPr>
              <w:spacing w:before="9" w:line="201" w:lineRule="auto"/>
              <w:ind w:left="164"/>
              <w:rPr>
                <w:rFonts w:ascii="黑体" w:hAnsi="黑体" w:eastAsia="黑体" w:cs="黑体"/>
                <w:sz w:val="24"/>
                <w:szCs w:val="24"/>
              </w:rPr>
            </w:pPr>
            <w:r>
              <w:rPr>
                <w:rFonts w:ascii="黑体" w:hAnsi="黑体" w:eastAsia="黑体" w:cs="黑体"/>
                <w:spacing w:val="2"/>
                <w:sz w:val="24"/>
                <w:szCs w:val="24"/>
              </w:rPr>
              <w:t>名称</w:t>
            </w:r>
          </w:p>
        </w:tc>
        <w:tc>
          <w:tcPr>
            <w:tcW w:w="539" w:type="dxa"/>
            <w:vAlign w:val="top"/>
          </w:tcPr>
          <w:p w14:paraId="5FCF333D">
            <w:pPr>
              <w:spacing w:before="188" w:line="222" w:lineRule="auto"/>
              <w:ind w:left="24"/>
              <w:rPr>
                <w:rFonts w:ascii="黑体" w:hAnsi="黑体" w:eastAsia="黑体" w:cs="黑体"/>
                <w:sz w:val="24"/>
                <w:szCs w:val="24"/>
              </w:rPr>
            </w:pPr>
            <w:r>
              <w:rPr>
                <w:rFonts w:ascii="黑体" w:hAnsi="黑体" w:eastAsia="黑体" w:cs="黑体"/>
                <w:spacing w:val="-4"/>
                <w:sz w:val="24"/>
                <w:szCs w:val="24"/>
              </w:rPr>
              <w:t>子项</w:t>
            </w:r>
          </w:p>
        </w:tc>
        <w:tc>
          <w:tcPr>
            <w:tcW w:w="2290" w:type="dxa"/>
            <w:vAlign w:val="top"/>
          </w:tcPr>
          <w:p w14:paraId="09BBD4DE">
            <w:pPr>
              <w:spacing w:before="188" w:line="222" w:lineRule="auto"/>
              <w:ind w:left="650"/>
              <w:rPr>
                <w:rFonts w:ascii="黑体" w:hAnsi="黑体" w:eastAsia="黑体" w:cs="黑体"/>
                <w:sz w:val="24"/>
                <w:szCs w:val="24"/>
              </w:rPr>
            </w:pPr>
            <w:r>
              <w:rPr>
                <w:rFonts w:ascii="黑体" w:hAnsi="黑体" w:eastAsia="黑体" w:cs="黑体"/>
                <w:spacing w:val="5"/>
                <w:sz w:val="24"/>
                <w:szCs w:val="24"/>
              </w:rPr>
              <w:t>实施依据</w:t>
            </w:r>
          </w:p>
        </w:tc>
        <w:tc>
          <w:tcPr>
            <w:tcW w:w="1018" w:type="dxa"/>
            <w:vAlign w:val="top"/>
          </w:tcPr>
          <w:p w14:paraId="4BC8F5EA">
            <w:pPr>
              <w:spacing w:before="40" w:line="221" w:lineRule="auto"/>
              <w:ind w:left="258"/>
              <w:rPr>
                <w:rFonts w:ascii="黑体" w:hAnsi="黑体" w:eastAsia="黑体" w:cs="黑体"/>
                <w:sz w:val="24"/>
                <w:szCs w:val="24"/>
              </w:rPr>
            </w:pPr>
            <w:r>
              <w:rPr>
                <w:rFonts w:ascii="黑体" w:hAnsi="黑体" w:eastAsia="黑体" w:cs="黑体"/>
                <w:spacing w:val="1"/>
                <w:sz w:val="24"/>
                <w:szCs w:val="24"/>
              </w:rPr>
              <w:t>办理</w:t>
            </w:r>
          </w:p>
          <w:p w14:paraId="334CC223">
            <w:pPr>
              <w:spacing w:before="12" w:line="201" w:lineRule="auto"/>
              <w:ind w:left="256"/>
              <w:rPr>
                <w:rFonts w:ascii="黑体" w:hAnsi="黑体" w:eastAsia="黑体" w:cs="黑体"/>
                <w:sz w:val="24"/>
                <w:szCs w:val="24"/>
              </w:rPr>
            </w:pPr>
            <w:r>
              <w:rPr>
                <w:rFonts w:ascii="黑体" w:hAnsi="黑体" w:eastAsia="黑体" w:cs="黑体"/>
                <w:spacing w:val="2"/>
                <w:sz w:val="24"/>
                <w:szCs w:val="24"/>
              </w:rPr>
              <w:t>环节</w:t>
            </w:r>
          </w:p>
        </w:tc>
        <w:tc>
          <w:tcPr>
            <w:tcW w:w="4925" w:type="dxa"/>
            <w:vAlign w:val="top"/>
          </w:tcPr>
          <w:p w14:paraId="5B50C16B">
            <w:pPr>
              <w:spacing w:before="189" w:line="221" w:lineRule="auto"/>
              <w:ind w:left="1965"/>
              <w:rPr>
                <w:rFonts w:ascii="黑体" w:hAnsi="黑体" w:eastAsia="黑体" w:cs="黑体"/>
                <w:sz w:val="24"/>
                <w:szCs w:val="24"/>
              </w:rPr>
            </w:pPr>
            <w:r>
              <w:rPr>
                <w:rFonts w:ascii="黑体" w:hAnsi="黑体" w:eastAsia="黑体" w:cs="黑体"/>
                <w:spacing w:val="6"/>
                <w:sz w:val="24"/>
                <w:szCs w:val="24"/>
              </w:rPr>
              <w:t>责任事项</w:t>
            </w:r>
          </w:p>
        </w:tc>
        <w:tc>
          <w:tcPr>
            <w:tcW w:w="958" w:type="dxa"/>
            <w:vAlign w:val="top"/>
          </w:tcPr>
          <w:p w14:paraId="3B5CBCC6">
            <w:pPr>
              <w:spacing w:before="40" w:line="221" w:lineRule="auto"/>
              <w:ind w:left="236"/>
              <w:rPr>
                <w:rFonts w:ascii="黑体" w:hAnsi="黑体" w:eastAsia="黑体" w:cs="黑体"/>
                <w:sz w:val="24"/>
                <w:szCs w:val="24"/>
              </w:rPr>
            </w:pPr>
            <w:r>
              <w:rPr>
                <w:rFonts w:ascii="黑体" w:hAnsi="黑体" w:eastAsia="黑体" w:cs="黑体"/>
                <w:sz w:val="24"/>
                <w:szCs w:val="24"/>
              </w:rPr>
              <w:t>责任</w:t>
            </w:r>
          </w:p>
          <w:p w14:paraId="4E37B1D8">
            <w:pPr>
              <w:spacing w:before="12" w:line="201" w:lineRule="auto"/>
              <w:ind w:left="233"/>
              <w:rPr>
                <w:rFonts w:ascii="黑体" w:hAnsi="黑体" w:eastAsia="黑体" w:cs="黑体"/>
                <w:sz w:val="24"/>
                <w:szCs w:val="24"/>
              </w:rPr>
            </w:pPr>
            <w:r>
              <w:rPr>
                <w:rFonts w:ascii="黑体" w:hAnsi="黑体" w:eastAsia="黑体" w:cs="黑体"/>
                <w:spacing w:val="2"/>
                <w:sz w:val="24"/>
                <w:szCs w:val="24"/>
              </w:rPr>
              <w:t>科室</w:t>
            </w:r>
          </w:p>
        </w:tc>
        <w:tc>
          <w:tcPr>
            <w:tcW w:w="674" w:type="dxa"/>
            <w:vAlign w:val="top"/>
          </w:tcPr>
          <w:p w14:paraId="6E76AF2C">
            <w:pPr>
              <w:spacing w:before="41" w:line="222" w:lineRule="auto"/>
              <w:ind w:left="91"/>
              <w:rPr>
                <w:rFonts w:ascii="黑体" w:hAnsi="黑体" w:eastAsia="黑体" w:cs="黑体"/>
                <w:sz w:val="24"/>
                <w:szCs w:val="24"/>
              </w:rPr>
            </w:pPr>
            <w:r>
              <w:rPr>
                <w:rFonts w:ascii="黑体" w:hAnsi="黑体" w:eastAsia="黑体" w:cs="黑体"/>
                <w:spacing w:val="2"/>
                <w:sz w:val="24"/>
                <w:szCs w:val="24"/>
              </w:rPr>
              <w:t>承诺</w:t>
            </w:r>
          </w:p>
          <w:p w14:paraId="3AC30F73">
            <w:pPr>
              <w:spacing w:before="11" w:line="201" w:lineRule="auto"/>
              <w:ind w:left="105"/>
              <w:rPr>
                <w:rFonts w:ascii="黑体" w:hAnsi="黑体" w:eastAsia="黑体" w:cs="黑体"/>
                <w:sz w:val="24"/>
                <w:szCs w:val="24"/>
              </w:rPr>
            </w:pPr>
            <w:r>
              <w:rPr>
                <w:rFonts w:ascii="黑体" w:hAnsi="黑体" w:eastAsia="黑体" w:cs="黑体"/>
                <w:spacing w:val="-2"/>
                <w:sz w:val="24"/>
                <w:szCs w:val="24"/>
              </w:rPr>
              <w:t>时限</w:t>
            </w:r>
          </w:p>
        </w:tc>
        <w:tc>
          <w:tcPr>
            <w:tcW w:w="674" w:type="dxa"/>
            <w:vAlign w:val="top"/>
          </w:tcPr>
          <w:p w14:paraId="18470E9F">
            <w:pPr>
              <w:spacing w:before="40" w:line="223" w:lineRule="auto"/>
              <w:ind w:left="94"/>
              <w:rPr>
                <w:rFonts w:ascii="黑体" w:hAnsi="黑体" w:eastAsia="黑体" w:cs="黑体"/>
                <w:sz w:val="24"/>
                <w:szCs w:val="24"/>
              </w:rPr>
            </w:pPr>
            <w:r>
              <w:rPr>
                <w:rFonts w:ascii="黑体" w:hAnsi="黑体" w:eastAsia="黑体" w:cs="黑体"/>
                <w:sz w:val="24"/>
                <w:szCs w:val="24"/>
              </w:rPr>
              <w:t>法定</w:t>
            </w:r>
          </w:p>
          <w:p w14:paraId="36CFDA04">
            <w:pPr>
              <w:spacing w:before="10" w:line="201" w:lineRule="auto"/>
              <w:ind w:left="108"/>
              <w:rPr>
                <w:rFonts w:ascii="黑体" w:hAnsi="黑体" w:eastAsia="黑体" w:cs="黑体"/>
                <w:sz w:val="24"/>
                <w:szCs w:val="24"/>
              </w:rPr>
            </w:pPr>
            <w:r>
              <w:rPr>
                <w:rFonts w:ascii="黑体" w:hAnsi="黑体" w:eastAsia="黑体" w:cs="黑体"/>
                <w:spacing w:val="-3"/>
                <w:sz w:val="24"/>
                <w:szCs w:val="24"/>
              </w:rPr>
              <w:t>时限</w:t>
            </w:r>
          </w:p>
        </w:tc>
        <w:tc>
          <w:tcPr>
            <w:tcW w:w="1094" w:type="dxa"/>
            <w:vAlign w:val="top"/>
          </w:tcPr>
          <w:p w14:paraId="4222396D">
            <w:pPr>
              <w:spacing w:before="40" w:line="216" w:lineRule="auto"/>
              <w:ind w:left="169" w:right="49" w:hanging="123"/>
              <w:rPr>
                <w:rFonts w:ascii="黑体" w:hAnsi="黑体" w:eastAsia="黑体" w:cs="黑体"/>
                <w:sz w:val="24"/>
                <w:szCs w:val="24"/>
              </w:rPr>
            </w:pPr>
            <w:r>
              <w:rPr>
                <w:rFonts w:ascii="黑体" w:hAnsi="黑体" w:eastAsia="黑体" w:cs="黑体"/>
                <w:spacing w:val="6"/>
                <w:sz w:val="24"/>
                <w:szCs w:val="24"/>
              </w:rPr>
              <w:t>收费情况及依据</w:t>
            </w:r>
          </w:p>
        </w:tc>
      </w:tr>
      <w:tr w14:paraId="78D298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38" w:hRule="atLeast"/>
        </w:trPr>
        <w:tc>
          <w:tcPr>
            <w:tcW w:w="541" w:type="dxa"/>
            <w:vMerge w:val="restart"/>
            <w:tcBorders>
              <w:bottom w:val="nil"/>
            </w:tcBorders>
            <w:vAlign w:val="top"/>
          </w:tcPr>
          <w:p w14:paraId="13075611">
            <w:pPr>
              <w:spacing w:line="251" w:lineRule="auto"/>
              <w:rPr>
                <w:rFonts w:ascii="Arial"/>
                <w:sz w:val="21"/>
              </w:rPr>
            </w:pPr>
          </w:p>
          <w:p w14:paraId="1C36A03F">
            <w:pPr>
              <w:spacing w:line="251" w:lineRule="auto"/>
              <w:rPr>
                <w:rFonts w:ascii="Arial"/>
                <w:sz w:val="21"/>
              </w:rPr>
            </w:pPr>
          </w:p>
          <w:p w14:paraId="5ED74783">
            <w:pPr>
              <w:spacing w:line="251" w:lineRule="auto"/>
              <w:rPr>
                <w:rFonts w:ascii="Arial"/>
                <w:sz w:val="21"/>
              </w:rPr>
            </w:pPr>
          </w:p>
          <w:p w14:paraId="5CFA822D">
            <w:pPr>
              <w:spacing w:line="252" w:lineRule="auto"/>
              <w:rPr>
                <w:rFonts w:ascii="Arial"/>
                <w:sz w:val="21"/>
              </w:rPr>
            </w:pPr>
          </w:p>
          <w:p w14:paraId="12162F1B">
            <w:pPr>
              <w:spacing w:line="252" w:lineRule="auto"/>
              <w:rPr>
                <w:rFonts w:ascii="Arial"/>
                <w:sz w:val="21"/>
              </w:rPr>
            </w:pPr>
          </w:p>
          <w:p w14:paraId="762F56FB">
            <w:pPr>
              <w:spacing w:line="252" w:lineRule="auto"/>
              <w:rPr>
                <w:rFonts w:ascii="Arial"/>
                <w:sz w:val="21"/>
              </w:rPr>
            </w:pPr>
          </w:p>
          <w:p w14:paraId="0B2E8916">
            <w:pPr>
              <w:spacing w:line="252" w:lineRule="auto"/>
              <w:rPr>
                <w:rFonts w:ascii="Arial"/>
                <w:sz w:val="21"/>
              </w:rPr>
            </w:pPr>
          </w:p>
          <w:p w14:paraId="73EF5265">
            <w:pPr>
              <w:spacing w:line="252" w:lineRule="auto"/>
              <w:rPr>
                <w:rFonts w:ascii="Arial"/>
                <w:sz w:val="21"/>
              </w:rPr>
            </w:pPr>
          </w:p>
          <w:p w14:paraId="356A5AE0">
            <w:pPr>
              <w:spacing w:line="252" w:lineRule="auto"/>
              <w:rPr>
                <w:rFonts w:ascii="Arial"/>
                <w:sz w:val="21"/>
              </w:rPr>
            </w:pPr>
          </w:p>
          <w:p w14:paraId="758F783E">
            <w:pPr>
              <w:spacing w:line="252" w:lineRule="auto"/>
              <w:rPr>
                <w:rFonts w:ascii="Arial"/>
                <w:sz w:val="21"/>
              </w:rPr>
            </w:pPr>
          </w:p>
          <w:p w14:paraId="034A353A">
            <w:pPr>
              <w:spacing w:line="252" w:lineRule="auto"/>
              <w:rPr>
                <w:rFonts w:ascii="Arial"/>
                <w:sz w:val="21"/>
              </w:rPr>
            </w:pPr>
          </w:p>
          <w:p w14:paraId="55F1F883">
            <w:pPr>
              <w:spacing w:line="252" w:lineRule="auto"/>
              <w:rPr>
                <w:rFonts w:ascii="Arial"/>
                <w:sz w:val="21"/>
              </w:rPr>
            </w:pPr>
          </w:p>
          <w:p w14:paraId="0C293569">
            <w:pPr>
              <w:spacing w:line="252" w:lineRule="auto"/>
              <w:rPr>
                <w:rFonts w:ascii="Arial"/>
                <w:sz w:val="21"/>
              </w:rPr>
            </w:pPr>
          </w:p>
          <w:p w14:paraId="513CAEB1">
            <w:pPr>
              <w:spacing w:line="252" w:lineRule="auto"/>
              <w:rPr>
                <w:rFonts w:ascii="Arial"/>
                <w:sz w:val="21"/>
              </w:rPr>
            </w:pPr>
          </w:p>
          <w:p w14:paraId="32CA4CBE">
            <w:pPr>
              <w:pStyle w:val="8"/>
              <w:spacing w:before="78" w:line="242" w:lineRule="auto"/>
              <w:ind w:left="180"/>
              <w:rPr>
                <w:rFonts w:hint="eastAsia" w:eastAsia="FangSong_GB2312"/>
                <w:lang w:val="en-US" w:eastAsia="zh-CN"/>
              </w:rPr>
            </w:pPr>
            <w:r>
              <w:rPr>
                <w:spacing w:val="-15"/>
              </w:rPr>
              <w:t>3</w:t>
            </w:r>
            <w:r>
              <w:rPr>
                <w:rFonts w:hint="eastAsia"/>
                <w:spacing w:val="-15"/>
                <w:lang w:val="en-US" w:eastAsia="zh-CN"/>
              </w:rPr>
              <w:t>5</w:t>
            </w:r>
          </w:p>
        </w:tc>
        <w:tc>
          <w:tcPr>
            <w:tcW w:w="838" w:type="dxa"/>
            <w:vMerge w:val="restart"/>
            <w:tcBorders>
              <w:bottom w:val="nil"/>
            </w:tcBorders>
            <w:vAlign w:val="top"/>
          </w:tcPr>
          <w:p w14:paraId="728C1E77">
            <w:pPr>
              <w:spacing w:line="248" w:lineRule="auto"/>
              <w:rPr>
                <w:rFonts w:ascii="Arial"/>
                <w:sz w:val="21"/>
              </w:rPr>
            </w:pPr>
          </w:p>
          <w:p w14:paraId="44B286C6">
            <w:pPr>
              <w:spacing w:line="248" w:lineRule="auto"/>
              <w:rPr>
                <w:rFonts w:ascii="Arial"/>
                <w:sz w:val="21"/>
              </w:rPr>
            </w:pPr>
          </w:p>
          <w:p w14:paraId="6DD1CE75">
            <w:pPr>
              <w:spacing w:line="248" w:lineRule="auto"/>
              <w:rPr>
                <w:rFonts w:ascii="Arial"/>
                <w:sz w:val="21"/>
              </w:rPr>
            </w:pPr>
          </w:p>
          <w:p w14:paraId="31032BCA">
            <w:pPr>
              <w:spacing w:line="248" w:lineRule="auto"/>
              <w:rPr>
                <w:rFonts w:ascii="Arial"/>
                <w:sz w:val="21"/>
              </w:rPr>
            </w:pPr>
          </w:p>
          <w:p w14:paraId="35C4588A">
            <w:pPr>
              <w:spacing w:line="249" w:lineRule="auto"/>
              <w:rPr>
                <w:rFonts w:ascii="Arial"/>
                <w:sz w:val="21"/>
              </w:rPr>
            </w:pPr>
          </w:p>
          <w:p w14:paraId="491A50D7">
            <w:pPr>
              <w:spacing w:line="249" w:lineRule="auto"/>
              <w:rPr>
                <w:rFonts w:ascii="Arial"/>
                <w:sz w:val="21"/>
              </w:rPr>
            </w:pPr>
          </w:p>
          <w:p w14:paraId="763906DE">
            <w:pPr>
              <w:spacing w:line="249" w:lineRule="auto"/>
              <w:rPr>
                <w:rFonts w:ascii="Arial"/>
                <w:sz w:val="21"/>
              </w:rPr>
            </w:pPr>
          </w:p>
          <w:p w14:paraId="78D6470C">
            <w:pPr>
              <w:spacing w:line="249" w:lineRule="auto"/>
              <w:rPr>
                <w:rFonts w:ascii="Arial"/>
                <w:sz w:val="21"/>
              </w:rPr>
            </w:pPr>
          </w:p>
          <w:p w14:paraId="2FF7CC95">
            <w:pPr>
              <w:spacing w:line="249" w:lineRule="auto"/>
              <w:rPr>
                <w:rFonts w:ascii="Arial"/>
                <w:sz w:val="21"/>
              </w:rPr>
            </w:pPr>
          </w:p>
          <w:p w14:paraId="4F5C5600">
            <w:pPr>
              <w:spacing w:line="249" w:lineRule="auto"/>
              <w:rPr>
                <w:rFonts w:ascii="Arial"/>
                <w:sz w:val="21"/>
              </w:rPr>
            </w:pPr>
          </w:p>
          <w:p w14:paraId="30187728">
            <w:pPr>
              <w:spacing w:line="249" w:lineRule="auto"/>
              <w:rPr>
                <w:rFonts w:ascii="Arial"/>
                <w:sz w:val="21"/>
              </w:rPr>
            </w:pPr>
          </w:p>
          <w:p w14:paraId="4511737A">
            <w:pPr>
              <w:spacing w:line="249" w:lineRule="auto"/>
              <w:rPr>
                <w:rFonts w:ascii="Arial"/>
                <w:sz w:val="21"/>
              </w:rPr>
            </w:pPr>
          </w:p>
          <w:p w14:paraId="5C55C5E6">
            <w:pPr>
              <w:spacing w:line="249" w:lineRule="auto"/>
              <w:rPr>
                <w:rFonts w:ascii="Arial"/>
                <w:sz w:val="21"/>
              </w:rPr>
            </w:pPr>
          </w:p>
          <w:p w14:paraId="44BEA647">
            <w:pPr>
              <w:pStyle w:val="8"/>
              <w:spacing w:before="78" w:line="231" w:lineRule="auto"/>
              <w:ind w:left="2" w:right="74" w:firstLine="9"/>
              <w:jc w:val="both"/>
            </w:pPr>
            <w:r>
              <w:rPr>
                <w:spacing w:val="4"/>
              </w:rPr>
              <w:t>对人才</w:t>
            </w:r>
            <w:r>
              <w:rPr>
                <w:spacing w:val="-2"/>
              </w:rPr>
              <w:t>中介服</w:t>
            </w:r>
            <w:r>
              <w:rPr>
                <w:spacing w:val="7"/>
              </w:rPr>
              <w:t>务机构</w:t>
            </w:r>
            <w:r>
              <w:rPr>
                <w:spacing w:val="10"/>
              </w:rPr>
              <w:t>超出许</w:t>
            </w:r>
            <w:r>
              <w:rPr>
                <w:spacing w:val="4"/>
              </w:rPr>
              <w:t>可业务</w:t>
            </w:r>
            <w:r>
              <w:t>范围接</w:t>
            </w:r>
            <w:r>
              <w:rPr>
                <w:spacing w:val="4"/>
              </w:rPr>
              <w:t>受代理业务的</w:t>
            </w:r>
            <w:r>
              <w:rPr>
                <w:spacing w:val="-1"/>
              </w:rPr>
              <w:t>处罚</w:t>
            </w:r>
          </w:p>
        </w:tc>
        <w:tc>
          <w:tcPr>
            <w:tcW w:w="539" w:type="dxa"/>
            <w:vMerge w:val="restart"/>
            <w:tcBorders>
              <w:bottom w:val="nil"/>
            </w:tcBorders>
            <w:vAlign w:val="top"/>
          </w:tcPr>
          <w:p w14:paraId="4ECEA672">
            <w:pPr>
              <w:spacing w:line="246" w:lineRule="auto"/>
              <w:rPr>
                <w:rFonts w:ascii="Arial"/>
                <w:sz w:val="21"/>
              </w:rPr>
            </w:pPr>
          </w:p>
          <w:p w14:paraId="15E1FEA1">
            <w:pPr>
              <w:spacing w:line="246" w:lineRule="auto"/>
              <w:rPr>
                <w:rFonts w:ascii="Arial"/>
                <w:sz w:val="21"/>
              </w:rPr>
            </w:pPr>
          </w:p>
          <w:p w14:paraId="016313FE">
            <w:pPr>
              <w:spacing w:line="246" w:lineRule="auto"/>
              <w:rPr>
                <w:rFonts w:ascii="Arial"/>
                <w:sz w:val="21"/>
              </w:rPr>
            </w:pPr>
          </w:p>
          <w:p w14:paraId="37319549">
            <w:pPr>
              <w:spacing w:line="246" w:lineRule="auto"/>
              <w:rPr>
                <w:rFonts w:ascii="Arial"/>
                <w:sz w:val="21"/>
              </w:rPr>
            </w:pPr>
          </w:p>
          <w:p w14:paraId="1EC2ED9E">
            <w:pPr>
              <w:spacing w:line="246" w:lineRule="auto"/>
              <w:rPr>
                <w:rFonts w:ascii="Arial"/>
                <w:sz w:val="21"/>
              </w:rPr>
            </w:pPr>
          </w:p>
          <w:p w14:paraId="505C8D59">
            <w:pPr>
              <w:spacing w:line="246" w:lineRule="auto"/>
              <w:rPr>
                <w:rFonts w:ascii="Arial"/>
                <w:sz w:val="21"/>
              </w:rPr>
            </w:pPr>
          </w:p>
          <w:p w14:paraId="21A0BCE6">
            <w:pPr>
              <w:spacing w:line="246" w:lineRule="auto"/>
              <w:rPr>
                <w:rFonts w:ascii="Arial"/>
                <w:sz w:val="21"/>
              </w:rPr>
            </w:pPr>
          </w:p>
          <w:p w14:paraId="723EE9BB">
            <w:pPr>
              <w:spacing w:line="246" w:lineRule="auto"/>
              <w:rPr>
                <w:rFonts w:ascii="Arial"/>
                <w:sz w:val="21"/>
              </w:rPr>
            </w:pPr>
          </w:p>
          <w:p w14:paraId="139D2EB2">
            <w:pPr>
              <w:spacing w:line="246" w:lineRule="auto"/>
              <w:rPr>
                <w:rFonts w:ascii="Arial"/>
                <w:sz w:val="21"/>
              </w:rPr>
            </w:pPr>
          </w:p>
          <w:p w14:paraId="518C299E">
            <w:pPr>
              <w:spacing w:line="246" w:lineRule="auto"/>
              <w:rPr>
                <w:rFonts w:ascii="Arial"/>
                <w:sz w:val="21"/>
              </w:rPr>
            </w:pPr>
          </w:p>
          <w:p w14:paraId="20E4FF00">
            <w:pPr>
              <w:spacing w:line="246" w:lineRule="auto"/>
              <w:rPr>
                <w:rFonts w:ascii="Arial"/>
                <w:sz w:val="21"/>
              </w:rPr>
            </w:pPr>
          </w:p>
          <w:p w14:paraId="7AC44789">
            <w:pPr>
              <w:spacing w:line="246" w:lineRule="auto"/>
              <w:rPr>
                <w:rFonts w:ascii="Arial"/>
                <w:sz w:val="21"/>
              </w:rPr>
            </w:pPr>
          </w:p>
          <w:p w14:paraId="64A10E8E">
            <w:pPr>
              <w:spacing w:line="246" w:lineRule="auto"/>
              <w:rPr>
                <w:rFonts w:ascii="Arial"/>
                <w:sz w:val="21"/>
              </w:rPr>
            </w:pPr>
          </w:p>
          <w:p w14:paraId="760B059D">
            <w:pPr>
              <w:spacing w:line="246" w:lineRule="auto"/>
              <w:rPr>
                <w:rFonts w:ascii="Arial"/>
                <w:sz w:val="21"/>
              </w:rPr>
            </w:pPr>
          </w:p>
          <w:p w14:paraId="7AAB1814">
            <w:pPr>
              <w:spacing w:line="246" w:lineRule="auto"/>
              <w:rPr>
                <w:rFonts w:ascii="Arial"/>
                <w:sz w:val="21"/>
              </w:rPr>
            </w:pPr>
          </w:p>
          <w:p w14:paraId="4708D406">
            <w:pPr>
              <w:spacing w:line="246" w:lineRule="auto"/>
              <w:rPr>
                <w:rFonts w:ascii="Arial"/>
                <w:sz w:val="21"/>
              </w:rPr>
            </w:pPr>
          </w:p>
          <w:p w14:paraId="014A14BD">
            <w:pPr>
              <w:spacing w:line="246" w:lineRule="auto"/>
              <w:rPr>
                <w:rFonts w:ascii="Arial"/>
                <w:sz w:val="21"/>
              </w:rPr>
            </w:pPr>
          </w:p>
          <w:p w14:paraId="2DEDDDA4">
            <w:pPr>
              <w:spacing w:line="246" w:lineRule="auto"/>
              <w:rPr>
                <w:rFonts w:ascii="Arial"/>
                <w:sz w:val="21"/>
              </w:rPr>
            </w:pPr>
          </w:p>
          <w:p w14:paraId="016E384C">
            <w:pPr>
              <w:pStyle w:val="8"/>
              <w:spacing w:before="78" w:line="225" w:lineRule="auto"/>
              <w:ind w:left="13"/>
            </w:pPr>
            <w:r>
              <w:t>无</w:t>
            </w:r>
          </w:p>
        </w:tc>
        <w:tc>
          <w:tcPr>
            <w:tcW w:w="2290" w:type="dxa"/>
            <w:vMerge w:val="restart"/>
            <w:tcBorders>
              <w:bottom w:val="nil"/>
            </w:tcBorders>
            <w:vAlign w:val="top"/>
          </w:tcPr>
          <w:p w14:paraId="4910E5E6">
            <w:pPr>
              <w:spacing w:line="275" w:lineRule="auto"/>
              <w:rPr>
                <w:rFonts w:ascii="Arial"/>
                <w:sz w:val="21"/>
              </w:rPr>
            </w:pPr>
          </w:p>
          <w:p w14:paraId="5D3DCB5D">
            <w:pPr>
              <w:spacing w:line="275" w:lineRule="auto"/>
              <w:rPr>
                <w:rFonts w:ascii="Arial"/>
                <w:sz w:val="21"/>
              </w:rPr>
            </w:pPr>
          </w:p>
          <w:p w14:paraId="21D3241C">
            <w:pPr>
              <w:pStyle w:val="8"/>
              <w:spacing w:before="78" w:line="231" w:lineRule="auto"/>
              <w:ind w:left="7" w:right="16" w:hanging="4"/>
            </w:pPr>
            <w:r>
              <w:rPr>
                <w:spacing w:val="1"/>
              </w:rPr>
              <w:t>《</w:t>
            </w:r>
            <w:r>
              <w:rPr>
                <w:spacing w:val="-39"/>
              </w:rPr>
              <w:t xml:space="preserve"> </w:t>
            </w:r>
            <w:r>
              <w:rPr>
                <w:spacing w:val="1"/>
              </w:rPr>
              <w:t>人</w:t>
            </w:r>
            <w:r>
              <w:rPr>
                <w:spacing w:val="-59"/>
              </w:rPr>
              <w:t xml:space="preserve"> </w:t>
            </w:r>
            <w:r>
              <w:rPr>
                <w:spacing w:val="1"/>
              </w:rPr>
              <w:t>才市</w:t>
            </w:r>
            <w:r>
              <w:rPr>
                <w:spacing w:val="-64"/>
              </w:rPr>
              <w:t xml:space="preserve"> </w:t>
            </w:r>
            <w:r>
              <w:rPr>
                <w:spacing w:val="1"/>
              </w:rPr>
              <w:t>场</w:t>
            </w:r>
            <w:r>
              <w:rPr>
                <w:spacing w:val="-61"/>
              </w:rPr>
              <w:t xml:space="preserve"> </w:t>
            </w:r>
            <w:r>
              <w:rPr>
                <w:spacing w:val="1"/>
              </w:rPr>
              <w:t>管理</w:t>
            </w:r>
            <w:r>
              <w:rPr>
                <w:spacing w:val="-55"/>
              </w:rPr>
              <w:t xml:space="preserve"> </w:t>
            </w:r>
            <w:r>
              <w:rPr>
                <w:spacing w:val="1"/>
              </w:rPr>
              <w:t>规</w:t>
            </w:r>
            <w:r>
              <w:rPr>
                <w:spacing w:val="-15"/>
              </w:rPr>
              <w:t>定</w:t>
            </w:r>
            <w:r>
              <w:rPr>
                <w:spacing w:val="87"/>
              </w:rPr>
              <w:t xml:space="preserve"> </w:t>
            </w:r>
            <w:r>
              <w:rPr>
                <w:spacing w:val="-15"/>
              </w:rPr>
              <w:t>》（</w:t>
            </w:r>
            <w:r>
              <w:rPr>
                <w:spacing w:val="-61"/>
              </w:rPr>
              <w:t xml:space="preserve"> </w:t>
            </w:r>
            <w:r>
              <w:rPr>
                <w:spacing w:val="-15"/>
              </w:rPr>
              <w:t>2001 年</w:t>
            </w:r>
            <w:r>
              <w:rPr>
                <w:spacing w:val="4"/>
              </w:rPr>
              <w:t xml:space="preserve"> </w:t>
            </w:r>
            <w:r>
              <w:rPr>
                <w:spacing w:val="-15"/>
              </w:rPr>
              <w:t>9 月</w:t>
            </w:r>
            <w:r>
              <w:rPr>
                <w:spacing w:val="-11"/>
              </w:rPr>
              <w:t>11</w:t>
            </w:r>
            <w:r>
              <w:rPr>
                <w:spacing w:val="38"/>
              </w:rPr>
              <w:t xml:space="preserve"> </w:t>
            </w:r>
            <w:r>
              <w:rPr>
                <w:spacing w:val="-11"/>
              </w:rPr>
              <w:t>日</w:t>
            </w:r>
            <w:r>
              <w:rPr>
                <w:spacing w:val="-68"/>
              </w:rPr>
              <w:t xml:space="preserve"> </w:t>
            </w:r>
            <w:r>
              <w:rPr>
                <w:spacing w:val="-11"/>
              </w:rPr>
              <w:t>人</w:t>
            </w:r>
            <w:r>
              <w:rPr>
                <w:spacing w:val="-65"/>
              </w:rPr>
              <w:t xml:space="preserve"> </w:t>
            </w:r>
            <w:r>
              <w:rPr>
                <w:spacing w:val="-11"/>
              </w:rPr>
              <w:t>力资</w:t>
            </w:r>
            <w:r>
              <w:rPr>
                <w:spacing w:val="-62"/>
              </w:rPr>
              <w:t xml:space="preserve"> </w:t>
            </w:r>
            <w:r>
              <w:rPr>
                <w:spacing w:val="-11"/>
              </w:rPr>
              <w:t>源</w:t>
            </w:r>
            <w:r>
              <w:rPr>
                <w:spacing w:val="-67"/>
              </w:rPr>
              <w:t xml:space="preserve"> </w:t>
            </w:r>
            <w:r>
              <w:rPr>
                <w:spacing w:val="-11"/>
              </w:rPr>
              <w:t>和</w:t>
            </w:r>
            <w:r>
              <w:rPr>
                <w:spacing w:val="-65"/>
              </w:rPr>
              <w:t xml:space="preserve"> </w:t>
            </w:r>
            <w:r>
              <w:rPr>
                <w:spacing w:val="-11"/>
              </w:rPr>
              <w:t>社</w:t>
            </w:r>
            <w:r>
              <w:rPr>
                <w:spacing w:val="9"/>
              </w:rPr>
              <w:t>会保障部、国家工商行政管理总局令第 1</w:t>
            </w:r>
            <w:r>
              <w:rPr>
                <w:spacing w:val="6"/>
              </w:rPr>
              <w:t>号公布</w:t>
            </w:r>
            <w:r>
              <w:rPr>
                <w:spacing w:val="-66"/>
              </w:rPr>
              <w:t xml:space="preserve"> </w:t>
            </w:r>
            <w:r>
              <w:rPr>
                <w:spacing w:val="6"/>
              </w:rPr>
              <w:t>，根据</w:t>
            </w:r>
          </w:p>
          <w:p w14:paraId="0522468C">
            <w:pPr>
              <w:pStyle w:val="8"/>
              <w:spacing w:before="15" w:line="230" w:lineRule="auto"/>
              <w:ind w:left="3" w:right="18" w:firstLine="13"/>
            </w:pPr>
            <w:r>
              <w:rPr>
                <w:spacing w:val="-18"/>
              </w:rPr>
              <w:t>2005</w:t>
            </w:r>
            <w:r>
              <w:rPr>
                <w:spacing w:val="-53"/>
              </w:rPr>
              <w:t xml:space="preserve"> </w:t>
            </w:r>
            <w:r>
              <w:rPr>
                <w:spacing w:val="-18"/>
              </w:rPr>
              <w:t>年</w:t>
            </w:r>
            <w:r>
              <w:rPr>
                <w:spacing w:val="-30"/>
              </w:rPr>
              <w:t xml:space="preserve"> </w:t>
            </w:r>
            <w:r>
              <w:rPr>
                <w:spacing w:val="-18"/>
              </w:rPr>
              <w:t>3</w:t>
            </w:r>
            <w:r>
              <w:rPr>
                <w:spacing w:val="-41"/>
              </w:rPr>
              <w:t xml:space="preserve"> </w:t>
            </w:r>
            <w:r>
              <w:rPr>
                <w:spacing w:val="-18"/>
              </w:rPr>
              <w:t>月</w:t>
            </w:r>
            <w:r>
              <w:rPr>
                <w:spacing w:val="-39"/>
              </w:rPr>
              <w:t xml:space="preserve"> </w:t>
            </w:r>
            <w:r>
              <w:rPr>
                <w:spacing w:val="-18"/>
              </w:rPr>
              <w:t>22 日《人</w:t>
            </w:r>
            <w:r>
              <w:rPr>
                <w:spacing w:val="42"/>
              </w:rPr>
              <w:t>力资源和社会保障</w:t>
            </w:r>
            <w:r>
              <w:rPr>
                <w:spacing w:val="10"/>
              </w:rPr>
              <w:t>部、国家工商行政管理总局关于修改〈人才市场管理规定〉的</w:t>
            </w:r>
            <w:r>
              <w:rPr>
                <w:spacing w:val="3"/>
              </w:rPr>
              <w:t>决定》</w:t>
            </w:r>
            <w:r>
              <w:rPr>
                <w:spacing w:val="-50"/>
              </w:rPr>
              <w:t xml:space="preserve"> </w:t>
            </w:r>
            <w:r>
              <w:rPr>
                <w:spacing w:val="3"/>
              </w:rPr>
              <w:t>第一次修订，</w:t>
            </w:r>
            <w:r>
              <w:rPr>
                <w:spacing w:val="-6"/>
              </w:rPr>
              <w:t>根据</w:t>
            </w:r>
            <w:r>
              <w:rPr>
                <w:spacing w:val="-22"/>
              </w:rPr>
              <w:t xml:space="preserve"> </w:t>
            </w:r>
            <w:r>
              <w:rPr>
                <w:spacing w:val="-6"/>
              </w:rPr>
              <w:t>2015</w:t>
            </w:r>
            <w:r>
              <w:rPr>
                <w:spacing w:val="-31"/>
              </w:rPr>
              <w:t xml:space="preserve"> </w:t>
            </w:r>
            <w:r>
              <w:rPr>
                <w:spacing w:val="-6"/>
              </w:rPr>
              <w:t>年</w:t>
            </w:r>
            <w:r>
              <w:rPr>
                <w:spacing w:val="-23"/>
              </w:rPr>
              <w:t xml:space="preserve"> </w:t>
            </w:r>
            <w:r>
              <w:rPr>
                <w:spacing w:val="-6"/>
              </w:rPr>
              <w:t>4</w:t>
            </w:r>
            <w:r>
              <w:rPr>
                <w:spacing w:val="-26"/>
              </w:rPr>
              <w:t xml:space="preserve"> </w:t>
            </w:r>
            <w:r>
              <w:rPr>
                <w:spacing w:val="-6"/>
              </w:rPr>
              <w:t>月 30</w:t>
            </w:r>
            <w:r>
              <w:rPr>
                <w:spacing w:val="10"/>
              </w:rPr>
              <w:t>日《人力资源社会保</w:t>
            </w:r>
            <w:r>
              <w:rPr>
                <w:spacing w:val="1"/>
              </w:rPr>
              <w:t>障</w:t>
            </w:r>
            <w:r>
              <w:rPr>
                <w:spacing w:val="-58"/>
              </w:rPr>
              <w:t xml:space="preserve"> </w:t>
            </w:r>
            <w:r>
              <w:rPr>
                <w:spacing w:val="1"/>
              </w:rPr>
              <w:t>部关</w:t>
            </w:r>
            <w:r>
              <w:rPr>
                <w:spacing w:val="-48"/>
              </w:rPr>
              <w:t xml:space="preserve"> </w:t>
            </w:r>
            <w:r>
              <w:rPr>
                <w:spacing w:val="1"/>
              </w:rPr>
              <w:t>于</w:t>
            </w:r>
            <w:r>
              <w:rPr>
                <w:spacing w:val="-68"/>
              </w:rPr>
              <w:t xml:space="preserve"> </w:t>
            </w:r>
            <w:r>
              <w:rPr>
                <w:spacing w:val="1"/>
              </w:rPr>
              <w:t>修</w:t>
            </w:r>
            <w:r>
              <w:rPr>
                <w:spacing w:val="-37"/>
              </w:rPr>
              <w:t xml:space="preserve"> </w:t>
            </w:r>
            <w:r>
              <w:rPr>
                <w:spacing w:val="1"/>
              </w:rPr>
              <w:t>改</w:t>
            </w:r>
            <w:r>
              <w:rPr>
                <w:spacing w:val="-65"/>
              </w:rPr>
              <w:t xml:space="preserve"> </w:t>
            </w:r>
            <w:r>
              <w:rPr>
                <w:spacing w:val="1"/>
              </w:rPr>
              <w:t>部分</w:t>
            </w:r>
            <w:r>
              <w:rPr>
                <w:spacing w:val="10"/>
              </w:rPr>
              <w:t>规章的决定》第二次修订）第三十六条人</w:t>
            </w:r>
            <w:r>
              <w:rPr>
                <w:spacing w:val="41"/>
              </w:rPr>
              <w:t>才中介服务机构违</w:t>
            </w:r>
            <w:r>
              <w:rPr>
                <w:spacing w:val="9"/>
              </w:rPr>
              <w:t>反本规定，超出许可</w:t>
            </w:r>
            <w:r>
              <w:rPr>
                <w:spacing w:val="-9"/>
              </w:rPr>
              <w:t>业</w:t>
            </w:r>
            <w:r>
              <w:rPr>
                <w:spacing w:val="-51"/>
              </w:rPr>
              <w:t xml:space="preserve"> </w:t>
            </w:r>
            <w:r>
              <w:rPr>
                <w:spacing w:val="-9"/>
              </w:rPr>
              <w:t>务</w:t>
            </w:r>
            <w:r>
              <w:rPr>
                <w:spacing w:val="-39"/>
              </w:rPr>
              <w:t xml:space="preserve"> </w:t>
            </w:r>
            <w:r>
              <w:rPr>
                <w:spacing w:val="-9"/>
              </w:rPr>
              <w:t>范</w:t>
            </w:r>
            <w:r>
              <w:rPr>
                <w:spacing w:val="-37"/>
              </w:rPr>
              <w:t xml:space="preserve"> </w:t>
            </w:r>
            <w:r>
              <w:rPr>
                <w:spacing w:val="-9"/>
              </w:rPr>
              <w:t>围</w:t>
            </w:r>
            <w:r>
              <w:rPr>
                <w:spacing w:val="-60"/>
              </w:rPr>
              <w:t xml:space="preserve"> </w:t>
            </w:r>
            <w:r>
              <w:rPr>
                <w:spacing w:val="-9"/>
              </w:rPr>
              <w:t>接</w:t>
            </w:r>
            <w:r>
              <w:rPr>
                <w:spacing w:val="-55"/>
              </w:rPr>
              <w:t xml:space="preserve"> </w:t>
            </w:r>
            <w:r>
              <w:rPr>
                <w:spacing w:val="-9"/>
              </w:rPr>
              <w:t>受</w:t>
            </w:r>
            <w:r>
              <w:rPr>
                <w:spacing w:val="-69"/>
              </w:rPr>
              <w:t xml:space="preserve"> </w:t>
            </w:r>
            <w:r>
              <w:rPr>
                <w:spacing w:val="-9"/>
              </w:rPr>
              <w:t>代理</w:t>
            </w:r>
            <w:r>
              <w:rPr>
                <w:spacing w:val="10"/>
              </w:rPr>
              <w:t>业务的，由县级以上</w:t>
            </w:r>
            <w:r>
              <w:rPr>
                <w:spacing w:val="41"/>
              </w:rPr>
              <w:t>政府人事行政部门</w:t>
            </w:r>
            <w:r>
              <w:rPr>
                <w:spacing w:val="21"/>
              </w:rPr>
              <w:t>予以警告</w:t>
            </w:r>
            <w:r>
              <w:rPr>
                <w:spacing w:val="-40"/>
              </w:rPr>
              <w:t xml:space="preserve"> </w:t>
            </w:r>
            <w:r>
              <w:rPr>
                <w:spacing w:val="21"/>
              </w:rPr>
              <w:t>，</w:t>
            </w:r>
            <w:r>
              <w:rPr>
                <w:spacing w:val="-38"/>
              </w:rPr>
              <w:t xml:space="preserve"> </w:t>
            </w:r>
            <w:r>
              <w:rPr>
                <w:spacing w:val="21"/>
              </w:rPr>
              <w:t>限期改</w:t>
            </w:r>
          </w:p>
        </w:tc>
        <w:tc>
          <w:tcPr>
            <w:tcW w:w="1018" w:type="dxa"/>
            <w:vAlign w:val="top"/>
          </w:tcPr>
          <w:p w14:paraId="23853BDA">
            <w:pPr>
              <w:spacing w:line="254" w:lineRule="auto"/>
              <w:rPr>
                <w:rFonts w:ascii="Arial"/>
                <w:sz w:val="21"/>
              </w:rPr>
            </w:pPr>
          </w:p>
          <w:p w14:paraId="6C331FA5">
            <w:pPr>
              <w:pStyle w:val="8"/>
              <w:spacing w:before="78" w:line="214" w:lineRule="auto"/>
              <w:ind w:left="19"/>
            </w:pPr>
            <w:r>
              <w:rPr>
                <w:spacing w:val="-8"/>
              </w:rPr>
              <w:t>立案</w:t>
            </w:r>
          </w:p>
        </w:tc>
        <w:tc>
          <w:tcPr>
            <w:tcW w:w="4925" w:type="dxa"/>
            <w:vAlign w:val="top"/>
          </w:tcPr>
          <w:p w14:paraId="73948AC2">
            <w:pPr>
              <w:pStyle w:val="8"/>
              <w:spacing w:before="102" w:line="230" w:lineRule="auto"/>
              <w:ind w:left="9" w:right="19" w:firstLine="17"/>
              <w:jc w:val="both"/>
            </w:pPr>
            <w:r>
              <w:rPr>
                <w:spacing w:val="15"/>
              </w:rPr>
              <w:t>1.立案责任：检查中发现或者接到举报投诉</w:t>
            </w:r>
            <w:r>
              <w:rPr>
                <w:spacing w:val="8"/>
              </w:rPr>
              <w:t>人才中介服务机构超</w:t>
            </w:r>
            <w:r>
              <w:rPr>
                <w:spacing w:val="-41"/>
              </w:rPr>
              <w:t xml:space="preserve"> </w:t>
            </w:r>
            <w:r>
              <w:rPr>
                <w:spacing w:val="8"/>
              </w:rPr>
              <w:t>出</w:t>
            </w:r>
            <w:r>
              <w:rPr>
                <w:spacing w:val="-72"/>
              </w:rPr>
              <w:t xml:space="preserve"> </w:t>
            </w:r>
            <w:r>
              <w:rPr>
                <w:spacing w:val="8"/>
              </w:rPr>
              <w:t>许</w:t>
            </w:r>
            <w:r>
              <w:rPr>
                <w:spacing w:val="-64"/>
              </w:rPr>
              <w:t xml:space="preserve"> </w:t>
            </w:r>
            <w:r>
              <w:rPr>
                <w:spacing w:val="8"/>
              </w:rPr>
              <w:t>可</w:t>
            </w:r>
            <w:r>
              <w:rPr>
                <w:spacing w:val="-67"/>
              </w:rPr>
              <w:t xml:space="preserve"> </w:t>
            </w:r>
            <w:r>
              <w:rPr>
                <w:spacing w:val="8"/>
              </w:rPr>
              <w:t>业务</w:t>
            </w:r>
            <w:r>
              <w:rPr>
                <w:spacing w:val="-55"/>
              </w:rPr>
              <w:t xml:space="preserve"> </w:t>
            </w:r>
            <w:r>
              <w:rPr>
                <w:spacing w:val="8"/>
              </w:rPr>
              <w:t>范</w:t>
            </w:r>
            <w:r>
              <w:rPr>
                <w:spacing w:val="-56"/>
              </w:rPr>
              <w:t xml:space="preserve"> </w:t>
            </w:r>
            <w:r>
              <w:rPr>
                <w:spacing w:val="8"/>
              </w:rPr>
              <w:t>围接</w:t>
            </w:r>
            <w:r>
              <w:rPr>
                <w:spacing w:val="-67"/>
              </w:rPr>
              <w:t xml:space="preserve"> </w:t>
            </w:r>
            <w:r>
              <w:rPr>
                <w:spacing w:val="8"/>
              </w:rPr>
              <w:t>受</w:t>
            </w:r>
            <w:r>
              <w:rPr>
                <w:spacing w:val="18"/>
              </w:rPr>
              <w:t>代理业务的此类违法案</w:t>
            </w:r>
          </w:p>
          <w:p w14:paraId="673A3DA1">
            <w:pPr>
              <w:pStyle w:val="8"/>
              <w:spacing w:before="1" w:line="214" w:lineRule="auto"/>
              <w:ind w:left="8"/>
            </w:pPr>
            <w:r>
              <w:rPr>
                <w:spacing w:val="9"/>
              </w:rPr>
              <w:t>件</w:t>
            </w:r>
            <w:r>
              <w:rPr>
                <w:spacing w:val="-66"/>
              </w:rPr>
              <w:t xml:space="preserve"> </w:t>
            </w:r>
            <w:r>
              <w:rPr>
                <w:spacing w:val="9"/>
              </w:rPr>
              <w:t>，予以审查</w:t>
            </w:r>
            <w:r>
              <w:rPr>
                <w:spacing w:val="-68"/>
              </w:rPr>
              <w:t xml:space="preserve"> </w:t>
            </w:r>
            <w:r>
              <w:rPr>
                <w:spacing w:val="9"/>
              </w:rPr>
              <w:t>，决定是否立案。</w:t>
            </w:r>
          </w:p>
        </w:tc>
        <w:tc>
          <w:tcPr>
            <w:tcW w:w="958" w:type="dxa"/>
            <w:vMerge w:val="restart"/>
            <w:tcBorders>
              <w:bottom w:val="nil"/>
            </w:tcBorders>
            <w:vAlign w:val="top"/>
          </w:tcPr>
          <w:p w14:paraId="10425204">
            <w:pPr>
              <w:spacing w:line="243" w:lineRule="auto"/>
              <w:rPr>
                <w:rFonts w:ascii="Arial"/>
                <w:sz w:val="21"/>
              </w:rPr>
            </w:pPr>
          </w:p>
          <w:p w14:paraId="253CF67A">
            <w:pPr>
              <w:spacing w:line="243" w:lineRule="auto"/>
              <w:rPr>
                <w:rFonts w:ascii="Arial"/>
                <w:sz w:val="21"/>
              </w:rPr>
            </w:pPr>
          </w:p>
          <w:p w14:paraId="04F04366">
            <w:pPr>
              <w:spacing w:line="243" w:lineRule="auto"/>
              <w:rPr>
                <w:rFonts w:ascii="Arial"/>
                <w:sz w:val="21"/>
              </w:rPr>
            </w:pPr>
          </w:p>
          <w:p w14:paraId="64C47FEB">
            <w:pPr>
              <w:spacing w:line="243" w:lineRule="auto"/>
              <w:rPr>
                <w:rFonts w:ascii="Arial"/>
                <w:sz w:val="21"/>
              </w:rPr>
            </w:pPr>
          </w:p>
          <w:p w14:paraId="33F40A6E">
            <w:pPr>
              <w:spacing w:line="243" w:lineRule="auto"/>
              <w:rPr>
                <w:rFonts w:ascii="Arial"/>
                <w:sz w:val="21"/>
              </w:rPr>
            </w:pPr>
          </w:p>
          <w:p w14:paraId="3C4F7B9E">
            <w:pPr>
              <w:spacing w:line="243" w:lineRule="auto"/>
              <w:rPr>
                <w:rFonts w:ascii="Arial"/>
                <w:sz w:val="21"/>
              </w:rPr>
            </w:pPr>
          </w:p>
          <w:p w14:paraId="6C520D05">
            <w:pPr>
              <w:spacing w:line="243" w:lineRule="auto"/>
              <w:rPr>
                <w:rFonts w:ascii="Arial"/>
                <w:sz w:val="21"/>
              </w:rPr>
            </w:pPr>
          </w:p>
          <w:p w14:paraId="47D3C784">
            <w:pPr>
              <w:spacing w:line="243" w:lineRule="auto"/>
              <w:rPr>
                <w:rFonts w:ascii="Arial"/>
                <w:sz w:val="21"/>
              </w:rPr>
            </w:pPr>
          </w:p>
          <w:p w14:paraId="67207F1B">
            <w:pPr>
              <w:spacing w:line="243" w:lineRule="auto"/>
              <w:rPr>
                <w:rFonts w:ascii="Arial"/>
                <w:sz w:val="21"/>
              </w:rPr>
            </w:pPr>
          </w:p>
          <w:p w14:paraId="5B761673">
            <w:pPr>
              <w:spacing w:line="243" w:lineRule="auto"/>
              <w:rPr>
                <w:rFonts w:ascii="Arial"/>
                <w:sz w:val="21"/>
              </w:rPr>
            </w:pPr>
          </w:p>
          <w:p w14:paraId="4B9CB63B">
            <w:pPr>
              <w:spacing w:line="243" w:lineRule="auto"/>
              <w:rPr>
                <w:rFonts w:ascii="Arial"/>
                <w:sz w:val="21"/>
              </w:rPr>
            </w:pPr>
          </w:p>
          <w:p w14:paraId="1BE5669A">
            <w:pPr>
              <w:spacing w:line="243" w:lineRule="auto"/>
              <w:rPr>
                <w:rFonts w:ascii="Arial"/>
                <w:sz w:val="21"/>
              </w:rPr>
            </w:pPr>
          </w:p>
          <w:p w14:paraId="1470067F">
            <w:pPr>
              <w:spacing w:line="243" w:lineRule="auto"/>
              <w:rPr>
                <w:rFonts w:ascii="Arial"/>
                <w:sz w:val="21"/>
              </w:rPr>
            </w:pPr>
          </w:p>
          <w:p w14:paraId="07ED93BD">
            <w:pPr>
              <w:spacing w:line="243" w:lineRule="auto"/>
              <w:rPr>
                <w:rFonts w:ascii="Arial"/>
                <w:sz w:val="21"/>
              </w:rPr>
            </w:pPr>
          </w:p>
          <w:p w14:paraId="6B5A3FAF">
            <w:pPr>
              <w:spacing w:line="243" w:lineRule="auto"/>
              <w:rPr>
                <w:rFonts w:ascii="Arial"/>
                <w:sz w:val="21"/>
              </w:rPr>
            </w:pPr>
          </w:p>
          <w:p w14:paraId="3554E698">
            <w:pPr>
              <w:spacing w:line="243" w:lineRule="auto"/>
              <w:rPr>
                <w:rFonts w:ascii="Arial"/>
                <w:sz w:val="21"/>
              </w:rPr>
            </w:pPr>
          </w:p>
          <w:p w14:paraId="09CE5008">
            <w:pPr>
              <w:spacing w:line="243" w:lineRule="auto"/>
              <w:rPr>
                <w:rFonts w:ascii="Arial"/>
                <w:sz w:val="21"/>
              </w:rPr>
            </w:pPr>
          </w:p>
          <w:p w14:paraId="34C9E29C">
            <w:pPr>
              <w:pStyle w:val="8"/>
              <w:spacing w:before="78" w:line="232" w:lineRule="auto"/>
              <w:ind w:left="21" w:firstLine="4"/>
              <w:rPr>
                <w:rFonts w:hint="eastAsia" w:eastAsia="FangSong_GB2312"/>
                <w:lang w:eastAsia="zh-CN"/>
              </w:rPr>
            </w:pPr>
            <w:r>
              <w:rPr>
                <w:rFonts w:hint="eastAsia"/>
                <w:spacing w:val="-10"/>
                <w:lang w:eastAsia="zh-CN"/>
              </w:rPr>
              <w:t xml:space="preserve"> 劳动保障监察股               </w:t>
            </w:r>
          </w:p>
        </w:tc>
        <w:tc>
          <w:tcPr>
            <w:tcW w:w="674" w:type="dxa"/>
            <w:vAlign w:val="top"/>
          </w:tcPr>
          <w:p w14:paraId="223A4C79">
            <w:pPr>
              <w:pStyle w:val="8"/>
              <w:spacing w:before="34" w:line="232" w:lineRule="auto"/>
              <w:ind w:left="18"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674" w:type="dxa"/>
            <w:vAlign w:val="top"/>
          </w:tcPr>
          <w:p w14:paraId="5F51C133">
            <w:pPr>
              <w:pStyle w:val="8"/>
              <w:spacing w:before="34" w:line="232" w:lineRule="auto"/>
              <w:ind w:left="19"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1094" w:type="dxa"/>
            <w:vMerge w:val="restart"/>
            <w:tcBorders>
              <w:bottom w:val="nil"/>
            </w:tcBorders>
            <w:vAlign w:val="top"/>
          </w:tcPr>
          <w:p w14:paraId="21101DD7">
            <w:pPr>
              <w:spacing w:line="246" w:lineRule="auto"/>
              <w:rPr>
                <w:rFonts w:ascii="Arial"/>
                <w:sz w:val="21"/>
              </w:rPr>
            </w:pPr>
          </w:p>
          <w:p w14:paraId="414111E1">
            <w:pPr>
              <w:spacing w:line="246" w:lineRule="auto"/>
              <w:rPr>
                <w:rFonts w:ascii="Arial"/>
                <w:sz w:val="21"/>
              </w:rPr>
            </w:pPr>
          </w:p>
          <w:p w14:paraId="44C100BA">
            <w:pPr>
              <w:spacing w:line="246" w:lineRule="auto"/>
              <w:rPr>
                <w:rFonts w:ascii="Arial"/>
                <w:sz w:val="21"/>
              </w:rPr>
            </w:pPr>
          </w:p>
          <w:p w14:paraId="1CC60143">
            <w:pPr>
              <w:spacing w:line="246" w:lineRule="auto"/>
              <w:rPr>
                <w:rFonts w:ascii="Arial"/>
                <w:sz w:val="21"/>
              </w:rPr>
            </w:pPr>
          </w:p>
          <w:p w14:paraId="5C0862DD">
            <w:pPr>
              <w:spacing w:line="246" w:lineRule="auto"/>
              <w:rPr>
                <w:rFonts w:ascii="Arial"/>
                <w:sz w:val="21"/>
              </w:rPr>
            </w:pPr>
          </w:p>
          <w:p w14:paraId="3D7E9694">
            <w:pPr>
              <w:spacing w:line="246" w:lineRule="auto"/>
              <w:rPr>
                <w:rFonts w:ascii="Arial"/>
                <w:sz w:val="21"/>
              </w:rPr>
            </w:pPr>
          </w:p>
          <w:p w14:paraId="5D08D7BD">
            <w:pPr>
              <w:spacing w:line="246" w:lineRule="auto"/>
              <w:rPr>
                <w:rFonts w:ascii="Arial"/>
                <w:sz w:val="21"/>
              </w:rPr>
            </w:pPr>
          </w:p>
          <w:p w14:paraId="59569677">
            <w:pPr>
              <w:spacing w:line="246" w:lineRule="auto"/>
              <w:rPr>
                <w:rFonts w:ascii="Arial"/>
                <w:sz w:val="21"/>
              </w:rPr>
            </w:pPr>
          </w:p>
          <w:p w14:paraId="5A40A8CF">
            <w:pPr>
              <w:spacing w:line="246" w:lineRule="auto"/>
              <w:rPr>
                <w:rFonts w:ascii="Arial"/>
                <w:sz w:val="21"/>
              </w:rPr>
            </w:pPr>
          </w:p>
          <w:p w14:paraId="62B62C07">
            <w:pPr>
              <w:spacing w:line="246" w:lineRule="auto"/>
              <w:rPr>
                <w:rFonts w:ascii="Arial"/>
                <w:sz w:val="21"/>
              </w:rPr>
            </w:pPr>
          </w:p>
          <w:p w14:paraId="0902A654">
            <w:pPr>
              <w:spacing w:line="246" w:lineRule="auto"/>
              <w:rPr>
                <w:rFonts w:ascii="Arial"/>
                <w:sz w:val="21"/>
              </w:rPr>
            </w:pPr>
          </w:p>
          <w:p w14:paraId="657BDC99">
            <w:pPr>
              <w:spacing w:line="246" w:lineRule="auto"/>
              <w:rPr>
                <w:rFonts w:ascii="Arial"/>
                <w:sz w:val="21"/>
              </w:rPr>
            </w:pPr>
          </w:p>
          <w:p w14:paraId="4196F5F3">
            <w:pPr>
              <w:spacing w:line="246" w:lineRule="auto"/>
              <w:rPr>
                <w:rFonts w:ascii="Arial"/>
                <w:sz w:val="21"/>
              </w:rPr>
            </w:pPr>
          </w:p>
          <w:p w14:paraId="4249DD47">
            <w:pPr>
              <w:spacing w:line="246" w:lineRule="auto"/>
              <w:rPr>
                <w:rFonts w:ascii="Arial"/>
                <w:sz w:val="21"/>
              </w:rPr>
            </w:pPr>
          </w:p>
          <w:p w14:paraId="06EEBB24">
            <w:pPr>
              <w:spacing w:line="246" w:lineRule="auto"/>
              <w:rPr>
                <w:rFonts w:ascii="Arial"/>
                <w:sz w:val="21"/>
              </w:rPr>
            </w:pPr>
          </w:p>
          <w:p w14:paraId="36065FE5">
            <w:pPr>
              <w:spacing w:line="246" w:lineRule="auto"/>
              <w:rPr>
                <w:rFonts w:ascii="Arial"/>
                <w:sz w:val="21"/>
              </w:rPr>
            </w:pPr>
          </w:p>
          <w:p w14:paraId="33A57B35">
            <w:pPr>
              <w:spacing w:line="246" w:lineRule="auto"/>
              <w:rPr>
                <w:rFonts w:ascii="Arial"/>
                <w:sz w:val="21"/>
              </w:rPr>
            </w:pPr>
          </w:p>
          <w:p w14:paraId="552A6E40">
            <w:pPr>
              <w:spacing w:line="246" w:lineRule="auto"/>
              <w:rPr>
                <w:rFonts w:ascii="Arial"/>
                <w:sz w:val="21"/>
              </w:rPr>
            </w:pPr>
          </w:p>
          <w:p w14:paraId="2FE53AF5">
            <w:pPr>
              <w:pStyle w:val="8"/>
              <w:spacing w:before="78" w:line="214" w:lineRule="auto"/>
              <w:ind w:left="21"/>
            </w:pPr>
            <w:r>
              <w:rPr>
                <w:spacing w:val="4"/>
              </w:rPr>
              <w:t>不收费</w:t>
            </w:r>
          </w:p>
        </w:tc>
      </w:tr>
      <w:tr w14:paraId="434EFE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22" w:hRule="atLeast"/>
        </w:trPr>
        <w:tc>
          <w:tcPr>
            <w:tcW w:w="541" w:type="dxa"/>
            <w:vMerge w:val="continue"/>
            <w:tcBorders>
              <w:top w:val="nil"/>
              <w:bottom w:val="nil"/>
            </w:tcBorders>
            <w:vAlign w:val="top"/>
          </w:tcPr>
          <w:p w14:paraId="38B55930">
            <w:pPr>
              <w:rPr>
                <w:rFonts w:ascii="Arial"/>
                <w:sz w:val="21"/>
              </w:rPr>
            </w:pPr>
          </w:p>
        </w:tc>
        <w:tc>
          <w:tcPr>
            <w:tcW w:w="838" w:type="dxa"/>
            <w:vMerge w:val="continue"/>
            <w:tcBorders>
              <w:top w:val="nil"/>
              <w:bottom w:val="nil"/>
            </w:tcBorders>
            <w:vAlign w:val="top"/>
          </w:tcPr>
          <w:p w14:paraId="73929961">
            <w:pPr>
              <w:rPr>
                <w:rFonts w:ascii="Arial"/>
                <w:sz w:val="21"/>
              </w:rPr>
            </w:pPr>
          </w:p>
        </w:tc>
        <w:tc>
          <w:tcPr>
            <w:tcW w:w="539" w:type="dxa"/>
            <w:vMerge w:val="continue"/>
            <w:tcBorders>
              <w:top w:val="nil"/>
              <w:bottom w:val="nil"/>
            </w:tcBorders>
            <w:vAlign w:val="top"/>
          </w:tcPr>
          <w:p w14:paraId="7E5C7F28">
            <w:pPr>
              <w:rPr>
                <w:rFonts w:ascii="Arial"/>
                <w:sz w:val="21"/>
              </w:rPr>
            </w:pPr>
          </w:p>
        </w:tc>
        <w:tc>
          <w:tcPr>
            <w:tcW w:w="2290" w:type="dxa"/>
            <w:vMerge w:val="continue"/>
            <w:tcBorders>
              <w:top w:val="nil"/>
              <w:bottom w:val="nil"/>
            </w:tcBorders>
            <w:vAlign w:val="top"/>
          </w:tcPr>
          <w:p w14:paraId="3A271694">
            <w:pPr>
              <w:rPr>
                <w:rFonts w:ascii="Arial"/>
                <w:sz w:val="21"/>
              </w:rPr>
            </w:pPr>
          </w:p>
        </w:tc>
        <w:tc>
          <w:tcPr>
            <w:tcW w:w="1018" w:type="dxa"/>
            <w:vAlign w:val="top"/>
          </w:tcPr>
          <w:p w14:paraId="4129D6C3">
            <w:pPr>
              <w:spacing w:line="276" w:lineRule="auto"/>
              <w:rPr>
                <w:rFonts w:ascii="Arial"/>
                <w:sz w:val="21"/>
              </w:rPr>
            </w:pPr>
          </w:p>
          <w:p w14:paraId="51D76241">
            <w:pPr>
              <w:spacing w:line="277" w:lineRule="auto"/>
              <w:rPr>
                <w:rFonts w:ascii="Arial"/>
                <w:sz w:val="21"/>
              </w:rPr>
            </w:pPr>
          </w:p>
          <w:p w14:paraId="34298DF6">
            <w:pPr>
              <w:pStyle w:val="8"/>
              <w:spacing w:before="78" w:line="217" w:lineRule="auto"/>
              <w:ind w:left="9"/>
            </w:pPr>
            <w:r>
              <w:rPr>
                <w:spacing w:val="1"/>
              </w:rPr>
              <w:t>调查</w:t>
            </w:r>
          </w:p>
        </w:tc>
        <w:tc>
          <w:tcPr>
            <w:tcW w:w="4925" w:type="dxa"/>
            <w:vAlign w:val="top"/>
          </w:tcPr>
          <w:p w14:paraId="655703A9">
            <w:pPr>
              <w:pStyle w:val="8"/>
              <w:spacing w:before="92" w:line="231" w:lineRule="auto"/>
              <w:ind w:left="8" w:right="19" w:firstLine="12"/>
              <w:jc w:val="both"/>
            </w:pPr>
            <w:r>
              <w:rPr>
                <w:spacing w:val="13"/>
              </w:rPr>
              <w:t>2.调查责任：对立案的案件</w:t>
            </w:r>
            <w:r>
              <w:rPr>
                <w:spacing w:val="-67"/>
              </w:rPr>
              <w:t xml:space="preserve"> </w:t>
            </w:r>
            <w:r>
              <w:rPr>
                <w:spacing w:val="13"/>
              </w:rPr>
              <w:t>，案件承办人员及时</w:t>
            </w:r>
            <w:r>
              <w:rPr>
                <w:spacing w:val="-55"/>
              </w:rPr>
              <w:t xml:space="preserve"> </w:t>
            </w:r>
            <w:r>
              <w:rPr>
                <w:spacing w:val="13"/>
              </w:rPr>
              <w:t>、全面</w:t>
            </w:r>
            <w:r>
              <w:rPr>
                <w:spacing w:val="91"/>
              </w:rPr>
              <w:t xml:space="preserve"> </w:t>
            </w:r>
            <w:r>
              <w:rPr>
                <w:spacing w:val="13"/>
              </w:rPr>
              <w:t>、客观</w:t>
            </w:r>
            <w:r>
              <w:rPr>
                <w:spacing w:val="-64"/>
              </w:rPr>
              <w:t xml:space="preserve"> </w:t>
            </w:r>
            <w:r>
              <w:rPr>
                <w:spacing w:val="13"/>
              </w:rPr>
              <w:t>、公正地调查收集与案</w:t>
            </w:r>
            <w:r>
              <w:rPr>
                <w:spacing w:val="12"/>
              </w:rPr>
              <w:t>件有关的证据</w:t>
            </w:r>
            <w:r>
              <w:rPr>
                <w:spacing w:val="-68"/>
              </w:rPr>
              <w:t xml:space="preserve"> </w:t>
            </w:r>
            <w:r>
              <w:rPr>
                <w:spacing w:val="12"/>
              </w:rPr>
              <w:t>，查明事</w:t>
            </w:r>
          </w:p>
          <w:p w14:paraId="5EA99F5C">
            <w:pPr>
              <w:pStyle w:val="8"/>
              <w:spacing w:before="3" w:line="230" w:lineRule="auto"/>
              <w:ind w:left="11" w:right="19" w:firstLine="12"/>
              <w:jc w:val="both"/>
            </w:pPr>
            <w:r>
              <w:rPr>
                <w:spacing w:val="10"/>
              </w:rPr>
              <w:t>实</w:t>
            </w:r>
            <w:r>
              <w:rPr>
                <w:spacing w:val="-63"/>
              </w:rPr>
              <w:t xml:space="preserve"> </w:t>
            </w:r>
            <w:r>
              <w:rPr>
                <w:spacing w:val="10"/>
              </w:rPr>
              <w:t>，必要时可进行现场检查。与</w:t>
            </w:r>
            <w:r>
              <w:rPr>
                <w:spacing w:val="-59"/>
              </w:rPr>
              <w:t xml:space="preserve"> </w:t>
            </w:r>
            <w:r>
              <w:rPr>
                <w:spacing w:val="10"/>
              </w:rPr>
              <w:t>当事人有直</w:t>
            </w:r>
            <w:r>
              <w:rPr>
                <w:spacing w:val="16"/>
              </w:rPr>
              <w:t>接利害关系的予以回避。执法人员不得少于</w:t>
            </w:r>
            <w:r>
              <w:rPr>
                <w:spacing w:val="11"/>
              </w:rPr>
              <w:t>两人</w:t>
            </w:r>
            <w:r>
              <w:rPr>
                <w:spacing w:val="-58"/>
              </w:rPr>
              <w:t xml:space="preserve"> </w:t>
            </w:r>
            <w:r>
              <w:rPr>
                <w:spacing w:val="11"/>
              </w:rPr>
              <w:t>，调查时应出示执法证件</w:t>
            </w:r>
            <w:r>
              <w:rPr>
                <w:spacing w:val="-68"/>
              </w:rPr>
              <w:t xml:space="preserve"> </w:t>
            </w:r>
            <w:r>
              <w:rPr>
                <w:spacing w:val="11"/>
              </w:rPr>
              <w:t>，制作调查笔</w:t>
            </w:r>
            <w:r>
              <w:rPr>
                <w:spacing w:val="13"/>
              </w:rPr>
              <w:t>录</w:t>
            </w:r>
            <w:r>
              <w:rPr>
                <w:spacing w:val="-66"/>
              </w:rPr>
              <w:t xml:space="preserve"> </w:t>
            </w:r>
            <w:r>
              <w:rPr>
                <w:spacing w:val="13"/>
              </w:rPr>
              <w:t>，允许当事人辩解陈述。</w:t>
            </w:r>
          </w:p>
        </w:tc>
        <w:tc>
          <w:tcPr>
            <w:tcW w:w="958" w:type="dxa"/>
            <w:vMerge w:val="continue"/>
            <w:tcBorders>
              <w:top w:val="nil"/>
              <w:bottom w:val="nil"/>
            </w:tcBorders>
            <w:vAlign w:val="top"/>
          </w:tcPr>
          <w:p w14:paraId="132442E6">
            <w:pPr>
              <w:rPr>
                <w:rFonts w:ascii="Arial"/>
                <w:sz w:val="21"/>
              </w:rPr>
            </w:pPr>
          </w:p>
        </w:tc>
        <w:tc>
          <w:tcPr>
            <w:tcW w:w="674" w:type="dxa"/>
            <w:vMerge w:val="restart"/>
            <w:tcBorders>
              <w:bottom w:val="nil"/>
            </w:tcBorders>
            <w:vAlign w:val="top"/>
          </w:tcPr>
          <w:p w14:paraId="15D012FC">
            <w:pPr>
              <w:spacing w:line="249" w:lineRule="auto"/>
              <w:rPr>
                <w:rFonts w:ascii="Arial"/>
                <w:sz w:val="21"/>
              </w:rPr>
            </w:pPr>
          </w:p>
          <w:p w14:paraId="7EA19728">
            <w:pPr>
              <w:spacing w:line="249" w:lineRule="auto"/>
              <w:rPr>
                <w:rFonts w:ascii="Arial"/>
                <w:sz w:val="21"/>
              </w:rPr>
            </w:pPr>
          </w:p>
          <w:p w14:paraId="300FE1DF">
            <w:pPr>
              <w:spacing w:line="249" w:lineRule="auto"/>
              <w:rPr>
                <w:rFonts w:ascii="Arial"/>
                <w:sz w:val="21"/>
              </w:rPr>
            </w:pPr>
          </w:p>
          <w:p w14:paraId="6ACDF6F0">
            <w:pPr>
              <w:spacing w:line="250" w:lineRule="auto"/>
              <w:rPr>
                <w:rFonts w:ascii="Arial"/>
                <w:sz w:val="21"/>
              </w:rPr>
            </w:pPr>
          </w:p>
          <w:p w14:paraId="7556D204">
            <w:pPr>
              <w:spacing w:line="250" w:lineRule="auto"/>
              <w:rPr>
                <w:rFonts w:ascii="Arial"/>
                <w:sz w:val="21"/>
              </w:rPr>
            </w:pPr>
          </w:p>
          <w:p w14:paraId="3BE69AAA">
            <w:pPr>
              <w:spacing w:line="250" w:lineRule="auto"/>
              <w:rPr>
                <w:rFonts w:ascii="Arial"/>
                <w:sz w:val="21"/>
              </w:rPr>
            </w:pPr>
          </w:p>
          <w:p w14:paraId="771A81D5">
            <w:pPr>
              <w:spacing w:line="250" w:lineRule="auto"/>
              <w:rPr>
                <w:rFonts w:ascii="Arial"/>
                <w:sz w:val="21"/>
              </w:rPr>
            </w:pPr>
          </w:p>
          <w:p w14:paraId="1EA6FDDA">
            <w:pPr>
              <w:pStyle w:val="8"/>
              <w:spacing w:before="78" w:line="237" w:lineRule="auto"/>
              <w:ind w:left="21" w:right="4" w:firstLine="9"/>
              <w:jc w:val="both"/>
            </w:pPr>
            <w:r>
              <w:rPr>
                <w:spacing w:val="-12"/>
              </w:rPr>
              <w:t>15</w:t>
            </w:r>
            <w:r>
              <w:rPr>
                <w:spacing w:val="63"/>
              </w:rPr>
              <w:t xml:space="preserve"> </w:t>
            </w:r>
            <w:r>
              <w:rPr>
                <w:spacing w:val="-12"/>
              </w:rPr>
              <w:t>个</w:t>
            </w:r>
            <w:r>
              <w:rPr>
                <w:spacing w:val="-14"/>
              </w:rPr>
              <w:t>工</w:t>
            </w:r>
            <w:r>
              <w:rPr>
                <w:spacing w:val="26"/>
              </w:rPr>
              <w:t xml:space="preserve"> </w:t>
            </w:r>
            <w:r>
              <w:rPr>
                <w:spacing w:val="-14"/>
              </w:rPr>
              <w:t>作</w:t>
            </w:r>
            <w:r>
              <w:t>日</w:t>
            </w:r>
          </w:p>
        </w:tc>
        <w:tc>
          <w:tcPr>
            <w:tcW w:w="674" w:type="dxa"/>
            <w:vMerge w:val="restart"/>
            <w:tcBorders>
              <w:bottom w:val="nil"/>
            </w:tcBorders>
            <w:vAlign w:val="top"/>
          </w:tcPr>
          <w:p w14:paraId="794EA90A">
            <w:pPr>
              <w:spacing w:line="249" w:lineRule="auto"/>
              <w:rPr>
                <w:rFonts w:ascii="Arial"/>
                <w:sz w:val="21"/>
              </w:rPr>
            </w:pPr>
          </w:p>
          <w:p w14:paraId="50D5829E">
            <w:pPr>
              <w:spacing w:line="249" w:lineRule="auto"/>
              <w:rPr>
                <w:rFonts w:ascii="Arial"/>
                <w:sz w:val="21"/>
              </w:rPr>
            </w:pPr>
          </w:p>
          <w:p w14:paraId="05447809">
            <w:pPr>
              <w:spacing w:line="249" w:lineRule="auto"/>
              <w:rPr>
                <w:rFonts w:ascii="Arial"/>
                <w:sz w:val="21"/>
              </w:rPr>
            </w:pPr>
          </w:p>
          <w:p w14:paraId="41E3FA8F">
            <w:pPr>
              <w:spacing w:line="249" w:lineRule="auto"/>
              <w:rPr>
                <w:rFonts w:ascii="Arial"/>
                <w:sz w:val="21"/>
              </w:rPr>
            </w:pPr>
          </w:p>
          <w:p w14:paraId="7287CC61">
            <w:pPr>
              <w:spacing w:line="249" w:lineRule="auto"/>
              <w:rPr>
                <w:rFonts w:ascii="Arial"/>
                <w:sz w:val="21"/>
              </w:rPr>
            </w:pPr>
          </w:p>
          <w:p w14:paraId="3325C44A">
            <w:pPr>
              <w:spacing w:line="249" w:lineRule="auto"/>
              <w:rPr>
                <w:rFonts w:ascii="Arial"/>
                <w:sz w:val="21"/>
              </w:rPr>
            </w:pPr>
          </w:p>
          <w:p w14:paraId="6DA11E44">
            <w:pPr>
              <w:spacing w:line="250" w:lineRule="auto"/>
              <w:rPr>
                <w:rFonts w:ascii="Arial"/>
                <w:sz w:val="21"/>
              </w:rPr>
            </w:pPr>
          </w:p>
          <w:p w14:paraId="353EB786">
            <w:pPr>
              <w:pStyle w:val="8"/>
              <w:spacing w:before="78" w:line="231" w:lineRule="auto"/>
              <w:ind w:left="18" w:right="4" w:firstLine="9"/>
            </w:pPr>
            <w:r>
              <w:rPr>
                <w:spacing w:val="-11"/>
              </w:rPr>
              <w:t>60</w:t>
            </w:r>
            <w:r>
              <w:rPr>
                <w:spacing w:val="64"/>
              </w:rPr>
              <w:t xml:space="preserve"> </w:t>
            </w:r>
            <w:r>
              <w:rPr>
                <w:spacing w:val="-11"/>
              </w:rPr>
              <w:t>个</w:t>
            </w:r>
            <w:r>
              <w:rPr>
                <w:spacing w:val="-12"/>
              </w:rPr>
              <w:t>工</w:t>
            </w:r>
            <w:r>
              <w:rPr>
                <w:spacing w:val="65"/>
              </w:rPr>
              <w:t xml:space="preserve"> </w:t>
            </w:r>
            <w:r>
              <w:rPr>
                <w:spacing w:val="-12"/>
              </w:rPr>
              <w:t>作</w:t>
            </w:r>
            <w:r>
              <w:rPr>
                <w:spacing w:val="-27"/>
              </w:rPr>
              <w:t>日，情</w:t>
            </w:r>
            <w:r>
              <w:rPr>
                <w:spacing w:val="-1"/>
              </w:rPr>
              <w:t>况复</w:t>
            </w:r>
            <w:r>
              <w:rPr>
                <w:spacing w:val="-21"/>
              </w:rPr>
              <w:t>杂</w:t>
            </w:r>
            <w:r>
              <w:rPr>
                <w:spacing w:val="78"/>
              </w:rPr>
              <w:t xml:space="preserve"> </w:t>
            </w:r>
            <w:r>
              <w:rPr>
                <w:spacing w:val="-21"/>
              </w:rPr>
              <w:t>的</w:t>
            </w:r>
            <w:r>
              <w:rPr>
                <w:spacing w:val="-14"/>
              </w:rPr>
              <w:t>可</w:t>
            </w:r>
            <w:r>
              <w:rPr>
                <w:spacing w:val="66"/>
              </w:rPr>
              <w:t xml:space="preserve"> </w:t>
            </w:r>
            <w:r>
              <w:rPr>
                <w:spacing w:val="-14"/>
              </w:rPr>
              <w:t>延</w:t>
            </w:r>
            <w:r>
              <w:rPr>
                <w:spacing w:val="-13"/>
              </w:rPr>
              <w:t>长</w:t>
            </w:r>
            <w:r>
              <w:rPr>
                <w:spacing w:val="-19"/>
              </w:rPr>
              <w:t xml:space="preserve"> </w:t>
            </w:r>
            <w:r>
              <w:rPr>
                <w:spacing w:val="-13"/>
              </w:rPr>
              <w:t>30</w:t>
            </w:r>
            <w:r>
              <w:rPr>
                <w:spacing w:val="-14"/>
              </w:rPr>
              <w:t>个</w:t>
            </w:r>
            <w:r>
              <w:rPr>
                <w:spacing w:val="61"/>
              </w:rPr>
              <w:t xml:space="preserve"> </w:t>
            </w:r>
            <w:r>
              <w:rPr>
                <w:spacing w:val="-14"/>
              </w:rPr>
              <w:t>工</w:t>
            </w:r>
            <w:r>
              <w:rPr>
                <w:spacing w:val="28"/>
              </w:rPr>
              <w:t>作日</w:t>
            </w:r>
          </w:p>
        </w:tc>
        <w:tc>
          <w:tcPr>
            <w:tcW w:w="1094" w:type="dxa"/>
            <w:vMerge w:val="continue"/>
            <w:tcBorders>
              <w:top w:val="nil"/>
              <w:bottom w:val="nil"/>
            </w:tcBorders>
            <w:vAlign w:val="top"/>
          </w:tcPr>
          <w:p w14:paraId="223C8343">
            <w:pPr>
              <w:rPr>
                <w:rFonts w:ascii="Arial"/>
                <w:sz w:val="21"/>
              </w:rPr>
            </w:pPr>
          </w:p>
        </w:tc>
      </w:tr>
      <w:tr w14:paraId="4385BE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08" w:hRule="atLeast"/>
        </w:trPr>
        <w:tc>
          <w:tcPr>
            <w:tcW w:w="541" w:type="dxa"/>
            <w:vMerge w:val="continue"/>
            <w:tcBorders>
              <w:top w:val="nil"/>
              <w:bottom w:val="nil"/>
            </w:tcBorders>
            <w:vAlign w:val="top"/>
          </w:tcPr>
          <w:p w14:paraId="52E5D336">
            <w:pPr>
              <w:rPr>
                <w:rFonts w:ascii="Arial"/>
                <w:sz w:val="21"/>
              </w:rPr>
            </w:pPr>
          </w:p>
        </w:tc>
        <w:tc>
          <w:tcPr>
            <w:tcW w:w="838" w:type="dxa"/>
            <w:vMerge w:val="continue"/>
            <w:tcBorders>
              <w:top w:val="nil"/>
              <w:bottom w:val="nil"/>
            </w:tcBorders>
            <w:vAlign w:val="top"/>
          </w:tcPr>
          <w:p w14:paraId="7E529C21">
            <w:pPr>
              <w:rPr>
                <w:rFonts w:ascii="Arial"/>
                <w:sz w:val="21"/>
              </w:rPr>
            </w:pPr>
          </w:p>
        </w:tc>
        <w:tc>
          <w:tcPr>
            <w:tcW w:w="539" w:type="dxa"/>
            <w:vMerge w:val="continue"/>
            <w:tcBorders>
              <w:top w:val="nil"/>
              <w:bottom w:val="nil"/>
            </w:tcBorders>
            <w:vAlign w:val="top"/>
          </w:tcPr>
          <w:p w14:paraId="44A54CF8">
            <w:pPr>
              <w:rPr>
                <w:rFonts w:ascii="Arial"/>
                <w:sz w:val="21"/>
              </w:rPr>
            </w:pPr>
          </w:p>
        </w:tc>
        <w:tc>
          <w:tcPr>
            <w:tcW w:w="2290" w:type="dxa"/>
            <w:vMerge w:val="continue"/>
            <w:tcBorders>
              <w:top w:val="nil"/>
              <w:bottom w:val="nil"/>
            </w:tcBorders>
            <w:vAlign w:val="top"/>
          </w:tcPr>
          <w:p w14:paraId="78FC218D">
            <w:pPr>
              <w:rPr>
                <w:rFonts w:ascii="Arial"/>
                <w:sz w:val="21"/>
              </w:rPr>
            </w:pPr>
          </w:p>
        </w:tc>
        <w:tc>
          <w:tcPr>
            <w:tcW w:w="1018" w:type="dxa"/>
            <w:vAlign w:val="top"/>
          </w:tcPr>
          <w:p w14:paraId="016735D2">
            <w:pPr>
              <w:spacing w:line="259" w:lineRule="auto"/>
              <w:rPr>
                <w:rFonts w:ascii="Arial"/>
                <w:sz w:val="21"/>
              </w:rPr>
            </w:pPr>
          </w:p>
          <w:p w14:paraId="7184DD2F">
            <w:pPr>
              <w:pStyle w:val="8"/>
              <w:spacing w:before="78" w:line="216" w:lineRule="auto"/>
              <w:ind w:left="25"/>
            </w:pPr>
            <w:r>
              <w:rPr>
                <w:spacing w:val="-13"/>
              </w:rPr>
              <w:t>审查</w:t>
            </w:r>
          </w:p>
        </w:tc>
        <w:tc>
          <w:tcPr>
            <w:tcW w:w="4925" w:type="dxa"/>
            <w:vAlign w:val="top"/>
          </w:tcPr>
          <w:p w14:paraId="2110972D">
            <w:pPr>
              <w:pStyle w:val="8"/>
              <w:spacing w:before="88" w:line="231" w:lineRule="auto"/>
              <w:ind w:left="14" w:right="16" w:firstLine="15"/>
              <w:jc w:val="both"/>
            </w:pPr>
            <w:r>
              <w:rPr>
                <w:spacing w:val="10"/>
              </w:rPr>
              <w:t>3.审查责任：对案件违法事实</w:t>
            </w:r>
            <w:r>
              <w:rPr>
                <w:spacing w:val="-67"/>
              </w:rPr>
              <w:t xml:space="preserve"> </w:t>
            </w:r>
            <w:r>
              <w:rPr>
                <w:spacing w:val="10"/>
              </w:rPr>
              <w:t>、证据</w:t>
            </w:r>
            <w:r>
              <w:rPr>
                <w:spacing w:val="-69"/>
              </w:rPr>
              <w:t xml:space="preserve"> </w:t>
            </w:r>
            <w:r>
              <w:rPr>
                <w:spacing w:val="10"/>
              </w:rPr>
              <w:t>、调查</w:t>
            </w:r>
            <w:r>
              <w:rPr>
                <w:spacing w:val="4"/>
              </w:rPr>
              <w:t>取证程序</w:t>
            </w:r>
            <w:r>
              <w:rPr>
                <w:spacing w:val="-58"/>
              </w:rPr>
              <w:t xml:space="preserve"> </w:t>
            </w:r>
            <w:r>
              <w:rPr>
                <w:spacing w:val="4"/>
              </w:rPr>
              <w:t>、法律适用</w:t>
            </w:r>
            <w:r>
              <w:rPr>
                <w:spacing w:val="-71"/>
              </w:rPr>
              <w:t xml:space="preserve"> </w:t>
            </w:r>
            <w:r>
              <w:rPr>
                <w:spacing w:val="4"/>
              </w:rPr>
              <w:t>、处罚种类和幅度</w:t>
            </w:r>
            <w:r>
              <w:rPr>
                <w:spacing w:val="-72"/>
              </w:rPr>
              <w:t xml:space="preserve"> </w:t>
            </w:r>
            <w:r>
              <w:rPr>
                <w:spacing w:val="4"/>
              </w:rPr>
              <w:t>、</w:t>
            </w:r>
            <w:r>
              <w:rPr>
                <w:spacing w:val="-33"/>
              </w:rPr>
              <w:t xml:space="preserve"> </w:t>
            </w:r>
            <w:r>
              <w:rPr>
                <w:spacing w:val="4"/>
              </w:rPr>
              <w:t>当</w:t>
            </w:r>
            <w:r>
              <w:rPr>
                <w:spacing w:val="14"/>
              </w:rPr>
              <w:t>事人陈述和申辩理由等方面进行审查</w:t>
            </w:r>
            <w:r>
              <w:rPr>
                <w:spacing w:val="-66"/>
              </w:rPr>
              <w:t xml:space="preserve"> </w:t>
            </w:r>
            <w:r>
              <w:rPr>
                <w:spacing w:val="14"/>
              </w:rPr>
              <w:t>，提出</w:t>
            </w:r>
            <w:r>
              <w:rPr>
                <w:spacing w:val="9"/>
              </w:rPr>
              <w:t>处理意见。</w:t>
            </w:r>
          </w:p>
        </w:tc>
        <w:tc>
          <w:tcPr>
            <w:tcW w:w="958" w:type="dxa"/>
            <w:vMerge w:val="continue"/>
            <w:tcBorders>
              <w:top w:val="nil"/>
              <w:bottom w:val="nil"/>
            </w:tcBorders>
            <w:vAlign w:val="top"/>
          </w:tcPr>
          <w:p w14:paraId="2D5442A0">
            <w:pPr>
              <w:rPr>
                <w:rFonts w:ascii="Arial"/>
                <w:sz w:val="21"/>
              </w:rPr>
            </w:pPr>
          </w:p>
        </w:tc>
        <w:tc>
          <w:tcPr>
            <w:tcW w:w="674" w:type="dxa"/>
            <w:vMerge w:val="continue"/>
            <w:tcBorders>
              <w:top w:val="nil"/>
              <w:bottom w:val="nil"/>
            </w:tcBorders>
            <w:vAlign w:val="top"/>
          </w:tcPr>
          <w:p w14:paraId="158353E5">
            <w:pPr>
              <w:rPr>
                <w:rFonts w:ascii="Arial"/>
                <w:sz w:val="21"/>
              </w:rPr>
            </w:pPr>
          </w:p>
        </w:tc>
        <w:tc>
          <w:tcPr>
            <w:tcW w:w="674" w:type="dxa"/>
            <w:vMerge w:val="continue"/>
            <w:tcBorders>
              <w:top w:val="nil"/>
              <w:bottom w:val="nil"/>
            </w:tcBorders>
            <w:vAlign w:val="top"/>
          </w:tcPr>
          <w:p w14:paraId="73CBCC58">
            <w:pPr>
              <w:rPr>
                <w:rFonts w:ascii="Arial"/>
                <w:sz w:val="21"/>
              </w:rPr>
            </w:pPr>
          </w:p>
        </w:tc>
        <w:tc>
          <w:tcPr>
            <w:tcW w:w="1094" w:type="dxa"/>
            <w:vMerge w:val="continue"/>
            <w:tcBorders>
              <w:top w:val="nil"/>
              <w:bottom w:val="nil"/>
            </w:tcBorders>
            <w:vAlign w:val="top"/>
          </w:tcPr>
          <w:p w14:paraId="31101194">
            <w:pPr>
              <w:rPr>
                <w:rFonts w:ascii="Arial"/>
                <w:sz w:val="21"/>
              </w:rPr>
            </w:pPr>
          </w:p>
        </w:tc>
      </w:tr>
      <w:tr w14:paraId="7F8E04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5C08157E">
            <w:pPr>
              <w:rPr>
                <w:rFonts w:ascii="Arial"/>
                <w:sz w:val="21"/>
              </w:rPr>
            </w:pPr>
          </w:p>
        </w:tc>
        <w:tc>
          <w:tcPr>
            <w:tcW w:w="838" w:type="dxa"/>
            <w:vMerge w:val="continue"/>
            <w:tcBorders>
              <w:top w:val="nil"/>
              <w:bottom w:val="nil"/>
            </w:tcBorders>
            <w:vAlign w:val="top"/>
          </w:tcPr>
          <w:p w14:paraId="57466D41">
            <w:pPr>
              <w:rPr>
                <w:rFonts w:ascii="Arial"/>
                <w:sz w:val="21"/>
              </w:rPr>
            </w:pPr>
          </w:p>
        </w:tc>
        <w:tc>
          <w:tcPr>
            <w:tcW w:w="539" w:type="dxa"/>
            <w:vMerge w:val="continue"/>
            <w:tcBorders>
              <w:top w:val="nil"/>
              <w:bottom w:val="nil"/>
            </w:tcBorders>
            <w:vAlign w:val="top"/>
          </w:tcPr>
          <w:p w14:paraId="1828706C">
            <w:pPr>
              <w:rPr>
                <w:rFonts w:ascii="Arial"/>
                <w:sz w:val="21"/>
              </w:rPr>
            </w:pPr>
          </w:p>
        </w:tc>
        <w:tc>
          <w:tcPr>
            <w:tcW w:w="2290" w:type="dxa"/>
            <w:vMerge w:val="continue"/>
            <w:tcBorders>
              <w:top w:val="nil"/>
              <w:bottom w:val="nil"/>
            </w:tcBorders>
            <w:vAlign w:val="top"/>
          </w:tcPr>
          <w:p w14:paraId="048A2998">
            <w:pPr>
              <w:rPr>
                <w:rFonts w:ascii="Arial"/>
                <w:sz w:val="21"/>
              </w:rPr>
            </w:pPr>
          </w:p>
        </w:tc>
        <w:tc>
          <w:tcPr>
            <w:tcW w:w="1018" w:type="dxa"/>
            <w:vAlign w:val="top"/>
          </w:tcPr>
          <w:p w14:paraId="0AC3ED1C">
            <w:pPr>
              <w:spacing w:line="261" w:lineRule="auto"/>
              <w:rPr>
                <w:rFonts w:ascii="Arial"/>
                <w:sz w:val="21"/>
              </w:rPr>
            </w:pPr>
          </w:p>
          <w:p w14:paraId="135A4C36">
            <w:pPr>
              <w:pStyle w:val="8"/>
              <w:spacing w:before="78" w:line="215" w:lineRule="auto"/>
              <w:ind w:left="17"/>
            </w:pPr>
            <w:r>
              <w:rPr>
                <w:spacing w:val="-7"/>
              </w:rPr>
              <w:t>告知</w:t>
            </w:r>
          </w:p>
        </w:tc>
        <w:tc>
          <w:tcPr>
            <w:tcW w:w="4925" w:type="dxa"/>
            <w:vAlign w:val="top"/>
          </w:tcPr>
          <w:p w14:paraId="771549A6">
            <w:pPr>
              <w:pStyle w:val="8"/>
              <w:spacing w:before="39" w:line="222" w:lineRule="auto"/>
              <w:ind w:left="7" w:firstLine="12"/>
            </w:pPr>
            <w:r>
              <w:rPr>
                <w:spacing w:val="9"/>
              </w:rPr>
              <w:t>4.告知责任：在做出行政处罚决定前</w:t>
            </w:r>
            <w:r>
              <w:rPr>
                <w:spacing w:val="-50"/>
              </w:rPr>
              <w:t xml:space="preserve"> </w:t>
            </w:r>
            <w:r>
              <w:rPr>
                <w:spacing w:val="9"/>
              </w:rPr>
              <w:t>，书面</w:t>
            </w:r>
            <w:r>
              <w:rPr>
                <w:spacing w:val="15"/>
              </w:rPr>
              <w:t>告知当事人拟作出处罚决定的事实、理由、</w:t>
            </w:r>
            <w:r>
              <w:rPr>
                <w:spacing w:val="2"/>
              </w:rPr>
              <w:t>依据、处罚内容</w:t>
            </w:r>
            <w:r>
              <w:rPr>
                <w:spacing w:val="-54"/>
              </w:rPr>
              <w:t xml:space="preserve"> </w:t>
            </w:r>
            <w:r>
              <w:rPr>
                <w:spacing w:val="2"/>
              </w:rPr>
              <w:t>，以及当事人享有的陈述权、</w:t>
            </w:r>
            <w:r>
              <w:rPr>
                <w:spacing w:val="6"/>
              </w:rPr>
              <w:t>申辩权或听证权。</w:t>
            </w:r>
          </w:p>
        </w:tc>
        <w:tc>
          <w:tcPr>
            <w:tcW w:w="958" w:type="dxa"/>
            <w:vMerge w:val="continue"/>
            <w:tcBorders>
              <w:top w:val="nil"/>
              <w:bottom w:val="nil"/>
            </w:tcBorders>
            <w:vAlign w:val="top"/>
          </w:tcPr>
          <w:p w14:paraId="3FB2B8A5">
            <w:pPr>
              <w:rPr>
                <w:rFonts w:ascii="Arial"/>
                <w:sz w:val="21"/>
              </w:rPr>
            </w:pPr>
          </w:p>
        </w:tc>
        <w:tc>
          <w:tcPr>
            <w:tcW w:w="674" w:type="dxa"/>
            <w:vMerge w:val="continue"/>
            <w:tcBorders>
              <w:top w:val="nil"/>
            </w:tcBorders>
            <w:vAlign w:val="top"/>
          </w:tcPr>
          <w:p w14:paraId="2905C170">
            <w:pPr>
              <w:rPr>
                <w:rFonts w:ascii="Arial"/>
                <w:sz w:val="21"/>
              </w:rPr>
            </w:pPr>
          </w:p>
        </w:tc>
        <w:tc>
          <w:tcPr>
            <w:tcW w:w="674" w:type="dxa"/>
            <w:vMerge w:val="continue"/>
            <w:tcBorders>
              <w:top w:val="nil"/>
              <w:bottom w:val="nil"/>
            </w:tcBorders>
            <w:vAlign w:val="top"/>
          </w:tcPr>
          <w:p w14:paraId="76CEDD75">
            <w:pPr>
              <w:rPr>
                <w:rFonts w:ascii="Arial"/>
                <w:sz w:val="21"/>
              </w:rPr>
            </w:pPr>
          </w:p>
        </w:tc>
        <w:tc>
          <w:tcPr>
            <w:tcW w:w="1094" w:type="dxa"/>
            <w:vMerge w:val="continue"/>
            <w:tcBorders>
              <w:top w:val="nil"/>
              <w:bottom w:val="nil"/>
            </w:tcBorders>
            <w:vAlign w:val="top"/>
          </w:tcPr>
          <w:p w14:paraId="7E71E97C">
            <w:pPr>
              <w:rPr>
                <w:rFonts w:ascii="Arial"/>
                <w:sz w:val="21"/>
              </w:rPr>
            </w:pPr>
          </w:p>
        </w:tc>
      </w:tr>
      <w:tr w14:paraId="322728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8" w:hRule="atLeast"/>
        </w:trPr>
        <w:tc>
          <w:tcPr>
            <w:tcW w:w="541" w:type="dxa"/>
            <w:vMerge w:val="continue"/>
            <w:tcBorders>
              <w:top w:val="nil"/>
            </w:tcBorders>
            <w:vAlign w:val="top"/>
          </w:tcPr>
          <w:p w14:paraId="5391EE2A">
            <w:pPr>
              <w:rPr>
                <w:rFonts w:ascii="Arial"/>
                <w:sz w:val="21"/>
              </w:rPr>
            </w:pPr>
          </w:p>
        </w:tc>
        <w:tc>
          <w:tcPr>
            <w:tcW w:w="838" w:type="dxa"/>
            <w:vMerge w:val="continue"/>
            <w:tcBorders>
              <w:top w:val="nil"/>
            </w:tcBorders>
            <w:vAlign w:val="top"/>
          </w:tcPr>
          <w:p w14:paraId="72DD8EDF">
            <w:pPr>
              <w:rPr>
                <w:rFonts w:ascii="Arial"/>
                <w:sz w:val="21"/>
              </w:rPr>
            </w:pPr>
          </w:p>
        </w:tc>
        <w:tc>
          <w:tcPr>
            <w:tcW w:w="539" w:type="dxa"/>
            <w:vMerge w:val="continue"/>
            <w:tcBorders>
              <w:top w:val="nil"/>
            </w:tcBorders>
            <w:vAlign w:val="top"/>
          </w:tcPr>
          <w:p w14:paraId="68B2D289">
            <w:pPr>
              <w:rPr>
                <w:rFonts w:ascii="Arial"/>
                <w:sz w:val="21"/>
              </w:rPr>
            </w:pPr>
          </w:p>
        </w:tc>
        <w:tc>
          <w:tcPr>
            <w:tcW w:w="2290" w:type="dxa"/>
            <w:vMerge w:val="continue"/>
            <w:tcBorders>
              <w:top w:val="nil"/>
            </w:tcBorders>
            <w:vAlign w:val="top"/>
          </w:tcPr>
          <w:p w14:paraId="1DC578A2">
            <w:pPr>
              <w:rPr>
                <w:rFonts w:ascii="Arial"/>
                <w:sz w:val="21"/>
              </w:rPr>
            </w:pPr>
          </w:p>
        </w:tc>
        <w:tc>
          <w:tcPr>
            <w:tcW w:w="1018" w:type="dxa"/>
            <w:vAlign w:val="top"/>
          </w:tcPr>
          <w:p w14:paraId="443D9617">
            <w:pPr>
              <w:spacing w:line="262" w:lineRule="auto"/>
              <w:rPr>
                <w:rFonts w:ascii="Arial"/>
                <w:sz w:val="21"/>
              </w:rPr>
            </w:pPr>
          </w:p>
          <w:p w14:paraId="61172A83">
            <w:pPr>
              <w:pStyle w:val="8"/>
              <w:spacing w:before="78" w:line="217" w:lineRule="auto"/>
              <w:ind w:left="15"/>
            </w:pPr>
            <w:r>
              <w:rPr>
                <w:spacing w:val="-4"/>
              </w:rPr>
              <w:t>决定</w:t>
            </w:r>
          </w:p>
        </w:tc>
        <w:tc>
          <w:tcPr>
            <w:tcW w:w="4925" w:type="dxa"/>
            <w:vAlign w:val="top"/>
          </w:tcPr>
          <w:p w14:paraId="6E753F8E">
            <w:pPr>
              <w:pStyle w:val="8"/>
              <w:spacing w:before="42" w:line="224" w:lineRule="auto"/>
              <w:ind w:left="11" w:right="16" w:firstLine="12"/>
              <w:jc w:val="both"/>
            </w:pPr>
            <w:r>
              <w:rPr>
                <w:spacing w:val="12"/>
              </w:rPr>
              <w:t>5.决定责任：依法需要给予行政处罚的</w:t>
            </w:r>
            <w:r>
              <w:rPr>
                <w:spacing w:val="-49"/>
              </w:rPr>
              <w:t xml:space="preserve"> </w:t>
            </w:r>
            <w:r>
              <w:rPr>
                <w:spacing w:val="12"/>
              </w:rPr>
              <w:t>，应</w:t>
            </w:r>
            <w:r>
              <w:rPr>
                <w:spacing w:val="11"/>
              </w:rPr>
              <w:t>制作《劳动保障监察行政处罚决定书》</w:t>
            </w:r>
            <w:r>
              <w:rPr>
                <w:spacing w:val="-4"/>
              </w:rPr>
              <w:t xml:space="preserve"> </w:t>
            </w:r>
            <w:r>
              <w:rPr>
                <w:spacing w:val="11"/>
              </w:rPr>
              <w:t>，载</w:t>
            </w:r>
            <w:r>
              <w:rPr>
                <w:spacing w:val="6"/>
              </w:rPr>
              <w:t>明违法事实和证据</w:t>
            </w:r>
            <w:r>
              <w:rPr>
                <w:spacing w:val="-55"/>
              </w:rPr>
              <w:t xml:space="preserve"> </w:t>
            </w:r>
            <w:r>
              <w:rPr>
                <w:spacing w:val="6"/>
              </w:rPr>
              <w:t>、处罚依据和内容</w:t>
            </w:r>
            <w:r>
              <w:rPr>
                <w:spacing w:val="-72"/>
              </w:rPr>
              <w:t xml:space="preserve"> </w:t>
            </w:r>
            <w:r>
              <w:rPr>
                <w:spacing w:val="6"/>
              </w:rPr>
              <w:t>、</w:t>
            </w:r>
            <w:r>
              <w:rPr>
                <w:spacing w:val="-24"/>
              </w:rPr>
              <w:t xml:space="preserve"> </w:t>
            </w:r>
            <w:r>
              <w:rPr>
                <w:spacing w:val="6"/>
              </w:rPr>
              <w:t>申请</w:t>
            </w:r>
            <w:r>
              <w:rPr>
                <w:spacing w:val="17"/>
              </w:rPr>
              <w:t>行政复议或提起行政诉讼的途径和期限等内</w:t>
            </w:r>
            <w:r>
              <w:rPr>
                <w:spacing w:val="-5"/>
              </w:rPr>
              <w:t>容。</w:t>
            </w:r>
          </w:p>
        </w:tc>
        <w:tc>
          <w:tcPr>
            <w:tcW w:w="958" w:type="dxa"/>
            <w:vMerge w:val="continue"/>
            <w:tcBorders>
              <w:top w:val="nil"/>
            </w:tcBorders>
            <w:vAlign w:val="top"/>
          </w:tcPr>
          <w:p w14:paraId="570A8EED">
            <w:pPr>
              <w:rPr>
                <w:rFonts w:ascii="Arial"/>
                <w:sz w:val="21"/>
              </w:rPr>
            </w:pPr>
          </w:p>
        </w:tc>
        <w:tc>
          <w:tcPr>
            <w:tcW w:w="674" w:type="dxa"/>
            <w:vAlign w:val="top"/>
          </w:tcPr>
          <w:p w14:paraId="3AB4B029">
            <w:pPr>
              <w:spacing w:line="262" w:lineRule="auto"/>
              <w:rPr>
                <w:rFonts w:ascii="Arial"/>
                <w:sz w:val="21"/>
              </w:rPr>
            </w:pPr>
          </w:p>
          <w:p w14:paraId="3D008642">
            <w:pPr>
              <w:pStyle w:val="8"/>
              <w:spacing w:before="78" w:line="232" w:lineRule="auto"/>
              <w:ind w:left="18" w:firstLine="15"/>
            </w:pPr>
            <w:r>
              <w:rPr>
                <w:spacing w:val="-13"/>
              </w:rPr>
              <w:t>3</w:t>
            </w:r>
            <w:r>
              <w:rPr>
                <w:spacing w:val="-53"/>
              </w:rPr>
              <w:t xml:space="preserve"> </w:t>
            </w:r>
            <w:r>
              <w:rPr>
                <w:spacing w:val="-13"/>
              </w:rPr>
              <w:t>个工</w:t>
            </w:r>
            <w:r>
              <w:rPr>
                <w:spacing w:val="-7"/>
              </w:rPr>
              <w:t>作</w:t>
            </w:r>
            <w:r>
              <w:rPr>
                <w:spacing w:val="-20"/>
              </w:rPr>
              <w:t xml:space="preserve"> </w:t>
            </w:r>
            <w:r>
              <w:rPr>
                <w:spacing w:val="-7"/>
              </w:rPr>
              <w:t>日</w:t>
            </w:r>
          </w:p>
        </w:tc>
        <w:tc>
          <w:tcPr>
            <w:tcW w:w="674" w:type="dxa"/>
            <w:vMerge w:val="continue"/>
            <w:tcBorders>
              <w:top w:val="nil"/>
            </w:tcBorders>
            <w:vAlign w:val="top"/>
          </w:tcPr>
          <w:p w14:paraId="53760EED">
            <w:pPr>
              <w:rPr>
                <w:rFonts w:ascii="Arial"/>
                <w:sz w:val="21"/>
              </w:rPr>
            </w:pPr>
          </w:p>
        </w:tc>
        <w:tc>
          <w:tcPr>
            <w:tcW w:w="1094" w:type="dxa"/>
            <w:vMerge w:val="continue"/>
            <w:tcBorders>
              <w:top w:val="nil"/>
            </w:tcBorders>
            <w:vAlign w:val="top"/>
          </w:tcPr>
          <w:p w14:paraId="408B1593">
            <w:pPr>
              <w:rPr>
                <w:rFonts w:ascii="Arial"/>
                <w:sz w:val="21"/>
              </w:rPr>
            </w:pPr>
          </w:p>
        </w:tc>
      </w:tr>
    </w:tbl>
    <w:p w14:paraId="29DF0CBF">
      <w:pPr>
        <w:pStyle w:val="2"/>
      </w:pPr>
    </w:p>
    <w:p w14:paraId="60319C2D">
      <w:pPr>
        <w:sectPr>
          <w:headerReference r:id="rId51" w:type="default"/>
          <w:pgSz w:w="16839" w:h="11905"/>
          <w:pgMar w:top="1717" w:right="1638" w:bottom="0" w:left="1637" w:header="1386" w:footer="0" w:gutter="0"/>
          <w:cols w:space="720" w:num="1"/>
        </w:sectPr>
      </w:pPr>
    </w:p>
    <w:p w14:paraId="75EB9A93">
      <w:pPr>
        <w:spacing w:before="13"/>
      </w:pPr>
    </w:p>
    <w:p w14:paraId="17769AFE">
      <w:pPr>
        <w:spacing w:before="13"/>
      </w:pPr>
    </w:p>
    <w:p w14:paraId="1A7F4929">
      <w:pPr>
        <w:spacing w:before="13"/>
      </w:pPr>
    </w:p>
    <w:p w14:paraId="738D2A64">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2BB32D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0" w:hRule="atLeast"/>
        </w:trPr>
        <w:tc>
          <w:tcPr>
            <w:tcW w:w="541" w:type="dxa"/>
            <w:vMerge w:val="restart"/>
            <w:tcBorders>
              <w:bottom w:val="nil"/>
            </w:tcBorders>
            <w:vAlign w:val="top"/>
          </w:tcPr>
          <w:p w14:paraId="012BDBD1">
            <w:pPr>
              <w:rPr>
                <w:rFonts w:ascii="Arial"/>
                <w:sz w:val="21"/>
              </w:rPr>
            </w:pPr>
          </w:p>
        </w:tc>
        <w:tc>
          <w:tcPr>
            <w:tcW w:w="838" w:type="dxa"/>
            <w:vMerge w:val="restart"/>
            <w:tcBorders>
              <w:bottom w:val="nil"/>
            </w:tcBorders>
            <w:vAlign w:val="top"/>
          </w:tcPr>
          <w:p w14:paraId="296DAEC9">
            <w:pPr>
              <w:rPr>
                <w:rFonts w:ascii="Arial"/>
                <w:sz w:val="21"/>
              </w:rPr>
            </w:pPr>
          </w:p>
        </w:tc>
        <w:tc>
          <w:tcPr>
            <w:tcW w:w="539" w:type="dxa"/>
            <w:vMerge w:val="restart"/>
            <w:tcBorders>
              <w:bottom w:val="nil"/>
            </w:tcBorders>
            <w:vAlign w:val="top"/>
          </w:tcPr>
          <w:p w14:paraId="1D85AEFD">
            <w:pPr>
              <w:rPr>
                <w:rFonts w:ascii="Arial"/>
                <w:sz w:val="21"/>
              </w:rPr>
            </w:pPr>
          </w:p>
        </w:tc>
        <w:tc>
          <w:tcPr>
            <w:tcW w:w="2290" w:type="dxa"/>
            <w:vMerge w:val="restart"/>
            <w:tcBorders>
              <w:bottom w:val="nil"/>
            </w:tcBorders>
            <w:vAlign w:val="top"/>
          </w:tcPr>
          <w:p w14:paraId="1E93A01F">
            <w:pPr>
              <w:pStyle w:val="8"/>
              <w:spacing w:before="42" w:line="231" w:lineRule="auto"/>
              <w:ind w:left="17" w:right="18" w:hanging="2"/>
            </w:pPr>
            <w:r>
              <w:rPr>
                <w:spacing w:val="-6"/>
              </w:rPr>
              <w:t>正</w:t>
            </w:r>
            <w:r>
              <w:rPr>
                <w:spacing w:val="-55"/>
              </w:rPr>
              <w:t xml:space="preserve"> </w:t>
            </w:r>
            <w:r>
              <w:rPr>
                <w:spacing w:val="-6"/>
              </w:rPr>
              <w:t>，并处 10000</w:t>
            </w:r>
            <w:r>
              <w:rPr>
                <w:spacing w:val="-28"/>
              </w:rPr>
              <w:t xml:space="preserve"> </w:t>
            </w:r>
            <w:r>
              <w:rPr>
                <w:spacing w:val="-6"/>
              </w:rPr>
              <w:t>元以</w:t>
            </w:r>
            <w:r>
              <w:rPr>
                <w:spacing w:val="2"/>
              </w:rPr>
              <w:t>下罚款。</w:t>
            </w:r>
          </w:p>
        </w:tc>
        <w:tc>
          <w:tcPr>
            <w:tcW w:w="1018" w:type="dxa"/>
            <w:vAlign w:val="top"/>
          </w:tcPr>
          <w:p w14:paraId="3A213981">
            <w:pPr>
              <w:spacing w:line="262" w:lineRule="auto"/>
              <w:rPr>
                <w:rFonts w:ascii="Arial"/>
                <w:sz w:val="21"/>
              </w:rPr>
            </w:pPr>
          </w:p>
          <w:p w14:paraId="02813E3E">
            <w:pPr>
              <w:pStyle w:val="8"/>
              <w:spacing w:before="78" w:line="219" w:lineRule="auto"/>
              <w:ind w:left="15"/>
            </w:pPr>
            <w:r>
              <w:rPr>
                <w:spacing w:val="-4"/>
              </w:rPr>
              <w:t>送达</w:t>
            </w:r>
          </w:p>
        </w:tc>
        <w:tc>
          <w:tcPr>
            <w:tcW w:w="4925" w:type="dxa"/>
            <w:vAlign w:val="top"/>
          </w:tcPr>
          <w:p w14:paraId="0BB40B91">
            <w:pPr>
              <w:pStyle w:val="8"/>
              <w:spacing w:before="41" w:line="220" w:lineRule="auto"/>
              <w:ind w:left="21" w:right="14"/>
              <w:jc w:val="both"/>
            </w:pPr>
            <w:r>
              <w:rPr>
                <w:spacing w:val="15"/>
              </w:rPr>
              <w:t>6.送达责任：行政处罚决定书应当在宣告后</w:t>
            </w:r>
            <w:r>
              <w:rPr>
                <w:spacing w:val="7"/>
              </w:rPr>
              <w:t>当场交付当事人； 当事人不在场的</w:t>
            </w:r>
            <w:r>
              <w:rPr>
                <w:spacing w:val="-63"/>
              </w:rPr>
              <w:t xml:space="preserve"> </w:t>
            </w:r>
            <w:r>
              <w:rPr>
                <w:spacing w:val="7"/>
              </w:rPr>
              <w:t>，行政机</w:t>
            </w:r>
            <w:r>
              <w:rPr>
                <w:spacing w:val="-3"/>
              </w:rPr>
              <w:t>关应在</w:t>
            </w:r>
            <w:r>
              <w:rPr>
                <w:spacing w:val="-21"/>
              </w:rPr>
              <w:t xml:space="preserve"> </w:t>
            </w:r>
            <w:r>
              <w:rPr>
                <w:spacing w:val="-3"/>
              </w:rPr>
              <w:t>7 日</w:t>
            </w:r>
            <w:r>
              <w:rPr>
                <w:spacing w:val="-55"/>
              </w:rPr>
              <w:t xml:space="preserve"> </w:t>
            </w:r>
            <w:r>
              <w:rPr>
                <w:spacing w:val="-3"/>
              </w:rPr>
              <w:t>内送达当事人。</w:t>
            </w:r>
          </w:p>
        </w:tc>
        <w:tc>
          <w:tcPr>
            <w:tcW w:w="958" w:type="dxa"/>
            <w:vMerge w:val="restart"/>
            <w:tcBorders>
              <w:bottom w:val="nil"/>
            </w:tcBorders>
            <w:vAlign w:val="top"/>
          </w:tcPr>
          <w:p w14:paraId="6C052C9D">
            <w:pPr>
              <w:rPr>
                <w:rFonts w:ascii="Arial"/>
                <w:sz w:val="21"/>
              </w:rPr>
            </w:pPr>
          </w:p>
        </w:tc>
        <w:tc>
          <w:tcPr>
            <w:tcW w:w="674" w:type="dxa"/>
            <w:vAlign w:val="top"/>
          </w:tcPr>
          <w:p w14:paraId="790635CA">
            <w:pPr>
              <w:spacing w:line="250" w:lineRule="auto"/>
              <w:rPr>
                <w:rFonts w:ascii="Arial"/>
                <w:sz w:val="21"/>
              </w:rPr>
            </w:pPr>
          </w:p>
          <w:p w14:paraId="4A73FE7C">
            <w:pPr>
              <w:pStyle w:val="8"/>
              <w:spacing w:before="78" w:line="234" w:lineRule="auto"/>
              <w:ind w:left="27"/>
            </w:pPr>
            <w:r>
              <w:rPr>
                <w:spacing w:val="-11"/>
              </w:rPr>
              <w:t>7</w:t>
            </w:r>
            <w:r>
              <w:rPr>
                <w:spacing w:val="-49"/>
              </w:rPr>
              <w:t xml:space="preserve"> </w:t>
            </w:r>
            <w:r>
              <w:rPr>
                <w:spacing w:val="-11"/>
              </w:rPr>
              <w:t>日</w:t>
            </w:r>
          </w:p>
        </w:tc>
        <w:tc>
          <w:tcPr>
            <w:tcW w:w="674" w:type="dxa"/>
            <w:vAlign w:val="top"/>
          </w:tcPr>
          <w:p w14:paraId="7453AFBC">
            <w:pPr>
              <w:spacing w:line="250" w:lineRule="auto"/>
              <w:rPr>
                <w:rFonts w:ascii="Arial"/>
                <w:sz w:val="21"/>
              </w:rPr>
            </w:pPr>
          </w:p>
          <w:p w14:paraId="52F30566">
            <w:pPr>
              <w:pStyle w:val="8"/>
              <w:spacing w:before="78" w:line="234" w:lineRule="auto"/>
              <w:ind w:left="27"/>
            </w:pPr>
            <w:r>
              <w:rPr>
                <w:spacing w:val="-11"/>
              </w:rPr>
              <w:t>7</w:t>
            </w:r>
            <w:r>
              <w:rPr>
                <w:spacing w:val="-51"/>
              </w:rPr>
              <w:t xml:space="preserve"> </w:t>
            </w:r>
            <w:r>
              <w:rPr>
                <w:spacing w:val="-11"/>
              </w:rPr>
              <w:t>日</w:t>
            </w:r>
          </w:p>
        </w:tc>
        <w:tc>
          <w:tcPr>
            <w:tcW w:w="1094" w:type="dxa"/>
            <w:vMerge w:val="restart"/>
            <w:tcBorders>
              <w:bottom w:val="nil"/>
            </w:tcBorders>
            <w:vAlign w:val="top"/>
          </w:tcPr>
          <w:p w14:paraId="6C9877D8">
            <w:pPr>
              <w:rPr>
                <w:rFonts w:ascii="Arial"/>
                <w:sz w:val="21"/>
              </w:rPr>
            </w:pPr>
          </w:p>
        </w:tc>
      </w:tr>
      <w:tr w14:paraId="2A03E2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1" w:hRule="atLeast"/>
        </w:trPr>
        <w:tc>
          <w:tcPr>
            <w:tcW w:w="541" w:type="dxa"/>
            <w:vMerge w:val="continue"/>
            <w:tcBorders>
              <w:top w:val="nil"/>
              <w:bottom w:val="nil"/>
            </w:tcBorders>
            <w:vAlign w:val="top"/>
          </w:tcPr>
          <w:p w14:paraId="4F3C1FBE">
            <w:pPr>
              <w:rPr>
                <w:rFonts w:ascii="Arial"/>
                <w:sz w:val="21"/>
              </w:rPr>
            </w:pPr>
          </w:p>
        </w:tc>
        <w:tc>
          <w:tcPr>
            <w:tcW w:w="838" w:type="dxa"/>
            <w:vMerge w:val="continue"/>
            <w:tcBorders>
              <w:top w:val="nil"/>
              <w:bottom w:val="nil"/>
            </w:tcBorders>
            <w:vAlign w:val="top"/>
          </w:tcPr>
          <w:p w14:paraId="6D977144">
            <w:pPr>
              <w:rPr>
                <w:rFonts w:ascii="Arial"/>
                <w:sz w:val="21"/>
              </w:rPr>
            </w:pPr>
          </w:p>
        </w:tc>
        <w:tc>
          <w:tcPr>
            <w:tcW w:w="539" w:type="dxa"/>
            <w:vMerge w:val="continue"/>
            <w:tcBorders>
              <w:top w:val="nil"/>
              <w:bottom w:val="nil"/>
            </w:tcBorders>
            <w:vAlign w:val="top"/>
          </w:tcPr>
          <w:p w14:paraId="1C0D8549">
            <w:pPr>
              <w:rPr>
                <w:rFonts w:ascii="Arial"/>
                <w:sz w:val="21"/>
              </w:rPr>
            </w:pPr>
          </w:p>
        </w:tc>
        <w:tc>
          <w:tcPr>
            <w:tcW w:w="2290" w:type="dxa"/>
            <w:vMerge w:val="continue"/>
            <w:tcBorders>
              <w:top w:val="nil"/>
              <w:bottom w:val="nil"/>
            </w:tcBorders>
            <w:vAlign w:val="top"/>
          </w:tcPr>
          <w:p w14:paraId="18E9D5E3">
            <w:pPr>
              <w:rPr>
                <w:rFonts w:ascii="Arial"/>
                <w:sz w:val="21"/>
              </w:rPr>
            </w:pPr>
          </w:p>
        </w:tc>
        <w:tc>
          <w:tcPr>
            <w:tcW w:w="1018" w:type="dxa"/>
            <w:vAlign w:val="top"/>
          </w:tcPr>
          <w:p w14:paraId="0F70CFA7">
            <w:pPr>
              <w:spacing w:line="256" w:lineRule="auto"/>
              <w:rPr>
                <w:rFonts w:ascii="Arial"/>
                <w:sz w:val="21"/>
              </w:rPr>
            </w:pPr>
          </w:p>
          <w:p w14:paraId="3895A639">
            <w:pPr>
              <w:pStyle w:val="8"/>
              <w:spacing w:before="78" w:line="216" w:lineRule="auto"/>
              <w:ind w:left="15"/>
            </w:pPr>
            <w:r>
              <w:rPr>
                <w:spacing w:val="-4"/>
              </w:rPr>
              <w:t>执行</w:t>
            </w:r>
          </w:p>
        </w:tc>
        <w:tc>
          <w:tcPr>
            <w:tcW w:w="4925" w:type="dxa"/>
            <w:vAlign w:val="top"/>
          </w:tcPr>
          <w:p w14:paraId="74F20FBB">
            <w:pPr>
              <w:pStyle w:val="8"/>
              <w:spacing w:before="34" w:line="224" w:lineRule="auto"/>
              <w:ind w:left="11" w:right="7" w:firstLine="11"/>
              <w:jc w:val="both"/>
            </w:pPr>
            <w:r>
              <w:rPr>
                <w:spacing w:val="3"/>
              </w:rPr>
              <w:t>7.执行责任：监督当事人在决定的期限内（15</w:t>
            </w:r>
            <w:r>
              <w:rPr>
                <w:spacing w:val="8"/>
              </w:rPr>
              <w:t>日</w:t>
            </w:r>
            <w:r>
              <w:rPr>
                <w:spacing w:val="-25"/>
              </w:rPr>
              <w:t xml:space="preserve"> </w:t>
            </w:r>
            <w:r>
              <w:rPr>
                <w:spacing w:val="8"/>
              </w:rPr>
              <w:t>内）履行生效的行政处罚决定。</w:t>
            </w:r>
            <w:r>
              <w:rPr>
                <w:spacing w:val="-44"/>
              </w:rPr>
              <w:t xml:space="preserve"> </w:t>
            </w:r>
            <w:r>
              <w:rPr>
                <w:spacing w:val="8"/>
              </w:rPr>
              <w:t>当事人在</w:t>
            </w:r>
            <w:r>
              <w:rPr>
                <w:spacing w:val="13"/>
              </w:rPr>
              <w:t>法定期限</w:t>
            </w:r>
            <w:r>
              <w:rPr>
                <w:spacing w:val="-32"/>
              </w:rPr>
              <w:t xml:space="preserve"> </w:t>
            </w:r>
            <w:r>
              <w:rPr>
                <w:spacing w:val="13"/>
              </w:rPr>
              <w:t>内</w:t>
            </w:r>
            <w:r>
              <w:rPr>
                <w:spacing w:val="-67"/>
              </w:rPr>
              <w:t xml:space="preserve"> </w:t>
            </w:r>
            <w:r>
              <w:rPr>
                <w:spacing w:val="13"/>
              </w:rPr>
              <w:t>没有</w:t>
            </w:r>
            <w:r>
              <w:rPr>
                <w:spacing w:val="-41"/>
              </w:rPr>
              <w:t xml:space="preserve"> </w:t>
            </w:r>
            <w:r>
              <w:rPr>
                <w:spacing w:val="13"/>
              </w:rPr>
              <w:t>申请行政</w:t>
            </w:r>
            <w:r>
              <w:rPr>
                <w:spacing w:val="-64"/>
              </w:rPr>
              <w:t xml:space="preserve"> </w:t>
            </w:r>
            <w:r>
              <w:rPr>
                <w:spacing w:val="13"/>
              </w:rPr>
              <w:t>复议或提起行</w:t>
            </w:r>
            <w:r>
              <w:rPr>
                <w:spacing w:val="-70"/>
              </w:rPr>
              <w:t xml:space="preserve"> </w:t>
            </w:r>
            <w:r>
              <w:rPr>
                <w:spacing w:val="13"/>
              </w:rPr>
              <w:t>政</w:t>
            </w:r>
            <w:r>
              <w:rPr>
                <w:spacing w:val="11"/>
              </w:rPr>
              <w:t>诉讼</w:t>
            </w:r>
            <w:r>
              <w:rPr>
                <w:spacing w:val="-58"/>
              </w:rPr>
              <w:t xml:space="preserve"> </w:t>
            </w:r>
            <w:r>
              <w:rPr>
                <w:spacing w:val="11"/>
              </w:rPr>
              <w:t>，又拒不履行的</w:t>
            </w:r>
            <w:r>
              <w:rPr>
                <w:spacing w:val="-66"/>
              </w:rPr>
              <w:t xml:space="preserve"> </w:t>
            </w:r>
            <w:r>
              <w:rPr>
                <w:spacing w:val="11"/>
              </w:rPr>
              <w:t>，可依法申请人民法院</w:t>
            </w:r>
            <w:r>
              <w:rPr>
                <w:spacing w:val="7"/>
              </w:rPr>
              <w:t>强制执行。</w:t>
            </w:r>
          </w:p>
        </w:tc>
        <w:tc>
          <w:tcPr>
            <w:tcW w:w="958" w:type="dxa"/>
            <w:vMerge w:val="continue"/>
            <w:tcBorders>
              <w:top w:val="nil"/>
              <w:bottom w:val="nil"/>
            </w:tcBorders>
            <w:vAlign w:val="top"/>
          </w:tcPr>
          <w:p w14:paraId="5736DBBF">
            <w:pPr>
              <w:rPr>
                <w:rFonts w:ascii="Arial"/>
                <w:sz w:val="21"/>
              </w:rPr>
            </w:pPr>
          </w:p>
        </w:tc>
        <w:tc>
          <w:tcPr>
            <w:tcW w:w="674" w:type="dxa"/>
            <w:vAlign w:val="top"/>
          </w:tcPr>
          <w:p w14:paraId="37604617">
            <w:pPr>
              <w:spacing w:line="256" w:lineRule="auto"/>
              <w:rPr>
                <w:rFonts w:ascii="Arial"/>
                <w:sz w:val="21"/>
              </w:rPr>
            </w:pPr>
          </w:p>
          <w:p w14:paraId="16A22A57">
            <w:pPr>
              <w:pStyle w:val="8"/>
              <w:spacing w:before="78" w:line="231" w:lineRule="auto"/>
              <w:ind w:left="27" w:right="4" w:firstLine="5"/>
            </w:pPr>
            <w:r>
              <w:rPr>
                <w:spacing w:val="-24"/>
              </w:rPr>
              <w:t>三</w:t>
            </w:r>
            <w:r>
              <w:rPr>
                <w:spacing w:val="64"/>
              </w:rPr>
              <w:t xml:space="preserve"> </w:t>
            </w:r>
            <w:r>
              <w:rPr>
                <w:spacing w:val="-16"/>
              </w:rPr>
              <w:t>个</w:t>
            </w:r>
            <w:r>
              <w:rPr>
                <w:spacing w:val="13"/>
              </w:rPr>
              <w:t>月内</w:t>
            </w:r>
          </w:p>
        </w:tc>
        <w:tc>
          <w:tcPr>
            <w:tcW w:w="674" w:type="dxa"/>
            <w:vAlign w:val="top"/>
          </w:tcPr>
          <w:p w14:paraId="6E83A9C9">
            <w:pPr>
              <w:rPr>
                <w:rFonts w:ascii="Arial"/>
                <w:sz w:val="21"/>
              </w:rPr>
            </w:pPr>
          </w:p>
        </w:tc>
        <w:tc>
          <w:tcPr>
            <w:tcW w:w="1094" w:type="dxa"/>
            <w:vMerge w:val="continue"/>
            <w:tcBorders>
              <w:top w:val="nil"/>
              <w:bottom w:val="nil"/>
            </w:tcBorders>
            <w:vAlign w:val="top"/>
          </w:tcPr>
          <w:p w14:paraId="16928289">
            <w:pPr>
              <w:rPr>
                <w:rFonts w:ascii="Arial"/>
                <w:sz w:val="21"/>
              </w:rPr>
            </w:pPr>
          </w:p>
        </w:tc>
      </w:tr>
      <w:tr w14:paraId="7579F9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3" w:hRule="atLeast"/>
        </w:trPr>
        <w:tc>
          <w:tcPr>
            <w:tcW w:w="541" w:type="dxa"/>
            <w:vMerge w:val="continue"/>
            <w:tcBorders>
              <w:top w:val="nil"/>
            </w:tcBorders>
            <w:vAlign w:val="top"/>
          </w:tcPr>
          <w:p w14:paraId="572F8460">
            <w:pPr>
              <w:rPr>
                <w:rFonts w:ascii="Arial"/>
                <w:sz w:val="21"/>
              </w:rPr>
            </w:pPr>
          </w:p>
        </w:tc>
        <w:tc>
          <w:tcPr>
            <w:tcW w:w="838" w:type="dxa"/>
            <w:vMerge w:val="continue"/>
            <w:tcBorders>
              <w:top w:val="nil"/>
            </w:tcBorders>
            <w:vAlign w:val="top"/>
          </w:tcPr>
          <w:p w14:paraId="2109A026">
            <w:pPr>
              <w:rPr>
                <w:rFonts w:ascii="Arial"/>
                <w:sz w:val="21"/>
              </w:rPr>
            </w:pPr>
          </w:p>
        </w:tc>
        <w:tc>
          <w:tcPr>
            <w:tcW w:w="539" w:type="dxa"/>
            <w:vMerge w:val="continue"/>
            <w:tcBorders>
              <w:top w:val="nil"/>
            </w:tcBorders>
            <w:vAlign w:val="top"/>
          </w:tcPr>
          <w:p w14:paraId="4C26C10A">
            <w:pPr>
              <w:rPr>
                <w:rFonts w:ascii="Arial"/>
                <w:sz w:val="21"/>
              </w:rPr>
            </w:pPr>
          </w:p>
        </w:tc>
        <w:tc>
          <w:tcPr>
            <w:tcW w:w="2290" w:type="dxa"/>
            <w:vMerge w:val="continue"/>
            <w:tcBorders>
              <w:top w:val="nil"/>
            </w:tcBorders>
            <w:vAlign w:val="top"/>
          </w:tcPr>
          <w:p w14:paraId="0EC0A752">
            <w:pPr>
              <w:rPr>
                <w:rFonts w:ascii="Arial"/>
                <w:sz w:val="21"/>
              </w:rPr>
            </w:pPr>
          </w:p>
        </w:tc>
        <w:tc>
          <w:tcPr>
            <w:tcW w:w="1018" w:type="dxa"/>
            <w:vAlign w:val="top"/>
          </w:tcPr>
          <w:p w14:paraId="2A309D66">
            <w:pPr>
              <w:rPr>
                <w:rFonts w:ascii="Arial"/>
                <w:sz w:val="21"/>
              </w:rPr>
            </w:pPr>
          </w:p>
        </w:tc>
        <w:tc>
          <w:tcPr>
            <w:tcW w:w="4925" w:type="dxa"/>
            <w:vAlign w:val="top"/>
          </w:tcPr>
          <w:p w14:paraId="75552459">
            <w:pPr>
              <w:pStyle w:val="8"/>
              <w:spacing w:before="39" w:line="213" w:lineRule="auto"/>
              <w:ind w:left="15" w:right="21" w:firstLine="7"/>
            </w:pPr>
            <w:r>
              <w:rPr>
                <w:spacing w:val="1"/>
              </w:rPr>
              <w:t>8.其他</w:t>
            </w:r>
            <w:r>
              <w:rPr>
                <w:spacing w:val="-61"/>
              </w:rPr>
              <w:t xml:space="preserve"> </w:t>
            </w:r>
            <w:r>
              <w:rPr>
                <w:spacing w:val="1"/>
              </w:rPr>
              <w:t>法律</w:t>
            </w:r>
            <w:r>
              <w:rPr>
                <w:spacing w:val="-69"/>
              </w:rPr>
              <w:t xml:space="preserve"> </w:t>
            </w:r>
            <w:r>
              <w:rPr>
                <w:spacing w:val="1"/>
              </w:rPr>
              <w:t>法</w:t>
            </w:r>
            <w:r>
              <w:rPr>
                <w:spacing w:val="-70"/>
              </w:rPr>
              <w:t xml:space="preserve"> </w:t>
            </w:r>
            <w:r>
              <w:rPr>
                <w:spacing w:val="1"/>
              </w:rPr>
              <w:t>规</w:t>
            </w:r>
            <w:r>
              <w:rPr>
                <w:spacing w:val="-67"/>
              </w:rPr>
              <w:t xml:space="preserve"> </w:t>
            </w:r>
            <w:r>
              <w:rPr>
                <w:spacing w:val="1"/>
              </w:rPr>
              <w:t>规</w:t>
            </w:r>
            <w:r>
              <w:rPr>
                <w:spacing w:val="-69"/>
              </w:rPr>
              <w:t xml:space="preserve"> </w:t>
            </w:r>
            <w:r>
              <w:rPr>
                <w:spacing w:val="1"/>
              </w:rPr>
              <w:t>章</w:t>
            </w:r>
            <w:r>
              <w:rPr>
                <w:spacing w:val="-67"/>
              </w:rPr>
              <w:t xml:space="preserve"> </w:t>
            </w:r>
            <w:r>
              <w:rPr>
                <w:spacing w:val="1"/>
              </w:rPr>
              <w:t>文件</w:t>
            </w:r>
            <w:r>
              <w:rPr>
                <w:spacing w:val="-70"/>
              </w:rPr>
              <w:t xml:space="preserve"> </w:t>
            </w:r>
            <w:r>
              <w:rPr>
                <w:spacing w:val="1"/>
              </w:rPr>
              <w:t>规定</w:t>
            </w:r>
            <w:r>
              <w:rPr>
                <w:spacing w:val="-71"/>
              </w:rPr>
              <w:t xml:space="preserve"> </w:t>
            </w:r>
            <w:r>
              <w:rPr>
                <w:spacing w:val="1"/>
              </w:rPr>
              <w:t>应履行</w:t>
            </w:r>
            <w:r>
              <w:rPr>
                <w:spacing w:val="-56"/>
              </w:rPr>
              <w:t xml:space="preserve"> </w:t>
            </w:r>
            <w:r>
              <w:rPr>
                <w:spacing w:val="1"/>
              </w:rPr>
              <w:t>的</w:t>
            </w:r>
            <w:r>
              <w:rPr>
                <w:spacing w:val="-70"/>
              </w:rPr>
              <w:t xml:space="preserve"> </w:t>
            </w:r>
            <w:r>
              <w:rPr>
                <w:spacing w:val="1"/>
              </w:rPr>
              <w:t>责</w:t>
            </w:r>
            <w:r>
              <w:t>任</w:t>
            </w:r>
          </w:p>
        </w:tc>
        <w:tc>
          <w:tcPr>
            <w:tcW w:w="958" w:type="dxa"/>
            <w:vMerge w:val="continue"/>
            <w:tcBorders>
              <w:top w:val="nil"/>
            </w:tcBorders>
            <w:vAlign w:val="top"/>
          </w:tcPr>
          <w:p w14:paraId="4BB02397">
            <w:pPr>
              <w:rPr>
                <w:rFonts w:ascii="Arial"/>
                <w:sz w:val="21"/>
              </w:rPr>
            </w:pPr>
          </w:p>
        </w:tc>
        <w:tc>
          <w:tcPr>
            <w:tcW w:w="674" w:type="dxa"/>
            <w:vAlign w:val="top"/>
          </w:tcPr>
          <w:p w14:paraId="7567D4FB">
            <w:pPr>
              <w:rPr>
                <w:rFonts w:ascii="Arial"/>
                <w:sz w:val="21"/>
              </w:rPr>
            </w:pPr>
          </w:p>
        </w:tc>
        <w:tc>
          <w:tcPr>
            <w:tcW w:w="674" w:type="dxa"/>
            <w:vAlign w:val="top"/>
          </w:tcPr>
          <w:p w14:paraId="3881C16D">
            <w:pPr>
              <w:rPr>
                <w:rFonts w:ascii="Arial"/>
                <w:sz w:val="21"/>
              </w:rPr>
            </w:pPr>
          </w:p>
        </w:tc>
        <w:tc>
          <w:tcPr>
            <w:tcW w:w="1094" w:type="dxa"/>
            <w:vMerge w:val="continue"/>
            <w:tcBorders>
              <w:top w:val="nil"/>
            </w:tcBorders>
            <w:vAlign w:val="top"/>
          </w:tcPr>
          <w:p w14:paraId="7F52E92C">
            <w:pPr>
              <w:rPr>
                <w:rFonts w:ascii="Arial"/>
                <w:sz w:val="21"/>
              </w:rPr>
            </w:pPr>
          </w:p>
        </w:tc>
      </w:tr>
      <w:tr w14:paraId="7CC6A1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3" w:hRule="atLeast"/>
        </w:trPr>
        <w:tc>
          <w:tcPr>
            <w:tcW w:w="13551" w:type="dxa"/>
            <w:gridSpan w:val="10"/>
            <w:vAlign w:val="top"/>
          </w:tcPr>
          <w:p w14:paraId="371520F7">
            <w:pPr>
              <w:pStyle w:val="8"/>
              <w:spacing w:before="109" w:line="214" w:lineRule="auto"/>
              <w:ind w:left="15"/>
              <w:rPr>
                <w:rFonts w:hint="default" w:eastAsia="FangSong_GB2312"/>
                <w:lang w:val="en-US" w:eastAsia="zh-CN"/>
              </w:rPr>
            </w:pPr>
            <w:r>
              <w:rPr>
                <w:spacing w:val="2"/>
              </w:rPr>
              <w:t>服务电话：</w:t>
            </w:r>
            <w:r>
              <w:rPr>
                <w:rFonts w:hint="eastAsia"/>
                <w:spacing w:val="2"/>
                <w:lang w:eastAsia="zh-CN"/>
              </w:rPr>
              <w:t xml:space="preserve"> 0394-2532991              </w:t>
            </w:r>
            <w:r>
              <w:rPr>
                <w:spacing w:val="8"/>
              </w:rPr>
              <w:t xml:space="preserve">             </w:t>
            </w:r>
            <w:r>
              <w:rPr>
                <w:rFonts w:hint="eastAsia"/>
                <w:spacing w:val="2"/>
                <w:lang w:eastAsia="zh-CN"/>
              </w:rPr>
              <w:t xml:space="preserve">                </w:t>
            </w:r>
            <w:r>
              <w:rPr>
                <w:spacing w:val="2"/>
              </w:rPr>
              <w:t xml:space="preserve">                     投诉电话：0394-</w:t>
            </w:r>
            <w:r>
              <w:rPr>
                <w:rFonts w:hint="eastAsia"/>
                <w:spacing w:val="2"/>
                <w:lang w:eastAsia="zh-CN"/>
              </w:rPr>
              <w:t>253</w:t>
            </w:r>
            <w:r>
              <w:rPr>
                <w:rFonts w:hint="eastAsia"/>
                <w:spacing w:val="2"/>
                <w:lang w:val="en-US" w:eastAsia="zh-CN"/>
              </w:rPr>
              <w:t>0180</w:t>
            </w:r>
          </w:p>
        </w:tc>
      </w:tr>
      <w:tr w14:paraId="681ECC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0" w:hRule="atLeast"/>
        </w:trPr>
        <w:tc>
          <w:tcPr>
            <w:tcW w:w="13551" w:type="dxa"/>
            <w:gridSpan w:val="10"/>
            <w:vAlign w:val="top"/>
          </w:tcPr>
          <w:p w14:paraId="2A54CF05">
            <w:pPr>
              <w:pStyle w:val="8"/>
              <w:spacing w:before="110" w:line="216" w:lineRule="auto"/>
              <w:ind w:left="23"/>
              <w:rPr>
                <w:rFonts w:hint="eastAsia" w:eastAsia="FangSong_GB2312"/>
                <w:lang w:eastAsia="zh-CN"/>
              </w:rPr>
            </w:pPr>
            <w:r>
              <w:rPr>
                <w:spacing w:val="2"/>
              </w:rPr>
              <w:t>受理地点：</w:t>
            </w:r>
            <w:r>
              <w:rPr>
                <w:spacing w:val="43"/>
              </w:rPr>
              <w:t xml:space="preserve"> </w:t>
            </w:r>
            <w:r>
              <w:rPr>
                <w:rFonts w:hint="eastAsia"/>
                <w:spacing w:val="2"/>
                <w:lang w:eastAsia="zh-CN"/>
              </w:rPr>
              <w:t>西华县泰山路190号</w:t>
            </w:r>
          </w:p>
        </w:tc>
      </w:tr>
    </w:tbl>
    <w:p w14:paraId="3052C3C0">
      <w:pPr>
        <w:pStyle w:val="2"/>
      </w:pPr>
    </w:p>
    <w:p w14:paraId="72CC14CD">
      <w:pPr>
        <w:sectPr>
          <w:headerReference r:id="rId52" w:type="default"/>
          <w:pgSz w:w="16839" w:h="11905"/>
          <w:pgMar w:top="400" w:right="1638" w:bottom="0" w:left="1637" w:header="0" w:footer="0" w:gutter="0"/>
          <w:cols w:space="720" w:num="1"/>
        </w:sectPr>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3E99B5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2" w:hRule="atLeast"/>
        </w:trPr>
        <w:tc>
          <w:tcPr>
            <w:tcW w:w="541" w:type="dxa"/>
            <w:vAlign w:val="top"/>
          </w:tcPr>
          <w:p w14:paraId="3BCB61A4">
            <w:pPr>
              <w:spacing w:before="189" w:line="223" w:lineRule="auto"/>
              <w:ind w:left="19"/>
              <w:rPr>
                <w:rFonts w:ascii="黑体" w:hAnsi="黑体" w:eastAsia="黑体" w:cs="黑体"/>
                <w:sz w:val="24"/>
                <w:szCs w:val="24"/>
              </w:rPr>
            </w:pPr>
            <w:r>
              <w:rPr>
                <w:rFonts w:ascii="黑体" w:hAnsi="黑体" w:eastAsia="黑体" w:cs="黑体"/>
                <w:spacing w:val="2"/>
                <w:sz w:val="24"/>
                <w:szCs w:val="24"/>
              </w:rPr>
              <w:t>序号</w:t>
            </w:r>
          </w:p>
        </w:tc>
        <w:tc>
          <w:tcPr>
            <w:tcW w:w="838" w:type="dxa"/>
            <w:vAlign w:val="top"/>
          </w:tcPr>
          <w:p w14:paraId="30A5E0E2">
            <w:pPr>
              <w:spacing w:before="40" w:line="224" w:lineRule="auto"/>
              <w:ind w:left="174"/>
              <w:rPr>
                <w:rFonts w:ascii="黑体" w:hAnsi="黑体" w:eastAsia="黑体" w:cs="黑体"/>
                <w:sz w:val="24"/>
                <w:szCs w:val="24"/>
              </w:rPr>
            </w:pPr>
            <w:r>
              <w:rPr>
                <w:rFonts w:ascii="黑体" w:hAnsi="黑体" w:eastAsia="黑体" w:cs="黑体"/>
                <w:spacing w:val="-3"/>
                <w:sz w:val="24"/>
                <w:szCs w:val="24"/>
              </w:rPr>
              <w:t>职权</w:t>
            </w:r>
          </w:p>
          <w:p w14:paraId="74D8BF57">
            <w:pPr>
              <w:spacing w:before="9" w:line="201" w:lineRule="auto"/>
              <w:ind w:left="164"/>
              <w:rPr>
                <w:rFonts w:ascii="黑体" w:hAnsi="黑体" w:eastAsia="黑体" w:cs="黑体"/>
                <w:sz w:val="24"/>
                <w:szCs w:val="24"/>
              </w:rPr>
            </w:pPr>
            <w:r>
              <w:rPr>
                <w:rFonts w:ascii="黑体" w:hAnsi="黑体" w:eastAsia="黑体" w:cs="黑体"/>
                <w:spacing w:val="2"/>
                <w:sz w:val="24"/>
                <w:szCs w:val="24"/>
              </w:rPr>
              <w:t>名称</w:t>
            </w:r>
          </w:p>
        </w:tc>
        <w:tc>
          <w:tcPr>
            <w:tcW w:w="539" w:type="dxa"/>
            <w:vAlign w:val="top"/>
          </w:tcPr>
          <w:p w14:paraId="05CF61CB">
            <w:pPr>
              <w:spacing w:before="188" w:line="222" w:lineRule="auto"/>
              <w:ind w:left="24"/>
              <w:rPr>
                <w:rFonts w:ascii="黑体" w:hAnsi="黑体" w:eastAsia="黑体" w:cs="黑体"/>
                <w:sz w:val="24"/>
                <w:szCs w:val="24"/>
              </w:rPr>
            </w:pPr>
            <w:r>
              <w:rPr>
                <w:rFonts w:ascii="黑体" w:hAnsi="黑体" w:eastAsia="黑体" w:cs="黑体"/>
                <w:spacing w:val="-4"/>
                <w:sz w:val="24"/>
                <w:szCs w:val="24"/>
              </w:rPr>
              <w:t>子项</w:t>
            </w:r>
          </w:p>
        </w:tc>
        <w:tc>
          <w:tcPr>
            <w:tcW w:w="2290" w:type="dxa"/>
            <w:vAlign w:val="top"/>
          </w:tcPr>
          <w:p w14:paraId="29324D26">
            <w:pPr>
              <w:spacing w:before="188" w:line="222" w:lineRule="auto"/>
              <w:ind w:left="650"/>
              <w:rPr>
                <w:rFonts w:ascii="黑体" w:hAnsi="黑体" w:eastAsia="黑体" w:cs="黑体"/>
                <w:sz w:val="24"/>
                <w:szCs w:val="24"/>
              </w:rPr>
            </w:pPr>
            <w:r>
              <w:rPr>
                <w:rFonts w:ascii="黑体" w:hAnsi="黑体" w:eastAsia="黑体" w:cs="黑体"/>
                <w:spacing w:val="5"/>
                <w:sz w:val="24"/>
                <w:szCs w:val="24"/>
              </w:rPr>
              <w:t>实施依据</w:t>
            </w:r>
          </w:p>
        </w:tc>
        <w:tc>
          <w:tcPr>
            <w:tcW w:w="1018" w:type="dxa"/>
            <w:vAlign w:val="top"/>
          </w:tcPr>
          <w:p w14:paraId="0843A834">
            <w:pPr>
              <w:spacing w:before="40" w:line="221" w:lineRule="auto"/>
              <w:ind w:left="258"/>
              <w:rPr>
                <w:rFonts w:ascii="黑体" w:hAnsi="黑体" w:eastAsia="黑体" w:cs="黑体"/>
                <w:sz w:val="24"/>
                <w:szCs w:val="24"/>
              </w:rPr>
            </w:pPr>
            <w:r>
              <w:rPr>
                <w:rFonts w:ascii="黑体" w:hAnsi="黑体" w:eastAsia="黑体" w:cs="黑体"/>
                <w:spacing w:val="1"/>
                <w:sz w:val="24"/>
                <w:szCs w:val="24"/>
              </w:rPr>
              <w:t>办理</w:t>
            </w:r>
          </w:p>
          <w:p w14:paraId="3D678395">
            <w:pPr>
              <w:spacing w:before="12" w:line="201" w:lineRule="auto"/>
              <w:ind w:left="256"/>
              <w:rPr>
                <w:rFonts w:ascii="黑体" w:hAnsi="黑体" w:eastAsia="黑体" w:cs="黑体"/>
                <w:sz w:val="24"/>
                <w:szCs w:val="24"/>
              </w:rPr>
            </w:pPr>
            <w:r>
              <w:rPr>
                <w:rFonts w:ascii="黑体" w:hAnsi="黑体" w:eastAsia="黑体" w:cs="黑体"/>
                <w:spacing w:val="2"/>
                <w:sz w:val="24"/>
                <w:szCs w:val="24"/>
              </w:rPr>
              <w:t>环节</w:t>
            </w:r>
          </w:p>
        </w:tc>
        <w:tc>
          <w:tcPr>
            <w:tcW w:w="4925" w:type="dxa"/>
            <w:vAlign w:val="top"/>
          </w:tcPr>
          <w:p w14:paraId="6CDB0454">
            <w:pPr>
              <w:spacing w:before="189" w:line="221" w:lineRule="auto"/>
              <w:ind w:left="1965"/>
              <w:rPr>
                <w:rFonts w:ascii="黑体" w:hAnsi="黑体" w:eastAsia="黑体" w:cs="黑体"/>
                <w:sz w:val="24"/>
                <w:szCs w:val="24"/>
              </w:rPr>
            </w:pPr>
            <w:r>
              <w:rPr>
                <w:rFonts w:ascii="黑体" w:hAnsi="黑体" w:eastAsia="黑体" w:cs="黑体"/>
                <w:spacing w:val="6"/>
                <w:sz w:val="24"/>
                <w:szCs w:val="24"/>
              </w:rPr>
              <w:t>责任事项</w:t>
            </w:r>
          </w:p>
        </w:tc>
        <w:tc>
          <w:tcPr>
            <w:tcW w:w="958" w:type="dxa"/>
            <w:vAlign w:val="top"/>
          </w:tcPr>
          <w:p w14:paraId="18BC4748">
            <w:pPr>
              <w:spacing w:before="40" w:line="221" w:lineRule="auto"/>
              <w:ind w:left="236"/>
              <w:rPr>
                <w:rFonts w:ascii="黑体" w:hAnsi="黑体" w:eastAsia="黑体" w:cs="黑体"/>
                <w:sz w:val="24"/>
                <w:szCs w:val="24"/>
              </w:rPr>
            </w:pPr>
            <w:r>
              <w:rPr>
                <w:rFonts w:ascii="黑体" w:hAnsi="黑体" w:eastAsia="黑体" w:cs="黑体"/>
                <w:sz w:val="24"/>
                <w:szCs w:val="24"/>
              </w:rPr>
              <w:t>责任</w:t>
            </w:r>
          </w:p>
          <w:p w14:paraId="21A6383A">
            <w:pPr>
              <w:spacing w:before="12" w:line="201" w:lineRule="auto"/>
              <w:ind w:left="233"/>
              <w:rPr>
                <w:rFonts w:ascii="黑体" w:hAnsi="黑体" w:eastAsia="黑体" w:cs="黑体"/>
                <w:sz w:val="24"/>
                <w:szCs w:val="24"/>
              </w:rPr>
            </w:pPr>
            <w:r>
              <w:rPr>
                <w:rFonts w:ascii="黑体" w:hAnsi="黑体" w:eastAsia="黑体" w:cs="黑体"/>
                <w:spacing w:val="2"/>
                <w:sz w:val="24"/>
                <w:szCs w:val="24"/>
              </w:rPr>
              <w:t>科室</w:t>
            </w:r>
          </w:p>
        </w:tc>
        <w:tc>
          <w:tcPr>
            <w:tcW w:w="674" w:type="dxa"/>
            <w:vAlign w:val="top"/>
          </w:tcPr>
          <w:p w14:paraId="5580B057">
            <w:pPr>
              <w:spacing w:before="41" w:line="222" w:lineRule="auto"/>
              <w:ind w:left="91"/>
              <w:rPr>
                <w:rFonts w:ascii="黑体" w:hAnsi="黑体" w:eastAsia="黑体" w:cs="黑体"/>
                <w:sz w:val="24"/>
                <w:szCs w:val="24"/>
              </w:rPr>
            </w:pPr>
            <w:r>
              <w:rPr>
                <w:rFonts w:ascii="黑体" w:hAnsi="黑体" w:eastAsia="黑体" w:cs="黑体"/>
                <w:spacing w:val="2"/>
                <w:sz w:val="24"/>
                <w:szCs w:val="24"/>
              </w:rPr>
              <w:t>承诺</w:t>
            </w:r>
          </w:p>
          <w:p w14:paraId="49BEE1CA">
            <w:pPr>
              <w:spacing w:before="11" w:line="201" w:lineRule="auto"/>
              <w:ind w:left="105"/>
              <w:rPr>
                <w:rFonts w:ascii="黑体" w:hAnsi="黑体" w:eastAsia="黑体" w:cs="黑体"/>
                <w:sz w:val="24"/>
                <w:szCs w:val="24"/>
              </w:rPr>
            </w:pPr>
            <w:r>
              <w:rPr>
                <w:rFonts w:ascii="黑体" w:hAnsi="黑体" w:eastAsia="黑体" w:cs="黑体"/>
                <w:spacing w:val="-2"/>
                <w:sz w:val="24"/>
                <w:szCs w:val="24"/>
              </w:rPr>
              <w:t>时限</w:t>
            </w:r>
          </w:p>
        </w:tc>
        <w:tc>
          <w:tcPr>
            <w:tcW w:w="674" w:type="dxa"/>
            <w:vAlign w:val="top"/>
          </w:tcPr>
          <w:p w14:paraId="6CA935A4">
            <w:pPr>
              <w:spacing w:before="40" w:line="223" w:lineRule="auto"/>
              <w:ind w:left="94"/>
              <w:rPr>
                <w:rFonts w:ascii="黑体" w:hAnsi="黑体" w:eastAsia="黑体" w:cs="黑体"/>
                <w:sz w:val="24"/>
                <w:szCs w:val="24"/>
              </w:rPr>
            </w:pPr>
            <w:r>
              <w:rPr>
                <w:rFonts w:ascii="黑体" w:hAnsi="黑体" w:eastAsia="黑体" w:cs="黑体"/>
                <w:sz w:val="24"/>
                <w:szCs w:val="24"/>
              </w:rPr>
              <w:t>法定</w:t>
            </w:r>
          </w:p>
          <w:p w14:paraId="3CEA0F96">
            <w:pPr>
              <w:spacing w:before="10" w:line="201" w:lineRule="auto"/>
              <w:ind w:left="108"/>
              <w:rPr>
                <w:rFonts w:ascii="黑体" w:hAnsi="黑体" w:eastAsia="黑体" w:cs="黑体"/>
                <w:sz w:val="24"/>
                <w:szCs w:val="24"/>
              </w:rPr>
            </w:pPr>
            <w:r>
              <w:rPr>
                <w:rFonts w:ascii="黑体" w:hAnsi="黑体" w:eastAsia="黑体" w:cs="黑体"/>
                <w:spacing w:val="-3"/>
                <w:sz w:val="24"/>
                <w:szCs w:val="24"/>
              </w:rPr>
              <w:t>时限</w:t>
            </w:r>
          </w:p>
        </w:tc>
        <w:tc>
          <w:tcPr>
            <w:tcW w:w="1094" w:type="dxa"/>
            <w:vAlign w:val="top"/>
          </w:tcPr>
          <w:p w14:paraId="580E384C">
            <w:pPr>
              <w:spacing w:before="40" w:line="216" w:lineRule="auto"/>
              <w:ind w:left="169" w:right="49" w:hanging="123"/>
              <w:rPr>
                <w:rFonts w:ascii="黑体" w:hAnsi="黑体" w:eastAsia="黑体" w:cs="黑体"/>
                <w:sz w:val="24"/>
                <w:szCs w:val="24"/>
              </w:rPr>
            </w:pPr>
            <w:r>
              <w:rPr>
                <w:rFonts w:ascii="黑体" w:hAnsi="黑体" w:eastAsia="黑体" w:cs="黑体"/>
                <w:spacing w:val="6"/>
                <w:sz w:val="24"/>
                <w:szCs w:val="24"/>
              </w:rPr>
              <w:t>收费情况及依据</w:t>
            </w:r>
          </w:p>
        </w:tc>
      </w:tr>
      <w:tr w14:paraId="5E7D2D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83" w:hRule="atLeast"/>
        </w:trPr>
        <w:tc>
          <w:tcPr>
            <w:tcW w:w="541" w:type="dxa"/>
            <w:vMerge w:val="restart"/>
            <w:tcBorders>
              <w:bottom w:val="nil"/>
            </w:tcBorders>
            <w:vAlign w:val="top"/>
          </w:tcPr>
          <w:p w14:paraId="677DB3A5">
            <w:pPr>
              <w:spacing w:line="248" w:lineRule="auto"/>
              <w:rPr>
                <w:rFonts w:ascii="Arial"/>
                <w:sz w:val="21"/>
              </w:rPr>
            </w:pPr>
          </w:p>
          <w:p w14:paraId="174ABBB6">
            <w:pPr>
              <w:spacing w:line="248" w:lineRule="auto"/>
              <w:rPr>
                <w:rFonts w:ascii="Arial"/>
                <w:sz w:val="21"/>
              </w:rPr>
            </w:pPr>
          </w:p>
          <w:p w14:paraId="7F77901D">
            <w:pPr>
              <w:spacing w:line="248" w:lineRule="auto"/>
              <w:rPr>
                <w:rFonts w:ascii="Arial"/>
                <w:sz w:val="21"/>
              </w:rPr>
            </w:pPr>
          </w:p>
          <w:p w14:paraId="6BBAC551">
            <w:pPr>
              <w:spacing w:line="248" w:lineRule="auto"/>
              <w:rPr>
                <w:rFonts w:ascii="Arial"/>
                <w:sz w:val="21"/>
              </w:rPr>
            </w:pPr>
          </w:p>
          <w:p w14:paraId="630D93A7">
            <w:pPr>
              <w:spacing w:line="248" w:lineRule="auto"/>
              <w:rPr>
                <w:rFonts w:ascii="Arial"/>
                <w:sz w:val="21"/>
              </w:rPr>
            </w:pPr>
          </w:p>
          <w:p w14:paraId="692348F1">
            <w:pPr>
              <w:spacing w:line="248" w:lineRule="auto"/>
              <w:rPr>
                <w:rFonts w:ascii="Arial"/>
                <w:sz w:val="21"/>
              </w:rPr>
            </w:pPr>
          </w:p>
          <w:p w14:paraId="2F123667">
            <w:pPr>
              <w:spacing w:line="248" w:lineRule="auto"/>
              <w:rPr>
                <w:rFonts w:ascii="Arial"/>
                <w:sz w:val="21"/>
              </w:rPr>
            </w:pPr>
          </w:p>
          <w:p w14:paraId="04B0B443">
            <w:pPr>
              <w:spacing w:line="248" w:lineRule="auto"/>
              <w:rPr>
                <w:rFonts w:ascii="Arial"/>
                <w:sz w:val="21"/>
              </w:rPr>
            </w:pPr>
          </w:p>
          <w:p w14:paraId="0B4029EB">
            <w:pPr>
              <w:spacing w:line="248" w:lineRule="auto"/>
              <w:rPr>
                <w:rFonts w:ascii="Arial"/>
                <w:sz w:val="21"/>
              </w:rPr>
            </w:pPr>
          </w:p>
          <w:p w14:paraId="528D33B9">
            <w:pPr>
              <w:spacing w:line="248" w:lineRule="auto"/>
              <w:rPr>
                <w:rFonts w:ascii="Arial"/>
                <w:sz w:val="21"/>
              </w:rPr>
            </w:pPr>
          </w:p>
          <w:p w14:paraId="73D9EA05">
            <w:pPr>
              <w:spacing w:line="249" w:lineRule="auto"/>
              <w:rPr>
                <w:rFonts w:ascii="Arial"/>
                <w:sz w:val="21"/>
              </w:rPr>
            </w:pPr>
          </w:p>
          <w:p w14:paraId="26A47517">
            <w:pPr>
              <w:spacing w:line="249" w:lineRule="auto"/>
              <w:rPr>
                <w:rFonts w:ascii="Arial"/>
                <w:sz w:val="21"/>
              </w:rPr>
            </w:pPr>
          </w:p>
          <w:p w14:paraId="757E5C36">
            <w:pPr>
              <w:spacing w:line="249" w:lineRule="auto"/>
              <w:rPr>
                <w:rFonts w:ascii="Arial"/>
                <w:sz w:val="21"/>
              </w:rPr>
            </w:pPr>
          </w:p>
          <w:p w14:paraId="4AB6082F">
            <w:pPr>
              <w:pStyle w:val="8"/>
              <w:spacing w:before="78" w:line="242" w:lineRule="auto"/>
              <w:ind w:left="180"/>
              <w:rPr>
                <w:rFonts w:hint="eastAsia" w:eastAsia="FangSong_GB2312"/>
                <w:lang w:val="en-US" w:eastAsia="zh-CN"/>
              </w:rPr>
            </w:pPr>
            <w:r>
              <w:rPr>
                <w:spacing w:val="-15"/>
              </w:rPr>
              <w:t>3</w:t>
            </w:r>
            <w:r>
              <w:rPr>
                <w:rFonts w:hint="eastAsia"/>
                <w:spacing w:val="-15"/>
                <w:lang w:val="en-US" w:eastAsia="zh-CN"/>
              </w:rPr>
              <w:t>6</w:t>
            </w:r>
          </w:p>
        </w:tc>
        <w:tc>
          <w:tcPr>
            <w:tcW w:w="838" w:type="dxa"/>
            <w:vMerge w:val="restart"/>
            <w:tcBorders>
              <w:bottom w:val="nil"/>
            </w:tcBorders>
            <w:vAlign w:val="top"/>
          </w:tcPr>
          <w:p w14:paraId="488D4174">
            <w:pPr>
              <w:spacing w:line="252" w:lineRule="auto"/>
              <w:rPr>
                <w:rFonts w:ascii="Arial"/>
                <w:sz w:val="21"/>
              </w:rPr>
            </w:pPr>
          </w:p>
          <w:p w14:paraId="356E1872">
            <w:pPr>
              <w:spacing w:line="252" w:lineRule="auto"/>
              <w:rPr>
                <w:rFonts w:ascii="Arial"/>
                <w:sz w:val="21"/>
              </w:rPr>
            </w:pPr>
          </w:p>
          <w:p w14:paraId="26C75ECC">
            <w:pPr>
              <w:spacing w:line="252" w:lineRule="auto"/>
              <w:rPr>
                <w:rFonts w:ascii="Arial"/>
                <w:sz w:val="21"/>
              </w:rPr>
            </w:pPr>
          </w:p>
          <w:p w14:paraId="1B8B1F3F">
            <w:pPr>
              <w:spacing w:line="252" w:lineRule="auto"/>
              <w:rPr>
                <w:rFonts w:ascii="Arial"/>
                <w:sz w:val="21"/>
              </w:rPr>
            </w:pPr>
          </w:p>
          <w:p w14:paraId="06400CE8">
            <w:pPr>
              <w:spacing w:line="252" w:lineRule="auto"/>
              <w:rPr>
                <w:rFonts w:ascii="Arial"/>
                <w:sz w:val="21"/>
              </w:rPr>
            </w:pPr>
          </w:p>
          <w:p w14:paraId="7142D207">
            <w:pPr>
              <w:spacing w:line="252" w:lineRule="auto"/>
              <w:rPr>
                <w:rFonts w:ascii="Arial"/>
                <w:sz w:val="21"/>
              </w:rPr>
            </w:pPr>
          </w:p>
          <w:p w14:paraId="485037C4">
            <w:pPr>
              <w:spacing w:line="252" w:lineRule="auto"/>
              <w:rPr>
                <w:rFonts w:ascii="Arial"/>
                <w:sz w:val="21"/>
              </w:rPr>
            </w:pPr>
          </w:p>
          <w:p w14:paraId="2B560815">
            <w:pPr>
              <w:spacing w:line="252" w:lineRule="auto"/>
              <w:rPr>
                <w:rFonts w:ascii="Arial"/>
                <w:sz w:val="21"/>
              </w:rPr>
            </w:pPr>
          </w:p>
          <w:p w14:paraId="2DC273E6">
            <w:pPr>
              <w:spacing w:line="252" w:lineRule="auto"/>
              <w:rPr>
                <w:rFonts w:ascii="Arial"/>
                <w:sz w:val="21"/>
              </w:rPr>
            </w:pPr>
          </w:p>
          <w:p w14:paraId="017BD098">
            <w:pPr>
              <w:spacing w:line="252" w:lineRule="auto"/>
              <w:rPr>
                <w:rFonts w:ascii="Arial"/>
                <w:sz w:val="21"/>
              </w:rPr>
            </w:pPr>
          </w:p>
          <w:p w14:paraId="4FA69612">
            <w:pPr>
              <w:spacing w:line="253" w:lineRule="auto"/>
              <w:rPr>
                <w:rFonts w:ascii="Arial"/>
                <w:sz w:val="21"/>
              </w:rPr>
            </w:pPr>
          </w:p>
          <w:p w14:paraId="548EF0AF">
            <w:pPr>
              <w:spacing w:line="253" w:lineRule="auto"/>
              <w:rPr>
                <w:rFonts w:ascii="Arial"/>
                <w:sz w:val="21"/>
              </w:rPr>
            </w:pPr>
          </w:p>
          <w:p w14:paraId="13BADC83">
            <w:pPr>
              <w:spacing w:line="253" w:lineRule="auto"/>
              <w:rPr>
                <w:rFonts w:ascii="Arial"/>
                <w:sz w:val="21"/>
              </w:rPr>
            </w:pPr>
          </w:p>
          <w:p w14:paraId="46DE01AD">
            <w:pPr>
              <w:spacing w:line="253" w:lineRule="auto"/>
              <w:rPr>
                <w:rFonts w:ascii="Arial"/>
                <w:sz w:val="21"/>
              </w:rPr>
            </w:pPr>
          </w:p>
          <w:p w14:paraId="34468744">
            <w:pPr>
              <w:pStyle w:val="8"/>
              <w:spacing w:before="78" w:line="231" w:lineRule="auto"/>
              <w:ind w:left="5" w:right="19" w:firstLine="6"/>
              <w:jc w:val="both"/>
            </w:pPr>
            <w:r>
              <w:rPr>
                <w:spacing w:val="25"/>
              </w:rPr>
              <w:t>对不按</w:t>
            </w:r>
            <w:r>
              <w:rPr>
                <w:spacing w:val="27"/>
              </w:rPr>
              <w:t>照规定的收费项目和</w:t>
            </w:r>
            <w:r>
              <w:rPr>
                <w:spacing w:val="7"/>
              </w:rPr>
              <w:t>标</w:t>
            </w:r>
            <w:r>
              <w:rPr>
                <w:spacing w:val="-61"/>
              </w:rPr>
              <w:t xml:space="preserve"> </w:t>
            </w:r>
            <w:r>
              <w:rPr>
                <w:spacing w:val="7"/>
              </w:rPr>
              <w:t>准收</w:t>
            </w:r>
            <w:r>
              <w:rPr>
                <w:spacing w:val="27"/>
              </w:rPr>
              <w:t>取费用</w:t>
            </w:r>
            <w:r>
              <w:rPr>
                <w:spacing w:val="7"/>
              </w:rPr>
              <w:t>的处罚</w:t>
            </w:r>
          </w:p>
        </w:tc>
        <w:tc>
          <w:tcPr>
            <w:tcW w:w="539" w:type="dxa"/>
            <w:vMerge w:val="restart"/>
            <w:tcBorders>
              <w:bottom w:val="nil"/>
            </w:tcBorders>
            <w:vAlign w:val="top"/>
          </w:tcPr>
          <w:p w14:paraId="7F6549A8">
            <w:pPr>
              <w:spacing w:line="246" w:lineRule="auto"/>
              <w:rPr>
                <w:rFonts w:ascii="Arial"/>
                <w:sz w:val="21"/>
              </w:rPr>
            </w:pPr>
          </w:p>
          <w:p w14:paraId="5082229A">
            <w:pPr>
              <w:spacing w:line="246" w:lineRule="auto"/>
              <w:rPr>
                <w:rFonts w:ascii="Arial"/>
                <w:sz w:val="21"/>
              </w:rPr>
            </w:pPr>
          </w:p>
          <w:p w14:paraId="75DBB309">
            <w:pPr>
              <w:spacing w:line="246" w:lineRule="auto"/>
              <w:rPr>
                <w:rFonts w:ascii="Arial"/>
                <w:sz w:val="21"/>
              </w:rPr>
            </w:pPr>
          </w:p>
          <w:p w14:paraId="28C4CFD6">
            <w:pPr>
              <w:spacing w:line="246" w:lineRule="auto"/>
              <w:rPr>
                <w:rFonts w:ascii="Arial"/>
                <w:sz w:val="21"/>
              </w:rPr>
            </w:pPr>
          </w:p>
          <w:p w14:paraId="47F73913">
            <w:pPr>
              <w:spacing w:line="246" w:lineRule="auto"/>
              <w:rPr>
                <w:rFonts w:ascii="Arial"/>
                <w:sz w:val="21"/>
              </w:rPr>
            </w:pPr>
          </w:p>
          <w:p w14:paraId="75BC0386">
            <w:pPr>
              <w:spacing w:line="246" w:lineRule="auto"/>
              <w:rPr>
                <w:rFonts w:ascii="Arial"/>
                <w:sz w:val="21"/>
              </w:rPr>
            </w:pPr>
          </w:p>
          <w:p w14:paraId="53702036">
            <w:pPr>
              <w:spacing w:line="246" w:lineRule="auto"/>
              <w:rPr>
                <w:rFonts w:ascii="Arial"/>
                <w:sz w:val="21"/>
              </w:rPr>
            </w:pPr>
          </w:p>
          <w:p w14:paraId="537C2689">
            <w:pPr>
              <w:spacing w:line="246" w:lineRule="auto"/>
              <w:rPr>
                <w:rFonts w:ascii="Arial"/>
                <w:sz w:val="21"/>
              </w:rPr>
            </w:pPr>
          </w:p>
          <w:p w14:paraId="7B042906">
            <w:pPr>
              <w:spacing w:line="246" w:lineRule="auto"/>
              <w:rPr>
                <w:rFonts w:ascii="Arial"/>
                <w:sz w:val="21"/>
              </w:rPr>
            </w:pPr>
          </w:p>
          <w:p w14:paraId="58133DBB">
            <w:pPr>
              <w:spacing w:line="246" w:lineRule="auto"/>
              <w:rPr>
                <w:rFonts w:ascii="Arial"/>
                <w:sz w:val="21"/>
              </w:rPr>
            </w:pPr>
          </w:p>
          <w:p w14:paraId="0D4451BC">
            <w:pPr>
              <w:spacing w:line="246" w:lineRule="auto"/>
              <w:rPr>
                <w:rFonts w:ascii="Arial"/>
                <w:sz w:val="21"/>
              </w:rPr>
            </w:pPr>
          </w:p>
          <w:p w14:paraId="6A828E8E">
            <w:pPr>
              <w:spacing w:line="246" w:lineRule="auto"/>
              <w:rPr>
                <w:rFonts w:ascii="Arial"/>
                <w:sz w:val="21"/>
              </w:rPr>
            </w:pPr>
          </w:p>
          <w:p w14:paraId="6B8DC33D">
            <w:pPr>
              <w:spacing w:line="246" w:lineRule="auto"/>
              <w:rPr>
                <w:rFonts w:ascii="Arial"/>
                <w:sz w:val="21"/>
              </w:rPr>
            </w:pPr>
          </w:p>
          <w:p w14:paraId="06456E16">
            <w:pPr>
              <w:spacing w:line="246" w:lineRule="auto"/>
              <w:rPr>
                <w:rFonts w:ascii="Arial"/>
                <w:sz w:val="21"/>
              </w:rPr>
            </w:pPr>
          </w:p>
          <w:p w14:paraId="3BC1EEE9">
            <w:pPr>
              <w:spacing w:line="246" w:lineRule="auto"/>
              <w:rPr>
                <w:rFonts w:ascii="Arial"/>
                <w:sz w:val="21"/>
              </w:rPr>
            </w:pPr>
          </w:p>
          <w:p w14:paraId="36C7383E">
            <w:pPr>
              <w:spacing w:line="246" w:lineRule="auto"/>
              <w:rPr>
                <w:rFonts w:ascii="Arial"/>
                <w:sz w:val="21"/>
              </w:rPr>
            </w:pPr>
          </w:p>
          <w:p w14:paraId="44A315FA">
            <w:pPr>
              <w:spacing w:line="246" w:lineRule="auto"/>
              <w:rPr>
                <w:rFonts w:ascii="Arial"/>
                <w:sz w:val="21"/>
              </w:rPr>
            </w:pPr>
          </w:p>
          <w:p w14:paraId="5F14A8C2">
            <w:pPr>
              <w:spacing w:line="246" w:lineRule="auto"/>
              <w:rPr>
                <w:rFonts w:ascii="Arial"/>
                <w:sz w:val="21"/>
              </w:rPr>
            </w:pPr>
          </w:p>
          <w:p w14:paraId="18C9ECCD">
            <w:pPr>
              <w:pStyle w:val="8"/>
              <w:spacing w:before="78" w:line="225" w:lineRule="auto"/>
              <w:ind w:left="13"/>
            </w:pPr>
            <w:r>
              <w:t>无</w:t>
            </w:r>
          </w:p>
        </w:tc>
        <w:tc>
          <w:tcPr>
            <w:tcW w:w="2290" w:type="dxa"/>
            <w:vMerge w:val="restart"/>
            <w:tcBorders>
              <w:bottom w:val="nil"/>
            </w:tcBorders>
            <w:vAlign w:val="top"/>
          </w:tcPr>
          <w:p w14:paraId="5B16DE57">
            <w:pPr>
              <w:pStyle w:val="8"/>
              <w:spacing w:before="311" w:line="215" w:lineRule="auto"/>
              <w:ind w:left="3"/>
            </w:pPr>
            <w:r>
              <w:t>《河南省人才流动条</w:t>
            </w:r>
            <w:r>
              <w:rPr>
                <w:spacing w:val="-9"/>
              </w:rPr>
              <w:t>例》 （2000 年 9 月</w:t>
            </w:r>
            <w:r>
              <w:rPr>
                <w:spacing w:val="1"/>
              </w:rPr>
              <w:t xml:space="preserve"> </w:t>
            </w:r>
            <w:r>
              <w:rPr>
                <w:spacing w:val="-15"/>
              </w:rPr>
              <w:t>27</w:t>
            </w:r>
            <w:r>
              <w:rPr>
                <w:spacing w:val="26"/>
              </w:rPr>
              <w:t xml:space="preserve"> </w:t>
            </w:r>
            <w:r>
              <w:rPr>
                <w:spacing w:val="-15"/>
              </w:rPr>
              <w:t>日</w:t>
            </w:r>
            <w:r>
              <w:rPr>
                <w:spacing w:val="-59"/>
              </w:rPr>
              <w:t xml:space="preserve"> </w:t>
            </w:r>
            <w:r>
              <w:rPr>
                <w:spacing w:val="-15"/>
              </w:rPr>
              <w:t>河</w:t>
            </w:r>
            <w:r>
              <w:rPr>
                <w:spacing w:val="-62"/>
              </w:rPr>
              <w:t xml:space="preserve"> </w:t>
            </w:r>
            <w:r>
              <w:rPr>
                <w:spacing w:val="-15"/>
              </w:rPr>
              <w:t>南</w:t>
            </w:r>
            <w:r>
              <w:rPr>
                <w:spacing w:val="-65"/>
              </w:rPr>
              <w:t xml:space="preserve"> </w:t>
            </w:r>
            <w:r>
              <w:rPr>
                <w:spacing w:val="-15"/>
              </w:rPr>
              <w:t>省第</w:t>
            </w:r>
            <w:r>
              <w:rPr>
                <w:spacing w:val="-69"/>
              </w:rPr>
              <w:t xml:space="preserve"> </w:t>
            </w:r>
            <w:r>
              <w:rPr>
                <w:spacing w:val="-15"/>
              </w:rPr>
              <w:t>九届</w:t>
            </w:r>
            <w:r>
              <w:rPr>
                <w:spacing w:val="29"/>
              </w:rPr>
              <w:t>人民代表大会常务</w:t>
            </w:r>
            <w:r>
              <w:rPr>
                <w:spacing w:val="-18"/>
              </w:rPr>
              <w:t>委</w:t>
            </w:r>
            <w:r>
              <w:rPr>
                <w:spacing w:val="-49"/>
              </w:rPr>
              <w:t xml:space="preserve"> </w:t>
            </w:r>
            <w:r>
              <w:rPr>
                <w:spacing w:val="-18"/>
              </w:rPr>
              <w:t>员</w:t>
            </w:r>
            <w:r>
              <w:rPr>
                <w:spacing w:val="-60"/>
              </w:rPr>
              <w:t xml:space="preserve"> </w:t>
            </w:r>
            <w:r>
              <w:rPr>
                <w:spacing w:val="-18"/>
              </w:rPr>
              <w:t>会</w:t>
            </w:r>
            <w:r>
              <w:rPr>
                <w:spacing w:val="-53"/>
              </w:rPr>
              <w:t xml:space="preserve"> </w:t>
            </w:r>
            <w:r>
              <w:rPr>
                <w:spacing w:val="-18"/>
              </w:rPr>
              <w:t>第十</w:t>
            </w:r>
            <w:r>
              <w:rPr>
                <w:spacing w:val="-58"/>
              </w:rPr>
              <w:t xml:space="preserve"> </w:t>
            </w:r>
            <w:r>
              <w:rPr>
                <w:spacing w:val="-18"/>
              </w:rPr>
              <w:t>八</w:t>
            </w:r>
            <w:r>
              <w:rPr>
                <w:spacing w:val="-58"/>
              </w:rPr>
              <w:t xml:space="preserve"> </w:t>
            </w:r>
            <w:r>
              <w:rPr>
                <w:spacing w:val="-18"/>
              </w:rPr>
              <w:t>次</w:t>
            </w:r>
            <w:r>
              <w:rPr>
                <w:spacing w:val="-62"/>
              </w:rPr>
              <w:t xml:space="preserve"> </w:t>
            </w:r>
            <w:r>
              <w:rPr>
                <w:spacing w:val="-18"/>
              </w:rPr>
              <w:t>会</w:t>
            </w:r>
            <w:r>
              <w:rPr>
                <w:spacing w:val="-11"/>
              </w:rPr>
              <w:t>议</w:t>
            </w:r>
            <w:r>
              <w:rPr>
                <w:spacing w:val="-60"/>
              </w:rPr>
              <w:t xml:space="preserve"> </w:t>
            </w:r>
            <w:r>
              <w:rPr>
                <w:spacing w:val="-11"/>
              </w:rPr>
              <w:t>通</w:t>
            </w:r>
            <w:r>
              <w:rPr>
                <w:spacing w:val="-64"/>
              </w:rPr>
              <w:t xml:space="preserve"> </w:t>
            </w:r>
            <w:r>
              <w:rPr>
                <w:spacing w:val="-11"/>
              </w:rPr>
              <w:t>过</w:t>
            </w:r>
            <w:r>
              <w:rPr>
                <w:spacing w:val="-45"/>
              </w:rPr>
              <w:t xml:space="preserve"> </w:t>
            </w:r>
            <w:r>
              <w:rPr>
                <w:spacing w:val="-11"/>
              </w:rPr>
              <w:t>，根</w:t>
            </w:r>
            <w:r>
              <w:rPr>
                <w:spacing w:val="-65"/>
              </w:rPr>
              <w:t xml:space="preserve"> </w:t>
            </w:r>
            <w:r>
              <w:rPr>
                <w:spacing w:val="-11"/>
              </w:rPr>
              <w:t>据 2004</w:t>
            </w:r>
            <w:r>
              <w:rPr>
                <w:spacing w:val="-14"/>
              </w:rPr>
              <w:t>年</w:t>
            </w:r>
            <w:r>
              <w:rPr>
                <w:spacing w:val="-24"/>
              </w:rPr>
              <w:t xml:space="preserve"> </w:t>
            </w:r>
            <w:r>
              <w:rPr>
                <w:spacing w:val="-14"/>
              </w:rPr>
              <w:t>11</w:t>
            </w:r>
            <w:r>
              <w:rPr>
                <w:spacing w:val="-33"/>
              </w:rPr>
              <w:t xml:space="preserve"> </w:t>
            </w:r>
            <w:r>
              <w:rPr>
                <w:spacing w:val="-14"/>
              </w:rPr>
              <w:t>月</w:t>
            </w:r>
            <w:r>
              <w:rPr>
                <w:spacing w:val="-31"/>
              </w:rPr>
              <w:t xml:space="preserve"> </w:t>
            </w:r>
            <w:r>
              <w:rPr>
                <w:spacing w:val="-14"/>
              </w:rPr>
              <w:t>26 日河南省</w:t>
            </w:r>
            <w:r>
              <w:rPr>
                <w:spacing w:val="-10"/>
              </w:rPr>
              <w:t>第</w:t>
            </w:r>
            <w:r>
              <w:rPr>
                <w:spacing w:val="-50"/>
              </w:rPr>
              <w:t xml:space="preserve"> </w:t>
            </w:r>
            <w:r>
              <w:rPr>
                <w:spacing w:val="-10"/>
              </w:rPr>
              <w:t>十</w:t>
            </w:r>
            <w:r>
              <w:rPr>
                <w:spacing w:val="-69"/>
              </w:rPr>
              <w:t xml:space="preserve"> </w:t>
            </w:r>
            <w:r>
              <w:rPr>
                <w:spacing w:val="-10"/>
              </w:rPr>
              <w:t>届人</w:t>
            </w:r>
            <w:r>
              <w:rPr>
                <w:spacing w:val="-33"/>
              </w:rPr>
              <w:t xml:space="preserve"> </w:t>
            </w:r>
            <w:r>
              <w:rPr>
                <w:spacing w:val="-10"/>
              </w:rPr>
              <w:t>民</w:t>
            </w:r>
            <w:r>
              <w:rPr>
                <w:spacing w:val="-67"/>
              </w:rPr>
              <w:t xml:space="preserve"> </w:t>
            </w:r>
            <w:r>
              <w:rPr>
                <w:spacing w:val="-10"/>
              </w:rPr>
              <w:t>代</w:t>
            </w:r>
            <w:r>
              <w:rPr>
                <w:spacing w:val="-65"/>
              </w:rPr>
              <w:t xml:space="preserve"> </w:t>
            </w:r>
            <w:r>
              <w:rPr>
                <w:spacing w:val="-10"/>
              </w:rPr>
              <w:t>表大</w:t>
            </w:r>
            <w:r>
              <w:rPr>
                <w:spacing w:val="-20"/>
              </w:rPr>
              <w:t>会</w:t>
            </w:r>
            <w:r>
              <w:rPr>
                <w:spacing w:val="-45"/>
              </w:rPr>
              <w:t xml:space="preserve"> </w:t>
            </w:r>
            <w:r>
              <w:rPr>
                <w:spacing w:val="-20"/>
              </w:rPr>
              <w:t>常</w:t>
            </w:r>
            <w:r>
              <w:rPr>
                <w:spacing w:val="-59"/>
              </w:rPr>
              <w:t xml:space="preserve"> </w:t>
            </w:r>
            <w:r>
              <w:rPr>
                <w:spacing w:val="-20"/>
              </w:rPr>
              <w:t>务</w:t>
            </w:r>
            <w:r>
              <w:rPr>
                <w:spacing w:val="-59"/>
              </w:rPr>
              <w:t xml:space="preserve"> </w:t>
            </w:r>
            <w:r>
              <w:rPr>
                <w:spacing w:val="-20"/>
              </w:rPr>
              <w:t>委</w:t>
            </w:r>
            <w:r>
              <w:rPr>
                <w:spacing w:val="-48"/>
              </w:rPr>
              <w:t xml:space="preserve"> </w:t>
            </w:r>
            <w:r>
              <w:rPr>
                <w:spacing w:val="-20"/>
              </w:rPr>
              <w:t>员</w:t>
            </w:r>
            <w:r>
              <w:rPr>
                <w:spacing w:val="-59"/>
              </w:rPr>
              <w:t xml:space="preserve"> </w:t>
            </w:r>
            <w:r>
              <w:rPr>
                <w:spacing w:val="-20"/>
              </w:rPr>
              <w:t>会</w:t>
            </w:r>
            <w:r>
              <w:rPr>
                <w:spacing w:val="-54"/>
              </w:rPr>
              <w:t xml:space="preserve"> </w:t>
            </w:r>
            <w:r>
              <w:rPr>
                <w:spacing w:val="-20"/>
              </w:rPr>
              <w:t>第十</w:t>
            </w:r>
            <w:r>
              <w:rPr>
                <w:spacing w:val="-1"/>
              </w:rPr>
              <w:t>二次会议通过的《河</w:t>
            </w:r>
            <w:r>
              <w:rPr>
                <w:spacing w:val="29"/>
              </w:rPr>
              <w:t>南省人民代表大会</w:t>
            </w:r>
            <w:r>
              <w:rPr>
                <w:spacing w:val="-17"/>
              </w:rPr>
              <w:t>常</w:t>
            </w:r>
            <w:r>
              <w:rPr>
                <w:spacing w:val="-58"/>
              </w:rPr>
              <w:t xml:space="preserve"> </w:t>
            </w:r>
            <w:r>
              <w:rPr>
                <w:spacing w:val="-17"/>
              </w:rPr>
              <w:t>务</w:t>
            </w:r>
            <w:r>
              <w:rPr>
                <w:spacing w:val="-58"/>
              </w:rPr>
              <w:t xml:space="preserve"> </w:t>
            </w:r>
            <w:r>
              <w:rPr>
                <w:spacing w:val="-17"/>
              </w:rPr>
              <w:t>委</w:t>
            </w:r>
            <w:r>
              <w:rPr>
                <w:spacing w:val="-48"/>
              </w:rPr>
              <w:t xml:space="preserve"> </w:t>
            </w:r>
            <w:r>
              <w:rPr>
                <w:spacing w:val="-17"/>
              </w:rPr>
              <w:t>员</w:t>
            </w:r>
            <w:r>
              <w:rPr>
                <w:spacing w:val="-61"/>
              </w:rPr>
              <w:t xml:space="preserve"> </w:t>
            </w:r>
            <w:r>
              <w:rPr>
                <w:spacing w:val="-17"/>
              </w:rPr>
              <w:t>会</w:t>
            </w:r>
            <w:r>
              <w:rPr>
                <w:spacing w:val="-53"/>
              </w:rPr>
              <w:t xml:space="preserve"> </w:t>
            </w:r>
            <w:r>
              <w:rPr>
                <w:spacing w:val="-17"/>
              </w:rPr>
              <w:t>关于</w:t>
            </w:r>
            <w:r>
              <w:rPr>
                <w:spacing w:val="-70"/>
              </w:rPr>
              <w:t xml:space="preserve"> </w:t>
            </w:r>
            <w:r>
              <w:rPr>
                <w:spacing w:val="-17"/>
              </w:rPr>
              <w:t>修</w:t>
            </w:r>
            <w:r>
              <w:rPr>
                <w:spacing w:val="-1"/>
              </w:rPr>
              <w:t>改〈河南省人才流动</w:t>
            </w:r>
            <w:r>
              <w:rPr>
                <w:spacing w:val="-13"/>
              </w:rPr>
              <w:t>条例〉的决定》修正）</w:t>
            </w:r>
            <w:r>
              <w:rPr>
                <w:spacing w:val="2"/>
              </w:rPr>
              <w:t>第 42</w:t>
            </w:r>
            <w:r>
              <w:rPr>
                <w:spacing w:val="-22"/>
              </w:rPr>
              <w:t xml:space="preserve"> </w:t>
            </w:r>
            <w:r>
              <w:rPr>
                <w:spacing w:val="2"/>
              </w:rPr>
              <w:t>条对违反本条</w:t>
            </w:r>
            <w:r>
              <w:rPr>
                <w:spacing w:val="-1"/>
              </w:rPr>
              <w:t>例的下列行为，按照</w:t>
            </w:r>
            <w:r>
              <w:rPr>
                <w:spacing w:val="2"/>
              </w:rPr>
              <w:t>以下规定予以处罚：</w:t>
            </w:r>
            <w:r>
              <w:t xml:space="preserve"> </w:t>
            </w:r>
            <w:r>
              <w:rPr>
                <w:spacing w:val="-1"/>
              </w:rPr>
              <w:t>（一）违反本条例第十六条规定，未经批</w:t>
            </w:r>
            <w:r>
              <w:rPr>
                <w:spacing w:val="29"/>
              </w:rPr>
              <w:t>准设立人才中介服</w:t>
            </w:r>
            <w:r>
              <w:rPr>
                <w:spacing w:val="30"/>
              </w:rPr>
              <w:t>务组织或从事人才</w:t>
            </w:r>
            <w:r>
              <w:rPr>
                <w:spacing w:val="-6"/>
              </w:rPr>
              <w:t>交流活动的，</w:t>
            </w:r>
            <w:r>
              <w:rPr>
                <w:spacing w:val="-65"/>
              </w:rPr>
              <w:t xml:space="preserve"> </w:t>
            </w:r>
            <w:r>
              <w:rPr>
                <w:spacing w:val="-6"/>
              </w:rPr>
              <w:t>由县级</w:t>
            </w:r>
            <w:r>
              <w:rPr>
                <w:spacing w:val="29"/>
              </w:rPr>
              <w:t>以上人事行政部门</w:t>
            </w:r>
            <w:r>
              <w:rPr>
                <w:spacing w:val="-1"/>
              </w:rPr>
              <w:t>依法予以取缔，没收违法所得，并可以根</w:t>
            </w:r>
            <w:r>
              <w:rPr>
                <w:spacing w:val="-18"/>
              </w:rPr>
              <w:t>据</w:t>
            </w:r>
            <w:r>
              <w:rPr>
                <w:spacing w:val="-57"/>
              </w:rPr>
              <w:t xml:space="preserve"> </w:t>
            </w:r>
            <w:r>
              <w:rPr>
                <w:spacing w:val="-18"/>
              </w:rPr>
              <w:t>情</w:t>
            </w:r>
            <w:r>
              <w:rPr>
                <w:spacing w:val="-56"/>
              </w:rPr>
              <w:t xml:space="preserve"> </w:t>
            </w:r>
            <w:r>
              <w:rPr>
                <w:spacing w:val="-18"/>
              </w:rPr>
              <w:t>节轻</w:t>
            </w:r>
            <w:r>
              <w:rPr>
                <w:spacing w:val="-55"/>
              </w:rPr>
              <w:t xml:space="preserve"> </w:t>
            </w:r>
            <w:r>
              <w:rPr>
                <w:spacing w:val="-18"/>
              </w:rPr>
              <w:t>重</w:t>
            </w:r>
            <w:r>
              <w:rPr>
                <w:spacing w:val="-54"/>
              </w:rPr>
              <w:t xml:space="preserve"> </w:t>
            </w:r>
            <w:r>
              <w:rPr>
                <w:spacing w:val="-18"/>
              </w:rPr>
              <w:t>处</w:t>
            </w:r>
            <w:r>
              <w:rPr>
                <w:spacing w:val="-33"/>
              </w:rPr>
              <w:t xml:space="preserve"> </w:t>
            </w:r>
            <w:r>
              <w:rPr>
                <w:spacing w:val="-18"/>
              </w:rPr>
              <w:t>以</w:t>
            </w:r>
            <w:r>
              <w:rPr>
                <w:spacing w:val="-51"/>
              </w:rPr>
              <w:t xml:space="preserve"> </w:t>
            </w:r>
            <w:r>
              <w:rPr>
                <w:spacing w:val="-18"/>
              </w:rPr>
              <w:t>一</w:t>
            </w:r>
          </w:p>
        </w:tc>
        <w:tc>
          <w:tcPr>
            <w:tcW w:w="1018" w:type="dxa"/>
            <w:vAlign w:val="top"/>
          </w:tcPr>
          <w:p w14:paraId="1E297C66">
            <w:pPr>
              <w:spacing w:line="254" w:lineRule="auto"/>
              <w:rPr>
                <w:rFonts w:ascii="Arial"/>
                <w:sz w:val="21"/>
              </w:rPr>
            </w:pPr>
          </w:p>
          <w:p w14:paraId="15A6EB9A">
            <w:pPr>
              <w:pStyle w:val="8"/>
              <w:spacing w:before="78" w:line="214" w:lineRule="auto"/>
              <w:ind w:left="19"/>
            </w:pPr>
            <w:r>
              <w:rPr>
                <w:spacing w:val="-8"/>
              </w:rPr>
              <w:t>立案</w:t>
            </w:r>
          </w:p>
        </w:tc>
        <w:tc>
          <w:tcPr>
            <w:tcW w:w="4925" w:type="dxa"/>
            <w:vAlign w:val="top"/>
          </w:tcPr>
          <w:p w14:paraId="20E8E809">
            <w:pPr>
              <w:pStyle w:val="8"/>
              <w:spacing w:before="123" w:line="230" w:lineRule="auto"/>
              <w:ind w:left="16" w:right="16" w:firstLine="10"/>
              <w:jc w:val="both"/>
            </w:pPr>
            <w:r>
              <w:rPr>
                <w:spacing w:val="15"/>
              </w:rPr>
              <w:t>1.立案责任：检查中发现或者接到举报投诉</w:t>
            </w:r>
            <w:r>
              <w:rPr>
                <w:spacing w:val="4"/>
              </w:rPr>
              <w:t>不按</w:t>
            </w:r>
            <w:r>
              <w:rPr>
                <w:spacing w:val="-59"/>
              </w:rPr>
              <w:t xml:space="preserve"> </w:t>
            </w:r>
            <w:r>
              <w:rPr>
                <w:spacing w:val="4"/>
              </w:rPr>
              <w:t>照</w:t>
            </w:r>
            <w:r>
              <w:rPr>
                <w:spacing w:val="-70"/>
              </w:rPr>
              <w:t xml:space="preserve"> </w:t>
            </w:r>
            <w:r>
              <w:rPr>
                <w:spacing w:val="4"/>
              </w:rPr>
              <w:t>规定</w:t>
            </w:r>
            <w:r>
              <w:rPr>
                <w:spacing w:val="-56"/>
              </w:rPr>
              <w:t xml:space="preserve"> </w:t>
            </w:r>
            <w:r>
              <w:rPr>
                <w:spacing w:val="4"/>
              </w:rPr>
              <w:t>的收</w:t>
            </w:r>
            <w:r>
              <w:rPr>
                <w:spacing w:val="-61"/>
              </w:rPr>
              <w:t xml:space="preserve"> </w:t>
            </w:r>
            <w:r>
              <w:rPr>
                <w:spacing w:val="4"/>
              </w:rPr>
              <w:t>费项</w:t>
            </w:r>
            <w:r>
              <w:rPr>
                <w:spacing w:val="-34"/>
              </w:rPr>
              <w:t xml:space="preserve"> </w:t>
            </w:r>
            <w:r>
              <w:rPr>
                <w:spacing w:val="4"/>
              </w:rPr>
              <w:t>目</w:t>
            </w:r>
            <w:r>
              <w:rPr>
                <w:spacing w:val="-71"/>
              </w:rPr>
              <w:t xml:space="preserve"> </w:t>
            </w:r>
            <w:r>
              <w:rPr>
                <w:spacing w:val="4"/>
              </w:rPr>
              <w:t>和标准</w:t>
            </w:r>
            <w:r>
              <w:rPr>
                <w:spacing w:val="-60"/>
              </w:rPr>
              <w:t xml:space="preserve"> </w:t>
            </w:r>
            <w:r>
              <w:rPr>
                <w:spacing w:val="4"/>
              </w:rPr>
              <w:t>收取</w:t>
            </w:r>
            <w:r>
              <w:rPr>
                <w:spacing w:val="-61"/>
              </w:rPr>
              <w:t xml:space="preserve"> </w:t>
            </w:r>
            <w:r>
              <w:rPr>
                <w:spacing w:val="4"/>
              </w:rPr>
              <w:t>费用的此类违法案件</w:t>
            </w:r>
            <w:r>
              <w:rPr>
                <w:spacing w:val="-60"/>
              </w:rPr>
              <w:t xml:space="preserve"> </w:t>
            </w:r>
            <w:r>
              <w:rPr>
                <w:spacing w:val="4"/>
              </w:rPr>
              <w:t>，予</w:t>
            </w:r>
            <w:r>
              <w:rPr>
                <w:spacing w:val="-56"/>
              </w:rPr>
              <w:t xml:space="preserve"> </w:t>
            </w:r>
            <w:r>
              <w:rPr>
                <w:spacing w:val="4"/>
              </w:rPr>
              <w:t>以审</w:t>
            </w:r>
          </w:p>
          <w:p w14:paraId="0A134A15">
            <w:pPr>
              <w:pStyle w:val="8"/>
              <w:spacing w:before="2" w:line="214" w:lineRule="auto"/>
              <w:ind w:left="11"/>
            </w:pPr>
            <w:r>
              <w:rPr>
                <w:spacing w:val="7"/>
              </w:rPr>
              <w:t>查</w:t>
            </w:r>
            <w:r>
              <w:rPr>
                <w:spacing w:val="-69"/>
              </w:rPr>
              <w:t xml:space="preserve"> </w:t>
            </w:r>
            <w:r>
              <w:rPr>
                <w:spacing w:val="7"/>
              </w:rPr>
              <w:t>，决定是否立案。</w:t>
            </w:r>
          </w:p>
        </w:tc>
        <w:tc>
          <w:tcPr>
            <w:tcW w:w="958" w:type="dxa"/>
            <w:vMerge w:val="restart"/>
            <w:tcBorders>
              <w:bottom w:val="nil"/>
            </w:tcBorders>
            <w:vAlign w:val="top"/>
          </w:tcPr>
          <w:p w14:paraId="7B806A18">
            <w:pPr>
              <w:spacing w:line="243" w:lineRule="auto"/>
              <w:rPr>
                <w:rFonts w:ascii="Arial"/>
                <w:sz w:val="21"/>
              </w:rPr>
            </w:pPr>
          </w:p>
          <w:p w14:paraId="5234470D">
            <w:pPr>
              <w:spacing w:line="243" w:lineRule="auto"/>
              <w:rPr>
                <w:rFonts w:ascii="Arial"/>
                <w:sz w:val="21"/>
              </w:rPr>
            </w:pPr>
          </w:p>
          <w:p w14:paraId="77BCA4CC">
            <w:pPr>
              <w:spacing w:line="243" w:lineRule="auto"/>
              <w:rPr>
                <w:rFonts w:ascii="Arial"/>
                <w:sz w:val="21"/>
              </w:rPr>
            </w:pPr>
          </w:p>
          <w:p w14:paraId="1DE73064">
            <w:pPr>
              <w:spacing w:line="243" w:lineRule="auto"/>
              <w:rPr>
                <w:rFonts w:ascii="Arial"/>
                <w:sz w:val="21"/>
              </w:rPr>
            </w:pPr>
          </w:p>
          <w:p w14:paraId="5E1D3462">
            <w:pPr>
              <w:spacing w:line="243" w:lineRule="auto"/>
              <w:rPr>
                <w:rFonts w:ascii="Arial"/>
                <w:sz w:val="21"/>
              </w:rPr>
            </w:pPr>
          </w:p>
          <w:p w14:paraId="1262D4D5">
            <w:pPr>
              <w:spacing w:line="243" w:lineRule="auto"/>
              <w:rPr>
                <w:rFonts w:ascii="Arial"/>
                <w:sz w:val="21"/>
              </w:rPr>
            </w:pPr>
          </w:p>
          <w:p w14:paraId="0E1C9ABA">
            <w:pPr>
              <w:spacing w:line="243" w:lineRule="auto"/>
              <w:rPr>
                <w:rFonts w:ascii="Arial"/>
                <w:sz w:val="21"/>
              </w:rPr>
            </w:pPr>
          </w:p>
          <w:p w14:paraId="48C6131D">
            <w:pPr>
              <w:spacing w:line="243" w:lineRule="auto"/>
              <w:rPr>
                <w:rFonts w:ascii="Arial"/>
                <w:sz w:val="21"/>
              </w:rPr>
            </w:pPr>
          </w:p>
          <w:p w14:paraId="72A87017">
            <w:pPr>
              <w:spacing w:line="243" w:lineRule="auto"/>
              <w:rPr>
                <w:rFonts w:ascii="Arial"/>
                <w:sz w:val="21"/>
              </w:rPr>
            </w:pPr>
          </w:p>
          <w:p w14:paraId="0354E8D7">
            <w:pPr>
              <w:spacing w:line="243" w:lineRule="auto"/>
              <w:rPr>
                <w:rFonts w:ascii="Arial"/>
                <w:sz w:val="21"/>
              </w:rPr>
            </w:pPr>
          </w:p>
          <w:p w14:paraId="41261598">
            <w:pPr>
              <w:spacing w:line="243" w:lineRule="auto"/>
              <w:rPr>
                <w:rFonts w:ascii="Arial"/>
                <w:sz w:val="21"/>
              </w:rPr>
            </w:pPr>
          </w:p>
          <w:p w14:paraId="1C59FD09">
            <w:pPr>
              <w:spacing w:line="243" w:lineRule="auto"/>
              <w:rPr>
                <w:rFonts w:ascii="Arial"/>
                <w:sz w:val="21"/>
              </w:rPr>
            </w:pPr>
          </w:p>
          <w:p w14:paraId="7B4325A3">
            <w:pPr>
              <w:spacing w:line="243" w:lineRule="auto"/>
              <w:rPr>
                <w:rFonts w:ascii="Arial"/>
                <w:sz w:val="21"/>
              </w:rPr>
            </w:pPr>
          </w:p>
          <w:p w14:paraId="2BF0B722">
            <w:pPr>
              <w:spacing w:line="243" w:lineRule="auto"/>
              <w:rPr>
                <w:rFonts w:ascii="Arial"/>
                <w:sz w:val="21"/>
              </w:rPr>
            </w:pPr>
          </w:p>
          <w:p w14:paraId="3CD4A9C9">
            <w:pPr>
              <w:spacing w:line="243" w:lineRule="auto"/>
              <w:rPr>
                <w:rFonts w:ascii="Arial"/>
                <w:sz w:val="21"/>
              </w:rPr>
            </w:pPr>
          </w:p>
          <w:p w14:paraId="5CB34E24">
            <w:pPr>
              <w:spacing w:line="243" w:lineRule="auto"/>
              <w:rPr>
                <w:rFonts w:ascii="Arial"/>
                <w:sz w:val="21"/>
              </w:rPr>
            </w:pPr>
          </w:p>
          <w:p w14:paraId="733D2AC8">
            <w:pPr>
              <w:spacing w:line="243" w:lineRule="auto"/>
              <w:rPr>
                <w:rFonts w:ascii="Arial"/>
                <w:sz w:val="21"/>
              </w:rPr>
            </w:pPr>
          </w:p>
          <w:p w14:paraId="43F6442E">
            <w:pPr>
              <w:pStyle w:val="8"/>
              <w:spacing w:before="78" w:line="232" w:lineRule="auto"/>
              <w:ind w:left="21" w:firstLine="4"/>
              <w:rPr>
                <w:rFonts w:hint="eastAsia" w:eastAsia="FangSong_GB2312"/>
                <w:lang w:eastAsia="zh-CN"/>
              </w:rPr>
            </w:pPr>
            <w:r>
              <w:rPr>
                <w:rFonts w:hint="eastAsia"/>
                <w:spacing w:val="-10"/>
                <w:lang w:eastAsia="zh-CN"/>
              </w:rPr>
              <w:t xml:space="preserve"> 劳动保障监察股               </w:t>
            </w:r>
          </w:p>
        </w:tc>
        <w:tc>
          <w:tcPr>
            <w:tcW w:w="674" w:type="dxa"/>
            <w:vAlign w:val="top"/>
          </w:tcPr>
          <w:p w14:paraId="44BBFB90">
            <w:pPr>
              <w:pStyle w:val="8"/>
              <w:spacing w:before="34" w:line="232" w:lineRule="auto"/>
              <w:ind w:left="18"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674" w:type="dxa"/>
            <w:vAlign w:val="top"/>
          </w:tcPr>
          <w:p w14:paraId="18515CDB">
            <w:pPr>
              <w:pStyle w:val="8"/>
              <w:spacing w:before="34" w:line="232" w:lineRule="auto"/>
              <w:ind w:left="19"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1094" w:type="dxa"/>
            <w:vMerge w:val="restart"/>
            <w:tcBorders>
              <w:bottom w:val="nil"/>
            </w:tcBorders>
            <w:vAlign w:val="top"/>
          </w:tcPr>
          <w:p w14:paraId="70AD6120">
            <w:pPr>
              <w:spacing w:line="246" w:lineRule="auto"/>
              <w:rPr>
                <w:rFonts w:ascii="Arial"/>
                <w:sz w:val="21"/>
              </w:rPr>
            </w:pPr>
          </w:p>
          <w:p w14:paraId="79D47FE9">
            <w:pPr>
              <w:spacing w:line="246" w:lineRule="auto"/>
              <w:rPr>
                <w:rFonts w:ascii="Arial"/>
                <w:sz w:val="21"/>
              </w:rPr>
            </w:pPr>
          </w:p>
          <w:p w14:paraId="06010E82">
            <w:pPr>
              <w:spacing w:line="246" w:lineRule="auto"/>
              <w:rPr>
                <w:rFonts w:ascii="Arial"/>
                <w:sz w:val="21"/>
              </w:rPr>
            </w:pPr>
          </w:p>
          <w:p w14:paraId="62BDAE21">
            <w:pPr>
              <w:spacing w:line="246" w:lineRule="auto"/>
              <w:rPr>
                <w:rFonts w:ascii="Arial"/>
                <w:sz w:val="21"/>
              </w:rPr>
            </w:pPr>
          </w:p>
          <w:p w14:paraId="79809C5D">
            <w:pPr>
              <w:spacing w:line="246" w:lineRule="auto"/>
              <w:rPr>
                <w:rFonts w:ascii="Arial"/>
                <w:sz w:val="21"/>
              </w:rPr>
            </w:pPr>
          </w:p>
          <w:p w14:paraId="44BD7989">
            <w:pPr>
              <w:spacing w:line="246" w:lineRule="auto"/>
              <w:rPr>
                <w:rFonts w:ascii="Arial"/>
                <w:sz w:val="21"/>
              </w:rPr>
            </w:pPr>
          </w:p>
          <w:p w14:paraId="4C6D15C5">
            <w:pPr>
              <w:spacing w:line="246" w:lineRule="auto"/>
              <w:rPr>
                <w:rFonts w:ascii="Arial"/>
                <w:sz w:val="21"/>
              </w:rPr>
            </w:pPr>
          </w:p>
          <w:p w14:paraId="61CD33E6">
            <w:pPr>
              <w:spacing w:line="246" w:lineRule="auto"/>
              <w:rPr>
                <w:rFonts w:ascii="Arial"/>
                <w:sz w:val="21"/>
              </w:rPr>
            </w:pPr>
          </w:p>
          <w:p w14:paraId="30049D50">
            <w:pPr>
              <w:spacing w:line="246" w:lineRule="auto"/>
              <w:rPr>
                <w:rFonts w:ascii="Arial"/>
                <w:sz w:val="21"/>
              </w:rPr>
            </w:pPr>
          </w:p>
          <w:p w14:paraId="1D9050C5">
            <w:pPr>
              <w:spacing w:line="246" w:lineRule="auto"/>
              <w:rPr>
                <w:rFonts w:ascii="Arial"/>
                <w:sz w:val="21"/>
              </w:rPr>
            </w:pPr>
          </w:p>
          <w:p w14:paraId="6396709A">
            <w:pPr>
              <w:spacing w:line="246" w:lineRule="auto"/>
              <w:rPr>
                <w:rFonts w:ascii="Arial"/>
                <w:sz w:val="21"/>
              </w:rPr>
            </w:pPr>
          </w:p>
          <w:p w14:paraId="5A253BBA">
            <w:pPr>
              <w:spacing w:line="246" w:lineRule="auto"/>
              <w:rPr>
                <w:rFonts w:ascii="Arial"/>
                <w:sz w:val="21"/>
              </w:rPr>
            </w:pPr>
          </w:p>
          <w:p w14:paraId="2AAA07BB">
            <w:pPr>
              <w:spacing w:line="246" w:lineRule="auto"/>
              <w:rPr>
                <w:rFonts w:ascii="Arial"/>
                <w:sz w:val="21"/>
              </w:rPr>
            </w:pPr>
          </w:p>
          <w:p w14:paraId="3A07D5B4">
            <w:pPr>
              <w:spacing w:line="246" w:lineRule="auto"/>
              <w:rPr>
                <w:rFonts w:ascii="Arial"/>
                <w:sz w:val="21"/>
              </w:rPr>
            </w:pPr>
          </w:p>
          <w:p w14:paraId="569658B0">
            <w:pPr>
              <w:spacing w:line="246" w:lineRule="auto"/>
              <w:rPr>
                <w:rFonts w:ascii="Arial"/>
                <w:sz w:val="21"/>
              </w:rPr>
            </w:pPr>
          </w:p>
          <w:p w14:paraId="4C83AA2C">
            <w:pPr>
              <w:spacing w:line="246" w:lineRule="auto"/>
              <w:rPr>
                <w:rFonts w:ascii="Arial"/>
                <w:sz w:val="21"/>
              </w:rPr>
            </w:pPr>
          </w:p>
          <w:p w14:paraId="3BAA1E70">
            <w:pPr>
              <w:spacing w:line="246" w:lineRule="auto"/>
              <w:rPr>
                <w:rFonts w:ascii="Arial"/>
                <w:sz w:val="21"/>
              </w:rPr>
            </w:pPr>
          </w:p>
          <w:p w14:paraId="66EADED1">
            <w:pPr>
              <w:spacing w:line="246" w:lineRule="auto"/>
              <w:rPr>
                <w:rFonts w:ascii="Arial"/>
                <w:sz w:val="21"/>
              </w:rPr>
            </w:pPr>
          </w:p>
          <w:p w14:paraId="10B0DFD0">
            <w:pPr>
              <w:pStyle w:val="8"/>
              <w:spacing w:before="78" w:line="214" w:lineRule="auto"/>
              <w:ind w:left="21"/>
            </w:pPr>
            <w:r>
              <w:rPr>
                <w:spacing w:val="4"/>
              </w:rPr>
              <w:t>不收费</w:t>
            </w:r>
          </w:p>
        </w:tc>
      </w:tr>
      <w:tr w14:paraId="1DE430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77" w:hRule="atLeast"/>
        </w:trPr>
        <w:tc>
          <w:tcPr>
            <w:tcW w:w="541" w:type="dxa"/>
            <w:vMerge w:val="continue"/>
            <w:tcBorders>
              <w:top w:val="nil"/>
              <w:bottom w:val="nil"/>
            </w:tcBorders>
            <w:vAlign w:val="top"/>
          </w:tcPr>
          <w:p w14:paraId="6C615374">
            <w:pPr>
              <w:rPr>
                <w:rFonts w:ascii="Arial"/>
                <w:sz w:val="21"/>
              </w:rPr>
            </w:pPr>
          </w:p>
        </w:tc>
        <w:tc>
          <w:tcPr>
            <w:tcW w:w="838" w:type="dxa"/>
            <w:vMerge w:val="continue"/>
            <w:tcBorders>
              <w:top w:val="nil"/>
              <w:bottom w:val="nil"/>
            </w:tcBorders>
            <w:vAlign w:val="top"/>
          </w:tcPr>
          <w:p w14:paraId="14507E9B">
            <w:pPr>
              <w:rPr>
                <w:rFonts w:ascii="Arial"/>
                <w:sz w:val="21"/>
              </w:rPr>
            </w:pPr>
          </w:p>
        </w:tc>
        <w:tc>
          <w:tcPr>
            <w:tcW w:w="539" w:type="dxa"/>
            <w:vMerge w:val="continue"/>
            <w:tcBorders>
              <w:top w:val="nil"/>
              <w:bottom w:val="nil"/>
            </w:tcBorders>
            <w:vAlign w:val="top"/>
          </w:tcPr>
          <w:p w14:paraId="0898CE10">
            <w:pPr>
              <w:rPr>
                <w:rFonts w:ascii="Arial"/>
                <w:sz w:val="21"/>
              </w:rPr>
            </w:pPr>
          </w:p>
        </w:tc>
        <w:tc>
          <w:tcPr>
            <w:tcW w:w="2290" w:type="dxa"/>
            <w:vMerge w:val="continue"/>
            <w:tcBorders>
              <w:top w:val="nil"/>
              <w:bottom w:val="nil"/>
            </w:tcBorders>
            <w:vAlign w:val="top"/>
          </w:tcPr>
          <w:p w14:paraId="3035CC3A">
            <w:pPr>
              <w:rPr>
                <w:rFonts w:ascii="Arial"/>
                <w:sz w:val="21"/>
              </w:rPr>
            </w:pPr>
          </w:p>
        </w:tc>
        <w:tc>
          <w:tcPr>
            <w:tcW w:w="1018" w:type="dxa"/>
            <w:vAlign w:val="top"/>
          </w:tcPr>
          <w:p w14:paraId="68D69C89">
            <w:pPr>
              <w:spacing w:line="277" w:lineRule="auto"/>
              <w:rPr>
                <w:rFonts w:ascii="Arial"/>
                <w:sz w:val="21"/>
              </w:rPr>
            </w:pPr>
          </w:p>
          <w:p w14:paraId="0AFA364E">
            <w:pPr>
              <w:spacing w:line="277" w:lineRule="auto"/>
              <w:rPr>
                <w:rFonts w:ascii="Arial"/>
                <w:sz w:val="21"/>
              </w:rPr>
            </w:pPr>
          </w:p>
          <w:p w14:paraId="50C08DB3">
            <w:pPr>
              <w:pStyle w:val="8"/>
              <w:spacing w:before="78" w:line="217" w:lineRule="auto"/>
              <w:ind w:left="9"/>
            </w:pPr>
            <w:r>
              <w:rPr>
                <w:spacing w:val="1"/>
              </w:rPr>
              <w:t>调查</w:t>
            </w:r>
          </w:p>
        </w:tc>
        <w:tc>
          <w:tcPr>
            <w:tcW w:w="4925" w:type="dxa"/>
            <w:vAlign w:val="top"/>
          </w:tcPr>
          <w:p w14:paraId="0705043B">
            <w:pPr>
              <w:pStyle w:val="8"/>
              <w:spacing w:before="71" w:line="231" w:lineRule="auto"/>
              <w:ind w:left="8" w:right="19" w:firstLine="12"/>
              <w:jc w:val="both"/>
            </w:pPr>
            <w:r>
              <w:rPr>
                <w:spacing w:val="13"/>
              </w:rPr>
              <w:t>2.调查责任：对立案的案件</w:t>
            </w:r>
            <w:r>
              <w:rPr>
                <w:spacing w:val="-67"/>
              </w:rPr>
              <w:t xml:space="preserve"> </w:t>
            </w:r>
            <w:r>
              <w:rPr>
                <w:spacing w:val="13"/>
              </w:rPr>
              <w:t>，案件承办人员及时</w:t>
            </w:r>
            <w:r>
              <w:rPr>
                <w:spacing w:val="-55"/>
              </w:rPr>
              <w:t xml:space="preserve"> </w:t>
            </w:r>
            <w:r>
              <w:rPr>
                <w:spacing w:val="13"/>
              </w:rPr>
              <w:t>、全面</w:t>
            </w:r>
            <w:r>
              <w:rPr>
                <w:spacing w:val="91"/>
              </w:rPr>
              <w:t xml:space="preserve"> </w:t>
            </w:r>
            <w:r>
              <w:rPr>
                <w:spacing w:val="13"/>
              </w:rPr>
              <w:t>、客观</w:t>
            </w:r>
            <w:r>
              <w:rPr>
                <w:spacing w:val="-64"/>
              </w:rPr>
              <w:t xml:space="preserve"> </w:t>
            </w:r>
            <w:r>
              <w:rPr>
                <w:spacing w:val="13"/>
              </w:rPr>
              <w:t>、公正地调查收集与案</w:t>
            </w:r>
            <w:r>
              <w:rPr>
                <w:spacing w:val="12"/>
              </w:rPr>
              <w:t>件有关的证据</w:t>
            </w:r>
            <w:r>
              <w:rPr>
                <w:spacing w:val="-68"/>
              </w:rPr>
              <w:t xml:space="preserve"> </w:t>
            </w:r>
            <w:r>
              <w:rPr>
                <w:spacing w:val="12"/>
              </w:rPr>
              <w:t>，查明事</w:t>
            </w:r>
          </w:p>
          <w:p w14:paraId="7A34A035">
            <w:pPr>
              <w:pStyle w:val="8"/>
              <w:spacing w:before="3" w:line="229" w:lineRule="auto"/>
              <w:ind w:left="11" w:right="19" w:firstLine="12"/>
              <w:jc w:val="both"/>
            </w:pPr>
            <w:r>
              <w:rPr>
                <w:spacing w:val="10"/>
              </w:rPr>
              <w:t>实</w:t>
            </w:r>
            <w:r>
              <w:rPr>
                <w:spacing w:val="-63"/>
              </w:rPr>
              <w:t xml:space="preserve"> </w:t>
            </w:r>
            <w:r>
              <w:rPr>
                <w:spacing w:val="10"/>
              </w:rPr>
              <w:t>，必要时可进行现场检查。与</w:t>
            </w:r>
            <w:r>
              <w:rPr>
                <w:spacing w:val="-59"/>
              </w:rPr>
              <w:t xml:space="preserve"> </w:t>
            </w:r>
            <w:r>
              <w:rPr>
                <w:spacing w:val="10"/>
              </w:rPr>
              <w:t>当事人有直</w:t>
            </w:r>
            <w:r>
              <w:rPr>
                <w:spacing w:val="16"/>
              </w:rPr>
              <w:t>接利害关系的予以回避。执法人员不得少于</w:t>
            </w:r>
            <w:r>
              <w:rPr>
                <w:spacing w:val="11"/>
              </w:rPr>
              <w:t>两人</w:t>
            </w:r>
            <w:r>
              <w:rPr>
                <w:spacing w:val="-58"/>
              </w:rPr>
              <w:t xml:space="preserve"> </w:t>
            </w:r>
            <w:r>
              <w:rPr>
                <w:spacing w:val="11"/>
              </w:rPr>
              <w:t>，调查时应出示执法证件</w:t>
            </w:r>
            <w:r>
              <w:rPr>
                <w:spacing w:val="-68"/>
              </w:rPr>
              <w:t xml:space="preserve"> </w:t>
            </w:r>
            <w:r>
              <w:rPr>
                <w:spacing w:val="11"/>
              </w:rPr>
              <w:t>，制作调查笔</w:t>
            </w:r>
            <w:r>
              <w:rPr>
                <w:spacing w:val="13"/>
              </w:rPr>
              <w:t>录</w:t>
            </w:r>
            <w:r>
              <w:rPr>
                <w:spacing w:val="-66"/>
              </w:rPr>
              <w:t xml:space="preserve"> </w:t>
            </w:r>
            <w:r>
              <w:rPr>
                <w:spacing w:val="13"/>
              </w:rPr>
              <w:t>，允许当事人辩解陈述。</w:t>
            </w:r>
          </w:p>
        </w:tc>
        <w:tc>
          <w:tcPr>
            <w:tcW w:w="958" w:type="dxa"/>
            <w:vMerge w:val="continue"/>
            <w:tcBorders>
              <w:top w:val="nil"/>
              <w:bottom w:val="nil"/>
            </w:tcBorders>
            <w:vAlign w:val="top"/>
          </w:tcPr>
          <w:p w14:paraId="229B050A">
            <w:pPr>
              <w:rPr>
                <w:rFonts w:ascii="Arial"/>
                <w:sz w:val="21"/>
              </w:rPr>
            </w:pPr>
          </w:p>
        </w:tc>
        <w:tc>
          <w:tcPr>
            <w:tcW w:w="674" w:type="dxa"/>
            <w:vMerge w:val="restart"/>
            <w:tcBorders>
              <w:bottom w:val="nil"/>
            </w:tcBorders>
            <w:vAlign w:val="top"/>
          </w:tcPr>
          <w:p w14:paraId="765C98F4">
            <w:pPr>
              <w:spacing w:line="249" w:lineRule="auto"/>
              <w:rPr>
                <w:rFonts w:ascii="Arial"/>
                <w:sz w:val="21"/>
              </w:rPr>
            </w:pPr>
          </w:p>
          <w:p w14:paraId="03A8643C">
            <w:pPr>
              <w:spacing w:line="249" w:lineRule="auto"/>
              <w:rPr>
                <w:rFonts w:ascii="Arial"/>
                <w:sz w:val="21"/>
              </w:rPr>
            </w:pPr>
          </w:p>
          <w:p w14:paraId="7973C9EE">
            <w:pPr>
              <w:spacing w:line="250" w:lineRule="auto"/>
              <w:rPr>
                <w:rFonts w:ascii="Arial"/>
                <w:sz w:val="21"/>
              </w:rPr>
            </w:pPr>
          </w:p>
          <w:p w14:paraId="41F8F452">
            <w:pPr>
              <w:spacing w:line="250" w:lineRule="auto"/>
              <w:rPr>
                <w:rFonts w:ascii="Arial"/>
                <w:sz w:val="21"/>
              </w:rPr>
            </w:pPr>
          </w:p>
          <w:p w14:paraId="3F08FBC3">
            <w:pPr>
              <w:spacing w:line="250" w:lineRule="auto"/>
              <w:rPr>
                <w:rFonts w:ascii="Arial"/>
                <w:sz w:val="21"/>
              </w:rPr>
            </w:pPr>
          </w:p>
          <w:p w14:paraId="2ECCCD2B">
            <w:pPr>
              <w:spacing w:line="250" w:lineRule="auto"/>
              <w:rPr>
                <w:rFonts w:ascii="Arial"/>
                <w:sz w:val="21"/>
              </w:rPr>
            </w:pPr>
          </w:p>
          <w:p w14:paraId="5C0500B8">
            <w:pPr>
              <w:spacing w:line="250" w:lineRule="auto"/>
              <w:rPr>
                <w:rFonts w:ascii="Arial"/>
                <w:sz w:val="21"/>
              </w:rPr>
            </w:pPr>
          </w:p>
          <w:p w14:paraId="57241FC9">
            <w:pPr>
              <w:pStyle w:val="8"/>
              <w:spacing w:before="78" w:line="237" w:lineRule="auto"/>
              <w:ind w:left="21" w:right="4" w:firstLine="9"/>
              <w:jc w:val="both"/>
            </w:pPr>
            <w:r>
              <w:rPr>
                <w:spacing w:val="-12"/>
              </w:rPr>
              <w:t>15</w:t>
            </w:r>
            <w:r>
              <w:rPr>
                <w:spacing w:val="63"/>
              </w:rPr>
              <w:t xml:space="preserve"> </w:t>
            </w:r>
            <w:r>
              <w:rPr>
                <w:spacing w:val="-12"/>
              </w:rPr>
              <w:t>个</w:t>
            </w:r>
            <w:r>
              <w:rPr>
                <w:spacing w:val="-14"/>
              </w:rPr>
              <w:t>工</w:t>
            </w:r>
            <w:r>
              <w:rPr>
                <w:spacing w:val="26"/>
              </w:rPr>
              <w:t xml:space="preserve"> </w:t>
            </w:r>
            <w:r>
              <w:rPr>
                <w:spacing w:val="-14"/>
              </w:rPr>
              <w:t>作</w:t>
            </w:r>
            <w:r>
              <w:t>日</w:t>
            </w:r>
          </w:p>
        </w:tc>
        <w:tc>
          <w:tcPr>
            <w:tcW w:w="674" w:type="dxa"/>
            <w:vMerge w:val="restart"/>
            <w:tcBorders>
              <w:bottom w:val="nil"/>
            </w:tcBorders>
            <w:vAlign w:val="top"/>
          </w:tcPr>
          <w:p w14:paraId="4C21B183">
            <w:pPr>
              <w:spacing w:line="241" w:lineRule="auto"/>
              <w:rPr>
                <w:rFonts w:ascii="Arial"/>
                <w:sz w:val="21"/>
              </w:rPr>
            </w:pPr>
          </w:p>
          <w:p w14:paraId="45489E1B">
            <w:pPr>
              <w:spacing w:line="241" w:lineRule="auto"/>
              <w:rPr>
                <w:rFonts w:ascii="Arial"/>
                <w:sz w:val="21"/>
              </w:rPr>
            </w:pPr>
          </w:p>
          <w:p w14:paraId="0EF08F45">
            <w:pPr>
              <w:spacing w:line="241" w:lineRule="auto"/>
              <w:rPr>
                <w:rFonts w:ascii="Arial"/>
                <w:sz w:val="21"/>
              </w:rPr>
            </w:pPr>
          </w:p>
          <w:p w14:paraId="58BCCEF2">
            <w:pPr>
              <w:spacing w:line="241" w:lineRule="auto"/>
              <w:rPr>
                <w:rFonts w:ascii="Arial"/>
                <w:sz w:val="21"/>
              </w:rPr>
            </w:pPr>
          </w:p>
          <w:p w14:paraId="32BF29A4">
            <w:pPr>
              <w:spacing w:line="241" w:lineRule="auto"/>
              <w:rPr>
                <w:rFonts w:ascii="Arial"/>
                <w:sz w:val="21"/>
              </w:rPr>
            </w:pPr>
          </w:p>
          <w:p w14:paraId="3739F928">
            <w:pPr>
              <w:spacing w:line="242" w:lineRule="auto"/>
              <w:rPr>
                <w:rFonts w:ascii="Arial"/>
                <w:sz w:val="21"/>
              </w:rPr>
            </w:pPr>
          </w:p>
          <w:p w14:paraId="52401E9B">
            <w:pPr>
              <w:pStyle w:val="8"/>
              <w:spacing w:before="78" w:line="231" w:lineRule="auto"/>
              <w:ind w:left="18" w:right="4" w:firstLine="9"/>
            </w:pPr>
            <w:r>
              <w:rPr>
                <w:spacing w:val="-11"/>
              </w:rPr>
              <w:t>60</w:t>
            </w:r>
            <w:r>
              <w:rPr>
                <w:spacing w:val="64"/>
              </w:rPr>
              <w:t xml:space="preserve"> </w:t>
            </w:r>
            <w:r>
              <w:rPr>
                <w:spacing w:val="-11"/>
              </w:rPr>
              <w:t>个</w:t>
            </w:r>
            <w:r>
              <w:rPr>
                <w:spacing w:val="-12"/>
              </w:rPr>
              <w:t>工</w:t>
            </w:r>
            <w:r>
              <w:rPr>
                <w:spacing w:val="65"/>
              </w:rPr>
              <w:t xml:space="preserve"> </w:t>
            </w:r>
            <w:r>
              <w:rPr>
                <w:spacing w:val="-12"/>
              </w:rPr>
              <w:t>作</w:t>
            </w:r>
            <w:r>
              <w:rPr>
                <w:spacing w:val="-27"/>
              </w:rPr>
              <w:t>日，情</w:t>
            </w:r>
            <w:r>
              <w:rPr>
                <w:spacing w:val="-1"/>
              </w:rPr>
              <w:t>况复</w:t>
            </w:r>
            <w:r>
              <w:rPr>
                <w:spacing w:val="-21"/>
              </w:rPr>
              <w:t>杂</w:t>
            </w:r>
            <w:r>
              <w:rPr>
                <w:spacing w:val="78"/>
              </w:rPr>
              <w:t xml:space="preserve"> </w:t>
            </w:r>
            <w:r>
              <w:rPr>
                <w:spacing w:val="-21"/>
              </w:rPr>
              <w:t>的</w:t>
            </w:r>
            <w:r>
              <w:rPr>
                <w:spacing w:val="-14"/>
              </w:rPr>
              <w:t>可</w:t>
            </w:r>
            <w:r>
              <w:rPr>
                <w:spacing w:val="66"/>
              </w:rPr>
              <w:t xml:space="preserve"> </w:t>
            </w:r>
            <w:r>
              <w:rPr>
                <w:spacing w:val="-14"/>
              </w:rPr>
              <w:t>延</w:t>
            </w:r>
            <w:r>
              <w:rPr>
                <w:spacing w:val="-13"/>
              </w:rPr>
              <w:t>长</w:t>
            </w:r>
            <w:r>
              <w:rPr>
                <w:spacing w:val="-19"/>
              </w:rPr>
              <w:t xml:space="preserve"> </w:t>
            </w:r>
            <w:r>
              <w:rPr>
                <w:spacing w:val="-13"/>
              </w:rPr>
              <w:t>30</w:t>
            </w:r>
            <w:r>
              <w:rPr>
                <w:spacing w:val="-14"/>
              </w:rPr>
              <w:t>个</w:t>
            </w:r>
            <w:r>
              <w:rPr>
                <w:spacing w:val="61"/>
              </w:rPr>
              <w:t xml:space="preserve"> </w:t>
            </w:r>
            <w:r>
              <w:rPr>
                <w:spacing w:val="-14"/>
              </w:rPr>
              <w:t>工</w:t>
            </w:r>
            <w:r>
              <w:rPr>
                <w:spacing w:val="28"/>
              </w:rPr>
              <w:t>作日</w:t>
            </w:r>
          </w:p>
        </w:tc>
        <w:tc>
          <w:tcPr>
            <w:tcW w:w="1094" w:type="dxa"/>
            <w:vMerge w:val="continue"/>
            <w:tcBorders>
              <w:top w:val="nil"/>
              <w:bottom w:val="nil"/>
            </w:tcBorders>
            <w:vAlign w:val="top"/>
          </w:tcPr>
          <w:p w14:paraId="3A9A545E">
            <w:pPr>
              <w:rPr>
                <w:rFonts w:ascii="Arial"/>
                <w:sz w:val="21"/>
              </w:rPr>
            </w:pPr>
          </w:p>
        </w:tc>
      </w:tr>
      <w:tr w14:paraId="0FB7E6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01A8C679">
            <w:pPr>
              <w:rPr>
                <w:rFonts w:ascii="Arial"/>
                <w:sz w:val="21"/>
              </w:rPr>
            </w:pPr>
          </w:p>
        </w:tc>
        <w:tc>
          <w:tcPr>
            <w:tcW w:w="838" w:type="dxa"/>
            <w:vMerge w:val="continue"/>
            <w:tcBorders>
              <w:top w:val="nil"/>
              <w:bottom w:val="nil"/>
            </w:tcBorders>
            <w:vAlign w:val="top"/>
          </w:tcPr>
          <w:p w14:paraId="6F7D8298">
            <w:pPr>
              <w:rPr>
                <w:rFonts w:ascii="Arial"/>
                <w:sz w:val="21"/>
              </w:rPr>
            </w:pPr>
          </w:p>
        </w:tc>
        <w:tc>
          <w:tcPr>
            <w:tcW w:w="539" w:type="dxa"/>
            <w:vMerge w:val="continue"/>
            <w:tcBorders>
              <w:top w:val="nil"/>
              <w:bottom w:val="nil"/>
            </w:tcBorders>
            <w:vAlign w:val="top"/>
          </w:tcPr>
          <w:p w14:paraId="467FD968">
            <w:pPr>
              <w:rPr>
                <w:rFonts w:ascii="Arial"/>
                <w:sz w:val="21"/>
              </w:rPr>
            </w:pPr>
          </w:p>
        </w:tc>
        <w:tc>
          <w:tcPr>
            <w:tcW w:w="2290" w:type="dxa"/>
            <w:vMerge w:val="continue"/>
            <w:tcBorders>
              <w:top w:val="nil"/>
              <w:bottom w:val="nil"/>
            </w:tcBorders>
            <w:vAlign w:val="top"/>
          </w:tcPr>
          <w:p w14:paraId="23029182">
            <w:pPr>
              <w:rPr>
                <w:rFonts w:ascii="Arial"/>
                <w:sz w:val="21"/>
              </w:rPr>
            </w:pPr>
          </w:p>
        </w:tc>
        <w:tc>
          <w:tcPr>
            <w:tcW w:w="1018" w:type="dxa"/>
            <w:vAlign w:val="top"/>
          </w:tcPr>
          <w:p w14:paraId="4663FFAF">
            <w:pPr>
              <w:spacing w:line="259" w:lineRule="auto"/>
              <w:rPr>
                <w:rFonts w:ascii="Arial"/>
                <w:sz w:val="21"/>
              </w:rPr>
            </w:pPr>
          </w:p>
          <w:p w14:paraId="7A2C92BE">
            <w:pPr>
              <w:pStyle w:val="8"/>
              <w:spacing w:before="78" w:line="216" w:lineRule="auto"/>
              <w:ind w:left="25"/>
            </w:pPr>
            <w:r>
              <w:rPr>
                <w:spacing w:val="-13"/>
              </w:rPr>
              <w:t>审查</w:t>
            </w:r>
          </w:p>
        </w:tc>
        <w:tc>
          <w:tcPr>
            <w:tcW w:w="4925" w:type="dxa"/>
            <w:vAlign w:val="top"/>
          </w:tcPr>
          <w:p w14:paraId="38638EC3">
            <w:pPr>
              <w:pStyle w:val="8"/>
              <w:spacing w:before="39" w:line="222" w:lineRule="auto"/>
              <w:ind w:left="14" w:right="16" w:firstLine="15"/>
              <w:jc w:val="both"/>
            </w:pPr>
            <w:r>
              <w:rPr>
                <w:spacing w:val="10"/>
              </w:rPr>
              <w:t>3.审查责任：对案件违法事实</w:t>
            </w:r>
            <w:r>
              <w:rPr>
                <w:spacing w:val="-67"/>
              </w:rPr>
              <w:t xml:space="preserve"> </w:t>
            </w:r>
            <w:r>
              <w:rPr>
                <w:spacing w:val="10"/>
              </w:rPr>
              <w:t>、证据</w:t>
            </w:r>
            <w:r>
              <w:rPr>
                <w:spacing w:val="-69"/>
              </w:rPr>
              <w:t xml:space="preserve"> </w:t>
            </w:r>
            <w:r>
              <w:rPr>
                <w:spacing w:val="10"/>
              </w:rPr>
              <w:t>、调查</w:t>
            </w:r>
            <w:r>
              <w:rPr>
                <w:spacing w:val="4"/>
              </w:rPr>
              <w:t>取证程序</w:t>
            </w:r>
            <w:r>
              <w:rPr>
                <w:spacing w:val="-58"/>
              </w:rPr>
              <w:t xml:space="preserve"> </w:t>
            </w:r>
            <w:r>
              <w:rPr>
                <w:spacing w:val="4"/>
              </w:rPr>
              <w:t>、法律适用</w:t>
            </w:r>
            <w:r>
              <w:rPr>
                <w:spacing w:val="-71"/>
              </w:rPr>
              <w:t xml:space="preserve"> </w:t>
            </w:r>
            <w:r>
              <w:rPr>
                <w:spacing w:val="4"/>
              </w:rPr>
              <w:t>、处罚种类和幅度</w:t>
            </w:r>
            <w:r>
              <w:rPr>
                <w:spacing w:val="-72"/>
              </w:rPr>
              <w:t xml:space="preserve"> </w:t>
            </w:r>
            <w:r>
              <w:rPr>
                <w:spacing w:val="4"/>
              </w:rPr>
              <w:t>、</w:t>
            </w:r>
            <w:r>
              <w:rPr>
                <w:spacing w:val="-33"/>
              </w:rPr>
              <w:t xml:space="preserve"> </w:t>
            </w:r>
            <w:r>
              <w:rPr>
                <w:spacing w:val="4"/>
              </w:rPr>
              <w:t>当</w:t>
            </w:r>
            <w:r>
              <w:rPr>
                <w:spacing w:val="14"/>
              </w:rPr>
              <w:t>事人陈述和申辩理由等方面进行审查</w:t>
            </w:r>
            <w:r>
              <w:rPr>
                <w:spacing w:val="-66"/>
              </w:rPr>
              <w:t xml:space="preserve"> </w:t>
            </w:r>
            <w:r>
              <w:rPr>
                <w:spacing w:val="14"/>
              </w:rPr>
              <w:t>，提出</w:t>
            </w:r>
            <w:r>
              <w:rPr>
                <w:spacing w:val="9"/>
              </w:rPr>
              <w:t>处理意见。</w:t>
            </w:r>
          </w:p>
        </w:tc>
        <w:tc>
          <w:tcPr>
            <w:tcW w:w="958" w:type="dxa"/>
            <w:vMerge w:val="continue"/>
            <w:tcBorders>
              <w:top w:val="nil"/>
              <w:bottom w:val="nil"/>
            </w:tcBorders>
            <w:vAlign w:val="top"/>
          </w:tcPr>
          <w:p w14:paraId="4277EAE5">
            <w:pPr>
              <w:rPr>
                <w:rFonts w:ascii="Arial"/>
                <w:sz w:val="21"/>
              </w:rPr>
            </w:pPr>
          </w:p>
        </w:tc>
        <w:tc>
          <w:tcPr>
            <w:tcW w:w="674" w:type="dxa"/>
            <w:vMerge w:val="continue"/>
            <w:tcBorders>
              <w:top w:val="nil"/>
              <w:bottom w:val="nil"/>
            </w:tcBorders>
            <w:vAlign w:val="top"/>
          </w:tcPr>
          <w:p w14:paraId="4248663D">
            <w:pPr>
              <w:rPr>
                <w:rFonts w:ascii="Arial"/>
                <w:sz w:val="21"/>
              </w:rPr>
            </w:pPr>
          </w:p>
        </w:tc>
        <w:tc>
          <w:tcPr>
            <w:tcW w:w="674" w:type="dxa"/>
            <w:vMerge w:val="continue"/>
            <w:tcBorders>
              <w:top w:val="nil"/>
              <w:bottom w:val="nil"/>
            </w:tcBorders>
            <w:vAlign w:val="top"/>
          </w:tcPr>
          <w:p w14:paraId="180CEF04">
            <w:pPr>
              <w:rPr>
                <w:rFonts w:ascii="Arial"/>
                <w:sz w:val="21"/>
              </w:rPr>
            </w:pPr>
          </w:p>
        </w:tc>
        <w:tc>
          <w:tcPr>
            <w:tcW w:w="1094" w:type="dxa"/>
            <w:vMerge w:val="continue"/>
            <w:tcBorders>
              <w:top w:val="nil"/>
              <w:bottom w:val="nil"/>
            </w:tcBorders>
            <w:vAlign w:val="top"/>
          </w:tcPr>
          <w:p w14:paraId="605AD8B0">
            <w:pPr>
              <w:rPr>
                <w:rFonts w:ascii="Arial"/>
                <w:sz w:val="21"/>
              </w:rPr>
            </w:pPr>
          </w:p>
        </w:tc>
      </w:tr>
      <w:tr w14:paraId="33B510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53" w:hRule="atLeast"/>
        </w:trPr>
        <w:tc>
          <w:tcPr>
            <w:tcW w:w="541" w:type="dxa"/>
            <w:vMerge w:val="continue"/>
            <w:tcBorders>
              <w:top w:val="nil"/>
              <w:bottom w:val="nil"/>
            </w:tcBorders>
            <w:vAlign w:val="top"/>
          </w:tcPr>
          <w:p w14:paraId="5347611B">
            <w:pPr>
              <w:rPr>
                <w:rFonts w:ascii="Arial"/>
                <w:sz w:val="21"/>
              </w:rPr>
            </w:pPr>
          </w:p>
        </w:tc>
        <w:tc>
          <w:tcPr>
            <w:tcW w:w="838" w:type="dxa"/>
            <w:vMerge w:val="continue"/>
            <w:tcBorders>
              <w:top w:val="nil"/>
              <w:bottom w:val="nil"/>
            </w:tcBorders>
            <w:vAlign w:val="top"/>
          </w:tcPr>
          <w:p w14:paraId="792ED3FC">
            <w:pPr>
              <w:rPr>
                <w:rFonts w:ascii="Arial"/>
                <w:sz w:val="21"/>
              </w:rPr>
            </w:pPr>
          </w:p>
        </w:tc>
        <w:tc>
          <w:tcPr>
            <w:tcW w:w="539" w:type="dxa"/>
            <w:vMerge w:val="continue"/>
            <w:tcBorders>
              <w:top w:val="nil"/>
              <w:bottom w:val="nil"/>
            </w:tcBorders>
            <w:vAlign w:val="top"/>
          </w:tcPr>
          <w:p w14:paraId="79B614E9">
            <w:pPr>
              <w:rPr>
                <w:rFonts w:ascii="Arial"/>
                <w:sz w:val="21"/>
              </w:rPr>
            </w:pPr>
          </w:p>
        </w:tc>
        <w:tc>
          <w:tcPr>
            <w:tcW w:w="2290" w:type="dxa"/>
            <w:vMerge w:val="continue"/>
            <w:tcBorders>
              <w:top w:val="nil"/>
              <w:bottom w:val="nil"/>
            </w:tcBorders>
            <w:vAlign w:val="top"/>
          </w:tcPr>
          <w:p w14:paraId="3A1DDFAF">
            <w:pPr>
              <w:rPr>
                <w:rFonts w:ascii="Arial"/>
                <w:sz w:val="21"/>
              </w:rPr>
            </w:pPr>
          </w:p>
        </w:tc>
        <w:tc>
          <w:tcPr>
            <w:tcW w:w="1018" w:type="dxa"/>
            <w:vAlign w:val="top"/>
          </w:tcPr>
          <w:p w14:paraId="0EF75898">
            <w:pPr>
              <w:spacing w:line="260" w:lineRule="auto"/>
              <w:rPr>
                <w:rFonts w:ascii="Arial"/>
                <w:sz w:val="21"/>
              </w:rPr>
            </w:pPr>
          </w:p>
          <w:p w14:paraId="412744EA">
            <w:pPr>
              <w:pStyle w:val="8"/>
              <w:spacing w:before="78" w:line="215" w:lineRule="auto"/>
              <w:ind w:left="17"/>
            </w:pPr>
            <w:r>
              <w:rPr>
                <w:spacing w:val="-7"/>
              </w:rPr>
              <w:t>告知</w:t>
            </w:r>
          </w:p>
        </w:tc>
        <w:tc>
          <w:tcPr>
            <w:tcW w:w="4925" w:type="dxa"/>
            <w:vAlign w:val="top"/>
          </w:tcPr>
          <w:p w14:paraId="190FEA07">
            <w:pPr>
              <w:pStyle w:val="8"/>
              <w:spacing w:before="112" w:line="231" w:lineRule="auto"/>
              <w:ind w:left="7" w:firstLine="12"/>
            </w:pPr>
            <w:r>
              <w:rPr>
                <w:spacing w:val="9"/>
              </w:rPr>
              <w:t>4.告知责任：在做出行政处罚决定前</w:t>
            </w:r>
            <w:r>
              <w:rPr>
                <w:spacing w:val="-50"/>
              </w:rPr>
              <w:t xml:space="preserve"> </w:t>
            </w:r>
            <w:r>
              <w:rPr>
                <w:spacing w:val="9"/>
              </w:rPr>
              <w:t>，书面</w:t>
            </w:r>
            <w:r>
              <w:rPr>
                <w:spacing w:val="15"/>
              </w:rPr>
              <w:t>告知当事人拟作出处罚决定的事实、理由、</w:t>
            </w:r>
            <w:r>
              <w:rPr>
                <w:spacing w:val="2"/>
              </w:rPr>
              <w:t>依据、处罚内容</w:t>
            </w:r>
            <w:r>
              <w:rPr>
                <w:spacing w:val="-54"/>
              </w:rPr>
              <w:t xml:space="preserve"> </w:t>
            </w:r>
            <w:r>
              <w:rPr>
                <w:spacing w:val="2"/>
              </w:rPr>
              <w:t>，以及当事人享有的陈述权、</w:t>
            </w:r>
            <w:r>
              <w:rPr>
                <w:spacing w:val="6"/>
              </w:rPr>
              <w:t>申辩权或听证权。</w:t>
            </w:r>
          </w:p>
        </w:tc>
        <w:tc>
          <w:tcPr>
            <w:tcW w:w="958" w:type="dxa"/>
            <w:vMerge w:val="continue"/>
            <w:tcBorders>
              <w:top w:val="nil"/>
              <w:bottom w:val="nil"/>
            </w:tcBorders>
            <w:vAlign w:val="top"/>
          </w:tcPr>
          <w:p w14:paraId="4FAF7B1E">
            <w:pPr>
              <w:rPr>
                <w:rFonts w:ascii="Arial"/>
                <w:sz w:val="21"/>
              </w:rPr>
            </w:pPr>
          </w:p>
        </w:tc>
        <w:tc>
          <w:tcPr>
            <w:tcW w:w="674" w:type="dxa"/>
            <w:vMerge w:val="continue"/>
            <w:tcBorders>
              <w:top w:val="nil"/>
            </w:tcBorders>
            <w:vAlign w:val="top"/>
          </w:tcPr>
          <w:p w14:paraId="31D1A9B1">
            <w:pPr>
              <w:rPr>
                <w:rFonts w:ascii="Arial"/>
                <w:sz w:val="21"/>
              </w:rPr>
            </w:pPr>
          </w:p>
        </w:tc>
        <w:tc>
          <w:tcPr>
            <w:tcW w:w="674" w:type="dxa"/>
            <w:vMerge w:val="continue"/>
            <w:tcBorders>
              <w:top w:val="nil"/>
              <w:bottom w:val="nil"/>
            </w:tcBorders>
            <w:vAlign w:val="top"/>
          </w:tcPr>
          <w:p w14:paraId="7F131EFC">
            <w:pPr>
              <w:rPr>
                <w:rFonts w:ascii="Arial"/>
                <w:sz w:val="21"/>
              </w:rPr>
            </w:pPr>
          </w:p>
        </w:tc>
        <w:tc>
          <w:tcPr>
            <w:tcW w:w="1094" w:type="dxa"/>
            <w:vMerge w:val="continue"/>
            <w:tcBorders>
              <w:top w:val="nil"/>
              <w:bottom w:val="nil"/>
            </w:tcBorders>
            <w:vAlign w:val="top"/>
          </w:tcPr>
          <w:p w14:paraId="2416C5CE">
            <w:pPr>
              <w:rPr>
                <w:rFonts w:ascii="Arial"/>
                <w:sz w:val="21"/>
              </w:rPr>
            </w:pPr>
          </w:p>
        </w:tc>
      </w:tr>
      <w:tr w14:paraId="5BD934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28" w:hRule="atLeast"/>
        </w:trPr>
        <w:tc>
          <w:tcPr>
            <w:tcW w:w="541" w:type="dxa"/>
            <w:vMerge w:val="continue"/>
            <w:tcBorders>
              <w:top w:val="nil"/>
            </w:tcBorders>
            <w:vAlign w:val="top"/>
          </w:tcPr>
          <w:p w14:paraId="29046D3C">
            <w:pPr>
              <w:rPr>
                <w:rFonts w:ascii="Arial"/>
                <w:sz w:val="21"/>
              </w:rPr>
            </w:pPr>
          </w:p>
        </w:tc>
        <w:tc>
          <w:tcPr>
            <w:tcW w:w="838" w:type="dxa"/>
            <w:vMerge w:val="continue"/>
            <w:tcBorders>
              <w:top w:val="nil"/>
            </w:tcBorders>
            <w:vAlign w:val="top"/>
          </w:tcPr>
          <w:p w14:paraId="06C17BE2">
            <w:pPr>
              <w:rPr>
                <w:rFonts w:ascii="Arial"/>
                <w:sz w:val="21"/>
              </w:rPr>
            </w:pPr>
          </w:p>
        </w:tc>
        <w:tc>
          <w:tcPr>
            <w:tcW w:w="539" w:type="dxa"/>
            <w:vMerge w:val="continue"/>
            <w:tcBorders>
              <w:top w:val="nil"/>
            </w:tcBorders>
            <w:vAlign w:val="top"/>
          </w:tcPr>
          <w:p w14:paraId="2943EDAE">
            <w:pPr>
              <w:rPr>
                <w:rFonts w:ascii="Arial"/>
                <w:sz w:val="21"/>
              </w:rPr>
            </w:pPr>
          </w:p>
        </w:tc>
        <w:tc>
          <w:tcPr>
            <w:tcW w:w="2290" w:type="dxa"/>
            <w:vMerge w:val="continue"/>
            <w:tcBorders>
              <w:top w:val="nil"/>
            </w:tcBorders>
            <w:vAlign w:val="top"/>
          </w:tcPr>
          <w:p w14:paraId="55D10DF4">
            <w:pPr>
              <w:rPr>
                <w:rFonts w:ascii="Arial"/>
                <w:sz w:val="21"/>
              </w:rPr>
            </w:pPr>
          </w:p>
        </w:tc>
        <w:tc>
          <w:tcPr>
            <w:tcW w:w="1018" w:type="dxa"/>
            <w:vAlign w:val="top"/>
          </w:tcPr>
          <w:p w14:paraId="73338F82">
            <w:pPr>
              <w:spacing w:line="263" w:lineRule="auto"/>
              <w:rPr>
                <w:rFonts w:ascii="Arial"/>
                <w:sz w:val="21"/>
              </w:rPr>
            </w:pPr>
          </w:p>
          <w:p w14:paraId="4247BF20">
            <w:pPr>
              <w:pStyle w:val="8"/>
              <w:spacing w:before="78" w:line="217" w:lineRule="auto"/>
              <w:ind w:left="15"/>
            </w:pPr>
            <w:r>
              <w:rPr>
                <w:spacing w:val="-4"/>
              </w:rPr>
              <w:t>决定</w:t>
            </w:r>
          </w:p>
        </w:tc>
        <w:tc>
          <w:tcPr>
            <w:tcW w:w="4925" w:type="dxa"/>
            <w:vAlign w:val="top"/>
          </w:tcPr>
          <w:p w14:paraId="3C27C826">
            <w:pPr>
              <w:pStyle w:val="8"/>
              <w:spacing w:before="104" w:line="231" w:lineRule="auto"/>
              <w:ind w:left="11" w:right="16" w:firstLine="12"/>
              <w:jc w:val="both"/>
            </w:pPr>
            <w:r>
              <w:rPr>
                <w:spacing w:val="12"/>
              </w:rPr>
              <w:t>5.决定责任：依法需要给予行政处罚的</w:t>
            </w:r>
            <w:r>
              <w:rPr>
                <w:spacing w:val="-49"/>
              </w:rPr>
              <w:t xml:space="preserve"> </w:t>
            </w:r>
            <w:r>
              <w:rPr>
                <w:spacing w:val="12"/>
              </w:rPr>
              <w:t>，应</w:t>
            </w:r>
            <w:r>
              <w:rPr>
                <w:spacing w:val="11"/>
              </w:rPr>
              <w:t>制作《劳动保障监察行政处罚决定书》</w:t>
            </w:r>
            <w:r>
              <w:rPr>
                <w:spacing w:val="-4"/>
              </w:rPr>
              <w:t xml:space="preserve"> </w:t>
            </w:r>
            <w:r>
              <w:rPr>
                <w:spacing w:val="11"/>
              </w:rPr>
              <w:t>，载</w:t>
            </w:r>
            <w:r>
              <w:rPr>
                <w:spacing w:val="6"/>
              </w:rPr>
              <w:t>明违法事实和证据</w:t>
            </w:r>
            <w:r>
              <w:rPr>
                <w:spacing w:val="-55"/>
              </w:rPr>
              <w:t xml:space="preserve"> </w:t>
            </w:r>
            <w:r>
              <w:rPr>
                <w:spacing w:val="6"/>
              </w:rPr>
              <w:t>、处罚依据和内容</w:t>
            </w:r>
            <w:r>
              <w:rPr>
                <w:spacing w:val="-72"/>
              </w:rPr>
              <w:t xml:space="preserve"> </w:t>
            </w:r>
            <w:r>
              <w:rPr>
                <w:spacing w:val="6"/>
              </w:rPr>
              <w:t>、</w:t>
            </w:r>
            <w:r>
              <w:rPr>
                <w:spacing w:val="-24"/>
              </w:rPr>
              <w:t xml:space="preserve"> </w:t>
            </w:r>
            <w:r>
              <w:rPr>
                <w:spacing w:val="6"/>
              </w:rPr>
              <w:t>申请</w:t>
            </w:r>
            <w:r>
              <w:rPr>
                <w:spacing w:val="17"/>
              </w:rPr>
              <w:t>行政复议或提起行政诉讼的途径和期限等内</w:t>
            </w:r>
            <w:r>
              <w:rPr>
                <w:spacing w:val="-5"/>
              </w:rPr>
              <w:t>容。</w:t>
            </w:r>
          </w:p>
        </w:tc>
        <w:tc>
          <w:tcPr>
            <w:tcW w:w="958" w:type="dxa"/>
            <w:vMerge w:val="continue"/>
            <w:tcBorders>
              <w:top w:val="nil"/>
            </w:tcBorders>
            <w:vAlign w:val="top"/>
          </w:tcPr>
          <w:p w14:paraId="252F7341">
            <w:pPr>
              <w:rPr>
                <w:rFonts w:ascii="Arial"/>
                <w:sz w:val="21"/>
              </w:rPr>
            </w:pPr>
          </w:p>
        </w:tc>
        <w:tc>
          <w:tcPr>
            <w:tcW w:w="674" w:type="dxa"/>
            <w:vAlign w:val="top"/>
          </w:tcPr>
          <w:p w14:paraId="74CA2C6E">
            <w:pPr>
              <w:spacing w:line="263" w:lineRule="auto"/>
              <w:rPr>
                <w:rFonts w:ascii="Arial"/>
                <w:sz w:val="21"/>
              </w:rPr>
            </w:pPr>
          </w:p>
          <w:p w14:paraId="16EAAAE5">
            <w:pPr>
              <w:pStyle w:val="8"/>
              <w:spacing w:before="78" w:line="232" w:lineRule="auto"/>
              <w:ind w:left="18" w:firstLine="15"/>
            </w:pPr>
            <w:r>
              <w:rPr>
                <w:spacing w:val="-13"/>
              </w:rPr>
              <w:t>3</w:t>
            </w:r>
            <w:r>
              <w:rPr>
                <w:spacing w:val="-53"/>
              </w:rPr>
              <w:t xml:space="preserve"> </w:t>
            </w:r>
            <w:r>
              <w:rPr>
                <w:spacing w:val="-13"/>
              </w:rPr>
              <w:t>个工</w:t>
            </w:r>
            <w:r>
              <w:rPr>
                <w:spacing w:val="-7"/>
              </w:rPr>
              <w:t>作</w:t>
            </w:r>
            <w:r>
              <w:rPr>
                <w:spacing w:val="-20"/>
              </w:rPr>
              <w:t xml:space="preserve"> </w:t>
            </w:r>
            <w:r>
              <w:rPr>
                <w:spacing w:val="-7"/>
              </w:rPr>
              <w:t>日</w:t>
            </w:r>
          </w:p>
        </w:tc>
        <w:tc>
          <w:tcPr>
            <w:tcW w:w="674" w:type="dxa"/>
            <w:vMerge w:val="continue"/>
            <w:tcBorders>
              <w:top w:val="nil"/>
            </w:tcBorders>
            <w:vAlign w:val="top"/>
          </w:tcPr>
          <w:p w14:paraId="7D4388D4">
            <w:pPr>
              <w:rPr>
                <w:rFonts w:ascii="Arial"/>
                <w:sz w:val="21"/>
              </w:rPr>
            </w:pPr>
          </w:p>
        </w:tc>
        <w:tc>
          <w:tcPr>
            <w:tcW w:w="1094" w:type="dxa"/>
            <w:vMerge w:val="continue"/>
            <w:tcBorders>
              <w:top w:val="nil"/>
            </w:tcBorders>
            <w:vAlign w:val="top"/>
          </w:tcPr>
          <w:p w14:paraId="1086C968">
            <w:pPr>
              <w:rPr>
                <w:rFonts w:ascii="Arial"/>
                <w:sz w:val="21"/>
              </w:rPr>
            </w:pPr>
          </w:p>
        </w:tc>
      </w:tr>
    </w:tbl>
    <w:p w14:paraId="33A0628E">
      <w:pPr>
        <w:pStyle w:val="2"/>
      </w:pPr>
    </w:p>
    <w:p w14:paraId="3046EE13">
      <w:pPr>
        <w:sectPr>
          <w:headerReference r:id="rId53" w:type="default"/>
          <w:pgSz w:w="16839" w:h="11905"/>
          <w:pgMar w:top="1717" w:right="1638" w:bottom="0" w:left="1637" w:header="1386" w:footer="0" w:gutter="0"/>
          <w:cols w:space="720" w:num="1"/>
        </w:sectPr>
      </w:pPr>
    </w:p>
    <w:p w14:paraId="70F489CE">
      <w:pPr>
        <w:spacing w:before="13"/>
      </w:pPr>
    </w:p>
    <w:p w14:paraId="3BF3A0D6">
      <w:pPr>
        <w:spacing w:before="13"/>
      </w:pPr>
    </w:p>
    <w:p w14:paraId="0BCE0682">
      <w:pPr>
        <w:spacing w:before="13"/>
      </w:pPr>
    </w:p>
    <w:p w14:paraId="16DCFD76">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1CA9B3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1" w:hRule="atLeast"/>
        </w:trPr>
        <w:tc>
          <w:tcPr>
            <w:tcW w:w="541" w:type="dxa"/>
            <w:vMerge w:val="restart"/>
            <w:tcBorders>
              <w:bottom w:val="nil"/>
            </w:tcBorders>
            <w:vAlign w:val="top"/>
          </w:tcPr>
          <w:p w14:paraId="1E445B7A">
            <w:pPr>
              <w:rPr>
                <w:rFonts w:ascii="Arial"/>
                <w:sz w:val="21"/>
              </w:rPr>
            </w:pPr>
          </w:p>
        </w:tc>
        <w:tc>
          <w:tcPr>
            <w:tcW w:w="838" w:type="dxa"/>
            <w:vMerge w:val="restart"/>
            <w:tcBorders>
              <w:bottom w:val="nil"/>
            </w:tcBorders>
            <w:vAlign w:val="top"/>
          </w:tcPr>
          <w:p w14:paraId="14095535">
            <w:pPr>
              <w:rPr>
                <w:rFonts w:ascii="Arial"/>
                <w:sz w:val="21"/>
              </w:rPr>
            </w:pPr>
          </w:p>
        </w:tc>
        <w:tc>
          <w:tcPr>
            <w:tcW w:w="539" w:type="dxa"/>
            <w:vMerge w:val="restart"/>
            <w:tcBorders>
              <w:bottom w:val="nil"/>
            </w:tcBorders>
            <w:vAlign w:val="top"/>
          </w:tcPr>
          <w:p w14:paraId="2E3C8D7E">
            <w:pPr>
              <w:rPr>
                <w:rFonts w:ascii="Arial"/>
                <w:sz w:val="21"/>
              </w:rPr>
            </w:pPr>
          </w:p>
        </w:tc>
        <w:tc>
          <w:tcPr>
            <w:tcW w:w="2290" w:type="dxa"/>
            <w:vMerge w:val="restart"/>
            <w:tcBorders>
              <w:bottom w:val="nil"/>
            </w:tcBorders>
            <w:vAlign w:val="top"/>
          </w:tcPr>
          <w:p w14:paraId="0FAA9C1C">
            <w:pPr>
              <w:pStyle w:val="8"/>
              <w:spacing w:before="24" w:line="215" w:lineRule="auto"/>
              <w:ind w:left="17" w:right="18" w:hanging="2"/>
            </w:pPr>
            <w:r>
              <w:rPr>
                <w:spacing w:val="-15"/>
              </w:rPr>
              <w:t>千</w:t>
            </w:r>
            <w:r>
              <w:rPr>
                <w:spacing w:val="-54"/>
              </w:rPr>
              <w:t xml:space="preserve"> </w:t>
            </w:r>
            <w:r>
              <w:rPr>
                <w:spacing w:val="-15"/>
              </w:rPr>
              <w:t>元</w:t>
            </w:r>
            <w:r>
              <w:rPr>
                <w:spacing w:val="-27"/>
              </w:rPr>
              <w:t xml:space="preserve"> </w:t>
            </w:r>
            <w:r>
              <w:rPr>
                <w:spacing w:val="-15"/>
              </w:rPr>
              <w:t>以</w:t>
            </w:r>
            <w:r>
              <w:rPr>
                <w:spacing w:val="-57"/>
              </w:rPr>
              <w:t xml:space="preserve"> </w:t>
            </w:r>
            <w:r>
              <w:rPr>
                <w:spacing w:val="-15"/>
              </w:rPr>
              <w:t>上</w:t>
            </w:r>
            <w:r>
              <w:rPr>
                <w:spacing w:val="-52"/>
              </w:rPr>
              <w:t xml:space="preserve"> </w:t>
            </w:r>
            <w:r>
              <w:rPr>
                <w:spacing w:val="-15"/>
              </w:rPr>
              <w:t>五</w:t>
            </w:r>
            <w:r>
              <w:rPr>
                <w:spacing w:val="-55"/>
              </w:rPr>
              <w:t xml:space="preserve"> </w:t>
            </w:r>
            <w:r>
              <w:rPr>
                <w:spacing w:val="-15"/>
              </w:rPr>
              <w:t>千元</w:t>
            </w:r>
            <w:r>
              <w:rPr>
                <w:spacing w:val="-30"/>
              </w:rPr>
              <w:t xml:space="preserve"> </w:t>
            </w:r>
            <w:r>
              <w:rPr>
                <w:spacing w:val="-15"/>
              </w:rPr>
              <w:t>以</w:t>
            </w:r>
            <w:r>
              <w:rPr>
                <w:spacing w:val="2"/>
              </w:rPr>
              <w:t>下罚款。</w:t>
            </w:r>
          </w:p>
          <w:p w14:paraId="6B2AFD56">
            <w:pPr>
              <w:pStyle w:val="8"/>
              <w:spacing w:before="5" w:line="215" w:lineRule="auto"/>
              <w:ind w:left="10" w:right="16" w:hanging="7"/>
            </w:pPr>
            <w:r>
              <w:rPr>
                <w:spacing w:val="10"/>
              </w:rPr>
              <w:t>（二）违反本条例第</w:t>
            </w:r>
            <w:r>
              <w:rPr>
                <w:spacing w:val="9"/>
              </w:rPr>
              <w:t>十三条规定，未经核</w:t>
            </w:r>
            <w:r>
              <w:rPr>
                <w:spacing w:val="-12"/>
              </w:rPr>
              <w:t>准</w:t>
            </w:r>
            <w:r>
              <w:rPr>
                <w:spacing w:val="-53"/>
              </w:rPr>
              <w:t xml:space="preserve"> </w:t>
            </w:r>
            <w:r>
              <w:rPr>
                <w:spacing w:val="-12"/>
              </w:rPr>
              <w:t>擅 自</w:t>
            </w:r>
            <w:r>
              <w:rPr>
                <w:spacing w:val="-67"/>
              </w:rPr>
              <w:t xml:space="preserve"> </w:t>
            </w:r>
            <w:r>
              <w:rPr>
                <w:spacing w:val="-12"/>
              </w:rPr>
              <w:t>举</w:t>
            </w:r>
            <w:r>
              <w:rPr>
                <w:spacing w:val="-52"/>
              </w:rPr>
              <w:t xml:space="preserve"> </w:t>
            </w:r>
            <w:r>
              <w:rPr>
                <w:spacing w:val="-12"/>
              </w:rPr>
              <w:t>办大</w:t>
            </w:r>
            <w:r>
              <w:rPr>
                <w:spacing w:val="-52"/>
              </w:rPr>
              <w:t xml:space="preserve"> </w:t>
            </w:r>
            <w:r>
              <w:rPr>
                <w:spacing w:val="-12"/>
              </w:rPr>
              <w:t>型</w:t>
            </w:r>
            <w:r>
              <w:rPr>
                <w:spacing w:val="-61"/>
              </w:rPr>
              <w:t xml:space="preserve"> </w:t>
            </w:r>
            <w:r>
              <w:rPr>
                <w:spacing w:val="-12"/>
              </w:rPr>
              <w:t>人</w:t>
            </w:r>
            <w:r>
              <w:rPr>
                <w:spacing w:val="4"/>
              </w:rPr>
              <w:t>才交流活动的，</w:t>
            </w:r>
            <w:r>
              <w:rPr>
                <w:spacing w:val="-64"/>
              </w:rPr>
              <w:t xml:space="preserve"> </w:t>
            </w:r>
            <w:r>
              <w:rPr>
                <w:spacing w:val="4"/>
              </w:rPr>
              <w:t>由县</w:t>
            </w:r>
            <w:r>
              <w:rPr>
                <w:spacing w:val="10"/>
              </w:rPr>
              <w:t>级以上人事行政部门</w:t>
            </w:r>
            <w:r>
              <w:rPr>
                <w:spacing w:val="4"/>
              </w:rPr>
              <w:t>责令其停止活动</w:t>
            </w:r>
            <w:r>
              <w:rPr>
                <w:spacing w:val="-69"/>
              </w:rPr>
              <w:t xml:space="preserve"> </w:t>
            </w:r>
            <w:r>
              <w:rPr>
                <w:spacing w:val="4"/>
              </w:rPr>
              <w:t>，没</w:t>
            </w:r>
            <w:r>
              <w:rPr>
                <w:spacing w:val="9"/>
              </w:rPr>
              <w:t>收违法所得，并可根</w:t>
            </w:r>
            <w:r>
              <w:rPr>
                <w:spacing w:val="-13"/>
              </w:rPr>
              <w:t>据</w:t>
            </w:r>
            <w:r>
              <w:rPr>
                <w:spacing w:val="-54"/>
              </w:rPr>
              <w:t xml:space="preserve"> </w:t>
            </w:r>
            <w:r>
              <w:rPr>
                <w:spacing w:val="-13"/>
              </w:rPr>
              <w:t>情</w:t>
            </w:r>
            <w:r>
              <w:rPr>
                <w:spacing w:val="-53"/>
              </w:rPr>
              <w:t xml:space="preserve"> </w:t>
            </w:r>
            <w:r>
              <w:rPr>
                <w:spacing w:val="-13"/>
              </w:rPr>
              <w:t>节轻</w:t>
            </w:r>
            <w:r>
              <w:rPr>
                <w:spacing w:val="-52"/>
              </w:rPr>
              <w:t xml:space="preserve"> </w:t>
            </w:r>
            <w:r>
              <w:rPr>
                <w:spacing w:val="-13"/>
              </w:rPr>
              <w:t>重</w:t>
            </w:r>
            <w:r>
              <w:rPr>
                <w:spacing w:val="-51"/>
              </w:rPr>
              <w:t xml:space="preserve"> </w:t>
            </w:r>
            <w:r>
              <w:rPr>
                <w:spacing w:val="-13"/>
              </w:rPr>
              <w:t>处</w:t>
            </w:r>
            <w:r>
              <w:rPr>
                <w:spacing w:val="-30"/>
              </w:rPr>
              <w:t xml:space="preserve"> </w:t>
            </w:r>
            <w:r>
              <w:rPr>
                <w:spacing w:val="-13"/>
              </w:rPr>
              <w:t>以</w:t>
            </w:r>
            <w:r>
              <w:rPr>
                <w:spacing w:val="-49"/>
              </w:rPr>
              <w:t xml:space="preserve"> </w:t>
            </w:r>
            <w:r>
              <w:rPr>
                <w:spacing w:val="-13"/>
              </w:rPr>
              <w:t>二</w:t>
            </w:r>
            <w:r>
              <w:rPr>
                <w:spacing w:val="41"/>
              </w:rPr>
              <w:t>千元以上一万元以</w:t>
            </w:r>
            <w:r>
              <w:rPr>
                <w:spacing w:val="2"/>
              </w:rPr>
              <w:t>下罚款。</w:t>
            </w:r>
          </w:p>
          <w:p w14:paraId="5F96E7F7">
            <w:pPr>
              <w:pStyle w:val="8"/>
              <w:spacing w:before="8" w:line="213" w:lineRule="auto"/>
              <w:ind w:left="4" w:right="16" w:hanging="1"/>
            </w:pPr>
            <w:r>
              <w:rPr>
                <w:spacing w:val="10"/>
              </w:rPr>
              <w:t>（三）违反本条例第</w:t>
            </w:r>
            <w:r>
              <w:rPr>
                <w:spacing w:val="5"/>
              </w:rPr>
              <w:t>三十一条规定</w:t>
            </w:r>
            <w:r>
              <w:rPr>
                <w:spacing w:val="-70"/>
              </w:rPr>
              <w:t xml:space="preserve"> </w:t>
            </w:r>
            <w:r>
              <w:rPr>
                <w:spacing w:val="5"/>
              </w:rPr>
              <w:t>，不按</w:t>
            </w:r>
            <w:r>
              <w:rPr>
                <w:spacing w:val="-16"/>
              </w:rPr>
              <w:t>照</w:t>
            </w:r>
            <w:r>
              <w:rPr>
                <w:spacing w:val="-51"/>
              </w:rPr>
              <w:t xml:space="preserve"> </w:t>
            </w:r>
            <w:r>
              <w:rPr>
                <w:spacing w:val="-16"/>
              </w:rPr>
              <w:t>规</w:t>
            </w:r>
            <w:r>
              <w:rPr>
                <w:spacing w:val="-57"/>
              </w:rPr>
              <w:t xml:space="preserve"> </w:t>
            </w:r>
            <w:r>
              <w:rPr>
                <w:spacing w:val="-16"/>
              </w:rPr>
              <w:t>定</w:t>
            </w:r>
            <w:r>
              <w:rPr>
                <w:spacing w:val="-42"/>
              </w:rPr>
              <w:t xml:space="preserve"> </w:t>
            </w:r>
            <w:r>
              <w:rPr>
                <w:spacing w:val="-16"/>
              </w:rPr>
              <w:t>的</w:t>
            </w:r>
            <w:r>
              <w:rPr>
                <w:spacing w:val="-45"/>
              </w:rPr>
              <w:t xml:space="preserve"> </w:t>
            </w:r>
            <w:r>
              <w:rPr>
                <w:spacing w:val="-16"/>
              </w:rPr>
              <w:t>收</w:t>
            </w:r>
            <w:r>
              <w:rPr>
                <w:spacing w:val="-45"/>
              </w:rPr>
              <w:t xml:space="preserve"> </w:t>
            </w:r>
            <w:r>
              <w:rPr>
                <w:spacing w:val="-16"/>
              </w:rPr>
              <w:t>费项</w:t>
            </w:r>
            <w:r>
              <w:rPr>
                <w:spacing w:val="-19"/>
              </w:rPr>
              <w:t xml:space="preserve"> </w:t>
            </w:r>
            <w:r>
              <w:rPr>
                <w:spacing w:val="-16"/>
              </w:rPr>
              <w:t>目</w:t>
            </w:r>
            <w:r>
              <w:rPr>
                <w:spacing w:val="11"/>
              </w:rPr>
              <w:t>和标准收取费用的，由县级以上价格主管</w:t>
            </w:r>
            <w:r>
              <w:rPr>
                <w:spacing w:val="5"/>
              </w:rPr>
              <w:t>部门责令返还</w:t>
            </w:r>
            <w:r>
              <w:rPr>
                <w:spacing w:val="-70"/>
              </w:rPr>
              <w:t xml:space="preserve"> </w:t>
            </w:r>
            <w:r>
              <w:rPr>
                <w:spacing w:val="5"/>
              </w:rPr>
              <w:t>，没收</w:t>
            </w:r>
            <w:r>
              <w:rPr>
                <w:spacing w:val="4"/>
              </w:rPr>
              <w:t>违法所得</w:t>
            </w:r>
            <w:r>
              <w:rPr>
                <w:spacing w:val="-63"/>
              </w:rPr>
              <w:t xml:space="preserve"> </w:t>
            </w:r>
            <w:r>
              <w:rPr>
                <w:spacing w:val="4"/>
              </w:rPr>
              <w:t>，予以警告</w:t>
            </w:r>
            <w:r>
              <w:rPr>
                <w:spacing w:val="41"/>
              </w:rPr>
              <w:t>并处以违法所得一倍以上三倍以下罚</w:t>
            </w:r>
            <w:r>
              <w:rPr>
                <w:spacing w:val="-3"/>
              </w:rPr>
              <w:t>款；情节严重的， 由</w:t>
            </w:r>
            <w:r>
              <w:rPr>
                <w:spacing w:val="10"/>
              </w:rPr>
              <w:t>人事行政部门吊销其</w:t>
            </w:r>
            <w:r>
              <w:rPr>
                <w:spacing w:val="-8"/>
              </w:rPr>
              <w:t>人</w:t>
            </w:r>
            <w:r>
              <w:rPr>
                <w:spacing w:val="-56"/>
              </w:rPr>
              <w:t xml:space="preserve"> </w:t>
            </w:r>
            <w:r>
              <w:rPr>
                <w:spacing w:val="-8"/>
              </w:rPr>
              <w:t>才</w:t>
            </w:r>
            <w:r>
              <w:rPr>
                <w:spacing w:val="-32"/>
              </w:rPr>
              <w:t xml:space="preserve"> </w:t>
            </w:r>
            <w:r>
              <w:rPr>
                <w:spacing w:val="-8"/>
              </w:rPr>
              <w:t>中</w:t>
            </w:r>
            <w:r>
              <w:rPr>
                <w:spacing w:val="-63"/>
              </w:rPr>
              <w:t xml:space="preserve"> </w:t>
            </w:r>
            <w:r>
              <w:rPr>
                <w:spacing w:val="-8"/>
              </w:rPr>
              <w:t>介</w:t>
            </w:r>
            <w:r>
              <w:rPr>
                <w:spacing w:val="-57"/>
              </w:rPr>
              <w:t xml:space="preserve"> </w:t>
            </w:r>
            <w:r>
              <w:rPr>
                <w:spacing w:val="-8"/>
              </w:rPr>
              <w:t>服</w:t>
            </w:r>
            <w:r>
              <w:rPr>
                <w:spacing w:val="-58"/>
              </w:rPr>
              <w:t xml:space="preserve"> </w:t>
            </w:r>
            <w:r>
              <w:rPr>
                <w:spacing w:val="-8"/>
              </w:rPr>
              <w:t>务</w:t>
            </w:r>
            <w:r>
              <w:rPr>
                <w:spacing w:val="-55"/>
              </w:rPr>
              <w:t xml:space="preserve"> </w:t>
            </w:r>
            <w:r>
              <w:rPr>
                <w:spacing w:val="-8"/>
              </w:rPr>
              <w:t>许可</w:t>
            </w:r>
            <w:r>
              <w:rPr>
                <w:spacing w:val="-4"/>
              </w:rPr>
              <w:t>证。</w:t>
            </w:r>
          </w:p>
        </w:tc>
        <w:tc>
          <w:tcPr>
            <w:tcW w:w="1018" w:type="dxa"/>
            <w:vAlign w:val="top"/>
          </w:tcPr>
          <w:p w14:paraId="5F07DCED">
            <w:pPr>
              <w:spacing w:line="262" w:lineRule="auto"/>
              <w:rPr>
                <w:rFonts w:ascii="Arial"/>
                <w:sz w:val="21"/>
              </w:rPr>
            </w:pPr>
          </w:p>
          <w:p w14:paraId="5A0A8E1D">
            <w:pPr>
              <w:pStyle w:val="8"/>
              <w:spacing w:before="78" w:line="219" w:lineRule="auto"/>
              <w:ind w:left="15"/>
            </w:pPr>
            <w:r>
              <w:rPr>
                <w:spacing w:val="-4"/>
              </w:rPr>
              <w:t>送达</w:t>
            </w:r>
          </w:p>
        </w:tc>
        <w:tc>
          <w:tcPr>
            <w:tcW w:w="4925" w:type="dxa"/>
            <w:vAlign w:val="top"/>
          </w:tcPr>
          <w:p w14:paraId="6FD44D03">
            <w:pPr>
              <w:pStyle w:val="8"/>
              <w:spacing w:before="42" w:line="220" w:lineRule="auto"/>
              <w:ind w:left="21" w:right="14"/>
              <w:jc w:val="both"/>
            </w:pPr>
            <w:r>
              <w:rPr>
                <w:spacing w:val="15"/>
              </w:rPr>
              <w:t>6.送达责任：行政处罚决定书应当在宣告后</w:t>
            </w:r>
            <w:r>
              <w:rPr>
                <w:spacing w:val="7"/>
              </w:rPr>
              <w:t>当场交付当事人； 当事人不在场的</w:t>
            </w:r>
            <w:r>
              <w:rPr>
                <w:spacing w:val="-63"/>
              </w:rPr>
              <w:t xml:space="preserve"> </w:t>
            </w:r>
            <w:r>
              <w:rPr>
                <w:spacing w:val="7"/>
              </w:rPr>
              <w:t>，行政机</w:t>
            </w:r>
            <w:r>
              <w:rPr>
                <w:spacing w:val="-3"/>
              </w:rPr>
              <w:t>关应在</w:t>
            </w:r>
            <w:r>
              <w:rPr>
                <w:spacing w:val="-21"/>
              </w:rPr>
              <w:t xml:space="preserve"> </w:t>
            </w:r>
            <w:r>
              <w:rPr>
                <w:spacing w:val="-3"/>
              </w:rPr>
              <w:t>7 日</w:t>
            </w:r>
            <w:r>
              <w:rPr>
                <w:spacing w:val="-55"/>
              </w:rPr>
              <w:t xml:space="preserve"> </w:t>
            </w:r>
            <w:r>
              <w:rPr>
                <w:spacing w:val="-3"/>
              </w:rPr>
              <w:t>内送达当事人。</w:t>
            </w:r>
          </w:p>
        </w:tc>
        <w:tc>
          <w:tcPr>
            <w:tcW w:w="958" w:type="dxa"/>
            <w:vMerge w:val="restart"/>
            <w:tcBorders>
              <w:bottom w:val="nil"/>
            </w:tcBorders>
            <w:vAlign w:val="top"/>
          </w:tcPr>
          <w:p w14:paraId="2CB5A7A4">
            <w:pPr>
              <w:rPr>
                <w:rFonts w:ascii="Arial"/>
                <w:sz w:val="21"/>
              </w:rPr>
            </w:pPr>
          </w:p>
        </w:tc>
        <w:tc>
          <w:tcPr>
            <w:tcW w:w="674" w:type="dxa"/>
            <w:vAlign w:val="top"/>
          </w:tcPr>
          <w:p w14:paraId="52647408">
            <w:pPr>
              <w:spacing w:line="250" w:lineRule="auto"/>
              <w:rPr>
                <w:rFonts w:ascii="Arial"/>
                <w:sz w:val="21"/>
              </w:rPr>
            </w:pPr>
          </w:p>
          <w:p w14:paraId="58A3492F">
            <w:pPr>
              <w:pStyle w:val="8"/>
              <w:spacing w:before="78" w:line="234" w:lineRule="auto"/>
              <w:ind w:left="27"/>
            </w:pPr>
            <w:r>
              <w:rPr>
                <w:spacing w:val="-11"/>
              </w:rPr>
              <w:t>7</w:t>
            </w:r>
            <w:r>
              <w:rPr>
                <w:spacing w:val="-49"/>
              </w:rPr>
              <w:t xml:space="preserve"> </w:t>
            </w:r>
            <w:r>
              <w:rPr>
                <w:spacing w:val="-11"/>
              </w:rPr>
              <w:t>日</w:t>
            </w:r>
          </w:p>
        </w:tc>
        <w:tc>
          <w:tcPr>
            <w:tcW w:w="674" w:type="dxa"/>
            <w:vAlign w:val="top"/>
          </w:tcPr>
          <w:p w14:paraId="0481999F">
            <w:pPr>
              <w:spacing w:line="250" w:lineRule="auto"/>
              <w:rPr>
                <w:rFonts w:ascii="Arial"/>
                <w:sz w:val="21"/>
              </w:rPr>
            </w:pPr>
          </w:p>
          <w:p w14:paraId="215C7A7D">
            <w:pPr>
              <w:pStyle w:val="8"/>
              <w:spacing w:before="78" w:line="234" w:lineRule="auto"/>
              <w:ind w:left="27"/>
            </w:pPr>
            <w:r>
              <w:rPr>
                <w:spacing w:val="-11"/>
              </w:rPr>
              <w:t>7</w:t>
            </w:r>
            <w:r>
              <w:rPr>
                <w:spacing w:val="-51"/>
              </w:rPr>
              <w:t xml:space="preserve"> </w:t>
            </w:r>
            <w:r>
              <w:rPr>
                <w:spacing w:val="-11"/>
              </w:rPr>
              <w:t>日</w:t>
            </w:r>
          </w:p>
        </w:tc>
        <w:tc>
          <w:tcPr>
            <w:tcW w:w="1094" w:type="dxa"/>
            <w:vMerge w:val="restart"/>
            <w:tcBorders>
              <w:bottom w:val="nil"/>
            </w:tcBorders>
            <w:vAlign w:val="top"/>
          </w:tcPr>
          <w:p w14:paraId="073A0F3F">
            <w:pPr>
              <w:rPr>
                <w:rFonts w:ascii="Arial"/>
                <w:sz w:val="21"/>
              </w:rPr>
            </w:pPr>
          </w:p>
        </w:tc>
      </w:tr>
      <w:tr w14:paraId="33B656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3" w:hRule="atLeast"/>
        </w:trPr>
        <w:tc>
          <w:tcPr>
            <w:tcW w:w="541" w:type="dxa"/>
            <w:vMerge w:val="continue"/>
            <w:tcBorders>
              <w:top w:val="nil"/>
              <w:bottom w:val="nil"/>
            </w:tcBorders>
            <w:vAlign w:val="top"/>
          </w:tcPr>
          <w:p w14:paraId="1096D7F1">
            <w:pPr>
              <w:rPr>
                <w:rFonts w:ascii="Arial"/>
                <w:sz w:val="21"/>
              </w:rPr>
            </w:pPr>
          </w:p>
        </w:tc>
        <w:tc>
          <w:tcPr>
            <w:tcW w:w="838" w:type="dxa"/>
            <w:vMerge w:val="continue"/>
            <w:tcBorders>
              <w:top w:val="nil"/>
              <w:bottom w:val="nil"/>
            </w:tcBorders>
            <w:vAlign w:val="top"/>
          </w:tcPr>
          <w:p w14:paraId="49254E91">
            <w:pPr>
              <w:rPr>
                <w:rFonts w:ascii="Arial"/>
                <w:sz w:val="21"/>
              </w:rPr>
            </w:pPr>
          </w:p>
        </w:tc>
        <w:tc>
          <w:tcPr>
            <w:tcW w:w="539" w:type="dxa"/>
            <w:vMerge w:val="continue"/>
            <w:tcBorders>
              <w:top w:val="nil"/>
              <w:bottom w:val="nil"/>
            </w:tcBorders>
            <w:vAlign w:val="top"/>
          </w:tcPr>
          <w:p w14:paraId="7F3A756F">
            <w:pPr>
              <w:rPr>
                <w:rFonts w:ascii="Arial"/>
                <w:sz w:val="21"/>
              </w:rPr>
            </w:pPr>
          </w:p>
        </w:tc>
        <w:tc>
          <w:tcPr>
            <w:tcW w:w="2290" w:type="dxa"/>
            <w:vMerge w:val="continue"/>
            <w:tcBorders>
              <w:top w:val="nil"/>
              <w:bottom w:val="nil"/>
            </w:tcBorders>
            <w:vAlign w:val="top"/>
          </w:tcPr>
          <w:p w14:paraId="07E6A7DC">
            <w:pPr>
              <w:rPr>
                <w:rFonts w:ascii="Arial"/>
                <w:sz w:val="21"/>
              </w:rPr>
            </w:pPr>
          </w:p>
        </w:tc>
        <w:tc>
          <w:tcPr>
            <w:tcW w:w="1018" w:type="dxa"/>
            <w:vAlign w:val="top"/>
          </w:tcPr>
          <w:p w14:paraId="21E61898">
            <w:pPr>
              <w:spacing w:line="255" w:lineRule="auto"/>
              <w:rPr>
                <w:rFonts w:ascii="Arial"/>
                <w:sz w:val="21"/>
              </w:rPr>
            </w:pPr>
          </w:p>
          <w:p w14:paraId="2D7DE24F">
            <w:pPr>
              <w:pStyle w:val="8"/>
              <w:spacing w:before="78" w:line="216" w:lineRule="auto"/>
              <w:ind w:left="15"/>
            </w:pPr>
            <w:r>
              <w:rPr>
                <w:spacing w:val="-4"/>
              </w:rPr>
              <w:t>执行</w:t>
            </w:r>
          </w:p>
        </w:tc>
        <w:tc>
          <w:tcPr>
            <w:tcW w:w="4925" w:type="dxa"/>
            <w:vAlign w:val="top"/>
          </w:tcPr>
          <w:p w14:paraId="5BFA9FF4">
            <w:pPr>
              <w:pStyle w:val="8"/>
              <w:spacing w:before="36" w:line="224" w:lineRule="auto"/>
              <w:ind w:left="11" w:right="7" w:firstLine="11"/>
              <w:jc w:val="both"/>
            </w:pPr>
            <w:r>
              <w:rPr>
                <w:spacing w:val="3"/>
              </w:rPr>
              <w:t>7.执行责任：监督当事人在决定的期限内（15</w:t>
            </w:r>
            <w:r>
              <w:rPr>
                <w:spacing w:val="8"/>
              </w:rPr>
              <w:t>日</w:t>
            </w:r>
            <w:r>
              <w:rPr>
                <w:spacing w:val="-25"/>
              </w:rPr>
              <w:t xml:space="preserve"> </w:t>
            </w:r>
            <w:r>
              <w:rPr>
                <w:spacing w:val="8"/>
              </w:rPr>
              <w:t>内）履行生效的行政处罚决定。</w:t>
            </w:r>
            <w:r>
              <w:rPr>
                <w:spacing w:val="-44"/>
              </w:rPr>
              <w:t xml:space="preserve"> </w:t>
            </w:r>
            <w:r>
              <w:rPr>
                <w:spacing w:val="8"/>
              </w:rPr>
              <w:t>当事人在</w:t>
            </w:r>
            <w:r>
              <w:rPr>
                <w:spacing w:val="13"/>
              </w:rPr>
              <w:t>法定期限</w:t>
            </w:r>
            <w:r>
              <w:rPr>
                <w:spacing w:val="-32"/>
              </w:rPr>
              <w:t xml:space="preserve"> </w:t>
            </w:r>
            <w:r>
              <w:rPr>
                <w:spacing w:val="13"/>
              </w:rPr>
              <w:t>内</w:t>
            </w:r>
            <w:r>
              <w:rPr>
                <w:spacing w:val="-67"/>
              </w:rPr>
              <w:t xml:space="preserve"> </w:t>
            </w:r>
            <w:r>
              <w:rPr>
                <w:spacing w:val="13"/>
              </w:rPr>
              <w:t>没有</w:t>
            </w:r>
            <w:r>
              <w:rPr>
                <w:spacing w:val="-41"/>
              </w:rPr>
              <w:t xml:space="preserve"> </w:t>
            </w:r>
            <w:r>
              <w:rPr>
                <w:spacing w:val="13"/>
              </w:rPr>
              <w:t>申请行政</w:t>
            </w:r>
            <w:r>
              <w:rPr>
                <w:spacing w:val="-64"/>
              </w:rPr>
              <w:t xml:space="preserve"> </w:t>
            </w:r>
            <w:r>
              <w:rPr>
                <w:spacing w:val="13"/>
              </w:rPr>
              <w:t>复议或提起行</w:t>
            </w:r>
            <w:r>
              <w:rPr>
                <w:spacing w:val="-70"/>
              </w:rPr>
              <w:t xml:space="preserve"> </w:t>
            </w:r>
            <w:r>
              <w:rPr>
                <w:spacing w:val="13"/>
              </w:rPr>
              <w:t>政</w:t>
            </w:r>
            <w:r>
              <w:rPr>
                <w:spacing w:val="11"/>
              </w:rPr>
              <w:t>诉讼</w:t>
            </w:r>
            <w:r>
              <w:rPr>
                <w:spacing w:val="-58"/>
              </w:rPr>
              <w:t xml:space="preserve"> </w:t>
            </w:r>
            <w:r>
              <w:rPr>
                <w:spacing w:val="11"/>
              </w:rPr>
              <w:t>，又拒不履行的</w:t>
            </w:r>
            <w:r>
              <w:rPr>
                <w:spacing w:val="-66"/>
              </w:rPr>
              <w:t xml:space="preserve"> </w:t>
            </w:r>
            <w:r>
              <w:rPr>
                <w:spacing w:val="11"/>
              </w:rPr>
              <w:t>，可依法申请人民法院</w:t>
            </w:r>
            <w:r>
              <w:rPr>
                <w:spacing w:val="7"/>
              </w:rPr>
              <w:t>强制执行。</w:t>
            </w:r>
          </w:p>
        </w:tc>
        <w:tc>
          <w:tcPr>
            <w:tcW w:w="958" w:type="dxa"/>
            <w:vMerge w:val="continue"/>
            <w:tcBorders>
              <w:top w:val="nil"/>
              <w:bottom w:val="nil"/>
            </w:tcBorders>
            <w:vAlign w:val="top"/>
          </w:tcPr>
          <w:p w14:paraId="02C9273F">
            <w:pPr>
              <w:rPr>
                <w:rFonts w:ascii="Arial"/>
                <w:sz w:val="21"/>
              </w:rPr>
            </w:pPr>
          </w:p>
        </w:tc>
        <w:tc>
          <w:tcPr>
            <w:tcW w:w="674" w:type="dxa"/>
            <w:vAlign w:val="top"/>
          </w:tcPr>
          <w:p w14:paraId="2643B855">
            <w:pPr>
              <w:spacing w:line="255" w:lineRule="auto"/>
              <w:rPr>
                <w:rFonts w:ascii="Arial"/>
                <w:sz w:val="21"/>
              </w:rPr>
            </w:pPr>
          </w:p>
          <w:p w14:paraId="4ACFCBAD">
            <w:pPr>
              <w:pStyle w:val="8"/>
              <w:spacing w:before="78" w:line="231" w:lineRule="auto"/>
              <w:ind w:left="27" w:right="4" w:firstLine="5"/>
            </w:pPr>
            <w:r>
              <w:rPr>
                <w:spacing w:val="-24"/>
              </w:rPr>
              <w:t>三</w:t>
            </w:r>
            <w:r>
              <w:rPr>
                <w:spacing w:val="64"/>
              </w:rPr>
              <w:t xml:space="preserve"> </w:t>
            </w:r>
            <w:r>
              <w:rPr>
                <w:spacing w:val="-16"/>
              </w:rPr>
              <w:t>个</w:t>
            </w:r>
            <w:r>
              <w:rPr>
                <w:spacing w:val="13"/>
              </w:rPr>
              <w:t>月内</w:t>
            </w:r>
          </w:p>
        </w:tc>
        <w:tc>
          <w:tcPr>
            <w:tcW w:w="674" w:type="dxa"/>
            <w:vAlign w:val="top"/>
          </w:tcPr>
          <w:p w14:paraId="102BFCB5">
            <w:pPr>
              <w:rPr>
                <w:rFonts w:ascii="Arial"/>
                <w:sz w:val="21"/>
              </w:rPr>
            </w:pPr>
          </w:p>
        </w:tc>
        <w:tc>
          <w:tcPr>
            <w:tcW w:w="1094" w:type="dxa"/>
            <w:vMerge w:val="continue"/>
            <w:tcBorders>
              <w:top w:val="nil"/>
              <w:bottom w:val="nil"/>
            </w:tcBorders>
            <w:vAlign w:val="top"/>
          </w:tcPr>
          <w:p w14:paraId="29706A9F">
            <w:pPr>
              <w:rPr>
                <w:rFonts w:ascii="Arial"/>
                <w:sz w:val="21"/>
              </w:rPr>
            </w:pPr>
          </w:p>
        </w:tc>
      </w:tr>
      <w:tr w14:paraId="4C9FDA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69" w:hRule="atLeast"/>
        </w:trPr>
        <w:tc>
          <w:tcPr>
            <w:tcW w:w="541" w:type="dxa"/>
            <w:vMerge w:val="continue"/>
            <w:tcBorders>
              <w:top w:val="nil"/>
            </w:tcBorders>
            <w:vAlign w:val="top"/>
          </w:tcPr>
          <w:p w14:paraId="43B97C0A">
            <w:pPr>
              <w:rPr>
                <w:rFonts w:ascii="Arial"/>
                <w:sz w:val="21"/>
              </w:rPr>
            </w:pPr>
          </w:p>
        </w:tc>
        <w:tc>
          <w:tcPr>
            <w:tcW w:w="838" w:type="dxa"/>
            <w:vMerge w:val="continue"/>
            <w:tcBorders>
              <w:top w:val="nil"/>
            </w:tcBorders>
            <w:vAlign w:val="top"/>
          </w:tcPr>
          <w:p w14:paraId="5CF3CE58">
            <w:pPr>
              <w:rPr>
                <w:rFonts w:ascii="Arial"/>
                <w:sz w:val="21"/>
              </w:rPr>
            </w:pPr>
          </w:p>
        </w:tc>
        <w:tc>
          <w:tcPr>
            <w:tcW w:w="539" w:type="dxa"/>
            <w:vMerge w:val="continue"/>
            <w:tcBorders>
              <w:top w:val="nil"/>
            </w:tcBorders>
            <w:vAlign w:val="top"/>
          </w:tcPr>
          <w:p w14:paraId="6D628910">
            <w:pPr>
              <w:rPr>
                <w:rFonts w:ascii="Arial"/>
                <w:sz w:val="21"/>
              </w:rPr>
            </w:pPr>
          </w:p>
        </w:tc>
        <w:tc>
          <w:tcPr>
            <w:tcW w:w="2290" w:type="dxa"/>
            <w:vMerge w:val="continue"/>
            <w:tcBorders>
              <w:top w:val="nil"/>
            </w:tcBorders>
            <w:vAlign w:val="top"/>
          </w:tcPr>
          <w:p w14:paraId="25C8C254">
            <w:pPr>
              <w:rPr>
                <w:rFonts w:ascii="Arial"/>
                <w:sz w:val="21"/>
              </w:rPr>
            </w:pPr>
          </w:p>
        </w:tc>
        <w:tc>
          <w:tcPr>
            <w:tcW w:w="1018" w:type="dxa"/>
            <w:vAlign w:val="top"/>
          </w:tcPr>
          <w:p w14:paraId="4E2635B5">
            <w:pPr>
              <w:rPr>
                <w:rFonts w:ascii="Arial"/>
                <w:sz w:val="21"/>
              </w:rPr>
            </w:pPr>
          </w:p>
        </w:tc>
        <w:tc>
          <w:tcPr>
            <w:tcW w:w="4925" w:type="dxa"/>
            <w:vAlign w:val="top"/>
          </w:tcPr>
          <w:p w14:paraId="72F254C4">
            <w:pPr>
              <w:pStyle w:val="8"/>
              <w:spacing w:before="37" w:line="234" w:lineRule="auto"/>
              <w:ind w:left="15" w:right="21" w:firstLine="7"/>
            </w:pPr>
            <w:r>
              <w:rPr>
                <w:spacing w:val="1"/>
              </w:rPr>
              <w:t>8.其他</w:t>
            </w:r>
            <w:r>
              <w:rPr>
                <w:spacing w:val="-61"/>
              </w:rPr>
              <w:t xml:space="preserve"> </w:t>
            </w:r>
            <w:r>
              <w:rPr>
                <w:spacing w:val="1"/>
              </w:rPr>
              <w:t>法律</w:t>
            </w:r>
            <w:r>
              <w:rPr>
                <w:spacing w:val="-69"/>
              </w:rPr>
              <w:t xml:space="preserve"> </w:t>
            </w:r>
            <w:r>
              <w:rPr>
                <w:spacing w:val="1"/>
              </w:rPr>
              <w:t>法</w:t>
            </w:r>
            <w:r>
              <w:rPr>
                <w:spacing w:val="-70"/>
              </w:rPr>
              <w:t xml:space="preserve"> </w:t>
            </w:r>
            <w:r>
              <w:rPr>
                <w:spacing w:val="1"/>
              </w:rPr>
              <w:t>规</w:t>
            </w:r>
            <w:r>
              <w:rPr>
                <w:spacing w:val="-67"/>
              </w:rPr>
              <w:t xml:space="preserve"> </w:t>
            </w:r>
            <w:r>
              <w:rPr>
                <w:spacing w:val="1"/>
              </w:rPr>
              <w:t>规</w:t>
            </w:r>
            <w:r>
              <w:rPr>
                <w:spacing w:val="-69"/>
              </w:rPr>
              <w:t xml:space="preserve"> </w:t>
            </w:r>
            <w:r>
              <w:rPr>
                <w:spacing w:val="1"/>
              </w:rPr>
              <w:t>章</w:t>
            </w:r>
            <w:r>
              <w:rPr>
                <w:spacing w:val="-67"/>
              </w:rPr>
              <w:t xml:space="preserve"> </w:t>
            </w:r>
            <w:r>
              <w:rPr>
                <w:spacing w:val="1"/>
              </w:rPr>
              <w:t>文件</w:t>
            </w:r>
            <w:r>
              <w:rPr>
                <w:spacing w:val="-70"/>
              </w:rPr>
              <w:t xml:space="preserve"> </w:t>
            </w:r>
            <w:r>
              <w:rPr>
                <w:spacing w:val="1"/>
              </w:rPr>
              <w:t>规定</w:t>
            </w:r>
            <w:r>
              <w:rPr>
                <w:spacing w:val="-71"/>
              </w:rPr>
              <w:t xml:space="preserve"> </w:t>
            </w:r>
            <w:r>
              <w:rPr>
                <w:spacing w:val="1"/>
              </w:rPr>
              <w:t>应履行</w:t>
            </w:r>
            <w:r>
              <w:rPr>
                <w:spacing w:val="-56"/>
              </w:rPr>
              <w:t xml:space="preserve"> </w:t>
            </w:r>
            <w:r>
              <w:rPr>
                <w:spacing w:val="1"/>
              </w:rPr>
              <w:t>的</w:t>
            </w:r>
            <w:r>
              <w:rPr>
                <w:spacing w:val="-70"/>
              </w:rPr>
              <w:t xml:space="preserve"> </w:t>
            </w:r>
            <w:r>
              <w:rPr>
                <w:spacing w:val="1"/>
              </w:rPr>
              <w:t>责</w:t>
            </w:r>
            <w:r>
              <w:t>任</w:t>
            </w:r>
          </w:p>
        </w:tc>
        <w:tc>
          <w:tcPr>
            <w:tcW w:w="958" w:type="dxa"/>
            <w:vMerge w:val="continue"/>
            <w:tcBorders>
              <w:top w:val="nil"/>
            </w:tcBorders>
            <w:vAlign w:val="top"/>
          </w:tcPr>
          <w:p w14:paraId="6CD05C0B">
            <w:pPr>
              <w:rPr>
                <w:rFonts w:ascii="Arial"/>
                <w:sz w:val="21"/>
              </w:rPr>
            </w:pPr>
          </w:p>
        </w:tc>
        <w:tc>
          <w:tcPr>
            <w:tcW w:w="674" w:type="dxa"/>
            <w:vAlign w:val="top"/>
          </w:tcPr>
          <w:p w14:paraId="5C0A3BD2">
            <w:pPr>
              <w:rPr>
                <w:rFonts w:ascii="Arial"/>
                <w:sz w:val="21"/>
              </w:rPr>
            </w:pPr>
          </w:p>
        </w:tc>
        <w:tc>
          <w:tcPr>
            <w:tcW w:w="674" w:type="dxa"/>
            <w:vAlign w:val="top"/>
          </w:tcPr>
          <w:p w14:paraId="530C87BD">
            <w:pPr>
              <w:rPr>
                <w:rFonts w:ascii="Arial"/>
                <w:sz w:val="21"/>
              </w:rPr>
            </w:pPr>
          </w:p>
        </w:tc>
        <w:tc>
          <w:tcPr>
            <w:tcW w:w="1094" w:type="dxa"/>
            <w:vMerge w:val="continue"/>
            <w:tcBorders>
              <w:top w:val="nil"/>
            </w:tcBorders>
            <w:vAlign w:val="top"/>
          </w:tcPr>
          <w:p w14:paraId="45E6C966">
            <w:pPr>
              <w:rPr>
                <w:rFonts w:ascii="Arial"/>
                <w:sz w:val="21"/>
              </w:rPr>
            </w:pPr>
          </w:p>
        </w:tc>
      </w:tr>
      <w:tr w14:paraId="048B19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3" w:hRule="atLeast"/>
        </w:trPr>
        <w:tc>
          <w:tcPr>
            <w:tcW w:w="13551" w:type="dxa"/>
            <w:gridSpan w:val="10"/>
            <w:vAlign w:val="top"/>
          </w:tcPr>
          <w:p w14:paraId="71D1A57E">
            <w:pPr>
              <w:pStyle w:val="8"/>
              <w:spacing w:before="110" w:line="214" w:lineRule="auto"/>
              <w:ind w:left="15"/>
              <w:rPr>
                <w:rFonts w:hint="default" w:eastAsia="FangSong_GB2312"/>
                <w:lang w:val="en-US" w:eastAsia="zh-CN"/>
              </w:rPr>
            </w:pPr>
            <w:r>
              <w:rPr>
                <w:spacing w:val="2"/>
              </w:rPr>
              <w:t>服务电话：</w:t>
            </w:r>
            <w:r>
              <w:rPr>
                <w:rFonts w:hint="eastAsia"/>
                <w:spacing w:val="2"/>
                <w:lang w:eastAsia="zh-CN"/>
              </w:rPr>
              <w:t xml:space="preserve"> 0394-2532991              </w:t>
            </w:r>
            <w:r>
              <w:rPr>
                <w:spacing w:val="8"/>
              </w:rPr>
              <w:t xml:space="preserve">             </w:t>
            </w:r>
            <w:r>
              <w:rPr>
                <w:rFonts w:hint="eastAsia"/>
                <w:spacing w:val="2"/>
                <w:lang w:eastAsia="zh-CN"/>
              </w:rPr>
              <w:t xml:space="preserve">                </w:t>
            </w:r>
            <w:r>
              <w:rPr>
                <w:spacing w:val="2"/>
              </w:rPr>
              <w:t xml:space="preserve">                     投诉电话：0394-</w:t>
            </w:r>
            <w:r>
              <w:rPr>
                <w:rFonts w:hint="eastAsia"/>
                <w:spacing w:val="2"/>
                <w:lang w:eastAsia="zh-CN"/>
              </w:rPr>
              <w:t>253</w:t>
            </w:r>
            <w:r>
              <w:rPr>
                <w:rFonts w:hint="eastAsia"/>
                <w:spacing w:val="2"/>
                <w:lang w:val="en-US" w:eastAsia="zh-CN"/>
              </w:rPr>
              <w:t>0180</w:t>
            </w:r>
          </w:p>
        </w:tc>
      </w:tr>
      <w:tr w14:paraId="11EB60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1" w:hRule="atLeast"/>
        </w:trPr>
        <w:tc>
          <w:tcPr>
            <w:tcW w:w="13551" w:type="dxa"/>
            <w:gridSpan w:val="10"/>
            <w:vAlign w:val="top"/>
          </w:tcPr>
          <w:p w14:paraId="704C64FC">
            <w:pPr>
              <w:pStyle w:val="8"/>
              <w:spacing w:before="111" w:line="216" w:lineRule="auto"/>
              <w:ind w:left="23"/>
              <w:rPr>
                <w:rFonts w:hint="eastAsia" w:eastAsia="FangSong_GB2312"/>
                <w:lang w:eastAsia="zh-CN"/>
              </w:rPr>
            </w:pPr>
            <w:r>
              <w:rPr>
                <w:spacing w:val="2"/>
              </w:rPr>
              <w:t>受理地点：</w:t>
            </w:r>
            <w:r>
              <w:rPr>
                <w:spacing w:val="43"/>
              </w:rPr>
              <w:t xml:space="preserve"> </w:t>
            </w:r>
            <w:r>
              <w:rPr>
                <w:rFonts w:hint="eastAsia"/>
                <w:spacing w:val="2"/>
                <w:lang w:eastAsia="zh-CN"/>
              </w:rPr>
              <w:t>西华县泰山路190号</w:t>
            </w:r>
          </w:p>
        </w:tc>
      </w:tr>
    </w:tbl>
    <w:p w14:paraId="69AC3F18">
      <w:pPr>
        <w:pStyle w:val="2"/>
      </w:pPr>
    </w:p>
    <w:p w14:paraId="7D659F66">
      <w:pPr>
        <w:sectPr>
          <w:headerReference r:id="rId54" w:type="default"/>
          <w:pgSz w:w="16839" w:h="11905"/>
          <w:pgMar w:top="400" w:right="1638" w:bottom="0" w:left="1637" w:header="0" w:footer="0" w:gutter="0"/>
          <w:cols w:space="720" w:num="1"/>
        </w:sectPr>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7422A1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1" w:hRule="atLeast"/>
        </w:trPr>
        <w:tc>
          <w:tcPr>
            <w:tcW w:w="541" w:type="dxa"/>
            <w:vAlign w:val="top"/>
          </w:tcPr>
          <w:p w14:paraId="79E7030D">
            <w:pPr>
              <w:spacing w:before="189" w:line="223" w:lineRule="auto"/>
              <w:ind w:left="19"/>
              <w:rPr>
                <w:rFonts w:ascii="黑体" w:hAnsi="黑体" w:eastAsia="黑体" w:cs="黑体"/>
                <w:sz w:val="24"/>
                <w:szCs w:val="24"/>
              </w:rPr>
            </w:pPr>
            <w:r>
              <w:rPr>
                <w:rFonts w:ascii="黑体" w:hAnsi="黑体" w:eastAsia="黑体" w:cs="黑体"/>
                <w:spacing w:val="2"/>
                <w:sz w:val="24"/>
                <w:szCs w:val="24"/>
              </w:rPr>
              <w:t>序号</w:t>
            </w:r>
          </w:p>
        </w:tc>
        <w:tc>
          <w:tcPr>
            <w:tcW w:w="838" w:type="dxa"/>
            <w:vAlign w:val="top"/>
          </w:tcPr>
          <w:p w14:paraId="4182FE0A">
            <w:pPr>
              <w:spacing w:before="40" w:line="224" w:lineRule="auto"/>
              <w:ind w:left="174"/>
              <w:rPr>
                <w:rFonts w:ascii="黑体" w:hAnsi="黑体" w:eastAsia="黑体" w:cs="黑体"/>
                <w:sz w:val="24"/>
                <w:szCs w:val="24"/>
              </w:rPr>
            </w:pPr>
            <w:r>
              <w:rPr>
                <w:rFonts w:ascii="黑体" w:hAnsi="黑体" w:eastAsia="黑体" w:cs="黑体"/>
                <w:spacing w:val="-3"/>
                <w:sz w:val="24"/>
                <w:szCs w:val="24"/>
              </w:rPr>
              <w:t>职权</w:t>
            </w:r>
          </w:p>
          <w:p w14:paraId="513B9230">
            <w:pPr>
              <w:spacing w:before="9" w:line="200" w:lineRule="auto"/>
              <w:ind w:left="164"/>
              <w:rPr>
                <w:rFonts w:ascii="黑体" w:hAnsi="黑体" w:eastAsia="黑体" w:cs="黑体"/>
                <w:sz w:val="24"/>
                <w:szCs w:val="24"/>
              </w:rPr>
            </w:pPr>
            <w:r>
              <w:rPr>
                <w:rFonts w:ascii="黑体" w:hAnsi="黑体" w:eastAsia="黑体" w:cs="黑体"/>
                <w:spacing w:val="2"/>
                <w:sz w:val="24"/>
                <w:szCs w:val="24"/>
              </w:rPr>
              <w:t>名称</w:t>
            </w:r>
          </w:p>
        </w:tc>
        <w:tc>
          <w:tcPr>
            <w:tcW w:w="539" w:type="dxa"/>
            <w:vAlign w:val="top"/>
          </w:tcPr>
          <w:p w14:paraId="39C8786D">
            <w:pPr>
              <w:spacing w:before="188" w:line="222" w:lineRule="auto"/>
              <w:ind w:left="24"/>
              <w:rPr>
                <w:rFonts w:ascii="黑体" w:hAnsi="黑体" w:eastAsia="黑体" w:cs="黑体"/>
                <w:sz w:val="24"/>
                <w:szCs w:val="24"/>
              </w:rPr>
            </w:pPr>
            <w:r>
              <w:rPr>
                <w:rFonts w:ascii="黑体" w:hAnsi="黑体" w:eastAsia="黑体" w:cs="黑体"/>
                <w:spacing w:val="-4"/>
                <w:sz w:val="24"/>
                <w:szCs w:val="24"/>
              </w:rPr>
              <w:t>子项</w:t>
            </w:r>
          </w:p>
        </w:tc>
        <w:tc>
          <w:tcPr>
            <w:tcW w:w="2290" w:type="dxa"/>
            <w:vAlign w:val="top"/>
          </w:tcPr>
          <w:p w14:paraId="449642E0">
            <w:pPr>
              <w:spacing w:before="188" w:line="222" w:lineRule="auto"/>
              <w:ind w:left="650"/>
              <w:rPr>
                <w:rFonts w:ascii="黑体" w:hAnsi="黑体" w:eastAsia="黑体" w:cs="黑体"/>
                <w:sz w:val="24"/>
                <w:szCs w:val="24"/>
              </w:rPr>
            </w:pPr>
            <w:r>
              <w:rPr>
                <w:rFonts w:ascii="黑体" w:hAnsi="黑体" w:eastAsia="黑体" w:cs="黑体"/>
                <w:spacing w:val="5"/>
                <w:sz w:val="24"/>
                <w:szCs w:val="24"/>
              </w:rPr>
              <w:t>实施依据</w:t>
            </w:r>
          </w:p>
        </w:tc>
        <w:tc>
          <w:tcPr>
            <w:tcW w:w="1018" w:type="dxa"/>
            <w:vAlign w:val="top"/>
          </w:tcPr>
          <w:p w14:paraId="5ECFA1EA">
            <w:pPr>
              <w:spacing w:before="40" w:line="221" w:lineRule="auto"/>
              <w:ind w:left="258"/>
              <w:rPr>
                <w:rFonts w:ascii="黑体" w:hAnsi="黑体" w:eastAsia="黑体" w:cs="黑体"/>
                <w:sz w:val="24"/>
                <w:szCs w:val="24"/>
              </w:rPr>
            </w:pPr>
            <w:r>
              <w:rPr>
                <w:rFonts w:ascii="黑体" w:hAnsi="黑体" w:eastAsia="黑体" w:cs="黑体"/>
                <w:spacing w:val="1"/>
                <w:sz w:val="24"/>
                <w:szCs w:val="24"/>
              </w:rPr>
              <w:t>办理</w:t>
            </w:r>
          </w:p>
          <w:p w14:paraId="1D32C103">
            <w:pPr>
              <w:spacing w:before="13" w:line="200" w:lineRule="auto"/>
              <w:ind w:left="256"/>
              <w:rPr>
                <w:rFonts w:ascii="黑体" w:hAnsi="黑体" w:eastAsia="黑体" w:cs="黑体"/>
                <w:sz w:val="24"/>
                <w:szCs w:val="24"/>
              </w:rPr>
            </w:pPr>
            <w:r>
              <w:rPr>
                <w:rFonts w:ascii="黑体" w:hAnsi="黑体" w:eastAsia="黑体" w:cs="黑体"/>
                <w:spacing w:val="2"/>
                <w:sz w:val="24"/>
                <w:szCs w:val="24"/>
              </w:rPr>
              <w:t>环节</w:t>
            </w:r>
          </w:p>
        </w:tc>
        <w:tc>
          <w:tcPr>
            <w:tcW w:w="4925" w:type="dxa"/>
            <w:vAlign w:val="top"/>
          </w:tcPr>
          <w:p w14:paraId="1109EDD4">
            <w:pPr>
              <w:spacing w:before="189" w:line="221" w:lineRule="auto"/>
              <w:ind w:left="1965"/>
              <w:rPr>
                <w:rFonts w:ascii="黑体" w:hAnsi="黑体" w:eastAsia="黑体" w:cs="黑体"/>
                <w:sz w:val="24"/>
                <w:szCs w:val="24"/>
              </w:rPr>
            </w:pPr>
            <w:r>
              <w:rPr>
                <w:rFonts w:ascii="黑体" w:hAnsi="黑体" w:eastAsia="黑体" w:cs="黑体"/>
                <w:spacing w:val="6"/>
                <w:sz w:val="24"/>
                <w:szCs w:val="24"/>
              </w:rPr>
              <w:t>责任事项</w:t>
            </w:r>
          </w:p>
        </w:tc>
        <w:tc>
          <w:tcPr>
            <w:tcW w:w="958" w:type="dxa"/>
            <w:vAlign w:val="top"/>
          </w:tcPr>
          <w:p w14:paraId="5993D77D">
            <w:pPr>
              <w:spacing w:before="40" w:line="221" w:lineRule="auto"/>
              <w:ind w:left="236"/>
              <w:rPr>
                <w:rFonts w:ascii="黑体" w:hAnsi="黑体" w:eastAsia="黑体" w:cs="黑体"/>
                <w:sz w:val="24"/>
                <w:szCs w:val="24"/>
              </w:rPr>
            </w:pPr>
            <w:r>
              <w:rPr>
                <w:rFonts w:ascii="黑体" w:hAnsi="黑体" w:eastAsia="黑体" w:cs="黑体"/>
                <w:sz w:val="24"/>
                <w:szCs w:val="24"/>
              </w:rPr>
              <w:t>责任</w:t>
            </w:r>
          </w:p>
          <w:p w14:paraId="5C5442AB">
            <w:pPr>
              <w:spacing w:before="13" w:line="200" w:lineRule="auto"/>
              <w:ind w:left="233"/>
              <w:rPr>
                <w:rFonts w:ascii="黑体" w:hAnsi="黑体" w:eastAsia="黑体" w:cs="黑体"/>
                <w:sz w:val="24"/>
                <w:szCs w:val="24"/>
              </w:rPr>
            </w:pPr>
            <w:r>
              <w:rPr>
                <w:rFonts w:ascii="黑体" w:hAnsi="黑体" w:eastAsia="黑体" w:cs="黑体"/>
                <w:spacing w:val="2"/>
                <w:sz w:val="24"/>
                <w:szCs w:val="24"/>
              </w:rPr>
              <w:t>科室</w:t>
            </w:r>
          </w:p>
        </w:tc>
        <w:tc>
          <w:tcPr>
            <w:tcW w:w="674" w:type="dxa"/>
            <w:vAlign w:val="top"/>
          </w:tcPr>
          <w:p w14:paraId="12DEDAF9">
            <w:pPr>
              <w:spacing w:before="41" w:line="222" w:lineRule="auto"/>
              <w:ind w:left="91"/>
              <w:rPr>
                <w:rFonts w:ascii="黑体" w:hAnsi="黑体" w:eastAsia="黑体" w:cs="黑体"/>
                <w:sz w:val="24"/>
                <w:szCs w:val="24"/>
              </w:rPr>
            </w:pPr>
            <w:r>
              <w:rPr>
                <w:rFonts w:ascii="黑体" w:hAnsi="黑体" w:eastAsia="黑体" w:cs="黑体"/>
                <w:spacing w:val="2"/>
                <w:sz w:val="24"/>
                <w:szCs w:val="24"/>
              </w:rPr>
              <w:t>承诺</w:t>
            </w:r>
          </w:p>
          <w:p w14:paraId="3DEE6A3B">
            <w:pPr>
              <w:spacing w:before="11" w:line="200" w:lineRule="auto"/>
              <w:ind w:left="105"/>
              <w:rPr>
                <w:rFonts w:ascii="黑体" w:hAnsi="黑体" w:eastAsia="黑体" w:cs="黑体"/>
                <w:sz w:val="24"/>
                <w:szCs w:val="24"/>
              </w:rPr>
            </w:pPr>
            <w:r>
              <w:rPr>
                <w:rFonts w:ascii="黑体" w:hAnsi="黑体" w:eastAsia="黑体" w:cs="黑体"/>
                <w:spacing w:val="-2"/>
                <w:sz w:val="24"/>
                <w:szCs w:val="24"/>
              </w:rPr>
              <w:t>时限</w:t>
            </w:r>
          </w:p>
        </w:tc>
        <w:tc>
          <w:tcPr>
            <w:tcW w:w="674" w:type="dxa"/>
            <w:vAlign w:val="top"/>
          </w:tcPr>
          <w:p w14:paraId="2BAB6F30">
            <w:pPr>
              <w:spacing w:before="40" w:line="223" w:lineRule="auto"/>
              <w:ind w:left="94"/>
              <w:rPr>
                <w:rFonts w:ascii="黑体" w:hAnsi="黑体" w:eastAsia="黑体" w:cs="黑体"/>
                <w:sz w:val="24"/>
                <w:szCs w:val="24"/>
              </w:rPr>
            </w:pPr>
            <w:r>
              <w:rPr>
                <w:rFonts w:ascii="黑体" w:hAnsi="黑体" w:eastAsia="黑体" w:cs="黑体"/>
                <w:sz w:val="24"/>
                <w:szCs w:val="24"/>
              </w:rPr>
              <w:t>法定</w:t>
            </w:r>
          </w:p>
          <w:p w14:paraId="4FA844B6">
            <w:pPr>
              <w:spacing w:before="10" w:line="200" w:lineRule="auto"/>
              <w:ind w:left="108"/>
              <w:rPr>
                <w:rFonts w:ascii="黑体" w:hAnsi="黑体" w:eastAsia="黑体" w:cs="黑体"/>
                <w:sz w:val="24"/>
                <w:szCs w:val="24"/>
              </w:rPr>
            </w:pPr>
            <w:r>
              <w:rPr>
                <w:rFonts w:ascii="黑体" w:hAnsi="黑体" w:eastAsia="黑体" w:cs="黑体"/>
                <w:spacing w:val="-3"/>
                <w:sz w:val="24"/>
                <w:szCs w:val="24"/>
              </w:rPr>
              <w:t>时限</w:t>
            </w:r>
          </w:p>
        </w:tc>
        <w:tc>
          <w:tcPr>
            <w:tcW w:w="1094" w:type="dxa"/>
            <w:vAlign w:val="top"/>
          </w:tcPr>
          <w:p w14:paraId="2140EEBB">
            <w:pPr>
              <w:spacing w:before="39" w:line="216" w:lineRule="auto"/>
              <w:ind w:left="169" w:right="49" w:hanging="123"/>
              <w:rPr>
                <w:rFonts w:ascii="黑体" w:hAnsi="黑体" w:eastAsia="黑体" w:cs="黑体"/>
                <w:sz w:val="24"/>
                <w:szCs w:val="24"/>
              </w:rPr>
            </w:pPr>
            <w:r>
              <w:rPr>
                <w:rFonts w:ascii="黑体" w:hAnsi="黑体" w:eastAsia="黑体" w:cs="黑体"/>
                <w:spacing w:val="6"/>
                <w:sz w:val="24"/>
                <w:szCs w:val="24"/>
              </w:rPr>
              <w:t>收费情况及依据</w:t>
            </w:r>
          </w:p>
        </w:tc>
      </w:tr>
      <w:tr w14:paraId="23C8D1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3" w:hRule="atLeast"/>
        </w:trPr>
        <w:tc>
          <w:tcPr>
            <w:tcW w:w="541" w:type="dxa"/>
            <w:vMerge w:val="restart"/>
            <w:tcBorders>
              <w:bottom w:val="nil"/>
            </w:tcBorders>
            <w:vAlign w:val="top"/>
          </w:tcPr>
          <w:p w14:paraId="5327306F">
            <w:pPr>
              <w:spacing w:line="248" w:lineRule="auto"/>
              <w:rPr>
                <w:rFonts w:ascii="Arial"/>
                <w:sz w:val="21"/>
              </w:rPr>
            </w:pPr>
          </w:p>
          <w:p w14:paraId="3D36279D">
            <w:pPr>
              <w:spacing w:line="248" w:lineRule="auto"/>
              <w:rPr>
                <w:rFonts w:ascii="Arial"/>
                <w:sz w:val="21"/>
              </w:rPr>
            </w:pPr>
          </w:p>
          <w:p w14:paraId="300C66CE">
            <w:pPr>
              <w:spacing w:line="248" w:lineRule="auto"/>
              <w:rPr>
                <w:rFonts w:ascii="Arial"/>
                <w:sz w:val="21"/>
              </w:rPr>
            </w:pPr>
          </w:p>
          <w:p w14:paraId="78CC96FF">
            <w:pPr>
              <w:spacing w:line="248" w:lineRule="auto"/>
              <w:rPr>
                <w:rFonts w:ascii="Arial"/>
                <w:sz w:val="21"/>
              </w:rPr>
            </w:pPr>
          </w:p>
          <w:p w14:paraId="43F6EBC8">
            <w:pPr>
              <w:spacing w:line="248" w:lineRule="auto"/>
              <w:rPr>
                <w:rFonts w:ascii="Arial"/>
                <w:sz w:val="21"/>
              </w:rPr>
            </w:pPr>
          </w:p>
          <w:p w14:paraId="0AAA6377">
            <w:pPr>
              <w:spacing w:line="248" w:lineRule="auto"/>
              <w:rPr>
                <w:rFonts w:ascii="Arial"/>
                <w:sz w:val="21"/>
              </w:rPr>
            </w:pPr>
          </w:p>
          <w:p w14:paraId="52077C63">
            <w:pPr>
              <w:spacing w:line="248" w:lineRule="auto"/>
              <w:rPr>
                <w:rFonts w:ascii="Arial"/>
                <w:sz w:val="21"/>
              </w:rPr>
            </w:pPr>
          </w:p>
          <w:p w14:paraId="0385266C">
            <w:pPr>
              <w:spacing w:line="248" w:lineRule="auto"/>
              <w:rPr>
                <w:rFonts w:ascii="Arial"/>
                <w:sz w:val="21"/>
              </w:rPr>
            </w:pPr>
          </w:p>
          <w:p w14:paraId="0D82DC00">
            <w:pPr>
              <w:spacing w:line="248" w:lineRule="auto"/>
              <w:rPr>
                <w:rFonts w:ascii="Arial"/>
                <w:sz w:val="21"/>
              </w:rPr>
            </w:pPr>
          </w:p>
          <w:p w14:paraId="0C8D6141">
            <w:pPr>
              <w:spacing w:line="249" w:lineRule="auto"/>
              <w:rPr>
                <w:rFonts w:ascii="Arial"/>
                <w:sz w:val="21"/>
              </w:rPr>
            </w:pPr>
          </w:p>
          <w:p w14:paraId="1E45CFB0">
            <w:pPr>
              <w:spacing w:line="249" w:lineRule="auto"/>
              <w:rPr>
                <w:rFonts w:ascii="Arial"/>
                <w:sz w:val="21"/>
              </w:rPr>
            </w:pPr>
          </w:p>
          <w:p w14:paraId="2188D387">
            <w:pPr>
              <w:spacing w:line="249" w:lineRule="auto"/>
              <w:rPr>
                <w:rFonts w:ascii="Arial"/>
                <w:sz w:val="21"/>
              </w:rPr>
            </w:pPr>
          </w:p>
          <w:p w14:paraId="64E75856">
            <w:pPr>
              <w:spacing w:line="249" w:lineRule="auto"/>
              <w:rPr>
                <w:rFonts w:ascii="Arial"/>
                <w:sz w:val="21"/>
              </w:rPr>
            </w:pPr>
          </w:p>
          <w:p w14:paraId="2913DC65">
            <w:pPr>
              <w:pStyle w:val="8"/>
              <w:spacing w:before="78" w:line="242" w:lineRule="auto"/>
              <w:ind w:left="180"/>
              <w:rPr>
                <w:rFonts w:hint="eastAsia" w:eastAsia="FangSong_GB2312"/>
                <w:lang w:val="en-US" w:eastAsia="zh-CN"/>
              </w:rPr>
            </w:pPr>
            <w:r>
              <w:rPr>
                <w:spacing w:val="-15"/>
              </w:rPr>
              <w:t>3</w:t>
            </w:r>
            <w:r>
              <w:rPr>
                <w:rFonts w:hint="eastAsia"/>
                <w:spacing w:val="-15"/>
                <w:lang w:val="en-US" w:eastAsia="zh-CN"/>
              </w:rPr>
              <w:t>7</w:t>
            </w:r>
          </w:p>
        </w:tc>
        <w:tc>
          <w:tcPr>
            <w:tcW w:w="838" w:type="dxa"/>
            <w:vMerge w:val="restart"/>
            <w:tcBorders>
              <w:bottom w:val="nil"/>
            </w:tcBorders>
            <w:vAlign w:val="top"/>
          </w:tcPr>
          <w:p w14:paraId="42AEA1B9">
            <w:pPr>
              <w:spacing w:line="244" w:lineRule="auto"/>
              <w:rPr>
                <w:rFonts w:ascii="Arial"/>
                <w:sz w:val="21"/>
              </w:rPr>
            </w:pPr>
          </w:p>
          <w:p w14:paraId="6BF4B5BB">
            <w:pPr>
              <w:spacing w:line="244" w:lineRule="auto"/>
              <w:rPr>
                <w:rFonts w:ascii="Arial"/>
                <w:sz w:val="21"/>
              </w:rPr>
            </w:pPr>
          </w:p>
          <w:p w14:paraId="053F5CF8">
            <w:pPr>
              <w:spacing w:line="244" w:lineRule="auto"/>
              <w:rPr>
                <w:rFonts w:ascii="Arial"/>
                <w:sz w:val="21"/>
              </w:rPr>
            </w:pPr>
          </w:p>
          <w:p w14:paraId="61513330">
            <w:pPr>
              <w:spacing w:line="244" w:lineRule="auto"/>
              <w:rPr>
                <w:rFonts w:ascii="Arial"/>
                <w:sz w:val="21"/>
              </w:rPr>
            </w:pPr>
          </w:p>
          <w:p w14:paraId="5FB88CC8">
            <w:pPr>
              <w:spacing w:line="244" w:lineRule="auto"/>
              <w:rPr>
                <w:rFonts w:ascii="Arial"/>
                <w:sz w:val="21"/>
              </w:rPr>
            </w:pPr>
          </w:p>
          <w:p w14:paraId="3192A8D5">
            <w:pPr>
              <w:spacing w:line="245" w:lineRule="auto"/>
              <w:rPr>
                <w:rFonts w:ascii="Arial"/>
                <w:sz w:val="21"/>
              </w:rPr>
            </w:pPr>
          </w:p>
          <w:p w14:paraId="67DE161E">
            <w:pPr>
              <w:spacing w:line="245" w:lineRule="auto"/>
              <w:rPr>
                <w:rFonts w:ascii="Arial"/>
                <w:sz w:val="21"/>
              </w:rPr>
            </w:pPr>
          </w:p>
          <w:p w14:paraId="03520F67">
            <w:pPr>
              <w:spacing w:line="245" w:lineRule="auto"/>
              <w:rPr>
                <w:rFonts w:ascii="Arial"/>
                <w:sz w:val="21"/>
              </w:rPr>
            </w:pPr>
          </w:p>
          <w:p w14:paraId="6718BDF2">
            <w:pPr>
              <w:spacing w:line="245" w:lineRule="auto"/>
              <w:rPr>
                <w:rFonts w:ascii="Arial"/>
                <w:sz w:val="21"/>
              </w:rPr>
            </w:pPr>
          </w:p>
          <w:p w14:paraId="5E29E7EC">
            <w:pPr>
              <w:spacing w:line="245" w:lineRule="auto"/>
              <w:rPr>
                <w:rFonts w:ascii="Arial"/>
                <w:sz w:val="21"/>
              </w:rPr>
            </w:pPr>
          </w:p>
          <w:p w14:paraId="5778A45F">
            <w:pPr>
              <w:spacing w:line="245" w:lineRule="auto"/>
              <w:rPr>
                <w:rFonts w:ascii="Arial"/>
                <w:sz w:val="21"/>
              </w:rPr>
            </w:pPr>
          </w:p>
          <w:p w14:paraId="50B7B0E2">
            <w:pPr>
              <w:spacing w:line="245" w:lineRule="auto"/>
              <w:rPr>
                <w:rFonts w:ascii="Arial"/>
                <w:sz w:val="21"/>
              </w:rPr>
            </w:pPr>
          </w:p>
          <w:p w14:paraId="50A101E2">
            <w:pPr>
              <w:pStyle w:val="8"/>
              <w:spacing w:before="78" w:line="231" w:lineRule="auto"/>
              <w:ind w:left="3" w:right="74" w:firstLine="8"/>
              <w:jc w:val="both"/>
            </w:pPr>
            <w:r>
              <w:rPr>
                <w:spacing w:val="4"/>
              </w:rPr>
              <w:t>对用人</w:t>
            </w:r>
            <w:r>
              <w:rPr>
                <w:spacing w:val="6"/>
              </w:rPr>
              <w:t>单位违</w:t>
            </w:r>
            <w:r>
              <w:rPr>
                <w:spacing w:val="8"/>
              </w:rPr>
              <w:t>反规定</w:t>
            </w:r>
            <w:r>
              <w:rPr>
                <w:spacing w:val="-4"/>
              </w:rPr>
              <w:t>以担保</w:t>
            </w:r>
            <w:r>
              <w:rPr>
                <w:spacing w:val="8"/>
              </w:rPr>
              <w:t>或者其</w:t>
            </w:r>
            <w:r>
              <w:rPr>
                <w:spacing w:val="10"/>
              </w:rPr>
              <w:t>他名义</w:t>
            </w:r>
            <w:r>
              <w:rPr>
                <w:spacing w:val="-2"/>
              </w:rPr>
              <w:t>向劳动</w:t>
            </w:r>
            <w:r>
              <w:rPr>
                <w:spacing w:val="7"/>
              </w:rPr>
              <w:t>者收取财物的</w:t>
            </w:r>
            <w:r>
              <w:rPr>
                <w:spacing w:val="-1"/>
              </w:rPr>
              <w:t>处罚</w:t>
            </w:r>
          </w:p>
        </w:tc>
        <w:tc>
          <w:tcPr>
            <w:tcW w:w="539" w:type="dxa"/>
            <w:vMerge w:val="restart"/>
            <w:tcBorders>
              <w:bottom w:val="nil"/>
            </w:tcBorders>
            <w:vAlign w:val="top"/>
          </w:tcPr>
          <w:p w14:paraId="5F8953B2">
            <w:pPr>
              <w:spacing w:line="246" w:lineRule="auto"/>
              <w:rPr>
                <w:rFonts w:ascii="Arial"/>
                <w:sz w:val="21"/>
              </w:rPr>
            </w:pPr>
          </w:p>
          <w:p w14:paraId="1783AED8">
            <w:pPr>
              <w:spacing w:line="246" w:lineRule="auto"/>
              <w:rPr>
                <w:rFonts w:ascii="Arial"/>
                <w:sz w:val="21"/>
              </w:rPr>
            </w:pPr>
          </w:p>
          <w:p w14:paraId="31DBE670">
            <w:pPr>
              <w:spacing w:line="246" w:lineRule="auto"/>
              <w:rPr>
                <w:rFonts w:ascii="Arial"/>
                <w:sz w:val="21"/>
              </w:rPr>
            </w:pPr>
          </w:p>
          <w:p w14:paraId="0B6AD3CF">
            <w:pPr>
              <w:spacing w:line="246" w:lineRule="auto"/>
              <w:rPr>
                <w:rFonts w:ascii="Arial"/>
                <w:sz w:val="21"/>
              </w:rPr>
            </w:pPr>
          </w:p>
          <w:p w14:paraId="0C8D5C97">
            <w:pPr>
              <w:spacing w:line="246" w:lineRule="auto"/>
              <w:rPr>
                <w:rFonts w:ascii="Arial"/>
                <w:sz w:val="21"/>
              </w:rPr>
            </w:pPr>
          </w:p>
          <w:p w14:paraId="0A1C4939">
            <w:pPr>
              <w:spacing w:line="246" w:lineRule="auto"/>
              <w:rPr>
                <w:rFonts w:ascii="Arial"/>
                <w:sz w:val="21"/>
              </w:rPr>
            </w:pPr>
          </w:p>
          <w:p w14:paraId="4C9BA11E">
            <w:pPr>
              <w:spacing w:line="246" w:lineRule="auto"/>
              <w:rPr>
                <w:rFonts w:ascii="Arial"/>
                <w:sz w:val="21"/>
              </w:rPr>
            </w:pPr>
          </w:p>
          <w:p w14:paraId="432C4125">
            <w:pPr>
              <w:spacing w:line="246" w:lineRule="auto"/>
              <w:rPr>
                <w:rFonts w:ascii="Arial"/>
                <w:sz w:val="21"/>
              </w:rPr>
            </w:pPr>
          </w:p>
          <w:p w14:paraId="4DD9387D">
            <w:pPr>
              <w:spacing w:line="246" w:lineRule="auto"/>
              <w:rPr>
                <w:rFonts w:ascii="Arial"/>
                <w:sz w:val="21"/>
              </w:rPr>
            </w:pPr>
          </w:p>
          <w:p w14:paraId="1B296580">
            <w:pPr>
              <w:spacing w:line="246" w:lineRule="auto"/>
              <w:rPr>
                <w:rFonts w:ascii="Arial"/>
                <w:sz w:val="21"/>
              </w:rPr>
            </w:pPr>
          </w:p>
          <w:p w14:paraId="648BC98A">
            <w:pPr>
              <w:spacing w:line="246" w:lineRule="auto"/>
              <w:rPr>
                <w:rFonts w:ascii="Arial"/>
                <w:sz w:val="21"/>
              </w:rPr>
            </w:pPr>
          </w:p>
          <w:p w14:paraId="4CA867BF">
            <w:pPr>
              <w:spacing w:line="246" w:lineRule="auto"/>
              <w:rPr>
                <w:rFonts w:ascii="Arial"/>
                <w:sz w:val="21"/>
              </w:rPr>
            </w:pPr>
          </w:p>
          <w:p w14:paraId="76C45469">
            <w:pPr>
              <w:spacing w:line="246" w:lineRule="auto"/>
              <w:rPr>
                <w:rFonts w:ascii="Arial"/>
                <w:sz w:val="21"/>
              </w:rPr>
            </w:pPr>
          </w:p>
          <w:p w14:paraId="1DAB6EDB">
            <w:pPr>
              <w:spacing w:line="246" w:lineRule="auto"/>
              <w:rPr>
                <w:rFonts w:ascii="Arial"/>
                <w:sz w:val="21"/>
              </w:rPr>
            </w:pPr>
          </w:p>
          <w:p w14:paraId="038EF595">
            <w:pPr>
              <w:spacing w:line="246" w:lineRule="auto"/>
              <w:rPr>
                <w:rFonts w:ascii="Arial"/>
                <w:sz w:val="21"/>
              </w:rPr>
            </w:pPr>
          </w:p>
          <w:p w14:paraId="0DC65B11">
            <w:pPr>
              <w:spacing w:line="246" w:lineRule="auto"/>
              <w:rPr>
                <w:rFonts w:ascii="Arial"/>
                <w:sz w:val="21"/>
              </w:rPr>
            </w:pPr>
          </w:p>
          <w:p w14:paraId="70D26D12">
            <w:pPr>
              <w:spacing w:line="246" w:lineRule="auto"/>
              <w:rPr>
                <w:rFonts w:ascii="Arial"/>
                <w:sz w:val="21"/>
              </w:rPr>
            </w:pPr>
          </w:p>
          <w:p w14:paraId="736BF9D6">
            <w:pPr>
              <w:spacing w:line="247" w:lineRule="auto"/>
              <w:rPr>
                <w:rFonts w:ascii="Arial"/>
                <w:sz w:val="21"/>
              </w:rPr>
            </w:pPr>
          </w:p>
          <w:p w14:paraId="3AF0CF73">
            <w:pPr>
              <w:pStyle w:val="8"/>
              <w:spacing w:before="78" w:line="225" w:lineRule="auto"/>
              <w:ind w:left="13"/>
            </w:pPr>
            <w:r>
              <w:t>无</w:t>
            </w:r>
          </w:p>
        </w:tc>
        <w:tc>
          <w:tcPr>
            <w:tcW w:w="2290" w:type="dxa"/>
            <w:vMerge w:val="restart"/>
            <w:tcBorders>
              <w:bottom w:val="nil"/>
            </w:tcBorders>
            <w:vAlign w:val="top"/>
          </w:tcPr>
          <w:p w14:paraId="4FD8688E">
            <w:pPr>
              <w:pStyle w:val="8"/>
              <w:spacing w:before="26" w:line="231" w:lineRule="auto"/>
              <w:ind w:left="3" w:right="8"/>
              <w:jc w:val="both"/>
            </w:pPr>
            <w:r>
              <w:rPr>
                <w:spacing w:val="28"/>
              </w:rPr>
              <w:t>《</w:t>
            </w:r>
            <w:r>
              <w:rPr>
                <w:spacing w:val="-10"/>
              </w:rPr>
              <w:t xml:space="preserve"> </w:t>
            </w:r>
            <w:r>
              <w:rPr>
                <w:spacing w:val="28"/>
              </w:rPr>
              <w:t>中华人民共和国</w:t>
            </w:r>
            <w:r>
              <w:rPr>
                <w:spacing w:val="8"/>
              </w:rPr>
              <w:t>劳动合同法》</w:t>
            </w:r>
            <w:r>
              <w:rPr>
                <w:spacing w:val="79"/>
              </w:rPr>
              <w:t xml:space="preserve"> </w:t>
            </w:r>
            <w:r>
              <w:rPr>
                <w:spacing w:val="8"/>
              </w:rPr>
              <w:t>（</w:t>
            </w:r>
            <w:r>
              <w:rPr>
                <w:spacing w:val="-49"/>
              </w:rPr>
              <w:t xml:space="preserve"> </w:t>
            </w:r>
            <w:r>
              <w:rPr>
                <w:spacing w:val="8"/>
              </w:rPr>
              <w:t>已</w:t>
            </w:r>
            <w:r>
              <w:rPr>
                <w:spacing w:val="41"/>
              </w:rPr>
              <w:t>由中华人民共和国</w:t>
            </w:r>
            <w:r>
              <w:rPr>
                <w:spacing w:val="-10"/>
              </w:rPr>
              <w:t>第</w:t>
            </w:r>
            <w:r>
              <w:rPr>
                <w:spacing w:val="-48"/>
              </w:rPr>
              <w:t xml:space="preserve"> </w:t>
            </w:r>
            <w:r>
              <w:rPr>
                <w:spacing w:val="-10"/>
              </w:rPr>
              <w:t>十</w:t>
            </w:r>
            <w:r>
              <w:rPr>
                <w:spacing w:val="-64"/>
              </w:rPr>
              <w:t xml:space="preserve"> </w:t>
            </w:r>
            <w:r>
              <w:rPr>
                <w:spacing w:val="-10"/>
              </w:rPr>
              <w:t>届全</w:t>
            </w:r>
            <w:r>
              <w:rPr>
                <w:spacing w:val="-42"/>
              </w:rPr>
              <w:t xml:space="preserve"> </w:t>
            </w:r>
            <w:r>
              <w:rPr>
                <w:spacing w:val="-10"/>
              </w:rPr>
              <w:t>国</w:t>
            </w:r>
            <w:r>
              <w:rPr>
                <w:spacing w:val="-58"/>
              </w:rPr>
              <w:t xml:space="preserve"> </w:t>
            </w:r>
            <w:r>
              <w:rPr>
                <w:spacing w:val="-10"/>
              </w:rPr>
              <w:t>人</w:t>
            </w:r>
            <w:r>
              <w:rPr>
                <w:spacing w:val="-30"/>
              </w:rPr>
              <w:t xml:space="preserve"> </w:t>
            </w:r>
            <w:r>
              <w:rPr>
                <w:spacing w:val="-10"/>
              </w:rPr>
              <w:t>民</w:t>
            </w:r>
            <w:r>
              <w:rPr>
                <w:spacing w:val="-64"/>
              </w:rPr>
              <w:t xml:space="preserve"> </w:t>
            </w:r>
            <w:r>
              <w:rPr>
                <w:spacing w:val="-10"/>
              </w:rPr>
              <w:t>代</w:t>
            </w:r>
            <w:r>
              <w:rPr>
                <w:spacing w:val="41"/>
              </w:rPr>
              <w:t>表大会常务委员会</w:t>
            </w:r>
            <w:r>
              <w:rPr>
                <w:spacing w:val="43"/>
              </w:rPr>
              <w:t>第二十八次会议于</w:t>
            </w:r>
            <w:r>
              <w:rPr>
                <w:spacing w:val="-9"/>
              </w:rPr>
              <w:t>2007</w:t>
            </w:r>
            <w:r>
              <w:rPr>
                <w:spacing w:val="-19"/>
              </w:rPr>
              <w:t xml:space="preserve"> </w:t>
            </w:r>
            <w:r>
              <w:rPr>
                <w:spacing w:val="-9"/>
              </w:rPr>
              <w:t>年 6</w:t>
            </w:r>
            <w:r>
              <w:rPr>
                <w:spacing w:val="-15"/>
              </w:rPr>
              <w:t xml:space="preserve"> </w:t>
            </w:r>
            <w:r>
              <w:rPr>
                <w:spacing w:val="-9"/>
              </w:rPr>
              <w:t>月</w:t>
            </w:r>
            <w:r>
              <w:rPr>
                <w:spacing w:val="-15"/>
              </w:rPr>
              <w:t xml:space="preserve"> </w:t>
            </w:r>
            <w:r>
              <w:rPr>
                <w:spacing w:val="-9"/>
              </w:rPr>
              <w:t>29</w:t>
            </w:r>
            <w:r>
              <w:rPr>
                <w:spacing w:val="20"/>
              </w:rPr>
              <w:t xml:space="preserve"> </w:t>
            </w:r>
            <w:r>
              <w:rPr>
                <w:spacing w:val="-9"/>
              </w:rPr>
              <w:t>日通</w:t>
            </w:r>
            <w:r>
              <w:rPr>
                <w:spacing w:val="-10"/>
              </w:rPr>
              <w:t>过，自</w:t>
            </w:r>
            <w:r>
              <w:rPr>
                <w:spacing w:val="-30"/>
              </w:rPr>
              <w:t xml:space="preserve"> </w:t>
            </w:r>
            <w:r>
              <w:rPr>
                <w:spacing w:val="-10"/>
              </w:rPr>
              <w:t>2008</w:t>
            </w:r>
            <w:r>
              <w:rPr>
                <w:spacing w:val="-36"/>
              </w:rPr>
              <w:t xml:space="preserve"> </w:t>
            </w:r>
            <w:r>
              <w:rPr>
                <w:spacing w:val="-10"/>
              </w:rPr>
              <w:t>年</w:t>
            </w:r>
            <w:r>
              <w:rPr>
                <w:spacing w:val="-26"/>
              </w:rPr>
              <w:t xml:space="preserve"> </w:t>
            </w:r>
            <w:r>
              <w:rPr>
                <w:spacing w:val="-10"/>
              </w:rPr>
              <w:t>1</w:t>
            </w:r>
            <w:r>
              <w:rPr>
                <w:spacing w:val="-33"/>
              </w:rPr>
              <w:t xml:space="preserve"> </w:t>
            </w:r>
            <w:r>
              <w:rPr>
                <w:spacing w:val="-10"/>
              </w:rPr>
              <w:t>月</w:t>
            </w:r>
            <w:r>
              <w:rPr>
                <w:spacing w:val="-19"/>
              </w:rPr>
              <w:t xml:space="preserve"> </w:t>
            </w:r>
            <w:r>
              <w:rPr>
                <w:spacing w:val="-10"/>
              </w:rPr>
              <w:t>1</w:t>
            </w:r>
            <w:r>
              <w:rPr>
                <w:spacing w:val="-2"/>
              </w:rPr>
              <w:t>日起施行</w:t>
            </w:r>
            <w:r>
              <w:rPr>
                <w:spacing w:val="-67"/>
              </w:rPr>
              <w:t xml:space="preserve"> </w:t>
            </w:r>
            <w:r>
              <w:rPr>
                <w:spacing w:val="-2"/>
              </w:rPr>
              <w:t>。《全</w:t>
            </w:r>
            <w:r>
              <w:rPr>
                <w:spacing w:val="-59"/>
              </w:rPr>
              <w:t xml:space="preserve"> </w:t>
            </w:r>
            <w:r>
              <w:rPr>
                <w:spacing w:val="-2"/>
              </w:rPr>
              <w:t>国人</w:t>
            </w:r>
            <w:r>
              <w:rPr>
                <w:spacing w:val="41"/>
              </w:rPr>
              <w:t>民代表大会常务委</w:t>
            </w:r>
            <w:r>
              <w:rPr>
                <w:spacing w:val="4"/>
              </w:rPr>
              <w:t>员会关于修改〈</w:t>
            </w:r>
            <w:r>
              <w:rPr>
                <w:spacing w:val="-60"/>
              </w:rPr>
              <w:t xml:space="preserve"> </w:t>
            </w:r>
            <w:r>
              <w:rPr>
                <w:spacing w:val="4"/>
              </w:rPr>
              <w:t>中华</w:t>
            </w:r>
            <w:r>
              <w:rPr>
                <w:spacing w:val="41"/>
              </w:rPr>
              <w:t>人民共和国劳动合</w:t>
            </w:r>
            <w:r>
              <w:rPr>
                <w:spacing w:val="-5"/>
              </w:rPr>
              <w:t>同法〉</w:t>
            </w:r>
            <w:r>
              <w:rPr>
                <w:spacing w:val="-67"/>
              </w:rPr>
              <w:t xml:space="preserve"> </w:t>
            </w:r>
            <w:r>
              <w:rPr>
                <w:spacing w:val="-5"/>
              </w:rPr>
              <w:t>的决定》</w:t>
            </w:r>
            <w:r>
              <w:rPr>
                <w:spacing w:val="-27"/>
              </w:rPr>
              <w:t xml:space="preserve"> </w:t>
            </w:r>
            <w:r>
              <w:rPr>
                <w:spacing w:val="-5"/>
              </w:rPr>
              <w:t>已由</w:t>
            </w:r>
            <w:r>
              <w:rPr>
                <w:spacing w:val="10"/>
              </w:rPr>
              <w:t>中华人民共和国第十</w:t>
            </w:r>
            <w:r>
              <w:rPr>
                <w:spacing w:val="-8"/>
              </w:rPr>
              <w:t>一</w:t>
            </w:r>
            <w:r>
              <w:rPr>
                <w:spacing w:val="-63"/>
              </w:rPr>
              <w:t xml:space="preserve"> </w:t>
            </w:r>
            <w:r>
              <w:rPr>
                <w:spacing w:val="-8"/>
              </w:rPr>
              <w:t>届全</w:t>
            </w:r>
            <w:r>
              <w:rPr>
                <w:spacing w:val="-42"/>
              </w:rPr>
              <w:t xml:space="preserve"> </w:t>
            </w:r>
            <w:r>
              <w:rPr>
                <w:spacing w:val="-8"/>
              </w:rPr>
              <w:t>国</w:t>
            </w:r>
            <w:r>
              <w:rPr>
                <w:spacing w:val="-61"/>
              </w:rPr>
              <w:t xml:space="preserve"> </w:t>
            </w:r>
            <w:r>
              <w:rPr>
                <w:spacing w:val="-8"/>
              </w:rPr>
              <w:t>人</w:t>
            </w:r>
            <w:r>
              <w:rPr>
                <w:spacing w:val="-27"/>
              </w:rPr>
              <w:t xml:space="preserve"> </w:t>
            </w:r>
            <w:r>
              <w:rPr>
                <w:spacing w:val="-8"/>
              </w:rPr>
              <w:t>民</w:t>
            </w:r>
            <w:r>
              <w:rPr>
                <w:spacing w:val="-65"/>
              </w:rPr>
              <w:t xml:space="preserve"> </w:t>
            </w:r>
            <w:r>
              <w:rPr>
                <w:spacing w:val="-8"/>
              </w:rPr>
              <w:t>代</w:t>
            </w:r>
            <w:r>
              <w:rPr>
                <w:spacing w:val="-64"/>
              </w:rPr>
              <w:t xml:space="preserve"> </w:t>
            </w:r>
            <w:r>
              <w:rPr>
                <w:spacing w:val="-8"/>
              </w:rPr>
              <w:t>表</w:t>
            </w:r>
            <w:r>
              <w:rPr>
                <w:spacing w:val="42"/>
              </w:rPr>
              <w:t>大会常务委员会第</w:t>
            </w:r>
            <w:r>
              <w:rPr>
                <w:spacing w:val="-8"/>
              </w:rPr>
              <w:t>三</w:t>
            </w:r>
            <w:r>
              <w:rPr>
                <w:spacing w:val="-49"/>
              </w:rPr>
              <w:t xml:space="preserve"> </w:t>
            </w:r>
            <w:r>
              <w:rPr>
                <w:spacing w:val="-8"/>
              </w:rPr>
              <w:t>十</w:t>
            </w:r>
            <w:r>
              <w:rPr>
                <w:spacing w:val="-57"/>
              </w:rPr>
              <w:t xml:space="preserve"> </w:t>
            </w:r>
            <w:r>
              <w:rPr>
                <w:spacing w:val="-8"/>
              </w:rPr>
              <w:t>次</w:t>
            </w:r>
            <w:r>
              <w:rPr>
                <w:spacing w:val="-64"/>
              </w:rPr>
              <w:t xml:space="preserve"> </w:t>
            </w:r>
            <w:r>
              <w:rPr>
                <w:spacing w:val="-8"/>
              </w:rPr>
              <w:t>会</w:t>
            </w:r>
            <w:r>
              <w:rPr>
                <w:spacing w:val="-65"/>
              </w:rPr>
              <w:t xml:space="preserve"> </w:t>
            </w:r>
            <w:r>
              <w:rPr>
                <w:spacing w:val="-8"/>
              </w:rPr>
              <w:t>议</w:t>
            </w:r>
            <w:r>
              <w:rPr>
                <w:spacing w:val="-54"/>
              </w:rPr>
              <w:t xml:space="preserve"> </w:t>
            </w:r>
            <w:r>
              <w:rPr>
                <w:spacing w:val="-8"/>
              </w:rPr>
              <w:t>于 2012</w:t>
            </w:r>
            <w:r>
              <w:rPr>
                <w:spacing w:val="-7"/>
              </w:rPr>
              <w:t>年</w:t>
            </w:r>
            <w:r>
              <w:rPr>
                <w:spacing w:val="-11"/>
              </w:rPr>
              <w:t xml:space="preserve"> </w:t>
            </w:r>
            <w:r>
              <w:rPr>
                <w:spacing w:val="-7"/>
              </w:rPr>
              <w:t>12</w:t>
            </w:r>
            <w:r>
              <w:rPr>
                <w:spacing w:val="-22"/>
              </w:rPr>
              <w:t xml:space="preserve"> </w:t>
            </w:r>
            <w:r>
              <w:rPr>
                <w:spacing w:val="-7"/>
              </w:rPr>
              <w:t>月</w:t>
            </w:r>
            <w:r>
              <w:rPr>
                <w:spacing w:val="-24"/>
              </w:rPr>
              <w:t xml:space="preserve"> </w:t>
            </w:r>
            <w:r>
              <w:rPr>
                <w:spacing w:val="-7"/>
              </w:rPr>
              <w:t>28 日通过，</w:t>
            </w:r>
            <w:r>
              <w:rPr>
                <w:spacing w:val="-13"/>
              </w:rPr>
              <w:t>自</w:t>
            </w:r>
            <w:r>
              <w:rPr>
                <w:spacing w:val="-40"/>
              </w:rPr>
              <w:t xml:space="preserve"> </w:t>
            </w:r>
            <w:r>
              <w:rPr>
                <w:spacing w:val="-13"/>
              </w:rPr>
              <w:t>2013</w:t>
            </w:r>
            <w:r>
              <w:rPr>
                <w:spacing w:val="-55"/>
              </w:rPr>
              <w:t xml:space="preserve"> </w:t>
            </w:r>
            <w:r>
              <w:rPr>
                <w:spacing w:val="-13"/>
              </w:rPr>
              <w:t>年</w:t>
            </w:r>
            <w:r>
              <w:rPr>
                <w:spacing w:val="-42"/>
              </w:rPr>
              <w:t xml:space="preserve"> </w:t>
            </w:r>
            <w:r>
              <w:rPr>
                <w:spacing w:val="-13"/>
              </w:rPr>
              <w:t>7</w:t>
            </w:r>
            <w:r>
              <w:rPr>
                <w:spacing w:val="-46"/>
              </w:rPr>
              <w:t xml:space="preserve"> </w:t>
            </w:r>
            <w:r>
              <w:rPr>
                <w:spacing w:val="-13"/>
              </w:rPr>
              <w:t>月</w:t>
            </w:r>
            <w:r>
              <w:rPr>
                <w:spacing w:val="-40"/>
              </w:rPr>
              <w:t xml:space="preserve"> </w:t>
            </w:r>
            <w:r>
              <w:rPr>
                <w:spacing w:val="-13"/>
              </w:rPr>
              <w:t>1 日起</w:t>
            </w:r>
            <w:r>
              <w:rPr>
                <w:spacing w:val="-8"/>
              </w:rPr>
              <w:t>施行）第</w:t>
            </w:r>
            <w:r>
              <w:rPr>
                <w:spacing w:val="-26"/>
              </w:rPr>
              <w:t xml:space="preserve"> </w:t>
            </w:r>
            <w:r>
              <w:rPr>
                <w:spacing w:val="-8"/>
              </w:rPr>
              <w:t>84</w:t>
            </w:r>
            <w:r>
              <w:rPr>
                <w:spacing w:val="-40"/>
              </w:rPr>
              <w:t xml:space="preserve"> </w:t>
            </w:r>
            <w:r>
              <w:rPr>
                <w:spacing w:val="-8"/>
              </w:rPr>
              <w:t>条用人单</w:t>
            </w:r>
            <w:r>
              <w:rPr>
                <w:spacing w:val="5"/>
              </w:rPr>
              <w:t>位违反本法规定</w:t>
            </w:r>
            <w:r>
              <w:rPr>
                <w:spacing w:val="-71"/>
              </w:rPr>
              <w:t xml:space="preserve"> </w:t>
            </w:r>
            <w:r>
              <w:rPr>
                <w:spacing w:val="5"/>
              </w:rPr>
              <w:t>，扣</w:t>
            </w:r>
            <w:r>
              <w:rPr>
                <w:spacing w:val="42"/>
              </w:rPr>
              <w:t>押劳动者居民身份</w:t>
            </w:r>
            <w:r>
              <w:rPr>
                <w:spacing w:val="5"/>
              </w:rPr>
              <w:t>证等证件的，</w:t>
            </w:r>
            <w:r>
              <w:rPr>
                <w:spacing w:val="-66"/>
              </w:rPr>
              <w:t xml:space="preserve"> </w:t>
            </w:r>
            <w:r>
              <w:rPr>
                <w:spacing w:val="5"/>
              </w:rPr>
              <w:t>由劳动</w:t>
            </w:r>
            <w:r>
              <w:rPr>
                <w:spacing w:val="42"/>
              </w:rPr>
              <w:t>行政部门责令限期</w:t>
            </w:r>
          </w:p>
        </w:tc>
        <w:tc>
          <w:tcPr>
            <w:tcW w:w="1018" w:type="dxa"/>
            <w:vAlign w:val="top"/>
          </w:tcPr>
          <w:p w14:paraId="657A7A65">
            <w:pPr>
              <w:spacing w:line="255" w:lineRule="auto"/>
              <w:rPr>
                <w:rFonts w:ascii="Arial"/>
                <w:sz w:val="21"/>
              </w:rPr>
            </w:pPr>
          </w:p>
          <w:p w14:paraId="2F624E41">
            <w:pPr>
              <w:pStyle w:val="8"/>
              <w:spacing w:before="78" w:line="214" w:lineRule="auto"/>
              <w:ind w:left="19"/>
            </w:pPr>
            <w:r>
              <w:rPr>
                <w:spacing w:val="-8"/>
              </w:rPr>
              <w:t>立案</w:t>
            </w:r>
          </w:p>
        </w:tc>
        <w:tc>
          <w:tcPr>
            <w:tcW w:w="4925" w:type="dxa"/>
            <w:vAlign w:val="top"/>
          </w:tcPr>
          <w:p w14:paraId="38C0BC95">
            <w:pPr>
              <w:pStyle w:val="8"/>
              <w:spacing w:before="33" w:line="223" w:lineRule="auto"/>
              <w:ind w:left="11" w:right="19" w:firstLine="15"/>
              <w:jc w:val="both"/>
            </w:pPr>
            <w:r>
              <w:rPr>
                <w:spacing w:val="15"/>
              </w:rPr>
              <w:t>1.立案责任：检查中发现或者接到举报投诉</w:t>
            </w:r>
            <w:r>
              <w:rPr>
                <w:spacing w:val="14"/>
              </w:rPr>
              <w:t>用人</w:t>
            </w:r>
            <w:r>
              <w:rPr>
                <w:spacing w:val="-58"/>
              </w:rPr>
              <w:t xml:space="preserve"> </w:t>
            </w:r>
            <w:r>
              <w:rPr>
                <w:spacing w:val="14"/>
              </w:rPr>
              <w:t>单位违反</w:t>
            </w:r>
            <w:r>
              <w:rPr>
                <w:spacing w:val="-70"/>
              </w:rPr>
              <w:t xml:space="preserve"> </w:t>
            </w:r>
            <w:r>
              <w:rPr>
                <w:spacing w:val="14"/>
              </w:rPr>
              <w:t>规</w:t>
            </w:r>
            <w:r>
              <w:rPr>
                <w:spacing w:val="-72"/>
              </w:rPr>
              <w:t xml:space="preserve"> </w:t>
            </w:r>
            <w:r>
              <w:rPr>
                <w:spacing w:val="14"/>
              </w:rPr>
              <w:t>定</w:t>
            </w:r>
            <w:r>
              <w:rPr>
                <w:spacing w:val="-44"/>
              </w:rPr>
              <w:t xml:space="preserve"> </w:t>
            </w:r>
            <w:r>
              <w:rPr>
                <w:spacing w:val="14"/>
              </w:rPr>
              <w:t>以担保或者其他名义</w:t>
            </w:r>
            <w:r>
              <w:rPr>
                <w:spacing w:val="-48"/>
              </w:rPr>
              <w:t xml:space="preserve"> </w:t>
            </w:r>
            <w:r>
              <w:rPr>
                <w:spacing w:val="14"/>
              </w:rPr>
              <w:t>向</w:t>
            </w:r>
            <w:r>
              <w:rPr>
                <w:spacing w:val="-13"/>
              </w:rPr>
              <w:t>劳</w:t>
            </w:r>
            <w:r>
              <w:rPr>
                <w:spacing w:val="-58"/>
              </w:rPr>
              <w:t xml:space="preserve"> </w:t>
            </w:r>
            <w:r>
              <w:rPr>
                <w:spacing w:val="-13"/>
              </w:rPr>
              <w:t>动者</w:t>
            </w:r>
            <w:r>
              <w:rPr>
                <w:spacing w:val="-59"/>
              </w:rPr>
              <w:t xml:space="preserve"> </w:t>
            </w:r>
            <w:r>
              <w:rPr>
                <w:spacing w:val="-13"/>
              </w:rPr>
              <w:t>收</w:t>
            </w:r>
            <w:r>
              <w:rPr>
                <w:spacing w:val="-72"/>
              </w:rPr>
              <w:t xml:space="preserve"> </w:t>
            </w:r>
            <w:r>
              <w:rPr>
                <w:spacing w:val="-13"/>
              </w:rPr>
              <w:t>取财</w:t>
            </w:r>
            <w:r>
              <w:rPr>
                <w:spacing w:val="-70"/>
              </w:rPr>
              <w:t xml:space="preserve"> </w:t>
            </w:r>
            <w:r>
              <w:rPr>
                <w:spacing w:val="-13"/>
              </w:rPr>
              <w:t>物</w:t>
            </w:r>
            <w:r>
              <w:rPr>
                <w:spacing w:val="-54"/>
              </w:rPr>
              <w:t xml:space="preserve"> </w:t>
            </w:r>
            <w:r>
              <w:rPr>
                <w:spacing w:val="-13"/>
              </w:rPr>
              <w:t>的</w:t>
            </w:r>
            <w:r>
              <w:rPr>
                <w:spacing w:val="-64"/>
              </w:rPr>
              <w:t xml:space="preserve"> </w:t>
            </w:r>
            <w:r>
              <w:rPr>
                <w:spacing w:val="-13"/>
              </w:rPr>
              <w:t>此</w:t>
            </w:r>
            <w:r>
              <w:rPr>
                <w:spacing w:val="-64"/>
              </w:rPr>
              <w:t xml:space="preserve"> </w:t>
            </w:r>
            <w:r>
              <w:rPr>
                <w:spacing w:val="-13"/>
              </w:rPr>
              <w:t>类</w:t>
            </w:r>
            <w:r>
              <w:rPr>
                <w:spacing w:val="-72"/>
              </w:rPr>
              <w:t xml:space="preserve"> </w:t>
            </w:r>
            <w:r>
              <w:rPr>
                <w:spacing w:val="-13"/>
              </w:rPr>
              <w:t>违</w:t>
            </w:r>
            <w:r>
              <w:rPr>
                <w:spacing w:val="-71"/>
              </w:rPr>
              <w:t xml:space="preserve"> </w:t>
            </w:r>
            <w:r>
              <w:rPr>
                <w:spacing w:val="-13"/>
              </w:rPr>
              <w:t>法</w:t>
            </w:r>
            <w:r>
              <w:rPr>
                <w:spacing w:val="-71"/>
              </w:rPr>
              <w:t xml:space="preserve"> </w:t>
            </w:r>
            <w:r>
              <w:rPr>
                <w:spacing w:val="-13"/>
              </w:rPr>
              <w:t>案件</w:t>
            </w:r>
            <w:r>
              <w:rPr>
                <w:spacing w:val="-54"/>
              </w:rPr>
              <w:t xml:space="preserve"> </w:t>
            </w:r>
            <w:r>
              <w:rPr>
                <w:spacing w:val="-13"/>
              </w:rPr>
              <w:t>，</w:t>
            </w:r>
            <w:r>
              <w:rPr>
                <w:spacing w:val="-69"/>
              </w:rPr>
              <w:t xml:space="preserve"> </w:t>
            </w:r>
            <w:r>
              <w:rPr>
                <w:spacing w:val="-13"/>
              </w:rPr>
              <w:t>予</w:t>
            </w:r>
            <w:r>
              <w:rPr>
                <w:spacing w:val="-44"/>
              </w:rPr>
              <w:t xml:space="preserve"> </w:t>
            </w:r>
            <w:r>
              <w:rPr>
                <w:spacing w:val="-13"/>
              </w:rPr>
              <w:t>以</w:t>
            </w:r>
            <w:r>
              <w:rPr>
                <w:spacing w:val="-64"/>
              </w:rPr>
              <w:t xml:space="preserve"> </w:t>
            </w:r>
            <w:r>
              <w:rPr>
                <w:spacing w:val="-13"/>
              </w:rPr>
              <w:t>审</w:t>
            </w:r>
            <w:r>
              <w:rPr>
                <w:spacing w:val="11"/>
              </w:rPr>
              <w:t>查</w:t>
            </w:r>
            <w:r>
              <w:rPr>
                <w:spacing w:val="-68"/>
              </w:rPr>
              <w:t xml:space="preserve"> </w:t>
            </w:r>
            <w:r>
              <w:rPr>
                <w:spacing w:val="11"/>
              </w:rPr>
              <w:t>，决定是否立案。</w:t>
            </w:r>
          </w:p>
        </w:tc>
        <w:tc>
          <w:tcPr>
            <w:tcW w:w="958" w:type="dxa"/>
            <w:vMerge w:val="restart"/>
            <w:tcBorders>
              <w:bottom w:val="nil"/>
            </w:tcBorders>
            <w:vAlign w:val="top"/>
          </w:tcPr>
          <w:p w14:paraId="78C1215A">
            <w:pPr>
              <w:spacing w:line="243" w:lineRule="auto"/>
              <w:rPr>
                <w:rFonts w:ascii="Arial"/>
                <w:sz w:val="21"/>
              </w:rPr>
            </w:pPr>
          </w:p>
          <w:p w14:paraId="508A6147">
            <w:pPr>
              <w:spacing w:line="243" w:lineRule="auto"/>
              <w:rPr>
                <w:rFonts w:ascii="Arial"/>
                <w:sz w:val="21"/>
              </w:rPr>
            </w:pPr>
          </w:p>
          <w:p w14:paraId="3D26F8AB">
            <w:pPr>
              <w:spacing w:line="243" w:lineRule="auto"/>
              <w:rPr>
                <w:rFonts w:ascii="Arial"/>
                <w:sz w:val="21"/>
              </w:rPr>
            </w:pPr>
          </w:p>
          <w:p w14:paraId="00CCDAA5">
            <w:pPr>
              <w:spacing w:line="243" w:lineRule="auto"/>
              <w:rPr>
                <w:rFonts w:ascii="Arial"/>
                <w:sz w:val="21"/>
              </w:rPr>
            </w:pPr>
          </w:p>
          <w:p w14:paraId="15FDD495">
            <w:pPr>
              <w:spacing w:line="243" w:lineRule="auto"/>
              <w:rPr>
                <w:rFonts w:ascii="Arial"/>
                <w:sz w:val="21"/>
              </w:rPr>
            </w:pPr>
          </w:p>
          <w:p w14:paraId="1249BF25">
            <w:pPr>
              <w:spacing w:line="243" w:lineRule="auto"/>
              <w:rPr>
                <w:rFonts w:ascii="Arial"/>
                <w:sz w:val="21"/>
              </w:rPr>
            </w:pPr>
          </w:p>
          <w:p w14:paraId="56528723">
            <w:pPr>
              <w:spacing w:line="243" w:lineRule="auto"/>
              <w:rPr>
                <w:rFonts w:ascii="Arial"/>
                <w:sz w:val="21"/>
              </w:rPr>
            </w:pPr>
          </w:p>
          <w:p w14:paraId="4C1AD995">
            <w:pPr>
              <w:spacing w:line="243" w:lineRule="auto"/>
              <w:rPr>
                <w:rFonts w:ascii="Arial"/>
                <w:sz w:val="21"/>
              </w:rPr>
            </w:pPr>
          </w:p>
          <w:p w14:paraId="1402EF58">
            <w:pPr>
              <w:spacing w:line="243" w:lineRule="auto"/>
              <w:rPr>
                <w:rFonts w:ascii="Arial"/>
                <w:sz w:val="21"/>
              </w:rPr>
            </w:pPr>
          </w:p>
          <w:p w14:paraId="6F48A33A">
            <w:pPr>
              <w:spacing w:line="243" w:lineRule="auto"/>
              <w:rPr>
                <w:rFonts w:ascii="Arial"/>
                <w:sz w:val="21"/>
              </w:rPr>
            </w:pPr>
          </w:p>
          <w:p w14:paraId="0EFEB46A">
            <w:pPr>
              <w:spacing w:line="243" w:lineRule="auto"/>
              <w:rPr>
                <w:rFonts w:ascii="Arial"/>
                <w:sz w:val="21"/>
              </w:rPr>
            </w:pPr>
          </w:p>
          <w:p w14:paraId="4F14BE3B">
            <w:pPr>
              <w:spacing w:line="243" w:lineRule="auto"/>
              <w:rPr>
                <w:rFonts w:ascii="Arial"/>
                <w:sz w:val="21"/>
              </w:rPr>
            </w:pPr>
          </w:p>
          <w:p w14:paraId="1F271DD9">
            <w:pPr>
              <w:spacing w:line="243" w:lineRule="auto"/>
              <w:rPr>
                <w:rFonts w:ascii="Arial"/>
                <w:sz w:val="21"/>
              </w:rPr>
            </w:pPr>
          </w:p>
          <w:p w14:paraId="12AD33EE">
            <w:pPr>
              <w:spacing w:line="243" w:lineRule="auto"/>
              <w:rPr>
                <w:rFonts w:ascii="Arial"/>
                <w:sz w:val="21"/>
              </w:rPr>
            </w:pPr>
          </w:p>
          <w:p w14:paraId="103B4044">
            <w:pPr>
              <w:spacing w:line="243" w:lineRule="auto"/>
              <w:rPr>
                <w:rFonts w:ascii="Arial"/>
                <w:sz w:val="21"/>
              </w:rPr>
            </w:pPr>
          </w:p>
          <w:p w14:paraId="41358192">
            <w:pPr>
              <w:spacing w:line="243" w:lineRule="auto"/>
              <w:rPr>
                <w:rFonts w:ascii="Arial"/>
                <w:sz w:val="21"/>
              </w:rPr>
            </w:pPr>
          </w:p>
          <w:p w14:paraId="5E847872">
            <w:pPr>
              <w:spacing w:line="244" w:lineRule="auto"/>
              <w:rPr>
                <w:rFonts w:ascii="Arial"/>
                <w:sz w:val="21"/>
              </w:rPr>
            </w:pPr>
          </w:p>
          <w:p w14:paraId="100A9A90">
            <w:pPr>
              <w:pStyle w:val="8"/>
              <w:spacing w:before="78" w:line="232" w:lineRule="auto"/>
              <w:ind w:left="21" w:firstLine="4"/>
              <w:rPr>
                <w:rFonts w:hint="eastAsia" w:eastAsia="FangSong_GB2312"/>
                <w:lang w:eastAsia="zh-CN"/>
              </w:rPr>
            </w:pPr>
            <w:r>
              <w:rPr>
                <w:rFonts w:hint="eastAsia"/>
                <w:spacing w:val="-10"/>
                <w:lang w:eastAsia="zh-CN"/>
              </w:rPr>
              <w:t xml:space="preserve"> 劳动保障监察股               </w:t>
            </w:r>
          </w:p>
        </w:tc>
        <w:tc>
          <w:tcPr>
            <w:tcW w:w="674" w:type="dxa"/>
            <w:vAlign w:val="top"/>
          </w:tcPr>
          <w:p w14:paraId="44B4A5A5">
            <w:pPr>
              <w:spacing w:line="255" w:lineRule="auto"/>
              <w:rPr>
                <w:rFonts w:ascii="Arial"/>
                <w:sz w:val="21"/>
              </w:rPr>
            </w:pPr>
          </w:p>
          <w:p w14:paraId="0DC0A86C">
            <w:pPr>
              <w:pStyle w:val="8"/>
              <w:spacing w:before="78" w:line="232" w:lineRule="auto"/>
              <w:ind w:left="18"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674" w:type="dxa"/>
            <w:vAlign w:val="top"/>
          </w:tcPr>
          <w:p w14:paraId="5660DBC9">
            <w:pPr>
              <w:spacing w:line="255" w:lineRule="auto"/>
              <w:rPr>
                <w:rFonts w:ascii="Arial"/>
                <w:sz w:val="21"/>
              </w:rPr>
            </w:pPr>
          </w:p>
          <w:p w14:paraId="698FE83B">
            <w:pPr>
              <w:pStyle w:val="8"/>
              <w:spacing w:before="78" w:line="232" w:lineRule="auto"/>
              <w:ind w:left="19"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1094" w:type="dxa"/>
            <w:vMerge w:val="restart"/>
            <w:tcBorders>
              <w:bottom w:val="nil"/>
            </w:tcBorders>
            <w:vAlign w:val="top"/>
          </w:tcPr>
          <w:p w14:paraId="7A5C8A8E">
            <w:pPr>
              <w:spacing w:line="246" w:lineRule="auto"/>
              <w:rPr>
                <w:rFonts w:ascii="Arial"/>
                <w:sz w:val="21"/>
              </w:rPr>
            </w:pPr>
          </w:p>
          <w:p w14:paraId="095A986E">
            <w:pPr>
              <w:spacing w:line="246" w:lineRule="auto"/>
              <w:rPr>
                <w:rFonts w:ascii="Arial"/>
                <w:sz w:val="21"/>
              </w:rPr>
            </w:pPr>
          </w:p>
          <w:p w14:paraId="3B52296C">
            <w:pPr>
              <w:spacing w:line="246" w:lineRule="auto"/>
              <w:rPr>
                <w:rFonts w:ascii="Arial"/>
                <w:sz w:val="21"/>
              </w:rPr>
            </w:pPr>
          </w:p>
          <w:p w14:paraId="5C715A70">
            <w:pPr>
              <w:spacing w:line="246" w:lineRule="auto"/>
              <w:rPr>
                <w:rFonts w:ascii="Arial"/>
                <w:sz w:val="21"/>
              </w:rPr>
            </w:pPr>
          </w:p>
          <w:p w14:paraId="36F37B18">
            <w:pPr>
              <w:spacing w:line="246" w:lineRule="auto"/>
              <w:rPr>
                <w:rFonts w:ascii="Arial"/>
                <w:sz w:val="21"/>
              </w:rPr>
            </w:pPr>
          </w:p>
          <w:p w14:paraId="02B5CC34">
            <w:pPr>
              <w:spacing w:line="246" w:lineRule="auto"/>
              <w:rPr>
                <w:rFonts w:ascii="Arial"/>
                <w:sz w:val="21"/>
              </w:rPr>
            </w:pPr>
          </w:p>
          <w:p w14:paraId="625559D5">
            <w:pPr>
              <w:spacing w:line="246" w:lineRule="auto"/>
              <w:rPr>
                <w:rFonts w:ascii="Arial"/>
                <w:sz w:val="21"/>
              </w:rPr>
            </w:pPr>
          </w:p>
          <w:p w14:paraId="1AD7C095">
            <w:pPr>
              <w:spacing w:line="246" w:lineRule="auto"/>
              <w:rPr>
                <w:rFonts w:ascii="Arial"/>
                <w:sz w:val="21"/>
              </w:rPr>
            </w:pPr>
          </w:p>
          <w:p w14:paraId="503B2E60">
            <w:pPr>
              <w:spacing w:line="246" w:lineRule="auto"/>
              <w:rPr>
                <w:rFonts w:ascii="Arial"/>
                <w:sz w:val="21"/>
              </w:rPr>
            </w:pPr>
          </w:p>
          <w:p w14:paraId="75C1E924">
            <w:pPr>
              <w:spacing w:line="246" w:lineRule="auto"/>
              <w:rPr>
                <w:rFonts w:ascii="Arial"/>
                <w:sz w:val="21"/>
              </w:rPr>
            </w:pPr>
          </w:p>
          <w:p w14:paraId="052DC12D">
            <w:pPr>
              <w:spacing w:line="246" w:lineRule="auto"/>
              <w:rPr>
                <w:rFonts w:ascii="Arial"/>
                <w:sz w:val="21"/>
              </w:rPr>
            </w:pPr>
          </w:p>
          <w:p w14:paraId="6E31ED2D">
            <w:pPr>
              <w:spacing w:line="246" w:lineRule="auto"/>
              <w:rPr>
                <w:rFonts w:ascii="Arial"/>
                <w:sz w:val="21"/>
              </w:rPr>
            </w:pPr>
          </w:p>
          <w:p w14:paraId="085F068C">
            <w:pPr>
              <w:spacing w:line="246" w:lineRule="auto"/>
              <w:rPr>
                <w:rFonts w:ascii="Arial"/>
                <w:sz w:val="21"/>
              </w:rPr>
            </w:pPr>
          </w:p>
          <w:p w14:paraId="746C2AB3">
            <w:pPr>
              <w:spacing w:line="246" w:lineRule="auto"/>
              <w:rPr>
                <w:rFonts w:ascii="Arial"/>
                <w:sz w:val="21"/>
              </w:rPr>
            </w:pPr>
          </w:p>
          <w:p w14:paraId="4D710ED9">
            <w:pPr>
              <w:spacing w:line="246" w:lineRule="auto"/>
              <w:rPr>
                <w:rFonts w:ascii="Arial"/>
                <w:sz w:val="21"/>
              </w:rPr>
            </w:pPr>
          </w:p>
          <w:p w14:paraId="0BDC2B5A">
            <w:pPr>
              <w:spacing w:line="246" w:lineRule="auto"/>
              <w:rPr>
                <w:rFonts w:ascii="Arial"/>
                <w:sz w:val="21"/>
              </w:rPr>
            </w:pPr>
          </w:p>
          <w:p w14:paraId="495AE768">
            <w:pPr>
              <w:spacing w:line="246" w:lineRule="auto"/>
              <w:rPr>
                <w:rFonts w:ascii="Arial"/>
                <w:sz w:val="21"/>
              </w:rPr>
            </w:pPr>
          </w:p>
          <w:p w14:paraId="71DB5EE6">
            <w:pPr>
              <w:spacing w:line="247" w:lineRule="auto"/>
              <w:rPr>
                <w:rFonts w:ascii="Arial"/>
                <w:sz w:val="21"/>
              </w:rPr>
            </w:pPr>
          </w:p>
          <w:p w14:paraId="44594AD2">
            <w:pPr>
              <w:pStyle w:val="8"/>
              <w:spacing w:before="78" w:line="214" w:lineRule="auto"/>
              <w:ind w:left="21"/>
            </w:pPr>
            <w:r>
              <w:rPr>
                <w:spacing w:val="4"/>
              </w:rPr>
              <w:t>不收费</w:t>
            </w:r>
          </w:p>
        </w:tc>
      </w:tr>
      <w:tr w14:paraId="4C717E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02" w:hRule="atLeast"/>
        </w:trPr>
        <w:tc>
          <w:tcPr>
            <w:tcW w:w="541" w:type="dxa"/>
            <w:vMerge w:val="continue"/>
            <w:tcBorders>
              <w:top w:val="nil"/>
              <w:bottom w:val="nil"/>
            </w:tcBorders>
            <w:vAlign w:val="top"/>
          </w:tcPr>
          <w:p w14:paraId="37E519B3">
            <w:pPr>
              <w:rPr>
                <w:rFonts w:ascii="Arial"/>
                <w:sz w:val="21"/>
              </w:rPr>
            </w:pPr>
          </w:p>
        </w:tc>
        <w:tc>
          <w:tcPr>
            <w:tcW w:w="838" w:type="dxa"/>
            <w:vMerge w:val="continue"/>
            <w:tcBorders>
              <w:top w:val="nil"/>
              <w:bottom w:val="nil"/>
            </w:tcBorders>
            <w:vAlign w:val="top"/>
          </w:tcPr>
          <w:p w14:paraId="4F6865CA">
            <w:pPr>
              <w:rPr>
                <w:rFonts w:ascii="Arial"/>
                <w:sz w:val="21"/>
              </w:rPr>
            </w:pPr>
          </w:p>
        </w:tc>
        <w:tc>
          <w:tcPr>
            <w:tcW w:w="539" w:type="dxa"/>
            <w:vMerge w:val="continue"/>
            <w:tcBorders>
              <w:top w:val="nil"/>
              <w:bottom w:val="nil"/>
            </w:tcBorders>
            <w:vAlign w:val="top"/>
          </w:tcPr>
          <w:p w14:paraId="40BE572B">
            <w:pPr>
              <w:rPr>
                <w:rFonts w:ascii="Arial"/>
                <w:sz w:val="21"/>
              </w:rPr>
            </w:pPr>
          </w:p>
        </w:tc>
        <w:tc>
          <w:tcPr>
            <w:tcW w:w="2290" w:type="dxa"/>
            <w:vMerge w:val="continue"/>
            <w:tcBorders>
              <w:top w:val="nil"/>
              <w:bottom w:val="nil"/>
            </w:tcBorders>
            <w:vAlign w:val="top"/>
          </w:tcPr>
          <w:p w14:paraId="7EEAFC46">
            <w:pPr>
              <w:rPr>
                <w:rFonts w:ascii="Arial"/>
                <w:sz w:val="21"/>
              </w:rPr>
            </w:pPr>
          </w:p>
        </w:tc>
        <w:tc>
          <w:tcPr>
            <w:tcW w:w="1018" w:type="dxa"/>
            <w:vAlign w:val="top"/>
          </w:tcPr>
          <w:p w14:paraId="0B91E140">
            <w:pPr>
              <w:spacing w:line="277" w:lineRule="auto"/>
              <w:rPr>
                <w:rFonts w:ascii="Arial"/>
                <w:sz w:val="21"/>
              </w:rPr>
            </w:pPr>
          </w:p>
          <w:p w14:paraId="0AB4E25D">
            <w:pPr>
              <w:spacing w:line="278" w:lineRule="auto"/>
              <w:rPr>
                <w:rFonts w:ascii="Arial"/>
                <w:sz w:val="21"/>
              </w:rPr>
            </w:pPr>
          </w:p>
          <w:p w14:paraId="7B64647D">
            <w:pPr>
              <w:pStyle w:val="8"/>
              <w:spacing w:before="78" w:line="217" w:lineRule="auto"/>
              <w:ind w:left="9"/>
            </w:pPr>
            <w:r>
              <w:rPr>
                <w:spacing w:val="1"/>
              </w:rPr>
              <w:t>调查</w:t>
            </w:r>
          </w:p>
        </w:tc>
        <w:tc>
          <w:tcPr>
            <w:tcW w:w="4925" w:type="dxa"/>
            <w:vAlign w:val="top"/>
          </w:tcPr>
          <w:p w14:paraId="46E2DB11">
            <w:pPr>
              <w:pStyle w:val="8"/>
              <w:spacing w:before="34" w:line="231" w:lineRule="auto"/>
              <w:ind w:left="8" w:right="19" w:firstLine="12"/>
              <w:jc w:val="both"/>
            </w:pPr>
            <w:r>
              <w:rPr>
                <w:spacing w:val="13"/>
              </w:rPr>
              <w:t>2.调查责任：对立案的案件</w:t>
            </w:r>
            <w:r>
              <w:rPr>
                <w:spacing w:val="-67"/>
              </w:rPr>
              <w:t xml:space="preserve"> </w:t>
            </w:r>
            <w:r>
              <w:rPr>
                <w:spacing w:val="13"/>
              </w:rPr>
              <w:t>，案件承办人员及时</w:t>
            </w:r>
            <w:r>
              <w:rPr>
                <w:spacing w:val="-55"/>
              </w:rPr>
              <w:t xml:space="preserve"> </w:t>
            </w:r>
            <w:r>
              <w:rPr>
                <w:spacing w:val="13"/>
              </w:rPr>
              <w:t>、全面</w:t>
            </w:r>
            <w:r>
              <w:rPr>
                <w:spacing w:val="91"/>
              </w:rPr>
              <w:t xml:space="preserve"> </w:t>
            </w:r>
            <w:r>
              <w:rPr>
                <w:spacing w:val="13"/>
              </w:rPr>
              <w:t>、客观</w:t>
            </w:r>
            <w:r>
              <w:rPr>
                <w:spacing w:val="-64"/>
              </w:rPr>
              <w:t xml:space="preserve"> </w:t>
            </w:r>
            <w:r>
              <w:rPr>
                <w:spacing w:val="13"/>
              </w:rPr>
              <w:t>、公正地调查收集与案</w:t>
            </w:r>
            <w:r>
              <w:rPr>
                <w:spacing w:val="12"/>
              </w:rPr>
              <w:t>件有关的证据</w:t>
            </w:r>
            <w:r>
              <w:rPr>
                <w:spacing w:val="-68"/>
              </w:rPr>
              <w:t xml:space="preserve"> </w:t>
            </w:r>
            <w:r>
              <w:rPr>
                <w:spacing w:val="12"/>
              </w:rPr>
              <w:t>，查明事</w:t>
            </w:r>
          </w:p>
          <w:p w14:paraId="61FCBA8A">
            <w:pPr>
              <w:pStyle w:val="8"/>
              <w:spacing w:before="2" w:line="222" w:lineRule="auto"/>
              <w:ind w:left="11" w:right="19" w:firstLine="12"/>
              <w:jc w:val="both"/>
            </w:pPr>
            <w:r>
              <w:rPr>
                <w:spacing w:val="10"/>
              </w:rPr>
              <w:t>实</w:t>
            </w:r>
            <w:r>
              <w:rPr>
                <w:spacing w:val="-63"/>
              </w:rPr>
              <w:t xml:space="preserve"> </w:t>
            </w:r>
            <w:r>
              <w:rPr>
                <w:spacing w:val="10"/>
              </w:rPr>
              <w:t>，必要时可进行现场检查。与</w:t>
            </w:r>
            <w:r>
              <w:rPr>
                <w:spacing w:val="-59"/>
              </w:rPr>
              <w:t xml:space="preserve"> </w:t>
            </w:r>
            <w:r>
              <w:rPr>
                <w:spacing w:val="10"/>
              </w:rPr>
              <w:t>当事人有直</w:t>
            </w:r>
            <w:r>
              <w:rPr>
                <w:spacing w:val="16"/>
              </w:rPr>
              <w:t>接利害关系的予以回避。执法人员不得少于</w:t>
            </w:r>
            <w:r>
              <w:rPr>
                <w:spacing w:val="11"/>
              </w:rPr>
              <w:t>两人</w:t>
            </w:r>
            <w:r>
              <w:rPr>
                <w:spacing w:val="-58"/>
              </w:rPr>
              <w:t xml:space="preserve"> </w:t>
            </w:r>
            <w:r>
              <w:rPr>
                <w:spacing w:val="11"/>
              </w:rPr>
              <w:t>，调查时应出示执法证件</w:t>
            </w:r>
            <w:r>
              <w:rPr>
                <w:spacing w:val="-68"/>
              </w:rPr>
              <w:t xml:space="preserve"> </w:t>
            </w:r>
            <w:r>
              <w:rPr>
                <w:spacing w:val="11"/>
              </w:rPr>
              <w:t>，制作调查笔</w:t>
            </w:r>
            <w:r>
              <w:rPr>
                <w:spacing w:val="13"/>
              </w:rPr>
              <w:t>录</w:t>
            </w:r>
            <w:r>
              <w:rPr>
                <w:spacing w:val="-66"/>
              </w:rPr>
              <w:t xml:space="preserve"> </w:t>
            </w:r>
            <w:r>
              <w:rPr>
                <w:spacing w:val="13"/>
              </w:rPr>
              <w:t>，允许当事人辩解陈述。</w:t>
            </w:r>
          </w:p>
        </w:tc>
        <w:tc>
          <w:tcPr>
            <w:tcW w:w="958" w:type="dxa"/>
            <w:vMerge w:val="continue"/>
            <w:tcBorders>
              <w:top w:val="nil"/>
              <w:bottom w:val="nil"/>
            </w:tcBorders>
            <w:vAlign w:val="top"/>
          </w:tcPr>
          <w:p w14:paraId="2610C816">
            <w:pPr>
              <w:rPr>
                <w:rFonts w:ascii="Arial"/>
                <w:sz w:val="21"/>
              </w:rPr>
            </w:pPr>
          </w:p>
        </w:tc>
        <w:tc>
          <w:tcPr>
            <w:tcW w:w="674" w:type="dxa"/>
            <w:vMerge w:val="restart"/>
            <w:tcBorders>
              <w:bottom w:val="nil"/>
            </w:tcBorders>
            <w:vAlign w:val="top"/>
          </w:tcPr>
          <w:p w14:paraId="372BBCB9">
            <w:pPr>
              <w:spacing w:line="241" w:lineRule="auto"/>
              <w:rPr>
                <w:rFonts w:ascii="Arial"/>
                <w:sz w:val="21"/>
              </w:rPr>
            </w:pPr>
          </w:p>
          <w:p w14:paraId="27F53215">
            <w:pPr>
              <w:spacing w:line="242" w:lineRule="auto"/>
              <w:rPr>
                <w:rFonts w:ascii="Arial"/>
                <w:sz w:val="21"/>
              </w:rPr>
            </w:pPr>
          </w:p>
          <w:p w14:paraId="79D32A2C">
            <w:pPr>
              <w:spacing w:line="242" w:lineRule="auto"/>
              <w:rPr>
                <w:rFonts w:ascii="Arial"/>
                <w:sz w:val="21"/>
              </w:rPr>
            </w:pPr>
          </w:p>
          <w:p w14:paraId="798D4A05">
            <w:pPr>
              <w:spacing w:line="242" w:lineRule="auto"/>
              <w:rPr>
                <w:rFonts w:ascii="Arial"/>
                <w:sz w:val="21"/>
              </w:rPr>
            </w:pPr>
          </w:p>
          <w:p w14:paraId="042E7465">
            <w:pPr>
              <w:spacing w:line="242" w:lineRule="auto"/>
              <w:rPr>
                <w:rFonts w:ascii="Arial"/>
                <w:sz w:val="21"/>
              </w:rPr>
            </w:pPr>
          </w:p>
          <w:p w14:paraId="5D12438C">
            <w:pPr>
              <w:spacing w:line="242" w:lineRule="auto"/>
              <w:rPr>
                <w:rFonts w:ascii="Arial"/>
                <w:sz w:val="21"/>
              </w:rPr>
            </w:pPr>
          </w:p>
          <w:p w14:paraId="528CF19C">
            <w:pPr>
              <w:pStyle w:val="8"/>
              <w:spacing w:before="78" w:line="237" w:lineRule="auto"/>
              <w:ind w:left="21" w:right="4" w:firstLine="9"/>
              <w:jc w:val="both"/>
            </w:pPr>
            <w:r>
              <w:rPr>
                <w:spacing w:val="-12"/>
              </w:rPr>
              <w:t>15</w:t>
            </w:r>
            <w:r>
              <w:rPr>
                <w:spacing w:val="63"/>
              </w:rPr>
              <w:t xml:space="preserve"> </w:t>
            </w:r>
            <w:r>
              <w:rPr>
                <w:spacing w:val="-12"/>
              </w:rPr>
              <w:t>个</w:t>
            </w:r>
            <w:r>
              <w:rPr>
                <w:spacing w:val="-14"/>
              </w:rPr>
              <w:t>工</w:t>
            </w:r>
            <w:r>
              <w:rPr>
                <w:spacing w:val="26"/>
              </w:rPr>
              <w:t xml:space="preserve"> </w:t>
            </w:r>
            <w:r>
              <w:rPr>
                <w:spacing w:val="-14"/>
              </w:rPr>
              <w:t>作</w:t>
            </w:r>
            <w:r>
              <w:t>日</w:t>
            </w:r>
          </w:p>
        </w:tc>
        <w:tc>
          <w:tcPr>
            <w:tcW w:w="674" w:type="dxa"/>
            <w:vMerge w:val="restart"/>
            <w:tcBorders>
              <w:bottom w:val="nil"/>
            </w:tcBorders>
            <w:vAlign w:val="top"/>
          </w:tcPr>
          <w:p w14:paraId="425EA766">
            <w:pPr>
              <w:spacing w:line="241" w:lineRule="auto"/>
              <w:rPr>
                <w:rFonts w:ascii="Arial"/>
                <w:sz w:val="21"/>
              </w:rPr>
            </w:pPr>
          </w:p>
          <w:p w14:paraId="2CE1DC69">
            <w:pPr>
              <w:spacing w:line="241" w:lineRule="auto"/>
              <w:rPr>
                <w:rFonts w:ascii="Arial"/>
                <w:sz w:val="21"/>
              </w:rPr>
            </w:pPr>
          </w:p>
          <w:p w14:paraId="09ED31F0">
            <w:pPr>
              <w:spacing w:line="241" w:lineRule="auto"/>
              <w:rPr>
                <w:rFonts w:ascii="Arial"/>
                <w:sz w:val="21"/>
              </w:rPr>
            </w:pPr>
          </w:p>
          <w:p w14:paraId="4638D6D5">
            <w:pPr>
              <w:spacing w:line="241" w:lineRule="auto"/>
              <w:rPr>
                <w:rFonts w:ascii="Arial"/>
                <w:sz w:val="21"/>
              </w:rPr>
            </w:pPr>
          </w:p>
          <w:p w14:paraId="5B376652">
            <w:pPr>
              <w:spacing w:line="242" w:lineRule="auto"/>
              <w:rPr>
                <w:rFonts w:ascii="Arial"/>
                <w:sz w:val="21"/>
              </w:rPr>
            </w:pPr>
          </w:p>
          <w:p w14:paraId="22DC0FE0">
            <w:pPr>
              <w:spacing w:line="242" w:lineRule="auto"/>
              <w:rPr>
                <w:rFonts w:ascii="Arial"/>
                <w:sz w:val="21"/>
              </w:rPr>
            </w:pPr>
          </w:p>
          <w:p w14:paraId="19CAD944">
            <w:pPr>
              <w:pStyle w:val="8"/>
              <w:spacing w:before="78" w:line="231" w:lineRule="auto"/>
              <w:ind w:left="18" w:right="4" w:firstLine="9"/>
            </w:pPr>
            <w:r>
              <w:rPr>
                <w:spacing w:val="-11"/>
              </w:rPr>
              <w:t>60</w:t>
            </w:r>
            <w:r>
              <w:rPr>
                <w:spacing w:val="64"/>
              </w:rPr>
              <w:t xml:space="preserve"> </w:t>
            </w:r>
            <w:r>
              <w:rPr>
                <w:spacing w:val="-11"/>
              </w:rPr>
              <w:t>个</w:t>
            </w:r>
            <w:r>
              <w:rPr>
                <w:spacing w:val="-12"/>
              </w:rPr>
              <w:t>工</w:t>
            </w:r>
            <w:r>
              <w:rPr>
                <w:spacing w:val="65"/>
              </w:rPr>
              <w:t xml:space="preserve"> </w:t>
            </w:r>
            <w:r>
              <w:rPr>
                <w:spacing w:val="-12"/>
              </w:rPr>
              <w:t>作</w:t>
            </w:r>
            <w:r>
              <w:rPr>
                <w:spacing w:val="-27"/>
              </w:rPr>
              <w:t>日，情</w:t>
            </w:r>
            <w:r>
              <w:rPr>
                <w:spacing w:val="-1"/>
              </w:rPr>
              <w:t>况复</w:t>
            </w:r>
            <w:r>
              <w:rPr>
                <w:spacing w:val="-21"/>
              </w:rPr>
              <w:t>杂</w:t>
            </w:r>
            <w:r>
              <w:rPr>
                <w:spacing w:val="78"/>
              </w:rPr>
              <w:t xml:space="preserve"> </w:t>
            </w:r>
            <w:r>
              <w:rPr>
                <w:spacing w:val="-21"/>
              </w:rPr>
              <w:t>的</w:t>
            </w:r>
            <w:r>
              <w:rPr>
                <w:spacing w:val="-14"/>
              </w:rPr>
              <w:t>可</w:t>
            </w:r>
            <w:r>
              <w:rPr>
                <w:spacing w:val="66"/>
              </w:rPr>
              <w:t xml:space="preserve"> </w:t>
            </w:r>
            <w:r>
              <w:rPr>
                <w:spacing w:val="-14"/>
              </w:rPr>
              <w:t>延</w:t>
            </w:r>
            <w:r>
              <w:rPr>
                <w:spacing w:val="-13"/>
              </w:rPr>
              <w:t>长</w:t>
            </w:r>
            <w:r>
              <w:rPr>
                <w:spacing w:val="-19"/>
              </w:rPr>
              <w:t xml:space="preserve"> </w:t>
            </w:r>
            <w:r>
              <w:rPr>
                <w:spacing w:val="-13"/>
              </w:rPr>
              <w:t>30</w:t>
            </w:r>
            <w:r>
              <w:rPr>
                <w:spacing w:val="-14"/>
              </w:rPr>
              <w:t>个</w:t>
            </w:r>
            <w:r>
              <w:rPr>
                <w:spacing w:val="61"/>
              </w:rPr>
              <w:t xml:space="preserve"> </w:t>
            </w:r>
            <w:r>
              <w:rPr>
                <w:spacing w:val="-14"/>
              </w:rPr>
              <w:t>工</w:t>
            </w:r>
            <w:r>
              <w:rPr>
                <w:spacing w:val="28"/>
              </w:rPr>
              <w:t>作日</w:t>
            </w:r>
          </w:p>
        </w:tc>
        <w:tc>
          <w:tcPr>
            <w:tcW w:w="1094" w:type="dxa"/>
            <w:vMerge w:val="continue"/>
            <w:tcBorders>
              <w:top w:val="nil"/>
              <w:bottom w:val="nil"/>
            </w:tcBorders>
            <w:vAlign w:val="top"/>
          </w:tcPr>
          <w:p w14:paraId="67490CC9">
            <w:pPr>
              <w:rPr>
                <w:rFonts w:ascii="Arial"/>
                <w:sz w:val="21"/>
              </w:rPr>
            </w:pPr>
          </w:p>
        </w:tc>
      </w:tr>
      <w:tr w14:paraId="39D1BC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26AE0C7F">
            <w:pPr>
              <w:rPr>
                <w:rFonts w:ascii="Arial"/>
                <w:sz w:val="21"/>
              </w:rPr>
            </w:pPr>
          </w:p>
        </w:tc>
        <w:tc>
          <w:tcPr>
            <w:tcW w:w="838" w:type="dxa"/>
            <w:vMerge w:val="continue"/>
            <w:tcBorders>
              <w:top w:val="nil"/>
              <w:bottom w:val="nil"/>
            </w:tcBorders>
            <w:vAlign w:val="top"/>
          </w:tcPr>
          <w:p w14:paraId="356BEC04">
            <w:pPr>
              <w:rPr>
                <w:rFonts w:ascii="Arial"/>
                <w:sz w:val="21"/>
              </w:rPr>
            </w:pPr>
          </w:p>
        </w:tc>
        <w:tc>
          <w:tcPr>
            <w:tcW w:w="539" w:type="dxa"/>
            <w:vMerge w:val="continue"/>
            <w:tcBorders>
              <w:top w:val="nil"/>
              <w:bottom w:val="nil"/>
            </w:tcBorders>
            <w:vAlign w:val="top"/>
          </w:tcPr>
          <w:p w14:paraId="1686BF8A">
            <w:pPr>
              <w:rPr>
                <w:rFonts w:ascii="Arial"/>
                <w:sz w:val="21"/>
              </w:rPr>
            </w:pPr>
          </w:p>
        </w:tc>
        <w:tc>
          <w:tcPr>
            <w:tcW w:w="2290" w:type="dxa"/>
            <w:vMerge w:val="continue"/>
            <w:tcBorders>
              <w:top w:val="nil"/>
              <w:bottom w:val="nil"/>
            </w:tcBorders>
            <w:vAlign w:val="top"/>
          </w:tcPr>
          <w:p w14:paraId="7E5F1E84">
            <w:pPr>
              <w:rPr>
                <w:rFonts w:ascii="Arial"/>
                <w:sz w:val="21"/>
              </w:rPr>
            </w:pPr>
          </w:p>
        </w:tc>
        <w:tc>
          <w:tcPr>
            <w:tcW w:w="1018" w:type="dxa"/>
            <w:vAlign w:val="top"/>
          </w:tcPr>
          <w:p w14:paraId="3F33217C">
            <w:pPr>
              <w:spacing w:line="258" w:lineRule="auto"/>
              <w:rPr>
                <w:rFonts w:ascii="Arial"/>
                <w:sz w:val="21"/>
              </w:rPr>
            </w:pPr>
          </w:p>
          <w:p w14:paraId="0D5552D1">
            <w:pPr>
              <w:pStyle w:val="8"/>
              <w:spacing w:before="78" w:line="216" w:lineRule="auto"/>
              <w:ind w:left="25"/>
            </w:pPr>
            <w:r>
              <w:rPr>
                <w:spacing w:val="-13"/>
              </w:rPr>
              <w:t>审查</w:t>
            </w:r>
          </w:p>
        </w:tc>
        <w:tc>
          <w:tcPr>
            <w:tcW w:w="4925" w:type="dxa"/>
            <w:vAlign w:val="top"/>
          </w:tcPr>
          <w:p w14:paraId="38985C8D">
            <w:pPr>
              <w:pStyle w:val="8"/>
              <w:spacing w:before="39" w:line="222" w:lineRule="auto"/>
              <w:ind w:left="14" w:right="16" w:firstLine="15"/>
              <w:jc w:val="both"/>
            </w:pPr>
            <w:r>
              <w:rPr>
                <w:spacing w:val="10"/>
              </w:rPr>
              <w:t>3.审查责任：对案件违法事实</w:t>
            </w:r>
            <w:r>
              <w:rPr>
                <w:spacing w:val="-67"/>
              </w:rPr>
              <w:t xml:space="preserve"> </w:t>
            </w:r>
            <w:r>
              <w:rPr>
                <w:spacing w:val="10"/>
              </w:rPr>
              <w:t>、证据</w:t>
            </w:r>
            <w:r>
              <w:rPr>
                <w:spacing w:val="-69"/>
              </w:rPr>
              <w:t xml:space="preserve"> </w:t>
            </w:r>
            <w:r>
              <w:rPr>
                <w:spacing w:val="10"/>
              </w:rPr>
              <w:t>、调查</w:t>
            </w:r>
            <w:r>
              <w:rPr>
                <w:spacing w:val="4"/>
              </w:rPr>
              <w:t>取证程序</w:t>
            </w:r>
            <w:r>
              <w:rPr>
                <w:spacing w:val="-58"/>
              </w:rPr>
              <w:t xml:space="preserve"> </w:t>
            </w:r>
            <w:r>
              <w:rPr>
                <w:spacing w:val="4"/>
              </w:rPr>
              <w:t>、法律适用</w:t>
            </w:r>
            <w:r>
              <w:rPr>
                <w:spacing w:val="-71"/>
              </w:rPr>
              <w:t xml:space="preserve"> </w:t>
            </w:r>
            <w:r>
              <w:rPr>
                <w:spacing w:val="4"/>
              </w:rPr>
              <w:t>、处罚种类和幅度</w:t>
            </w:r>
            <w:r>
              <w:rPr>
                <w:spacing w:val="-72"/>
              </w:rPr>
              <w:t xml:space="preserve"> </w:t>
            </w:r>
            <w:r>
              <w:rPr>
                <w:spacing w:val="4"/>
              </w:rPr>
              <w:t>、</w:t>
            </w:r>
            <w:r>
              <w:rPr>
                <w:spacing w:val="-33"/>
              </w:rPr>
              <w:t xml:space="preserve"> </w:t>
            </w:r>
            <w:r>
              <w:rPr>
                <w:spacing w:val="4"/>
              </w:rPr>
              <w:t>当</w:t>
            </w:r>
            <w:r>
              <w:rPr>
                <w:spacing w:val="14"/>
              </w:rPr>
              <w:t>事人陈述和申辩理由等方面进行审查</w:t>
            </w:r>
            <w:r>
              <w:rPr>
                <w:spacing w:val="-66"/>
              </w:rPr>
              <w:t xml:space="preserve"> </w:t>
            </w:r>
            <w:r>
              <w:rPr>
                <w:spacing w:val="14"/>
              </w:rPr>
              <w:t>，提出</w:t>
            </w:r>
            <w:r>
              <w:rPr>
                <w:spacing w:val="9"/>
              </w:rPr>
              <w:t>处理意见。</w:t>
            </w:r>
          </w:p>
        </w:tc>
        <w:tc>
          <w:tcPr>
            <w:tcW w:w="958" w:type="dxa"/>
            <w:vMerge w:val="continue"/>
            <w:tcBorders>
              <w:top w:val="nil"/>
              <w:bottom w:val="nil"/>
            </w:tcBorders>
            <w:vAlign w:val="top"/>
          </w:tcPr>
          <w:p w14:paraId="520DE9F6">
            <w:pPr>
              <w:rPr>
                <w:rFonts w:ascii="Arial"/>
                <w:sz w:val="21"/>
              </w:rPr>
            </w:pPr>
          </w:p>
        </w:tc>
        <w:tc>
          <w:tcPr>
            <w:tcW w:w="674" w:type="dxa"/>
            <w:vMerge w:val="continue"/>
            <w:tcBorders>
              <w:top w:val="nil"/>
              <w:bottom w:val="nil"/>
            </w:tcBorders>
            <w:vAlign w:val="top"/>
          </w:tcPr>
          <w:p w14:paraId="65F28604">
            <w:pPr>
              <w:rPr>
                <w:rFonts w:ascii="Arial"/>
                <w:sz w:val="21"/>
              </w:rPr>
            </w:pPr>
          </w:p>
        </w:tc>
        <w:tc>
          <w:tcPr>
            <w:tcW w:w="674" w:type="dxa"/>
            <w:vMerge w:val="continue"/>
            <w:tcBorders>
              <w:top w:val="nil"/>
              <w:bottom w:val="nil"/>
            </w:tcBorders>
            <w:vAlign w:val="top"/>
          </w:tcPr>
          <w:p w14:paraId="4C63539A">
            <w:pPr>
              <w:rPr>
                <w:rFonts w:ascii="Arial"/>
                <w:sz w:val="21"/>
              </w:rPr>
            </w:pPr>
          </w:p>
        </w:tc>
        <w:tc>
          <w:tcPr>
            <w:tcW w:w="1094" w:type="dxa"/>
            <w:vMerge w:val="continue"/>
            <w:tcBorders>
              <w:top w:val="nil"/>
              <w:bottom w:val="nil"/>
            </w:tcBorders>
            <w:vAlign w:val="top"/>
          </w:tcPr>
          <w:p w14:paraId="35AB1985">
            <w:pPr>
              <w:rPr>
                <w:rFonts w:ascii="Arial"/>
                <w:sz w:val="21"/>
              </w:rPr>
            </w:pPr>
          </w:p>
        </w:tc>
      </w:tr>
      <w:tr w14:paraId="3E9876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6652683D">
            <w:pPr>
              <w:rPr>
                <w:rFonts w:ascii="Arial"/>
                <w:sz w:val="21"/>
              </w:rPr>
            </w:pPr>
          </w:p>
        </w:tc>
        <w:tc>
          <w:tcPr>
            <w:tcW w:w="838" w:type="dxa"/>
            <w:vMerge w:val="continue"/>
            <w:tcBorders>
              <w:top w:val="nil"/>
              <w:bottom w:val="nil"/>
            </w:tcBorders>
            <w:vAlign w:val="top"/>
          </w:tcPr>
          <w:p w14:paraId="460A2C6B">
            <w:pPr>
              <w:rPr>
                <w:rFonts w:ascii="Arial"/>
                <w:sz w:val="21"/>
              </w:rPr>
            </w:pPr>
          </w:p>
        </w:tc>
        <w:tc>
          <w:tcPr>
            <w:tcW w:w="539" w:type="dxa"/>
            <w:vMerge w:val="continue"/>
            <w:tcBorders>
              <w:top w:val="nil"/>
              <w:bottom w:val="nil"/>
            </w:tcBorders>
            <w:vAlign w:val="top"/>
          </w:tcPr>
          <w:p w14:paraId="0D94B9AE">
            <w:pPr>
              <w:rPr>
                <w:rFonts w:ascii="Arial"/>
                <w:sz w:val="21"/>
              </w:rPr>
            </w:pPr>
          </w:p>
        </w:tc>
        <w:tc>
          <w:tcPr>
            <w:tcW w:w="2290" w:type="dxa"/>
            <w:vMerge w:val="continue"/>
            <w:tcBorders>
              <w:top w:val="nil"/>
              <w:bottom w:val="nil"/>
            </w:tcBorders>
            <w:vAlign w:val="top"/>
          </w:tcPr>
          <w:p w14:paraId="689A0E0A">
            <w:pPr>
              <w:rPr>
                <w:rFonts w:ascii="Arial"/>
                <w:sz w:val="21"/>
              </w:rPr>
            </w:pPr>
          </w:p>
        </w:tc>
        <w:tc>
          <w:tcPr>
            <w:tcW w:w="1018" w:type="dxa"/>
            <w:vAlign w:val="top"/>
          </w:tcPr>
          <w:p w14:paraId="6D188227">
            <w:pPr>
              <w:spacing w:line="261" w:lineRule="auto"/>
              <w:rPr>
                <w:rFonts w:ascii="Arial"/>
                <w:sz w:val="21"/>
              </w:rPr>
            </w:pPr>
          </w:p>
          <w:p w14:paraId="113B1ACD">
            <w:pPr>
              <w:pStyle w:val="8"/>
              <w:spacing w:before="78" w:line="215" w:lineRule="auto"/>
              <w:ind w:left="17"/>
            </w:pPr>
            <w:r>
              <w:rPr>
                <w:spacing w:val="-7"/>
              </w:rPr>
              <w:t>告知</w:t>
            </w:r>
          </w:p>
        </w:tc>
        <w:tc>
          <w:tcPr>
            <w:tcW w:w="4925" w:type="dxa"/>
            <w:vAlign w:val="top"/>
          </w:tcPr>
          <w:p w14:paraId="38834F49">
            <w:pPr>
              <w:pStyle w:val="8"/>
              <w:spacing w:before="39" w:line="222" w:lineRule="auto"/>
              <w:ind w:left="7" w:firstLine="12"/>
            </w:pPr>
            <w:r>
              <w:rPr>
                <w:spacing w:val="9"/>
              </w:rPr>
              <w:t>4.告知责任：在做出行政处罚决定前</w:t>
            </w:r>
            <w:r>
              <w:rPr>
                <w:spacing w:val="-50"/>
              </w:rPr>
              <w:t xml:space="preserve"> </w:t>
            </w:r>
            <w:r>
              <w:rPr>
                <w:spacing w:val="9"/>
              </w:rPr>
              <w:t>，书面</w:t>
            </w:r>
            <w:r>
              <w:rPr>
                <w:spacing w:val="15"/>
              </w:rPr>
              <w:t>告知当事人拟作出处罚决定的事实、理由、</w:t>
            </w:r>
            <w:r>
              <w:rPr>
                <w:spacing w:val="2"/>
              </w:rPr>
              <w:t>依据、处罚内容</w:t>
            </w:r>
            <w:r>
              <w:rPr>
                <w:spacing w:val="-54"/>
              </w:rPr>
              <w:t xml:space="preserve"> </w:t>
            </w:r>
            <w:r>
              <w:rPr>
                <w:spacing w:val="2"/>
              </w:rPr>
              <w:t>，以及当事人享有的陈述权、</w:t>
            </w:r>
            <w:r>
              <w:rPr>
                <w:spacing w:val="6"/>
              </w:rPr>
              <w:t>申辩权或听证权。</w:t>
            </w:r>
          </w:p>
        </w:tc>
        <w:tc>
          <w:tcPr>
            <w:tcW w:w="958" w:type="dxa"/>
            <w:vMerge w:val="continue"/>
            <w:tcBorders>
              <w:top w:val="nil"/>
              <w:bottom w:val="nil"/>
            </w:tcBorders>
            <w:vAlign w:val="top"/>
          </w:tcPr>
          <w:p w14:paraId="6277C1DF">
            <w:pPr>
              <w:rPr>
                <w:rFonts w:ascii="Arial"/>
                <w:sz w:val="21"/>
              </w:rPr>
            </w:pPr>
          </w:p>
        </w:tc>
        <w:tc>
          <w:tcPr>
            <w:tcW w:w="674" w:type="dxa"/>
            <w:vMerge w:val="continue"/>
            <w:tcBorders>
              <w:top w:val="nil"/>
            </w:tcBorders>
            <w:vAlign w:val="top"/>
          </w:tcPr>
          <w:p w14:paraId="32EB6746">
            <w:pPr>
              <w:rPr>
                <w:rFonts w:ascii="Arial"/>
                <w:sz w:val="21"/>
              </w:rPr>
            </w:pPr>
          </w:p>
        </w:tc>
        <w:tc>
          <w:tcPr>
            <w:tcW w:w="674" w:type="dxa"/>
            <w:vMerge w:val="continue"/>
            <w:tcBorders>
              <w:top w:val="nil"/>
              <w:bottom w:val="nil"/>
            </w:tcBorders>
            <w:vAlign w:val="top"/>
          </w:tcPr>
          <w:p w14:paraId="29AE30D5">
            <w:pPr>
              <w:rPr>
                <w:rFonts w:ascii="Arial"/>
                <w:sz w:val="21"/>
              </w:rPr>
            </w:pPr>
          </w:p>
        </w:tc>
        <w:tc>
          <w:tcPr>
            <w:tcW w:w="1094" w:type="dxa"/>
            <w:vMerge w:val="continue"/>
            <w:tcBorders>
              <w:top w:val="nil"/>
              <w:bottom w:val="nil"/>
            </w:tcBorders>
            <w:vAlign w:val="top"/>
          </w:tcPr>
          <w:p w14:paraId="6E459D33">
            <w:pPr>
              <w:rPr>
                <w:rFonts w:ascii="Arial"/>
                <w:sz w:val="21"/>
              </w:rPr>
            </w:pPr>
          </w:p>
        </w:tc>
      </w:tr>
      <w:tr w14:paraId="7BBAC8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8" w:hRule="atLeast"/>
        </w:trPr>
        <w:tc>
          <w:tcPr>
            <w:tcW w:w="541" w:type="dxa"/>
            <w:vMerge w:val="continue"/>
            <w:tcBorders>
              <w:top w:val="nil"/>
            </w:tcBorders>
            <w:vAlign w:val="top"/>
          </w:tcPr>
          <w:p w14:paraId="192D0829">
            <w:pPr>
              <w:rPr>
                <w:rFonts w:ascii="Arial"/>
                <w:sz w:val="21"/>
              </w:rPr>
            </w:pPr>
          </w:p>
        </w:tc>
        <w:tc>
          <w:tcPr>
            <w:tcW w:w="838" w:type="dxa"/>
            <w:vMerge w:val="continue"/>
            <w:tcBorders>
              <w:top w:val="nil"/>
            </w:tcBorders>
            <w:vAlign w:val="top"/>
          </w:tcPr>
          <w:p w14:paraId="38C0EFE3">
            <w:pPr>
              <w:rPr>
                <w:rFonts w:ascii="Arial"/>
                <w:sz w:val="21"/>
              </w:rPr>
            </w:pPr>
          </w:p>
        </w:tc>
        <w:tc>
          <w:tcPr>
            <w:tcW w:w="539" w:type="dxa"/>
            <w:vMerge w:val="continue"/>
            <w:tcBorders>
              <w:top w:val="nil"/>
            </w:tcBorders>
            <w:vAlign w:val="top"/>
          </w:tcPr>
          <w:p w14:paraId="17C8CE95">
            <w:pPr>
              <w:rPr>
                <w:rFonts w:ascii="Arial"/>
                <w:sz w:val="21"/>
              </w:rPr>
            </w:pPr>
          </w:p>
        </w:tc>
        <w:tc>
          <w:tcPr>
            <w:tcW w:w="2290" w:type="dxa"/>
            <w:vMerge w:val="continue"/>
            <w:tcBorders>
              <w:top w:val="nil"/>
            </w:tcBorders>
            <w:vAlign w:val="top"/>
          </w:tcPr>
          <w:p w14:paraId="3CEFFF70">
            <w:pPr>
              <w:rPr>
                <w:rFonts w:ascii="Arial"/>
                <w:sz w:val="21"/>
              </w:rPr>
            </w:pPr>
          </w:p>
        </w:tc>
        <w:tc>
          <w:tcPr>
            <w:tcW w:w="1018" w:type="dxa"/>
            <w:vAlign w:val="top"/>
          </w:tcPr>
          <w:p w14:paraId="3348D19A">
            <w:pPr>
              <w:spacing w:line="262" w:lineRule="auto"/>
              <w:rPr>
                <w:rFonts w:ascii="Arial"/>
                <w:sz w:val="21"/>
              </w:rPr>
            </w:pPr>
          </w:p>
          <w:p w14:paraId="57B98E3D">
            <w:pPr>
              <w:pStyle w:val="8"/>
              <w:spacing w:before="78" w:line="217" w:lineRule="auto"/>
              <w:ind w:left="15"/>
            </w:pPr>
            <w:r>
              <w:rPr>
                <w:spacing w:val="-4"/>
              </w:rPr>
              <w:t>决定</w:t>
            </w:r>
          </w:p>
        </w:tc>
        <w:tc>
          <w:tcPr>
            <w:tcW w:w="4925" w:type="dxa"/>
            <w:vAlign w:val="top"/>
          </w:tcPr>
          <w:p w14:paraId="79BDC598">
            <w:pPr>
              <w:pStyle w:val="8"/>
              <w:spacing w:before="42" w:line="224" w:lineRule="auto"/>
              <w:ind w:left="11" w:right="16" w:firstLine="12"/>
              <w:jc w:val="both"/>
            </w:pPr>
            <w:r>
              <w:rPr>
                <w:spacing w:val="12"/>
              </w:rPr>
              <w:t>5.决定责任：依法需要给予行政处罚的</w:t>
            </w:r>
            <w:r>
              <w:rPr>
                <w:spacing w:val="-49"/>
              </w:rPr>
              <w:t xml:space="preserve"> </w:t>
            </w:r>
            <w:r>
              <w:rPr>
                <w:spacing w:val="12"/>
              </w:rPr>
              <w:t>，应</w:t>
            </w:r>
            <w:r>
              <w:rPr>
                <w:spacing w:val="11"/>
              </w:rPr>
              <w:t>制作《劳动保障监察行政处罚决定书》</w:t>
            </w:r>
            <w:r>
              <w:rPr>
                <w:spacing w:val="-4"/>
              </w:rPr>
              <w:t xml:space="preserve"> </w:t>
            </w:r>
            <w:r>
              <w:rPr>
                <w:spacing w:val="11"/>
              </w:rPr>
              <w:t>，载</w:t>
            </w:r>
            <w:r>
              <w:rPr>
                <w:spacing w:val="6"/>
              </w:rPr>
              <w:t>明违法事实和证据</w:t>
            </w:r>
            <w:r>
              <w:rPr>
                <w:spacing w:val="-55"/>
              </w:rPr>
              <w:t xml:space="preserve"> </w:t>
            </w:r>
            <w:r>
              <w:rPr>
                <w:spacing w:val="6"/>
              </w:rPr>
              <w:t>、处罚依据和内容</w:t>
            </w:r>
            <w:r>
              <w:rPr>
                <w:spacing w:val="-72"/>
              </w:rPr>
              <w:t xml:space="preserve"> </w:t>
            </w:r>
            <w:r>
              <w:rPr>
                <w:spacing w:val="6"/>
              </w:rPr>
              <w:t>、</w:t>
            </w:r>
            <w:r>
              <w:rPr>
                <w:spacing w:val="-24"/>
              </w:rPr>
              <w:t xml:space="preserve"> </w:t>
            </w:r>
            <w:r>
              <w:rPr>
                <w:spacing w:val="6"/>
              </w:rPr>
              <w:t>申请</w:t>
            </w:r>
            <w:r>
              <w:rPr>
                <w:spacing w:val="17"/>
              </w:rPr>
              <w:t>行政复议或提起行政诉讼的途径和期限等内</w:t>
            </w:r>
            <w:r>
              <w:rPr>
                <w:spacing w:val="-5"/>
              </w:rPr>
              <w:t>容。</w:t>
            </w:r>
          </w:p>
        </w:tc>
        <w:tc>
          <w:tcPr>
            <w:tcW w:w="958" w:type="dxa"/>
            <w:vMerge w:val="continue"/>
            <w:tcBorders>
              <w:top w:val="nil"/>
            </w:tcBorders>
            <w:vAlign w:val="top"/>
          </w:tcPr>
          <w:p w14:paraId="4F058F39">
            <w:pPr>
              <w:rPr>
                <w:rFonts w:ascii="Arial"/>
                <w:sz w:val="21"/>
              </w:rPr>
            </w:pPr>
          </w:p>
        </w:tc>
        <w:tc>
          <w:tcPr>
            <w:tcW w:w="674" w:type="dxa"/>
            <w:vAlign w:val="top"/>
          </w:tcPr>
          <w:p w14:paraId="78E5DB16">
            <w:pPr>
              <w:spacing w:line="262" w:lineRule="auto"/>
              <w:rPr>
                <w:rFonts w:ascii="Arial"/>
                <w:sz w:val="21"/>
              </w:rPr>
            </w:pPr>
          </w:p>
          <w:p w14:paraId="4061AA21">
            <w:pPr>
              <w:pStyle w:val="8"/>
              <w:spacing w:before="78" w:line="232" w:lineRule="auto"/>
              <w:ind w:left="18" w:firstLine="15"/>
            </w:pPr>
            <w:r>
              <w:rPr>
                <w:spacing w:val="-13"/>
              </w:rPr>
              <w:t>3</w:t>
            </w:r>
            <w:r>
              <w:rPr>
                <w:spacing w:val="-53"/>
              </w:rPr>
              <w:t xml:space="preserve"> </w:t>
            </w:r>
            <w:r>
              <w:rPr>
                <w:spacing w:val="-13"/>
              </w:rPr>
              <w:t>个工</w:t>
            </w:r>
            <w:r>
              <w:rPr>
                <w:spacing w:val="-7"/>
              </w:rPr>
              <w:t>作</w:t>
            </w:r>
            <w:r>
              <w:rPr>
                <w:spacing w:val="-20"/>
              </w:rPr>
              <w:t xml:space="preserve"> </w:t>
            </w:r>
            <w:r>
              <w:rPr>
                <w:spacing w:val="-7"/>
              </w:rPr>
              <w:t>日</w:t>
            </w:r>
          </w:p>
        </w:tc>
        <w:tc>
          <w:tcPr>
            <w:tcW w:w="674" w:type="dxa"/>
            <w:vMerge w:val="continue"/>
            <w:tcBorders>
              <w:top w:val="nil"/>
            </w:tcBorders>
            <w:vAlign w:val="top"/>
          </w:tcPr>
          <w:p w14:paraId="19B9042E">
            <w:pPr>
              <w:rPr>
                <w:rFonts w:ascii="Arial"/>
                <w:sz w:val="21"/>
              </w:rPr>
            </w:pPr>
          </w:p>
        </w:tc>
        <w:tc>
          <w:tcPr>
            <w:tcW w:w="1094" w:type="dxa"/>
            <w:vMerge w:val="continue"/>
            <w:tcBorders>
              <w:top w:val="nil"/>
            </w:tcBorders>
            <w:vAlign w:val="top"/>
          </w:tcPr>
          <w:p w14:paraId="7258DED0">
            <w:pPr>
              <w:rPr>
                <w:rFonts w:ascii="Arial"/>
                <w:sz w:val="21"/>
              </w:rPr>
            </w:pPr>
          </w:p>
        </w:tc>
      </w:tr>
    </w:tbl>
    <w:p w14:paraId="66FA68A8">
      <w:pPr>
        <w:pStyle w:val="2"/>
      </w:pPr>
    </w:p>
    <w:p w14:paraId="2F972312">
      <w:pPr>
        <w:sectPr>
          <w:headerReference r:id="rId55" w:type="default"/>
          <w:pgSz w:w="16839" w:h="11905"/>
          <w:pgMar w:top="1717" w:right="1638" w:bottom="0" w:left="1637" w:header="1386" w:footer="0" w:gutter="0"/>
          <w:cols w:space="720" w:num="1"/>
        </w:sectPr>
      </w:pPr>
    </w:p>
    <w:p w14:paraId="17433214">
      <w:pPr>
        <w:spacing w:before="13"/>
      </w:pPr>
    </w:p>
    <w:p w14:paraId="48051367">
      <w:pPr>
        <w:spacing w:before="13"/>
      </w:pPr>
    </w:p>
    <w:p w14:paraId="7866311D">
      <w:pPr>
        <w:spacing w:before="13"/>
      </w:pPr>
    </w:p>
    <w:p w14:paraId="306AE311">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74DA6C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1" w:hRule="atLeast"/>
        </w:trPr>
        <w:tc>
          <w:tcPr>
            <w:tcW w:w="541" w:type="dxa"/>
            <w:vMerge w:val="restart"/>
            <w:tcBorders>
              <w:bottom w:val="nil"/>
            </w:tcBorders>
            <w:vAlign w:val="top"/>
          </w:tcPr>
          <w:p w14:paraId="5554AC14">
            <w:pPr>
              <w:rPr>
                <w:rFonts w:ascii="Arial"/>
                <w:sz w:val="21"/>
              </w:rPr>
            </w:pPr>
          </w:p>
        </w:tc>
        <w:tc>
          <w:tcPr>
            <w:tcW w:w="838" w:type="dxa"/>
            <w:vMerge w:val="restart"/>
            <w:tcBorders>
              <w:bottom w:val="nil"/>
            </w:tcBorders>
            <w:vAlign w:val="top"/>
          </w:tcPr>
          <w:p w14:paraId="2E15178E">
            <w:pPr>
              <w:rPr>
                <w:rFonts w:ascii="Arial"/>
                <w:sz w:val="21"/>
              </w:rPr>
            </w:pPr>
          </w:p>
        </w:tc>
        <w:tc>
          <w:tcPr>
            <w:tcW w:w="539" w:type="dxa"/>
            <w:vMerge w:val="restart"/>
            <w:tcBorders>
              <w:bottom w:val="nil"/>
            </w:tcBorders>
            <w:vAlign w:val="top"/>
          </w:tcPr>
          <w:p w14:paraId="51768870">
            <w:pPr>
              <w:rPr>
                <w:rFonts w:ascii="Arial"/>
                <w:sz w:val="21"/>
              </w:rPr>
            </w:pPr>
          </w:p>
        </w:tc>
        <w:tc>
          <w:tcPr>
            <w:tcW w:w="2290" w:type="dxa"/>
            <w:vMerge w:val="restart"/>
            <w:tcBorders>
              <w:bottom w:val="nil"/>
            </w:tcBorders>
            <w:vAlign w:val="top"/>
          </w:tcPr>
          <w:p w14:paraId="13160885">
            <w:pPr>
              <w:pStyle w:val="8"/>
              <w:spacing w:before="48" w:line="228" w:lineRule="auto"/>
              <w:ind w:left="3" w:right="16" w:firstLine="6"/>
              <w:jc w:val="both"/>
            </w:pPr>
            <w:r>
              <w:rPr>
                <w:spacing w:val="4"/>
              </w:rPr>
              <w:t>退还劳动者本人</w:t>
            </w:r>
            <w:r>
              <w:rPr>
                <w:spacing w:val="-69"/>
              </w:rPr>
              <w:t xml:space="preserve"> </w:t>
            </w:r>
            <w:r>
              <w:rPr>
                <w:spacing w:val="4"/>
              </w:rPr>
              <w:t>，并</w:t>
            </w:r>
            <w:r>
              <w:rPr>
                <w:spacing w:val="-7"/>
              </w:rPr>
              <w:t>依</w:t>
            </w:r>
            <w:r>
              <w:rPr>
                <w:spacing w:val="-45"/>
              </w:rPr>
              <w:t xml:space="preserve"> </w:t>
            </w:r>
            <w:r>
              <w:rPr>
                <w:spacing w:val="-7"/>
              </w:rPr>
              <w:t>照</w:t>
            </w:r>
            <w:r>
              <w:rPr>
                <w:spacing w:val="-55"/>
              </w:rPr>
              <w:t xml:space="preserve"> </w:t>
            </w:r>
            <w:r>
              <w:rPr>
                <w:spacing w:val="-7"/>
              </w:rPr>
              <w:t>有</w:t>
            </w:r>
            <w:r>
              <w:rPr>
                <w:spacing w:val="-52"/>
              </w:rPr>
              <w:t xml:space="preserve"> </w:t>
            </w:r>
            <w:r>
              <w:rPr>
                <w:spacing w:val="-7"/>
              </w:rPr>
              <w:t>关法</w:t>
            </w:r>
            <w:r>
              <w:rPr>
                <w:spacing w:val="-63"/>
              </w:rPr>
              <w:t xml:space="preserve"> </w:t>
            </w:r>
            <w:r>
              <w:rPr>
                <w:spacing w:val="-7"/>
              </w:rPr>
              <w:t>律</w:t>
            </w:r>
            <w:r>
              <w:rPr>
                <w:spacing w:val="-55"/>
              </w:rPr>
              <w:t xml:space="preserve"> </w:t>
            </w:r>
            <w:r>
              <w:rPr>
                <w:spacing w:val="-7"/>
              </w:rPr>
              <w:t>规</w:t>
            </w:r>
            <w:r>
              <w:rPr>
                <w:spacing w:val="-60"/>
              </w:rPr>
              <w:t xml:space="preserve"> </w:t>
            </w:r>
            <w:r>
              <w:rPr>
                <w:spacing w:val="-7"/>
              </w:rPr>
              <w:t>定</w:t>
            </w:r>
            <w:r>
              <w:rPr>
                <w:spacing w:val="10"/>
              </w:rPr>
              <w:t>给予处罚。用人单位</w:t>
            </w:r>
            <w:r>
              <w:rPr>
                <w:spacing w:val="4"/>
              </w:rPr>
              <w:t>违反本法规定，</w:t>
            </w:r>
            <w:r>
              <w:rPr>
                <w:spacing w:val="-57"/>
              </w:rPr>
              <w:t xml:space="preserve"> </w:t>
            </w:r>
            <w:r>
              <w:rPr>
                <w:spacing w:val="4"/>
              </w:rPr>
              <w:t>以担</w:t>
            </w:r>
            <w:r>
              <w:rPr>
                <w:spacing w:val="10"/>
              </w:rPr>
              <w:t>保或者其他名义向劳动者收取财物的，由</w:t>
            </w:r>
            <w:r>
              <w:rPr>
                <w:spacing w:val="41"/>
              </w:rPr>
              <w:t>劳动行政部门责令</w:t>
            </w:r>
            <w:r>
              <w:rPr>
                <w:spacing w:val="-6"/>
              </w:rPr>
              <w:t>限</w:t>
            </w:r>
            <w:r>
              <w:rPr>
                <w:spacing w:val="-58"/>
              </w:rPr>
              <w:t xml:space="preserve"> </w:t>
            </w:r>
            <w:r>
              <w:rPr>
                <w:spacing w:val="-6"/>
              </w:rPr>
              <w:t>期退</w:t>
            </w:r>
            <w:r>
              <w:rPr>
                <w:spacing w:val="-59"/>
              </w:rPr>
              <w:t xml:space="preserve"> </w:t>
            </w:r>
            <w:r>
              <w:rPr>
                <w:spacing w:val="-6"/>
              </w:rPr>
              <w:t>还</w:t>
            </w:r>
            <w:r>
              <w:rPr>
                <w:spacing w:val="-51"/>
              </w:rPr>
              <w:t xml:space="preserve"> </w:t>
            </w:r>
            <w:r>
              <w:rPr>
                <w:spacing w:val="-6"/>
              </w:rPr>
              <w:t>劳</w:t>
            </w:r>
            <w:r>
              <w:rPr>
                <w:spacing w:val="-47"/>
              </w:rPr>
              <w:t xml:space="preserve"> </w:t>
            </w:r>
            <w:r>
              <w:rPr>
                <w:spacing w:val="-6"/>
              </w:rPr>
              <w:t>动</w:t>
            </w:r>
            <w:r>
              <w:rPr>
                <w:spacing w:val="-61"/>
              </w:rPr>
              <w:t xml:space="preserve"> </w:t>
            </w:r>
            <w:r>
              <w:rPr>
                <w:spacing w:val="-6"/>
              </w:rPr>
              <w:t>者</w:t>
            </w:r>
            <w:r>
              <w:rPr>
                <w:spacing w:val="-62"/>
              </w:rPr>
              <w:t xml:space="preserve"> </w:t>
            </w:r>
            <w:r>
              <w:rPr>
                <w:spacing w:val="-6"/>
              </w:rPr>
              <w:t>本</w:t>
            </w:r>
            <w:r>
              <w:rPr>
                <w:spacing w:val="5"/>
              </w:rPr>
              <w:t>人</w:t>
            </w:r>
            <w:r>
              <w:rPr>
                <w:spacing w:val="-71"/>
              </w:rPr>
              <w:t xml:space="preserve"> </w:t>
            </w:r>
            <w:r>
              <w:rPr>
                <w:spacing w:val="5"/>
              </w:rPr>
              <w:t>，并以每人五百元</w:t>
            </w:r>
            <w:r>
              <w:rPr>
                <w:spacing w:val="41"/>
              </w:rPr>
              <w:t>以上二千元以下的</w:t>
            </w:r>
            <w:r>
              <w:rPr>
                <w:spacing w:val="10"/>
              </w:rPr>
              <w:t>标准处以罚款；给劳</w:t>
            </w:r>
            <w:r>
              <w:rPr>
                <w:spacing w:val="5"/>
              </w:rPr>
              <w:t>动者造成损害的</w:t>
            </w:r>
            <w:r>
              <w:rPr>
                <w:spacing w:val="-71"/>
              </w:rPr>
              <w:t xml:space="preserve"> </w:t>
            </w:r>
            <w:r>
              <w:rPr>
                <w:spacing w:val="5"/>
              </w:rPr>
              <w:t>，应</w:t>
            </w:r>
            <w:r>
              <w:rPr>
                <w:spacing w:val="10"/>
              </w:rPr>
              <w:t>当承担赔偿责任。劳</w:t>
            </w:r>
            <w:r>
              <w:rPr>
                <w:spacing w:val="-5"/>
              </w:rPr>
              <w:t>动</w:t>
            </w:r>
            <w:r>
              <w:rPr>
                <w:spacing w:val="-59"/>
              </w:rPr>
              <w:t xml:space="preserve"> </w:t>
            </w:r>
            <w:r>
              <w:rPr>
                <w:spacing w:val="-5"/>
              </w:rPr>
              <w:t>者</w:t>
            </w:r>
            <w:r>
              <w:rPr>
                <w:spacing w:val="-64"/>
              </w:rPr>
              <w:t xml:space="preserve"> </w:t>
            </w:r>
            <w:r>
              <w:rPr>
                <w:spacing w:val="-5"/>
              </w:rPr>
              <w:t>依</w:t>
            </w:r>
            <w:r>
              <w:rPr>
                <w:spacing w:val="-55"/>
              </w:rPr>
              <w:t xml:space="preserve"> </w:t>
            </w:r>
            <w:r>
              <w:rPr>
                <w:spacing w:val="-5"/>
              </w:rPr>
              <w:t>法</w:t>
            </w:r>
            <w:r>
              <w:rPr>
                <w:spacing w:val="-61"/>
              </w:rPr>
              <w:t xml:space="preserve"> </w:t>
            </w:r>
            <w:r>
              <w:rPr>
                <w:spacing w:val="-5"/>
              </w:rPr>
              <w:t>解</w:t>
            </w:r>
            <w:r>
              <w:rPr>
                <w:spacing w:val="-45"/>
              </w:rPr>
              <w:t xml:space="preserve"> </w:t>
            </w:r>
            <w:r>
              <w:rPr>
                <w:spacing w:val="-5"/>
              </w:rPr>
              <w:t>除</w:t>
            </w:r>
            <w:r>
              <w:rPr>
                <w:spacing w:val="-62"/>
              </w:rPr>
              <w:t xml:space="preserve"> </w:t>
            </w:r>
            <w:r>
              <w:rPr>
                <w:spacing w:val="-5"/>
              </w:rPr>
              <w:t>或者</w:t>
            </w:r>
            <w:r>
              <w:rPr>
                <w:spacing w:val="5"/>
              </w:rPr>
              <w:t>终止劳动合同</w:t>
            </w:r>
            <w:r>
              <w:rPr>
                <w:spacing w:val="-69"/>
              </w:rPr>
              <w:t xml:space="preserve"> </w:t>
            </w:r>
            <w:r>
              <w:rPr>
                <w:spacing w:val="5"/>
              </w:rPr>
              <w:t>，用人</w:t>
            </w:r>
            <w:r>
              <w:rPr>
                <w:spacing w:val="-5"/>
              </w:rPr>
              <w:t>单</w:t>
            </w:r>
            <w:r>
              <w:rPr>
                <w:spacing w:val="-64"/>
              </w:rPr>
              <w:t xml:space="preserve"> </w:t>
            </w:r>
            <w:r>
              <w:rPr>
                <w:spacing w:val="-5"/>
              </w:rPr>
              <w:t>位</w:t>
            </w:r>
            <w:r>
              <w:rPr>
                <w:spacing w:val="-53"/>
              </w:rPr>
              <w:t xml:space="preserve"> </w:t>
            </w:r>
            <w:r>
              <w:rPr>
                <w:spacing w:val="-5"/>
              </w:rPr>
              <w:t>扣</w:t>
            </w:r>
            <w:r>
              <w:rPr>
                <w:spacing w:val="-57"/>
              </w:rPr>
              <w:t xml:space="preserve"> </w:t>
            </w:r>
            <w:r>
              <w:rPr>
                <w:spacing w:val="-5"/>
              </w:rPr>
              <w:t>押劳</w:t>
            </w:r>
            <w:r>
              <w:rPr>
                <w:spacing w:val="-47"/>
              </w:rPr>
              <w:t xml:space="preserve"> </w:t>
            </w:r>
            <w:r>
              <w:rPr>
                <w:spacing w:val="-5"/>
              </w:rPr>
              <w:t>动</w:t>
            </w:r>
            <w:r>
              <w:rPr>
                <w:spacing w:val="-61"/>
              </w:rPr>
              <w:t xml:space="preserve"> </w:t>
            </w:r>
            <w:r>
              <w:rPr>
                <w:spacing w:val="-5"/>
              </w:rPr>
              <w:t>者</w:t>
            </w:r>
            <w:r>
              <w:rPr>
                <w:spacing w:val="-64"/>
              </w:rPr>
              <w:t xml:space="preserve"> </w:t>
            </w:r>
            <w:r>
              <w:rPr>
                <w:spacing w:val="-5"/>
              </w:rPr>
              <w:t>档</w:t>
            </w:r>
            <w:r>
              <w:rPr>
                <w:spacing w:val="11"/>
              </w:rPr>
              <w:t>案或者其他物品的，</w:t>
            </w:r>
            <w:r>
              <w:rPr>
                <w:spacing w:val="8"/>
              </w:rPr>
              <w:t>依照前款规定处罚</w:t>
            </w:r>
            <w:r>
              <w:rPr>
                <w:spacing w:val="8"/>
                <w:position w:val="1"/>
              </w:rPr>
              <w:t>。</w:t>
            </w:r>
          </w:p>
        </w:tc>
        <w:tc>
          <w:tcPr>
            <w:tcW w:w="1018" w:type="dxa"/>
            <w:vAlign w:val="top"/>
          </w:tcPr>
          <w:p w14:paraId="501CAE06">
            <w:pPr>
              <w:spacing w:line="262" w:lineRule="auto"/>
              <w:rPr>
                <w:rFonts w:ascii="Arial"/>
                <w:sz w:val="21"/>
              </w:rPr>
            </w:pPr>
          </w:p>
          <w:p w14:paraId="0F4B8828">
            <w:pPr>
              <w:pStyle w:val="8"/>
              <w:spacing w:before="78" w:line="219" w:lineRule="auto"/>
              <w:ind w:left="15"/>
            </w:pPr>
            <w:r>
              <w:rPr>
                <w:spacing w:val="-4"/>
              </w:rPr>
              <w:t>送达</w:t>
            </w:r>
          </w:p>
        </w:tc>
        <w:tc>
          <w:tcPr>
            <w:tcW w:w="4925" w:type="dxa"/>
            <w:vAlign w:val="top"/>
          </w:tcPr>
          <w:p w14:paraId="3FC4F080">
            <w:pPr>
              <w:pStyle w:val="8"/>
              <w:spacing w:before="42" w:line="220" w:lineRule="auto"/>
              <w:ind w:left="21" w:right="14"/>
              <w:jc w:val="both"/>
            </w:pPr>
            <w:r>
              <w:rPr>
                <w:spacing w:val="15"/>
              </w:rPr>
              <w:t>6.送达责任：行政处罚决定书应当在宣告后</w:t>
            </w:r>
            <w:r>
              <w:rPr>
                <w:spacing w:val="7"/>
              </w:rPr>
              <w:t>当场交付当事人； 当事人不在场的</w:t>
            </w:r>
            <w:r>
              <w:rPr>
                <w:spacing w:val="-63"/>
              </w:rPr>
              <w:t xml:space="preserve"> </w:t>
            </w:r>
            <w:r>
              <w:rPr>
                <w:spacing w:val="7"/>
              </w:rPr>
              <w:t>，行政机</w:t>
            </w:r>
            <w:r>
              <w:rPr>
                <w:spacing w:val="-3"/>
              </w:rPr>
              <w:t>关应在</w:t>
            </w:r>
            <w:r>
              <w:rPr>
                <w:spacing w:val="-21"/>
              </w:rPr>
              <w:t xml:space="preserve"> </w:t>
            </w:r>
            <w:r>
              <w:rPr>
                <w:spacing w:val="-3"/>
              </w:rPr>
              <w:t>7 日</w:t>
            </w:r>
            <w:r>
              <w:rPr>
                <w:spacing w:val="-55"/>
              </w:rPr>
              <w:t xml:space="preserve"> </w:t>
            </w:r>
            <w:r>
              <w:rPr>
                <w:spacing w:val="-3"/>
              </w:rPr>
              <w:t>内送达当事人。</w:t>
            </w:r>
          </w:p>
        </w:tc>
        <w:tc>
          <w:tcPr>
            <w:tcW w:w="958" w:type="dxa"/>
            <w:vMerge w:val="restart"/>
            <w:tcBorders>
              <w:bottom w:val="nil"/>
            </w:tcBorders>
            <w:vAlign w:val="top"/>
          </w:tcPr>
          <w:p w14:paraId="75B64105">
            <w:pPr>
              <w:rPr>
                <w:rFonts w:ascii="Arial"/>
                <w:sz w:val="21"/>
              </w:rPr>
            </w:pPr>
          </w:p>
        </w:tc>
        <w:tc>
          <w:tcPr>
            <w:tcW w:w="674" w:type="dxa"/>
            <w:vAlign w:val="top"/>
          </w:tcPr>
          <w:p w14:paraId="1B23BCB9">
            <w:pPr>
              <w:spacing w:line="250" w:lineRule="auto"/>
              <w:rPr>
                <w:rFonts w:ascii="Arial"/>
                <w:sz w:val="21"/>
              </w:rPr>
            </w:pPr>
          </w:p>
          <w:p w14:paraId="4BD5ACEB">
            <w:pPr>
              <w:pStyle w:val="8"/>
              <w:spacing w:before="78" w:line="234" w:lineRule="auto"/>
              <w:ind w:left="27"/>
            </w:pPr>
            <w:r>
              <w:rPr>
                <w:spacing w:val="-11"/>
              </w:rPr>
              <w:t>7</w:t>
            </w:r>
            <w:r>
              <w:rPr>
                <w:spacing w:val="-49"/>
              </w:rPr>
              <w:t xml:space="preserve"> </w:t>
            </w:r>
            <w:r>
              <w:rPr>
                <w:spacing w:val="-11"/>
              </w:rPr>
              <w:t>日</w:t>
            </w:r>
          </w:p>
        </w:tc>
        <w:tc>
          <w:tcPr>
            <w:tcW w:w="674" w:type="dxa"/>
            <w:vAlign w:val="top"/>
          </w:tcPr>
          <w:p w14:paraId="74FF81EF">
            <w:pPr>
              <w:spacing w:line="250" w:lineRule="auto"/>
              <w:rPr>
                <w:rFonts w:ascii="Arial"/>
                <w:sz w:val="21"/>
              </w:rPr>
            </w:pPr>
          </w:p>
          <w:p w14:paraId="21DFB08D">
            <w:pPr>
              <w:pStyle w:val="8"/>
              <w:spacing w:before="78" w:line="234" w:lineRule="auto"/>
              <w:ind w:left="27"/>
            </w:pPr>
            <w:r>
              <w:rPr>
                <w:spacing w:val="-11"/>
              </w:rPr>
              <w:t>7</w:t>
            </w:r>
            <w:r>
              <w:rPr>
                <w:spacing w:val="-51"/>
              </w:rPr>
              <w:t xml:space="preserve"> </w:t>
            </w:r>
            <w:r>
              <w:rPr>
                <w:spacing w:val="-11"/>
              </w:rPr>
              <w:t>日</w:t>
            </w:r>
          </w:p>
        </w:tc>
        <w:tc>
          <w:tcPr>
            <w:tcW w:w="1094" w:type="dxa"/>
            <w:vMerge w:val="restart"/>
            <w:tcBorders>
              <w:bottom w:val="nil"/>
            </w:tcBorders>
            <w:vAlign w:val="top"/>
          </w:tcPr>
          <w:p w14:paraId="558F0869">
            <w:pPr>
              <w:rPr>
                <w:rFonts w:ascii="Arial"/>
                <w:sz w:val="21"/>
              </w:rPr>
            </w:pPr>
          </w:p>
        </w:tc>
      </w:tr>
      <w:tr w14:paraId="44BD41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3" w:hRule="atLeast"/>
        </w:trPr>
        <w:tc>
          <w:tcPr>
            <w:tcW w:w="541" w:type="dxa"/>
            <w:vMerge w:val="continue"/>
            <w:tcBorders>
              <w:top w:val="nil"/>
              <w:bottom w:val="nil"/>
            </w:tcBorders>
            <w:vAlign w:val="top"/>
          </w:tcPr>
          <w:p w14:paraId="1DA01ADE">
            <w:pPr>
              <w:rPr>
                <w:rFonts w:ascii="Arial"/>
                <w:sz w:val="21"/>
              </w:rPr>
            </w:pPr>
          </w:p>
        </w:tc>
        <w:tc>
          <w:tcPr>
            <w:tcW w:w="838" w:type="dxa"/>
            <w:vMerge w:val="continue"/>
            <w:tcBorders>
              <w:top w:val="nil"/>
              <w:bottom w:val="nil"/>
            </w:tcBorders>
            <w:vAlign w:val="top"/>
          </w:tcPr>
          <w:p w14:paraId="587D48F9">
            <w:pPr>
              <w:rPr>
                <w:rFonts w:ascii="Arial"/>
                <w:sz w:val="21"/>
              </w:rPr>
            </w:pPr>
          </w:p>
        </w:tc>
        <w:tc>
          <w:tcPr>
            <w:tcW w:w="539" w:type="dxa"/>
            <w:vMerge w:val="continue"/>
            <w:tcBorders>
              <w:top w:val="nil"/>
              <w:bottom w:val="nil"/>
            </w:tcBorders>
            <w:vAlign w:val="top"/>
          </w:tcPr>
          <w:p w14:paraId="6276797E">
            <w:pPr>
              <w:rPr>
                <w:rFonts w:ascii="Arial"/>
                <w:sz w:val="21"/>
              </w:rPr>
            </w:pPr>
          </w:p>
        </w:tc>
        <w:tc>
          <w:tcPr>
            <w:tcW w:w="2290" w:type="dxa"/>
            <w:vMerge w:val="continue"/>
            <w:tcBorders>
              <w:top w:val="nil"/>
              <w:bottom w:val="nil"/>
            </w:tcBorders>
            <w:vAlign w:val="top"/>
          </w:tcPr>
          <w:p w14:paraId="18AD5950">
            <w:pPr>
              <w:rPr>
                <w:rFonts w:ascii="Arial"/>
                <w:sz w:val="21"/>
              </w:rPr>
            </w:pPr>
          </w:p>
        </w:tc>
        <w:tc>
          <w:tcPr>
            <w:tcW w:w="1018" w:type="dxa"/>
            <w:vAlign w:val="top"/>
          </w:tcPr>
          <w:p w14:paraId="255866A7">
            <w:pPr>
              <w:spacing w:line="255" w:lineRule="auto"/>
              <w:rPr>
                <w:rFonts w:ascii="Arial"/>
                <w:sz w:val="21"/>
              </w:rPr>
            </w:pPr>
          </w:p>
          <w:p w14:paraId="444D7DB3">
            <w:pPr>
              <w:pStyle w:val="8"/>
              <w:spacing w:before="78" w:line="216" w:lineRule="auto"/>
              <w:ind w:left="15"/>
            </w:pPr>
            <w:r>
              <w:rPr>
                <w:spacing w:val="-4"/>
              </w:rPr>
              <w:t>执行</w:t>
            </w:r>
          </w:p>
        </w:tc>
        <w:tc>
          <w:tcPr>
            <w:tcW w:w="4925" w:type="dxa"/>
            <w:vAlign w:val="top"/>
          </w:tcPr>
          <w:p w14:paraId="67D21384">
            <w:pPr>
              <w:pStyle w:val="8"/>
              <w:spacing w:before="36" w:line="224" w:lineRule="auto"/>
              <w:ind w:left="11" w:right="7" w:firstLine="11"/>
              <w:jc w:val="both"/>
            </w:pPr>
            <w:r>
              <w:rPr>
                <w:spacing w:val="3"/>
              </w:rPr>
              <w:t>7.执行责任：监督当事人在决定的期限内（15</w:t>
            </w:r>
            <w:r>
              <w:rPr>
                <w:spacing w:val="8"/>
              </w:rPr>
              <w:t>日</w:t>
            </w:r>
            <w:r>
              <w:rPr>
                <w:spacing w:val="-25"/>
              </w:rPr>
              <w:t xml:space="preserve"> </w:t>
            </w:r>
            <w:r>
              <w:rPr>
                <w:spacing w:val="8"/>
              </w:rPr>
              <w:t>内）履行生效的行政处罚决定。</w:t>
            </w:r>
            <w:r>
              <w:rPr>
                <w:spacing w:val="-44"/>
              </w:rPr>
              <w:t xml:space="preserve"> </w:t>
            </w:r>
            <w:r>
              <w:rPr>
                <w:spacing w:val="8"/>
              </w:rPr>
              <w:t>当事人在</w:t>
            </w:r>
            <w:r>
              <w:rPr>
                <w:spacing w:val="13"/>
              </w:rPr>
              <w:t>法定期限</w:t>
            </w:r>
            <w:r>
              <w:rPr>
                <w:spacing w:val="-32"/>
              </w:rPr>
              <w:t xml:space="preserve"> </w:t>
            </w:r>
            <w:r>
              <w:rPr>
                <w:spacing w:val="13"/>
              </w:rPr>
              <w:t>内</w:t>
            </w:r>
            <w:r>
              <w:rPr>
                <w:spacing w:val="-67"/>
              </w:rPr>
              <w:t xml:space="preserve"> </w:t>
            </w:r>
            <w:r>
              <w:rPr>
                <w:spacing w:val="13"/>
              </w:rPr>
              <w:t>没有</w:t>
            </w:r>
            <w:r>
              <w:rPr>
                <w:spacing w:val="-41"/>
              </w:rPr>
              <w:t xml:space="preserve"> </w:t>
            </w:r>
            <w:r>
              <w:rPr>
                <w:spacing w:val="13"/>
              </w:rPr>
              <w:t>申请行政</w:t>
            </w:r>
            <w:r>
              <w:rPr>
                <w:spacing w:val="-64"/>
              </w:rPr>
              <w:t xml:space="preserve"> </w:t>
            </w:r>
            <w:r>
              <w:rPr>
                <w:spacing w:val="13"/>
              </w:rPr>
              <w:t>复议或提起行</w:t>
            </w:r>
            <w:r>
              <w:rPr>
                <w:spacing w:val="-70"/>
              </w:rPr>
              <w:t xml:space="preserve"> </w:t>
            </w:r>
            <w:r>
              <w:rPr>
                <w:spacing w:val="13"/>
              </w:rPr>
              <w:t>政</w:t>
            </w:r>
            <w:r>
              <w:rPr>
                <w:spacing w:val="11"/>
              </w:rPr>
              <w:t>诉讼</w:t>
            </w:r>
            <w:r>
              <w:rPr>
                <w:spacing w:val="-58"/>
              </w:rPr>
              <w:t xml:space="preserve"> </w:t>
            </w:r>
            <w:r>
              <w:rPr>
                <w:spacing w:val="11"/>
              </w:rPr>
              <w:t>，又拒不履行的</w:t>
            </w:r>
            <w:r>
              <w:rPr>
                <w:spacing w:val="-66"/>
              </w:rPr>
              <w:t xml:space="preserve"> </w:t>
            </w:r>
            <w:r>
              <w:rPr>
                <w:spacing w:val="11"/>
              </w:rPr>
              <w:t>，可依法申请人民法院</w:t>
            </w:r>
            <w:r>
              <w:rPr>
                <w:spacing w:val="7"/>
              </w:rPr>
              <w:t>强制执行。</w:t>
            </w:r>
          </w:p>
        </w:tc>
        <w:tc>
          <w:tcPr>
            <w:tcW w:w="958" w:type="dxa"/>
            <w:vMerge w:val="continue"/>
            <w:tcBorders>
              <w:top w:val="nil"/>
              <w:bottom w:val="nil"/>
            </w:tcBorders>
            <w:vAlign w:val="top"/>
          </w:tcPr>
          <w:p w14:paraId="6398E551">
            <w:pPr>
              <w:rPr>
                <w:rFonts w:ascii="Arial"/>
                <w:sz w:val="21"/>
              </w:rPr>
            </w:pPr>
          </w:p>
        </w:tc>
        <w:tc>
          <w:tcPr>
            <w:tcW w:w="674" w:type="dxa"/>
            <w:vAlign w:val="top"/>
          </w:tcPr>
          <w:p w14:paraId="595C5469">
            <w:pPr>
              <w:spacing w:line="255" w:lineRule="auto"/>
              <w:rPr>
                <w:rFonts w:ascii="Arial"/>
                <w:sz w:val="21"/>
              </w:rPr>
            </w:pPr>
          </w:p>
          <w:p w14:paraId="303AD896">
            <w:pPr>
              <w:pStyle w:val="8"/>
              <w:spacing w:before="78" w:line="231" w:lineRule="auto"/>
              <w:ind w:left="27" w:right="4" w:firstLine="5"/>
            </w:pPr>
            <w:r>
              <w:rPr>
                <w:spacing w:val="-24"/>
              </w:rPr>
              <w:t>三</w:t>
            </w:r>
            <w:r>
              <w:rPr>
                <w:spacing w:val="64"/>
              </w:rPr>
              <w:t xml:space="preserve"> </w:t>
            </w:r>
            <w:r>
              <w:rPr>
                <w:spacing w:val="-16"/>
              </w:rPr>
              <w:t>个</w:t>
            </w:r>
            <w:r>
              <w:rPr>
                <w:spacing w:val="13"/>
              </w:rPr>
              <w:t>月内</w:t>
            </w:r>
          </w:p>
        </w:tc>
        <w:tc>
          <w:tcPr>
            <w:tcW w:w="674" w:type="dxa"/>
            <w:vAlign w:val="top"/>
          </w:tcPr>
          <w:p w14:paraId="3503CD8F">
            <w:pPr>
              <w:rPr>
                <w:rFonts w:ascii="Arial"/>
                <w:sz w:val="21"/>
              </w:rPr>
            </w:pPr>
          </w:p>
        </w:tc>
        <w:tc>
          <w:tcPr>
            <w:tcW w:w="1094" w:type="dxa"/>
            <w:vMerge w:val="continue"/>
            <w:tcBorders>
              <w:top w:val="nil"/>
              <w:bottom w:val="nil"/>
            </w:tcBorders>
            <w:vAlign w:val="top"/>
          </w:tcPr>
          <w:p w14:paraId="56A65C70">
            <w:pPr>
              <w:rPr>
                <w:rFonts w:ascii="Arial"/>
                <w:sz w:val="21"/>
              </w:rPr>
            </w:pPr>
          </w:p>
        </w:tc>
      </w:tr>
      <w:tr w14:paraId="57D63F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70" w:hRule="atLeast"/>
        </w:trPr>
        <w:tc>
          <w:tcPr>
            <w:tcW w:w="541" w:type="dxa"/>
            <w:vMerge w:val="continue"/>
            <w:tcBorders>
              <w:top w:val="nil"/>
            </w:tcBorders>
            <w:vAlign w:val="top"/>
          </w:tcPr>
          <w:p w14:paraId="2EB91BB6">
            <w:pPr>
              <w:rPr>
                <w:rFonts w:ascii="Arial"/>
                <w:sz w:val="21"/>
              </w:rPr>
            </w:pPr>
          </w:p>
        </w:tc>
        <w:tc>
          <w:tcPr>
            <w:tcW w:w="838" w:type="dxa"/>
            <w:vMerge w:val="continue"/>
            <w:tcBorders>
              <w:top w:val="nil"/>
            </w:tcBorders>
            <w:vAlign w:val="top"/>
          </w:tcPr>
          <w:p w14:paraId="78233901">
            <w:pPr>
              <w:rPr>
                <w:rFonts w:ascii="Arial"/>
                <w:sz w:val="21"/>
              </w:rPr>
            </w:pPr>
          </w:p>
        </w:tc>
        <w:tc>
          <w:tcPr>
            <w:tcW w:w="539" w:type="dxa"/>
            <w:vMerge w:val="continue"/>
            <w:tcBorders>
              <w:top w:val="nil"/>
            </w:tcBorders>
            <w:vAlign w:val="top"/>
          </w:tcPr>
          <w:p w14:paraId="0AFBE058">
            <w:pPr>
              <w:rPr>
                <w:rFonts w:ascii="Arial"/>
                <w:sz w:val="21"/>
              </w:rPr>
            </w:pPr>
          </w:p>
        </w:tc>
        <w:tc>
          <w:tcPr>
            <w:tcW w:w="2290" w:type="dxa"/>
            <w:vMerge w:val="continue"/>
            <w:tcBorders>
              <w:top w:val="nil"/>
            </w:tcBorders>
            <w:vAlign w:val="top"/>
          </w:tcPr>
          <w:p w14:paraId="2AE00335">
            <w:pPr>
              <w:rPr>
                <w:rFonts w:ascii="Arial"/>
                <w:sz w:val="21"/>
              </w:rPr>
            </w:pPr>
          </w:p>
        </w:tc>
        <w:tc>
          <w:tcPr>
            <w:tcW w:w="1018" w:type="dxa"/>
            <w:vAlign w:val="top"/>
          </w:tcPr>
          <w:p w14:paraId="0AD12D03">
            <w:pPr>
              <w:rPr>
                <w:rFonts w:ascii="Arial"/>
                <w:sz w:val="21"/>
              </w:rPr>
            </w:pPr>
          </w:p>
        </w:tc>
        <w:tc>
          <w:tcPr>
            <w:tcW w:w="4925" w:type="dxa"/>
            <w:vAlign w:val="top"/>
          </w:tcPr>
          <w:p w14:paraId="7171E6C5">
            <w:pPr>
              <w:pStyle w:val="8"/>
              <w:spacing w:before="37" w:line="234" w:lineRule="auto"/>
              <w:ind w:left="15" w:right="21" w:firstLine="7"/>
            </w:pPr>
            <w:r>
              <w:rPr>
                <w:spacing w:val="1"/>
              </w:rPr>
              <w:t>8.其他</w:t>
            </w:r>
            <w:r>
              <w:rPr>
                <w:spacing w:val="-61"/>
              </w:rPr>
              <w:t xml:space="preserve"> </w:t>
            </w:r>
            <w:r>
              <w:rPr>
                <w:spacing w:val="1"/>
              </w:rPr>
              <w:t>法律</w:t>
            </w:r>
            <w:r>
              <w:rPr>
                <w:spacing w:val="-69"/>
              </w:rPr>
              <w:t xml:space="preserve"> </w:t>
            </w:r>
            <w:r>
              <w:rPr>
                <w:spacing w:val="1"/>
              </w:rPr>
              <w:t>法</w:t>
            </w:r>
            <w:r>
              <w:rPr>
                <w:spacing w:val="-70"/>
              </w:rPr>
              <w:t xml:space="preserve"> </w:t>
            </w:r>
            <w:r>
              <w:rPr>
                <w:spacing w:val="1"/>
              </w:rPr>
              <w:t>规</w:t>
            </w:r>
            <w:r>
              <w:rPr>
                <w:spacing w:val="-67"/>
              </w:rPr>
              <w:t xml:space="preserve"> </w:t>
            </w:r>
            <w:r>
              <w:rPr>
                <w:spacing w:val="1"/>
              </w:rPr>
              <w:t>规</w:t>
            </w:r>
            <w:r>
              <w:rPr>
                <w:spacing w:val="-69"/>
              </w:rPr>
              <w:t xml:space="preserve"> </w:t>
            </w:r>
            <w:r>
              <w:rPr>
                <w:spacing w:val="1"/>
              </w:rPr>
              <w:t>章</w:t>
            </w:r>
            <w:r>
              <w:rPr>
                <w:spacing w:val="-67"/>
              </w:rPr>
              <w:t xml:space="preserve"> </w:t>
            </w:r>
            <w:r>
              <w:rPr>
                <w:spacing w:val="1"/>
              </w:rPr>
              <w:t>文件</w:t>
            </w:r>
            <w:r>
              <w:rPr>
                <w:spacing w:val="-70"/>
              </w:rPr>
              <w:t xml:space="preserve"> </w:t>
            </w:r>
            <w:r>
              <w:rPr>
                <w:spacing w:val="1"/>
              </w:rPr>
              <w:t>规定</w:t>
            </w:r>
            <w:r>
              <w:rPr>
                <w:spacing w:val="-71"/>
              </w:rPr>
              <w:t xml:space="preserve"> </w:t>
            </w:r>
            <w:r>
              <w:rPr>
                <w:spacing w:val="1"/>
              </w:rPr>
              <w:t>应履行</w:t>
            </w:r>
            <w:r>
              <w:rPr>
                <w:spacing w:val="-56"/>
              </w:rPr>
              <w:t xml:space="preserve"> </w:t>
            </w:r>
            <w:r>
              <w:rPr>
                <w:spacing w:val="1"/>
              </w:rPr>
              <w:t>的</w:t>
            </w:r>
            <w:r>
              <w:rPr>
                <w:spacing w:val="-70"/>
              </w:rPr>
              <w:t xml:space="preserve"> </w:t>
            </w:r>
            <w:r>
              <w:rPr>
                <w:spacing w:val="1"/>
              </w:rPr>
              <w:t>责</w:t>
            </w:r>
            <w:r>
              <w:t>任</w:t>
            </w:r>
          </w:p>
        </w:tc>
        <w:tc>
          <w:tcPr>
            <w:tcW w:w="958" w:type="dxa"/>
            <w:vMerge w:val="continue"/>
            <w:tcBorders>
              <w:top w:val="nil"/>
            </w:tcBorders>
            <w:vAlign w:val="top"/>
          </w:tcPr>
          <w:p w14:paraId="7A77F879">
            <w:pPr>
              <w:rPr>
                <w:rFonts w:ascii="Arial"/>
                <w:sz w:val="21"/>
              </w:rPr>
            </w:pPr>
          </w:p>
        </w:tc>
        <w:tc>
          <w:tcPr>
            <w:tcW w:w="674" w:type="dxa"/>
            <w:vAlign w:val="top"/>
          </w:tcPr>
          <w:p w14:paraId="5E06D2E4">
            <w:pPr>
              <w:rPr>
                <w:rFonts w:ascii="Arial"/>
                <w:sz w:val="21"/>
              </w:rPr>
            </w:pPr>
          </w:p>
        </w:tc>
        <w:tc>
          <w:tcPr>
            <w:tcW w:w="674" w:type="dxa"/>
            <w:vAlign w:val="top"/>
          </w:tcPr>
          <w:p w14:paraId="7A0E2D7E">
            <w:pPr>
              <w:rPr>
                <w:rFonts w:ascii="Arial"/>
                <w:sz w:val="21"/>
              </w:rPr>
            </w:pPr>
          </w:p>
        </w:tc>
        <w:tc>
          <w:tcPr>
            <w:tcW w:w="1094" w:type="dxa"/>
            <w:vMerge w:val="continue"/>
            <w:tcBorders>
              <w:top w:val="nil"/>
            </w:tcBorders>
            <w:vAlign w:val="top"/>
          </w:tcPr>
          <w:p w14:paraId="7D32F457">
            <w:pPr>
              <w:rPr>
                <w:rFonts w:ascii="Arial"/>
                <w:sz w:val="21"/>
              </w:rPr>
            </w:pPr>
          </w:p>
        </w:tc>
      </w:tr>
      <w:tr w14:paraId="3053AC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3" w:hRule="atLeast"/>
        </w:trPr>
        <w:tc>
          <w:tcPr>
            <w:tcW w:w="13551" w:type="dxa"/>
            <w:gridSpan w:val="10"/>
            <w:vAlign w:val="top"/>
          </w:tcPr>
          <w:p w14:paraId="0894369D">
            <w:pPr>
              <w:pStyle w:val="8"/>
              <w:spacing w:before="111" w:line="214" w:lineRule="auto"/>
              <w:ind w:left="15"/>
              <w:rPr>
                <w:rFonts w:hint="default" w:eastAsia="FangSong_GB2312"/>
                <w:lang w:val="en-US" w:eastAsia="zh-CN"/>
              </w:rPr>
            </w:pPr>
            <w:r>
              <w:rPr>
                <w:spacing w:val="2"/>
              </w:rPr>
              <w:t>服务电话：</w:t>
            </w:r>
            <w:r>
              <w:rPr>
                <w:rFonts w:hint="eastAsia"/>
                <w:spacing w:val="2"/>
                <w:lang w:eastAsia="zh-CN"/>
              </w:rPr>
              <w:t xml:space="preserve"> 0394-2532991              </w:t>
            </w:r>
            <w:r>
              <w:rPr>
                <w:spacing w:val="8"/>
              </w:rPr>
              <w:t xml:space="preserve">             </w:t>
            </w:r>
            <w:r>
              <w:rPr>
                <w:rFonts w:hint="eastAsia"/>
                <w:spacing w:val="2"/>
                <w:lang w:eastAsia="zh-CN"/>
              </w:rPr>
              <w:t xml:space="preserve">                </w:t>
            </w:r>
            <w:r>
              <w:rPr>
                <w:spacing w:val="2"/>
              </w:rPr>
              <w:t xml:space="preserve">                     投诉电话：0394-</w:t>
            </w:r>
            <w:r>
              <w:rPr>
                <w:rFonts w:hint="eastAsia"/>
                <w:spacing w:val="2"/>
                <w:lang w:eastAsia="zh-CN"/>
              </w:rPr>
              <w:t>253</w:t>
            </w:r>
            <w:r>
              <w:rPr>
                <w:rFonts w:hint="eastAsia"/>
                <w:spacing w:val="2"/>
                <w:lang w:val="en-US" w:eastAsia="zh-CN"/>
              </w:rPr>
              <w:t>0180</w:t>
            </w:r>
          </w:p>
        </w:tc>
      </w:tr>
      <w:tr w14:paraId="352CD1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0" w:hRule="atLeast"/>
        </w:trPr>
        <w:tc>
          <w:tcPr>
            <w:tcW w:w="13551" w:type="dxa"/>
            <w:gridSpan w:val="10"/>
            <w:vAlign w:val="top"/>
          </w:tcPr>
          <w:p w14:paraId="0E698414">
            <w:pPr>
              <w:pStyle w:val="8"/>
              <w:spacing w:before="111" w:line="216" w:lineRule="auto"/>
              <w:ind w:left="23"/>
              <w:rPr>
                <w:rFonts w:hint="eastAsia" w:eastAsia="FangSong_GB2312"/>
                <w:lang w:eastAsia="zh-CN"/>
              </w:rPr>
            </w:pPr>
            <w:r>
              <w:rPr>
                <w:spacing w:val="2"/>
              </w:rPr>
              <w:t>受理地点：</w:t>
            </w:r>
            <w:r>
              <w:rPr>
                <w:spacing w:val="43"/>
              </w:rPr>
              <w:t xml:space="preserve"> </w:t>
            </w:r>
            <w:r>
              <w:rPr>
                <w:rFonts w:hint="eastAsia"/>
                <w:spacing w:val="2"/>
                <w:lang w:eastAsia="zh-CN"/>
              </w:rPr>
              <w:t>西华县泰山路190号</w:t>
            </w:r>
          </w:p>
        </w:tc>
      </w:tr>
    </w:tbl>
    <w:p w14:paraId="64389056">
      <w:pPr>
        <w:pStyle w:val="2"/>
      </w:pPr>
    </w:p>
    <w:p w14:paraId="27696C71">
      <w:pPr>
        <w:sectPr>
          <w:headerReference r:id="rId56" w:type="default"/>
          <w:pgSz w:w="16839" w:h="11905"/>
          <w:pgMar w:top="400" w:right="1638" w:bottom="0" w:left="1637" w:header="0" w:footer="0" w:gutter="0"/>
          <w:cols w:space="720" w:num="1"/>
        </w:sectPr>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1B4B16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1" w:hRule="atLeast"/>
        </w:trPr>
        <w:tc>
          <w:tcPr>
            <w:tcW w:w="541" w:type="dxa"/>
            <w:vAlign w:val="top"/>
          </w:tcPr>
          <w:p w14:paraId="50FBE0BB">
            <w:pPr>
              <w:spacing w:before="189" w:line="223" w:lineRule="auto"/>
              <w:ind w:left="19"/>
              <w:rPr>
                <w:rFonts w:ascii="黑体" w:hAnsi="黑体" w:eastAsia="黑体" w:cs="黑体"/>
                <w:sz w:val="24"/>
                <w:szCs w:val="24"/>
              </w:rPr>
            </w:pPr>
            <w:r>
              <w:rPr>
                <w:rFonts w:ascii="黑体" w:hAnsi="黑体" w:eastAsia="黑体" w:cs="黑体"/>
                <w:spacing w:val="2"/>
                <w:sz w:val="24"/>
                <w:szCs w:val="24"/>
              </w:rPr>
              <w:t>序号</w:t>
            </w:r>
          </w:p>
        </w:tc>
        <w:tc>
          <w:tcPr>
            <w:tcW w:w="838" w:type="dxa"/>
            <w:vAlign w:val="top"/>
          </w:tcPr>
          <w:p w14:paraId="3D1E106D">
            <w:pPr>
              <w:spacing w:before="40" w:line="224" w:lineRule="auto"/>
              <w:ind w:left="174"/>
              <w:rPr>
                <w:rFonts w:ascii="黑体" w:hAnsi="黑体" w:eastAsia="黑体" w:cs="黑体"/>
                <w:sz w:val="24"/>
                <w:szCs w:val="24"/>
              </w:rPr>
            </w:pPr>
            <w:r>
              <w:rPr>
                <w:rFonts w:ascii="黑体" w:hAnsi="黑体" w:eastAsia="黑体" w:cs="黑体"/>
                <w:spacing w:val="-3"/>
                <w:sz w:val="24"/>
                <w:szCs w:val="24"/>
              </w:rPr>
              <w:t>职权</w:t>
            </w:r>
          </w:p>
          <w:p w14:paraId="67775338">
            <w:pPr>
              <w:spacing w:before="9" w:line="200" w:lineRule="auto"/>
              <w:ind w:left="164"/>
              <w:rPr>
                <w:rFonts w:ascii="黑体" w:hAnsi="黑体" w:eastAsia="黑体" w:cs="黑体"/>
                <w:sz w:val="24"/>
                <w:szCs w:val="24"/>
              </w:rPr>
            </w:pPr>
            <w:r>
              <w:rPr>
                <w:rFonts w:ascii="黑体" w:hAnsi="黑体" w:eastAsia="黑体" w:cs="黑体"/>
                <w:spacing w:val="2"/>
                <w:sz w:val="24"/>
                <w:szCs w:val="24"/>
              </w:rPr>
              <w:t>名称</w:t>
            </w:r>
          </w:p>
        </w:tc>
        <w:tc>
          <w:tcPr>
            <w:tcW w:w="539" w:type="dxa"/>
            <w:vAlign w:val="top"/>
          </w:tcPr>
          <w:p w14:paraId="0EA845EE">
            <w:pPr>
              <w:spacing w:before="188" w:line="222" w:lineRule="auto"/>
              <w:ind w:left="24"/>
              <w:rPr>
                <w:rFonts w:ascii="黑体" w:hAnsi="黑体" w:eastAsia="黑体" w:cs="黑体"/>
                <w:sz w:val="24"/>
                <w:szCs w:val="24"/>
              </w:rPr>
            </w:pPr>
            <w:r>
              <w:rPr>
                <w:rFonts w:ascii="黑体" w:hAnsi="黑体" w:eastAsia="黑体" w:cs="黑体"/>
                <w:spacing w:val="-4"/>
                <w:sz w:val="24"/>
                <w:szCs w:val="24"/>
              </w:rPr>
              <w:t>子项</w:t>
            </w:r>
          </w:p>
        </w:tc>
        <w:tc>
          <w:tcPr>
            <w:tcW w:w="2290" w:type="dxa"/>
            <w:vAlign w:val="top"/>
          </w:tcPr>
          <w:p w14:paraId="12148A70">
            <w:pPr>
              <w:spacing w:before="188" w:line="222" w:lineRule="auto"/>
              <w:ind w:left="650"/>
              <w:rPr>
                <w:rFonts w:ascii="黑体" w:hAnsi="黑体" w:eastAsia="黑体" w:cs="黑体"/>
                <w:sz w:val="24"/>
                <w:szCs w:val="24"/>
              </w:rPr>
            </w:pPr>
            <w:r>
              <w:rPr>
                <w:rFonts w:ascii="黑体" w:hAnsi="黑体" w:eastAsia="黑体" w:cs="黑体"/>
                <w:spacing w:val="5"/>
                <w:sz w:val="24"/>
                <w:szCs w:val="24"/>
              </w:rPr>
              <w:t>实施依据</w:t>
            </w:r>
          </w:p>
        </w:tc>
        <w:tc>
          <w:tcPr>
            <w:tcW w:w="1018" w:type="dxa"/>
            <w:vAlign w:val="top"/>
          </w:tcPr>
          <w:p w14:paraId="23230C61">
            <w:pPr>
              <w:spacing w:before="40" w:line="221" w:lineRule="auto"/>
              <w:ind w:left="258"/>
              <w:rPr>
                <w:rFonts w:ascii="黑体" w:hAnsi="黑体" w:eastAsia="黑体" w:cs="黑体"/>
                <w:sz w:val="24"/>
                <w:szCs w:val="24"/>
              </w:rPr>
            </w:pPr>
            <w:r>
              <w:rPr>
                <w:rFonts w:ascii="黑体" w:hAnsi="黑体" w:eastAsia="黑体" w:cs="黑体"/>
                <w:spacing w:val="1"/>
                <w:sz w:val="24"/>
                <w:szCs w:val="24"/>
              </w:rPr>
              <w:t>办理</w:t>
            </w:r>
          </w:p>
          <w:p w14:paraId="7A175886">
            <w:pPr>
              <w:spacing w:before="13" w:line="200" w:lineRule="auto"/>
              <w:ind w:left="256"/>
              <w:rPr>
                <w:rFonts w:ascii="黑体" w:hAnsi="黑体" w:eastAsia="黑体" w:cs="黑体"/>
                <w:sz w:val="24"/>
                <w:szCs w:val="24"/>
              </w:rPr>
            </w:pPr>
            <w:r>
              <w:rPr>
                <w:rFonts w:ascii="黑体" w:hAnsi="黑体" w:eastAsia="黑体" w:cs="黑体"/>
                <w:spacing w:val="2"/>
                <w:sz w:val="24"/>
                <w:szCs w:val="24"/>
              </w:rPr>
              <w:t>环节</w:t>
            </w:r>
          </w:p>
        </w:tc>
        <w:tc>
          <w:tcPr>
            <w:tcW w:w="4925" w:type="dxa"/>
            <w:vAlign w:val="top"/>
          </w:tcPr>
          <w:p w14:paraId="30F41518">
            <w:pPr>
              <w:spacing w:before="189" w:line="221" w:lineRule="auto"/>
              <w:ind w:left="1965"/>
              <w:rPr>
                <w:rFonts w:ascii="黑体" w:hAnsi="黑体" w:eastAsia="黑体" w:cs="黑体"/>
                <w:sz w:val="24"/>
                <w:szCs w:val="24"/>
              </w:rPr>
            </w:pPr>
            <w:r>
              <w:rPr>
                <w:rFonts w:ascii="黑体" w:hAnsi="黑体" w:eastAsia="黑体" w:cs="黑体"/>
                <w:spacing w:val="6"/>
                <w:sz w:val="24"/>
                <w:szCs w:val="24"/>
              </w:rPr>
              <w:t>责任事项</w:t>
            </w:r>
          </w:p>
        </w:tc>
        <w:tc>
          <w:tcPr>
            <w:tcW w:w="958" w:type="dxa"/>
            <w:vAlign w:val="top"/>
          </w:tcPr>
          <w:p w14:paraId="242BA2CF">
            <w:pPr>
              <w:spacing w:before="40" w:line="221" w:lineRule="auto"/>
              <w:ind w:left="236"/>
              <w:rPr>
                <w:rFonts w:ascii="黑体" w:hAnsi="黑体" w:eastAsia="黑体" w:cs="黑体"/>
                <w:sz w:val="24"/>
                <w:szCs w:val="24"/>
              </w:rPr>
            </w:pPr>
            <w:r>
              <w:rPr>
                <w:rFonts w:ascii="黑体" w:hAnsi="黑体" w:eastAsia="黑体" w:cs="黑体"/>
                <w:sz w:val="24"/>
                <w:szCs w:val="24"/>
              </w:rPr>
              <w:t>责任</w:t>
            </w:r>
          </w:p>
          <w:p w14:paraId="1214BECA">
            <w:pPr>
              <w:spacing w:before="13" w:line="200" w:lineRule="auto"/>
              <w:ind w:left="233"/>
              <w:rPr>
                <w:rFonts w:ascii="黑体" w:hAnsi="黑体" w:eastAsia="黑体" w:cs="黑体"/>
                <w:sz w:val="24"/>
                <w:szCs w:val="24"/>
              </w:rPr>
            </w:pPr>
            <w:r>
              <w:rPr>
                <w:rFonts w:ascii="黑体" w:hAnsi="黑体" w:eastAsia="黑体" w:cs="黑体"/>
                <w:spacing w:val="2"/>
                <w:sz w:val="24"/>
                <w:szCs w:val="24"/>
              </w:rPr>
              <w:t>科室</w:t>
            </w:r>
          </w:p>
        </w:tc>
        <w:tc>
          <w:tcPr>
            <w:tcW w:w="674" w:type="dxa"/>
            <w:vAlign w:val="top"/>
          </w:tcPr>
          <w:p w14:paraId="3F836F20">
            <w:pPr>
              <w:spacing w:before="41" w:line="222" w:lineRule="auto"/>
              <w:ind w:left="91"/>
              <w:rPr>
                <w:rFonts w:ascii="黑体" w:hAnsi="黑体" w:eastAsia="黑体" w:cs="黑体"/>
                <w:sz w:val="24"/>
                <w:szCs w:val="24"/>
              </w:rPr>
            </w:pPr>
            <w:r>
              <w:rPr>
                <w:rFonts w:ascii="黑体" w:hAnsi="黑体" w:eastAsia="黑体" w:cs="黑体"/>
                <w:spacing w:val="2"/>
                <w:sz w:val="24"/>
                <w:szCs w:val="24"/>
              </w:rPr>
              <w:t>承诺</w:t>
            </w:r>
          </w:p>
          <w:p w14:paraId="03D72967">
            <w:pPr>
              <w:spacing w:before="11" w:line="200" w:lineRule="auto"/>
              <w:ind w:left="105"/>
              <w:rPr>
                <w:rFonts w:ascii="黑体" w:hAnsi="黑体" w:eastAsia="黑体" w:cs="黑体"/>
                <w:sz w:val="24"/>
                <w:szCs w:val="24"/>
              </w:rPr>
            </w:pPr>
            <w:r>
              <w:rPr>
                <w:rFonts w:ascii="黑体" w:hAnsi="黑体" w:eastAsia="黑体" w:cs="黑体"/>
                <w:spacing w:val="-2"/>
                <w:sz w:val="24"/>
                <w:szCs w:val="24"/>
              </w:rPr>
              <w:t>时限</w:t>
            </w:r>
          </w:p>
        </w:tc>
        <w:tc>
          <w:tcPr>
            <w:tcW w:w="674" w:type="dxa"/>
            <w:vAlign w:val="top"/>
          </w:tcPr>
          <w:p w14:paraId="105515EA">
            <w:pPr>
              <w:spacing w:before="40" w:line="223" w:lineRule="auto"/>
              <w:ind w:left="94"/>
              <w:rPr>
                <w:rFonts w:ascii="黑体" w:hAnsi="黑体" w:eastAsia="黑体" w:cs="黑体"/>
                <w:sz w:val="24"/>
                <w:szCs w:val="24"/>
              </w:rPr>
            </w:pPr>
            <w:r>
              <w:rPr>
                <w:rFonts w:ascii="黑体" w:hAnsi="黑体" w:eastAsia="黑体" w:cs="黑体"/>
                <w:sz w:val="24"/>
                <w:szCs w:val="24"/>
              </w:rPr>
              <w:t>法定</w:t>
            </w:r>
          </w:p>
          <w:p w14:paraId="46900906">
            <w:pPr>
              <w:spacing w:before="10" w:line="200" w:lineRule="auto"/>
              <w:ind w:left="108"/>
              <w:rPr>
                <w:rFonts w:ascii="黑体" w:hAnsi="黑体" w:eastAsia="黑体" w:cs="黑体"/>
                <w:sz w:val="24"/>
                <w:szCs w:val="24"/>
              </w:rPr>
            </w:pPr>
            <w:r>
              <w:rPr>
                <w:rFonts w:ascii="黑体" w:hAnsi="黑体" w:eastAsia="黑体" w:cs="黑体"/>
                <w:spacing w:val="-3"/>
                <w:sz w:val="24"/>
                <w:szCs w:val="24"/>
              </w:rPr>
              <w:t>时限</w:t>
            </w:r>
          </w:p>
        </w:tc>
        <w:tc>
          <w:tcPr>
            <w:tcW w:w="1094" w:type="dxa"/>
            <w:vAlign w:val="top"/>
          </w:tcPr>
          <w:p w14:paraId="02FE645A">
            <w:pPr>
              <w:spacing w:before="39" w:line="216" w:lineRule="auto"/>
              <w:ind w:left="169" w:right="49" w:hanging="123"/>
              <w:rPr>
                <w:rFonts w:ascii="黑体" w:hAnsi="黑体" w:eastAsia="黑体" w:cs="黑体"/>
                <w:sz w:val="24"/>
                <w:szCs w:val="24"/>
              </w:rPr>
            </w:pPr>
            <w:r>
              <w:rPr>
                <w:rFonts w:ascii="黑体" w:hAnsi="黑体" w:eastAsia="黑体" w:cs="黑体"/>
                <w:spacing w:val="6"/>
                <w:sz w:val="24"/>
                <w:szCs w:val="24"/>
              </w:rPr>
              <w:t>收费情况及依据</w:t>
            </w:r>
          </w:p>
        </w:tc>
      </w:tr>
      <w:tr w14:paraId="1B2309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53" w:hRule="atLeast"/>
        </w:trPr>
        <w:tc>
          <w:tcPr>
            <w:tcW w:w="541" w:type="dxa"/>
            <w:vMerge w:val="restart"/>
            <w:tcBorders>
              <w:bottom w:val="nil"/>
            </w:tcBorders>
            <w:vAlign w:val="top"/>
          </w:tcPr>
          <w:p w14:paraId="6169D9CB">
            <w:pPr>
              <w:spacing w:line="251" w:lineRule="auto"/>
              <w:rPr>
                <w:rFonts w:ascii="Arial"/>
                <w:sz w:val="21"/>
              </w:rPr>
            </w:pPr>
          </w:p>
          <w:p w14:paraId="2CC4D10D">
            <w:pPr>
              <w:spacing w:line="251" w:lineRule="auto"/>
              <w:rPr>
                <w:rFonts w:ascii="Arial"/>
                <w:sz w:val="21"/>
              </w:rPr>
            </w:pPr>
          </w:p>
          <w:p w14:paraId="3B9C61B3">
            <w:pPr>
              <w:spacing w:line="252" w:lineRule="auto"/>
              <w:rPr>
                <w:rFonts w:ascii="Arial"/>
                <w:sz w:val="21"/>
              </w:rPr>
            </w:pPr>
          </w:p>
          <w:p w14:paraId="6940996A">
            <w:pPr>
              <w:spacing w:line="252" w:lineRule="auto"/>
              <w:rPr>
                <w:rFonts w:ascii="Arial"/>
                <w:sz w:val="21"/>
              </w:rPr>
            </w:pPr>
          </w:p>
          <w:p w14:paraId="587DEADE">
            <w:pPr>
              <w:spacing w:line="252" w:lineRule="auto"/>
              <w:rPr>
                <w:rFonts w:ascii="Arial"/>
                <w:sz w:val="21"/>
              </w:rPr>
            </w:pPr>
          </w:p>
          <w:p w14:paraId="50B441FF">
            <w:pPr>
              <w:spacing w:line="252" w:lineRule="auto"/>
              <w:rPr>
                <w:rFonts w:ascii="Arial"/>
                <w:sz w:val="21"/>
              </w:rPr>
            </w:pPr>
          </w:p>
          <w:p w14:paraId="5B8A5980">
            <w:pPr>
              <w:spacing w:line="252" w:lineRule="auto"/>
              <w:rPr>
                <w:rFonts w:ascii="Arial"/>
                <w:sz w:val="21"/>
              </w:rPr>
            </w:pPr>
          </w:p>
          <w:p w14:paraId="308001D2">
            <w:pPr>
              <w:spacing w:line="252" w:lineRule="auto"/>
              <w:rPr>
                <w:rFonts w:ascii="Arial"/>
                <w:sz w:val="21"/>
              </w:rPr>
            </w:pPr>
          </w:p>
          <w:p w14:paraId="2672448D">
            <w:pPr>
              <w:spacing w:line="252" w:lineRule="auto"/>
              <w:rPr>
                <w:rFonts w:ascii="Arial"/>
                <w:sz w:val="21"/>
              </w:rPr>
            </w:pPr>
          </w:p>
          <w:p w14:paraId="2372FEAF">
            <w:pPr>
              <w:spacing w:line="252" w:lineRule="auto"/>
              <w:rPr>
                <w:rFonts w:ascii="Arial"/>
                <w:sz w:val="21"/>
              </w:rPr>
            </w:pPr>
          </w:p>
          <w:p w14:paraId="43B56ED1">
            <w:pPr>
              <w:spacing w:line="252" w:lineRule="auto"/>
              <w:rPr>
                <w:rFonts w:ascii="Arial"/>
                <w:sz w:val="21"/>
              </w:rPr>
            </w:pPr>
          </w:p>
          <w:p w14:paraId="4D206DD0">
            <w:pPr>
              <w:spacing w:line="252" w:lineRule="auto"/>
              <w:rPr>
                <w:rFonts w:ascii="Arial"/>
                <w:sz w:val="21"/>
              </w:rPr>
            </w:pPr>
          </w:p>
          <w:p w14:paraId="41C7A6F0">
            <w:pPr>
              <w:spacing w:line="252" w:lineRule="auto"/>
              <w:rPr>
                <w:rFonts w:ascii="Arial"/>
                <w:sz w:val="21"/>
              </w:rPr>
            </w:pPr>
          </w:p>
          <w:p w14:paraId="100D318B">
            <w:pPr>
              <w:spacing w:line="252" w:lineRule="auto"/>
              <w:rPr>
                <w:rFonts w:ascii="Arial"/>
                <w:sz w:val="21"/>
              </w:rPr>
            </w:pPr>
          </w:p>
          <w:p w14:paraId="3E4D09F3">
            <w:pPr>
              <w:pStyle w:val="8"/>
              <w:spacing w:before="78" w:line="242" w:lineRule="auto"/>
              <w:ind w:left="180"/>
              <w:rPr>
                <w:rFonts w:hint="eastAsia" w:eastAsia="FangSong_GB2312"/>
                <w:lang w:val="en-US" w:eastAsia="zh-CN"/>
              </w:rPr>
            </w:pPr>
            <w:r>
              <w:rPr>
                <w:spacing w:val="-15"/>
              </w:rPr>
              <w:t>3</w:t>
            </w:r>
            <w:r>
              <w:rPr>
                <w:rFonts w:hint="eastAsia"/>
                <w:spacing w:val="-15"/>
                <w:lang w:val="en-US" w:eastAsia="zh-CN"/>
              </w:rPr>
              <w:t>8</w:t>
            </w:r>
          </w:p>
        </w:tc>
        <w:tc>
          <w:tcPr>
            <w:tcW w:w="838" w:type="dxa"/>
            <w:vMerge w:val="restart"/>
            <w:tcBorders>
              <w:bottom w:val="nil"/>
            </w:tcBorders>
            <w:vAlign w:val="top"/>
          </w:tcPr>
          <w:p w14:paraId="5CA5E5DD">
            <w:pPr>
              <w:spacing w:line="244" w:lineRule="auto"/>
              <w:rPr>
                <w:rFonts w:ascii="Arial"/>
                <w:sz w:val="21"/>
              </w:rPr>
            </w:pPr>
          </w:p>
          <w:p w14:paraId="58476075">
            <w:pPr>
              <w:spacing w:line="244" w:lineRule="auto"/>
              <w:rPr>
                <w:rFonts w:ascii="Arial"/>
                <w:sz w:val="21"/>
              </w:rPr>
            </w:pPr>
          </w:p>
          <w:p w14:paraId="75329182">
            <w:pPr>
              <w:spacing w:line="244" w:lineRule="auto"/>
              <w:rPr>
                <w:rFonts w:ascii="Arial"/>
                <w:sz w:val="21"/>
              </w:rPr>
            </w:pPr>
          </w:p>
          <w:p w14:paraId="03AB0DDC">
            <w:pPr>
              <w:spacing w:line="245" w:lineRule="auto"/>
              <w:rPr>
                <w:rFonts w:ascii="Arial"/>
                <w:sz w:val="21"/>
              </w:rPr>
            </w:pPr>
          </w:p>
          <w:p w14:paraId="6E8D545F">
            <w:pPr>
              <w:spacing w:line="245" w:lineRule="auto"/>
              <w:rPr>
                <w:rFonts w:ascii="Arial"/>
                <w:sz w:val="21"/>
              </w:rPr>
            </w:pPr>
          </w:p>
          <w:p w14:paraId="7C31977F">
            <w:pPr>
              <w:spacing w:line="245" w:lineRule="auto"/>
              <w:rPr>
                <w:rFonts w:ascii="Arial"/>
                <w:sz w:val="21"/>
              </w:rPr>
            </w:pPr>
          </w:p>
          <w:p w14:paraId="3CD6F062">
            <w:pPr>
              <w:spacing w:line="245" w:lineRule="auto"/>
              <w:rPr>
                <w:rFonts w:ascii="Arial"/>
                <w:sz w:val="21"/>
              </w:rPr>
            </w:pPr>
          </w:p>
          <w:p w14:paraId="7AB0935A">
            <w:pPr>
              <w:spacing w:line="245" w:lineRule="auto"/>
              <w:rPr>
                <w:rFonts w:ascii="Arial"/>
                <w:sz w:val="21"/>
              </w:rPr>
            </w:pPr>
          </w:p>
          <w:p w14:paraId="056B4E8A">
            <w:pPr>
              <w:spacing w:line="245" w:lineRule="auto"/>
              <w:rPr>
                <w:rFonts w:ascii="Arial"/>
                <w:sz w:val="21"/>
              </w:rPr>
            </w:pPr>
          </w:p>
          <w:p w14:paraId="2ACB2ACF">
            <w:pPr>
              <w:spacing w:line="245" w:lineRule="auto"/>
              <w:rPr>
                <w:rFonts w:ascii="Arial"/>
                <w:sz w:val="21"/>
              </w:rPr>
            </w:pPr>
          </w:p>
          <w:p w14:paraId="24AB3192">
            <w:pPr>
              <w:spacing w:line="245" w:lineRule="auto"/>
              <w:rPr>
                <w:rFonts w:ascii="Arial"/>
                <w:sz w:val="21"/>
              </w:rPr>
            </w:pPr>
          </w:p>
          <w:p w14:paraId="6E9A3663">
            <w:pPr>
              <w:spacing w:line="245" w:lineRule="auto"/>
              <w:rPr>
                <w:rFonts w:ascii="Arial"/>
                <w:sz w:val="21"/>
              </w:rPr>
            </w:pPr>
          </w:p>
          <w:p w14:paraId="3BCCE8B3">
            <w:pPr>
              <w:pStyle w:val="8"/>
              <w:spacing w:before="78" w:line="231" w:lineRule="auto"/>
              <w:ind w:left="2" w:right="74" w:firstLine="9"/>
              <w:jc w:val="both"/>
            </w:pPr>
            <w:r>
              <w:rPr>
                <w:spacing w:val="4"/>
              </w:rPr>
              <w:t>对劳务</w:t>
            </w:r>
            <w:r>
              <w:rPr>
                <w:spacing w:val="6"/>
              </w:rPr>
              <w:t>派遣单</w:t>
            </w:r>
            <w:r>
              <w:rPr>
                <w:spacing w:val="10"/>
              </w:rPr>
              <w:t>位违反《中华</w:t>
            </w:r>
            <w:r>
              <w:rPr>
                <w:spacing w:val="7"/>
              </w:rPr>
              <w:t>人民共</w:t>
            </w:r>
            <w:r>
              <w:rPr>
                <w:spacing w:val="6"/>
              </w:rPr>
              <w:t>和国劳</w:t>
            </w:r>
            <w:r>
              <w:rPr>
                <w:spacing w:val="3"/>
              </w:rPr>
              <w:t>动合同</w:t>
            </w:r>
            <w:r>
              <w:rPr>
                <w:spacing w:val="7"/>
              </w:rPr>
              <w:t>法》规定的处</w:t>
            </w:r>
            <w:r>
              <w:t>罚</w:t>
            </w:r>
          </w:p>
        </w:tc>
        <w:tc>
          <w:tcPr>
            <w:tcW w:w="539" w:type="dxa"/>
            <w:vMerge w:val="restart"/>
            <w:tcBorders>
              <w:bottom w:val="nil"/>
            </w:tcBorders>
            <w:vAlign w:val="top"/>
          </w:tcPr>
          <w:p w14:paraId="7C683B46">
            <w:pPr>
              <w:spacing w:line="246" w:lineRule="auto"/>
              <w:rPr>
                <w:rFonts w:ascii="Arial"/>
                <w:sz w:val="21"/>
              </w:rPr>
            </w:pPr>
          </w:p>
          <w:p w14:paraId="30E1B9D0">
            <w:pPr>
              <w:spacing w:line="246" w:lineRule="auto"/>
              <w:rPr>
                <w:rFonts w:ascii="Arial"/>
                <w:sz w:val="21"/>
              </w:rPr>
            </w:pPr>
          </w:p>
          <w:p w14:paraId="79B92EFA">
            <w:pPr>
              <w:spacing w:line="246" w:lineRule="auto"/>
              <w:rPr>
                <w:rFonts w:ascii="Arial"/>
                <w:sz w:val="21"/>
              </w:rPr>
            </w:pPr>
          </w:p>
          <w:p w14:paraId="58591211">
            <w:pPr>
              <w:spacing w:line="246" w:lineRule="auto"/>
              <w:rPr>
                <w:rFonts w:ascii="Arial"/>
                <w:sz w:val="21"/>
              </w:rPr>
            </w:pPr>
          </w:p>
          <w:p w14:paraId="41D9E1B9">
            <w:pPr>
              <w:spacing w:line="246" w:lineRule="auto"/>
              <w:rPr>
                <w:rFonts w:ascii="Arial"/>
                <w:sz w:val="21"/>
              </w:rPr>
            </w:pPr>
          </w:p>
          <w:p w14:paraId="4074F386">
            <w:pPr>
              <w:spacing w:line="246" w:lineRule="auto"/>
              <w:rPr>
                <w:rFonts w:ascii="Arial"/>
                <w:sz w:val="21"/>
              </w:rPr>
            </w:pPr>
          </w:p>
          <w:p w14:paraId="44C9AE5C">
            <w:pPr>
              <w:spacing w:line="246" w:lineRule="auto"/>
              <w:rPr>
                <w:rFonts w:ascii="Arial"/>
                <w:sz w:val="21"/>
              </w:rPr>
            </w:pPr>
          </w:p>
          <w:p w14:paraId="49237B00">
            <w:pPr>
              <w:spacing w:line="246" w:lineRule="auto"/>
              <w:rPr>
                <w:rFonts w:ascii="Arial"/>
                <w:sz w:val="21"/>
              </w:rPr>
            </w:pPr>
          </w:p>
          <w:p w14:paraId="49674E73">
            <w:pPr>
              <w:spacing w:line="246" w:lineRule="auto"/>
              <w:rPr>
                <w:rFonts w:ascii="Arial"/>
                <w:sz w:val="21"/>
              </w:rPr>
            </w:pPr>
          </w:p>
          <w:p w14:paraId="5EAA4FC9">
            <w:pPr>
              <w:spacing w:line="246" w:lineRule="auto"/>
              <w:rPr>
                <w:rFonts w:ascii="Arial"/>
                <w:sz w:val="21"/>
              </w:rPr>
            </w:pPr>
          </w:p>
          <w:p w14:paraId="7E6FAA4A">
            <w:pPr>
              <w:spacing w:line="246" w:lineRule="auto"/>
              <w:rPr>
                <w:rFonts w:ascii="Arial"/>
                <w:sz w:val="21"/>
              </w:rPr>
            </w:pPr>
          </w:p>
          <w:p w14:paraId="0BFFDEF7">
            <w:pPr>
              <w:spacing w:line="246" w:lineRule="auto"/>
              <w:rPr>
                <w:rFonts w:ascii="Arial"/>
                <w:sz w:val="21"/>
              </w:rPr>
            </w:pPr>
          </w:p>
          <w:p w14:paraId="4BDB669C">
            <w:pPr>
              <w:spacing w:line="246" w:lineRule="auto"/>
              <w:rPr>
                <w:rFonts w:ascii="Arial"/>
                <w:sz w:val="21"/>
              </w:rPr>
            </w:pPr>
          </w:p>
          <w:p w14:paraId="1EDE6C28">
            <w:pPr>
              <w:spacing w:line="246" w:lineRule="auto"/>
              <w:rPr>
                <w:rFonts w:ascii="Arial"/>
                <w:sz w:val="21"/>
              </w:rPr>
            </w:pPr>
          </w:p>
          <w:p w14:paraId="2CE5F3B3">
            <w:pPr>
              <w:spacing w:line="246" w:lineRule="auto"/>
              <w:rPr>
                <w:rFonts w:ascii="Arial"/>
                <w:sz w:val="21"/>
              </w:rPr>
            </w:pPr>
          </w:p>
          <w:p w14:paraId="63CB39B1">
            <w:pPr>
              <w:spacing w:line="246" w:lineRule="auto"/>
              <w:rPr>
                <w:rFonts w:ascii="Arial"/>
                <w:sz w:val="21"/>
              </w:rPr>
            </w:pPr>
          </w:p>
          <w:p w14:paraId="119D8295">
            <w:pPr>
              <w:spacing w:line="246" w:lineRule="auto"/>
              <w:rPr>
                <w:rFonts w:ascii="Arial"/>
                <w:sz w:val="21"/>
              </w:rPr>
            </w:pPr>
          </w:p>
          <w:p w14:paraId="6C8EA2A6">
            <w:pPr>
              <w:spacing w:line="247" w:lineRule="auto"/>
              <w:rPr>
                <w:rFonts w:ascii="Arial"/>
                <w:sz w:val="21"/>
              </w:rPr>
            </w:pPr>
          </w:p>
          <w:p w14:paraId="3C555A68">
            <w:pPr>
              <w:pStyle w:val="8"/>
              <w:spacing w:before="78" w:line="225" w:lineRule="auto"/>
              <w:ind w:left="13"/>
            </w:pPr>
            <w:r>
              <w:t>无</w:t>
            </w:r>
          </w:p>
        </w:tc>
        <w:tc>
          <w:tcPr>
            <w:tcW w:w="2290" w:type="dxa"/>
            <w:vMerge w:val="restart"/>
            <w:tcBorders>
              <w:bottom w:val="nil"/>
            </w:tcBorders>
            <w:vAlign w:val="top"/>
          </w:tcPr>
          <w:p w14:paraId="09BD6FE6">
            <w:pPr>
              <w:pStyle w:val="8"/>
              <w:spacing w:before="26" w:line="231" w:lineRule="auto"/>
              <w:ind w:left="3"/>
              <w:jc w:val="both"/>
            </w:pPr>
            <w:r>
              <w:rPr>
                <w:spacing w:val="28"/>
              </w:rPr>
              <w:t>《</w:t>
            </w:r>
            <w:r>
              <w:rPr>
                <w:spacing w:val="-15"/>
              </w:rPr>
              <w:t xml:space="preserve"> </w:t>
            </w:r>
            <w:r>
              <w:rPr>
                <w:spacing w:val="28"/>
              </w:rPr>
              <w:t>中华人民共和国</w:t>
            </w:r>
            <w:r>
              <w:rPr>
                <w:spacing w:val="-6"/>
              </w:rPr>
              <w:t>劳动合同法》（</w:t>
            </w:r>
            <w:r>
              <w:rPr>
                <w:spacing w:val="-41"/>
              </w:rPr>
              <w:t xml:space="preserve"> </w:t>
            </w:r>
            <w:r>
              <w:rPr>
                <w:spacing w:val="-6"/>
              </w:rPr>
              <w:t>已</w:t>
            </w:r>
            <w:r>
              <w:rPr>
                <w:spacing w:val="-52"/>
              </w:rPr>
              <w:t xml:space="preserve"> </w:t>
            </w:r>
            <w:r>
              <w:rPr>
                <w:spacing w:val="-6"/>
              </w:rPr>
              <w:t>由</w:t>
            </w:r>
            <w:r>
              <w:rPr>
                <w:spacing w:val="10"/>
              </w:rPr>
              <w:t>中华人民共和国第十</w:t>
            </w:r>
            <w:r>
              <w:rPr>
                <w:spacing w:val="-9"/>
              </w:rPr>
              <w:t>届</w:t>
            </w:r>
            <w:r>
              <w:rPr>
                <w:spacing w:val="-59"/>
              </w:rPr>
              <w:t xml:space="preserve"> </w:t>
            </w:r>
            <w:r>
              <w:rPr>
                <w:spacing w:val="-9"/>
              </w:rPr>
              <w:t>全</w:t>
            </w:r>
            <w:r>
              <w:rPr>
                <w:spacing w:val="-45"/>
              </w:rPr>
              <w:t xml:space="preserve"> </w:t>
            </w:r>
            <w:r>
              <w:rPr>
                <w:spacing w:val="-9"/>
              </w:rPr>
              <w:t>国</w:t>
            </w:r>
            <w:r>
              <w:rPr>
                <w:spacing w:val="-61"/>
              </w:rPr>
              <w:t xml:space="preserve"> </w:t>
            </w:r>
            <w:r>
              <w:rPr>
                <w:spacing w:val="-9"/>
              </w:rPr>
              <w:t>人</w:t>
            </w:r>
            <w:r>
              <w:rPr>
                <w:spacing w:val="-32"/>
              </w:rPr>
              <w:t xml:space="preserve"> </w:t>
            </w:r>
            <w:r>
              <w:rPr>
                <w:spacing w:val="-9"/>
              </w:rPr>
              <w:t>民</w:t>
            </w:r>
            <w:r>
              <w:rPr>
                <w:spacing w:val="-63"/>
              </w:rPr>
              <w:t xml:space="preserve"> </w:t>
            </w:r>
            <w:r>
              <w:rPr>
                <w:spacing w:val="-9"/>
              </w:rPr>
              <w:t>代</w:t>
            </w:r>
            <w:r>
              <w:rPr>
                <w:spacing w:val="-59"/>
              </w:rPr>
              <w:t xml:space="preserve"> </w:t>
            </w:r>
            <w:r>
              <w:rPr>
                <w:spacing w:val="-9"/>
              </w:rPr>
              <w:t>表大</w:t>
            </w:r>
            <w:r>
              <w:rPr>
                <w:spacing w:val="41"/>
              </w:rPr>
              <w:t>会常务委员会第二</w:t>
            </w:r>
            <w:r>
              <w:rPr>
                <w:spacing w:val="-9"/>
              </w:rPr>
              <w:t>十</w:t>
            </w:r>
            <w:r>
              <w:rPr>
                <w:spacing w:val="-47"/>
              </w:rPr>
              <w:t xml:space="preserve"> </w:t>
            </w:r>
            <w:r>
              <w:rPr>
                <w:spacing w:val="-9"/>
              </w:rPr>
              <w:t>八</w:t>
            </w:r>
            <w:r>
              <w:rPr>
                <w:spacing w:val="-55"/>
              </w:rPr>
              <w:t xml:space="preserve"> </w:t>
            </w:r>
            <w:r>
              <w:rPr>
                <w:spacing w:val="-9"/>
              </w:rPr>
              <w:t>次</w:t>
            </w:r>
            <w:r>
              <w:rPr>
                <w:spacing w:val="-57"/>
              </w:rPr>
              <w:t xml:space="preserve"> </w:t>
            </w:r>
            <w:r>
              <w:rPr>
                <w:spacing w:val="-9"/>
              </w:rPr>
              <w:t>会</w:t>
            </w:r>
            <w:r>
              <w:rPr>
                <w:spacing w:val="-63"/>
              </w:rPr>
              <w:t xml:space="preserve"> </w:t>
            </w:r>
            <w:r>
              <w:rPr>
                <w:spacing w:val="-9"/>
              </w:rPr>
              <w:t>议</w:t>
            </w:r>
            <w:r>
              <w:rPr>
                <w:spacing w:val="-58"/>
              </w:rPr>
              <w:t xml:space="preserve"> </w:t>
            </w:r>
            <w:r>
              <w:rPr>
                <w:spacing w:val="-9"/>
              </w:rPr>
              <w:t>于 2007</w:t>
            </w:r>
            <w:r>
              <w:rPr>
                <w:spacing w:val="-12"/>
              </w:rPr>
              <w:t>年</w:t>
            </w:r>
            <w:r>
              <w:rPr>
                <w:spacing w:val="-40"/>
              </w:rPr>
              <w:t xml:space="preserve"> </w:t>
            </w:r>
            <w:r>
              <w:rPr>
                <w:spacing w:val="-12"/>
              </w:rPr>
              <w:t>6</w:t>
            </w:r>
            <w:r>
              <w:rPr>
                <w:spacing w:val="-46"/>
              </w:rPr>
              <w:t xml:space="preserve"> </w:t>
            </w:r>
            <w:r>
              <w:rPr>
                <w:spacing w:val="-12"/>
              </w:rPr>
              <w:t>月</w:t>
            </w:r>
            <w:r>
              <w:rPr>
                <w:spacing w:val="-44"/>
              </w:rPr>
              <w:t xml:space="preserve"> </w:t>
            </w:r>
            <w:r>
              <w:rPr>
                <w:spacing w:val="-12"/>
              </w:rPr>
              <w:t>29 日通过，自</w:t>
            </w:r>
            <w:r>
              <w:rPr>
                <w:spacing w:val="-9"/>
              </w:rPr>
              <w:t>2008</w:t>
            </w:r>
            <w:r>
              <w:rPr>
                <w:spacing w:val="-51"/>
              </w:rPr>
              <w:t xml:space="preserve"> </w:t>
            </w:r>
            <w:r>
              <w:rPr>
                <w:spacing w:val="-9"/>
              </w:rPr>
              <w:t>年</w:t>
            </w:r>
            <w:r>
              <w:rPr>
                <w:spacing w:val="-40"/>
              </w:rPr>
              <w:t xml:space="preserve"> </w:t>
            </w:r>
            <w:r>
              <w:rPr>
                <w:spacing w:val="-9"/>
              </w:rPr>
              <w:t>1</w:t>
            </w:r>
            <w:r>
              <w:rPr>
                <w:spacing w:val="-49"/>
              </w:rPr>
              <w:t xml:space="preserve"> </w:t>
            </w:r>
            <w:r>
              <w:rPr>
                <w:spacing w:val="-9"/>
              </w:rPr>
              <w:t>月</w:t>
            </w:r>
            <w:r>
              <w:rPr>
                <w:spacing w:val="-26"/>
              </w:rPr>
              <w:t xml:space="preserve"> </w:t>
            </w:r>
            <w:r>
              <w:rPr>
                <w:spacing w:val="-9"/>
              </w:rPr>
              <w:t>1 日起施</w:t>
            </w:r>
            <w:r>
              <w:rPr>
                <w:spacing w:val="3"/>
              </w:rPr>
              <w:t>行</w:t>
            </w:r>
            <w:r>
              <w:rPr>
                <w:spacing w:val="-61"/>
              </w:rPr>
              <w:t xml:space="preserve"> </w:t>
            </w:r>
            <w:r>
              <w:rPr>
                <w:spacing w:val="3"/>
              </w:rPr>
              <w:t>。《全国人民代表</w:t>
            </w:r>
            <w:r>
              <w:rPr>
                <w:spacing w:val="41"/>
              </w:rPr>
              <w:t>大会常务委员会关</w:t>
            </w:r>
            <w:r>
              <w:rPr>
                <w:spacing w:val="4"/>
              </w:rPr>
              <w:t>于修改〈</w:t>
            </w:r>
            <w:r>
              <w:rPr>
                <w:spacing w:val="-65"/>
              </w:rPr>
              <w:t xml:space="preserve"> </w:t>
            </w:r>
            <w:r>
              <w:rPr>
                <w:spacing w:val="4"/>
              </w:rPr>
              <w:t>中华人民共</w:t>
            </w:r>
            <w:r>
              <w:rPr>
                <w:spacing w:val="1"/>
              </w:rPr>
              <w:t>和国劳动合同法〉</w:t>
            </w:r>
            <w:r>
              <w:rPr>
                <w:spacing w:val="-31"/>
              </w:rPr>
              <w:t xml:space="preserve"> </w:t>
            </w:r>
            <w:r>
              <w:rPr>
                <w:spacing w:val="1"/>
              </w:rPr>
              <w:t>的</w:t>
            </w:r>
            <w:r>
              <w:rPr>
                <w:spacing w:val="-3"/>
              </w:rPr>
              <w:t>决定》 已由中华人民</w:t>
            </w:r>
            <w:r>
              <w:rPr>
                <w:spacing w:val="-10"/>
              </w:rPr>
              <w:t>共</w:t>
            </w:r>
            <w:r>
              <w:rPr>
                <w:spacing w:val="-57"/>
              </w:rPr>
              <w:t xml:space="preserve"> </w:t>
            </w:r>
            <w:r>
              <w:rPr>
                <w:spacing w:val="-10"/>
              </w:rPr>
              <w:t>和</w:t>
            </w:r>
            <w:r>
              <w:rPr>
                <w:spacing w:val="-39"/>
              </w:rPr>
              <w:t xml:space="preserve"> </w:t>
            </w:r>
            <w:r>
              <w:rPr>
                <w:spacing w:val="-10"/>
              </w:rPr>
              <w:t>国</w:t>
            </w:r>
            <w:r>
              <w:rPr>
                <w:spacing w:val="-51"/>
              </w:rPr>
              <w:t xml:space="preserve"> </w:t>
            </w:r>
            <w:r>
              <w:rPr>
                <w:spacing w:val="-10"/>
              </w:rPr>
              <w:t>第</w:t>
            </w:r>
            <w:r>
              <w:rPr>
                <w:spacing w:val="-52"/>
              </w:rPr>
              <w:t xml:space="preserve"> </w:t>
            </w:r>
            <w:r>
              <w:rPr>
                <w:spacing w:val="-10"/>
              </w:rPr>
              <w:t>十</w:t>
            </w:r>
            <w:r>
              <w:rPr>
                <w:spacing w:val="-46"/>
              </w:rPr>
              <w:t xml:space="preserve"> </w:t>
            </w:r>
            <w:r>
              <w:rPr>
                <w:spacing w:val="-10"/>
              </w:rPr>
              <w:t>一</w:t>
            </w:r>
            <w:r>
              <w:rPr>
                <w:spacing w:val="-66"/>
              </w:rPr>
              <w:t xml:space="preserve"> </w:t>
            </w:r>
            <w:r>
              <w:rPr>
                <w:spacing w:val="-10"/>
              </w:rPr>
              <w:t>届全</w:t>
            </w:r>
            <w:r>
              <w:rPr>
                <w:spacing w:val="41"/>
              </w:rPr>
              <w:t>国人民代表大会常务委员会第三十次</w:t>
            </w:r>
            <w:r>
              <w:rPr>
                <w:spacing w:val="-3"/>
              </w:rPr>
              <w:t>会议于</w:t>
            </w:r>
            <w:r>
              <w:rPr>
                <w:spacing w:val="-25"/>
              </w:rPr>
              <w:t xml:space="preserve"> </w:t>
            </w:r>
            <w:r>
              <w:rPr>
                <w:spacing w:val="-3"/>
              </w:rPr>
              <w:t>2012</w:t>
            </w:r>
            <w:r>
              <w:rPr>
                <w:spacing w:val="-41"/>
              </w:rPr>
              <w:t xml:space="preserve"> </w:t>
            </w:r>
            <w:r>
              <w:rPr>
                <w:spacing w:val="-3"/>
              </w:rPr>
              <w:t>年</w:t>
            </w:r>
            <w:r>
              <w:rPr>
                <w:spacing w:val="-21"/>
              </w:rPr>
              <w:t xml:space="preserve"> </w:t>
            </w:r>
            <w:r>
              <w:rPr>
                <w:spacing w:val="-3"/>
              </w:rPr>
              <w:t>12</w:t>
            </w:r>
            <w:r>
              <w:rPr>
                <w:spacing w:val="-31"/>
              </w:rPr>
              <w:t xml:space="preserve"> </w:t>
            </w:r>
            <w:r>
              <w:rPr>
                <w:spacing w:val="-3"/>
              </w:rPr>
              <w:t>月</w:t>
            </w:r>
            <w:r>
              <w:rPr>
                <w:spacing w:val="-10"/>
              </w:rPr>
              <w:t>28 日通过</w:t>
            </w:r>
            <w:r>
              <w:rPr>
                <w:spacing w:val="-61"/>
              </w:rPr>
              <w:t xml:space="preserve"> </w:t>
            </w:r>
            <w:r>
              <w:rPr>
                <w:spacing w:val="-10"/>
              </w:rPr>
              <w:t>，</w:t>
            </w:r>
            <w:r>
              <w:rPr>
                <w:spacing w:val="37"/>
              </w:rPr>
              <w:t xml:space="preserve"> </w:t>
            </w:r>
            <w:r>
              <w:rPr>
                <w:spacing w:val="-10"/>
              </w:rPr>
              <w:t>自 2013</w:t>
            </w:r>
            <w:r>
              <w:rPr>
                <w:spacing w:val="-7"/>
              </w:rPr>
              <w:t>年</w:t>
            </w:r>
            <w:r>
              <w:rPr>
                <w:spacing w:val="-21"/>
              </w:rPr>
              <w:t xml:space="preserve"> </w:t>
            </w:r>
            <w:r>
              <w:rPr>
                <w:spacing w:val="-7"/>
              </w:rPr>
              <w:t>7</w:t>
            </w:r>
            <w:r>
              <w:rPr>
                <w:spacing w:val="-27"/>
              </w:rPr>
              <w:t xml:space="preserve"> </w:t>
            </w:r>
            <w:r>
              <w:rPr>
                <w:spacing w:val="-7"/>
              </w:rPr>
              <w:t>月 1 日起施行）</w:t>
            </w:r>
            <w:r>
              <w:rPr>
                <w:spacing w:val="10"/>
              </w:rPr>
              <w:t>第 92</w:t>
            </w:r>
            <w:r>
              <w:rPr>
                <w:spacing w:val="-14"/>
              </w:rPr>
              <w:t xml:space="preserve"> </w:t>
            </w:r>
            <w:r>
              <w:rPr>
                <w:spacing w:val="10"/>
              </w:rPr>
              <w:t>条劳务派遣单</w:t>
            </w:r>
            <w:r>
              <w:rPr>
                <w:spacing w:val="12"/>
              </w:rPr>
              <w:t>位违反本法规定的，</w:t>
            </w:r>
            <w:r>
              <w:rPr>
                <w:spacing w:val="10"/>
              </w:rPr>
              <w:t>由劳动行政部门和其他有关主管部门责令</w:t>
            </w:r>
            <w:r>
              <w:rPr>
                <w:spacing w:val="12"/>
              </w:rPr>
              <w:t>改正；情节严重的，</w:t>
            </w:r>
            <w:r>
              <w:rPr>
                <w:spacing w:val="-9"/>
              </w:rPr>
              <w:t>以</w:t>
            </w:r>
            <w:r>
              <w:rPr>
                <w:spacing w:val="-60"/>
              </w:rPr>
              <w:t xml:space="preserve"> </w:t>
            </w:r>
            <w:r>
              <w:rPr>
                <w:spacing w:val="-9"/>
              </w:rPr>
              <w:t>每</w:t>
            </w:r>
            <w:r>
              <w:rPr>
                <w:spacing w:val="-63"/>
              </w:rPr>
              <w:t xml:space="preserve"> </w:t>
            </w:r>
            <w:r>
              <w:rPr>
                <w:spacing w:val="-9"/>
              </w:rPr>
              <w:t>人</w:t>
            </w:r>
            <w:r>
              <w:rPr>
                <w:spacing w:val="-46"/>
              </w:rPr>
              <w:t xml:space="preserve"> </w:t>
            </w:r>
            <w:r>
              <w:rPr>
                <w:spacing w:val="-9"/>
              </w:rPr>
              <w:t>一</w:t>
            </w:r>
            <w:r>
              <w:rPr>
                <w:spacing w:val="-53"/>
              </w:rPr>
              <w:t xml:space="preserve"> </w:t>
            </w:r>
            <w:r>
              <w:rPr>
                <w:spacing w:val="-9"/>
              </w:rPr>
              <w:t>千元</w:t>
            </w:r>
            <w:r>
              <w:rPr>
                <w:spacing w:val="-27"/>
              </w:rPr>
              <w:t xml:space="preserve"> </w:t>
            </w:r>
            <w:r>
              <w:rPr>
                <w:spacing w:val="-9"/>
              </w:rPr>
              <w:t>以</w:t>
            </w:r>
            <w:r>
              <w:rPr>
                <w:spacing w:val="-55"/>
              </w:rPr>
              <w:t xml:space="preserve"> </w:t>
            </w:r>
            <w:r>
              <w:rPr>
                <w:spacing w:val="-9"/>
              </w:rPr>
              <w:t>上</w:t>
            </w:r>
          </w:p>
        </w:tc>
        <w:tc>
          <w:tcPr>
            <w:tcW w:w="1018" w:type="dxa"/>
            <w:vAlign w:val="top"/>
          </w:tcPr>
          <w:p w14:paraId="689DEC11">
            <w:pPr>
              <w:spacing w:line="255" w:lineRule="auto"/>
              <w:rPr>
                <w:rFonts w:ascii="Arial"/>
                <w:sz w:val="21"/>
              </w:rPr>
            </w:pPr>
          </w:p>
          <w:p w14:paraId="13043B66">
            <w:pPr>
              <w:pStyle w:val="8"/>
              <w:spacing w:before="78" w:line="214" w:lineRule="auto"/>
              <w:ind w:left="19"/>
            </w:pPr>
            <w:r>
              <w:rPr>
                <w:spacing w:val="-8"/>
              </w:rPr>
              <w:t>立案</w:t>
            </w:r>
          </w:p>
        </w:tc>
        <w:tc>
          <w:tcPr>
            <w:tcW w:w="4925" w:type="dxa"/>
            <w:vAlign w:val="top"/>
          </w:tcPr>
          <w:p w14:paraId="17708762">
            <w:pPr>
              <w:pStyle w:val="8"/>
              <w:spacing w:before="108" w:line="231" w:lineRule="auto"/>
              <w:ind w:left="14" w:right="19" w:firstLine="12"/>
              <w:jc w:val="both"/>
            </w:pPr>
            <w:r>
              <w:rPr>
                <w:spacing w:val="15"/>
              </w:rPr>
              <w:t>1.立案责任：检查中发现或者接到举报投诉</w:t>
            </w:r>
            <w:r>
              <w:rPr>
                <w:spacing w:val="16"/>
              </w:rPr>
              <w:t>劳务派遣单位违反《中华人民共和国劳动合</w:t>
            </w:r>
            <w:r>
              <w:rPr>
                <w:spacing w:val="11"/>
              </w:rPr>
              <w:t>同法》规定的此类违法案件</w:t>
            </w:r>
            <w:r>
              <w:rPr>
                <w:spacing w:val="-64"/>
              </w:rPr>
              <w:t xml:space="preserve"> </w:t>
            </w:r>
            <w:r>
              <w:rPr>
                <w:spacing w:val="11"/>
              </w:rPr>
              <w:t>，予以审查</w:t>
            </w:r>
            <w:r>
              <w:rPr>
                <w:spacing w:val="-65"/>
              </w:rPr>
              <w:t xml:space="preserve"> </w:t>
            </w:r>
            <w:r>
              <w:rPr>
                <w:spacing w:val="11"/>
              </w:rPr>
              <w:t>，决</w:t>
            </w:r>
            <w:r>
              <w:rPr>
                <w:spacing w:val="14"/>
              </w:rPr>
              <w:t>定是否立案。</w:t>
            </w:r>
          </w:p>
        </w:tc>
        <w:tc>
          <w:tcPr>
            <w:tcW w:w="958" w:type="dxa"/>
            <w:vMerge w:val="restart"/>
            <w:tcBorders>
              <w:bottom w:val="nil"/>
            </w:tcBorders>
            <w:vAlign w:val="top"/>
          </w:tcPr>
          <w:p w14:paraId="3FCDEEFD">
            <w:pPr>
              <w:spacing w:line="255" w:lineRule="auto"/>
              <w:rPr>
                <w:rFonts w:ascii="Arial"/>
                <w:sz w:val="21"/>
              </w:rPr>
            </w:pPr>
          </w:p>
          <w:p w14:paraId="25769A59">
            <w:pPr>
              <w:spacing w:line="255" w:lineRule="auto"/>
              <w:rPr>
                <w:rFonts w:ascii="Arial"/>
                <w:sz w:val="21"/>
              </w:rPr>
            </w:pPr>
          </w:p>
          <w:p w14:paraId="630DCD27">
            <w:pPr>
              <w:spacing w:line="255" w:lineRule="auto"/>
              <w:rPr>
                <w:rFonts w:ascii="Arial"/>
                <w:sz w:val="21"/>
              </w:rPr>
            </w:pPr>
          </w:p>
          <w:p w14:paraId="63680E69">
            <w:pPr>
              <w:spacing w:line="255" w:lineRule="auto"/>
              <w:rPr>
                <w:rFonts w:ascii="Arial"/>
                <w:sz w:val="21"/>
              </w:rPr>
            </w:pPr>
          </w:p>
          <w:p w14:paraId="67ED7D34">
            <w:pPr>
              <w:spacing w:line="255" w:lineRule="auto"/>
              <w:rPr>
                <w:rFonts w:ascii="Arial"/>
                <w:sz w:val="21"/>
              </w:rPr>
            </w:pPr>
          </w:p>
          <w:p w14:paraId="09937A6E">
            <w:pPr>
              <w:spacing w:line="255" w:lineRule="auto"/>
              <w:rPr>
                <w:rFonts w:ascii="Arial"/>
                <w:sz w:val="21"/>
              </w:rPr>
            </w:pPr>
          </w:p>
          <w:p w14:paraId="65787560">
            <w:pPr>
              <w:spacing w:line="255" w:lineRule="auto"/>
              <w:rPr>
                <w:rFonts w:ascii="Arial"/>
                <w:sz w:val="21"/>
              </w:rPr>
            </w:pPr>
          </w:p>
          <w:p w14:paraId="199369FB">
            <w:pPr>
              <w:spacing w:line="256" w:lineRule="auto"/>
              <w:rPr>
                <w:rFonts w:ascii="Arial"/>
                <w:sz w:val="21"/>
              </w:rPr>
            </w:pPr>
          </w:p>
          <w:p w14:paraId="3DB0EA16">
            <w:pPr>
              <w:spacing w:line="256" w:lineRule="auto"/>
              <w:rPr>
                <w:rFonts w:ascii="Arial"/>
                <w:sz w:val="21"/>
              </w:rPr>
            </w:pPr>
          </w:p>
          <w:p w14:paraId="66160CE9">
            <w:pPr>
              <w:spacing w:line="256" w:lineRule="auto"/>
              <w:rPr>
                <w:rFonts w:ascii="Arial"/>
                <w:sz w:val="21"/>
              </w:rPr>
            </w:pPr>
          </w:p>
          <w:p w14:paraId="22468715">
            <w:pPr>
              <w:spacing w:line="256" w:lineRule="auto"/>
              <w:rPr>
                <w:rFonts w:ascii="Arial"/>
                <w:sz w:val="21"/>
              </w:rPr>
            </w:pPr>
          </w:p>
          <w:p w14:paraId="28A00BDF">
            <w:pPr>
              <w:spacing w:line="256" w:lineRule="auto"/>
              <w:rPr>
                <w:rFonts w:ascii="Arial"/>
                <w:sz w:val="21"/>
              </w:rPr>
            </w:pPr>
          </w:p>
          <w:p w14:paraId="376AB265">
            <w:pPr>
              <w:spacing w:line="256" w:lineRule="auto"/>
              <w:rPr>
                <w:rFonts w:ascii="Arial"/>
                <w:sz w:val="21"/>
              </w:rPr>
            </w:pPr>
          </w:p>
          <w:p w14:paraId="0C7A21C0">
            <w:pPr>
              <w:spacing w:line="256" w:lineRule="auto"/>
              <w:rPr>
                <w:rFonts w:ascii="Arial"/>
                <w:sz w:val="21"/>
              </w:rPr>
            </w:pPr>
          </w:p>
          <w:p w14:paraId="0E7A8103">
            <w:pPr>
              <w:spacing w:line="256" w:lineRule="auto"/>
              <w:rPr>
                <w:rFonts w:ascii="Arial"/>
                <w:sz w:val="21"/>
              </w:rPr>
            </w:pPr>
          </w:p>
          <w:p w14:paraId="1AFB73C0">
            <w:pPr>
              <w:pStyle w:val="8"/>
              <w:spacing w:before="78" w:line="232" w:lineRule="auto"/>
              <w:ind w:left="21" w:firstLine="4"/>
              <w:rPr>
                <w:rFonts w:hint="eastAsia" w:eastAsia="FangSong_GB2312"/>
                <w:lang w:eastAsia="zh-CN"/>
              </w:rPr>
            </w:pPr>
            <w:r>
              <w:rPr>
                <w:rFonts w:hint="eastAsia"/>
                <w:spacing w:val="-10"/>
                <w:lang w:eastAsia="zh-CN"/>
              </w:rPr>
              <w:t xml:space="preserve"> 劳动保障监察股               </w:t>
            </w:r>
          </w:p>
        </w:tc>
        <w:tc>
          <w:tcPr>
            <w:tcW w:w="674" w:type="dxa"/>
            <w:vAlign w:val="top"/>
          </w:tcPr>
          <w:p w14:paraId="62604580">
            <w:pPr>
              <w:pStyle w:val="8"/>
              <w:spacing w:before="35" w:line="232" w:lineRule="auto"/>
              <w:ind w:left="18"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674" w:type="dxa"/>
            <w:vAlign w:val="top"/>
          </w:tcPr>
          <w:p w14:paraId="0DBB5C71">
            <w:pPr>
              <w:pStyle w:val="8"/>
              <w:spacing w:before="35" w:line="232" w:lineRule="auto"/>
              <w:ind w:left="19"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1094" w:type="dxa"/>
            <w:vMerge w:val="restart"/>
            <w:tcBorders>
              <w:bottom w:val="nil"/>
            </w:tcBorders>
            <w:vAlign w:val="top"/>
          </w:tcPr>
          <w:p w14:paraId="79E70A49">
            <w:pPr>
              <w:spacing w:line="246" w:lineRule="auto"/>
              <w:rPr>
                <w:rFonts w:ascii="Arial"/>
                <w:sz w:val="21"/>
              </w:rPr>
            </w:pPr>
          </w:p>
          <w:p w14:paraId="0FC9C4C8">
            <w:pPr>
              <w:spacing w:line="246" w:lineRule="auto"/>
              <w:rPr>
                <w:rFonts w:ascii="Arial"/>
                <w:sz w:val="21"/>
              </w:rPr>
            </w:pPr>
          </w:p>
          <w:p w14:paraId="44D742BC">
            <w:pPr>
              <w:spacing w:line="246" w:lineRule="auto"/>
              <w:rPr>
                <w:rFonts w:ascii="Arial"/>
                <w:sz w:val="21"/>
              </w:rPr>
            </w:pPr>
          </w:p>
          <w:p w14:paraId="65F91B9D">
            <w:pPr>
              <w:spacing w:line="246" w:lineRule="auto"/>
              <w:rPr>
                <w:rFonts w:ascii="Arial"/>
                <w:sz w:val="21"/>
              </w:rPr>
            </w:pPr>
          </w:p>
          <w:p w14:paraId="6FF1F15F">
            <w:pPr>
              <w:spacing w:line="246" w:lineRule="auto"/>
              <w:rPr>
                <w:rFonts w:ascii="Arial"/>
                <w:sz w:val="21"/>
              </w:rPr>
            </w:pPr>
          </w:p>
          <w:p w14:paraId="56481ED8">
            <w:pPr>
              <w:spacing w:line="246" w:lineRule="auto"/>
              <w:rPr>
                <w:rFonts w:ascii="Arial"/>
                <w:sz w:val="21"/>
              </w:rPr>
            </w:pPr>
          </w:p>
          <w:p w14:paraId="1E3382C5">
            <w:pPr>
              <w:spacing w:line="246" w:lineRule="auto"/>
              <w:rPr>
                <w:rFonts w:ascii="Arial"/>
                <w:sz w:val="21"/>
              </w:rPr>
            </w:pPr>
          </w:p>
          <w:p w14:paraId="13A1B604">
            <w:pPr>
              <w:spacing w:line="246" w:lineRule="auto"/>
              <w:rPr>
                <w:rFonts w:ascii="Arial"/>
                <w:sz w:val="21"/>
              </w:rPr>
            </w:pPr>
          </w:p>
          <w:p w14:paraId="30783E33">
            <w:pPr>
              <w:spacing w:line="246" w:lineRule="auto"/>
              <w:rPr>
                <w:rFonts w:ascii="Arial"/>
                <w:sz w:val="21"/>
              </w:rPr>
            </w:pPr>
          </w:p>
          <w:p w14:paraId="6B6B0570">
            <w:pPr>
              <w:spacing w:line="246" w:lineRule="auto"/>
              <w:rPr>
                <w:rFonts w:ascii="Arial"/>
                <w:sz w:val="21"/>
              </w:rPr>
            </w:pPr>
          </w:p>
          <w:p w14:paraId="5544D02D">
            <w:pPr>
              <w:spacing w:line="246" w:lineRule="auto"/>
              <w:rPr>
                <w:rFonts w:ascii="Arial"/>
                <w:sz w:val="21"/>
              </w:rPr>
            </w:pPr>
          </w:p>
          <w:p w14:paraId="74EAA476">
            <w:pPr>
              <w:spacing w:line="246" w:lineRule="auto"/>
              <w:rPr>
                <w:rFonts w:ascii="Arial"/>
                <w:sz w:val="21"/>
              </w:rPr>
            </w:pPr>
          </w:p>
          <w:p w14:paraId="34AD0C77">
            <w:pPr>
              <w:spacing w:line="246" w:lineRule="auto"/>
              <w:rPr>
                <w:rFonts w:ascii="Arial"/>
                <w:sz w:val="21"/>
              </w:rPr>
            </w:pPr>
          </w:p>
          <w:p w14:paraId="1AD70EF9">
            <w:pPr>
              <w:spacing w:line="246" w:lineRule="auto"/>
              <w:rPr>
                <w:rFonts w:ascii="Arial"/>
                <w:sz w:val="21"/>
              </w:rPr>
            </w:pPr>
          </w:p>
          <w:p w14:paraId="398F6281">
            <w:pPr>
              <w:spacing w:line="246" w:lineRule="auto"/>
              <w:rPr>
                <w:rFonts w:ascii="Arial"/>
                <w:sz w:val="21"/>
              </w:rPr>
            </w:pPr>
          </w:p>
          <w:p w14:paraId="779E0D84">
            <w:pPr>
              <w:spacing w:line="246" w:lineRule="auto"/>
              <w:rPr>
                <w:rFonts w:ascii="Arial"/>
                <w:sz w:val="21"/>
              </w:rPr>
            </w:pPr>
          </w:p>
          <w:p w14:paraId="507F896F">
            <w:pPr>
              <w:spacing w:line="246" w:lineRule="auto"/>
              <w:rPr>
                <w:rFonts w:ascii="Arial"/>
                <w:sz w:val="21"/>
              </w:rPr>
            </w:pPr>
          </w:p>
          <w:p w14:paraId="71F4155E">
            <w:pPr>
              <w:spacing w:line="247" w:lineRule="auto"/>
              <w:rPr>
                <w:rFonts w:ascii="Arial"/>
                <w:sz w:val="21"/>
              </w:rPr>
            </w:pPr>
          </w:p>
          <w:p w14:paraId="06BECD7D">
            <w:pPr>
              <w:pStyle w:val="8"/>
              <w:spacing w:before="78" w:line="214" w:lineRule="auto"/>
              <w:ind w:left="21"/>
            </w:pPr>
            <w:r>
              <w:rPr>
                <w:spacing w:val="4"/>
              </w:rPr>
              <w:t>不收费</w:t>
            </w:r>
          </w:p>
        </w:tc>
      </w:tr>
      <w:tr w14:paraId="7B1E57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92" w:hRule="atLeast"/>
        </w:trPr>
        <w:tc>
          <w:tcPr>
            <w:tcW w:w="541" w:type="dxa"/>
            <w:vMerge w:val="continue"/>
            <w:tcBorders>
              <w:top w:val="nil"/>
              <w:bottom w:val="nil"/>
            </w:tcBorders>
            <w:vAlign w:val="top"/>
          </w:tcPr>
          <w:p w14:paraId="3FE986F1">
            <w:pPr>
              <w:rPr>
                <w:rFonts w:ascii="Arial"/>
                <w:sz w:val="21"/>
              </w:rPr>
            </w:pPr>
          </w:p>
        </w:tc>
        <w:tc>
          <w:tcPr>
            <w:tcW w:w="838" w:type="dxa"/>
            <w:vMerge w:val="continue"/>
            <w:tcBorders>
              <w:top w:val="nil"/>
              <w:bottom w:val="nil"/>
            </w:tcBorders>
            <w:vAlign w:val="top"/>
          </w:tcPr>
          <w:p w14:paraId="6403BCA5">
            <w:pPr>
              <w:rPr>
                <w:rFonts w:ascii="Arial"/>
                <w:sz w:val="21"/>
              </w:rPr>
            </w:pPr>
          </w:p>
        </w:tc>
        <w:tc>
          <w:tcPr>
            <w:tcW w:w="539" w:type="dxa"/>
            <w:vMerge w:val="continue"/>
            <w:tcBorders>
              <w:top w:val="nil"/>
              <w:bottom w:val="nil"/>
            </w:tcBorders>
            <w:vAlign w:val="top"/>
          </w:tcPr>
          <w:p w14:paraId="429C8343">
            <w:pPr>
              <w:rPr>
                <w:rFonts w:ascii="Arial"/>
                <w:sz w:val="21"/>
              </w:rPr>
            </w:pPr>
          </w:p>
        </w:tc>
        <w:tc>
          <w:tcPr>
            <w:tcW w:w="2290" w:type="dxa"/>
            <w:vMerge w:val="continue"/>
            <w:tcBorders>
              <w:top w:val="nil"/>
              <w:bottom w:val="nil"/>
            </w:tcBorders>
            <w:vAlign w:val="top"/>
          </w:tcPr>
          <w:p w14:paraId="66057DE9">
            <w:pPr>
              <w:rPr>
                <w:rFonts w:ascii="Arial"/>
                <w:sz w:val="21"/>
              </w:rPr>
            </w:pPr>
          </w:p>
        </w:tc>
        <w:tc>
          <w:tcPr>
            <w:tcW w:w="1018" w:type="dxa"/>
            <w:vAlign w:val="top"/>
          </w:tcPr>
          <w:p w14:paraId="4571E5B9">
            <w:pPr>
              <w:spacing w:line="278" w:lineRule="auto"/>
              <w:rPr>
                <w:rFonts w:ascii="Arial"/>
                <w:sz w:val="21"/>
              </w:rPr>
            </w:pPr>
          </w:p>
          <w:p w14:paraId="2EEF3205">
            <w:pPr>
              <w:spacing w:line="278" w:lineRule="auto"/>
              <w:rPr>
                <w:rFonts w:ascii="Arial"/>
                <w:sz w:val="21"/>
              </w:rPr>
            </w:pPr>
          </w:p>
          <w:p w14:paraId="076C036D">
            <w:pPr>
              <w:pStyle w:val="8"/>
              <w:spacing w:before="78" w:line="217" w:lineRule="auto"/>
              <w:ind w:left="9"/>
            </w:pPr>
            <w:r>
              <w:rPr>
                <w:spacing w:val="1"/>
              </w:rPr>
              <w:t>调查</w:t>
            </w:r>
          </w:p>
        </w:tc>
        <w:tc>
          <w:tcPr>
            <w:tcW w:w="4925" w:type="dxa"/>
            <w:vAlign w:val="top"/>
          </w:tcPr>
          <w:p w14:paraId="06B54D86">
            <w:pPr>
              <w:pStyle w:val="8"/>
              <w:spacing w:before="78" w:line="231" w:lineRule="auto"/>
              <w:ind w:left="8" w:right="19" w:firstLine="12"/>
              <w:jc w:val="both"/>
            </w:pPr>
            <w:r>
              <w:rPr>
                <w:spacing w:val="13"/>
              </w:rPr>
              <w:t>2.调查责任：对立案的案件</w:t>
            </w:r>
            <w:r>
              <w:rPr>
                <w:spacing w:val="-67"/>
              </w:rPr>
              <w:t xml:space="preserve"> </w:t>
            </w:r>
            <w:r>
              <w:rPr>
                <w:spacing w:val="13"/>
              </w:rPr>
              <w:t>，案件承办人员及时</w:t>
            </w:r>
            <w:r>
              <w:rPr>
                <w:spacing w:val="-55"/>
              </w:rPr>
              <w:t xml:space="preserve"> </w:t>
            </w:r>
            <w:r>
              <w:rPr>
                <w:spacing w:val="13"/>
              </w:rPr>
              <w:t>、全面</w:t>
            </w:r>
            <w:r>
              <w:rPr>
                <w:spacing w:val="91"/>
              </w:rPr>
              <w:t xml:space="preserve"> </w:t>
            </w:r>
            <w:r>
              <w:rPr>
                <w:spacing w:val="13"/>
              </w:rPr>
              <w:t>、客观</w:t>
            </w:r>
            <w:r>
              <w:rPr>
                <w:spacing w:val="-64"/>
              </w:rPr>
              <w:t xml:space="preserve"> </w:t>
            </w:r>
            <w:r>
              <w:rPr>
                <w:spacing w:val="13"/>
              </w:rPr>
              <w:t>、公正地调查收集与案</w:t>
            </w:r>
            <w:r>
              <w:rPr>
                <w:spacing w:val="12"/>
              </w:rPr>
              <w:t>件有关的证据</w:t>
            </w:r>
            <w:r>
              <w:rPr>
                <w:spacing w:val="-68"/>
              </w:rPr>
              <w:t xml:space="preserve"> </w:t>
            </w:r>
            <w:r>
              <w:rPr>
                <w:spacing w:val="12"/>
              </w:rPr>
              <w:t>，查明事</w:t>
            </w:r>
          </w:p>
          <w:p w14:paraId="793E181C">
            <w:pPr>
              <w:pStyle w:val="8"/>
              <w:spacing w:before="3" w:line="230" w:lineRule="auto"/>
              <w:ind w:left="11" w:right="19" w:firstLine="12"/>
              <w:jc w:val="both"/>
            </w:pPr>
            <w:r>
              <w:rPr>
                <w:spacing w:val="10"/>
              </w:rPr>
              <w:t>实</w:t>
            </w:r>
            <w:r>
              <w:rPr>
                <w:spacing w:val="-63"/>
              </w:rPr>
              <w:t xml:space="preserve"> </w:t>
            </w:r>
            <w:r>
              <w:rPr>
                <w:spacing w:val="10"/>
              </w:rPr>
              <w:t>，必要时可进行现场检查。与</w:t>
            </w:r>
            <w:r>
              <w:rPr>
                <w:spacing w:val="-59"/>
              </w:rPr>
              <w:t xml:space="preserve"> </w:t>
            </w:r>
            <w:r>
              <w:rPr>
                <w:spacing w:val="10"/>
              </w:rPr>
              <w:t>当事人有直</w:t>
            </w:r>
            <w:r>
              <w:rPr>
                <w:spacing w:val="16"/>
              </w:rPr>
              <w:t>接利害关系的予以回避。执法人员不得少于</w:t>
            </w:r>
            <w:r>
              <w:rPr>
                <w:spacing w:val="11"/>
              </w:rPr>
              <w:t>两人</w:t>
            </w:r>
            <w:r>
              <w:rPr>
                <w:spacing w:val="-58"/>
              </w:rPr>
              <w:t xml:space="preserve"> </w:t>
            </w:r>
            <w:r>
              <w:rPr>
                <w:spacing w:val="11"/>
              </w:rPr>
              <w:t>，调查时应出示执法证件</w:t>
            </w:r>
            <w:r>
              <w:rPr>
                <w:spacing w:val="-68"/>
              </w:rPr>
              <w:t xml:space="preserve"> </w:t>
            </w:r>
            <w:r>
              <w:rPr>
                <w:spacing w:val="11"/>
              </w:rPr>
              <w:t>，制作调查笔</w:t>
            </w:r>
            <w:r>
              <w:rPr>
                <w:spacing w:val="13"/>
              </w:rPr>
              <w:t>录</w:t>
            </w:r>
            <w:r>
              <w:rPr>
                <w:spacing w:val="-66"/>
              </w:rPr>
              <w:t xml:space="preserve"> </w:t>
            </w:r>
            <w:r>
              <w:rPr>
                <w:spacing w:val="13"/>
              </w:rPr>
              <w:t>，允许当事人辩解陈述。</w:t>
            </w:r>
          </w:p>
        </w:tc>
        <w:tc>
          <w:tcPr>
            <w:tcW w:w="958" w:type="dxa"/>
            <w:vMerge w:val="continue"/>
            <w:tcBorders>
              <w:top w:val="nil"/>
              <w:bottom w:val="nil"/>
            </w:tcBorders>
            <w:vAlign w:val="top"/>
          </w:tcPr>
          <w:p w14:paraId="0BB37B68">
            <w:pPr>
              <w:rPr>
                <w:rFonts w:ascii="Arial"/>
                <w:sz w:val="21"/>
              </w:rPr>
            </w:pPr>
          </w:p>
        </w:tc>
        <w:tc>
          <w:tcPr>
            <w:tcW w:w="674" w:type="dxa"/>
            <w:vMerge w:val="restart"/>
            <w:tcBorders>
              <w:bottom w:val="nil"/>
            </w:tcBorders>
            <w:vAlign w:val="top"/>
          </w:tcPr>
          <w:p w14:paraId="5B230BB7">
            <w:pPr>
              <w:spacing w:line="242" w:lineRule="auto"/>
              <w:rPr>
                <w:rFonts w:ascii="Arial"/>
                <w:sz w:val="21"/>
              </w:rPr>
            </w:pPr>
          </w:p>
          <w:p w14:paraId="251C3037">
            <w:pPr>
              <w:spacing w:line="242" w:lineRule="auto"/>
              <w:rPr>
                <w:rFonts w:ascii="Arial"/>
                <w:sz w:val="21"/>
              </w:rPr>
            </w:pPr>
          </w:p>
          <w:p w14:paraId="536ADB1E">
            <w:pPr>
              <w:spacing w:line="242" w:lineRule="auto"/>
              <w:rPr>
                <w:rFonts w:ascii="Arial"/>
                <w:sz w:val="21"/>
              </w:rPr>
            </w:pPr>
          </w:p>
          <w:p w14:paraId="188ABEAD">
            <w:pPr>
              <w:spacing w:line="242" w:lineRule="auto"/>
              <w:rPr>
                <w:rFonts w:ascii="Arial"/>
                <w:sz w:val="21"/>
              </w:rPr>
            </w:pPr>
          </w:p>
          <w:p w14:paraId="3CAE1F97">
            <w:pPr>
              <w:spacing w:line="242" w:lineRule="auto"/>
              <w:rPr>
                <w:rFonts w:ascii="Arial"/>
                <w:sz w:val="21"/>
              </w:rPr>
            </w:pPr>
          </w:p>
          <w:p w14:paraId="4C516777">
            <w:pPr>
              <w:spacing w:line="242" w:lineRule="auto"/>
              <w:rPr>
                <w:rFonts w:ascii="Arial"/>
                <w:sz w:val="21"/>
              </w:rPr>
            </w:pPr>
          </w:p>
          <w:p w14:paraId="7D57C872">
            <w:pPr>
              <w:pStyle w:val="8"/>
              <w:spacing w:before="78" w:line="237" w:lineRule="auto"/>
              <w:ind w:left="21" w:right="4" w:firstLine="9"/>
              <w:jc w:val="both"/>
            </w:pPr>
            <w:r>
              <w:rPr>
                <w:spacing w:val="-12"/>
              </w:rPr>
              <w:t>15</w:t>
            </w:r>
            <w:r>
              <w:rPr>
                <w:spacing w:val="63"/>
              </w:rPr>
              <w:t xml:space="preserve"> </w:t>
            </w:r>
            <w:r>
              <w:rPr>
                <w:spacing w:val="-12"/>
              </w:rPr>
              <w:t>个</w:t>
            </w:r>
            <w:r>
              <w:rPr>
                <w:spacing w:val="-14"/>
              </w:rPr>
              <w:t>工</w:t>
            </w:r>
            <w:r>
              <w:rPr>
                <w:spacing w:val="26"/>
              </w:rPr>
              <w:t xml:space="preserve"> </w:t>
            </w:r>
            <w:r>
              <w:rPr>
                <w:spacing w:val="-14"/>
              </w:rPr>
              <w:t>作</w:t>
            </w:r>
            <w:r>
              <w:t>日</w:t>
            </w:r>
          </w:p>
        </w:tc>
        <w:tc>
          <w:tcPr>
            <w:tcW w:w="674" w:type="dxa"/>
            <w:vMerge w:val="restart"/>
            <w:tcBorders>
              <w:bottom w:val="nil"/>
            </w:tcBorders>
            <w:vAlign w:val="top"/>
          </w:tcPr>
          <w:p w14:paraId="03919DE8">
            <w:pPr>
              <w:spacing w:line="241" w:lineRule="auto"/>
              <w:rPr>
                <w:rFonts w:ascii="Arial"/>
                <w:sz w:val="21"/>
              </w:rPr>
            </w:pPr>
          </w:p>
          <w:p w14:paraId="6DB403FE">
            <w:pPr>
              <w:spacing w:line="241" w:lineRule="auto"/>
              <w:rPr>
                <w:rFonts w:ascii="Arial"/>
                <w:sz w:val="21"/>
              </w:rPr>
            </w:pPr>
          </w:p>
          <w:p w14:paraId="72C8EAE6">
            <w:pPr>
              <w:spacing w:line="241" w:lineRule="auto"/>
              <w:rPr>
                <w:rFonts w:ascii="Arial"/>
                <w:sz w:val="21"/>
              </w:rPr>
            </w:pPr>
          </w:p>
          <w:p w14:paraId="4CAF7F75">
            <w:pPr>
              <w:spacing w:line="241" w:lineRule="auto"/>
              <w:rPr>
                <w:rFonts w:ascii="Arial"/>
                <w:sz w:val="21"/>
              </w:rPr>
            </w:pPr>
          </w:p>
          <w:p w14:paraId="15FC8659">
            <w:pPr>
              <w:spacing w:line="242" w:lineRule="auto"/>
              <w:rPr>
                <w:rFonts w:ascii="Arial"/>
                <w:sz w:val="21"/>
              </w:rPr>
            </w:pPr>
          </w:p>
          <w:p w14:paraId="01AA239B">
            <w:pPr>
              <w:spacing w:line="242" w:lineRule="auto"/>
              <w:rPr>
                <w:rFonts w:ascii="Arial"/>
                <w:sz w:val="21"/>
              </w:rPr>
            </w:pPr>
          </w:p>
          <w:p w14:paraId="4C3D5595">
            <w:pPr>
              <w:pStyle w:val="8"/>
              <w:spacing w:before="78" w:line="231" w:lineRule="auto"/>
              <w:ind w:left="18" w:right="4" w:firstLine="9"/>
            </w:pPr>
            <w:r>
              <w:rPr>
                <w:spacing w:val="-11"/>
              </w:rPr>
              <w:t>60</w:t>
            </w:r>
            <w:r>
              <w:rPr>
                <w:spacing w:val="64"/>
              </w:rPr>
              <w:t xml:space="preserve"> </w:t>
            </w:r>
            <w:r>
              <w:rPr>
                <w:spacing w:val="-11"/>
              </w:rPr>
              <w:t>个</w:t>
            </w:r>
            <w:r>
              <w:rPr>
                <w:spacing w:val="-12"/>
              </w:rPr>
              <w:t>工</w:t>
            </w:r>
            <w:r>
              <w:rPr>
                <w:spacing w:val="65"/>
              </w:rPr>
              <w:t xml:space="preserve"> </w:t>
            </w:r>
            <w:r>
              <w:rPr>
                <w:spacing w:val="-12"/>
              </w:rPr>
              <w:t>作</w:t>
            </w:r>
            <w:r>
              <w:rPr>
                <w:spacing w:val="-27"/>
              </w:rPr>
              <w:t>日，情</w:t>
            </w:r>
            <w:r>
              <w:rPr>
                <w:spacing w:val="-1"/>
              </w:rPr>
              <w:t>况复</w:t>
            </w:r>
            <w:r>
              <w:rPr>
                <w:spacing w:val="-21"/>
              </w:rPr>
              <w:t>杂</w:t>
            </w:r>
            <w:r>
              <w:rPr>
                <w:spacing w:val="78"/>
              </w:rPr>
              <w:t xml:space="preserve"> </w:t>
            </w:r>
            <w:r>
              <w:rPr>
                <w:spacing w:val="-21"/>
              </w:rPr>
              <w:t>的</w:t>
            </w:r>
            <w:r>
              <w:rPr>
                <w:spacing w:val="-14"/>
              </w:rPr>
              <w:t>可</w:t>
            </w:r>
            <w:r>
              <w:rPr>
                <w:spacing w:val="66"/>
              </w:rPr>
              <w:t xml:space="preserve"> </w:t>
            </w:r>
            <w:r>
              <w:rPr>
                <w:spacing w:val="-14"/>
              </w:rPr>
              <w:t>延</w:t>
            </w:r>
            <w:r>
              <w:rPr>
                <w:spacing w:val="-13"/>
              </w:rPr>
              <w:t>长</w:t>
            </w:r>
            <w:r>
              <w:rPr>
                <w:spacing w:val="-19"/>
              </w:rPr>
              <w:t xml:space="preserve"> </w:t>
            </w:r>
            <w:r>
              <w:rPr>
                <w:spacing w:val="-13"/>
              </w:rPr>
              <w:t>30</w:t>
            </w:r>
            <w:r>
              <w:rPr>
                <w:spacing w:val="-14"/>
              </w:rPr>
              <w:t>个</w:t>
            </w:r>
            <w:r>
              <w:rPr>
                <w:spacing w:val="61"/>
              </w:rPr>
              <w:t xml:space="preserve"> </w:t>
            </w:r>
            <w:r>
              <w:rPr>
                <w:spacing w:val="-14"/>
              </w:rPr>
              <w:t>工</w:t>
            </w:r>
            <w:r>
              <w:rPr>
                <w:spacing w:val="28"/>
              </w:rPr>
              <w:t>作日</w:t>
            </w:r>
          </w:p>
        </w:tc>
        <w:tc>
          <w:tcPr>
            <w:tcW w:w="1094" w:type="dxa"/>
            <w:vMerge w:val="continue"/>
            <w:tcBorders>
              <w:top w:val="nil"/>
              <w:bottom w:val="nil"/>
            </w:tcBorders>
            <w:vAlign w:val="top"/>
          </w:tcPr>
          <w:p w14:paraId="4515ED8D">
            <w:pPr>
              <w:rPr>
                <w:rFonts w:ascii="Arial"/>
                <w:sz w:val="21"/>
              </w:rPr>
            </w:pPr>
          </w:p>
        </w:tc>
      </w:tr>
      <w:tr w14:paraId="174323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5501D3D8">
            <w:pPr>
              <w:rPr>
                <w:rFonts w:ascii="Arial"/>
                <w:sz w:val="21"/>
              </w:rPr>
            </w:pPr>
          </w:p>
        </w:tc>
        <w:tc>
          <w:tcPr>
            <w:tcW w:w="838" w:type="dxa"/>
            <w:vMerge w:val="continue"/>
            <w:tcBorders>
              <w:top w:val="nil"/>
              <w:bottom w:val="nil"/>
            </w:tcBorders>
            <w:vAlign w:val="top"/>
          </w:tcPr>
          <w:p w14:paraId="53A6B6FA">
            <w:pPr>
              <w:rPr>
                <w:rFonts w:ascii="Arial"/>
                <w:sz w:val="21"/>
              </w:rPr>
            </w:pPr>
          </w:p>
        </w:tc>
        <w:tc>
          <w:tcPr>
            <w:tcW w:w="539" w:type="dxa"/>
            <w:vMerge w:val="continue"/>
            <w:tcBorders>
              <w:top w:val="nil"/>
              <w:bottom w:val="nil"/>
            </w:tcBorders>
            <w:vAlign w:val="top"/>
          </w:tcPr>
          <w:p w14:paraId="1D57D892">
            <w:pPr>
              <w:rPr>
                <w:rFonts w:ascii="Arial"/>
                <w:sz w:val="21"/>
              </w:rPr>
            </w:pPr>
          </w:p>
        </w:tc>
        <w:tc>
          <w:tcPr>
            <w:tcW w:w="2290" w:type="dxa"/>
            <w:vMerge w:val="continue"/>
            <w:tcBorders>
              <w:top w:val="nil"/>
              <w:bottom w:val="nil"/>
            </w:tcBorders>
            <w:vAlign w:val="top"/>
          </w:tcPr>
          <w:p w14:paraId="336CA097">
            <w:pPr>
              <w:rPr>
                <w:rFonts w:ascii="Arial"/>
                <w:sz w:val="21"/>
              </w:rPr>
            </w:pPr>
          </w:p>
        </w:tc>
        <w:tc>
          <w:tcPr>
            <w:tcW w:w="1018" w:type="dxa"/>
            <w:vAlign w:val="top"/>
          </w:tcPr>
          <w:p w14:paraId="65FB4160">
            <w:pPr>
              <w:spacing w:line="258" w:lineRule="auto"/>
              <w:rPr>
                <w:rFonts w:ascii="Arial"/>
                <w:sz w:val="21"/>
              </w:rPr>
            </w:pPr>
          </w:p>
          <w:p w14:paraId="58148B28">
            <w:pPr>
              <w:pStyle w:val="8"/>
              <w:spacing w:before="78" w:line="216" w:lineRule="auto"/>
              <w:ind w:left="25"/>
            </w:pPr>
            <w:r>
              <w:rPr>
                <w:spacing w:val="-13"/>
              </w:rPr>
              <w:t>审查</w:t>
            </w:r>
          </w:p>
        </w:tc>
        <w:tc>
          <w:tcPr>
            <w:tcW w:w="4925" w:type="dxa"/>
            <w:vAlign w:val="top"/>
          </w:tcPr>
          <w:p w14:paraId="5A67A971">
            <w:pPr>
              <w:pStyle w:val="8"/>
              <w:spacing w:before="39" w:line="222" w:lineRule="auto"/>
              <w:ind w:left="14" w:right="16" w:firstLine="15"/>
              <w:jc w:val="both"/>
            </w:pPr>
            <w:r>
              <w:rPr>
                <w:spacing w:val="10"/>
              </w:rPr>
              <w:t>3.审查责任：对案件违法事实</w:t>
            </w:r>
            <w:r>
              <w:rPr>
                <w:spacing w:val="-67"/>
              </w:rPr>
              <w:t xml:space="preserve"> </w:t>
            </w:r>
            <w:r>
              <w:rPr>
                <w:spacing w:val="10"/>
              </w:rPr>
              <w:t>、证据</w:t>
            </w:r>
            <w:r>
              <w:rPr>
                <w:spacing w:val="-69"/>
              </w:rPr>
              <w:t xml:space="preserve"> </w:t>
            </w:r>
            <w:r>
              <w:rPr>
                <w:spacing w:val="10"/>
              </w:rPr>
              <w:t>、调查</w:t>
            </w:r>
            <w:r>
              <w:rPr>
                <w:spacing w:val="4"/>
              </w:rPr>
              <w:t>取证程序</w:t>
            </w:r>
            <w:r>
              <w:rPr>
                <w:spacing w:val="-58"/>
              </w:rPr>
              <w:t xml:space="preserve"> </w:t>
            </w:r>
            <w:r>
              <w:rPr>
                <w:spacing w:val="4"/>
              </w:rPr>
              <w:t>、法律适用</w:t>
            </w:r>
            <w:r>
              <w:rPr>
                <w:spacing w:val="-71"/>
              </w:rPr>
              <w:t xml:space="preserve"> </w:t>
            </w:r>
            <w:r>
              <w:rPr>
                <w:spacing w:val="4"/>
              </w:rPr>
              <w:t>、处罚种类和幅度</w:t>
            </w:r>
            <w:r>
              <w:rPr>
                <w:spacing w:val="-72"/>
              </w:rPr>
              <w:t xml:space="preserve"> </w:t>
            </w:r>
            <w:r>
              <w:rPr>
                <w:spacing w:val="4"/>
              </w:rPr>
              <w:t>、</w:t>
            </w:r>
            <w:r>
              <w:rPr>
                <w:spacing w:val="-33"/>
              </w:rPr>
              <w:t xml:space="preserve"> </w:t>
            </w:r>
            <w:r>
              <w:rPr>
                <w:spacing w:val="4"/>
              </w:rPr>
              <w:t>当</w:t>
            </w:r>
            <w:r>
              <w:rPr>
                <w:spacing w:val="14"/>
              </w:rPr>
              <w:t>事人陈述和申辩理由等方面进行审查</w:t>
            </w:r>
            <w:r>
              <w:rPr>
                <w:spacing w:val="-66"/>
              </w:rPr>
              <w:t xml:space="preserve"> </w:t>
            </w:r>
            <w:r>
              <w:rPr>
                <w:spacing w:val="14"/>
              </w:rPr>
              <w:t>，提出</w:t>
            </w:r>
            <w:r>
              <w:rPr>
                <w:spacing w:val="9"/>
              </w:rPr>
              <w:t>处理意见。</w:t>
            </w:r>
          </w:p>
        </w:tc>
        <w:tc>
          <w:tcPr>
            <w:tcW w:w="958" w:type="dxa"/>
            <w:vMerge w:val="continue"/>
            <w:tcBorders>
              <w:top w:val="nil"/>
              <w:bottom w:val="nil"/>
            </w:tcBorders>
            <w:vAlign w:val="top"/>
          </w:tcPr>
          <w:p w14:paraId="05BBA137">
            <w:pPr>
              <w:rPr>
                <w:rFonts w:ascii="Arial"/>
                <w:sz w:val="21"/>
              </w:rPr>
            </w:pPr>
          </w:p>
        </w:tc>
        <w:tc>
          <w:tcPr>
            <w:tcW w:w="674" w:type="dxa"/>
            <w:vMerge w:val="continue"/>
            <w:tcBorders>
              <w:top w:val="nil"/>
              <w:bottom w:val="nil"/>
            </w:tcBorders>
            <w:vAlign w:val="top"/>
          </w:tcPr>
          <w:p w14:paraId="777BCCC8">
            <w:pPr>
              <w:rPr>
                <w:rFonts w:ascii="Arial"/>
                <w:sz w:val="21"/>
              </w:rPr>
            </w:pPr>
          </w:p>
        </w:tc>
        <w:tc>
          <w:tcPr>
            <w:tcW w:w="674" w:type="dxa"/>
            <w:vMerge w:val="continue"/>
            <w:tcBorders>
              <w:top w:val="nil"/>
              <w:bottom w:val="nil"/>
            </w:tcBorders>
            <w:vAlign w:val="top"/>
          </w:tcPr>
          <w:p w14:paraId="014E1821">
            <w:pPr>
              <w:rPr>
                <w:rFonts w:ascii="Arial"/>
                <w:sz w:val="21"/>
              </w:rPr>
            </w:pPr>
          </w:p>
        </w:tc>
        <w:tc>
          <w:tcPr>
            <w:tcW w:w="1094" w:type="dxa"/>
            <w:vMerge w:val="continue"/>
            <w:tcBorders>
              <w:top w:val="nil"/>
              <w:bottom w:val="nil"/>
            </w:tcBorders>
            <w:vAlign w:val="top"/>
          </w:tcPr>
          <w:p w14:paraId="1713A95C">
            <w:pPr>
              <w:rPr>
                <w:rFonts w:ascii="Arial"/>
                <w:sz w:val="21"/>
              </w:rPr>
            </w:pPr>
          </w:p>
        </w:tc>
      </w:tr>
      <w:tr w14:paraId="0F72DC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79" w:hRule="atLeast"/>
        </w:trPr>
        <w:tc>
          <w:tcPr>
            <w:tcW w:w="541" w:type="dxa"/>
            <w:vMerge w:val="continue"/>
            <w:tcBorders>
              <w:top w:val="nil"/>
              <w:bottom w:val="nil"/>
            </w:tcBorders>
            <w:vAlign w:val="top"/>
          </w:tcPr>
          <w:p w14:paraId="4A67BE25">
            <w:pPr>
              <w:rPr>
                <w:rFonts w:ascii="Arial"/>
                <w:sz w:val="21"/>
              </w:rPr>
            </w:pPr>
          </w:p>
        </w:tc>
        <w:tc>
          <w:tcPr>
            <w:tcW w:w="838" w:type="dxa"/>
            <w:vMerge w:val="continue"/>
            <w:tcBorders>
              <w:top w:val="nil"/>
              <w:bottom w:val="nil"/>
            </w:tcBorders>
            <w:vAlign w:val="top"/>
          </w:tcPr>
          <w:p w14:paraId="0511AEAB">
            <w:pPr>
              <w:rPr>
                <w:rFonts w:ascii="Arial"/>
                <w:sz w:val="21"/>
              </w:rPr>
            </w:pPr>
          </w:p>
        </w:tc>
        <w:tc>
          <w:tcPr>
            <w:tcW w:w="539" w:type="dxa"/>
            <w:vMerge w:val="continue"/>
            <w:tcBorders>
              <w:top w:val="nil"/>
              <w:bottom w:val="nil"/>
            </w:tcBorders>
            <w:vAlign w:val="top"/>
          </w:tcPr>
          <w:p w14:paraId="496AC882">
            <w:pPr>
              <w:rPr>
                <w:rFonts w:ascii="Arial"/>
                <w:sz w:val="21"/>
              </w:rPr>
            </w:pPr>
          </w:p>
        </w:tc>
        <w:tc>
          <w:tcPr>
            <w:tcW w:w="2290" w:type="dxa"/>
            <w:vMerge w:val="continue"/>
            <w:tcBorders>
              <w:top w:val="nil"/>
              <w:bottom w:val="nil"/>
            </w:tcBorders>
            <w:vAlign w:val="top"/>
          </w:tcPr>
          <w:p w14:paraId="6B2C3A6B">
            <w:pPr>
              <w:rPr>
                <w:rFonts w:ascii="Arial"/>
                <w:sz w:val="21"/>
              </w:rPr>
            </w:pPr>
          </w:p>
        </w:tc>
        <w:tc>
          <w:tcPr>
            <w:tcW w:w="1018" w:type="dxa"/>
            <w:vAlign w:val="top"/>
          </w:tcPr>
          <w:p w14:paraId="308F20E7">
            <w:pPr>
              <w:spacing w:line="261" w:lineRule="auto"/>
              <w:rPr>
                <w:rFonts w:ascii="Arial"/>
                <w:sz w:val="21"/>
              </w:rPr>
            </w:pPr>
          </w:p>
          <w:p w14:paraId="7357924E">
            <w:pPr>
              <w:pStyle w:val="8"/>
              <w:spacing w:before="78" w:line="215" w:lineRule="auto"/>
              <w:ind w:left="17"/>
            </w:pPr>
            <w:r>
              <w:rPr>
                <w:spacing w:val="-7"/>
              </w:rPr>
              <w:t>告知</w:t>
            </w:r>
          </w:p>
        </w:tc>
        <w:tc>
          <w:tcPr>
            <w:tcW w:w="4925" w:type="dxa"/>
            <w:vAlign w:val="top"/>
          </w:tcPr>
          <w:p w14:paraId="1F1123C6">
            <w:pPr>
              <w:pStyle w:val="8"/>
              <w:spacing w:before="78" w:line="229" w:lineRule="auto"/>
              <w:ind w:left="7" w:firstLine="12"/>
            </w:pPr>
            <w:r>
              <w:rPr>
                <w:spacing w:val="9"/>
              </w:rPr>
              <w:t>4.告知责任：在做出行政处罚决定前</w:t>
            </w:r>
            <w:r>
              <w:rPr>
                <w:spacing w:val="-50"/>
              </w:rPr>
              <w:t xml:space="preserve"> </w:t>
            </w:r>
            <w:r>
              <w:rPr>
                <w:spacing w:val="9"/>
              </w:rPr>
              <w:t>，书面</w:t>
            </w:r>
            <w:r>
              <w:rPr>
                <w:spacing w:val="15"/>
              </w:rPr>
              <w:t>告知当事人拟作出处罚决定的事实、理由、</w:t>
            </w:r>
            <w:r>
              <w:rPr>
                <w:spacing w:val="2"/>
              </w:rPr>
              <w:t>依据、处罚内容</w:t>
            </w:r>
            <w:r>
              <w:rPr>
                <w:spacing w:val="-54"/>
              </w:rPr>
              <w:t xml:space="preserve"> </w:t>
            </w:r>
            <w:r>
              <w:rPr>
                <w:spacing w:val="2"/>
              </w:rPr>
              <w:t>，以及当事人享有的陈述权、</w:t>
            </w:r>
            <w:r>
              <w:rPr>
                <w:spacing w:val="6"/>
              </w:rPr>
              <w:t>申辩权或听证权。</w:t>
            </w:r>
          </w:p>
        </w:tc>
        <w:tc>
          <w:tcPr>
            <w:tcW w:w="958" w:type="dxa"/>
            <w:vMerge w:val="continue"/>
            <w:tcBorders>
              <w:top w:val="nil"/>
              <w:bottom w:val="nil"/>
            </w:tcBorders>
            <w:vAlign w:val="top"/>
          </w:tcPr>
          <w:p w14:paraId="4F7B200D">
            <w:pPr>
              <w:rPr>
                <w:rFonts w:ascii="Arial"/>
                <w:sz w:val="21"/>
              </w:rPr>
            </w:pPr>
          </w:p>
        </w:tc>
        <w:tc>
          <w:tcPr>
            <w:tcW w:w="674" w:type="dxa"/>
            <w:vMerge w:val="continue"/>
            <w:tcBorders>
              <w:top w:val="nil"/>
            </w:tcBorders>
            <w:vAlign w:val="top"/>
          </w:tcPr>
          <w:p w14:paraId="0C40AFEE">
            <w:pPr>
              <w:rPr>
                <w:rFonts w:ascii="Arial"/>
                <w:sz w:val="21"/>
              </w:rPr>
            </w:pPr>
          </w:p>
        </w:tc>
        <w:tc>
          <w:tcPr>
            <w:tcW w:w="674" w:type="dxa"/>
            <w:vMerge w:val="continue"/>
            <w:tcBorders>
              <w:top w:val="nil"/>
              <w:bottom w:val="nil"/>
            </w:tcBorders>
            <w:vAlign w:val="top"/>
          </w:tcPr>
          <w:p w14:paraId="7A4259D2">
            <w:pPr>
              <w:rPr>
                <w:rFonts w:ascii="Arial"/>
                <w:sz w:val="21"/>
              </w:rPr>
            </w:pPr>
          </w:p>
        </w:tc>
        <w:tc>
          <w:tcPr>
            <w:tcW w:w="1094" w:type="dxa"/>
            <w:vMerge w:val="continue"/>
            <w:tcBorders>
              <w:top w:val="nil"/>
              <w:bottom w:val="nil"/>
            </w:tcBorders>
            <w:vAlign w:val="top"/>
          </w:tcPr>
          <w:p w14:paraId="7FC6E559">
            <w:pPr>
              <w:rPr>
                <w:rFonts w:ascii="Arial"/>
                <w:sz w:val="21"/>
              </w:rPr>
            </w:pPr>
          </w:p>
        </w:tc>
      </w:tr>
      <w:tr w14:paraId="255340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43" w:hRule="atLeast"/>
        </w:trPr>
        <w:tc>
          <w:tcPr>
            <w:tcW w:w="541" w:type="dxa"/>
            <w:vMerge w:val="continue"/>
            <w:tcBorders>
              <w:top w:val="nil"/>
            </w:tcBorders>
            <w:vAlign w:val="top"/>
          </w:tcPr>
          <w:p w14:paraId="619CE0F7">
            <w:pPr>
              <w:rPr>
                <w:rFonts w:ascii="Arial"/>
                <w:sz w:val="21"/>
              </w:rPr>
            </w:pPr>
          </w:p>
        </w:tc>
        <w:tc>
          <w:tcPr>
            <w:tcW w:w="838" w:type="dxa"/>
            <w:vMerge w:val="continue"/>
            <w:tcBorders>
              <w:top w:val="nil"/>
            </w:tcBorders>
            <w:vAlign w:val="top"/>
          </w:tcPr>
          <w:p w14:paraId="065F7AB8">
            <w:pPr>
              <w:rPr>
                <w:rFonts w:ascii="Arial"/>
                <w:sz w:val="21"/>
              </w:rPr>
            </w:pPr>
          </w:p>
        </w:tc>
        <w:tc>
          <w:tcPr>
            <w:tcW w:w="539" w:type="dxa"/>
            <w:vMerge w:val="continue"/>
            <w:tcBorders>
              <w:top w:val="nil"/>
            </w:tcBorders>
            <w:vAlign w:val="top"/>
          </w:tcPr>
          <w:p w14:paraId="3387FA5B">
            <w:pPr>
              <w:rPr>
                <w:rFonts w:ascii="Arial"/>
                <w:sz w:val="21"/>
              </w:rPr>
            </w:pPr>
          </w:p>
        </w:tc>
        <w:tc>
          <w:tcPr>
            <w:tcW w:w="2290" w:type="dxa"/>
            <w:vMerge w:val="continue"/>
            <w:tcBorders>
              <w:top w:val="nil"/>
            </w:tcBorders>
            <w:vAlign w:val="top"/>
          </w:tcPr>
          <w:p w14:paraId="1BD317BD">
            <w:pPr>
              <w:rPr>
                <w:rFonts w:ascii="Arial"/>
                <w:sz w:val="21"/>
              </w:rPr>
            </w:pPr>
          </w:p>
        </w:tc>
        <w:tc>
          <w:tcPr>
            <w:tcW w:w="1018" w:type="dxa"/>
            <w:vAlign w:val="top"/>
          </w:tcPr>
          <w:p w14:paraId="4A395F32">
            <w:pPr>
              <w:spacing w:line="261" w:lineRule="auto"/>
              <w:rPr>
                <w:rFonts w:ascii="Arial"/>
                <w:sz w:val="21"/>
              </w:rPr>
            </w:pPr>
          </w:p>
          <w:p w14:paraId="264954EE">
            <w:pPr>
              <w:pStyle w:val="8"/>
              <w:spacing w:before="78" w:line="217" w:lineRule="auto"/>
              <w:ind w:left="15"/>
            </w:pPr>
            <w:r>
              <w:rPr>
                <w:spacing w:val="-4"/>
              </w:rPr>
              <w:t>决定</w:t>
            </w:r>
          </w:p>
        </w:tc>
        <w:tc>
          <w:tcPr>
            <w:tcW w:w="4925" w:type="dxa"/>
            <w:vAlign w:val="top"/>
          </w:tcPr>
          <w:p w14:paraId="2ED1AD18">
            <w:pPr>
              <w:pStyle w:val="8"/>
              <w:spacing w:before="110" w:line="231" w:lineRule="auto"/>
              <w:ind w:left="11" w:right="16" w:firstLine="12"/>
              <w:jc w:val="both"/>
            </w:pPr>
            <w:r>
              <w:rPr>
                <w:spacing w:val="12"/>
              </w:rPr>
              <w:t>5.决定责任：依法需要给予行政处罚的</w:t>
            </w:r>
            <w:r>
              <w:rPr>
                <w:spacing w:val="-49"/>
              </w:rPr>
              <w:t xml:space="preserve"> </w:t>
            </w:r>
            <w:r>
              <w:rPr>
                <w:spacing w:val="12"/>
              </w:rPr>
              <w:t>，应</w:t>
            </w:r>
            <w:r>
              <w:rPr>
                <w:spacing w:val="11"/>
              </w:rPr>
              <w:t>制作《劳动保障监察行政处罚决定书》</w:t>
            </w:r>
            <w:r>
              <w:rPr>
                <w:spacing w:val="-4"/>
              </w:rPr>
              <w:t xml:space="preserve"> </w:t>
            </w:r>
            <w:r>
              <w:rPr>
                <w:spacing w:val="11"/>
              </w:rPr>
              <w:t>，载</w:t>
            </w:r>
            <w:r>
              <w:rPr>
                <w:spacing w:val="6"/>
              </w:rPr>
              <w:t>明违法事实和证据</w:t>
            </w:r>
            <w:r>
              <w:rPr>
                <w:spacing w:val="-55"/>
              </w:rPr>
              <w:t xml:space="preserve"> </w:t>
            </w:r>
            <w:r>
              <w:rPr>
                <w:spacing w:val="6"/>
              </w:rPr>
              <w:t>、处罚依据和内容</w:t>
            </w:r>
            <w:r>
              <w:rPr>
                <w:spacing w:val="-72"/>
              </w:rPr>
              <w:t xml:space="preserve"> </w:t>
            </w:r>
            <w:r>
              <w:rPr>
                <w:spacing w:val="6"/>
              </w:rPr>
              <w:t>、</w:t>
            </w:r>
            <w:r>
              <w:rPr>
                <w:spacing w:val="-24"/>
              </w:rPr>
              <w:t xml:space="preserve"> </w:t>
            </w:r>
            <w:r>
              <w:rPr>
                <w:spacing w:val="6"/>
              </w:rPr>
              <w:t>申请</w:t>
            </w:r>
            <w:r>
              <w:rPr>
                <w:spacing w:val="17"/>
              </w:rPr>
              <w:t>行政复议或提起行政诉讼的途径和期限等内</w:t>
            </w:r>
            <w:r>
              <w:rPr>
                <w:spacing w:val="-5"/>
              </w:rPr>
              <w:t>容。</w:t>
            </w:r>
          </w:p>
        </w:tc>
        <w:tc>
          <w:tcPr>
            <w:tcW w:w="958" w:type="dxa"/>
            <w:vMerge w:val="continue"/>
            <w:tcBorders>
              <w:top w:val="nil"/>
            </w:tcBorders>
            <w:vAlign w:val="top"/>
          </w:tcPr>
          <w:p w14:paraId="102789F6">
            <w:pPr>
              <w:rPr>
                <w:rFonts w:ascii="Arial"/>
                <w:sz w:val="21"/>
              </w:rPr>
            </w:pPr>
          </w:p>
        </w:tc>
        <w:tc>
          <w:tcPr>
            <w:tcW w:w="674" w:type="dxa"/>
            <w:vAlign w:val="top"/>
          </w:tcPr>
          <w:p w14:paraId="71AA3C5F">
            <w:pPr>
              <w:spacing w:line="262" w:lineRule="auto"/>
              <w:rPr>
                <w:rFonts w:ascii="Arial"/>
                <w:sz w:val="21"/>
              </w:rPr>
            </w:pPr>
          </w:p>
          <w:p w14:paraId="7946E18A">
            <w:pPr>
              <w:pStyle w:val="8"/>
              <w:spacing w:before="78" w:line="232" w:lineRule="auto"/>
              <w:ind w:left="18" w:firstLine="15"/>
            </w:pPr>
            <w:r>
              <w:rPr>
                <w:spacing w:val="-13"/>
              </w:rPr>
              <w:t>3</w:t>
            </w:r>
            <w:r>
              <w:rPr>
                <w:spacing w:val="-53"/>
              </w:rPr>
              <w:t xml:space="preserve"> </w:t>
            </w:r>
            <w:r>
              <w:rPr>
                <w:spacing w:val="-13"/>
              </w:rPr>
              <w:t>个工</w:t>
            </w:r>
            <w:r>
              <w:rPr>
                <w:spacing w:val="-7"/>
              </w:rPr>
              <w:t>作</w:t>
            </w:r>
            <w:r>
              <w:rPr>
                <w:spacing w:val="-20"/>
              </w:rPr>
              <w:t xml:space="preserve"> </w:t>
            </w:r>
            <w:r>
              <w:rPr>
                <w:spacing w:val="-7"/>
              </w:rPr>
              <w:t>日</w:t>
            </w:r>
          </w:p>
        </w:tc>
        <w:tc>
          <w:tcPr>
            <w:tcW w:w="674" w:type="dxa"/>
            <w:vMerge w:val="continue"/>
            <w:tcBorders>
              <w:top w:val="nil"/>
            </w:tcBorders>
            <w:vAlign w:val="top"/>
          </w:tcPr>
          <w:p w14:paraId="6D03EDD4">
            <w:pPr>
              <w:rPr>
                <w:rFonts w:ascii="Arial"/>
                <w:sz w:val="21"/>
              </w:rPr>
            </w:pPr>
          </w:p>
        </w:tc>
        <w:tc>
          <w:tcPr>
            <w:tcW w:w="1094" w:type="dxa"/>
            <w:vMerge w:val="continue"/>
            <w:tcBorders>
              <w:top w:val="nil"/>
            </w:tcBorders>
            <w:vAlign w:val="top"/>
          </w:tcPr>
          <w:p w14:paraId="33D30D87">
            <w:pPr>
              <w:rPr>
                <w:rFonts w:ascii="Arial"/>
                <w:sz w:val="21"/>
              </w:rPr>
            </w:pPr>
          </w:p>
        </w:tc>
      </w:tr>
    </w:tbl>
    <w:p w14:paraId="5741E4AE">
      <w:pPr>
        <w:pStyle w:val="2"/>
      </w:pPr>
    </w:p>
    <w:p w14:paraId="6B60313E">
      <w:pPr>
        <w:sectPr>
          <w:headerReference r:id="rId57" w:type="default"/>
          <w:pgSz w:w="16839" w:h="11905"/>
          <w:pgMar w:top="1717" w:right="1638" w:bottom="0" w:left="1637" w:header="1386" w:footer="0" w:gutter="0"/>
          <w:cols w:space="720" w:num="1"/>
        </w:sectPr>
      </w:pPr>
    </w:p>
    <w:p w14:paraId="7D6CBC87">
      <w:pPr>
        <w:spacing w:before="13"/>
      </w:pPr>
    </w:p>
    <w:p w14:paraId="7E5AB333">
      <w:pPr>
        <w:spacing w:before="13"/>
      </w:pPr>
    </w:p>
    <w:p w14:paraId="7EB56E64">
      <w:pPr>
        <w:spacing w:before="13"/>
      </w:pPr>
    </w:p>
    <w:p w14:paraId="112318AA">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5109F9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0" w:hRule="atLeast"/>
        </w:trPr>
        <w:tc>
          <w:tcPr>
            <w:tcW w:w="541" w:type="dxa"/>
            <w:vMerge w:val="restart"/>
            <w:tcBorders>
              <w:bottom w:val="nil"/>
            </w:tcBorders>
            <w:vAlign w:val="top"/>
          </w:tcPr>
          <w:p w14:paraId="0F6F9BC6">
            <w:pPr>
              <w:rPr>
                <w:rFonts w:ascii="Arial"/>
                <w:sz w:val="21"/>
              </w:rPr>
            </w:pPr>
          </w:p>
        </w:tc>
        <w:tc>
          <w:tcPr>
            <w:tcW w:w="838" w:type="dxa"/>
            <w:vMerge w:val="restart"/>
            <w:tcBorders>
              <w:bottom w:val="nil"/>
            </w:tcBorders>
            <w:vAlign w:val="top"/>
          </w:tcPr>
          <w:p w14:paraId="646F9D75">
            <w:pPr>
              <w:rPr>
                <w:rFonts w:ascii="Arial"/>
                <w:sz w:val="21"/>
              </w:rPr>
            </w:pPr>
          </w:p>
        </w:tc>
        <w:tc>
          <w:tcPr>
            <w:tcW w:w="539" w:type="dxa"/>
            <w:vMerge w:val="restart"/>
            <w:tcBorders>
              <w:bottom w:val="nil"/>
            </w:tcBorders>
            <w:vAlign w:val="top"/>
          </w:tcPr>
          <w:p w14:paraId="602941BA">
            <w:pPr>
              <w:rPr>
                <w:rFonts w:ascii="Arial"/>
                <w:sz w:val="21"/>
              </w:rPr>
            </w:pPr>
          </w:p>
        </w:tc>
        <w:tc>
          <w:tcPr>
            <w:tcW w:w="2290" w:type="dxa"/>
            <w:vMerge w:val="restart"/>
            <w:tcBorders>
              <w:bottom w:val="nil"/>
            </w:tcBorders>
            <w:vAlign w:val="top"/>
          </w:tcPr>
          <w:p w14:paraId="18993907">
            <w:pPr>
              <w:pStyle w:val="8"/>
              <w:spacing w:before="39" w:line="231" w:lineRule="auto"/>
              <w:ind w:left="7" w:right="11" w:firstLine="8"/>
              <w:jc w:val="both"/>
            </w:pPr>
            <w:r>
              <w:rPr>
                <w:spacing w:val="-13"/>
              </w:rPr>
              <w:t>五</w:t>
            </w:r>
            <w:r>
              <w:rPr>
                <w:spacing w:val="-50"/>
              </w:rPr>
              <w:t xml:space="preserve"> </w:t>
            </w:r>
            <w:r>
              <w:rPr>
                <w:spacing w:val="-13"/>
              </w:rPr>
              <w:t>千元</w:t>
            </w:r>
            <w:r>
              <w:rPr>
                <w:spacing w:val="-30"/>
              </w:rPr>
              <w:t xml:space="preserve"> </w:t>
            </w:r>
            <w:r>
              <w:rPr>
                <w:spacing w:val="-13"/>
              </w:rPr>
              <w:t>以</w:t>
            </w:r>
            <w:r>
              <w:rPr>
                <w:spacing w:val="-52"/>
              </w:rPr>
              <w:t xml:space="preserve"> </w:t>
            </w:r>
            <w:r>
              <w:rPr>
                <w:spacing w:val="-13"/>
              </w:rPr>
              <w:t>下</w:t>
            </w:r>
            <w:r>
              <w:rPr>
                <w:spacing w:val="-40"/>
              </w:rPr>
              <w:t xml:space="preserve"> </w:t>
            </w:r>
            <w:r>
              <w:rPr>
                <w:spacing w:val="-13"/>
              </w:rPr>
              <w:t>的</w:t>
            </w:r>
            <w:r>
              <w:rPr>
                <w:spacing w:val="-65"/>
              </w:rPr>
              <w:t xml:space="preserve"> </w:t>
            </w:r>
            <w:r>
              <w:rPr>
                <w:spacing w:val="-13"/>
              </w:rPr>
              <w:t>标</w:t>
            </w:r>
            <w:r>
              <w:rPr>
                <w:spacing w:val="-57"/>
              </w:rPr>
              <w:t xml:space="preserve"> </w:t>
            </w:r>
            <w:r>
              <w:rPr>
                <w:spacing w:val="-13"/>
              </w:rPr>
              <w:t>准</w:t>
            </w:r>
            <w:r>
              <w:rPr>
                <w:spacing w:val="4"/>
              </w:rPr>
              <w:t>处以罚款</w:t>
            </w:r>
            <w:r>
              <w:rPr>
                <w:spacing w:val="-66"/>
              </w:rPr>
              <w:t xml:space="preserve"> </w:t>
            </w:r>
            <w:r>
              <w:rPr>
                <w:spacing w:val="4"/>
              </w:rPr>
              <w:t>，并由工商</w:t>
            </w:r>
            <w:r>
              <w:rPr>
                <w:spacing w:val="-10"/>
              </w:rPr>
              <w:t>行</w:t>
            </w:r>
            <w:r>
              <w:rPr>
                <w:spacing w:val="-58"/>
              </w:rPr>
              <w:t xml:space="preserve"> </w:t>
            </w:r>
            <w:r>
              <w:rPr>
                <w:spacing w:val="-10"/>
              </w:rPr>
              <w:t>政</w:t>
            </w:r>
            <w:r>
              <w:rPr>
                <w:spacing w:val="-60"/>
              </w:rPr>
              <w:t xml:space="preserve"> </w:t>
            </w:r>
            <w:r>
              <w:rPr>
                <w:spacing w:val="-10"/>
              </w:rPr>
              <w:t>管理</w:t>
            </w:r>
            <w:r>
              <w:rPr>
                <w:spacing w:val="-63"/>
              </w:rPr>
              <w:t xml:space="preserve"> </w:t>
            </w:r>
            <w:r>
              <w:rPr>
                <w:spacing w:val="-10"/>
              </w:rPr>
              <w:t>部</w:t>
            </w:r>
            <w:r>
              <w:rPr>
                <w:spacing w:val="-33"/>
              </w:rPr>
              <w:t xml:space="preserve"> </w:t>
            </w:r>
            <w:r>
              <w:rPr>
                <w:spacing w:val="-10"/>
              </w:rPr>
              <w:t>门</w:t>
            </w:r>
            <w:r>
              <w:rPr>
                <w:spacing w:val="-30"/>
              </w:rPr>
              <w:t xml:space="preserve"> </w:t>
            </w:r>
            <w:r>
              <w:rPr>
                <w:spacing w:val="-10"/>
              </w:rPr>
              <w:t>吊</w:t>
            </w:r>
            <w:r>
              <w:rPr>
                <w:spacing w:val="-66"/>
              </w:rPr>
              <w:t xml:space="preserve"> </w:t>
            </w:r>
            <w:r>
              <w:rPr>
                <w:spacing w:val="-10"/>
              </w:rPr>
              <w:t>销</w:t>
            </w:r>
            <w:r>
              <w:rPr>
                <w:spacing w:val="10"/>
              </w:rPr>
              <w:t>营业执照；给被派遣</w:t>
            </w:r>
            <w:r>
              <w:rPr>
                <w:spacing w:val="11"/>
              </w:rPr>
              <w:t>劳动者造成损害的，</w:t>
            </w:r>
            <w:r>
              <w:rPr>
                <w:spacing w:val="-6"/>
              </w:rPr>
              <w:t>劳</w:t>
            </w:r>
            <w:r>
              <w:rPr>
                <w:spacing w:val="-53"/>
              </w:rPr>
              <w:t xml:space="preserve"> </w:t>
            </w:r>
            <w:r>
              <w:rPr>
                <w:spacing w:val="-6"/>
              </w:rPr>
              <w:t>务</w:t>
            </w:r>
            <w:r>
              <w:rPr>
                <w:spacing w:val="-51"/>
              </w:rPr>
              <w:t xml:space="preserve"> </w:t>
            </w:r>
            <w:r>
              <w:rPr>
                <w:spacing w:val="-6"/>
              </w:rPr>
              <w:t>派</w:t>
            </w:r>
            <w:r>
              <w:rPr>
                <w:spacing w:val="-68"/>
              </w:rPr>
              <w:t xml:space="preserve"> </w:t>
            </w:r>
            <w:r>
              <w:rPr>
                <w:spacing w:val="-6"/>
              </w:rPr>
              <w:t>遣</w:t>
            </w:r>
            <w:r>
              <w:rPr>
                <w:spacing w:val="-54"/>
              </w:rPr>
              <w:t xml:space="preserve"> </w:t>
            </w:r>
            <w:r>
              <w:rPr>
                <w:spacing w:val="-6"/>
              </w:rPr>
              <w:t>单</w:t>
            </w:r>
            <w:r>
              <w:rPr>
                <w:spacing w:val="-67"/>
              </w:rPr>
              <w:t xml:space="preserve"> </w:t>
            </w:r>
            <w:r>
              <w:rPr>
                <w:spacing w:val="-6"/>
              </w:rPr>
              <w:t>位</w:t>
            </w:r>
            <w:r>
              <w:rPr>
                <w:spacing w:val="-47"/>
              </w:rPr>
              <w:t xml:space="preserve"> </w:t>
            </w:r>
            <w:r>
              <w:rPr>
                <w:spacing w:val="-6"/>
              </w:rPr>
              <w:t>与用</w:t>
            </w:r>
            <w:r>
              <w:rPr>
                <w:spacing w:val="11"/>
              </w:rPr>
              <w:t>工单位承担连带赔偿</w:t>
            </w:r>
            <w:r>
              <w:rPr>
                <w:spacing w:val="-1"/>
              </w:rPr>
              <w:t>责任。</w:t>
            </w:r>
          </w:p>
        </w:tc>
        <w:tc>
          <w:tcPr>
            <w:tcW w:w="1018" w:type="dxa"/>
            <w:vAlign w:val="top"/>
          </w:tcPr>
          <w:p w14:paraId="4B87CDEF">
            <w:pPr>
              <w:spacing w:line="262" w:lineRule="auto"/>
              <w:rPr>
                <w:rFonts w:ascii="Arial"/>
                <w:sz w:val="21"/>
              </w:rPr>
            </w:pPr>
          </w:p>
          <w:p w14:paraId="1EB45E85">
            <w:pPr>
              <w:pStyle w:val="8"/>
              <w:spacing w:before="78" w:line="219" w:lineRule="auto"/>
              <w:ind w:left="15"/>
            </w:pPr>
            <w:r>
              <w:rPr>
                <w:spacing w:val="-4"/>
              </w:rPr>
              <w:t>送达</w:t>
            </w:r>
          </w:p>
        </w:tc>
        <w:tc>
          <w:tcPr>
            <w:tcW w:w="4925" w:type="dxa"/>
            <w:vAlign w:val="top"/>
          </w:tcPr>
          <w:p w14:paraId="3C35B632">
            <w:pPr>
              <w:pStyle w:val="8"/>
              <w:spacing w:before="41" w:line="220" w:lineRule="auto"/>
              <w:ind w:left="21" w:right="14"/>
              <w:jc w:val="both"/>
            </w:pPr>
            <w:r>
              <w:rPr>
                <w:spacing w:val="15"/>
              </w:rPr>
              <w:t>6.送达责任：行政处罚决定书应当在宣告后</w:t>
            </w:r>
            <w:r>
              <w:rPr>
                <w:spacing w:val="7"/>
              </w:rPr>
              <w:t>当场交付当事人； 当事人不在场的</w:t>
            </w:r>
            <w:r>
              <w:rPr>
                <w:spacing w:val="-63"/>
              </w:rPr>
              <w:t xml:space="preserve"> </w:t>
            </w:r>
            <w:r>
              <w:rPr>
                <w:spacing w:val="7"/>
              </w:rPr>
              <w:t>，行政机</w:t>
            </w:r>
            <w:r>
              <w:rPr>
                <w:spacing w:val="-3"/>
              </w:rPr>
              <w:t>关应在</w:t>
            </w:r>
            <w:r>
              <w:rPr>
                <w:spacing w:val="-21"/>
              </w:rPr>
              <w:t xml:space="preserve"> </w:t>
            </w:r>
            <w:r>
              <w:rPr>
                <w:spacing w:val="-3"/>
              </w:rPr>
              <w:t>7 日</w:t>
            </w:r>
            <w:r>
              <w:rPr>
                <w:spacing w:val="-55"/>
              </w:rPr>
              <w:t xml:space="preserve"> </w:t>
            </w:r>
            <w:r>
              <w:rPr>
                <w:spacing w:val="-3"/>
              </w:rPr>
              <w:t>内送达当事人。</w:t>
            </w:r>
          </w:p>
        </w:tc>
        <w:tc>
          <w:tcPr>
            <w:tcW w:w="958" w:type="dxa"/>
            <w:vMerge w:val="restart"/>
            <w:tcBorders>
              <w:bottom w:val="nil"/>
            </w:tcBorders>
            <w:vAlign w:val="top"/>
          </w:tcPr>
          <w:p w14:paraId="2C29EFDC">
            <w:pPr>
              <w:rPr>
                <w:rFonts w:ascii="Arial"/>
                <w:sz w:val="21"/>
              </w:rPr>
            </w:pPr>
          </w:p>
        </w:tc>
        <w:tc>
          <w:tcPr>
            <w:tcW w:w="674" w:type="dxa"/>
            <w:vAlign w:val="top"/>
          </w:tcPr>
          <w:p w14:paraId="3DAD84D1">
            <w:pPr>
              <w:spacing w:line="250" w:lineRule="auto"/>
              <w:rPr>
                <w:rFonts w:ascii="Arial"/>
                <w:sz w:val="21"/>
              </w:rPr>
            </w:pPr>
          </w:p>
          <w:p w14:paraId="5EDEB75E">
            <w:pPr>
              <w:pStyle w:val="8"/>
              <w:spacing w:before="78" w:line="234" w:lineRule="auto"/>
              <w:ind w:left="27"/>
            </w:pPr>
            <w:r>
              <w:rPr>
                <w:spacing w:val="-11"/>
              </w:rPr>
              <w:t>7</w:t>
            </w:r>
            <w:r>
              <w:rPr>
                <w:spacing w:val="-49"/>
              </w:rPr>
              <w:t xml:space="preserve"> </w:t>
            </w:r>
            <w:r>
              <w:rPr>
                <w:spacing w:val="-11"/>
              </w:rPr>
              <w:t>日</w:t>
            </w:r>
          </w:p>
        </w:tc>
        <w:tc>
          <w:tcPr>
            <w:tcW w:w="674" w:type="dxa"/>
            <w:vAlign w:val="top"/>
          </w:tcPr>
          <w:p w14:paraId="5F8405F3">
            <w:pPr>
              <w:spacing w:line="250" w:lineRule="auto"/>
              <w:rPr>
                <w:rFonts w:ascii="Arial"/>
                <w:sz w:val="21"/>
              </w:rPr>
            </w:pPr>
          </w:p>
          <w:p w14:paraId="3C28F965">
            <w:pPr>
              <w:pStyle w:val="8"/>
              <w:spacing w:before="78" w:line="234" w:lineRule="auto"/>
              <w:ind w:left="27"/>
            </w:pPr>
            <w:r>
              <w:rPr>
                <w:spacing w:val="-11"/>
              </w:rPr>
              <w:t>7</w:t>
            </w:r>
            <w:r>
              <w:rPr>
                <w:spacing w:val="-51"/>
              </w:rPr>
              <w:t xml:space="preserve"> </w:t>
            </w:r>
            <w:r>
              <w:rPr>
                <w:spacing w:val="-11"/>
              </w:rPr>
              <w:t>日</w:t>
            </w:r>
          </w:p>
        </w:tc>
        <w:tc>
          <w:tcPr>
            <w:tcW w:w="1094" w:type="dxa"/>
            <w:vMerge w:val="restart"/>
            <w:tcBorders>
              <w:bottom w:val="nil"/>
            </w:tcBorders>
            <w:vAlign w:val="top"/>
          </w:tcPr>
          <w:p w14:paraId="732E69FA">
            <w:pPr>
              <w:rPr>
                <w:rFonts w:ascii="Arial"/>
                <w:sz w:val="21"/>
              </w:rPr>
            </w:pPr>
          </w:p>
        </w:tc>
      </w:tr>
      <w:tr w14:paraId="763EC6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1" w:hRule="atLeast"/>
        </w:trPr>
        <w:tc>
          <w:tcPr>
            <w:tcW w:w="541" w:type="dxa"/>
            <w:vMerge w:val="continue"/>
            <w:tcBorders>
              <w:top w:val="nil"/>
              <w:bottom w:val="nil"/>
            </w:tcBorders>
            <w:vAlign w:val="top"/>
          </w:tcPr>
          <w:p w14:paraId="21617513">
            <w:pPr>
              <w:rPr>
                <w:rFonts w:ascii="Arial"/>
                <w:sz w:val="21"/>
              </w:rPr>
            </w:pPr>
          </w:p>
        </w:tc>
        <w:tc>
          <w:tcPr>
            <w:tcW w:w="838" w:type="dxa"/>
            <w:vMerge w:val="continue"/>
            <w:tcBorders>
              <w:top w:val="nil"/>
              <w:bottom w:val="nil"/>
            </w:tcBorders>
            <w:vAlign w:val="top"/>
          </w:tcPr>
          <w:p w14:paraId="77E88FD7">
            <w:pPr>
              <w:rPr>
                <w:rFonts w:ascii="Arial"/>
                <w:sz w:val="21"/>
              </w:rPr>
            </w:pPr>
          </w:p>
        </w:tc>
        <w:tc>
          <w:tcPr>
            <w:tcW w:w="539" w:type="dxa"/>
            <w:vMerge w:val="continue"/>
            <w:tcBorders>
              <w:top w:val="nil"/>
              <w:bottom w:val="nil"/>
            </w:tcBorders>
            <w:vAlign w:val="top"/>
          </w:tcPr>
          <w:p w14:paraId="5FD2A57C">
            <w:pPr>
              <w:rPr>
                <w:rFonts w:ascii="Arial"/>
                <w:sz w:val="21"/>
              </w:rPr>
            </w:pPr>
          </w:p>
        </w:tc>
        <w:tc>
          <w:tcPr>
            <w:tcW w:w="2290" w:type="dxa"/>
            <w:vMerge w:val="continue"/>
            <w:tcBorders>
              <w:top w:val="nil"/>
              <w:bottom w:val="nil"/>
            </w:tcBorders>
            <w:vAlign w:val="top"/>
          </w:tcPr>
          <w:p w14:paraId="4A572815">
            <w:pPr>
              <w:rPr>
                <w:rFonts w:ascii="Arial"/>
                <w:sz w:val="21"/>
              </w:rPr>
            </w:pPr>
          </w:p>
        </w:tc>
        <w:tc>
          <w:tcPr>
            <w:tcW w:w="1018" w:type="dxa"/>
            <w:vAlign w:val="top"/>
          </w:tcPr>
          <w:p w14:paraId="7B66ED47">
            <w:pPr>
              <w:spacing w:line="256" w:lineRule="auto"/>
              <w:rPr>
                <w:rFonts w:ascii="Arial"/>
                <w:sz w:val="21"/>
              </w:rPr>
            </w:pPr>
          </w:p>
          <w:p w14:paraId="38C4C986">
            <w:pPr>
              <w:pStyle w:val="8"/>
              <w:spacing w:before="78" w:line="216" w:lineRule="auto"/>
              <w:ind w:left="15"/>
            </w:pPr>
            <w:r>
              <w:rPr>
                <w:spacing w:val="-4"/>
              </w:rPr>
              <w:t>执行</w:t>
            </w:r>
          </w:p>
        </w:tc>
        <w:tc>
          <w:tcPr>
            <w:tcW w:w="4925" w:type="dxa"/>
            <w:vAlign w:val="top"/>
          </w:tcPr>
          <w:p w14:paraId="457C8AC8">
            <w:pPr>
              <w:pStyle w:val="8"/>
              <w:spacing w:before="34" w:line="224" w:lineRule="auto"/>
              <w:ind w:left="11" w:right="7" w:firstLine="11"/>
              <w:jc w:val="both"/>
            </w:pPr>
            <w:r>
              <w:rPr>
                <w:spacing w:val="3"/>
              </w:rPr>
              <w:t>7.执行责任：监督当事人在决定的期限内（15</w:t>
            </w:r>
            <w:r>
              <w:rPr>
                <w:spacing w:val="8"/>
              </w:rPr>
              <w:t>日</w:t>
            </w:r>
            <w:r>
              <w:rPr>
                <w:spacing w:val="-25"/>
              </w:rPr>
              <w:t xml:space="preserve"> </w:t>
            </w:r>
            <w:r>
              <w:rPr>
                <w:spacing w:val="8"/>
              </w:rPr>
              <w:t>内）履行生效的行政处罚决定。</w:t>
            </w:r>
            <w:r>
              <w:rPr>
                <w:spacing w:val="-44"/>
              </w:rPr>
              <w:t xml:space="preserve"> </w:t>
            </w:r>
            <w:r>
              <w:rPr>
                <w:spacing w:val="8"/>
              </w:rPr>
              <w:t>当事人在</w:t>
            </w:r>
            <w:r>
              <w:rPr>
                <w:spacing w:val="13"/>
              </w:rPr>
              <w:t>法定期限</w:t>
            </w:r>
            <w:r>
              <w:rPr>
                <w:spacing w:val="-32"/>
              </w:rPr>
              <w:t xml:space="preserve"> </w:t>
            </w:r>
            <w:r>
              <w:rPr>
                <w:spacing w:val="13"/>
              </w:rPr>
              <w:t>内</w:t>
            </w:r>
            <w:r>
              <w:rPr>
                <w:spacing w:val="-67"/>
              </w:rPr>
              <w:t xml:space="preserve"> </w:t>
            </w:r>
            <w:r>
              <w:rPr>
                <w:spacing w:val="13"/>
              </w:rPr>
              <w:t>没有</w:t>
            </w:r>
            <w:r>
              <w:rPr>
                <w:spacing w:val="-41"/>
              </w:rPr>
              <w:t xml:space="preserve"> </w:t>
            </w:r>
            <w:r>
              <w:rPr>
                <w:spacing w:val="13"/>
              </w:rPr>
              <w:t>申请行政</w:t>
            </w:r>
            <w:r>
              <w:rPr>
                <w:spacing w:val="-64"/>
              </w:rPr>
              <w:t xml:space="preserve"> </w:t>
            </w:r>
            <w:r>
              <w:rPr>
                <w:spacing w:val="13"/>
              </w:rPr>
              <w:t>复议或提起行</w:t>
            </w:r>
            <w:r>
              <w:rPr>
                <w:spacing w:val="-70"/>
              </w:rPr>
              <w:t xml:space="preserve"> </w:t>
            </w:r>
            <w:r>
              <w:rPr>
                <w:spacing w:val="13"/>
              </w:rPr>
              <w:t>政</w:t>
            </w:r>
            <w:r>
              <w:rPr>
                <w:spacing w:val="11"/>
              </w:rPr>
              <w:t>诉讼</w:t>
            </w:r>
            <w:r>
              <w:rPr>
                <w:spacing w:val="-58"/>
              </w:rPr>
              <w:t xml:space="preserve"> </w:t>
            </w:r>
            <w:r>
              <w:rPr>
                <w:spacing w:val="11"/>
              </w:rPr>
              <w:t>，又拒不履行的</w:t>
            </w:r>
            <w:r>
              <w:rPr>
                <w:spacing w:val="-66"/>
              </w:rPr>
              <w:t xml:space="preserve"> </w:t>
            </w:r>
            <w:r>
              <w:rPr>
                <w:spacing w:val="11"/>
              </w:rPr>
              <w:t>，可依法申请人民法院</w:t>
            </w:r>
            <w:r>
              <w:rPr>
                <w:spacing w:val="7"/>
              </w:rPr>
              <w:t>强制执行。</w:t>
            </w:r>
          </w:p>
        </w:tc>
        <w:tc>
          <w:tcPr>
            <w:tcW w:w="958" w:type="dxa"/>
            <w:vMerge w:val="continue"/>
            <w:tcBorders>
              <w:top w:val="nil"/>
              <w:bottom w:val="nil"/>
            </w:tcBorders>
            <w:vAlign w:val="top"/>
          </w:tcPr>
          <w:p w14:paraId="12E7EF21">
            <w:pPr>
              <w:rPr>
                <w:rFonts w:ascii="Arial"/>
                <w:sz w:val="21"/>
              </w:rPr>
            </w:pPr>
          </w:p>
        </w:tc>
        <w:tc>
          <w:tcPr>
            <w:tcW w:w="674" w:type="dxa"/>
            <w:vAlign w:val="top"/>
          </w:tcPr>
          <w:p w14:paraId="6AEF7530">
            <w:pPr>
              <w:spacing w:line="256" w:lineRule="auto"/>
              <w:rPr>
                <w:rFonts w:ascii="Arial"/>
                <w:sz w:val="21"/>
              </w:rPr>
            </w:pPr>
          </w:p>
          <w:p w14:paraId="524D4BF5">
            <w:pPr>
              <w:pStyle w:val="8"/>
              <w:spacing w:before="78" w:line="231" w:lineRule="auto"/>
              <w:ind w:left="27" w:right="4" w:firstLine="5"/>
            </w:pPr>
            <w:r>
              <w:rPr>
                <w:spacing w:val="-24"/>
              </w:rPr>
              <w:t>三</w:t>
            </w:r>
            <w:r>
              <w:rPr>
                <w:spacing w:val="64"/>
              </w:rPr>
              <w:t xml:space="preserve"> </w:t>
            </w:r>
            <w:r>
              <w:rPr>
                <w:spacing w:val="-16"/>
              </w:rPr>
              <w:t>个</w:t>
            </w:r>
            <w:r>
              <w:rPr>
                <w:spacing w:val="13"/>
              </w:rPr>
              <w:t>月内</w:t>
            </w:r>
          </w:p>
        </w:tc>
        <w:tc>
          <w:tcPr>
            <w:tcW w:w="674" w:type="dxa"/>
            <w:vAlign w:val="top"/>
          </w:tcPr>
          <w:p w14:paraId="3AF91718">
            <w:pPr>
              <w:rPr>
                <w:rFonts w:ascii="Arial"/>
                <w:sz w:val="21"/>
              </w:rPr>
            </w:pPr>
          </w:p>
        </w:tc>
        <w:tc>
          <w:tcPr>
            <w:tcW w:w="1094" w:type="dxa"/>
            <w:vMerge w:val="continue"/>
            <w:tcBorders>
              <w:top w:val="nil"/>
              <w:bottom w:val="nil"/>
            </w:tcBorders>
            <w:vAlign w:val="top"/>
          </w:tcPr>
          <w:p w14:paraId="68148CC0">
            <w:pPr>
              <w:rPr>
                <w:rFonts w:ascii="Arial"/>
                <w:sz w:val="21"/>
              </w:rPr>
            </w:pPr>
          </w:p>
        </w:tc>
      </w:tr>
      <w:tr w14:paraId="6B0520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3" w:hRule="atLeast"/>
        </w:trPr>
        <w:tc>
          <w:tcPr>
            <w:tcW w:w="541" w:type="dxa"/>
            <w:vMerge w:val="continue"/>
            <w:tcBorders>
              <w:top w:val="nil"/>
            </w:tcBorders>
            <w:vAlign w:val="top"/>
          </w:tcPr>
          <w:p w14:paraId="4282B429">
            <w:pPr>
              <w:rPr>
                <w:rFonts w:ascii="Arial"/>
                <w:sz w:val="21"/>
              </w:rPr>
            </w:pPr>
          </w:p>
        </w:tc>
        <w:tc>
          <w:tcPr>
            <w:tcW w:w="838" w:type="dxa"/>
            <w:vMerge w:val="continue"/>
            <w:tcBorders>
              <w:top w:val="nil"/>
            </w:tcBorders>
            <w:vAlign w:val="top"/>
          </w:tcPr>
          <w:p w14:paraId="181B0ABD">
            <w:pPr>
              <w:rPr>
                <w:rFonts w:ascii="Arial"/>
                <w:sz w:val="21"/>
              </w:rPr>
            </w:pPr>
          </w:p>
        </w:tc>
        <w:tc>
          <w:tcPr>
            <w:tcW w:w="539" w:type="dxa"/>
            <w:vMerge w:val="continue"/>
            <w:tcBorders>
              <w:top w:val="nil"/>
            </w:tcBorders>
            <w:vAlign w:val="top"/>
          </w:tcPr>
          <w:p w14:paraId="0233EB39">
            <w:pPr>
              <w:rPr>
                <w:rFonts w:ascii="Arial"/>
                <w:sz w:val="21"/>
              </w:rPr>
            </w:pPr>
          </w:p>
        </w:tc>
        <w:tc>
          <w:tcPr>
            <w:tcW w:w="2290" w:type="dxa"/>
            <w:vMerge w:val="continue"/>
            <w:tcBorders>
              <w:top w:val="nil"/>
            </w:tcBorders>
            <w:vAlign w:val="top"/>
          </w:tcPr>
          <w:p w14:paraId="3EE272F6">
            <w:pPr>
              <w:rPr>
                <w:rFonts w:ascii="Arial"/>
                <w:sz w:val="21"/>
              </w:rPr>
            </w:pPr>
          </w:p>
        </w:tc>
        <w:tc>
          <w:tcPr>
            <w:tcW w:w="1018" w:type="dxa"/>
            <w:vAlign w:val="top"/>
          </w:tcPr>
          <w:p w14:paraId="3F18FD08">
            <w:pPr>
              <w:rPr>
                <w:rFonts w:ascii="Arial"/>
                <w:sz w:val="21"/>
              </w:rPr>
            </w:pPr>
          </w:p>
        </w:tc>
        <w:tc>
          <w:tcPr>
            <w:tcW w:w="4925" w:type="dxa"/>
            <w:vAlign w:val="top"/>
          </w:tcPr>
          <w:p w14:paraId="4CFB5C29">
            <w:pPr>
              <w:pStyle w:val="8"/>
              <w:spacing w:before="39" w:line="213" w:lineRule="auto"/>
              <w:ind w:left="15" w:right="21" w:firstLine="7"/>
            </w:pPr>
            <w:r>
              <w:rPr>
                <w:spacing w:val="1"/>
              </w:rPr>
              <w:t>8.其他</w:t>
            </w:r>
            <w:r>
              <w:rPr>
                <w:spacing w:val="-61"/>
              </w:rPr>
              <w:t xml:space="preserve"> </w:t>
            </w:r>
            <w:r>
              <w:rPr>
                <w:spacing w:val="1"/>
              </w:rPr>
              <w:t>法律</w:t>
            </w:r>
            <w:r>
              <w:rPr>
                <w:spacing w:val="-69"/>
              </w:rPr>
              <w:t xml:space="preserve"> </w:t>
            </w:r>
            <w:r>
              <w:rPr>
                <w:spacing w:val="1"/>
              </w:rPr>
              <w:t>法</w:t>
            </w:r>
            <w:r>
              <w:rPr>
                <w:spacing w:val="-70"/>
              </w:rPr>
              <w:t xml:space="preserve"> </w:t>
            </w:r>
            <w:r>
              <w:rPr>
                <w:spacing w:val="1"/>
              </w:rPr>
              <w:t>规</w:t>
            </w:r>
            <w:r>
              <w:rPr>
                <w:spacing w:val="-67"/>
              </w:rPr>
              <w:t xml:space="preserve"> </w:t>
            </w:r>
            <w:r>
              <w:rPr>
                <w:spacing w:val="1"/>
              </w:rPr>
              <w:t>规</w:t>
            </w:r>
            <w:r>
              <w:rPr>
                <w:spacing w:val="-69"/>
              </w:rPr>
              <w:t xml:space="preserve"> </w:t>
            </w:r>
            <w:r>
              <w:rPr>
                <w:spacing w:val="1"/>
              </w:rPr>
              <w:t>章</w:t>
            </w:r>
            <w:r>
              <w:rPr>
                <w:spacing w:val="-67"/>
              </w:rPr>
              <w:t xml:space="preserve"> </w:t>
            </w:r>
            <w:r>
              <w:rPr>
                <w:spacing w:val="1"/>
              </w:rPr>
              <w:t>文件</w:t>
            </w:r>
            <w:r>
              <w:rPr>
                <w:spacing w:val="-70"/>
              </w:rPr>
              <w:t xml:space="preserve"> </w:t>
            </w:r>
            <w:r>
              <w:rPr>
                <w:spacing w:val="1"/>
              </w:rPr>
              <w:t>规定</w:t>
            </w:r>
            <w:r>
              <w:rPr>
                <w:spacing w:val="-71"/>
              </w:rPr>
              <w:t xml:space="preserve"> </w:t>
            </w:r>
            <w:r>
              <w:rPr>
                <w:spacing w:val="1"/>
              </w:rPr>
              <w:t>应履行</w:t>
            </w:r>
            <w:r>
              <w:rPr>
                <w:spacing w:val="-56"/>
              </w:rPr>
              <w:t xml:space="preserve"> </w:t>
            </w:r>
            <w:r>
              <w:rPr>
                <w:spacing w:val="1"/>
              </w:rPr>
              <w:t>的</w:t>
            </w:r>
            <w:r>
              <w:rPr>
                <w:spacing w:val="-70"/>
              </w:rPr>
              <w:t xml:space="preserve"> </w:t>
            </w:r>
            <w:r>
              <w:rPr>
                <w:spacing w:val="1"/>
              </w:rPr>
              <w:t>责</w:t>
            </w:r>
            <w:r>
              <w:t>任</w:t>
            </w:r>
          </w:p>
        </w:tc>
        <w:tc>
          <w:tcPr>
            <w:tcW w:w="958" w:type="dxa"/>
            <w:vMerge w:val="continue"/>
            <w:tcBorders>
              <w:top w:val="nil"/>
            </w:tcBorders>
            <w:vAlign w:val="top"/>
          </w:tcPr>
          <w:p w14:paraId="27BCABDF">
            <w:pPr>
              <w:rPr>
                <w:rFonts w:ascii="Arial"/>
                <w:sz w:val="21"/>
              </w:rPr>
            </w:pPr>
          </w:p>
        </w:tc>
        <w:tc>
          <w:tcPr>
            <w:tcW w:w="674" w:type="dxa"/>
            <w:vAlign w:val="top"/>
          </w:tcPr>
          <w:p w14:paraId="2E798430">
            <w:pPr>
              <w:rPr>
                <w:rFonts w:ascii="Arial"/>
                <w:sz w:val="21"/>
              </w:rPr>
            </w:pPr>
          </w:p>
        </w:tc>
        <w:tc>
          <w:tcPr>
            <w:tcW w:w="674" w:type="dxa"/>
            <w:vAlign w:val="top"/>
          </w:tcPr>
          <w:p w14:paraId="5A4CA21D">
            <w:pPr>
              <w:rPr>
                <w:rFonts w:ascii="Arial"/>
                <w:sz w:val="21"/>
              </w:rPr>
            </w:pPr>
          </w:p>
        </w:tc>
        <w:tc>
          <w:tcPr>
            <w:tcW w:w="1094" w:type="dxa"/>
            <w:vMerge w:val="continue"/>
            <w:tcBorders>
              <w:top w:val="nil"/>
            </w:tcBorders>
            <w:vAlign w:val="top"/>
          </w:tcPr>
          <w:p w14:paraId="7C5AE854">
            <w:pPr>
              <w:rPr>
                <w:rFonts w:ascii="Arial"/>
                <w:sz w:val="21"/>
              </w:rPr>
            </w:pPr>
          </w:p>
        </w:tc>
      </w:tr>
      <w:tr w14:paraId="41E41A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3" w:hRule="atLeast"/>
        </w:trPr>
        <w:tc>
          <w:tcPr>
            <w:tcW w:w="13551" w:type="dxa"/>
            <w:gridSpan w:val="10"/>
            <w:vAlign w:val="top"/>
          </w:tcPr>
          <w:p w14:paraId="20A6D2EE">
            <w:pPr>
              <w:pStyle w:val="8"/>
              <w:spacing w:before="109" w:line="214" w:lineRule="auto"/>
              <w:ind w:left="15"/>
              <w:rPr>
                <w:rFonts w:hint="default" w:eastAsia="FangSong_GB2312"/>
                <w:lang w:val="en-US" w:eastAsia="zh-CN"/>
              </w:rPr>
            </w:pPr>
            <w:r>
              <w:rPr>
                <w:spacing w:val="2"/>
              </w:rPr>
              <w:t>服务电话：</w:t>
            </w:r>
            <w:r>
              <w:rPr>
                <w:rFonts w:hint="eastAsia"/>
                <w:spacing w:val="2"/>
                <w:lang w:eastAsia="zh-CN"/>
              </w:rPr>
              <w:t xml:space="preserve"> 0394-2532991              </w:t>
            </w:r>
            <w:r>
              <w:rPr>
                <w:spacing w:val="8"/>
              </w:rPr>
              <w:t xml:space="preserve">             </w:t>
            </w:r>
            <w:r>
              <w:rPr>
                <w:rFonts w:hint="eastAsia"/>
                <w:spacing w:val="2"/>
                <w:lang w:eastAsia="zh-CN"/>
              </w:rPr>
              <w:t xml:space="preserve">                </w:t>
            </w:r>
            <w:r>
              <w:rPr>
                <w:spacing w:val="2"/>
              </w:rPr>
              <w:t xml:space="preserve">                     投诉电话：0394-</w:t>
            </w:r>
            <w:r>
              <w:rPr>
                <w:rFonts w:hint="eastAsia"/>
                <w:spacing w:val="2"/>
                <w:lang w:eastAsia="zh-CN"/>
              </w:rPr>
              <w:t>253</w:t>
            </w:r>
            <w:r>
              <w:rPr>
                <w:rFonts w:hint="eastAsia"/>
                <w:spacing w:val="2"/>
                <w:lang w:val="en-US" w:eastAsia="zh-CN"/>
              </w:rPr>
              <w:t>0180</w:t>
            </w:r>
          </w:p>
        </w:tc>
      </w:tr>
      <w:tr w14:paraId="1051B5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0" w:hRule="atLeast"/>
        </w:trPr>
        <w:tc>
          <w:tcPr>
            <w:tcW w:w="13551" w:type="dxa"/>
            <w:gridSpan w:val="10"/>
            <w:vAlign w:val="top"/>
          </w:tcPr>
          <w:p w14:paraId="5AE0F023">
            <w:pPr>
              <w:pStyle w:val="8"/>
              <w:spacing w:before="110" w:line="216" w:lineRule="auto"/>
              <w:ind w:left="23"/>
              <w:rPr>
                <w:rFonts w:hint="eastAsia" w:eastAsia="FangSong_GB2312"/>
                <w:lang w:eastAsia="zh-CN"/>
              </w:rPr>
            </w:pPr>
            <w:r>
              <w:rPr>
                <w:spacing w:val="2"/>
              </w:rPr>
              <w:t>受理地点：</w:t>
            </w:r>
            <w:r>
              <w:rPr>
                <w:spacing w:val="43"/>
              </w:rPr>
              <w:t xml:space="preserve"> </w:t>
            </w:r>
            <w:r>
              <w:rPr>
                <w:rFonts w:hint="eastAsia"/>
                <w:spacing w:val="2"/>
                <w:lang w:eastAsia="zh-CN"/>
              </w:rPr>
              <w:t>西华县泰山路190号</w:t>
            </w:r>
          </w:p>
        </w:tc>
      </w:tr>
    </w:tbl>
    <w:p w14:paraId="41C3B00A">
      <w:pPr>
        <w:pStyle w:val="2"/>
      </w:pPr>
    </w:p>
    <w:p w14:paraId="08944996">
      <w:pPr>
        <w:sectPr>
          <w:headerReference r:id="rId58" w:type="default"/>
          <w:pgSz w:w="16839" w:h="11905"/>
          <w:pgMar w:top="400" w:right="1638" w:bottom="0" w:left="1637" w:header="0" w:footer="0" w:gutter="0"/>
          <w:cols w:space="720" w:num="1"/>
        </w:sectPr>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4C4DCF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1" w:hRule="atLeast"/>
        </w:trPr>
        <w:tc>
          <w:tcPr>
            <w:tcW w:w="541" w:type="dxa"/>
            <w:vAlign w:val="top"/>
          </w:tcPr>
          <w:p w14:paraId="6C7885F5">
            <w:pPr>
              <w:spacing w:before="189" w:line="223" w:lineRule="auto"/>
              <w:ind w:left="19"/>
              <w:rPr>
                <w:rFonts w:ascii="黑体" w:hAnsi="黑体" w:eastAsia="黑体" w:cs="黑体"/>
                <w:sz w:val="24"/>
                <w:szCs w:val="24"/>
              </w:rPr>
            </w:pPr>
            <w:r>
              <w:rPr>
                <w:rFonts w:ascii="黑体" w:hAnsi="黑体" w:eastAsia="黑体" w:cs="黑体"/>
                <w:spacing w:val="2"/>
                <w:sz w:val="24"/>
                <w:szCs w:val="24"/>
              </w:rPr>
              <w:t>序号</w:t>
            </w:r>
          </w:p>
        </w:tc>
        <w:tc>
          <w:tcPr>
            <w:tcW w:w="838" w:type="dxa"/>
            <w:vAlign w:val="top"/>
          </w:tcPr>
          <w:p w14:paraId="43796F75">
            <w:pPr>
              <w:spacing w:before="40" w:line="224" w:lineRule="auto"/>
              <w:ind w:left="174"/>
              <w:rPr>
                <w:rFonts w:ascii="黑体" w:hAnsi="黑体" w:eastAsia="黑体" w:cs="黑体"/>
                <w:sz w:val="24"/>
                <w:szCs w:val="24"/>
              </w:rPr>
            </w:pPr>
            <w:r>
              <w:rPr>
                <w:rFonts w:ascii="黑体" w:hAnsi="黑体" w:eastAsia="黑体" w:cs="黑体"/>
                <w:spacing w:val="-3"/>
                <w:sz w:val="24"/>
                <w:szCs w:val="24"/>
              </w:rPr>
              <w:t>职权</w:t>
            </w:r>
          </w:p>
          <w:p w14:paraId="2A38955B">
            <w:pPr>
              <w:spacing w:before="9" w:line="200" w:lineRule="auto"/>
              <w:ind w:left="164"/>
              <w:rPr>
                <w:rFonts w:ascii="黑体" w:hAnsi="黑体" w:eastAsia="黑体" w:cs="黑体"/>
                <w:sz w:val="24"/>
                <w:szCs w:val="24"/>
              </w:rPr>
            </w:pPr>
            <w:r>
              <w:rPr>
                <w:rFonts w:ascii="黑体" w:hAnsi="黑体" w:eastAsia="黑体" w:cs="黑体"/>
                <w:spacing w:val="2"/>
                <w:sz w:val="24"/>
                <w:szCs w:val="24"/>
              </w:rPr>
              <w:t>名称</w:t>
            </w:r>
          </w:p>
        </w:tc>
        <w:tc>
          <w:tcPr>
            <w:tcW w:w="539" w:type="dxa"/>
            <w:vAlign w:val="top"/>
          </w:tcPr>
          <w:p w14:paraId="2B2A24CB">
            <w:pPr>
              <w:spacing w:before="188" w:line="222" w:lineRule="auto"/>
              <w:ind w:left="24"/>
              <w:rPr>
                <w:rFonts w:ascii="黑体" w:hAnsi="黑体" w:eastAsia="黑体" w:cs="黑体"/>
                <w:sz w:val="24"/>
                <w:szCs w:val="24"/>
              </w:rPr>
            </w:pPr>
            <w:r>
              <w:rPr>
                <w:rFonts w:ascii="黑体" w:hAnsi="黑体" w:eastAsia="黑体" w:cs="黑体"/>
                <w:spacing w:val="-4"/>
                <w:sz w:val="24"/>
                <w:szCs w:val="24"/>
              </w:rPr>
              <w:t>子项</w:t>
            </w:r>
          </w:p>
        </w:tc>
        <w:tc>
          <w:tcPr>
            <w:tcW w:w="2290" w:type="dxa"/>
            <w:vAlign w:val="top"/>
          </w:tcPr>
          <w:p w14:paraId="52B057D0">
            <w:pPr>
              <w:spacing w:before="188" w:line="222" w:lineRule="auto"/>
              <w:ind w:left="650"/>
              <w:rPr>
                <w:rFonts w:ascii="黑体" w:hAnsi="黑体" w:eastAsia="黑体" w:cs="黑体"/>
                <w:sz w:val="24"/>
                <w:szCs w:val="24"/>
              </w:rPr>
            </w:pPr>
            <w:r>
              <w:rPr>
                <w:rFonts w:ascii="黑体" w:hAnsi="黑体" w:eastAsia="黑体" w:cs="黑体"/>
                <w:spacing w:val="5"/>
                <w:sz w:val="24"/>
                <w:szCs w:val="24"/>
              </w:rPr>
              <w:t>实施依据</w:t>
            </w:r>
          </w:p>
        </w:tc>
        <w:tc>
          <w:tcPr>
            <w:tcW w:w="1018" w:type="dxa"/>
            <w:vAlign w:val="top"/>
          </w:tcPr>
          <w:p w14:paraId="700A4FFE">
            <w:pPr>
              <w:spacing w:before="40" w:line="221" w:lineRule="auto"/>
              <w:ind w:left="258"/>
              <w:rPr>
                <w:rFonts w:ascii="黑体" w:hAnsi="黑体" w:eastAsia="黑体" w:cs="黑体"/>
                <w:sz w:val="24"/>
                <w:szCs w:val="24"/>
              </w:rPr>
            </w:pPr>
            <w:r>
              <w:rPr>
                <w:rFonts w:ascii="黑体" w:hAnsi="黑体" w:eastAsia="黑体" w:cs="黑体"/>
                <w:spacing w:val="1"/>
                <w:sz w:val="24"/>
                <w:szCs w:val="24"/>
              </w:rPr>
              <w:t>办理</w:t>
            </w:r>
          </w:p>
          <w:p w14:paraId="0B0E9B24">
            <w:pPr>
              <w:spacing w:before="13" w:line="200" w:lineRule="auto"/>
              <w:ind w:left="256"/>
              <w:rPr>
                <w:rFonts w:ascii="黑体" w:hAnsi="黑体" w:eastAsia="黑体" w:cs="黑体"/>
                <w:sz w:val="24"/>
                <w:szCs w:val="24"/>
              </w:rPr>
            </w:pPr>
            <w:r>
              <w:rPr>
                <w:rFonts w:ascii="黑体" w:hAnsi="黑体" w:eastAsia="黑体" w:cs="黑体"/>
                <w:spacing w:val="2"/>
                <w:sz w:val="24"/>
                <w:szCs w:val="24"/>
              </w:rPr>
              <w:t>环节</w:t>
            </w:r>
          </w:p>
        </w:tc>
        <w:tc>
          <w:tcPr>
            <w:tcW w:w="4925" w:type="dxa"/>
            <w:vAlign w:val="top"/>
          </w:tcPr>
          <w:p w14:paraId="310CDAAA">
            <w:pPr>
              <w:spacing w:before="189" w:line="221" w:lineRule="auto"/>
              <w:ind w:left="1965"/>
              <w:rPr>
                <w:rFonts w:ascii="黑体" w:hAnsi="黑体" w:eastAsia="黑体" w:cs="黑体"/>
                <w:sz w:val="24"/>
                <w:szCs w:val="24"/>
              </w:rPr>
            </w:pPr>
            <w:r>
              <w:rPr>
                <w:rFonts w:ascii="黑体" w:hAnsi="黑体" w:eastAsia="黑体" w:cs="黑体"/>
                <w:spacing w:val="6"/>
                <w:sz w:val="24"/>
                <w:szCs w:val="24"/>
              </w:rPr>
              <w:t>责任事项</w:t>
            </w:r>
          </w:p>
        </w:tc>
        <w:tc>
          <w:tcPr>
            <w:tcW w:w="958" w:type="dxa"/>
            <w:vAlign w:val="top"/>
          </w:tcPr>
          <w:p w14:paraId="226EFCF8">
            <w:pPr>
              <w:spacing w:before="40" w:line="221" w:lineRule="auto"/>
              <w:ind w:left="236"/>
              <w:rPr>
                <w:rFonts w:ascii="黑体" w:hAnsi="黑体" w:eastAsia="黑体" w:cs="黑体"/>
                <w:sz w:val="24"/>
                <w:szCs w:val="24"/>
              </w:rPr>
            </w:pPr>
            <w:r>
              <w:rPr>
                <w:rFonts w:ascii="黑体" w:hAnsi="黑体" w:eastAsia="黑体" w:cs="黑体"/>
                <w:sz w:val="24"/>
                <w:szCs w:val="24"/>
              </w:rPr>
              <w:t>责任</w:t>
            </w:r>
          </w:p>
          <w:p w14:paraId="1BEF8810">
            <w:pPr>
              <w:spacing w:before="13" w:line="200" w:lineRule="auto"/>
              <w:ind w:left="233"/>
              <w:rPr>
                <w:rFonts w:ascii="黑体" w:hAnsi="黑体" w:eastAsia="黑体" w:cs="黑体"/>
                <w:sz w:val="24"/>
                <w:szCs w:val="24"/>
              </w:rPr>
            </w:pPr>
            <w:r>
              <w:rPr>
                <w:rFonts w:ascii="黑体" w:hAnsi="黑体" w:eastAsia="黑体" w:cs="黑体"/>
                <w:spacing w:val="2"/>
                <w:sz w:val="24"/>
                <w:szCs w:val="24"/>
              </w:rPr>
              <w:t>科室</w:t>
            </w:r>
          </w:p>
        </w:tc>
        <w:tc>
          <w:tcPr>
            <w:tcW w:w="674" w:type="dxa"/>
            <w:vAlign w:val="top"/>
          </w:tcPr>
          <w:p w14:paraId="0803AC2A">
            <w:pPr>
              <w:spacing w:before="41" w:line="222" w:lineRule="auto"/>
              <w:ind w:left="91"/>
              <w:rPr>
                <w:rFonts w:ascii="黑体" w:hAnsi="黑体" w:eastAsia="黑体" w:cs="黑体"/>
                <w:sz w:val="24"/>
                <w:szCs w:val="24"/>
              </w:rPr>
            </w:pPr>
            <w:r>
              <w:rPr>
                <w:rFonts w:ascii="黑体" w:hAnsi="黑体" w:eastAsia="黑体" w:cs="黑体"/>
                <w:spacing w:val="2"/>
                <w:sz w:val="24"/>
                <w:szCs w:val="24"/>
              </w:rPr>
              <w:t>承诺</w:t>
            </w:r>
          </w:p>
          <w:p w14:paraId="2CA90AD1">
            <w:pPr>
              <w:spacing w:before="11" w:line="200" w:lineRule="auto"/>
              <w:ind w:left="105"/>
              <w:rPr>
                <w:rFonts w:ascii="黑体" w:hAnsi="黑体" w:eastAsia="黑体" w:cs="黑体"/>
                <w:sz w:val="24"/>
                <w:szCs w:val="24"/>
              </w:rPr>
            </w:pPr>
            <w:r>
              <w:rPr>
                <w:rFonts w:ascii="黑体" w:hAnsi="黑体" w:eastAsia="黑体" w:cs="黑体"/>
                <w:spacing w:val="-2"/>
                <w:sz w:val="24"/>
                <w:szCs w:val="24"/>
              </w:rPr>
              <w:t>时限</w:t>
            </w:r>
          </w:p>
        </w:tc>
        <w:tc>
          <w:tcPr>
            <w:tcW w:w="674" w:type="dxa"/>
            <w:vAlign w:val="top"/>
          </w:tcPr>
          <w:p w14:paraId="2CB3C6C2">
            <w:pPr>
              <w:spacing w:before="40" w:line="223" w:lineRule="auto"/>
              <w:ind w:left="94"/>
              <w:rPr>
                <w:rFonts w:ascii="黑体" w:hAnsi="黑体" w:eastAsia="黑体" w:cs="黑体"/>
                <w:sz w:val="24"/>
                <w:szCs w:val="24"/>
              </w:rPr>
            </w:pPr>
            <w:r>
              <w:rPr>
                <w:rFonts w:ascii="黑体" w:hAnsi="黑体" w:eastAsia="黑体" w:cs="黑体"/>
                <w:sz w:val="24"/>
                <w:szCs w:val="24"/>
              </w:rPr>
              <w:t>法定</w:t>
            </w:r>
          </w:p>
          <w:p w14:paraId="47B961B9">
            <w:pPr>
              <w:spacing w:before="10" w:line="200" w:lineRule="auto"/>
              <w:ind w:left="108"/>
              <w:rPr>
                <w:rFonts w:ascii="黑体" w:hAnsi="黑体" w:eastAsia="黑体" w:cs="黑体"/>
                <w:sz w:val="24"/>
                <w:szCs w:val="24"/>
              </w:rPr>
            </w:pPr>
            <w:r>
              <w:rPr>
                <w:rFonts w:ascii="黑体" w:hAnsi="黑体" w:eastAsia="黑体" w:cs="黑体"/>
                <w:spacing w:val="-3"/>
                <w:sz w:val="24"/>
                <w:szCs w:val="24"/>
              </w:rPr>
              <w:t>时限</w:t>
            </w:r>
          </w:p>
        </w:tc>
        <w:tc>
          <w:tcPr>
            <w:tcW w:w="1094" w:type="dxa"/>
            <w:vAlign w:val="top"/>
          </w:tcPr>
          <w:p w14:paraId="70D1E8FC">
            <w:pPr>
              <w:spacing w:before="39" w:line="216" w:lineRule="auto"/>
              <w:ind w:left="169" w:right="49" w:hanging="123"/>
              <w:rPr>
                <w:rFonts w:ascii="黑体" w:hAnsi="黑体" w:eastAsia="黑体" w:cs="黑体"/>
                <w:sz w:val="24"/>
                <w:szCs w:val="24"/>
              </w:rPr>
            </w:pPr>
            <w:r>
              <w:rPr>
                <w:rFonts w:ascii="黑体" w:hAnsi="黑体" w:eastAsia="黑体" w:cs="黑体"/>
                <w:spacing w:val="6"/>
                <w:sz w:val="24"/>
                <w:szCs w:val="24"/>
              </w:rPr>
              <w:t>收费情况及依据</w:t>
            </w:r>
          </w:p>
        </w:tc>
      </w:tr>
      <w:tr w14:paraId="64384E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15" w:hRule="atLeast"/>
        </w:trPr>
        <w:tc>
          <w:tcPr>
            <w:tcW w:w="541" w:type="dxa"/>
            <w:vMerge w:val="restart"/>
            <w:tcBorders>
              <w:bottom w:val="nil"/>
            </w:tcBorders>
            <w:vAlign w:val="top"/>
          </w:tcPr>
          <w:p w14:paraId="290FB230">
            <w:pPr>
              <w:spacing w:line="251" w:lineRule="auto"/>
              <w:rPr>
                <w:rFonts w:ascii="Arial"/>
                <w:sz w:val="21"/>
              </w:rPr>
            </w:pPr>
          </w:p>
          <w:p w14:paraId="0B8B1918">
            <w:pPr>
              <w:spacing w:line="251" w:lineRule="auto"/>
              <w:rPr>
                <w:rFonts w:ascii="Arial"/>
                <w:sz w:val="21"/>
              </w:rPr>
            </w:pPr>
          </w:p>
          <w:p w14:paraId="28004E12">
            <w:pPr>
              <w:spacing w:line="252" w:lineRule="auto"/>
              <w:rPr>
                <w:rFonts w:ascii="Arial"/>
                <w:sz w:val="21"/>
              </w:rPr>
            </w:pPr>
          </w:p>
          <w:p w14:paraId="58A3DE5F">
            <w:pPr>
              <w:spacing w:line="252" w:lineRule="auto"/>
              <w:rPr>
                <w:rFonts w:ascii="Arial"/>
                <w:sz w:val="21"/>
              </w:rPr>
            </w:pPr>
          </w:p>
          <w:p w14:paraId="19851C37">
            <w:pPr>
              <w:spacing w:line="252" w:lineRule="auto"/>
              <w:rPr>
                <w:rFonts w:ascii="Arial"/>
                <w:sz w:val="21"/>
              </w:rPr>
            </w:pPr>
          </w:p>
          <w:p w14:paraId="7F48D504">
            <w:pPr>
              <w:spacing w:line="252" w:lineRule="auto"/>
              <w:rPr>
                <w:rFonts w:ascii="Arial"/>
                <w:sz w:val="21"/>
              </w:rPr>
            </w:pPr>
          </w:p>
          <w:p w14:paraId="72926404">
            <w:pPr>
              <w:spacing w:line="252" w:lineRule="auto"/>
              <w:rPr>
                <w:rFonts w:ascii="Arial"/>
                <w:sz w:val="21"/>
              </w:rPr>
            </w:pPr>
          </w:p>
          <w:p w14:paraId="639B5AB3">
            <w:pPr>
              <w:spacing w:line="252" w:lineRule="auto"/>
              <w:rPr>
                <w:rFonts w:ascii="Arial"/>
                <w:sz w:val="21"/>
              </w:rPr>
            </w:pPr>
          </w:p>
          <w:p w14:paraId="0FC132CE">
            <w:pPr>
              <w:spacing w:line="252" w:lineRule="auto"/>
              <w:rPr>
                <w:rFonts w:ascii="Arial"/>
                <w:sz w:val="21"/>
              </w:rPr>
            </w:pPr>
          </w:p>
          <w:p w14:paraId="6FFF08CD">
            <w:pPr>
              <w:spacing w:line="252" w:lineRule="auto"/>
              <w:rPr>
                <w:rFonts w:ascii="Arial"/>
                <w:sz w:val="21"/>
              </w:rPr>
            </w:pPr>
          </w:p>
          <w:p w14:paraId="47767A91">
            <w:pPr>
              <w:spacing w:line="252" w:lineRule="auto"/>
              <w:rPr>
                <w:rFonts w:ascii="Arial"/>
                <w:sz w:val="21"/>
              </w:rPr>
            </w:pPr>
          </w:p>
          <w:p w14:paraId="274E23D2">
            <w:pPr>
              <w:spacing w:line="252" w:lineRule="auto"/>
              <w:rPr>
                <w:rFonts w:ascii="Arial"/>
                <w:sz w:val="21"/>
              </w:rPr>
            </w:pPr>
          </w:p>
          <w:p w14:paraId="5806F161">
            <w:pPr>
              <w:spacing w:line="252" w:lineRule="auto"/>
              <w:rPr>
                <w:rFonts w:ascii="Arial"/>
                <w:sz w:val="21"/>
              </w:rPr>
            </w:pPr>
          </w:p>
          <w:p w14:paraId="5495FB34">
            <w:pPr>
              <w:spacing w:line="252" w:lineRule="auto"/>
              <w:rPr>
                <w:rFonts w:ascii="Arial"/>
                <w:sz w:val="21"/>
              </w:rPr>
            </w:pPr>
          </w:p>
          <w:p w14:paraId="3CD8A3E5">
            <w:pPr>
              <w:pStyle w:val="8"/>
              <w:spacing w:before="78" w:line="242" w:lineRule="auto"/>
              <w:ind w:left="165"/>
              <w:rPr>
                <w:rFonts w:hint="default" w:eastAsia="FangSong_GB2312"/>
                <w:lang w:val="en-US" w:eastAsia="zh-CN"/>
              </w:rPr>
            </w:pPr>
            <w:r>
              <w:rPr>
                <w:rFonts w:hint="eastAsia"/>
                <w:lang w:val="en-US" w:eastAsia="zh-CN"/>
              </w:rPr>
              <w:t>39</w:t>
            </w:r>
          </w:p>
        </w:tc>
        <w:tc>
          <w:tcPr>
            <w:tcW w:w="838" w:type="dxa"/>
            <w:vMerge w:val="restart"/>
            <w:tcBorders>
              <w:bottom w:val="nil"/>
            </w:tcBorders>
            <w:vAlign w:val="top"/>
          </w:tcPr>
          <w:p w14:paraId="7B47D54D">
            <w:pPr>
              <w:spacing w:line="252" w:lineRule="auto"/>
              <w:rPr>
                <w:rFonts w:ascii="Arial"/>
                <w:sz w:val="21"/>
              </w:rPr>
            </w:pPr>
          </w:p>
          <w:p w14:paraId="3014834D">
            <w:pPr>
              <w:spacing w:line="252" w:lineRule="auto"/>
              <w:rPr>
                <w:rFonts w:ascii="Arial"/>
                <w:sz w:val="21"/>
              </w:rPr>
            </w:pPr>
          </w:p>
          <w:p w14:paraId="17184FB3">
            <w:pPr>
              <w:spacing w:line="252" w:lineRule="auto"/>
              <w:rPr>
                <w:rFonts w:ascii="Arial"/>
                <w:sz w:val="21"/>
              </w:rPr>
            </w:pPr>
          </w:p>
          <w:p w14:paraId="65EDBB27">
            <w:pPr>
              <w:spacing w:line="252" w:lineRule="auto"/>
              <w:rPr>
                <w:rFonts w:ascii="Arial"/>
                <w:sz w:val="21"/>
              </w:rPr>
            </w:pPr>
          </w:p>
          <w:p w14:paraId="252ACD6E">
            <w:pPr>
              <w:spacing w:line="252" w:lineRule="auto"/>
              <w:rPr>
                <w:rFonts w:ascii="Arial"/>
                <w:sz w:val="21"/>
              </w:rPr>
            </w:pPr>
          </w:p>
          <w:p w14:paraId="6A48E061">
            <w:pPr>
              <w:spacing w:line="252" w:lineRule="auto"/>
              <w:rPr>
                <w:rFonts w:ascii="Arial"/>
                <w:sz w:val="21"/>
              </w:rPr>
            </w:pPr>
          </w:p>
          <w:p w14:paraId="140C2C90">
            <w:pPr>
              <w:spacing w:line="252" w:lineRule="auto"/>
              <w:rPr>
                <w:rFonts w:ascii="Arial"/>
                <w:sz w:val="21"/>
              </w:rPr>
            </w:pPr>
          </w:p>
          <w:p w14:paraId="586A26C9">
            <w:pPr>
              <w:spacing w:line="252" w:lineRule="auto"/>
              <w:rPr>
                <w:rFonts w:ascii="Arial"/>
                <w:sz w:val="21"/>
              </w:rPr>
            </w:pPr>
          </w:p>
          <w:p w14:paraId="00DEEC47">
            <w:pPr>
              <w:spacing w:line="252" w:lineRule="auto"/>
              <w:rPr>
                <w:rFonts w:ascii="Arial"/>
                <w:sz w:val="21"/>
              </w:rPr>
            </w:pPr>
          </w:p>
          <w:p w14:paraId="3E8D2540">
            <w:pPr>
              <w:spacing w:line="253" w:lineRule="auto"/>
              <w:rPr>
                <w:rFonts w:ascii="Arial"/>
                <w:sz w:val="21"/>
              </w:rPr>
            </w:pPr>
          </w:p>
          <w:p w14:paraId="3EB71E46">
            <w:pPr>
              <w:spacing w:line="253" w:lineRule="auto"/>
              <w:rPr>
                <w:rFonts w:ascii="Arial"/>
                <w:sz w:val="21"/>
              </w:rPr>
            </w:pPr>
          </w:p>
          <w:p w14:paraId="744CB542">
            <w:pPr>
              <w:spacing w:line="253" w:lineRule="auto"/>
              <w:rPr>
                <w:rFonts w:ascii="Arial"/>
                <w:sz w:val="21"/>
              </w:rPr>
            </w:pPr>
          </w:p>
          <w:p w14:paraId="114F6FF8">
            <w:pPr>
              <w:spacing w:line="253" w:lineRule="auto"/>
              <w:rPr>
                <w:rFonts w:ascii="Arial"/>
                <w:sz w:val="21"/>
              </w:rPr>
            </w:pPr>
          </w:p>
          <w:p w14:paraId="1256E015">
            <w:pPr>
              <w:spacing w:line="253" w:lineRule="auto"/>
              <w:rPr>
                <w:rFonts w:ascii="Arial"/>
                <w:sz w:val="21"/>
              </w:rPr>
            </w:pPr>
          </w:p>
          <w:p w14:paraId="1DEFE7F4">
            <w:pPr>
              <w:pStyle w:val="8"/>
              <w:spacing w:before="78" w:line="231" w:lineRule="auto"/>
              <w:ind w:left="5" w:right="79" w:firstLine="6"/>
              <w:jc w:val="both"/>
            </w:pPr>
            <w:r>
              <w:rPr>
                <w:spacing w:val="4"/>
              </w:rPr>
              <w:t>对用人</w:t>
            </w:r>
            <w:r>
              <w:rPr>
                <w:spacing w:val="5"/>
              </w:rPr>
              <w:t>单位违</w:t>
            </w:r>
            <w:r>
              <w:rPr>
                <w:spacing w:val="7"/>
              </w:rPr>
              <w:t>反有关建立职</w:t>
            </w:r>
            <w:r>
              <w:rPr>
                <w:spacing w:val="5"/>
              </w:rPr>
              <w:t>工名册规定的</w:t>
            </w:r>
            <w:r>
              <w:rPr>
                <w:spacing w:val="-2"/>
              </w:rPr>
              <w:t>处罚</w:t>
            </w:r>
          </w:p>
        </w:tc>
        <w:tc>
          <w:tcPr>
            <w:tcW w:w="539" w:type="dxa"/>
            <w:vMerge w:val="restart"/>
            <w:tcBorders>
              <w:bottom w:val="nil"/>
            </w:tcBorders>
            <w:vAlign w:val="top"/>
          </w:tcPr>
          <w:p w14:paraId="0DF7ABD4">
            <w:pPr>
              <w:spacing w:line="248" w:lineRule="auto"/>
              <w:rPr>
                <w:rFonts w:ascii="Arial"/>
                <w:sz w:val="21"/>
              </w:rPr>
            </w:pPr>
          </w:p>
          <w:p w14:paraId="2BD996A8">
            <w:pPr>
              <w:spacing w:line="248" w:lineRule="auto"/>
              <w:rPr>
                <w:rFonts w:ascii="Arial"/>
                <w:sz w:val="21"/>
              </w:rPr>
            </w:pPr>
          </w:p>
          <w:p w14:paraId="1A3DA213">
            <w:pPr>
              <w:spacing w:line="248" w:lineRule="auto"/>
              <w:rPr>
                <w:rFonts w:ascii="Arial"/>
                <w:sz w:val="21"/>
              </w:rPr>
            </w:pPr>
          </w:p>
          <w:p w14:paraId="3BB3D53C">
            <w:pPr>
              <w:spacing w:line="248" w:lineRule="auto"/>
              <w:rPr>
                <w:rFonts w:ascii="Arial"/>
                <w:sz w:val="21"/>
              </w:rPr>
            </w:pPr>
          </w:p>
          <w:p w14:paraId="4E80239C">
            <w:pPr>
              <w:spacing w:line="249" w:lineRule="auto"/>
              <w:rPr>
                <w:rFonts w:ascii="Arial"/>
                <w:sz w:val="21"/>
              </w:rPr>
            </w:pPr>
          </w:p>
          <w:p w14:paraId="1961A1F7">
            <w:pPr>
              <w:spacing w:line="249" w:lineRule="auto"/>
              <w:rPr>
                <w:rFonts w:ascii="Arial"/>
                <w:sz w:val="21"/>
              </w:rPr>
            </w:pPr>
          </w:p>
          <w:p w14:paraId="137E2374">
            <w:pPr>
              <w:spacing w:line="249" w:lineRule="auto"/>
              <w:rPr>
                <w:rFonts w:ascii="Arial"/>
                <w:sz w:val="21"/>
              </w:rPr>
            </w:pPr>
          </w:p>
          <w:p w14:paraId="11B9FBDA">
            <w:pPr>
              <w:spacing w:line="249" w:lineRule="auto"/>
              <w:rPr>
                <w:rFonts w:ascii="Arial"/>
                <w:sz w:val="21"/>
              </w:rPr>
            </w:pPr>
          </w:p>
          <w:p w14:paraId="790D16A1">
            <w:pPr>
              <w:spacing w:line="249" w:lineRule="auto"/>
              <w:rPr>
                <w:rFonts w:ascii="Arial"/>
                <w:sz w:val="21"/>
              </w:rPr>
            </w:pPr>
          </w:p>
          <w:p w14:paraId="2C39006E">
            <w:pPr>
              <w:spacing w:line="249" w:lineRule="auto"/>
              <w:rPr>
                <w:rFonts w:ascii="Arial"/>
                <w:sz w:val="21"/>
              </w:rPr>
            </w:pPr>
          </w:p>
          <w:p w14:paraId="526E306D">
            <w:pPr>
              <w:spacing w:line="249" w:lineRule="auto"/>
              <w:rPr>
                <w:rFonts w:ascii="Arial"/>
                <w:sz w:val="21"/>
              </w:rPr>
            </w:pPr>
          </w:p>
          <w:p w14:paraId="130E9B25">
            <w:pPr>
              <w:spacing w:line="249" w:lineRule="auto"/>
              <w:rPr>
                <w:rFonts w:ascii="Arial"/>
                <w:sz w:val="21"/>
              </w:rPr>
            </w:pPr>
          </w:p>
          <w:p w14:paraId="488EC5DE">
            <w:pPr>
              <w:spacing w:line="249" w:lineRule="auto"/>
              <w:rPr>
                <w:rFonts w:ascii="Arial"/>
                <w:sz w:val="21"/>
              </w:rPr>
            </w:pPr>
          </w:p>
          <w:p w14:paraId="40E2FC90">
            <w:pPr>
              <w:spacing w:line="249" w:lineRule="auto"/>
              <w:rPr>
                <w:rFonts w:ascii="Arial"/>
                <w:sz w:val="21"/>
              </w:rPr>
            </w:pPr>
          </w:p>
          <w:p w14:paraId="55BDA606">
            <w:pPr>
              <w:spacing w:line="249" w:lineRule="auto"/>
              <w:rPr>
                <w:rFonts w:ascii="Arial"/>
                <w:sz w:val="21"/>
              </w:rPr>
            </w:pPr>
          </w:p>
          <w:p w14:paraId="12E1F7F4">
            <w:pPr>
              <w:spacing w:line="249" w:lineRule="auto"/>
              <w:rPr>
                <w:rFonts w:ascii="Arial"/>
                <w:sz w:val="21"/>
              </w:rPr>
            </w:pPr>
          </w:p>
          <w:p w14:paraId="2B1A9A34">
            <w:pPr>
              <w:spacing w:line="249" w:lineRule="auto"/>
              <w:rPr>
                <w:rFonts w:ascii="Arial"/>
                <w:sz w:val="21"/>
              </w:rPr>
            </w:pPr>
          </w:p>
          <w:p w14:paraId="5F7D6FD1">
            <w:pPr>
              <w:spacing w:line="249" w:lineRule="auto"/>
              <w:rPr>
                <w:rFonts w:ascii="Arial"/>
                <w:sz w:val="21"/>
              </w:rPr>
            </w:pPr>
          </w:p>
          <w:p w14:paraId="38D8D8DD">
            <w:pPr>
              <w:spacing w:line="249" w:lineRule="auto"/>
              <w:rPr>
                <w:rFonts w:ascii="Arial"/>
                <w:sz w:val="21"/>
              </w:rPr>
            </w:pPr>
          </w:p>
          <w:p w14:paraId="10F008CD">
            <w:pPr>
              <w:pStyle w:val="8"/>
              <w:spacing w:before="78" w:line="225" w:lineRule="auto"/>
              <w:ind w:left="13"/>
            </w:pPr>
            <w:r>
              <w:t>无</w:t>
            </w:r>
          </w:p>
        </w:tc>
        <w:tc>
          <w:tcPr>
            <w:tcW w:w="2290" w:type="dxa"/>
            <w:vMerge w:val="restart"/>
            <w:tcBorders>
              <w:bottom w:val="nil"/>
            </w:tcBorders>
            <w:vAlign w:val="top"/>
          </w:tcPr>
          <w:p w14:paraId="127C161B">
            <w:pPr>
              <w:spacing w:line="248" w:lineRule="auto"/>
              <w:rPr>
                <w:rFonts w:ascii="Arial"/>
                <w:sz w:val="21"/>
              </w:rPr>
            </w:pPr>
          </w:p>
          <w:p w14:paraId="2BB17804">
            <w:pPr>
              <w:spacing w:line="249" w:lineRule="auto"/>
              <w:rPr>
                <w:rFonts w:ascii="Arial"/>
                <w:sz w:val="21"/>
              </w:rPr>
            </w:pPr>
          </w:p>
          <w:p w14:paraId="336C721B">
            <w:pPr>
              <w:spacing w:line="249" w:lineRule="auto"/>
              <w:rPr>
                <w:rFonts w:ascii="Arial"/>
                <w:sz w:val="21"/>
              </w:rPr>
            </w:pPr>
          </w:p>
          <w:p w14:paraId="3FD0B74C">
            <w:pPr>
              <w:spacing w:line="249" w:lineRule="auto"/>
              <w:rPr>
                <w:rFonts w:ascii="Arial"/>
                <w:sz w:val="21"/>
              </w:rPr>
            </w:pPr>
          </w:p>
          <w:p w14:paraId="55E843D2">
            <w:pPr>
              <w:spacing w:line="249" w:lineRule="auto"/>
              <w:rPr>
                <w:rFonts w:ascii="Arial"/>
                <w:sz w:val="21"/>
              </w:rPr>
            </w:pPr>
          </w:p>
          <w:p w14:paraId="65E9A4DD">
            <w:pPr>
              <w:spacing w:line="249" w:lineRule="auto"/>
              <w:rPr>
                <w:rFonts w:ascii="Arial"/>
                <w:sz w:val="21"/>
              </w:rPr>
            </w:pPr>
          </w:p>
          <w:p w14:paraId="316DA159">
            <w:pPr>
              <w:spacing w:line="249" w:lineRule="auto"/>
              <w:rPr>
                <w:rFonts w:ascii="Arial"/>
                <w:sz w:val="21"/>
              </w:rPr>
            </w:pPr>
          </w:p>
          <w:p w14:paraId="5DE3D7D9">
            <w:pPr>
              <w:pStyle w:val="8"/>
              <w:spacing w:before="78" w:line="231" w:lineRule="auto"/>
              <w:ind w:left="3" w:right="6"/>
              <w:jc w:val="both"/>
            </w:pPr>
            <w:r>
              <w:rPr>
                <w:spacing w:val="-12"/>
              </w:rPr>
              <w:t>《</w:t>
            </w:r>
            <w:r>
              <w:rPr>
                <w:spacing w:val="-30"/>
              </w:rPr>
              <w:t xml:space="preserve"> </w:t>
            </w:r>
            <w:r>
              <w:rPr>
                <w:spacing w:val="-12"/>
              </w:rPr>
              <w:t>劳动</w:t>
            </w:r>
            <w:r>
              <w:rPr>
                <w:spacing w:val="-60"/>
              </w:rPr>
              <w:t xml:space="preserve"> </w:t>
            </w:r>
            <w:r>
              <w:rPr>
                <w:spacing w:val="-12"/>
              </w:rPr>
              <w:t>合</w:t>
            </w:r>
            <w:r>
              <w:rPr>
                <w:spacing w:val="-38"/>
              </w:rPr>
              <w:t xml:space="preserve"> </w:t>
            </w:r>
            <w:r>
              <w:rPr>
                <w:spacing w:val="-12"/>
              </w:rPr>
              <w:t>同</w:t>
            </w:r>
            <w:r>
              <w:rPr>
                <w:spacing w:val="-54"/>
              </w:rPr>
              <w:t xml:space="preserve"> </w:t>
            </w:r>
            <w:r>
              <w:rPr>
                <w:spacing w:val="-12"/>
              </w:rPr>
              <w:t>法</w:t>
            </w:r>
            <w:r>
              <w:rPr>
                <w:spacing w:val="-51"/>
              </w:rPr>
              <w:t xml:space="preserve"> </w:t>
            </w:r>
            <w:r>
              <w:rPr>
                <w:spacing w:val="-12"/>
              </w:rPr>
              <w:t>实</w:t>
            </w:r>
            <w:r>
              <w:rPr>
                <w:spacing w:val="-61"/>
              </w:rPr>
              <w:t xml:space="preserve"> </w:t>
            </w:r>
            <w:r>
              <w:rPr>
                <w:spacing w:val="-12"/>
              </w:rPr>
              <w:t>施</w:t>
            </w:r>
            <w:r>
              <w:rPr>
                <w:spacing w:val="1"/>
              </w:rPr>
              <w:t>条例》</w:t>
            </w:r>
            <w:r>
              <w:rPr>
                <w:spacing w:val="-26"/>
              </w:rPr>
              <w:t xml:space="preserve"> </w:t>
            </w:r>
            <w:r>
              <w:rPr>
                <w:spacing w:val="1"/>
              </w:rPr>
              <w:t>（中华人民共</w:t>
            </w:r>
            <w:r>
              <w:rPr>
                <w:spacing w:val="12"/>
              </w:rPr>
              <w:t>和国国务院令第</w:t>
            </w:r>
            <w:r>
              <w:rPr>
                <w:spacing w:val="-14"/>
              </w:rPr>
              <w:t xml:space="preserve"> </w:t>
            </w:r>
            <w:r>
              <w:rPr>
                <w:spacing w:val="12"/>
              </w:rPr>
              <w:t>535</w:t>
            </w:r>
            <w:r>
              <w:rPr>
                <w:spacing w:val="-13"/>
              </w:rPr>
              <w:t>号</w:t>
            </w:r>
            <w:r>
              <w:rPr>
                <w:spacing w:val="-52"/>
              </w:rPr>
              <w:t xml:space="preserve"> </w:t>
            </w:r>
            <w:r>
              <w:rPr>
                <w:spacing w:val="-13"/>
              </w:rPr>
              <w:t>，</w:t>
            </w:r>
            <w:r>
              <w:rPr>
                <w:spacing w:val="21"/>
              </w:rPr>
              <w:t xml:space="preserve"> </w:t>
            </w:r>
            <w:r>
              <w:rPr>
                <w:spacing w:val="-13"/>
              </w:rPr>
              <w:t>已</w:t>
            </w:r>
            <w:r>
              <w:rPr>
                <w:spacing w:val="-69"/>
              </w:rPr>
              <w:t xml:space="preserve"> </w:t>
            </w:r>
            <w:r>
              <w:rPr>
                <w:spacing w:val="-13"/>
              </w:rPr>
              <w:t>经 2008 年</w:t>
            </w:r>
            <w:r>
              <w:rPr>
                <w:spacing w:val="2"/>
              </w:rPr>
              <w:t xml:space="preserve"> </w:t>
            </w:r>
            <w:r>
              <w:rPr>
                <w:spacing w:val="-13"/>
              </w:rPr>
              <w:t>9</w:t>
            </w:r>
            <w:r>
              <w:rPr>
                <w:spacing w:val="-9"/>
              </w:rPr>
              <w:t>月</w:t>
            </w:r>
            <w:r>
              <w:rPr>
                <w:spacing w:val="-44"/>
              </w:rPr>
              <w:t xml:space="preserve"> </w:t>
            </w:r>
            <w:r>
              <w:rPr>
                <w:spacing w:val="-9"/>
              </w:rPr>
              <w:t>3 日国务院第</w:t>
            </w:r>
            <w:r>
              <w:rPr>
                <w:spacing w:val="-56"/>
              </w:rPr>
              <w:t xml:space="preserve"> </w:t>
            </w:r>
            <w:r>
              <w:rPr>
                <w:spacing w:val="-9"/>
              </w:rPr>
              <w:t>25</w:t>
            </w:r>
            <w:r>
              <w:rPr>
                <w:spacing w:val="-60"/>
              </w:rPr>
              <w:t xml:space="preserve"> </w:t>
            </w:r>
            <w:r>
              <w:rPr>
                <w:spacing w:val="-9"/>
              </w:rPr>
              <w:t>次</w:t>
            </w:r>
            <w:r>
              <w:rPr>
                <w:spacing w:val="10"/>
              </w:rPr>
              <w:t>常务会议通过，发布</w:t>
            </w:r>
            <w:r>
              <w:rPr>
                <w:spacing w:val="-11"/>
              </w:rPr>
              <w:t>日</w:t>
            </w:r>
            <w:r>
              <w:rPr>
                <w:spacing w:val="-57"/>
              </w:rPr>
              <w:t xml:space="preserve"> </w:t>
            </w:r>
            <w:r>
              <w:rPr>
                <w:spacing w:val="-11"/>
              </w:rPr>
              <w:t>期</w:t>
            </w:r>
            <w:r>
              <w:rPr>
                <w:spacing w:val="-55"/>
              </w:rPr>
              <w:t xml:space="preserve"> </w:t>
            </w:r>
            <w:r>
              <w:rPr>
                <w:spacing w:val="-11"/>
              </w:rPr>
              <w:t>为</w:t>
            </w:r>
            <w:r>
              <w:rPr>
                <w:spacing w:val="11"/>
              </w:rPr>
              <w:t xml:space="preserve"> </w:t>
            </w:r>
            <w:r>
              <w:rPr>
                <w:spacing w:val="-11"/>
              </w:rPr>
              <w:t>2008</w:t>
            </w:r>
            <w:r>
              <w:rPr>
                <w:spacing w:val="-19"/>
              </w:rPr>
              <w:t xml:space="preserve"> </w:t>
            </w:r>
            <w:r>
              <w:rPr>
                <w:spacing w:val="-11"/>
              </w:rPr>
              <w:t>年 9 月</w:t>
            </w:r>
            <w:r>
              <w:rPr>
                <w:spacing w:val="-14"/>
              </w:rPr>
              <w:t>18</w:t>
            </w:r>
            <w:r>
              <w:rPr>
                <w:spacing w:val="-34"/>
              </w:rPr>
              <w:t xml:space="preserve"> </w:t>
            </w:r>
            <w:r>
              <w:rPr>
                <w:spacing w:val="-14"/>
              </w:rPr>
              <w:t>日，</w:t>
            </w:r>
            <w:r>
              <w:rPr>
                <w:spacing w:val="-44"/>
              </w:rPr>
              <w:t xml:space="preserve"> </w:t>
            </w:r>
            <w:r>
              <w:rPr>
                <w:spacing w:val="-14"/>
              </w:rPr>
              <w:t>自公布之</w:t>
            </w:r>
            <w:r>
              <w:rPr>
                <w:spacing w:val="-48"/>
              </w:rPr>
              <w:t xml:space="preserve"> </w:t>
            </w:r>
            <w:r>
              <w:rPr>
                <w:spacing w:val="-14"/>
              </w:rPr>
              <w:t>日起</w:t>
            </w:r>
            <w:r>
              <w:rPr>
                <w:spacing w:val="-7"/>
              </w:rPr>
              <w:t>施行）</w:t>
            </w:r>
            <w:r>
              <w:rPr>
                <w:spacing w:val="-64"/>
              </w:rPr>
              <w:t xml:space="preserve"> </w:t>
            </w:r>
            <w:r>
              <w:rPr>
                <w:spacing w:val="-7"/>
              </w:rPr>
              <w:t>第 33 条</w:t>
            </w:r>
            <w:r>
              <w:rPr>
                <w:spacing w:val="-60"/>
              </w:rPr>
              <w:t xml:space="preserve"> </w:t>
            </w:r>
            <w:r>
              <w:rPr>
                <w:spacing w:val="-7"/>
              </w:rPr>
              <w:t>，</w:t>
            </w:r>
            <w:r>
              <w:rPr>
                <w:spacing w:val="-63"/>
              </w:rPr>
              <w:t xml:space="preserve"> </w:t>
            </w:r>
            <w:r>
              <w:rPr>
                <w:spacing w:val="-7"/>
              </w:rPr>
              <w:t>用</w:t>
            </w:r>
            <w:r>
              <w:rPr>
                <w:spacing w:val="41"/>
              </w:rPr>
              <w:t>人单位违反劳动合</w:t>
            </w:r>
            <w:r>
              <w:rPr>
                <w:spacing w:val="-7"/>
              </w:rPr>
              <w:t>同</w:t>
            </w:r>
            <w:r>
              <w:rPr>
                <w:spacing w:val="-47"/>
              </w:rPr>
              <w:t xml:space="preserve"> </w:t>
            </w:r>
            <w:r>
              <w:rPr>
                <w:spacing w:val="-7"/>
              </w:rPr>
              <w:t>法</w:t>
            </w:r>
            <w:r>
              <w:rPr>
                <w:spacing w:val="-57"/>
              </w:rPr>
              <w:t xml:space="preserve"> </w:t>
            </w:r>
            <w:r>
              <w:rPr>
                <w:spacing w:val="-7"/>
              </w:rPr>
              <w:t>有</w:t>
            </w:r>
            <w:r>
              <w:rPr>
                <w:spacing w:val="-50"/>
              </w:rPr>
              <w:t xml:space="preserve"> </w:t>
            </w:r>
            <w:r>
              <w:rPr>
                <w:spacing w:val="-7"/>
              </w:rPr>
              <w:t>关</w:t>
            </w:r>
            <w:r>
              <w:rPr>
                <w:spacing w:val="-65"/>
              </w:rPr>
              <w:t xml:space="preserve"> </w:t>
            </w:r>
            <w:r>
              <w:rPr>
                <w:spacing w:val="-7"/>
              </w:rPr>
              <w:t>建</w:t>
            </w:r>
            <w:r>
              <w:rPr>
                <w:spacing w:val="-50"/>
              </w:rPr>
              <w:t xml:space="preserve"> </w:t>
            </w:r>
            <w:r>
              <w:rPr>
                <w:spacing w:val="-7"/>
              </w:rPr>
              <w:t>立职</w:t>
            </w:r>
            <w:r>
              <w:rPr>
                <w:spacing w:val="-56"/>
              </w:rPr>
              <w:t xml:space="preserve"> </w:t>
            </w:r>
            <w:r>
              <w:rPr>
                <w:spacing w:val="-7"/>
              </w:rPr>
              <w:t>工</w:t>
            </w:r>
            <w:r>
              <w:rPr>
                <w:spacing w:val="4"/>
              </w:rPr>
              <w:t>名册规定的，</w:t>
            </w:r>
            <w:r>
              <w:rPr>
                <w:spacing w:val="-57"/>
              </w:rPr>
              <w:t xml:space="preserve"> </w:t>
            </w:r>
            <w:r>
              <w:rPr>
                <w:spacing w:val="4"/>
              </w:rPr>
              <w:t>由劳动</w:t>
            </w:r>
            <w:r>
              <w:rPr>
                <w:spacing w:val="41"/>
              </w:rPr>
              <w:t>行政部门责令限期</w:t>
            </w:r>
            <w:r>
              <w:rPr>
                <w:spacing w:val="-10"/>
              </w:rPr>
              <w:t>改</w:t>
            </w:r>
            <w:r>
              <w:rPr>
                <w:spacing w:val="-44"/>
              </w:rPr>
              <w:t xml:space="preserve"> </w:t>
            </w:r>
            <w:r>
              <w:rPr>
                <w:spacing w:val="-10"/>
              </w:rPr>
              <w:t>正</w:t>
            </w:r>
            <w:r>
              <w:rPr>
                <w:spacing w:val="-45"/>
              </w:rPr>
              <w:t xml:space="preserve"> </w:t>
            </w:r>
            <w:r>
              <w:rPr>
                <w:spacing w:val="-10"/>
              </w:rPr>
              <w:t>；</w:t>
            </w:r>
            <w:r>
              <w:rPr>
                <w:spacing w:val="-59"/>
              </w:rPr>
              <w:t xml:space="preserve"> </w:t>
            </w:r>
            <w:r>
              <w:rPr>
                <w:spacing w:val="-10"/>
              </w:rPr>
              <w:t>逾</w:t>
            </w:r>
            <w:r>
              <w:rPr>
                <w:spacing w:val="-54"/>
              </w:rPr>
              <w:t xml:space="preserve"> </w:t>
            </w:r>
            <w:r>
              <w:rPr>
                <w:spacing w:val="-10"/>
              </w:rPr>
              <w:t>期不</w:t>
            </w:r>
            <w:r>
              <w:rPr>
                <w:spacing w:val="-42"/>
              </w:rPr>
              <w:t xml:space="preserve"> </w:t>
            </w:r>
            <w:r>
              <w:rPr>
                <w:spacing w:val="-10"/>
              </w:rPr>
              <w:t>改</w:t>
            </w:r>
            <w:r>
              <w:rPr>
                <w:spacing w:val="-57"/>
              </w:rPr>
              <w:t xml:space="preserve"> </w:t>
            </w:r>
            <w:r>
              <w:rPr>
                <w:spacing w:val="-10"/>
              </w:rPr>
              <w:t>正</w:t>
            </w:r>
            <w:r>
              <w:rPr>
                <w:spacing w:val="4"/>
              </w:rPr>
              <w:t>的，</w:t>
            </w:r>
            <w:r>
              <w:rPr>
                <w:spacing w:val="-60"/>
              </w:rPr>
              <w:t xml:space="preserve"> </w:t>
            </w:r>
            <w:r>
              <w:rPr>
                <w:spacing w:val="4"/>
              </w:rPr>
              <w:t>由劳动行政部门</w:t>
            </w:r>
            <w:r>
              <w:rPr>
                <w:spacing w:val="-8"/>
              </w:rPr>
              <w:t>处 2000 元</w:t>
            </w:r>
            <w:r>
              <w:rPr>
                <w:spacing w:val="-34"/>
              </w:rPr>
              <w:t xml:space="preserve"> </w:t>
            </w:r>
            <w:r>
              <w:rPr>
                <w:spacing w:val="-8"/>
              </w:rPr>
              <w:t>以上 2 万</w:t>
            </w:r>
            <w:r>
              <w:rPr>
                <w:spacing w:val="10"/>
              </w:rPr>
              <w:t>元以下的罚款。</w:t>
            </w:r>
          </w:p>
        </w:tc>
        <w:tc>
          <w:tcPr>
            <w:tcW w:w="1018" w:type="dxa"/>
            <w:vAlign w:val="top"/>
          </w:tcPr>
          <w:p w14:paraId="6AE8C1C4">
            <w:pPr>
              <w:spacing w:line="255" w:lineRule="auto"/>
              <w:rPr>
                <w:rFonts w:ascii="Arial"/>
                <w:sz w:val="21"/>
              </w:rPr>
            </w:pPr>
          </w:p>
          <w:p w14:paraId="725B2B70">
            <w:pPr>
              <w:pStyle w:val="8"/>
              <w:spacing w:before="78" w:line="214" w:lineRule="auto"/>
              <w:ind w:left="19"/>
            </w:pPr>
            <w:r>
              <w:rPr>
                <w:spacing w:val="-8"/>
              </w:rPr>
              <w:t>立案</w:t>
            </w:r>
          </w:p>
        </w:tc>
        <w:tc>
          <w:tcPr>
            <w:tcW w:w="4925" w:type="dxa"/>
            <w:vAlign w:val="top"/>
          </w:tcPr>
          <w:p w14:paraId="33D3B302">
            <w:pPr>
              <w:pStyle w:val="8"/>
              <w:spacing w:before="36" w:line="230" w:lineRule="auto"/>
              <w:ind w:left="11" w:right="19" w:firstLine="15"/>
              <w:jc w:val="both"/>
            </w:pPr>
            <w:r>
              <w:rPr>
                <w:spacing w:val="15"/>
              </w:rPr>
              <w:t>1.立案责任：检查中发现或者接到举报投诉</w:t>
            </w:r>
            <w:r>
              <w:rPr>
                <w:spacing w:val="4"/>
              </w:rPr>
              <w:t>用人</w:t>
            </w:r>
            <w:r>
              <w:rPr>
                <w:spacing w:val="-66"/>
              </w:rPr>
              <w:t xml:space="preserve"> </w:t>
            </w:r>
            <w:r>
              <w:rPr>
                <w:spacing w:val="4"/>
              </w:rPr>
              <w:t>单位违反</w:t>
            </w:r>
            <w:r>
              <w:rPr>
                <w:spacing w:val="-72"/>
              </w:rPr>
              <w:t xml:space="preserve"> </w:t>
            </w:r>
            <w:r>
              <w:rPr>
                <w:spacing w:val="4"/>
              </w:rPr>
              <w:t>有</w:t>
            </w:r>
            <w:r>
              <w:rPr>
                <w:spacing w:val="-64"/>
              </w:rPr>
              <w:t xml:space="preserve"> </w:t>
            </w:r>
            <w:r>
              <w:rPr>
                <w:spacing w:val="4"/>
              </w:rPr>
              <w:t>关建</w:t>
            </w:r>
            <w:r>
              <w:rPr>
                <w:spacing w:val="-67"/>
              </w:rPr>
              <w:t xml:space="preserve"> </w:t>
            </w:r>
            <w:r>
              <w:rPr>
                <w:spacing w:val="4"/>
              </w:rPr>
              <w:t>立</w:t>
            </w:r>
            <w:r>
              <w:rPr>
                <w:spacing w:val="-66"/>
              </w:rPr>
              <w:t xml:space="preserve"> </w:t>
            </w:r>
            <w:r>
              <w:rPr>
                <w:spacing w:val="4"/>
              </w:rPr>
              <w:t>职</w:t>
            </w:r>
            <w:r>
              <w:rPr>
                <w:spacing w:val="-69"/>
              </w:rPr>
              <w:t xml:space="preserve"> </w:t>
            </w:r>
            <w:r>
              <w:rPr>
                <w:spacing w:val="4"/>
              </w:rPr>
              <w:t>工名册</w:t>
            </w:r>
            <w:r>
              <w:rPr>
                <w:spacing w:val="-67"/>
              </w:rPr>
              <w:t xml:space="preserve"> </w:t>
            </w:r>
            <w:r>
              <w:rPr>
                <w:spacing w:val="4"/>
              </w:rPr>
              <w:t>规定</w:t>
            </w:r>
            <w:r>
              <w:rPr>
                <w:spacing w:val="-57"/>
              </w:rPr>
              <w:t xml:space="preserve"> </w:t>
            </w:r>
            <w:r>
              <w:rPr>
                <w:spacing w:val="4"/>
              </w:rPr>
              <w:t>的</w:t>
            </w:r>
            <w:r>
              <w:rPr>
                <w:spacing w:val="-64"/>
              </w:rPr>
              <w:t xml:space="preserve"> </w:t>
            </w:r>
            <w:r>
              <w:rPr>
                <w:spacing w:val="4"/>
              </w:rPr>
              <w:t>此</w:t>
            </w:r>
            <w:r>
              <w:rPr>
                <w:spacing w:val="7"/>
              </w:rPr>
              <w:t>类违法案件</w:t>
            </w:r>
            <w:r>
              <w:rPr>
                <w:spacing w:val="-58"/>
              </w:rPr>
              <w:t xml:space="preserve"> </w:t>
            </w:r>
            <w:r>
              <w:rPr>
                <w:spacing w:val="7"/>
              </w:rPr>
              <w:t>，予</w:t>
            </w:r>
            <w:r>
              <w:rPr>
                <w:spacing w:val="-57"/>
              </w:rPr>
              <w:t xml:space="preserve"> </w:t>
            </w:r>
            <w:r>
              <w:rPr>
                <w:spacing w:val="7"/>
              </w:rPr>
              <w:t>以审查</w:t>
            </w:r>
            <w:r>
              <w:rPr>
                <w:spacing w:val="-63"/>
              </w:rPr>
              <w:t xml:space="preserve"> </w:t>
            </w:r>
            <w:r>
              <w:rPr>
                <w:spacing w:val="7"/>
              </w:rPr>
              <w:t>，决定是否立案。</w:t>
            </w:r>
          </w:p>
        </w:tc>
        <w:tc>
          <w:tcPr>
            <w:tcW w:w="958" w:type="dxa"/>
            <w:vMerge w:val="restart"/>
            <w:tcBorders>
              <w:bottom w:val="nil"/>
            </w:tcBorders>
            <w:vAlign w:val="top"/>
          </w:tcPr>
          <w:p w14:paraId="4F48BA78">
            <w:pPr>
              <w:spacing w:line="243" w:lineRule="auto"/>
              <w:rPr>
                <w:rFonts w:ascii="Arial"/>
                <w:sz w:val="21"/>
              </w:rPr>
            </w:pPr>
          </w:p>
          <w:p w14:paraId="1C0028CA">
            <w:pPr>
              <w:spacing w:line="243" w:lineRule="auto"/>
              <w:rPr>
                <w:rFonts w:ascii="Arial"/>
                <w:sz w:val="21"/>
              </w:rPr>
            </w:pPr>
          </w:p>
          <w:p w14:paraId="5ABF19AD">
            <w:pPr>
              <w:spacing w:line="243" w:lineRule="auto"/>
              <w:rPr>
                <w:rFonts w:ascii="Arial"/>
                <w:sz w:val="21"/>
              </w:rPr>
            </w:pPr>
          </w:p>
          <w:p w14:paraId="513D8699">
            <w:pPr>
              <w:spacing w:line="243" w:lineRule="auto"/>
              <w:rPr>
                <w:rFonts w:ascii="Arial"/>
                <w:sz w:val="21"/>
              </w:rPr>
            </w:pPr>
          </w:p>
          <w:p w14:paraId="57EAAF87">
            <w:pPr>
              <w:spacing w:line="243" w:lineRule="auto"/>
              <w:rPr>
                <w:rFonts w:ascii="Arial"/>
                <w:sz w:val="21"/>
              </w:rPr>
            </w:pPr>
          </w:p>
          <w:p w14:paraId="213428A7">
            <w:pPr>
              <w:spacing w:line="243" w:lineRule="auto"/>
              <w:rPr>
                <w:rFonts w:ascii="Arial"/>
                <w:sz w:val="21"/>
              </w:rPr>
            </w:pPr>
          </w:p>
          <w:p w14:paraId="274EF56C">
            <w:pPr>
              <w:spacing w:line="243" w:lineRule="auto"/>
              <w:rPr>
                <w:rFonts w:ascii="Arial"/>
                <w:sz w:val="21"/>
              </w:rPr>
            </w:pPr>
          </w:p>
          <w:p w14:paraId="2FE7C68A">
            <w:pPr>
              <w:spacing w:line="243" w:lineRule="auto"/>
              <w:rPr>
                <w:rFonts w:ascii="Arial"/>
                <w:sz w:val="21"/>
              </w:rPr>
            </w:pPr>
          </w:p>
          <w:p w14:paraId="2B65A1EF">
            <w:pPr>
              <w:spacing w:line="243" w:lineRule="auto"/>
              <w:rPr>
                <w:rFonts w:ascii="Arial"/>
                <w:sz w:val="21"/>
              </w:rPr>
            </w:pPr>
          </w:p>
          <w:p w14:paraId="1AB45981">
            <w:pPr>
              <w:spacing w:line="243" w:lineRule="auto"/>
              <w:rPr>
                <w:rFonts w:ascii="Arial"/>
                <w:sz w:val="21"/>
              </w:rPr>
            </w:pPr>
          </w:p>
          <w:p w14:paraId="28F7EA8C">
            <w:pPr>
              <w:spacing w:line="243" w:lineRule="auto"/>
              <w:rPr>
                <w:rFonts w:ascii="Arial"/>
                <w:sz w:val="21"/>
              </w:rPr>
            </w:pPr>
          </w:p>
          <w:p w14:paraId="52E9CE67">
            <w:pPr>
              <w:spacing w:line="243" w:lineRule="auto"/>
              <w:rPr>
                <w:rFonts w:ascii="Arial"/>
                <w:sz w:val="21"/>
              </w:rPr>
            </w:pPr>
          </w:p>
          <w:p w14:paraId="1EFE1C25">
            <w:pPr>
              <w:spacing w:line="243" w:lineRule="auto"/>
              <w:rPr>
                <w:rFonts w:ascii="Arial"/>
                <w:sz w:val="21"/>
              </w:rPr>
            </w:pPr>
          </w:p>
          <w:p w14:paraId="5C19C30E">
            <w:pPr>
              <w:spacing w:line="243" w:lineRule="auto"/>
              <w:rPr>
                <w:rFonts w:ascii="Arial"/>
                <w:sz w:val="21"/>
              </w:rPr>
            </w:pPr>
          </w:p>
          <w:p w14:paraId="19820D0A">
            <w:pPr>
              <w:spacing w:line="243" w:lineRule="auto"/>
              <w:rPr>
                <w:rFonts w:ascii="Arial"/>
                <w:sz w:val="21"/>
              </w:rPr>
            </w:pPr>
          </w:p>
          <w:p w14:paraId="51E635AB">
            <w:pPr>
              <w:spacing w:line="243" w:lineRule="auto"/>
              <w:rPr>
                <w:rFonts w:ascii="Arial"/>
                <w:sz w:val="21"/>
              </w:rPr>
            </w:pPr>
          </w:p>
          <w:p w14:paraId="5E1A9548">
            <w:pPr>
              <w:spacing w:line="244" w:lineRule="auto"/>
              <w:rPr>
                <w:rFonts w:ascii="Arial"/>
                <w:sz w:val="21"/>
              </w:rPr>
            </w:pPr>
          </w:p>
          <w:p w14:paraId="02AF27D3">
            <w:pPr>
              <w:pStyle w:val="8"/>
              <w:spacing w:before="78" w:line="232" w:lineRule="auto"/>
              <w:ind w:left="21" w:firstLine="4"/>
              <w:rPr>
                <w:rFonts w:hint="eastAsia" w:eastAsia="FangSong_GB2312"/>
                <w:lang w:eastAsia="zh-CN"/>
              </w:rPr>
            </w:pPr>
            <w:r>
              <w:rPr>
                <w:rFonts w:hint="eastAsia"/>
                <w:spacing w:val="-10"/>
                <w:lang w:eastAsia="zh-CN"/>
              </w:rPr>
              <w:t xml:space="preserve"> 劳动保障监察股               </w:t>
            </w:r>
          </w:p>
        </w:tc>
        <w:tc>
          <w:tcPr>
            <w:tcW w:w="674" w:type="dxa"/>
            <w:vAlign w:val="top"/>
          </w:tcPr>
          <w:p w14:paraId="3EFFDD85">
            <w:pPr>
              <w:pStyle w:val="8"/>
              <w:spacing w:before="35" w:line="232" w:lineRule="auto"/>
              <w:ind w:left="18"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674" w:type="dxa"/>
            <w:vAlign w:val="top"/>
          </w:tcPr>
          <w:p w14:paraId="6C61B859">
            <w:pPr>
              <w:pStyle w:val="8"/>
              <w:spacing w:before="35" w:line="232" w:lineRule="auto"/>
              <w:ind w:left="19"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1094" w:type="dxa"/>
            <w:vMerge w:val="restart"/>
            <w:tcBorders>
              <w:bottom w:val="nil"/>
            </w:tcBorders>
            <w:vAlign w:val="top"/>
          </w:tcPr>
          <w:p w14:paraId="3C110106">
            <w:pPr>
              <w:spacing w:line="248" w:lineRule="auto"/>
              <w:rPr>
                <w:rFonts w:ascii="Arial"/>
                <w:sz w:val="21"/>
              </w:rPr>
            </w:pPr>
          </w:p>
          <w:p w14:paraId="6E9FBD9E">
            <w:pPr>
              <w:spacing w:line="248" w:lineRule="auto"/>
              <w:rPr>
                <w:rFonts w:ascii="Arial"/>
                <w:sz w:val="21"/>
              </w:rPr>
            </w:pPr>
          </w:p>
          <w:p w14:paraId="3D75211C">
            <w:pPr>
              <w:spacing w:line="248" w:lineRule="auto"/>
              <w:rPr>
                <w:rFonts w:ascii="Arial"/>
                <w:sz w:val="21"/>
              </w:rPr>
            </w:pPr>
          </w:p>
          <w:p w14:paraId="0B5C0042">
            <w:pPr>
              <w:spacing w:line="248" w:lineRule="auto"/>
              <w:rPr>
                <w:rFonts w:ascii="Arial"/>
                <w:sz w:val="21"/>
              </w:rPr>
            </w:pPr>
          </w:p>
          <w:p w14:paraId="6E3B693F">
            <w:pPr>
              <w:spacing w:line="249" w:lineRule="auto"/>
              <w:rPr>
                <w:rFonts w:ascii="Arial"/>
                <w:sz w:val="21"/>
              </w:rPr>
            </w:pPr>
          </w:p>
          <w:p w14:paraId="47164E57">
            <w:pPr>
              <w:spacing w:line="249" w:lineRule="auto"/>
              <w:rPr>
                <w:rFonts w:ascii="Arial"/>
                <w:sz w:val="21"/>
              </w:rPr>
            </w:pPr>
          </w:p>
          <w:p w14:paraId="009C9986">
            <w:pPr>
              <w:spacing w:line="249" w:lineRule="auto"/>
              <w:rPr>
                <w:rFonts w:ascii="Arial"/>
                <w:sz w:val="21"/>
              </w:rPr>
            </w:pPr>
          </w:p>
          <w:p w14:paraId="06D16335">
            <w:pPr>
              <w:spacing w:line="249" w:lineRule="auto"/>
              <w:rPr>
                <w:rFonts w:ascii="Arial"/>
                <w:sz w:val="21"/>
              </w:rPr>
            </w:pPr>
          </w:p>
          <w:p w14:paraId="43563926">
            <w:pPr>
              <w:spacing w:line="249" w:lineRule="auto"/>
              <w:rPr>
                <w:rFonts w:ascii="Arial"/>
                <w:sz w:val="21"/>
              </w:rPr>
            </w:pPr>
          </w:p>
          <w:p w14:paraId="4FC17670">
            <w:pPr>
              <w:spacing w:line="249" w:lineRule="auto"/>
              <w:rPr>
                <w:rFonts w:ascii="Arial"/>
                <w:sz w:val="21"/>
              </w:rPr>
            </w:pPr>
          </w:p>
          <w:p w14:paraId="114D3602">
            <w:pPr>
              <w:spacing w:line="249" w:lineRule="auto"/>
              <w:rPr>
                <w:rFonts w:ascii="Arial"/>
                <w:sz w:val="21"/>
              </w:rPr>
            </w:pPr>
          </w:p>
          <w:p w14:paraId="13459C86">
            <w:pPr>
              <w:spacing w:line="249" w:lineRule="auto"/>
              <w:rPr>
                <w:rFonts w:ascii="Arial"/>
                <w:sz w:val="21"/>
              </w:rPr>
            </w:pPr>
          </w:p>
          <w:p w14:paraId="0D3DD8E0">
            <w:pPr>
              <w:spacing w:line="249" w:lineRule="auto"/>
              <w:rPr>
                <w:rFonts w:ascii="Arial"/>
                <w:sz w:val="21"/>
              </w:rPr>
            </w:pPr>
          </w:p>
          <w:p w14:paraId="05F795E8">
            <w:pPr>
              <w:spacing w:line="249" w:lineRule="auto"/>
              <w:rPr>
                <w:rFonts w:ascii="Arial"/>
                <w:sz w:val="21"/>
              </w:rPr>
            </w:pPr>
          </w:p>
          <w:p w14:paraId="750F6A07">
            <w:pPr>
              <w:spacing w:line="249" w:lineRule="auto"/>
              <w:rPr>
                <w:rFonts w:ascii="Arial"/>
                <w:sz w:val="21"/>
              </w:rPr>
            </w:pPr>
          </w:p>
          <w:p w14:paraId="40577CC7">
            <w:pPr>
              <w:spacing w:line="249" w:lineRule="auto"/>
              <w:rPr>
                <w:rFonts w:ascii="Arial"/>
                <w:sz w:val="21"/>
              </w:rPr>
            </w:pPr>
          </w:p>
          <w:p w14:paraId="33BF5901">
            <w:pPr>
              <w:spacing w:line="249" w:lineRule="auto"/>
              <w:rPr>
                <w:rFonts w:ascii="Arial"/>
                <w:sz w:val="21"/>
              </w:rPr>
            </w:pPr>
          </w:p>
          <w:p w14:paraId="38AA82F6">
            <w:pPr>
              <w:spacing w:line="249" w:lineRule="auto"/>
              <w:rPr>
                <w:rFonts w:ascii="Arial"/>
                <w:sz w:val="21"/>
              </w:rPr>
            </w:pPr>
          </w:p>
          <w:p w14:paraId="164B42B2">
            <w:pPr>
              <w:spacing w:line="249" w:lineRule="auto"/>
              <w:rPr>
                <w:rFonts w:ascii="Arial"/>
                <w:sz w:val="21"/>
              </w:rPr>
            </w:pPr>
          </w:p>
          <w:p w14:paraId="4B6D35A3">
            <w:pPr>
              <w:pStyle w:val="8"/>
              <w:spacing w:before="78" w:line="214" w:lineRule="auto"/>
              <w:ind w:left="21"/>
            </w:pPr>
            <w:r>
              <w:rPr>
                <w:spacing w:val="4"/>
              </w:rPr>
              <w:t>不收费</w:t>
            </w:r>
          </w:p>
        </w:tc>
      </w:tr>
      <w:tr w14:paraId="76BD24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02" w:hRule="atLeast"/>
        </w:trPr>
        <w:tc>
          <w:tcPr>
            <w:tcW w:w="541" w:type="dxa"/>
            <w:vMerge w:val="continue"/>
            <w:tcBorders>
              <w:top w:val="nil"/>
              <w:bottom w:val="nil"/>
            </w:tcBorders>
            <w:vAlign w:val="top"/>
          </w:tcPr>
          <w:p w14:paraId="282ACB98">
            <w:pPr>
              <w:rPr>
                <w:rFonts w:ascii="Arial"/>
                <w:sz w:val="21"/>
              </w:rPr>
            </w:pPr>
          </w:p>
        </w:tc>
        <w:tc>
          <w:tcPr>
            <w:tcW w:w="838" w:type="dxa"/>
            <w:vMerge w:val="continue"/>
            <w:tcBorders>
              <w:top w:val="nil"/>
              <w:bottom w:val="nil"/>
            </w:tcBorders>
            <w:vAlign w:val="top"/>
          </w:tcPr>
          <w:p w14:paraId="35490DCC">
            <w:pPr>
              <w:rPr>
                <w:rFonts w:ascii="Arial"/>
                <w:sz w:val="21"/>
              </w:rPr>
            </w:pPr>
          </w:p>
        </w:tc>
        <w:tc>
          <w:tcPr>
            <w:tcW w:w="539" w:type="dxa"/>
            <w:vMerge w:val="continue"/>
            <w:tcBorders>
              <w:top w:val="nil"/>
              <w:bottom w:val="nil"/>
            </w:tcBorders>
            <w:vAlign w:val="top"/>
          </w:tcPr>
          <w:p w14:paraId="4CF0CA00">
            <w:pPr>
              <w:rPr>
                <w:rFonts w:ascii="Arial"/>
                <w:sz w:val="21"/>
              </w:rPr>
            </w:pPr>
          </w:p>
        </w:tc>
        <w:tc>
          <w:tcPr>
            <w:tcW w:w="2290" w:type="dxa"/>
            <w:vMerge w:val="continue"/>
            <w:tcBorders>
              <w:top w:val="nil"/>
              <w:bottom w:val="nil"/>
            </w:tcBorders>
            <w:vAlign w:val="top"/>
          </w:tcPr>
          <w:p w14:paraId="70E4CC10">
            <w:pPr>
              <w:rPr>
                <w:rFonts w:ascii="Arial"/>
                <w:sz w:val="21"/>
              </w:rPr>
            </w:pPr>
          </w:p>
        </w:tc>
        <w:tc>
          <w:tcPr>
            <w:tcW w:w="1018" w:type="dxa"/>
            <w:vAlign w:val="top"/>
          </w:tcPr>
          <w:p w14:paraId="4670AE6F">
            <w:pPr>
              <w:spacing w:line="276" w:lineRule="auto"/>
              <w:rPr>
                <w:rFonts w:ascii="Arial"/>
                <w:sz w:val="21"/>
              </w:rPr>
            </w:pPr>
          </w:p>
          <w:p w14:paraId="46A383F7">
            <w:pPr>
              <w:spacing w:line="277" w:lineRule="auto"/>
              <w:rPr>
                <w:rFonts w:ascii="Arial"/>
                <w:sz w:val="21"/>
              </w:rPr>
            </w:pPr>
          </w:p>
          <w:p w14:paraId="487E85DB">
            <w:pPr>
              <w:pStyle w:val="8"/>
              <w:spacing w:before="78" w:line="217" w:lineRule="auto"/>
              <w:ind w:left="9"/>
            </w:pPr>
            <w:r>
              <w:rPr>
                <w:spacing w:val="1"/>
              </w:rPr>
              <w:t>调查</w:t>
            </w:r>
          </w:p>
        </w:tc>
        <w:tc>
          <w:tcPr>
            <w:tcW w:w="4925" w:type="dxa"/>
            <w:vAlign w:val="top"/>
          </w:tcPr>
          <w:p w14:paraId="04F429B2">
            <w:pPr>
              <w:pStyle w:val="8"/>
              <w:spacing w:before="32" w:line="231" w:lineRule="auto"/>
              <w:ind w:left="8" w:right="19" w:firstLine="12"/>
              <w:jc w:val="both"/>
            </w:pPr>
            <w:r>
              <w:rPr>
                <w:spacing w:val="13"/>
              </w:rPr>
              <w:t>2.调查责任：对立案的案件</w:t>
            </w:r>
            <w:r>
              <w:rPr>
                <w:spacing w:val="-67"/>
              </w:rPr>
              <w:t xml:space="preserve"> </w:t>
            </w:r>
            <w:r>
              <w:rPr>
                <w:spacing w:val="13"/>
              </w:rPr>
              <w:t>，案件承办人员及时</w:t>
            </w:r>
            <w:r>
              <w:rPr>
                <w:spacing w:val="-55"/>
              </w:rPr>
              <w:t xml:space="preserve"> </w:t>
            </w:r>
            <w:r>
              <w:rPr>
                <w:spacing w:val="13"/>
              </w:rPr>
              <w:t>、全面</w:t>
            </w:r>
            <w:r>
              <w:rPr>
                <w:spacing w:val="91"/>
              </w:rPr>
              <w:t xml:space="preserve"> </w:t>
            </w:r>
            <w:r>
              <w:rPr>
                <w:spacing w:val="13"/>
              </w:rPr>
              <w:t>、客观</w:t>
            </w:r>
            <w:r>
              <w:rPr>
                <w:spacing w:val="-64"/>
              </w:rPr>
              <w:t xml:space="preserve"> </w:t>
            </w:r>
            <w:r>
              <w:rPr>
                <w:spacing w:val="13"/>
              </w:rPr>
              <w:t>、公正地调查收集与案</w:t>
            </w:r>
            <w:r>
              <w:rPr>
                <w:spacing w:val="12"/>
              </w:rPr>
              <w:t>件有关的证据</w:t>
            </w:r>
            <w:r>
              <w:rPr>
                <w:spacing w:val="-68"/>
              </w:rPr>
              <w:t xml:space="preserve"> </w:t>
            </w:r>
            <w:r>
              <w:rPr>
                <w:spacing w:val="12"/>
              </w:rPr>
              <w:t>，查明事</w:t>
            </w:r>
          </w:p>
          <w:p w14:paraId="49453718">
            <w:pPr>
              <w:pStyle w:val="8"/>
              <w:spacing w:before="3" w:line="222" w:lineRule="auto"/>
              <w:ind w:left="11" w:right="19" w:firstLine="12"/>
              <w:jc w:val="both"/>
            </w:pPr>
            <w:r>
              <w:rPr>
                <w:spacing w:val="10"/>
              </w:rPr>
              <w:t>实</w:t>
            </w:r>
            <w:r>
              <w:rPr>
                <w:spacing w:val="-63"/>
              </w:rPr>
              <w:t xml:space="preserve"> </w:t>
            </w:r>
            <w:r>
              <w:rPr>
                <w:spacing w:val="10"/>
              </w:rPr>
              <w:t>，必要时可进行现场检查。与</w:t>
            </w:r>
            <w:r>
              <w:rPr>
                <w:spacing w:val="-59"/>
              </w:rPr>
              <w:t xml:space="preserve"> </w:t>
            </w:r>
            <w:r>
              <w:rPr>
                <w:spacing w:val="10"/>
              </w:rPr>
              <w:t>当事人有直</w:t>
            </w:r>
            <w:r>
              <w:rPr>
                <w:spacing w:val="16"/>
              </w:rPr>
              <w:t>接利害关系的予以回避。执法人员不得少于</w:t>
            </w:r>
            <w:r>
              <w:rPr>
                <w:spacing w:val="11"/>
              </w:rPr>
              <w:t>两人</w:t>
            </w:r>
            <w:r>
              <w:rPr>
                <w:spacing w:val="-58"/>
              </w:rPr>
              <w:t xml:space="preserve"> </w:t>
            </w:r>
            <w:r>
              <w:rPr>
                <w:spacing w:val="11"/>
              </w:rPr>
              <w:t>，调查时应出示执法证件</w:t>
            </w:r>
            <w:r>
              <w:rPr>
                <w:spacing w:val="-68"/>
              </w:rPr>
              <w:t xml:space="preserve"> </w:t>
            </w:r>
            <w:r>
              <w:rPr>
                <w:spacing w:val="11"/>
              </w:rPr>
              <w:t>，制作调查笔</w:t>
            </w:r>
            <w:r>
              <w:rPr>
                <w:spacing w:val="13"/>
              </w:rPr>
              <w:t>录</w:t>
            </w:r>
            <w:r>
              <w:rPr>
                <w:spacing w:val="-66"/>
              </w:rPr>
              <w:t xml:space="preserve"> </w:t>
            </w:r>
            <w:r>
              <w:rPr>
                <w:spacing w:val="13"/>
              </w:rPr>
              <w:t>，允许当事人辩解陈述。</w:t>
            </w:r>
          </w:p>
        </w:tc>
        <w:tc>
          <w:tcPr>
            <w:tcW w:w="958" w:type="dxa"/>
            <w:vMerge w:val="continue"/>
            <w:tcBorders>
              <w:top w:val="nil"/>
              <w:bottom w:val="nil"/>
            </w:tcBorders>
            <w:vAlign w:val="top"/>
          </w:tcPr>
          <w:p w14:paraId="60F94865">
            <w:pPr>
              <w:rPr>
                <w:rFonts w:ascii="Arial"/>
                <w:sz w:val="21"/>
              </w:rPr>
            </w:pPr>
          </w:p>
        </w:tc>
        <w:tc>
          <w:tcPr>
            <w:tcW w:w="674" w:type="dxa"/>
            <w:vMerge w:val="restart"/>
            <w:tcBorders>
              <w:bottom w:val="nil"/>
            </w:tcBorders>
            <w:vAlign w:val="top"/>
          </w:tcPr>
          <w:p w14:paraId="03ED446A">
            <w:pPr>
              <w:spacing w:line="241" w:lineRule="auto"/>
              <w:rPr>
                <w:rFonts w:ascii="Arial"/>
                <w:sz w:val="21"/>
              </w:rPr>
            </w:pPr>
          </w:p>
          <w:p w14:paraId="3BE133B7">
            <w:pPr>
              <w:spacing w:line="241" w:lineRule="auto"/>
              <w:rPr>
                <w:rFonts w:ascii="Arial"/>
                <w:sz w:val="21"/>
              </w:rPr>
            </w:pPr>
          </w:p>
          <w:p w14:paraId="7964E1A5">
            <w:pPr>
              <w:spacing w:line="241" w:lineRule="auto"/>
              <w:rPr>
                <w:rFonts w:ascii="Arial"/>
                <w:sz w:val="21"/>
              </w:rPr>
            </w:pPr>
          </w:p>
          <w:p w14:paraId="5DD15A53">
            <w:pPr>
              <w:spacing w:line="242" w:lineRule="auto"/>
              <w:rPr>
                <w:rFonts w:ascii="Arial"/>
                <w:sz w:val="21"/>
              </w:rPr>
            </w:pPr>
          </w:p>
          <w:p w14:paraId="7D16E042">
            <w:pPr>
              <w:spacing w:line="242" w:lineRule="auto"/>
              <w:rPr>
                <w:rFonts w:ascii="Arial"/>
                <w:sz w:val="21"/>
              </w:rPr>
            </w:pPr>
          </w:p>
          <w:p w14:paraId="4F0BD331">
            <w:pPr>
              <w:spacing w:line="242" w:lineRule="auto"/>
              <w:rPr>
                <w:rFonts w:ascii="Arial"/>
                <w:sz w:val="21"/>
              </w:rPr>
            </w:pPr>
          </w:p>
          <w:p w14:paraId="6738B58B">
            <w:pPr>
              <w:pStyle w:val="8"/>
              <w:spacing w:before="78" w:line="237" w:lineRule="auto"/>
              <w:ind w:left="21" w:right="4" w:firstLine="9"/>
              <w:jc w:val="both"/>
            </w:pPr>
            <w:r>
              <w:rPr>
                <w:spacing w:val="-12"/>
              </w:rPr>
              <w:t>15</w:t>
            </w:r>
            <w:r>
              <w:rPr>
                <w:spacing w:val="63"/>
              </w:rPr>
              <w:t xml:space="preserve"> </w:t>
            </w:r>
            <w:r>
              <w:rPr>
                <w:spacing w:val="-12"/>
              </w:rPr>
              <w:t>个</w:t>
            </w:r>
            <w:r>
              <w:rPr>
                <w:spacing w:val="-14"/>
              </w:rPr>
              <w:t>工</w:t>
            </w:r>
            <w:r>
              <w:rPr>
                <w:spacing w:val="26"/>
              </w:rPr>
              <w:t xml:space="preserve"> </w:t>
            </w:r>
            <w:r>
              <w:rPr>
                <w:spacing w:val="-14"/>
              </w:rPr>
              <w:t>作</w:t>
            </w:r>
            <w:r>
              <w:t>日</w:t>
            </w:r>
          </w:p>
        </w:tc>
        <w:tc>
          <w:tcPr>
            <w:tcW w:w="674" w:type="dxa"/>
            <w:vMerge w:val="restart"/>
            <w:tcBorders>
              <w:bottom w:val="nil"/>
            </w:tcBorders>
            <w:vAlign w:val="top"/>
          </w:tcPr>
          <w:p w14:paraId="308F860C">
            <w:pPr>
              <w:spacing w:line="241" w:lineRule="auto"/>
              <w:rPr>
                <w:rFonts w:ascii="Arial"/>
                <w:sz w:val="21"/>
              </w:rPr>
            </w:pPr>
          </w:p>
          <w:p w14:paraId="0EDD569D">
            <w:pPr>
              <w:spacing w:line="241" w:lineRule="auto"/>
              <w:rPr>
                <w:rFonts w:ascii="Arial"/>
                <w:sz w:val="21"/>
              </w:rPr>
            </w:pPr>
          </w:p>
          <w:p w14:paraId="443EB707">
            <w:pPr>
              <w:spacing w:line="241" w:lineRule="auto"/>
              <w:rPr>
                <w:rFonts w:ascii="Arial"/>
                <w:sz w:val="21"/>
              </w:rPr>
            </w:pPr>
          </w:p>
          <w:p w14:paraId="00D804DA">
            <w:pPr>
              <w:spacing w:line="241" w:lineRule="auto"/>
              <w:rPr>
                <w:rFonts w:ascii="Arial"/>
                <w:sz w:val="21"/>
              </w:rPr>
            </w:pPr>
          </w:p>
          <w:p w14:paraId="68860CFE">
            <w:pPr>
              <w:spacing w:line="241" w:lineRule="auto"/>
              <w:rPr>
                <w:rFonts w:ascii="Arial"/>
                <w:sz w:val="21"/>
              </w:rPr>
            </w:pPr>
          </w:p>
          <w:p w14:paraId="6152036B">
            <w:pPr>
              <w:spacing w:line="241" w:lineRule="auto"/>
              <w:rPr>
                <w:rFonts w:ascii="Arial"/>
                <w:sz w:val="21"/>
              </w:rPr>
            </w:pPr>
          </w:p>
          <w:p w14:paraId="19FE8037">
            <w:pPr>
              <w:pStyle w:val="8"/>
              <w:spacing w:before="78" w:line="231" w:lineRule="auto"/>
              <w:ind w:left="18" w:right="4" w:firstLine="9"/>
            </w:pPr>
            <w:r>
              <w:rPr>
                <w:spacing w:val="-11"/>
              </w:rPr>
              <w:t>60</w:t>
            </w:r>
            <w:r>
              <w:rPr>
                <w:spacing w:val="64"/>
              </w:rPr>
              <w:t xml:space="preserve"> </w:t>
            </w:r>
            <w:r>
              <w:rPr>
                <w:spacing w:val="-11"/>
              </w:rPr>
              <w:t>个</w:t>
            </w:r>
            <w:r>
              <w:rPr>
                <w:spacing w:val="-12"/>
              </w:rPr>
              <w:t>工</w:t>
            </w:r>
            <w:r>
              <w:rPr>
                <w:spacing w:val="65"/>
              </w:rPr>
              <w:t xml:space="preserve"> </w:t>
            </w:r>
            <w:r>
              <w:rPr>
                <w:spacing w:val="-12"/>
              </w:rPr>
              <w:t>作</w:t>
            </w:r>
            <w:r>
              <w:rPr>
                <w:spacing w:val="-27"/>
              </w:rPr>
              <w:t>日，情</w:t>
            </w:r>
            <w:r>
              <w:rPr>
                <w:spacing w:val="-1"/>
              </w:rPr>
              <w:t>况复</w:t>
            </w:r>
            <w:r>
              <w:rPr>
                <w:spacing w:val="-21"/>
              </w:rPr>
              <w:t>杂</w:t>
            </w:r>
            <w:r>
              <w:rPr>
                <w:spacing w:val="78"/>
              </w:rPr>
              <w:t xml:space="preserve"> </w:t>
            </w:r>
            <w:r>
              <w:rPr>
                <w:spacing w:val="-21"/>
              </w:rPr>
              <w:t>的</w:t>
            </w:r>
            <w:r>
              <w:rPr>
                <w:spacing w:val="-14"/>
              </w:rPr>
              <w:t>可</w:t>
            </w:r>
            <w:r>
              <w:rPr>
                <w:spacing w:val="66"/>
              </w:rPr>
              <w:t xml:space="preserve"> </w:t>
            </w:r>
            <w:r>
              <w:rPr>
                <w:spacing w:val="-14"/>
              </w:rPr>
              <w:t>延</w:t>
            </w:r>
            <w:r>
              <w:rPr>
                <w:spacing w:val="-13"/>
              </w:rPr>
              <w:t>长</w:t>
            </w:r>
            <w:r>
              <w:rPr>
                <w:spacing w:val="-19"/>
              </w:rPr>
              <w:t xml:space="preserve"> </w:t>
            </w:r>
            <w:r>
              <w:rPr>
                <w:spacing w:val="-13"/>
              </w:rPr>
              <w:t>30</w:t>
            </w:r>
            <w:r>
              <w:rPr>
                <w:spacing w:val="-14"/>
              </w:rPr>
              <w:t>个</w:t>
            </w:r>
            <w:r>
              <w:rPr>
                <w:spacing w:val="61"/>
              </w:rPr>
              <w:t xml:space="preserve"> </w:t>
            </w:r>
            <w:r>
              <w:rPr>
                <w:spacing w:val="-14"/>
              </w:rPr>
              <w:t>工</w:t>
            </w:r>
            <w:r>
              <w:rPr>
                <w:spacing w:val="28"/>
              </w:rPr>
              <w:t>作日</w:t>
            </w:r>
          </w:p>
        </w:tc>
        <w:tc>
          <w:tcPr>
            <w:tcW w:w="1094" w:type="dxa"/>
            <w:vMerge w:val="continue"/>
            <w:tcBorders>
              <w:top w:val="nil"/>
              <w:bottom w:val="nil"/>
            </w:tcBorders>
            <w:vAlign w:val="top"/>
          </w:tcPr>
          <w:p w14:paraId="576CB54B">
            <w:pPr>
              <w:rPr>
                <w:rFonts w:ascii="Arial"/>
                <w:sz w:val="21"/>
              </w:rPr>
            </w:pPr>
          </w:p>
        </w:tc>
      </w:tr>
      <w:tr w14:paraId="5728A8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65DEAA4B">
            <w:pPr>
              <w:rPr>
                <w:rFonts w:ascii="Arial"/>
                <w:sz w:val="21"/>
              </w:rPr>
            </w:pPr>
          </w:p>
        </w:tc>
        <w:tc>
          <w:tcPr>
            <w:tcW w:w="838" w:type="dxa"/>
            <w:vMerge w:val="continue"/>
            <w:tcBorders>
              <w:top w:val="nil"/>
              <w:bottom w:val="nil"/>
            </w:tcBorders>
            <w:vAlign w:val="top"/>
          </w:tcPr>
          <w:p w14:paraId="7CCB2297">
            <w:pPr>
              <w:rPr>
                <w:rFonts w:ascii="Arial"/>
                <w:sz w:val="21"/>
              </w:rPr>
            </w:pPr>
          </w:p>
        </w:tc>
        <w:tc>
          <w:tcPr>
            <w:tcW w:w="539" w:type="dxa"/>
            <w:vMerge w:val="continue"/>
            <w:tcBorders>
              <w:top w:val="nil"/>
              <w:bottom w:val="nil"/>
            </w:tcBorders>
            <w:vAlign w:val="top"/>
          </w:tcPr>
          <w:p w14:paraId="7DA9450C">
            <w:pPr>
              <w:rPr>
                <w:rFonts w:ascii="Arial"/>
                <w:sz w:val="21"/>
              </w:rPr>
            </w:pPr>
          </w:p>
        </w:tc>
        <w:tc>
          <w:tcPr>
            <w:tcW w:w="2290" w:type="dxa"/>
            <w:vMerge w:val="continue"/>
            <w:tcBorders>
              <w:top w:val="nil"/>
              <w:bottom w:val="nil"/>
            </w:tcBorders>
            <w:vAlign w:val="top"/>
          </w:tcPr>
          <w:p w14:paraId="2BBC1C2F">
            <w:pPr>
              <w:rPr>
                <w:rFonts w:ascii="Arial"/>
                <w:sz w:val="21"/>
              </w:rPr>
            </w:pPr>
          </w:p>
        </w:tc>
        <w:tc>
          <w:tcPr>
            <w:tcW w:w="1018" w:type="dxa"/>
            <w:vAlign w:val="top"/>
          </w:tcPr>
          <w:p w14:paraId="4990106A">
            <w:pPr>
              <w:spacing w:line="259" w:lineRule="auto"/>
              <w:rPr>
                <w:rFonts w:ascii="Arial"/>
                <w:sz w:val="21"/>
              </w:rPr>
            </w:pPr>
          </w:p>
          <w:p w14:paraId="0A50467B">
            <w:pPr>
              <w:pStyle w:val="8"/>
              <w:spacing w:before="78" w:line="216" w:lineRule="auto"/>
              <w:ind w:left="25"/>
            </w:pPr>
            <w:r>
              <w:rPr>
                <w:spacing w:val="-13"/>
              </w:rPr>
              <w:t>审查</w:t>
            </w:r>
          </w:p>
        </w:tc>
        <w:tc>
          <w:tcPr>
            <w:tcW w:w="4925" w:type="dxa"/>
            <w:vAlign w:val="top"/>
          </w:tcPr>
          <w:p w14:paraId="28DC2D33">
            <w:pPr>
              <w:pStyle w:val="8"/>
              <w:spacing w:before="39" w:line="222" w:lineRule="auto"/>
              <w:ind w:left="14" w:right="16" w:firstLine="15"/>
              <w:jc w:val="both"/>
            </w:pPr>
            <w:r>
              <w:rPr>
                <w:spacing w:val="10"/>
              </w:rPr>
              <w:t>3.审查责任：对案件违法事实</w:t>
            </w:r>
            <w:r>
              <w:rPr>
                <w:spacing w:val="-67"/>
              </w:rPr>
              <w:t xml:space="preserve"> </w:t>
            </w:r>
            <w:r>
              <w:rPr>
                <w:spacing w:val="10"/>
              </w:rPr>
              <w:t>、证据</w:t>
            </w:r>
            <w:r>
              <w:rPr>
                <w:spacing w:val="-69"/>
              </w:rPr>
              <w:t xml:space="preserve"> </w:t>
            </w:r>
            <w:r>
              <w:rPr>
                <w:spacing w:val="10"/>
              </w:rPr>
              <w:t>、调查</w:t>
            </w:r>
            <w:r>
              <w:rPr>
                <w:spacing w:val="4"/>
              </w:rPr>
              <w:t>取证程序</w:t>
            </w:r>
            <w:r>
              <w:rPr>
                <w:spacing w:val="-58"/>
              </w:rPr>
              <w:t xml:space="preserve"> </w:t>
            </w:r>
            <w:r>
              <w:rPr>
                <w:spacing w:val="4"/>
              </w:rPr>
              <w:t>、法律适用</w:t>
            </w:r>
            <w:r>
              <w:rPr>
                <w:spacing w:val="-71"/>
              </w:rPr>
              <w:t xml:space="preserve"> </w:t>
            </w:r>
            <w:r>
              <w:rPr>
                <w:spacing w:val="4"/>
              </w:rPr>
              <w:t>、处罚种类和幅度</w:t>
            </w:r>
            <w:r>
              <w:rPr>
                <w:spacing w:val="-72"/>
              </w:rPr>
              <w:t xml:space="preserve"> </w:t>
            </w:r>
            <w:r>
              <w:rPr>
                <w:spacing w:val="4"/>
              </w:rPr>
              <w:t>、</w:t>
            </w:r>
            <w:r>
              <w:rPr>
                <w:spacing w:val="-33"/>
              </w:rPr>
              <w:t xml:space="preserve"> </w:t>
            </w:r>
            <w:r>
              <w:rPr>
                <w:spacing w:val="4"/>
              </w:rPr>
              <w:t>当</w:t>
            </w:r>
            <w:r>
              <w:rPr>
                <w:spacing w:val="14"/>
              </w:rPr>
              <w:t>事人陈述和申辩理由等方面进行审查</w:t>
            </w:r>
            <w:r>
              <w:rPr>
                <w:spacing w:val="-66"/>
              </w:rPr>
              <w:t xml:space="preserve"> </w:t>
            </w:r>
            <w:r>
              <w:rPr>
                <w:spacing w:val="14"/>
              </w:rPr>
              <w:t>，提出</w:t>
            </w:r>
            <w:r>
              <w:rPr>
                <w:spacing w:val="9"/>
              </w:rPr>
              <w:t>处理意见。</w:t>
            </w:r>
          </w:p>
        </w:tc>
        <w:tc>
          <w:tcPr>
            <w:tcW w:w="958" w:type="dxa"/>
            <w:vMerge w:val="continue"/>
            <w:tcBorders>
              <w:top w:val="nil"/>
              <w:bottom w:val="nil"/>
            </w:tcBorders>
            <w:vAlign w:val="top"/>
          </w:tcPr>
          <w:p w14:paraId="33B8654F">
            <w:pPr>
              <w:rPr>
                <w:rFonts w:ascii="Arial"/>
                <w:sz w:val="21"/>
              </w:rPr>
            </w:pPr>
          </w:p>
        </w:tc>
        <w:tc>
          <w:tcPr>
            <w:tcW w:w="674" w:type="dxa"/>
            <w:vMerge w:val="continue"/>
            <w:tcBorders>
              <w:top w:val="nil"/>
              <w:bottom w:val="nil"/>
            </w:tcBorders>
            <w:vAlign w:val="top"/>
          </w:tcPr>
          <w:p w14:paraId="214EFA1E">
            <w:pPr>
              <w:rPr>
                <w:rFonts w:ascii="Arial"/>
                <w:sz w:val="21"/>
              </w:rPr>
            </w:pPr>
          </w:p>
        </w:tc>
        <w:tc>
          <w:tcPr>
            <w:tcW w:w="674" w:type="dxa"/>
            <w:vMerge w:val="continue"/>
            <w:tcBorders>
              <w:top w:val="nil"/>
              <w:bottom w:val="nil"/>
            </w:tcBorders>
            <w:vAlign w:val="top"/>
          </w:tcPr>
          <w:p w14:paraId="7A4A1F5E">
            <w:pPr>
              <w:rPr>
                <w:rFonts w:ascii="Arial"/>
                <w:sz w:val="21"/>
              </w:rPr>
            </w:pPr>
          </w:p>
        </w:tc>
        <w:tc>
          <w:tcPr>
            <w:tcW w:w="1094" w:type="dxa"/>
            <w:vMerge w:val="continue"/>
            <w:tcBorders>
              <w:top w:val="nil"/>
              <w:bottom w:val="nil"/>
            </w:tcBorders>
            <w:vAlign w:val="top"/>
          </w:tcPr>
          <w:p w14:paraId="172A32D0">
            <w:pPr>
              <w:rPr>
                <w:rFonts w:ascii="Arial"/>
                <w:sz w:val="21"/>
              </w:rPr>
            </w:pPr>
          </w:p>
        </w:tc>
      </w:tr>
      <w:tr w14:paraId="4508D6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4E84E040">
            <w:pPr>
              <w:rPr>
                <w:rFonts w:ascii="Arial"/>
                <w:sz w:val="21"/>
              </w:rPr>
            </w:pPr>
          </w:p>
        </w:tc>
        <w:tc>
          <w:tcPr>
            <w:tcW w:w="838" w:type="dxa"/>
            <w:vMerge w:val="continue"/>
            <w:tcBorders>
              <w:top w:val="nil"/>
              <w:bottom w:val="nil"/>
            </w:tcBorders>
            <w:vAlign w:val="top"/>
          </w:tcPr>
          <w:p w14:paraId="27C2014B">
            <w:pPr>
              <w:rPr>
                <w:rFonts w:ascii="Arial"/>
                <w:sz w:val="21"/>
              </w:rPr>
            </w:pPr>
          </w:p>
        </w:tc>
        <w:tc>
          <w:tcPr>
            <w:tcW w:w="539" w:type="dxa"/>
            <w:vMerge w:val="continue"/>
            <w:tcBorders>
              <w:top w:val="nil"/>
              <w:bottom w:val="nil"/>
            </w:tcBorders>
            <w:vAlign w:val="top"/>
          </w:tcPr>
          <w:p w14:paraId="0CD5DE18">
            <w:pPr>
              <w:rPr>
                <w:rFonts w:ascii="Arial"/>
                <w:sz w:val="21"/>
              </w:rPr>
            </w:pPr>
          </w:p>
        </w:tc>
        <w:tc>
          <w:tcPr>
            <w:tcW w:w="2290" w:type="dxa"/>
            <w:vMerge w:val="continue"/>
            <w:tcBorders>
              <w:top w:val="nil"/>
              <w:bottom w:val="nil"/>
            </w:tcBorders>
            <w:vAlign w:val="top"/>
          </w:tcPr>
          <w:p w14:paraId="0461E79A">
            <w:pPr>
              <w:rPr>
                <w:rFonts w:ascii="Arial"/>
                <w:sz w:val="21"/>
              </w:rPr>
            </w:pPr>
          </w:p>
        </w:tc>
        <w:tc>
          <w:tcPr>
            <w:tcW w:w="1018" w:type="dxa"/>
            <w:vAlign w:val="top"/>
          </w:tcPr>
          <w:p w14:paraId="525B3262">
            <w:pPr>
              <w:spacing w:line="260" w:lineRule="auto"/>
              <w:rPr>
                <w:rFonts w:ascii="Arial"/>
                <w:sz w:val="21"/>
              </w:rPr>
            </w:pPr>
          </w:p>
          <w:p w14:paraId="0BBA8677">
            <w:pPr>
              <w:pStyle w:val="8"/>
              <w:spacing w:before="78" w:line="215" w:lineRule="auto"/>
              <w:ind w:left="17"/>
            </w:pPr>
            <w:r>
              <w:rPr>
                <w:spacing w:val="-7"/>
              </w:rPr>
              <w:t>告知</w:t>
            </w:r>
          </w:p>
        </w:tc>
        <w:tc>
          <w:tcPr>
            <w:tcW w:w="4925" w:type="dxa"/>
            <w:vAlign w:val="top"/>
          </w:tcPr>
          <w:p w14:paraId="23D41378">
            <w:pPr>
              <w:pStyle w:val="8"/>
              <w:spacing w:before="39" w:line="222" w:lineRule="auto"/>
              <w:ind w:left="7" w:firstLine="12"/>
            </w:pPr>
            <w:r>
              <w:rPr>
                <w:spacing w:val="9"/>
              </w:rPr>
              <w:t>4.告知责任：在做出行政处罚决定前</w:t>
            </w:r>
            <w:r>
              <w:rPr>
                <w:spacing w:val="-50"/>
              </w:rPr>
              <w:t xml:space="preserve"> </w:t>
            </w:r>
            <w:r>
              <w:rPr>
                <w:spacing w:val="9"/>
              </w:rPr>
              <w:t>，书面</w:t>
            </w:r>
            <w:r>
              <w:rPr>
                <w:spacing w:val="15"/>
              </w:rPr>
              <w:t>告知当事人拟作出处罚决定的事实、理由、</w:t>
            </w:r>
            <w:r>
              <w:rPr>
                <w:spacing w:val="2"/>
              </w:rPr>
              <w:t>依据、处罚内容</w:t>
            </w:r>
            <w:r>
              <w:rPr>
                <w:spacing w:val="-54"/>
              </w:rPr>
              <w:t xml:space="preserve"> </w:t>
            </w:r>
            <w:r>
              <w:rPr>
                <w:spacing w:val="2"/>
              </w:rPr>
              <w:t>，以及当事人享有的陈述权、</w:t>
            </w:r>
            <w:r>
              <w:rPr>
                <w:spacing w:val="6"/>
              </w:rPr>
              <w:t>申辩权或听证权。</w:t>
            </w:r>
          </w:p>
        </w:tc>
        <w:tc>
          <w:tcPr>
            <w:tcW w:w="958" w:type="dxa"/>
            <w:vMerge w:val="continue"/>
            <w:tcBorders>
              <w:top w:val="nil"/>
              <w:bottom w:val="nil"/>
            </w:tcBorders>
            <w:vAlign w:val="top"/>
          </w:tcPr>
          <w:p w14:paraId="1935D4E7">
            <w:pPr>
              <w:rPr>
                <w:rFonts w:ascii="Arial"/>
                <w:sz w:val="21"/>
              </w:rPr>
            </w:pPr>
          </w:p>
        </w:tc>
        <w:tc>
          <w:tcPr>
            <w:tcW w:w="674" w:type="dxa"/>
            <w:vMerge w:val="continue"/>
            <w:tcBorders>
              <w:top w:val="nil"/>
            </w:tcBorders>
            <w:vAlign w:val="top"/>
          </w:tcPr>
          <w:p w14:paraId="5DDD51D1">
            <w:pPr>
              <w:rPr>
                <w:rFonts w:ascii="Arial"/>
                <w:sz w:val="21"/>
              </w:rPr>
            </w:pPr>
          </w:p>
        </w:tc>
        <w:tc>
          <w:tcPr>
            <w:tcW w:w="674" w:type="dxa"/>
            <w:vMerge w:val="continue"/>
            <w:tcBorders>
              <w:top w:val="nil"/>
              <w:bottom w:val="nil"/>
            </w:tcBorders>
            <w:vAlign w:val="top"/>
          </w:tcPr>
          <w:p w14:paraId="3C79D26A">
            <w:pPr>
              <w:rPr>
                <w:rFonts w:ascii="Arial"/>
                <w:sz w:val="21"/>
              </w:rPr>
            </w:pPr>
          </w:p>
        </w:tc>
        <w:tc>
          <w:tcPr>
            <w:tcW w:w="1094" w:type="dxa"/>
            <w:vMerge w:val="continue"/>
            <w:tcBorders>
              <w:top w:val="nil"/>
              <w:bottom w:val="nil"/>
            </w:tcBorders>
            <w:vAlign w:val="top"/>
          </w:tcPr>
          <w:p w14:paraId="50FFE9F1">
            <w:pPr>
              <w:rPr>
                <w:rFonts w:ascii="Arial"/>
                <w:sz w:val="21"/>
              </w:rPr>
            </w:pPr>
          </w:p>
        </w:tc>
      </w:tr>
      <w:tr w14:paraId="592843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3" w:hRule="atLeast"/>
        </w:trPr>
        <w:tc>
          <w:tcPr>
            <w:tcW w:w="541" w:type="dxa"/>
            <w:vMerge w:val="continue"/>
            <w:tcBorders>
              <w:top w:val="nil"/>
              <w:bottom w:val="nil"/>
            </w:tcBorders>
            <w:vAlign w:val="top"/>
          </w:tcPr>
          <w:p w14:paraId="6AAEE072">
            <w:pPr>
              <w:rPr>
                <w:rFonts w:ascii="Arial"/>
                <w:sz w:val="21"/>
              </w:rPr>
            </w:pPr>
          </w:p>
        </w:tc>
        <w:tc>
          <w:tcPr>
            <w:tcW w:w="838" w:type="dxa"/>
            <w:vMerge w:val="continue"/>
            <w:tcBorders>
              <w:top w:val="nil"/>
              <w:bottom w:val="nil"/>
            </w:tcBorders>
            <w:vAlign w:val="top"/>
          </w:tcPr>
          <w:p w14:paraId="64D55914">
            <w:pPr>
              <w:rPr>
                <w:rFonts w:ascii="Arial"/>
                <w:sz w:val="21"/>
              </w:rPr>
            </w:pPr>
          </w:p>
        </w:tc>
        <w:tc>
          <w:tcPr>
            <w:tcW w:w="539" w:type="dxa"/>
            <w:vMerge w:val="continue"/>
            <w:tcBorders>
              <w:top w:val="nil"/>
              <w:bottom w:val="nil"/>
            </w:tcBorders>
            <w:vAlign w:val="top"/>
          </w:tcPr>
          <w:p w14:paraId="58044521">
            <w:pPr>
              <w:rPr>
                <w:rFonts w:ascii="Arial"/>
                <w:sz w:val="21"/>
              </w:rPr>
            </w:pPr>
          </w:p>
        </w:tc>
        <w:tc>
          <w:tcPr>
            <w:tcW w:w="2290" w:type="dxa"/>
            <w:vMerge w:val="continue"/>
            <w:tcBorders>
              <w:top w:val="nil"/>
              <w:bottom w:val="nil"/>
            </w:tcBorders>
            <w:vAlign w:val="top"/>
          </w:tcPr>
          <w:p w14:paraId="5C244619">
            <w:pPr>
              <w:rPr>
                <w:rFonts w:ascii="Arial"/>
                <w:sz w:val="21"/>
              </w:rPr>
            </w:pPr>
          </w:p>
        </w:tc>
        <w:tc>
          <w:tcPr>
            <w:tcW w:w="1018" w:type="dxa"/>
            <w:vAlign w:val="top"/>
          </w:tcPr>
          <w:p w14:paraId="60395CD2">
            <w:pPr>
              <w:spacing w:line="279" w:lineRule="auto"/>
              <w:rPr>
                <w:rFonts w:ascii="Arial"/>
                <w:sz w:val="21"/>
              </w:rPr>
            </w:pPr>
          </w:p>
          <w:p w14:paraId="6B3BAC93">
            <w:pPr>
              <w:spacing w:line="280" w:lineRule="auto"/>
              <w:rPr>
                <w:rFonts w:ascii="Arial"/>
                <w:sz w:val="21"/>
              </w:rPr>
            </w:pPr>
          </w:p>
          <w:p w14:paraId="442EE5B4">
            <w:pPr>
              <w:pStyle w:val="8"/>
              <w:spacing w:before="78" w:line="217" w:lineRule="auto"/>
              <w:ind w:left="15"/>
            </w:pPr>
            <w:r>
              <w:rPr>
                <w:spacing w:val="-4"/>
              </w:rPr>
              <w:t>决定</w:t>
            </w:r>
          </w:p>
        </w:tc>
        <w:tc>
          <w:tcPr>
            <w:tcW w:w="4925" w:type="dxa"/>
            <w:vAlign w:val="top"/>
          </w:tcPr>
          <w:p w14:paraId="44D4F156">
            <w:pPr>
              <w:pStyle w:val="8"/>
              <w:spacing w:before="43" w:line="223" w:lineRule="auto"/>
              <w:ind w:left="11" w:right="16" w:firstLine="12"/>
              <w:jc w:val="both"/>
            </w:pPr>
            <w:r>
              <w:rPr>
                <w:spacing w:val="12"/>
              </w:rPr>
              <w:t>5.决定责任：依法需要给予行政处罚的</w:t>
            </w:r>
            <w:r>
              <w:rPr>
                <w:spacing w:val="-49"/>
              </w:rPr>
              <w:t xml:space="preserve"> </w:t>
            </w:r>
            <w:r>
              <w:rPr>
                <w:spacing w:val="12"/>
              </w:rPr>
              <w:t>，应</w:t>
            </w:r>
            <w:r>
              <w:rPr>
                <w:spacing w:val="11"/>
              </w:rPr>
              <w:t>制作《劳动保障监察行政处罚决定书》</w:t>
            </w:r>
            <w:r>
              <w:rPr>
                <w:spacing w:val="-4"/>
              </w:rPr>
              <w:t xml:space="preserve"> </w:t>
            </w:r>
            <w:r>
              <w:rPr>
                <w:spacing w:val="11"/>
              </w:rPr>
              <w:t>，载</w:t>
            </w:r>
            <w:r>
              <w:rPr>
                <w:spacing w:val="6"/>
              </w:rPr>
              <w:t>明违法事实和证据</w:t>
            </w:r>
            <w:r>
              <w:rPr>
                <w:spacing w:val="-55"/>
              </w:rPr>
              <w:t xml:space="preserve"> </w:t>
            </w:r>
            <w:r>
              <w:rPr>
                <w:spacing w:val="6"/>
              </w:rPr>
              <w:t>、处罚依据和内容</w:t>
            </w:r>
            <w:r>
              <w:rPr>
                <w:spacing w:val="-72"/>
              </w:rPr>
              <w:t xml:space="preserve"> </w:t>
            </w:r>
            <w:r>
              <w:rPr>
                <w:spacing w:val="6"/>
              </w:rPr>
              <w:t>、</w:t>
            </w:r>
            <w:r>
              <w:rPr>
                <w:spacing w:val="-24"/>
              </w:rPr>
              <w:t xml:space="preserve"> </w:t>
            </w:r>
            <w:r>
              <w:rPr>
                <w:spacing w:val="6"/>
              </w:rPr>
              <w:t>申请</w:t>
            </w:r>
            <w:r>
              <w:rPr>
                <w:spacing w:val="17"/>
              </w:rPr>
              <w:t>行政复议或提起行政诉讼的途径和期限等内</w:t>
            </w:r>
            <w:r>
              <w:rPr>
                <w:spacing w:val="-5"/>
              </w:rPr>
              <w:t>容。</w:t>
            </w:r>
          </w:p>
        </w:tc>
        <w:tc>
          <w:tcPr>
            <w:tcW w:w="958" w:type="dxa"/>
            <w:vMerge w:val="continue"/>
            <w:tcBorders>
              <w:top w:val="nil"/>
              <w:bottom w:val="nil"/>
            </w:tcBorders>
            <w:vAlign w:val="top"/>
          </w:tcPr>
          <w:p w14:paraId="52F7D74B">
            <w:pPr>
              <w:rPr>
                <w:rFonts w:ascii="Arial"/>
                <w:sz w:val="21"/>
              </w:rPr>
            </w:pPr>
          </w:p>
        </w:tc>
        <w:tc>
          <w:tcPr>
            <w:tcW w:w="674" w:type="dxa"/>
            <w:vAlign w:val="top"/>
          </w:tcPr>
          <w:p w14:paraId="296F99D6">
            <w:pPr>
              <w:spacing w:line="261" w:lineRule="auto"/>
              <w:rPr>
                <w:rFonts w:ascii="Arial"/>
                <w:sz w:val="21"/>
              </w:rPr>
            </w:pPr>
          </w:p>
          <w:p w14:paraId="76DCAEC9">
            <w:pPr>
              <w:pStyle w:val="8"/>
              <w:spacing w:before="78" w:line="232" w:lineRule="auto"/>
              <w:ind w:left="18" w:firstLine="15"/>
            </w:pPr>
            <w:r>
              <w:rPr>
                <w:spacing w:val="-13"/>
              </w:rPr>
              <w:t>3</w:t>
            </w:r>
            <w:r>
              <w:rPr>
                <w:spacing w:val="-53"/>
              </w:rPr>
              <w:t xml:space="preserve"> </w:t>
            </w:r>
            <w:r>
              <w:rPr>
                <w:spacing w:val="-13"/>
              </w:rPr>
              <w:t>个工</w:t>
            </w:r>
            <w:r>
              <w:rPr>
                <w:spacing w:val="-7"/>
              </w:rPr>
              <w:t>作</w:t>
            </w:r>
            <w:r>
              <w:rPr>
                <w:spacing w:val="-20"/>
              </w:rPr>
              <w:t xml:space="preserve"> </w:t>
            </w:r>
            <w:r>
              <w:rPr>
                <w:spacing w:val="-7"/>
              </w:rPr>
              <w:t>日</w:t>
            </w:r>
          </w:p>
        </w:tc>
        <w:tc>
          <w:tcPr>
            <w:tcW w:w="674" w:type="dxa"/>
            <w:vMerge w:val="continue"/>
            <w:tcBorders>
              <w:top w:val="nil"/>
            </w:tcBorders>
            <w:vAlign w:val="top"/>
          </w:tcPr>
          <w:p w14:paraId="76F9056B">
            <w:pPr>
              <w:rPr>
                <w:rFonts w:ascii="Arial"/>
                <w:sz w:val="21"/>
              </w:rPr>
            </w:pPr>
          </w:p>
        </w:tc>
        <w:tc>
          <w:tcPr>
            <w:tcW w:w="1094" w:type="dxa"/>
            <w:vMerge w:val="continue"/>
            <w:tcBorders>
              <w:top w:val="nil"/>
              <w:bottom w:val="nil"/>
            </w:tcBorders>
            <w:vAlign w:val="top"/>
          </w:tcPr>
          <w:p w14:paraId="0DD7B8DF">
            <w:pPr>
              <w:rPr>
                <w:rFonts w:ascii="Arial"/>
                <w:sz w:val="21"/>
              </w:rPr>
            </w:pPr>
          </w:p>
        </w:tc>
      </w:tr>
      <w:tr w14:paraId="737B77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9" w:hRule="atLeast"/>
        </w:trPr>
        <w:tc>
          <w:tcPr>
            <w:tcW w:w="541" w:type="dxa"/>
            <w:vMerge w:val="continue"/>
            <w:tcBorders>
              <w:top w:val="nil"/>
            </w:tcBorders>
            <w:vAlign w:val="top"/>
          </w:tcPr>
          <w:p w14:paraId="08AA6174">
            <w:pPr>
              <w:rPr>
                <w:rFonts w:ascii="Arial"/>
                <w:sz w:val="21"/>
              </w:rPr>
            </w:pPr>
          </w:p>
        </w:tc>
        <w:tc>
          <w:tcPr>
            <w:tcW w:w="838" w:type="dxa"/>
            <w:vMerge w:val="continue"/>
            <w:tcBorders>
              <w:top w:val="nil"/>
            </w:tcBorders>
            <w:vAlign w:val="top"/>
          </w:tcPr>
          <w:p w14:paraId="47F1AC72">
            <w:pPr>
              <w:rPr>
                <w:rFonts w:ascii="Arial"/>
                <w:sz w:val="21"/>
              </w:rPr>
            </w:pPr>
          </w:p>
        </w:tc>
        <w:tc>
          <w:tcPr>
            <w:tcW w:w="539" w:type="dxa"/>
            <w:vMerge w:val="continue"/>
            <w:tcBorders>
              <w:top w:val="nil"/>
            </w:tcBorders>
            <w:vAlign w:val="top"/>
          </w:tcPr>
          <w:p w14:paraId="35E488D3">
            <w:pPr>
              <w:rPr>
                <w:rFonts w:ascii="Arial"/>
                <w:sz w:val="21"/>
              </w:rPr>
            </w:pPr>
          </w:p>
        </w:tc>
        <w:tc>
          <w:tcPr>
            <w:tcW w:w="2290" w:type="dxa"/>
            <w:vMerge w:val="continue"/>
            <w:tcBorders>
              <w:top w:val="nil"/>
            </w:tcBorders>
            <w:vAlign w:val="top"/>
          </w:tcPr>
          <w:p w14:paraId="770551A0">
            <w:pPr>
              <w:rPr>
                <w:rFonts w:ascii="Arial"/>
                <w:sz w:val="21"/>
              </w:rPr>
            </w:pPr>
          </w:p>
        </w:tc>
        <w:tc>
          <w:tcPr>
            <w:tcW w:w="1018" w:type="dxa"/>
            <w:vAlign w:val="top"/>
          </w:tcPr>
          <w:p w14:paraId="317B1C2E">
            <w:pPr>
              <w:spacing w:line="262" w:lineRule="auto"/>
              <w:rPr>
                <w:rFonts w:ascii="Arial"/>
                <w:sz w:val="21"/>
              </w:rPr>
            </w:pPr>
          </w:p>
          <w:p w14:paraId="3E385A86">
            <w:pPr>
              <w:pStyle w:val="8"/>
              <w:spacing w:before="78" w:line="219" w:lineRule="auto"/>
              <w:ind w:left="15"/>
            </w:pPr>
            <w:r>
              <w:rPr>
                <w:spacing w:val="-4"/>
              </w:rPr>
              <w:t>送达</w:t>
            </w:r>
          </w:p>
        </w:tc>
        <w:tc>
          <w:tcPr>
            <w:tcW w:w="4925" w:type="dxa"/>
            <w:vAlign w:val="top"/>
          </w:tcPr>
          <w:p w14:paraId="1CA3174C">
            <w:pPr>
              <w:pStyle w:val="8"/>
              <w:spacing w:before="41" w:line="220" w:lineRule="auto"/>
              <w:ind w:left="21" w:right="14"/>
              <w:jc w:val="both"/>
            </w:pPr>
            <w:r>
              <w:rPr>
                <w:spacing w:val="15"/>
              </w:rPr>
              <w:t>6.送达责任：行政处罚决定书应当在宣告后</w:t>
            </w:r>
            <w:r>
              <w:rPr>
                <w:spacing w:val="7"/>
              </w:rPr>
              <w:t>当场交付当事人； 当事人不在场的</w:t>
            </w:r>
            <w:r>
              <w:rPr>
                <w:spacing w:val="-63"/>
              </w:rPr>
              <w:t xml:space="preserve"> </w:t>
            </w:r>
            <w:r>
              <w:rPr>
                <w:spacing w:val="7"/>
              </w:rPr>
              <w:t>，行政机</w:t>
            </w:r>
            <w:r>
              <w:rPr>
                <w:spacing w:val="-3"/>
              </w:rPr>
              <w:t>关应在</w:t>
            </w:r>
            <w:r>
              <w:rPr>
                <w:spacing w:val="-21"/>
              </w:rPr>
              <w:t xml:space="preserve"> </w:t>
            </w:r>
            <w:r>
              <w:rPr>
                <w:spacing w:val="-3"/>
              </w:rPr>
              <w:t>7 日</w:t>
            </w:r>
            <w:r>
              <w:rPr>
                <w:spacing w:val="-55"/>
              </w:rPr>
              <w:t xml:space="preserve"> </w:t>
            </w:r>
            <w:r>
              <w:rPr>
                <w:spacing w:val="-3"/>
              </w:rPr>
              <w:t>内送达当事人。</w:t>
            </w:r>
          </w:p>
        </w:tc>
        <w:tc>
          <w:tcPr>
            <w:tcW w:w="958" w:type="dxa"/>
            <w:vMerge w:val="continue"/>
            <w:tcBorders>
              <w:top w:val="nil"/>
            </w:tcBorders>
            <w:vAlign w:val="top"/>
          </w:tcPr>
          <w:p w14:paraId="00E962F7">
            <w:pPr>
              <w:rPr>
                <w:rFonts w:ascii="Arial"/>
                <w:sz w:val="21"/>
              </w:rPr>
            </w:pPr>
          </w:p>
        </w:tc>
        <w:tc>
          <w:tcPr>
            <w:tcW w:w="674" w:type="dxa"/>
            <w:vAlign w:val="top"/>
          </w:tcPr>
          <w:p w14:paraId="15EA4306">
            <w:pPr>
              <w:spacing w:line="253" w:lineRule="auto"/>
              <w:rPr>
                <w:rFonts w:ascii="Arial"/>
                <w:sz w:val="21"/>
              </w:rPr>
            </w:pPr>
          </w:p>
          <w:p w14:paraId="2E192443">
            <w:pPr>
              <w:pStyle w:val="8"/>
              <w:spacing w:before="78" w:line="234" w:lineRule="auto"/>
              <w:ind w:left="27"/>
            </w:pPr>
            <w:r>
              <w:rPr>
                <w:spacing w:val="-11"/>
              </w:rPr>
              <w:t>7</w:t>
            </w:r>
            <w:r>
              <w:rPr>
                <w:spacing w:val="-49"/>
              </w:rPr>
              <w:t xml:space="preserve"> </w:t>
            </w:r>
            <w:r>
              <w:rPr>
                <w:spacing w:val="-11"/>
              </w:rPr>
              <w:t>日</w:t>
            </w:r>
          </w:p>
        </w:tc>
        <w:tc>
          <w:tcPr>
            <w:tcW w:w="674" w:type="dxa"/>
            <w:vAlign w:val="top"/>
          </w:tcPr>
          <w:p w14:paraId="12740D9D">
            <w:pPr>
              <w:spacing w:line="253" w:lineRule="auto"/>
              <w:rPr>
                <w:rFonts w:ascii="Arial"/>
                <w:sz w:val="21"/>
              </w:rPr>
            </w:pPr>
          </w:p>
          <w:p w14:paraId="464F31B5">
            <w:pPr>
              <w:pStyle w:val="8"/>
              <w:spacing w:before="78" w:line="234" w:lineRule="auto"/>
              <w:ind w:left="27"/>
            </w:pPr>
            <w:r>
              <w:rPr>
                <w:spacing w:val="-11"/>
              </w:rPr>
              <w:t>7</w:t>
            </w:r>
            <w:r>
              <w:rPr>
                <w:spacing w:val="-51"/>
              </w:rPr>
              <w:t xml:space="preserve"> </w:t>
            </w:r>
            <w:r>
              <w:rPr>
                <w:spacing w:val="-11"/>
              </w:rPr>
              <w:t>日</w:t>
            </w:r>
          </w:p>
        </w:tc>
        <w:tc>
          <w:tcPr>
            <w:tcW w:w="1094" w:type="dxa"/>
            <w:vMerge w:val="continue"/>
            <w:tcBorders>
              <w:top w:val="nil"/>
            </w:tcBorders>
            <w:vAlign w:val="top"/>
          </w:tcPr>
          <w:p w14:paraId="656589DE">
            <w:pPr>
              <w:rPr>
                <w:rFonts w:ascii="Arial"/>
                <w:sz w:val="21"/>
              </w:rPr>
            </w:pPr>
          </w:p>
        </w:tc>
      </w:tr>
    </w:tbl>
    <w:p w14:paraId="151DB36F">
      <w:pPr>
        <w:pStyle w:val="2"/>
      </w:pPr>
    </w:p>
    <w:p w14:paraId="401A3A47">
      <w:pPr>
        <w:sectPr>
          <w:headerReference r:id="rId59" w:type="default"/>
          <w:pgSz w:w="16839" w:h="11905"/>
          <w:pgMar w:top="1717" w:right="1638" w:bottom="0" w:left="1637" w:header="1386" w:footer="0" w:gutter="0"/>
          <w:cols w:space="720" w:num="1"/>
        </w:sectPr>
      </w:pPr>
    </w:p>
    <w:p w14:paraId="20ACCDD7">
      <w:pPr>
        <w:spacing w:before="13"/>
      </w:pPr>
    </w:p>
    <w:p w14:paraId="3C23D8F7">
      <w:pPr>
        <w:spacing w:before="13"/>
      </w:pPr>
    </w:p>
    <w:p w14:paraId="19EF5191">
      <w:pPr>
        <w:spacing w:before="13"/>
      </w:pPr>
    </w:p>
    <w:p w14:paraId="3458E0FF">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5AB271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7" w:hRule="atLeast"/>
        </w:trPr>
        <w:tc>
          <w:tcPr>
            <w:tcW w:w="541" w:type="dxa"/>
            <w:vMerge w:val="restart"/>
            <w:tcBorders>
              <w:bottom w:val="nil"/>
            </w:tcBorders>
            <w:vAlign w:val="top"/>
          </w:tcPr>
          <w:p w14:paraId="0B22EB72">
            <w:pPr>
              <w:rPr>
                <w:rFonts w:ascii="Arial"/>
                <w:sz w:val="21"/>
              </w:rPr>
            </w:pPr>
          </w:p>
        </w:tc>
        <w:tc>
          <w:tcPr>
            <w:tcW w:w="838" w:type="dxa"/>
            <w:vMerge w:val="restart"/>
            <w:tcBorders>
              <w:bottom w:val="nil"/>
            </w:tcBorders>
            <w:vAlign w:val="top"/>
          </w:tcPr>
          <w:p w14:paraId="3DB7A6B3">
            <w:pPr>
              <w:rPr>
                <w:rFonts w:ascii="Arial"/>
                <w:sz w:val="21"/>
              </w:rPr>
            </w:pPr>
          </w:p>
        </w:tc>
        <w:tc>
          <w:tcPr>
            <w:tcW w:w="539" w:type="dxa"/>
            <w:vMerge w:val="restart"/>
            <w:tcBorders>
              <w:bottom w:val="nil"/>
            </w:tcBorders>
            <w:vAlign w:val="top"/>
          </w:tcPr>
          <w:p w14:paraId="1E342905">
            <w:pPr>
              <w:rPr>
                <w:rFonts w:ascii="Arial"/>
                <w:sz w:val="21"/>
              </w:rPr>
            </w:pPr>
          </w:p>
        </w:tc>
        <w:tc>
          <w:tcPr>
            <w:tcW w:w="2290" w:type="dxa"/>
            <w:vMerge w:val="restart"/>
            <w:tcBorders>
              <w:bottom w:val="nil"/>
            </w:tcBorders>
            <w:vAlign w:val="top"/>
          </w:tcPr>
          <w:p w14:paraId="39E455BE">
            <w:pPr>
              <w:rPr>
                <w:rFonts w:ascii="Arial"/>
                <w:sz w:val="21"/>
              </w:rPr>
            </w:pPr>
          </w:p>
        </w:tc>
        <w:tc>
          <w:tcPr>
            <w:tcW w:w="1018" w:type="dxa"/>
            <w:vAlign w:val="top"/>
          </w:tcPr>
          <w:p w14:paraId="1BAC8D2B">
            <w:pPr>
              <w:spacing w:line="261" w:lineRule="auto"/>
              <w:rPr>
                <w:rFonts w:ascii="Arial"/>
                <w:sz w:val="21"/>
              </w:rPr>
            </w:pPr>
          </w:p>
          <w:p w14:paraId="0DAEDF9A">
            <w:pPr>
              <w:pStyle w:val="8"/>
              <w:spacing w:before="78" w:line="216" w:lineRule="auto"/>
              <w:ind w:left="15"/>
            </w:pPr>
            <w:r>
              <w:rPr>
                <w:spacing w:val="-4"/>
              </w:rPr>
              <w:t>执行</w:t>
            </w:r>
          </w:p>
        </w:tc>
        <w:tc>
          <w:tcPr>
            <w:tcW w:w="4925" w:type="dxa"/>
            <w:vAlign w:val="top"/>
          </w:tcPr>
          <w:p w14:paraId="24AFCE90">
            <w:pPr>
              <w:pStyle w:val="8"/>
              <w:spacing w:before="41" w:line="224" w:lineRule="auto"/>
              <w:ind w:left="11" w:right="7" w:firstLine="11"/>
              <w:jc w:val="both"/>
            </w:pPr>
            <w:r>
              <w:rPr>
                <w:spacing w:val="3"/>
              </w:rPr>
              <w:t>7.执行责任：监督当事人在决定的期限内（15</w:t>
            </w:r>
            <w:r>
              <w:rPr>
                <w:spacing w:val="8"/>
              </w:rPr>
              <w:t>日</w:t>
            </w:r>
            <w:r>
              <w:rPr>
                <w:spacing w:val="-25"/>
              </w:rPr>
              <w:t xml:space="preserve"> </w:t>
            </w:r>
            <w:r>
              <w:rPr>
                <w:spacing w:val="8"/>
              </w:rPr>
              <w:t>内）履行生效的行政处罚决定。</w:t>
            </w:r>
            <w:r>
              <w:rPr>
                <w:spacing w:val="-44"/>
              </w:rPr>
              <w:t xml:space="preserve"> </w:t>
            </w:r>
            <w:r>
              <w:rPr>
                <w:spacing w:val="8"/>
              </w:rPr>
              <w:t>当事人在</w:t>
            </w:r>
            <w:r>
              <w:rPr>
                <w:spacing w:val="13"/>
              </w:rPr>
              <w:t>法定期限</w:t>
            </w:r>
            <w:r>
              <w:rPr>
                <w:spacing w:val="-32"/>
              </w:rPr>
              <w:t xml:space="preserve"> </w:t>
            </w:r>
            <w:r>
              <w:rPr>
                <w:spacing w:val="13"/>
              </w:rPr>
              <w:t>内</w:t>
            </w:r>
            <w:r>
              <w:rPr>
                <w:spacing w:val="-67"/>
              </w:rPr>
              <w:t xml:space="preserve"> </w:t>
            </w:r>
            <w:r>
              <w:rPr>
                <w:spacing w:val="13"/>
              </w:rPr>
              <w:t>没有</w:t>
            </w:r>
            <w:r>
              <w:rPr>
                <w:spacing w:val="-41"/>
              </w:rPr>
              <w:t xml:space="preserve"> </w:t>
            </w:r>
            <w:r>
              <w:rPr>
                <w:spacing w:val="13"/>
              </w:rPr>
              <w:t>申请行政</w:t>
            </w:r>
            <w:r>
              <w:rPr>
                <w:spacing w:val="-64"/>
              </w:rPr>
              <w:t xml:space="preserve"> </w:t>
            </w:r>
            <w:r>
              <w:rPr>
                <w:spacing w:val="13"/>
              </w:rPr>
              <w:t>复议或提起行</w:t>
            </w:r>
            <w:r>
              <w:rPr>
                <w:spacing w:val="-70"/>
              </w:rPr>
              <w:t xml:space="preserve"> </w:t>
            </w:r>
            <w:r>
              <w:rPr>
                <w:spacing w:val="13"/>
              </w:rPr>
              <w:t>政</w:t>
            </w:r>
            <w:r>
              <w:rPr>
                <w:spacing w:val="11"/>
              </w:rPr>
              <w:t>诉讼</w:t>
            </w:r>
            <w:r>
              <w:rPr>
                <w:spacing w:val="-58"/>
              </w:rPr>
              <w:t xml:space="preserve"> </w:t>
            </w:r>
            <w:r>
              <w:rPr>
                <w:spacing w:val="11"/>
              </w:rPr>
              <w:t>，又拒不履行的</w:t>
            </w:r>
            <w:r>
              <w:rPr>
                <w:spacing w:val="-66"/>
              </w:rPr>
              <w:t xml:space="preserve"> </w:t>
            </w:r>
            <w:r>
              <w:rPr>
                <w:spacing w:val="11"/>
              </w:rPr>
              <w:t>，可依法申请人民法院</w:t>
            </w:r>
            <w:r>
              <w:rPr>
                <w:spacing w:val="7"/>
              </w:rPr>
              <w:t>强制执行。</w:t>
            </w:r>
          </w:p>
        </w:tc>
        <w:tc>
          <w:tcPr>
            <w:tcW w:w="958" w:type="dxa"/>
            <w:vMerge w:val="restart"/>
            <w:tcBorders>
              <w:bottom w:val="nil"/>
            </w:tcBorders>
            <w:vAlign w:val="top"/>
          </w:tcPr>
          <w:p w14:paraId="5CE94398">
            <w:pPr>
              <w:rPr>
                <w:rFonts w:ascii="Arial"/>
                <w:sz w:val="21"/>
              </w:rPr>
            </w:pPr>
          </w:p>
        </w:tc>
        <w:tc>
          <w:tcPr>
            <w:tcW w:w="674" w:type="dxa"/>
            <w:vAlign w:val="top"/>
          </w:tcPr>
          <w:p w14:paraId="62E0137E">
            <w:pPr>
              <w:spacing w:line="262" w:lineRule="auto"/>
              <w:rPr>
                <w:rFonts w:ascii="Arial"/>
                <w:sz w:val="21"/>
              </w:rPr>
            </w:pPr>
          </w:p>
          <w:p w14:paraId="07666C1E">
            <w:pPr>
              <w:pStyle w:val="8"/>
              <w:spacing w:before="78" w:line="231" w:lineRule="auto"/>
              <w:ind w:left="27" w:right="4" w:firstLine="5"/>
            </w:pPr>
            <w:r>
              <w:rPr>
                <w:spacing w:val="-24"/>
              </w:rPr>
              <w:t>三</w:t>
            </w:r>
            <w:r>
              <w:rPr>
                <w:spacing w:val="64"/>
              </w:rPr>
              <w:t xml:space="preserve"> </w:t>
            </w:r>
            <w:r>
              <w:rPr>
                <w:spacing w:val="-16"/>
              </w:rPr>
              <w:t>个</w:t>
            </w:r>
            <w:r>
              <w:rPr>
                <w:spacing w:val="13"/>
              </w:rPr>
              <w:t>月内</w:t>
            </w:r>
          </w:p>
        </w:tc>
        <w:tc>
          <w:tcPr>
            <w:tcW w:w="674" w:type="dxa"/>
            <w:vAlign w:val="top"/>
          </w:tcPr>
          <w:p w14:paraId="7F27B567">
            <w:pPr>
              <w:rPr>
                <w:rFonts w:ascii="Arial"/>
                <w:sz w:val="21"/>
              </w:rPr>
            </w:pPr>
          </w:p>
        </w:tc>
        <w:tc>
          <w:tcPr>
            <w:tcW w:w="1094" w:type="dxa"/>
            <w:vMerge w:val="restart"/>
            <w:tcBorders>
              <w:bottom w:val="nil"/>
            </w:tcBorders>
            <w:vAlign w:val="top"/>
          </w:tcPr>
          <w:p w14:paraId="13E621D2">
            <w:pPr>
              <w:rPr>
                <w:rFonts w:ascii="Arial"/>
                <w:sz w:val="21"/>
              </w:rPr>
            </w:pPr>
          </w:p>
        </w:tc>
      </w:tr>
      <w:tr w14:paraId="77196E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3" w:hRule="atLeast"/>
        </w:trPr>
        <w:tc>
          <w:tcPr>
            <w:tcW w:w="541" w:type="dxa"/>
            <w:vMerge w:val="continue"/>
            <w:tcBorders>
              <w:top w:val="nil"/>
            </w:tcBorders>
            <w:vAlign w:val="top"/>
          </w:tcPr>
          <w:p w14:paraId="417400F9">
            <w:pPr>
              <w:rPr>
                <w:rFonts w:ascii="Arial"/>
                <w:sz w:val="21"/>
              </w:rPr>
            </w:pPr>
          </w:p>
        </w:tc>
        <w:tc>
          <w:tcPr>
            <w:tcW w:w="838" w:type="dxa"/>
            <w:vMerge w:val="continue"/>
            <w:tcBorders>
              <w:top w:val="nil"/>
            </w:tcBorders>
            <w:vAlign w:val="top"/>
          </w:tcPr>
          <w:p w14:paraId="6CA5AAA1">
            <w:pPr>
              <w:rPr>
                <w:rFonts w:ascii="Arial"/>
                <w:sz w:val="21"/>
              </w:rPr>
            </w:pPr>
          </w:p>
        </w:tc>
        <w:tc>
          <w:tcPr>
            <w:tcW w:w="539" w:type="dxa"/>
            <w:vMerge w:val="continue"/>
            <w:tcBorders>
              <w:top w:val="nil"/>
            </w:tcBorders>
            <w:vAlign w:val="top"/>
          </w:tcPr>
          <w:p w14:paraId="6BA13D1E">
            <w:pPr>
              <w:rPr>
                <w:rFonts w:ascii="Arial"/>
                <w:sz w:val="21"/>
              </w:rPr>
            </w:pPr>
          </w:p>
        </w:tc>
        <w:tc>
          <w:tcPr>
            <w:tcW w:w="2290" w:type="dxa"/>
            <w:vMerge w:val="continue"/>
            <w:tcBorders>
              <w:top w:val="nil"/>
            </w:tcBorders>
            <w:vAlign w:val="top"/>
          </w:tcPr>
          <w:p w14:paraId="065DE307">
            <w:pPr>
              <w:rPr>
                <w:rFonts w:ascii="Arial"/>
                <w:sz w:val="21"/>
              </w:rPr>
            </w:pPr>
          </w:p>
        </w:tc>
        <w:tc>
          <w:tcPr>
            <w:tcW w:w="1018" w:type="dxa"/>
            <w:vAlign w:val="top"/>
          </w:tcPr>
          <w:p w14:paraId="49554569">
            <w:pPr>
              <w:rPr>
                <w:rFonts w:ascii="Arial"/>
                <w:sz w:val="21"/>
              </w:rPr>
            </w:pPr>
          </w:p>
        </w:tc>
        <w:tc>
          <w:tcPr>
            <w:tcW w:w="4925" w:type="dxa"/>
            <w:vAlign w:val="top"/>
          </w:tcPr>
          <w:p w14:paraId="3772F284">
            <w:pPr>
              <w:pStyle w:val="8"/>
              <w:spacing w:before="39" w:line="213" w:lineRule="auto"/>
              <w:ind w:left="15" w:right="21" w:firstLine="7"/>
            </w:pPr>
            <w:r>
              <w:rPr>
                <w:spacing w:val="1"/>
              </w:rPr>
              <w:t>8.其他</w:t>
            </w:r>
            <w:r>
              <w:rPr>
                <w:spacing w:val="-61"/>
              </w:rPr>
              <w:t xml:space="preserve"> </w:t>
            </w:r>
            <w:r>
              <w:rPr>
                <w:spacing w:val="1"/>
              </w:rPr>
              <w:t>法律</w:t>
            </w:r>
            <w:r>
              <w:rPr>
                <w:spacing w:val="-69"/>
              </w:rPr>
              <w:t xml:space="preserve"> </w:t>
            </w:r>
            <w:r>
              <w:rPr>
                <w:spacing w:val="1"/>
              </w:rPr>
              <w:t>法</w:t>
            </w:r>
            <w:r>
              <w:rPr>
                <w:spacing w:val="-70"/>
              </w:rPr>
              <w:t xml:space="preserve"> </w:t>
            </w:r>
            <w:r>
              <w:rPr>
                <w:spacing w:val="1"/>
              </w:rPr>
              <w:t>规</w:t>
            </w:r>
            <w:r>
              <w:rPr>
                <w:spacing w:val="-67"/>
              </w:rPr>
              <w:t xml:space="preserve"> </w:t>
            </w:r>
            <w:r>
              <w:rPr>
                <w:spacing w:val="1"/>
              </w:rPr>
              <w:t>规</w:t>
            </w:r>
            <w:r>
              <w:rPr>
                <w:spacing w:val="-69"/>
              </w:rPr>
              <w:t xml:space="preserve"> </w:t>
            </w:r>
            <w:r>
              <w:rPr>
                <w:spacing w:val="1"/>
              </w:rPr>
              <w:t>章</w:t>
            </w:r>
            <w:r>
              <w:rPr>
                <w:spacing w:val="-67"/>
              </w:rPr>
              <w:t xml:space="preserve"> </w:t>
            </w:r>
            <w:r>
              <w:rPr>
                <w:spacing w:val="1"/>
              </w:rPr>
              <w:t>文件</w:t>
            </w:r>
            <w:r>
              <w:rPr>
                <w:spacing w:val="-70"/>
              </w:rPr>
              <w:t xml:space="preserve"> </w:t>
            </w:r>
            <w:r>
              <w:rPr>
                <w:spacing w:val="1"/>
              </w:rPr>
              <w:t>规定</w:t>
            </w:r>
            <w:r>
              <w:rPr>
                <w:spacing w:val="-71"/>
              </w:rPr>
              <w:t xml:space="preserve"> </w:t>
            </w:r>
            <w:r>
              <w:rPr>
                <w:spacing w:val="1"/>
              </w:rPr>
              <w:t>应履行</w:t>
            </w:r>
            <w:r>
              <w:rPr>
                <w:spacing w:val="-56"/>
              </w:rPr>
              <w:t xml:space="preserve"> </w:t>
            </w:r>
            <w:r>
              <w:rPr>
                <w:spacing w:val="1"/>
              </w:rPr>
              <w:t>的</w:t>
            </w:r>
            <w:r>
              <w:rPr>
                <w:spacing w:val="-70"/>
              </w:rPr>
              <w:t xml:space="preserve"> </w:t>
            </w:r>
            <w:r>
              <w:rPr>
                <w:spacing w:val="1"/>
              </w:rPr>
              <w:t>责</w:t>
            </w:r>
            <w:r>
              <w:t>任</w:t>
            </w:r>
          </w:p>
        </w:tc>
        <w:tc>
          <w:tcPr>
            <w:tcW w:w="958" w:type="dxa"/>
            <w:vMerge w:val="continue"/>
            <w:tcBorders>
              <w:top w:val="nil"/>
            </w:tcBorders>
            <w:vAlign w:val="top"/>
          </w:tcPr>
          <w:p w14:paraId="7C824AF9">
            <w:pPr>
              <w:rPr>
                <w:rFonts w:ascii="Arial"/>
                <w:sz w:val="21"/>
              </w:rPr>
            </w:pPr>
          </w:p>
        </w:tc>
        <w:tc>
          <w:tcPr>
            <w:tcW w:w="674" w:type="dxa"/>
            <w:vAlign w:val="top"/>
          </w:tcPr>
          <w:p w14:paraId="2EDF52AC">
            <w:pPr>
              <w:rPr>
                <w:rFonts w:ascii="Arial"/>
                <w:sz w:val="21"/>
              </w:rPr>
            </w:pPr>
          </w:p>
        </w:tc>
        <w:tc>
          <w:tcPr>
            <w:tcW w:w="674" w:type="dxa"/>
            <w:vAlign w:val="top"/>
          </w:tcPr>
          <w:p w14:paraId="67B8D295">
            <w:pPr>
              <w:rPr>
                <w:rFonts w:ascii="Arial"/>
                <w:sz w:val="21"/>
              </w:rPr>
            </w:pPr>
          </w:p>
        </w:tc>
        <w:tc>
          <w:tcPr>
            <w:tcW w:w="1094" w:type="dxa"/>
            <w:vMerge w:val="continue"/>
            <w:tcBorders>
              <w:top w:val="nil"/>
            </w:tcBorders>
            <w:vAlign w:val="top"/>
          </w:tcPr>
          <w:p w14:paraId="51D49598">
            <w:pPr>
              <w:rPr>
                <w:rFonts w:ascii="Arial"/>
                <w:sz w:val="21"/>
              </w:rPr>
            </w:pPr>
          </w:p>
        </w:tc>
      </w:tr>
      <w:tr w14:paraId="151528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2" w:hRule="atLeast"/>
        </w:trPr>
        <w:tc>
          <w:tcPr>
            <w:tcW w:w="13551" w:type="dxa"/>
            <w:gridSpan w:val="10"/>
            <w:vAlign w:val="top"/>
          </w:tcPr>
          <w:p w14:paraId="7A6013F2">
            <w:pPr>
              <w:pStyle w:val="8"/>
              <w:spacing w:before="109" w:line="214" w:lineRule="auto"/>
              <w:ind w:left="15"/>
              <w:rPr>
                <w:rFonts w:hint="default" w:eastAsia="FangSong_GB2312"/>
                <w:lang w:val="en-US" w:eastAsia="zh-CN"/>
              </w:rPr>
            </w:pPr>
            <w:r>
              <w:rPr>
                <w:spacing w:val="2"/>
              </w:rPr>
              <w:t>服务电话：</w:t>
            </w:r>
            <w:r>
              <w:rPr>
                <w:rFonts w:hint="eastAsia"/>
                <w:spacing w:val="2"/>
                <w:lang w:eastAsia="zh-CN"/>
              </w:rPr>
              <w:t xml:space="preserve"> 0394-2532991              </w:t>
            </w:r>
            <w:r>
              <w:rPr>
                <w:spacing w:val="8"/>
              </w:rPr>
              <w:t xml:space="preserve">             </w:t>
            </w:r>
            <w:r>
              <w:rPr>
                <w:rFonts w:hint="eastAsia"/>
                <w:spacing w:val="2"/>
                <w:lang w:eastAsia="zh-CN"/>
              </w:rPr>
              <w:t xml:space="preserve">                </w:t>
            </w:r>
            <w:r>
              <w:rPr>
                <w:spacing w:val="2"/>
              </w:rPr>
              <w:t xml:space="preserve">                     投诉电话：0394-</w:t>
            </w:r>
            <w:r>
              <w:rPr>
                <w:rFonts w:hint="eastAsia"/>
                <w:spacing w:val="2"/>
                <w:lang w:eastAsia="zh-CN"/>
              </w:rPr>
              <w:t>253</w:t>
            </w:r>
            <w:r>
              <w:rPr>
                <w:rFonts w:hint="eastAsia"/>
                <w:spacing w:val="2"/>
                <w:lang w:val="en-US" w:eastAsia="zh-CN"/>
              </w:rPr>
              <w:t>0180</w:t>
            </w:r>
          </w:p>
        </w:tc>
      </w:tr>
      <w:tr w14:paraId="2FD308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0" w:hRule="atLeast"/>
        </w:trPr>
        <w:tc>
          <w:tcPr>
            <w:tcW w:w="13551" w:type="dxa"/>
            <w:gridSpan w:val="10"/>
            <w:vAlign w:val="top"/>
          </w:tcPr>
          <w:p w14:paraId="69620036">
            <w:pPr>
              <w:pStyle w:val="8"/>
              <w:spacing w:before="111" w:line="216" w:lineRule="auto"/>
              <w:ind w:left="23"/>
              <w:rPr>
                <w:rFonts w:hint="eastAsia" w:eastAsia="FangSong_GB2312"/>
                <w:lang w:eastAsia="zh-CN"/>
              </w:rPr>
            </w:pPr>
            <w:r>
              <w:rPr>
                <w:spacing w:val="2"/>
              </w:rPr>
              <w:t>受理地点：</w:t>
            </w:r>
            <w:r>
              <w:rPr>
                <w:spacing w:val="43"/>
              </w:rPr>
              <w:t xml:space="preserve"> </w:t>
            </w:r>
            <w:r>
              <w:rPr>
                <w:rFonts w:hint="eastAsia"/>
                <w:spacing w:val="2"/>
                <w:lang w:eastAsia="zh-CN"/>
              </w:rPr>
              <w:t>西华县泰山路190号</w:t>
            </w:r>
          </w:p>
        </w:tc>
      </w:tr>
    </w:tbl>
    <w:p w14:paraId="00190EE3">
      <w:pPr>
        <w:pStyle w:val="2"/>
      </w:pPr>
    </w:p>
    <w:p w14:paraId="795ED105">
      <w:pPr>
        <w:sectPr>
          <w:headerReference r:id="rId60" w:type="default"/>
          <w:pgSz w:w="16839" w:h="11905"/>
          <w:pgMar w:top="400" w:right="1638" w:bottom="0" w:left="1637" w:header="0" w:footer="0" w:gutter="0"/>
          <w:cols w:space="720" w:num="1"/>
        </w:sectPr>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528CAC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2" w:hRule="atLeast"/>
        </w:trPr>
        <w:tc>
          <w:tcPr>
            <w:tcW w:w="541" w:type="dxa"/>
            <w:vAlign w:val="top"/>
          </w:tcPr>
          <w:p w14:paraId="768887E5">
            <w:pPr>
              <w:spacing w:before="189" w:line="223" w:lineRule="auto"/>
              <w:ind w:left="19"/>
              <w:rPr>
                <w:rFonts w:ascii="黑体" w:hAnsi="黑体" w:eastAsia="黑体" w:cs="黑体"/>
                <w:sz w:val="24"/>
                <w:szCs w:val="24"/>
              </w:rPr>
            </w:pPr>
            <w:r>
              <w:rPr>
                <w:rFonts w:ascii="黑体" w:hAnsi="黑体" w:eastAsia="黑体" w:cs="黑体"/>
                <w:spacing w:val="2"/>
                <w:sz w:val="24"/>
                <w:szCs w:val="24"/>
              </w:rPr>
              <w:t>序号</w:t>
            </w:r>
          </w:p>
        </w:tc>
        <w:tc>
          <w:tcPr>
            <w:tcW w:w="838" w:type="dxa"/>
            <w:vAlign w:val="top"/>
          </w:tcPr>
          <w:p w14:paraId="73275728">
            <w:pPr>
              <w:spacing w:before="40" w:line="224" w:lineRule="auto"/>
              <w:ind w:left="174"/>
              <w:rPr>
                <w:rFonts w:ascii="黑体" w:hAnsi="黑体" w:eastAsia="黑体" w:cs="黑体"/>
                <w:sz w:val="24"/>
                <w:szCs w:val="24"/>
              </w:rPr>
            </w:pPr>
            <w:r>
              <w:rPr>
                <w:rFonts w:ascii="黑体" w:hAnsi="黑体" w:eastAsia="黑体" w:cs="黑体"/>
                <w:spacing w:val="-3"/>
                <w:sz w:val="24"/>
                <w:szCs w:val="24"/>
              </w:rPr>
              <w:t>职权</w:t>
            </w:r>
          </w:p>
          <w:p w14:paraId="1CE21FD2">
            <w:pPr>
              <w:spacing w:before="9" w:line="201" w:lineRule="auto"/>
              <w:ind w:left="164"/>
              <w:rPr>
                <w:rFonts w:ascii="黑体" w:hAnsi="黑体" w:eastAsia="黑体" w:cs="黑体"/>
                <w:sz w:val="24"/>
                <w:szCs w:val="24"/>
              </w:rPr>
            </w:pPr>
            <w:r>
              <w:rPr>
                <w:rFonts w:ascii="黑体" w:hAnsi="黑体" w:eastAsia="黑体" w:cs="黑体"/>
                <w:spacing w:val="2"/>
                <w:sz w:val="24"/>
                <w:szCs w:val="24"/>
              </w:rPr>
              <w:t>名称</w:t>
            </w:r>
          </w:p>
        </w:tc>
        <w:tc>
          <w:tcPr>
            <w:tcW w:w="539" w:type="dxa"/>
            <w:vAlign w:val="top"/>
          </w:tcPr>
          <w:p w14:paraId="2393B6B6">
            <w:pPr>
              <w:spacing w:before="188" w:line="222" w:lineRule="auto"/>
              <w:ind w:left="24"/>
              <w:rPr>
                <w:rFonts w:ascii="黑体" w:hAnsi="黑体" w:eastAsia="黑体" w:cs="黑体"/>
                <w:sz w:val="24"/>
                <w:szCs w:val="24"/>
              </w:rPr>
            </w:pPr>
            <w:r>
              <w:rPr>
                <w:rFonts w:ascii="黑体" w:hAnsi="黑体" w:eastAsia="黑体" w:cs="黑体"/>
                <w:spacing w:val="-4"/>
                <w:sz w:val="24"/>
                <w:szCs w:val="24"/>
              </w:rPr>
              <w:t>子项</w:t>
            </w:r>
          </w:p>
        </w:tc>
        <w:tc>
          <w:tcPr>
            <w:tcW w:w="2290" w:type="dxa"/>
            <w:vAlign w:val="top"/>
          </w:tcPr>
          <w:p w14:paraId="24F4B31F">
            <w:pPr>
              <w:spacing w:before="188" w:line="222" w:lineRule="auto"/>
              <w:ind w:left="650"/>
              <w:rPr>
                <w:rFonts w:ascii="黑体" w:hAnsi="黑体" w:eastAsia="黑体" w:cs="黑体"/>
                <w:sz w:val="24"/>
                <w:szCs w:val="24"/>
              </w:rPr>
            </w:pPr>
            <w:r>
              <w:rPr>
                <w:rFonts w:ascii="黑体" w:hAnsi="黑体" w:eastAsia="黑体" w:cs="黑体"/>
                <w:spacing w:val="5"/>
                <w:sz w:val="24"/>
                <w:szCs w:val="24"/>
              </w:rPr>
              <w:t>实施依据</w:t>
            </w:r>
          </w:p>
        </w:tc>
        <w:tc>
          <w:tcPr>
            <w:tcW w:w="1018" w:type="dxa"/>
            <w:vAlign w:val="top"/>
          </w:tcPr>
          <w:p w14:paraId="4477B259">
            <w:pPr>
              <w:spacing w:before="40" w:line="221" w:lineRule="auto"/>
              <w:ind w:left="258"/>
              <w:rPr>
                <w:rFonts w:ascii="黑体" w:hAnsi="黑体" w:eastAsia="黑体" w:cs="黑体"/>
                <w:sz w:val="24"/>
                <w:szCs w:val="24"/>
              </w:rPr>
            </w:pPr>
            <w:r>
              <w:rPr>
                <w:rFonts w:ascii="黑体" w:hAnsi="黑体" w:eastAsia="黑体" w:cs="黑体"/>
                <w:spacing w:val="1"/>
                <w:sz w:val="24"/>
                <w:szCs w:val="24"/>
              </w:rPr>
              <w:t>办理</w:t>
            </w:r>
          </w:p>
          <w:p w14:paraId="421B120D">
            <w:pPr>
              <w:spacing w:before="12" w:line="201" w:lineRule="auto"/>
              <w:ind w:left="256"/>
              <w:rPr>
                <w:rFonts w:ascii="黑体" w:hAnsi="黑体" w:eastAsia="黑体" w:cs="黑体"/>
                <w:sz w:val="24"/>
                <w:szCs w:val="24"/>
              </w:rPr>
            </w:pPr>
            <w:r>
              <w:rPr>
                <w:rFonts w:ascii="黑体" w:hAnsi="黑体" w:eastAsia="黑体" w:cs="黑体"/>
                <w:spacing w:val="2"/>
                <w:sz w:val="24"/>
                <w:szCs w:val="24"/>
              </w:rPr>
              <w:t>环节</w:t>
            </w:r>
          </w:p>
        </w:tc>
        <w:tc>
          <w:tcPr>
            <w:tcW w:w="4925" w:type="dxa"/>
            <w:vAlign w:val="top"/>
          </w:tcPr>
          <w:p w14:paraId="5BA3621D">
            <w:pPr>
              <w:spacing w:before="189" w:line="221" w:lineRule="auto"/>
              <w:ind w:left="1965"/>
              <w:rPr>
                <w:rFonts w:ascii="黑体" w:hAnsi="黑体" w:eastAsia="黑体" w:cs="黑体"/>
                <w:sz w:val="24"/>
                <w:szCs w:val="24"/>
              </w:rPr>
            </w:pPr>
            <w:r>
              <w:rPr>
                <w:rFonts w:ascii="黑体" w:hAnsi="黑体" w:eastAsia="黑体" w:cs="黑体"/>
                <w:spacing w:val="6"/>
                <w:sz w:val="24"/>
                <w:szCs w:val="24"/>
              </w:rPr>
              <w:t>责任事项</w:t>
            </w:r>
          </w:p>
        </w:tc>
        <w:tc>
          <w:tcPr>
            <w:tcW w:w="958" w:type="dxa"/>
            <w:vAlign w:val="top"/>
          </w:tcPr>
          <w:p w14:paraId="5DA724B1">
            <w:pPr>
              <w:spacing w:before="40" w:line="221" w:lineRule="auto"/>
              <w:ind w:left="236"/>
              <w:rPr>
                <w:rFonts w:ascii="黑体" w:hAnsi="黑体" w:eastAsia="黑体" w:cs="黑体"/>
                <w:sz w:val="24"/>
                <w:szCs w:val="24"/>
              </w:rPr>
            </w:pPr>
            <w:r>
              <w:rPr>
                <w:rFonts w:ascii="黑体" w:hAnsi="黑体" w:eastAsia="黑体" w:cs="黑体"/>
                <w:sz w:val="24"/>
                <w:szCs w:val="24"/>
              </w:rPr>
              <w:t>责任</w:t>
            </w:r>
          </w:p>
          <w:p w14:paraId="681453D1">
            <w:pPr>
              <w:spacing w:before="12" w:line="201" w:lineRule="auto"/>
              <w:ind w:left="233"/>
              <w:rPr>
                <w:rFonts w:ascii="黑体" w:hAnsi="黑体" w:eastAsia="黑体" w:cs="黑体"/>
                <w:sz w:val="24"/>
                <w:szCs w:val="24"/>
              </w:rPr>
            </w:pPr>
            <w:r>
              <w:rPr>
                <w:rFonts w:ascii="黑体" w:hAnsi="黑体" w:eastAsia="黑体" w:cs="黑体"/>
                <w:spacing w:val="2"/>
                <w:sz w:val="24"/>
                <w:szCs w:val="24"/>
              </w:rPr>
              <w:t>科室</w:t>
            </w:r>
          </w:p>
        </w:tc>
        <w:tc>
          <w:tcPr>
            <w:tcW w:w="674" w:type="dxa"/>
            <w:vAlign w:val="top"/>
          </w:tcPr>
          <w:p w14:paraId="26D9D84A">
            <w:pPr>
              <w:spacing w:before="41" w:line="222" w:lineRule="auto"/>
              <w:ind w:left="91"/>
              <w:rPr>
                <w:rFonts w:ascii="黑体" w:hAnsi="黑体" w:eastAsia="黑体" w:cs="黑体"/>
                <w:sz w:val="24"/>
                <w:szCs w:val="24"/>
              </w:rPr>
            </w:pPr>
            <w:r>
              <w:rPr>
                <w:rFonts w:ascii="黑体" w:hAnsi="黑体" w:eastAsia="黑体" w:cs="黑体"/>
                <w:spacing w:val="2"/>
                <w:sz w:val="24"/>
                <w:szCs w:val="24"/>
              </w:rPr>
              <w:t>承诺</w:t>
            </w:r>
          </w:p>
          <w:p w14:paraId="63B9120C">
            <w:pPr>
              <w:spacing w:before="11" w:line="201" w:lineRule="auto"/>
              <w:ind w:left="105"/>
              <w:rPr>
                <w:rFonts w:ascii="黑体" w:hAnsi="黑体" w:eastAsia="黑体" w:cs="黑体"/>
                <w:sz w:val="24"/>
                <w:szCs w:val="24"/>
              </w:rPr>
            </w:pPr>
            <w:r>
              <w:rPr>
                <w:rFonts w:ascii="黑体" w:hAnsi="黑体" w:eastAsia="黑体" w:cs="黑体"/>
                <w:spacing w:val="-2"/>
                <w:sz w:val="24"/>
                <w:szCs w:val="24"/>
              </w:rPr>
              <w:t>时限</w:t>
            </w:r>
          </w:p>
        </w:tc>
        <w:tc>
          <w:tcPr>
            <w:tcW w:w="674" w:type="dxa"/>
            <w:vAlign w:val="top"/>
          </w:tcPr>
          <w:p w14:paraId="4DE684E8">
            <w:pPr>
              <w:spacing w:before="40" w:line="223" w:lineRule="auto"/>
              <w:ind w:left="94"/>
              <w:rPr>
                <w:rFonts w:ascii="黑体" w:hAnsi="黑体" w:eastAsia="黑体" w:cs="黑体"/>
                <w:sz w:val="24"/>
                <w:szCs w:val="24"/>
              </w:rPr>
            </w:pPr>
            <w:r>
              <w:rPr>
                <w:rFonts w:ascii="黑体" w:hAnsi="黑体" w:eastAsia="黑体" w:cs="黑体"/>
                <w:sz w:val="24"/>
                <w:szCs w:val="24"/>
              </w:rPr>
              <w:t>法定</w:t>
            </w:r>
          </w:p>
          <w:p w14:paraId="0BCE703C">
            <w:pPr>
              <w:spacing w:before="10" w:line="201" w:lineRule="auto"/>
              <w:ind w:left="108"/>
              <w:rPr>
                <w:rFonts w:ascii="黑体" w:hAnsi="黑体" w:eastAsia="黑体" w:cs="黑体"/>
                <w:sz w:val="24"/>
                <w:szCs w:val="24"/>
              </w:rPr>
            </w:pPr>
            <w:r>
              <w:rPr>
                <w:rFonts w:ascii="黑体" w:hAnsi="黑体" w:eastAsia="黑体" w:cs="黑体"/>
                <w:spacing w:val="-3"/>
                <w:sz w:val="24"/>
                <w:szCs w:val="24"/>
              </w:rPr>
              <w:t>时限</w:t>
            </w:r>
          </w:p>
        </w:tc>
        <w:tc>
          <w:tcPr>
            <w:tcW w:w="1094" w:type="dxa"/>
            <w:vAlign w:val="top"/>
          </w:tcPr>
          <w:p w14:paraId="4BFF6EAC">
            <w:pPr>
              <w:spacing w:before="40" w:line="216" w:lineRule="auto"/>
              <w:ind w:left="169" w:right="49" w:hanging="123"/>
              <w:rPr>
                <w:rFonts w:ascii="黑体" w:hAnsi="黑体" w:eastAsia="黑体" w:cs="黑体"/>
                <w:sz w:val="24"/>
                <w:szCs w:val="24"/>
              </w:rPr>
            </w:pPr>
            <w:r>
              <w:rPr>
                <w:rFonts w:ascii="黑体" w:hAnsi="黑体" w:eastAsia="黑体" w:cs="黑体"/>
                <w:spacing w:val="6"/>
                <w:sz w:val="24"/>
                <w:szCs w:val="24"/>
              </w:rPr>
              <w:t>收费情况及依据</w:t>
            </w:r>
          </w:p>
        </w:tc>
      </w:tr>
      <w:tr w14:paraId="52C131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23" w:hRule="atLeast"/>
        </w:trPr>
        <w:tc>
          <w:tcPr>
            <w:tcW w:w="541" w:type="dxa"/>
            <w:vMerge w:val="restart"/>
            <w:tcBorders>
              <w:bottom w:val="nil"/>
            </w:tcBorders>
            <w:vAlign w:val="top"/>
          </w:tcPr>
          <w:p w14:paraId="7F1A00AF">
            <w:pPr>
              <w:spacing w:line="251" w:lineRule="auto"/>
              <w:rPr>
                <w:rFonts w:ascii="Arial"/>
                <w:sz w:val="21"/>
              </w:rPr>
            </w:pPr>
          </w:p>
          <w:p w14:paraId="4B2E491B">
            <w:pPr>
              <w:spacing w:line="251" w:lineRule="auto"/>
              <w:rPr>
                <w:rFonts w:ascii="Arial"/>
                <w:sz w:val="21"/>
              </w:rPr>
            </w:pPr>
          </w:p>
          <w:p w14:paraId="0B149781">
            <w:pPr>
              <w:spacing w:line="251" w:lineRule="auto"/>
              <w:rPr>
                <w:rFonts w:ascii="Arial"/>
                <w:sz w:val="21"/>
              </w:rPr>
            </w:pPr>
          </w:p>
          <w:p w14:paraId="3A367087">
            <w:pPr>
              <w:spacing w:line="251" w:lineRule="auto"/>
              <w:rPr>
                <w:rFonts w:ascii="Arial"/>
                <w:sz w:val="21"/>
              </w:rPr>
            </w:pPr>
          </w:p>
          <w:p w14:paraId="0691DD82">
            <w:pPr>
              <w:spacing w:line="252" w:lineRule="auto"/>
              <w:rPr>
                <w:rFonts w:ascii="Arial"/>
                <w:sz w:val="21"/>
              </w:rPr>
            </w:pPr>
          </w:p>
          <w:p w14:paraId="4D4DA8D7">
            <w:pPr>
              <w:spacing w:line="252" w:lineRule="auto"/>
              <w:rPr>
                <w:rFonts w:ascii="Arial"/>
                <w:sz w:val="21"/>
              </w:rPr>
            </w:pPr>
          </w:p>
          <w:p w14:paraId="149E771A">
            <w:pPr>
              <w:spacing w:line="252" w:lineRule="auto"/>
              <w:rPr>
                <w:rFonts w:ascii="Arial"/>
                <w:sz w:val="21"/>
              </w:rPr>
            </w:pPr>
          </w:p>
          <w:p w14:paraId="6B0EDB6B">
            <w:pPr>
              <w:spacing w:line="252" w:lineRule="auto"/>
              <w:rPr>
                <w:rFonts w:ascii="Arial"/>
                <w:sz w:val="21"/>
              </w:rPr>
            </w:pPr>
          </w:p>
          <w:p w14:paraId="7F372BE0">
            <w:pPr>
              <w:spacing w:line="252" w:lineRule="auto"/>
              <w:rPr>
                <w:rFonts w:ascii="Arial"/>
                <w:sz w:val="21"/>
              </w:rPr>
            </w:pPr>
          </w:p>
          <w:p w14:paraId="4AA81372">
            <w:pPr>
              <w:spacing w:line="252" w:lineRule="auto"/>
              <w:rPr>
                <w:rFonts w:ascii="Arial"/>
                <w:sz w:val="21"/>
              </w:rPr>
            </w:pPr>
          </w:p>
          <w:p w14:paraId="14756D7D">
            <w:pPr>
              <w:spacing w:line="252" w:lineRule="auto"/>
              <w:rPr>
                <w:rFonts w:ascii="Arial"/>
                <w:sz w:val="21"/>
              </w:rPr>
            </w:pPr>
          </w:p>
          <w:p w14:paraId="5C55CAD2">
            <w:pPr>
              <w:spacing w:line="252" w:lineRule="auto"/>
              <w:rPr>
                <w:rFonts w:ascii="Arial"/>
                <w:sz w:val="21"/>
              </w:rPr>
            </w:pPr>
          </w:p>
          <w:p w14:paraId="53FF849F">
            <w:pPr>
              <w:spacing w:line="252" w:lineRule="auto"/>
              <w:rPr>
                <w:rFonts w:ascii="Arial"/>
                <w:sz w:val="21"/>
              </w:rPr>
            </w:pPr>
          </w:p>
          <w:p w14:paraId="1CD6E9E3">
            <w:pPr>
              <w:spacing w:line="252" w:lineRule="auto"/>
              <w:rPr>
                <w:rFonts w:ascii="Arial"/>
                <w:sz w:val="21"/>
              </w:rPr>
            </w:pPr>
          </w:p>
          <w:p w14:paraId="4DC9FA9B">
            <w:pPr>
              <w:pStyle w:val="8"/>
              <w:spacing w:before="78" w:line="319" w:lineRule="exact"/>
              <w:ind w:left="165"/>
              <w:rPr>
                <w:rFonts w:hint="eastAsia" w:eastAsia="FangSong_GB2312"/>
                <w:lang w:val="en-US" w:eastAsia="zh-CN"/>
              </w:rPr>
            </w:pPr>
            <w:r>
              <w:rPr>
                <w:spacing w:val="-9"/>
              </w:rPr>
              <w:t>4</w:t>
            </w:r>
            <w:r>
              <w:rPr>
                <w:rFonts w:hint="eastAsia"/>
                <w:spacing w:val="-9"/>
                <w:lang w:val="en-US" w:eastAsia="zh-CN"/>
              </w:rPr>
              <w:t>0</w:t>
            </w:r>
          </w:p>
        </w:tc>
        <w:tc>
          <w:tcPr>
            <w:tcW w:w="838" w:type="dxa"/>
            <w:vMerge w:val="restart"/>
            <w:tcBorders>
              <w:bottom w:val="nil"/>
            </w:tcBorders>
            <w:textDirection w:val="tbRlV"/>
            <w:vAlign w:val="top"/>
          </w:tcPr>
          <w:p w14:paraId="4995C727">
            <w:pPr>
              <w:pStyle w:val="8"/>
              <w:spacing w:before="19" w:line="176" w:lineRule="auto"/>
              <w:ind w:left="2433"/>
            </w:pPr>
            <w:r>
              <w:rPr>
                <w:spacing w:val="17"/>
              </w:rPr>
              <w:t>经</w:t>
            </w:r>
            <w:r>
              <w:rPr>
                <w:spacing w:val="-51"/>
              </w:rPr>
              <w:t xml:space="preserve"> </w:t>
            </w:r>
            <w:r>
              <w:rPr>
                <w:spacing w:val="17"/>
              </w:rPr>
              <w:t>擅</w:t>
            </w:r>
            <w:r>
              <w:rPr>
                <w:spacing w:val="-59"/>
              </w:rPr>
              <w:t xml:space="preserve"> </w:t>
            </w:r>
            <w:r>
              <w:rPr>
                <w:spacing w:val="17"/>
              </w:rPr>
              <w:t>立合</w:t>
            </w:r>
            <w:r>
              <w:rPr>
                <w:spacing w:val="-59"/>
              </w:rPr>
              <w:t xml:space="preserve"> </w:t>
            </w:r>
            <w:r>
              <w:rPr>
                <w:spacing w:val="17"/>
              </w:rPr>
              <w:t>学</w:t>
            </w:r>
            <w:r>
              <w:rPr>
                <w:spacing w:val="-58"/>
              </w:rPr>
              <w:t xml:space="preserve"> </w:t>
            </w:r>
            <w:r>
              <w:rPr>
                <w:spacing w:val="17"/>
              </w:rPr>
              <w:t>或不</w:t>
            </w:r>
            <w:r>
              <w:rPr>
                <w:spacing w:val="-59"/>
              </w:rPr>
              <w:t xml:space="preserve"> </w:t>
            </w:r>
            <w:r>
              <w:rPr>
                <w:spacing w:val="17"/>
              </w:rPr>
              <w:t>手取</w:t>
            </w:r>
            <w:r>
              <w:rPr>
                <w:spacing w:val="-59"/>
              </w:rPr>
              <w:t xml:space="preserve"> </w:t>
            </w:r>
            <w:r>
              <w:rPr>
                <w:spacing w:val="17"/>
              </w:rPr>
              <w:t>合</w:t>
            </w:r>
            <w:r>
              <w:rPr>
                <w:spacing w:val="-59"/>
              </w:rPr>
              <w:t xml:space="preserve"> </w:t>
            </w:r>
            <w:r>
              <w:rPr>
                <w:spacing w:val="17"/>
              </w:rPr>
              <w:t>学证</w:t>
            </w:r>
            <w:r>
              <w:rPr>
                <w:spacing w:val="-58"/>
              </w:rPr>
              <w:t xml:space="preserve"> </w:t>
            </w:r>
            <w:r>
              <w:rPr>
                <w:spacing w:val="17"/>
                <w:position w:val="-5"/>
              </w:rPr>
              <w:t>罚</w:t>
            </w:r>
          </w:p>
          <w:p w14:paraId="20411637">
            <w:pPr>
              <w:pStyle w:val="8"/>
              <w:spacing w:line="198" w:lineRule="auto"/>
              <w:ind w:left="2433"/>
            </w:pPr>
            <w:r>
              <w:rPr>
                <w:spacing w:val="3"/>
              </w:rPr>
              <w:t>未</w:t>
            </w:r>
            <w:r>
              <w:rPr>
                <w:spacing w:val="-53"/>
              </w:rPr>
              <w:t xml:space="preserve"> </w:t>
            </w:r>
            <w:r>
              <w:rPr>
                <w:spacing w:val="3"/>
              </w:rPr>
              <w:t>准</w:t>
            </w:r>
            <w:r>
              <w:rPr>
                <w:spacing w:val="-58"/>
              </w:rPr>
              <w:t xml:space="preserve"> </w:t>
            </w:r>
            <w:r>
              <w:rPr>
                <w:spacing w:val="3"/>
              </w:rPr>
              <w:t>设</w:t>
            </w:r>
            <w:r>
              <w:rPr>
                <w:spacing w:val="-59"/>
              </w:rPr>
              <w:t xml:space="preserve"> </w:t>
            </w:r>
            <w:r>
              <w:rPr>
                <w:spacing w:val="3"/>
              </w:rPr>
              <w:t>外</w:t>
            </w:r>
            <w:r>
              <w:rPr>
                <w:spacing w:val="-59"/>
              </w:rPr>
              <w:t xml:space="preserve"> </w:t>
            </w:r>
            <w:r>
              <w:rPr>
                <w:spacing w:val="3"/>
              </w:rPr>
              <w:t>办</w:t>
            </w:r>
            <w:r>
              <w:rPr>
                <w:spacing w:val="-59"/>
              </w:rPr>
              <w:t xml:space="preserve"> </w:t>
            </w:r>
            <w:r>
              <w:rPr>
                <w:spacing w:val="3"/>
              </w:rPr>
              <w:t>构</w:t>
            </w:r>
            <w:r>
              <w:rPr>
                <w:spacing w:val="-59"/>
              </w:rPr>
              <w:t xml:space="preserve"> </w:t>
            </w:r>
            <w:r>
              <w:rPr>
                <w:spacing w:val="3"/>
                <w:position w:val="1"/>
              </w:rPr>
              <w:t>以</w:t>
            </w:r>
            <w:r>
              <w:rPr>
                <w:spacing w:val="-58"/>
                <w:position w:val="1"/>
              </w:rPr>
              <w:t xml:space="preserve"> </w:t>
            </w:r>
            <w:r>
              <w:rPr>
                <w:spacing w:val="3"/>
                <w:position w:val="1"/>
              </w:rPr>
              <w:t>当</w:t>
            </w:r>
            <w:r>
              <w:rPr>
                <w:spacing w:val="-59"/>
                <w:position w:val="1"/>
              </w:rPr>
              <w:t xml:space="preserve"> </w:t>
            </w:r>
            <w:r>
              <w:rPr>
                <w:spacing w:val="3"/>
              </w:rPr>
              <w:t>骗</w:t>
            </w:r>
            <w:r>
              <w:rPr>
                <w:spacing w:val="-59"/>
              </w:rPr>
              <w:t xml:space="preserve"> </w:t>
            </w:r>
            <w:r>
              <w:rPr>
                <w:spacing w:val="3"/>
              </w:rPr>
              <w:t>外</w:t>
            </w:r>
            <w:r>
              <w:rPr>
                <w:spacing w:val="-59"/>
              </w:rPr>
              <w:t xml:space="preserve"> </w:t>
            </w:r>
            <w:r>
              <w:rPr>
                <w:spacing w:val="3"/>
              </w:rPr>
              <w:t>办</w:t>
            </w:r>
            <w:r>
              <w:rPr>
                <w:spacing w:val="3"/>
                <w:position w:val="-1"/>
              </w:rPr>
              <w:t>可</w:t>
            </w:r>
            <w:r>
              <w:rPr>
                <w:spacing w:val="-58"/>
                <w:position w:val="-1"/>
              </w:rPr>
              <w:t xml:space="preserve"> </w:t>
            </w:r>
            <w:r>
              <w:rPr>
                <w:spacing w:val="3"/>
                <w:position w:val="-1"/>
              </w:rPr>
              <w:t>处</w:t>
            </w:r>
          </w:p>
          <w:p w14:paraId="2FB50A7A">
            <w:pPr>
              <w:pStyle w:val="8"/>
              <w:spacing w:line="203" w:lineRule="auto"/>
              <w:ind w:left="2433"/>
            </w:pPr>
            <w:r>
              <w:rPr>
                <w:spacing w:val="8"/>
              </w:rPr>
              <w:t>对</w:t>
            </w:r>
            <w:r>
              <w:rPr>
                <w:spacing w:val="-58"/>
              </w:rPr>
              <w:t xml:space="preserve"> </w:t>
            </w:r>
            <w:r>
              <w:rPr>
                <w:spacing w:val="8"/>
              </w:rPr>
              <w:t>批</w:t>
            </w:r>
            <w:r>
              <w:rPr>
                <w:spacing w:val="-58"/>
              </w:rPr>
              <w:t xml:space="preserve"> </w:t>
            </w:r>
            <w:r>
              <w:rPr>
                <w:spacing w:val="8"/>
              </w:rPr>
              <w:t>自</w:t>
            </w:r>
            <w:r>
              <w:rPr>
                <w:spacing w:val="-59"/>
              </w:rPr>
              <w:t xml:space="preserve"> </w:t>
            </w:r>
            <w:r>
              <w:rPr>
                <w:spacing w:val="8"/>
              </w:rPr>
              <w:t>中</w:t>
            </w:r>
            <w:r>
              <w:rPr>
                <w:spacing w:val="-59"/>
              </w:rPr>
              <w:t xml:space="preserve"> </w:t>
            </w:r>
            <w:r>
              <w:rPr>
                <w:spacing w:val="8"/>
              </w:rPr>
              <w:t>作</w:t>
            </w:r>
            <w:r>
              <w:rPr>
                <w:spacing w:val="-59"/>
              </w:rPr>
              <w:t xml:space="preserve"> </w:t>
            </w:r>
            <w:r>
              <w:rPr>
                <w:spacing w:val="8"/>
              </w:rPr>
              <w:t>机</w:t>
            </w:r>
            <w:r>
              <w:rPr>
                <w:spacing w:val="-59"/>
              </w:rPr>
              <w:t xml:space="preserve"> </w:t>
            </w:r>
            <w:r>
              <w:rPr>
                <w:spacing w:val="8"/>
              </w:rPr>
              <w:t>者正</w:t>
            </w:r>
            <w:r>
              <w:rPr>
                <w:spacing w:val="-58"/>
              </w:rPr>
              <w:t xml:space="preserve"> </w:t>
            </w:r>
            <w:r>
              <w:rPr>
                <w:spacing w:val="8"/>
              </w:rPr>
              <w:t>段</w:t>
            </w:r>
            <w:r>
              <w:rPr>
                <w:spacing w:val="-59"/>
              </w:rPr>
              <w:t xml:space="preserve"> </w:t>
            </w:r>
            <w:r>
              <w:rPr>
                <w:spacing w:val="8"/>
              </w:rPr>
              <w:t>中</w:t>
            </w:r>
            <w:r>
              <w:rPr>
                <w:spacing w:val="-59"/>
              </w:rPr>
              <w:t xml:space="preserve"> </w:t>
            </w:r>
            <w:r>
              <w:rPr>
                <w:spacing w:val="8"/>
              </w:rPr>
              <w:t>作</w:t>
            </w:r>
            <w:r>
              <w:rPr>
                <w:spacing w:val="-59"/>
              </w:rPr>
              <w:t xml:space="preserve"> </w:t>
            </w:r>
            <w:r>
              <w:rPr>
                <w:spacing w:val="8"/>
              </w:rPr>
              <w:t>许的</w:t>
            </w:r>
          </w:p>
        </w:tc>
        <w:tc>
          <w:tcPr>
            <w:tcW w:w="539" w:type="dxa"/>
            <w:vMerge w:val="restart"/>
            <w:tcBorders>
              <w:bottom w:val="nil"/>
            </w:tcBorders>
            <w:vAlign w:val="top"/>
          </w:tcPr>
          <w:p w14:paraId="460FA604">
            <w:pPr>
              <w:spacing w:line="246" w:lineRule="auto"/>
              <w:rPr>
                <w:rFonts w:ascii="Arial"/>
                <w:sz w:val="21"/>
              </w:rPr>
            </w:pPr>
          </w:p>
          <w:p w14:paraId="6FFF8BC2">
            <w:pPr>
              <w:spacing w:line="246" w:lineRule="auto"/>
              <w:rPr>
                <w:rFonts w:ascii="Arial"/>
                <w:sz w:val="21"/>
              </w:rPr>
            </w:pPr>
          </w:p>
          <w:p w14:paraId="33873C13">
            <w:pPr>
              <w:spacing w:line="246" w:lineRule="auto"/>
              <w:rPr>
                <w:rFonts w:ascii="Arial"/>
                <w:sz w:val="21"/>
              </w:rPr>
            </w:pPr>
          </w:p>
          <w:p w14:paraId="187B84D5">
            <w:pPr>
              <w:spacing w:line="246" w:lineRule="auto"/>
              <w:rPr>
                <w:rFonts w:ascii="Arial"/>
                <w:sz w:val="21"/>
              </w:rPr>
            </w:pPr>
          </w:p>
          <w:p w14:paraId="525E1271">
            <w:pPr>
              <w:spacing w:line="246" w:lineRule="auto"/>
              <w:rPr>
                <w:rFonts w:ascii="Arial"/>
                <w:sz w:val="21"/>
              </w:rPr>
            </w:pPr>
          </w:p>
          <w:p w14:paraId="1FAD44B1">
            <w:pPr>
              <w:spacing w:line="246" w:lineRule="auto"/>
              <w:rPr>
                <w:rFonts w:ascii="Arial"/>
                <w:sz w:val="21"/>
              </w:rPr>
            </w:pPr>
          </w:p>
          <w:p w14:paraId="3F83B27F">
            <w:pPr>
              <w:spacing w:line="246" w:lineRule="auto"/>
              <w:rPr>
                <w:rFonts w:ascii="Arial"/>
                <w:sz w:val="21"/>
              </w:rPr>
            </w:pPr>
          </w:p>
          <w:p w14:paraId="43CA9E39">
            <w:pPr>
              <w:spacing w:line="246" w:lineRule="auto"/>
              <w:rPr>
                <w:rFonts w:ascii="Arial"/>
                <w:sz w:val="21"/>
              </w:rPr>
            </w:pPr>
          </w:p>
          <w:p w14:paraId="451F5250">
            <w:pPr>
              <w:spacing w:line="246" w:lineRule="auto"/>
              <w:rPr>
                <w:rFonts w:ascii="Arial"/>
                <w:sz w:val="21"/>
              </w:rPr>
            </w:pPr>
          </w:p>
          <w:p w14:paraId="405FBDFA">
            <w:pPr>
              <w:spacing w:line="246" w:lineRule="auto"/>
              <w:rPr>
                <w:rFonts w:ascii="Arial"/>
                <w:sz w:val="21"/>
              </w:rPr>
            </w:pPr>
          </w:p>
          <w:p w14:paraId="4D1D53D4">
            <w:pPr>
              <w:spacing w:line="246" w:lineRule="auto"/>
              <w:rPr>
                <w:rFonts w:ascii="Arial"/>
                <w:sz w:val="21"/>
              </w:rPr>
            </w:pPr>
          </w:p>
          <w:p w14:paraId="097E23C3">
            <w:pPr>
              <w:spacing w:line="246" w:lineRule="auto"/>
              <w:rPr>
                <w:rFonts w:ascii="Arial"/>
                <w:sz w:val="21"/>
              </w:rPr>
            </w:pPr>
          </w:p>
          <w:p w14:paraId="7FC7F2D8">
            <w:pPr>
              <w:spacing w:line="246" w:lineRule="auto"/>
              <w:rPr>
                <w:rFonts w:ascii="Arial"/>
                <w:sz w:val="21"/>
              </w:rPr>
            </w:pPr>
          </w:p>
          <w:p w14:paraId="44248913">
            <w:pPr>
              <w:spacing w:line="246" w:lineRule="auto"/>
              <w:rPr>
                <w:rFonts w:ascii="Arial"/>
                <w:sz w:val="21"/>
              </w:rPr>
            </w:pPr>
          </w:p>
          <w:p w14:paraId="0E310007">
            <w:pPr>
              <w:spacing w:line="246" w:lineRule="auto"/>
              <w:rPr>
                <w:rFonts w:ascii="Arial"/>
                <w:sz w:val="21"/>
              </w:rPr>
            </w:pPr>
          </w:p>
          <w:p w14:paraId="104EE595">
            <w:pPr>
              <w:spacing w:line="246" w:lineRule="auto"/>
              <w:rPr>
                <w:rFonts w:ascii="Arial"/>
                <w:sz w:val="21"/>
              </w:rPr>
            </w:pPr>
          </w:p>
          <w:p w14:paraId="0854A155">
            <w:pPr>
              <w:spacing w:line="246" w:lineRule="auto"/>
              <w:rPr>
                <w:rFonts w:ascii="Arial"/>
                <w:sz w:val="21"/>
              </w:rPr>
            </w:pPr>
          </w:p>
          <w:p w14:paraId="70FB0EA9">
            <w:pPr>
              <w:spacing w:line="246" w:lineRule="auto"/>
              <w:rPr>
                <w:rFonts w:ascii="Arial"/>
                <w:sz w:val="21"/>
              </w:rPr>
            </w:pPr>
          </w:p>
          <w:p w14:paraId="6BFBEB2B">
            <w:pPr>
              <w:pStyle w:val="8"/>
              <w:spacing w:before="78" w:line="225" w:lineRule="auto"/>
              <w:ind w:left="13"/>
            </w:pPr>
            <w:r>
              <w:t>无</w:t>
            </w:r>
          </w:p>
        </w:tc>
        <w:tc>
          <w:tcPr>
            <w:tcW w:w="2290" w:type="dxa"/>
            <w:vMerge w:val="restart"/>
            <w:tcBorders>
              <w:bottom w:val="nil"/>
            </w:tcBorders>
            <w:vAlign w:val="top"/>
          </w:tcPr>
          <w:p w14:paraId="650425B4">
            <w:pPr>
              <w:spacing w:line="281" w:lineRule="auto"/>
              <w:rPr>
                <w:rFonts w:ascii="Arial"/>
                <w:sz w:val="21"/>
              </w:rPr>
            </w:pPr>
          </w:p>
          <w:p w14:paraId="24C72E85">
            <w:pPr>
              <w:spacing w:line="281" w:lineRule="auto"/>
              <w:rPr>
                <w:rFonts w:ascii="Arial"/>
                <w:sz w:val="21"/>
              </w:rPr>
            </w:pPr>
          </w:p>
          <w:p w14:paraId="7854F15E">
            <w:pPr>
              <w:spacing w:line="282" w:lineRule="auto"/>
              <w:rPr>
                <w:rFonts w:ascii="Arial"/>
                <w:sz w:val="21"/>
              </w:rPr>
            </w:pPr>
          </w:p>
          <w:p w14:paraId="252D1A98">
            <w:pPr>
              <w:pStyle w:val="8"/>
              <w:spacing w:before="78" w:line="230" w:lineRule="auto"/>
              <w:ind w:left="3" w:right="11"/>
              <w:jc w:val="both"/>
            </w:pPr>
            <w:r>
              <w:rPr>
                <w:spacing w:val="-12"/>
              </w:rPr>
              <w:t>《 中</w:t>
            </w:r>
            <w:r>
              <w:rPr>
                <w:spacing w:val="-51"/>
              </w:rPr>
              <w:t xml:space="preserve"> </w:t>
            </w:r>
            <w:r>
              <w:rPr>
                <w:spacing w:val="-12"/>
              </w:rPr>
              <w:t>外</w:t>
            </w:r>
            <w:r>
              <w:rPr>
                <w:spacing w:val="-60"/>
              </w:rPr>
              <w:t xml:space="preserve"> </w:t>
            </w:r>
            <w:r>
              <w:rPr>
                <w:spacing w:val="-12"/>
              </w:rPr>
              <w:t>合</w:t>
            </w:r>
            <w:r>
              <w:rPr>
                <w:spacing w:val="-59"/>
              </w:rPr>
              <w:t xml:space="preserve"> </w:t>
            </w:r>
            <w:r>
              <w:rPr>
                <w:spacing w:val="-12"/>
              </w:rPr>
              <w:t>作</w:t>
            </w:r>
            <w:r>
              <w:rPr>
                <w:spacing w:val="-53"/>
              </w:rPr>
              <w:t xml:space="preserve"> </w:t>
            </w:r>
            <w:r>
              <w:rPr>
                <w:spacing w:val="-12"/>
              </w:rPr>
              <w:t>办学</w:t>
            </w:r>
            <w:r>
              <w:rPr>
                <w:spacing w:val="-59"/>
              </w:rPr>
              <w:t xml:space="preserve"> </w:t>
            </w:r>
            <w:r>
              <w:rPr>
                <w:spacing w:val="-12"/>
              </w:rPr>
              <w:t>条</w:t>
            </w:r>
            <w:r>
              <w:rPr>
                <w:spacing w:val="-7"/>
              </w:rPr>
              <w:t>例</w:t>
            </w:r>
            <w:r>
              <w:rPr>
                <w:spacing w:val="46"/>
              </w:rPr>
              <w:t xml:space="preserve"> </w:t>
            </w:r>
            <w:r>
              <w:rPr>
                <w:spacing w:val="-7"/>
              </w:rPr>
              <w:t>》（中华人民共和</w:t>
            </w:r>
            <w:r>
              <w:t>国国务院令第 372</w:t>
            </w:r>
            <w:r>
              <w:rPr>
                <w:spacing w:val="-19"/>
              </w:rPr>
              <w:t xml:space="preserve"> </w:t>
            </w:r>
            <w:r>
              <w:t>号</w:t>
            </w:r>
            <w:r>
              <w:rPr>
                <w:spacing w:val="-12"/>
              </w:rPr>
              <w:t>令</w:t>
            </w:r>
            <w:r>
              <w:rPr>
                <w:spacing w:val="-48"/>
              </w:rPr>
              <w:t xml:space="preserve"> </w:t>
            </w:r>
            <w:r>
              <w:rPr>
                <w:spacing w:val="-12"/>
              </w:rPr>
              <w:t>，</w:t>
            </w:r>
            <w:r>
              <w:rPr>
                <w:spacing w:val="19"/>
              </w:rPr>
              <w:t xml:space="preserve"> </w:t>
            </w:r>
            <w:r>
              <w:rPr>
                <w:spacing w:val="-12"/>
              </w:rPr>
              <w:t>已</w:t>
            </w:r>
            <w:r>
              <w:rPr>
                <w:spacing w:val="-72"/>
              </w:rPr>
              <w:t xml:space="preserve"> </w:t>
            </w:r>
            <w:r>
              <w:rPr>
                <w:spacing w:val="-12"/>
              </w:rPr>
              <w:t>经 2003 年 2</w:t>
            </w:r>
            <w:r>
              <w:rPr>
                <w:spacing w:val="-3"/>
              </w:rPr>
              <w:t>月</w:t>
            </w:r>
            <w:r>
              <w:rPr>
                <w:spacing w:val="-16"/>
              </w:rPr>
              <w:t xml:space="preserve"> </w:t>
            </w:r>
            <w:r>
              <w:rPr>
                <w:spacing w:val="-3"/>
              </w:rPr>
              <w:t>19 日国务院第</w:t>
            </w:r>
            <w:r>
              <w:rPr>
                <w:spacing w:val="-23"/>
              </w:rPr>
              <w:t xml:space="preserve"> </w:t>
            </w:r>
            <w:r>
              <w:rPr>
                <w:spacing w:val="-3"/>
              </w:rPr>
              <w:t>68</w:t>
            </w:r>
            <w:r>
              <w:rPr>
                <w:spacing w:val="4"/>
              </w:rPr>
              <w:t>次常务会议通过，</w:t>
            </w:r>
            <w:r>
              <w:rPr>
                <w:spacing w:val="-60"/>
              </w:rPr>
              <w:t xml:space="preserve"> </w:t>
            </w:r>
            <w:r>
              <w:rPr>
                <w:spacing w:val="4"/>
              </w:rPr>
              <w:t>自</w:t>
            </w:r>
            <w:r>
              <w:rPr>
                <w:spacing w:val="-9"/>
              </w:rPr>
              <w:t>2003</w:t>
            </w:r>
            <w:r>
              <w:rPr>
                <w:spacing w:val="-43"/>
              </w:rPr>
              <w:t xml:space="preserve"> </w:t>
            </w:r>
            <w:r>
              <w:rPr>
                <w:spacing w:val="-9"/>
              </w:rPr>
              <w:t>年</w:t>
            </w:r>
            <w:r>
              <w:rPr>
                <w:spacing w:val="-37"/>
              </w:rPr>
              <w:t xml:space="preserve"> </w:t>
            </w:r>
            <w:r>
              <w:rPr>
                <w:spacing w:val="-9"/>
              </w:rPr>
              <w:t>9</w:t>
            </w:r>
            <w:r>
              <w:rPr>
                <w:spacing w:val="-40"/>
              </w:rPr>
              <w:t xml:space="preserve"> </w:t>
            </w:r>
            <w:r>
              <w:rPr>
                <w:spacing w:val="-9"/>
              </w:rPr>
              <w:t>月</w:t>
            </w:r>
            <w:r>
              <w:rPr>
                <w:spacing w:val="-33"/>
              </w:rPr>
              <w:t xml:space="preserve"> </w:t>
            </w:r>
            <w:r>
              <w:rPr>
                <w:spacing w:val="-9"/>
              </w:rPr>
              <w:t>1 日起施</w:t>
            </w:r>
            <w:r>
              <w:rPr>
                <w:spacing w:val="7"/>
              </w:rPr>
              <w:t>行）第</w:t>
            </w:r>
            <w:r>
              <w:rPr>
                <w:spacing w:val="55"/>
              </w:rPr>
              <w:t xml:space="preserve"> </w:t>
            </w:r>
            <w:r>
              <w:rPr>
                <w:spacing w:val="7"/>
              </w:rPr>
              <w:t>51</w:t>
            </w:r>
            <w:r>
              <w:rPr>
                <w:spacing w:val="-27"/>
              </w:rPr>
              <w:t xml:space="preserve"> </w:t>
            </w:r>
            <w:r>
              <w:rPr>
                <w:spacing w:val="7"/>
              </w:rPr>
              <w:t>条违反本</w:t>
            </w:r>
            <w:r>
              <w:rPr>
                <w:spacing w:val="10"/>
              </w:rPr>
              <w:t>条例的规定，未经批</w:t>
            </w:r>
            <w:r>
              <w:rPr>
                <w:spacing w:val="41"/>
              </w:rPr>
              <w:t>准擅自设立中外合</w:t>
            </w:r>
            <w:r>
              <w:rPr>
                <w:spacing w:val="10"/>
              </w:rPr>
              <w:t>作办学机构，或者以</w:t>
            </w:r>
            <w:r>
              <w:rPr>
                <w:spacing w:val="-13"/>
              </w:rPr>
              <w:t>不</w:t>
            </w:r>
            <w:r>
              <w:rPr>
                <w:spacing w:val="-56"/>
              </w:rPr>
              <w:t xml:space="preserve"> </w:t>
            </w:r>
            <w:r>
              <w:rPr>
                <w:spacing w:val="-13"/>
              </w:rPr>
              <w:t>正</w:t>
            </w:r>
            <w:r>
              <w:rPr>
                <w:spacing w:val="-33"/>
              </w:rPr>
              <w:t xml:space="preserve"> </w:t>
            </w:r>
            <w:r>
              <w:rPr>
                <w:spacing w:val="-13"/>
              </w:rPr>
              <w:t>当</w:t>
            </w:r>
            <w:r>
              <w:rPr>
                <w:spacing w:val="-52"/>
              </w:rPr>
              <w:t xml:space="preserve"> </w:t>
            </w:r>
            <w:r>
              <w:rPr>
                <w:spacing w:val="-13"/>
              </w:rPr>
              <w:t>手</w:t>
            </w:r>
            <w:r>
              <w:rPr>
                <w:spacing w:val="-55"/>
              </w:rPr>
              <w:t xml:space="preserve"> </w:t>
            </w:r>
            <w:r>
              <w:rPr>
                <w:spacing w:val="-13"/>
              </w:rPr>
              <w:t>段</w:t>
            </w:r>
            <w:r>
              <w:rPr>
                <w:spacing w:val="-56"/>
              </w:rPr>
              <w:t xml:space="preserve"> </w:t>
            </w:r>
            <w:r>
              <w:rPr>
                <w:spacing w:val="-13"/>
              </w:rPr>
              <w:t>骗取</w:t>
            </w:r>
            <w:r>
              <w:rPr>
                <w:spacing w:val="-35"/>
              </w:rPr>
              <w:t xml:space="preserve"> </w:t>
            </w:r>
            <w:r>
              <w:rPr>
                <w:spacing w:val="-13"/>
              </w:rPr>
              <w:t>中</w:t>
            </w:r>
            <w:r>
              <w:rPr>
                <w:spacing w:val="-7"/>
              </w:rPr>
              <w:t>外</w:t>
            </w:r>
            <w:r>
              <w:rPr>
                <w:spacing w:val="-55"/>
              </w:rPr>
              <w:t xml:space="preserve"> </w:t>
            </w:r>
            <w:r>
              <w:rPr>
                <w:spacing w:val="-7"/>
              </w:rPr>
              <w:t>合</w:t>
            </w:r>
            <w:r>
              <w:rPr>
                <w:spacing w:val="-55"/>
              </w:rPr>
              <w:t xml:space="preserve"> </w:t>
            </w:r>
            <w:r>
              <w:rPr>
                <w:spacing w:val="-7"/>
              </w:rPr>
              <w:t>作办</w:t>
            </w:r>
            <w:r>
              <w:rPr>
                <w:spacing w:val="-44"/>
              </w:rPr>
              <w:t xml:space="preserve"> </w:t>
            </w:r>
            <w:r>
              <w:rPr>
                <w:spacing w:val="-7"/>
              </w:rPr>
              <w:t>学</w:t>
            </w:r>
            <w:r>
              <w:rPr>
                <w:spacing w:val="-52"/>
              </w:rPr>
              <w:t xml:space="preserve"> </w:t>
            </w:r>
            <w:r>
              <w:rPr>
                <w:spacing w:val="-7"/>
              </w:rPr>
              <w:t>许</w:t>
            </w:r>
            <w:r>
              <w:rPr>
                <w:spacing w:val="-57"/>
              </w:rPr>
              <w:t xml:space="preserve"> </w:t>
            </w:r>
            <w:r>
              <w:rPr>
                <w:spacing w:val="-7"/>
              </w:rPr>
              <w:t>可</w:t>
            </w:r>
            <w:r>
              <w:rPr>
                <w:spacing w:val="-62"/>
              </w:rPr>
              <w:t xml:space="preserve"> </w:t>
            </w:r>
            <w:r>
              <w:rPr>
                <w:spacing w:val="-7"/>
              </w:rPr>
              <w:t>证</w:t>
            </w:r>
            <w:r>
              <w:rPr>
                <w:spacing w:val="14"/>
              </w:rPr>
              <w:t>的</w:t>
            </w:r>
            <w:r>
              <w:rPr>
                <w:spacing w:val="-41"/>
              </w:rPr>
              <w:t xml:space="preserve"> </w:t>
            </w:r>
            <w:r>
              <w:rPr>
                <w:spacing w:val="14"/>
              </w:rPr>
              <w:t>，</w:t>
            </w:r>
            <w:r>
              <w:rPr>
                <w:spacing w:val="28"/>
              </w:rPr>
              <w:t xml:space="preserve"> </w:t>
            </w:r>
            <w:r>
              <w:rPr>
                <w:spacing w:val="14"/>
              </w:rPr>
              <w:t>由教育行政部</w:t>
            </w:r>
            <w:r>
              <w:rPr>
                <w:spacing w:val="10"/>
              </w:rPr>
              <w:t>门、劳动行政部门按</w:t>
            </w:r>
            <w:r>
              <w:rPr>
                <w:spacing w:val="41"/>
              </w:rPr>
              <w:t>照职责分工予以取</w:t>
            </w:r>
            <w:r>
              <w:rPr>
                <w:spacing w:val="-6"/>
              </w:rPr>
              <w:t>缔</w:t>
            </w:r>
            <w:r>
              <w:rPr>
                <w:spacing w:val="-61"/>
              </w:rPr>
              <w:t xml:space="preserve"> </w:t>
            </w:r>
            <w:r>
              <w:rPr>
                <w:spacing w:val="-6"/>
              </w:rPr>
              <w:t>或者</w:t>
            </w:r>
            <w:r>
              <w:rPr>
                <w:spacing w:val="-59"/>
              </w:rPr>
              <w:t xml:space="preserve"> </w:t>
            </w:r>
            <w:r>
              <w:rPr>
                <w:spacing w:val="-6"/>
              </w:rPr>
              <w:t>会</w:t>
            </w:r>
            <w:r>
              <w:rPr>
                <w:spacing w:val="-38"/>
              </w:rPr>
              <w:t xml:space="preserve"> </w:t>
            </w:r>
            <w:r>
              <w:rPr>
                <w:spacing w:val="-6"/>
              </w:rPr>
              <w:t>同</w:t>
            </w:r>
            <w:r>
              <w:rPr>
                <w:spacing w:val="-64"/>
              </w:rPr>
              <w:t xml:space="preserve"> </w:t>
            </w:r>
            <w:r>
              <w:rPr>
                <w:spacing w:val="-6"/>
              </w:rPr>
              <w:t>公</w:t>
            </w:r>
            <w:r>
              <w:rPr>
                <w:spacing w:val="-56"/>
              </w:rPr>
              <w:t xml:space="preserve"> </w:t>
            </w:r>
            <w:r>
              <w:rPr>
                <w:spacing w:val="-6"/>
              </w:rPr>
              <w:t>安</w:t>
            </w:r>
            <w:r>
              <w:rPr>
                <w:spacing w:val="-65"/>
              </w:rPr>
              <w:t xml:space="preserve"> </w:t>
            </w:r>
            <w:r>
              <w:rPr>
                <w:spacing w:val="-6"/>
              </w:rPr>
              <w:t>机</w:t>
            </w:r>
            <w:r>
              <w:rPr>
                <w:spacing w:val="10"/>
              </w:rPr>
              <w:t>关予以取缔，责令退</w:t>
            </w:r>
            <w:r>
              <w:rPr>
                <w:spacing w:val="41"/>
              </w:rPr>
              <w:t>还向学生收取的费</w:t>
            </w:r>
            <w:r>
              <w:rPr>
                <w:spacing w:val="-2"/>
              </w:rPr>
              <w:t>用</w:t>
            </w:r>
            <w:r>
              <w:rPr>
                <w:spacing w:val="-52"/>
              </w:rPr>
              <w:t xml:space="preserve"> </w:t>
            </w:r>
            <w:r>
              <w:rPr>
                <w:spacing w:val="-2"/>
              </w:rPr>
              <w:t>，</w:t>
            </w:r>
            <w:r>
              <w:rPr>
                <w:spacing w:val="-72"/>
              </w:rPr>
              <w:t xml:space="preserve"> </w:t>
            </w:r>
            <w:r>
              <w:rPr>
                <w:spacing w:val="-2"/>
              </w:rPr>
              <w:t>并处以 10 万元</w:t>
            </w:r>
            <w:r>
              <w:rPr>
                <w:spacing w:val="10"/>
              </w:rPr>
              <w:t>以下的罚款；触犯刑律的，依照刑法关于</w:t>
            </w:r>
            <w:r>
              <w:rPr>
                <w:spacing w:val="3"/>
              </w:rPr>
              <w:t>诈</w:t>
            </w:r>
            <w:r>
              <w:rPr>
                <w:spacing w:val="-51"/>
              </w:rPr>
              <w:t xml:space="preserve"> </w:t>
            </w:r>
            <w:r>
              <w:rPr>
                <w:spacing w:val="3"/>
              </w:rPr>
              <w:t>骗</w:t>
            </w:r>
            <w:r>
              <w:rPr>
                <w:spacing w:val="-52"/>
              </w:rPr>
              <w:t xml:space="preserve"> </w:t>
            </w:r>
            <w:r>
              <w:rPr>
                <w:spacing w:val="3"/>
              </w:rPr>
              <w:t>罪</w:t>
            </w:r>
            <w:r>
              <w:rPr>
                <w:spacing w:val="-63"/>
              </w:rPr>
              <w:t xml:space="preserve"> </w:t>
            </w:r>
            <w:r>
              <w:rPr>
                <w:spacing w:val="3"/>
              </w:rPr>
              <w:t>或者</w:t>
            </w:r>
            <w:r>
              <w:rPr>
                <w:spacing w:val="-60"/>
              </w:rPr>
              <w:t xml:space="preserve"> </w:t>
            </w:r>
            <w:r>
              <w:rPr>
                <w:spacing w:val="3"/>
              </w:rPr>
              <w:t>其</w:t>
            </w:r>
            <w:r>
              <w:rPr>
                <w:spacing w:val="-67"/>
              </w:rPr>
              <w:t xml:space="preserve"> </w:t>
            </w:r>
            <w:r>
              <w:rPr>
                <w:spacing w:val="3"/>
              </w:rPr>
              <w:t>他罪</w:t>
            </w:r>
          </w:p>
        </w:tc>
        <w:tc>
          <w:tcPr>
            <w:tcW w:w="1018" w:type="dxa"/>
            <w:vAlign w:val="top"/>
          </w:tcPr>
          <w:p w14:paraId="272D6BA5">
            <w:pPr>
              <w:spacing w:line="254" w:lineRule="auto"/>
              <w:rPr>
                <w:rFonts w:ascii="Arial"/>
                <w:sz w:val="21"/>
              </w:rPr>
            </w:pPr>
          </w:p>
          <w:p w14:paraId="598F373B">
            <w:pPr>
              <w:pStyle w:val="8"/>
              <w:spacing w:before="78" w:line="214" w:lineRule="auto"/>
              <w:ind w:left="19"/>
            </w:pPr>
            <w:r>
              <w:rPr>
                <w:spacing w:val="-8"/>
              </w:rPr>
              <w:t>立案</w:t>
            </w:r>
          </w:p>
        </w:tc>
        <w:tc>
          <w:tcPr>
            <w:tcW w:w="4925" w:type="dxa"/>
            <w:vAlign w:val="top"/>
          </w:tcPr>
          <w:p w14:paraId="4256D461">
            <w:pPr>
              <w:pStyle w:val="8"/>
              <w:spacing w:before="96" w:line="230" w:lineRule="auto"/>
              <w:ind w:left="11" w:right="19" w:firstLine="15"/>
              <w:jc w:val="both"/>
            </w:pPr>
            <w:r>
              <w:rPr>
                <w:spacing w:val="15"/>
              </w:rPr>
              <w:t>1.立案责任：检查中发现或者接到举报投诉</w:t>
            </w:r>
            <w:r>
              <w:rPr>
                <w:spacing w:val="7"/>
              </w:rPr>
              <w:t>未经</w:t>
            </w:r>
            <w:r>
              <w:rPr>
                <w:spacing w:val="-55"/>
              </w:rPr>
              <w:t xml:space="preserve"> </w:t>
            </w:r>
            <w:r>
              <w:rPr>
                <w:spacing w:val="7"/>
              </w:rPr>
              <w:t>批准擅</w:t>
            </w:r>
            <w:r>
              <w:rPr>
                <w:spacing w:val="-36"/>
              </w:rPr>
              <w:t xml:space="preserve"> </w:t>
            </w:r>
            <w:r>
              <w:rPr>
                <w:spacing w:val="7"/>
              </w:rPr>
              <w:t>自设</w:t>
            </w:r>
            <w:r>
              <w:rPr>
                <w:spacing w:val="-64"/>
              </w:rPr>
              <w:t xml:space="preserve"> </w:t>
            </w:r>
            <w:r>
              <w:rPr>
                <w:spacing w:val="7"/>
              </w:rPr>
              <w:t>立</w:t>
            </w:r>
            <w:r>
              <w:rPr>
                <w:spacing w:val="-49"/>
              </w:rPr>
              <w:t xml:space="preserve"> </w:t>
            </w:r>
            <w:r>
              <w:rPr>
                <w:spacing w:val="7"/>
              </w:rPr>
              <w:t>中外合</w:t>
            </w:r>
            <w:r>
              <w:rPr>
                <w:spacing w:val="-72"/>
              </w:rPr>
              <w:t xml:space="preserve"> </w:t>
            </w:r>
            <w:r>
              <w:rPr>
                <w:spacing w:val="7"/>
              </w:rPr>
              <w:t>作</w:t>
            </w:r>
            <w:r>
              <w:rPr>
                <w:spacing w:val="-67"/>
              </w:rPr>
              <w:t xml:space="preserve"> </w:t>
            </w:r>
            <w:r>
              <w:rPr>
                <w:spacing w:val="7"/>
              </w:rPr>
              <w:t>办</w:t>
            </w:r>
            <w:r>
              <w:rPr>
                <w:spacing w:val="-63"/>
              </w:rPr>
              <w:t xml:space="preserve"> </w:t>
            </w:r>
            <w:r>
              <w:rPr>
                <w:spacing w:val="7"/>
              </w:rPr>
              <w:t>学机构或者</w:t>
            </w:r>
            <w:r>
              <w:rPr>
                <w:spacing w:val="-4"/>
              </w:rPr>
              <w:t>以不正</w:t>
            </w:r>
            <w:r>
              <w:rPr>
                <w:spacing w:val="-38"/>
              </w:rPr>
              <w:t xml:space="preserve"> </w:t>
            </w:r>
            <w:r>
              <w:rPr>
                <w:spacing w:val="-4"/>
              </w:rPr>
              <w:t>当</w:t>
            </w:r>
            <w:r>
              <w:rPr>
                <w:spacing w:val="-67"/>
              </w:rPr>
              <w:t xml:space="preserve"> </w:t>
            </w:r>
            <w:r>
              <w:rPr>
                <w:spacing w:val="-4"/>
              </w:rPr>
              <w:t>手</w:t>
            </w:r>
            <w:r>
              <w:rPr>
                <w:spacing w:val="-70"/>
              </w:rPr>
              <w:t xml:space="preserve"> </w:t>
            </w:r>
            <w:r>
              <w:rPr>
                <w:spacing w:val="-4"/>
              </w:rPr>
              <w:t>段</w:t>
            </w:r>
            <w:r>
              <w:rPr>
                <w:spacing w:val="-70"/>
              </w:rPr>
              <w:t xml:space="preserve"> </w:t>
            </w:r>
            <w:r>
              <w:rPr>
                <w:spacing w:val="-4"/>
              </w:rPr>
              <w:t>骗取</w:t>
            </w:r>
            <w:r>
              <w:rPr>
                <w:spacing w:val="-49"/>
              </w:rPr>
              <w:t xml:space="preserve"> </w:t>
            </w:r>
            <w:r>
              <w:rPr>
                <w:spacing w:val="-4"/>
              </w:rPr>
              <w:t>中外合作</w:t>
            </w:r>
            <w:r>
              <w:rPr>
                <w:spacing w:val="-64"/>
              </w:rPr>
              <w:t xml:space="preserve"> </w:t>
            </w:r>
            <w:r>
              <w:rPr>
                <w:spacing w:val="-4"/>
              </w:rPr>
              <w:t>办</w:t>
            </w:r>
            <w:r>
              <w:rPr>
                <w:spacing w:val="-63"/>
              </w:rPr>
              <w:t xml:space="preserve"> </w:t>
            </w:r>
            <w:r>
              <w:rPr>
                <w:spacing w:val="-4"/>
              </w:rPr>
              <w:t>学</w:t>
            </w:r>
            <w:r>
              <w:rPr>
                <w:spacing w:val="-72"/>
              </w:rPr>
              <w:t xml:space="preserve"> </w:t>
            </w:r>
            <w:r>
              <w:rPr>
                <w:spacing w:val="-4"/>
              </w:rPr>
              <w:t>许</w:t>
            </w:r>
            <w:r>
              <w:rPr>
                <w:spacing w:val="-66"/>
              </w:rPr>
              <w:t xml:space="preserve"> </w:t>
            </w:r>
            <w:r>
              <w:rPr>
                <w:spacing w:val="-4"/>
              </w:rPr>
              <w:t>可</w:t>
            </w:r>
            <w:r>
              <w:rPr>
                <w:spacing w:val="-70"/>
              </w:rPr>
              <w:t xml:space="preserve"> </w:t>
            </w:r>
            <w:r>
              <w:rPr>
                <w:spacing w:val="-4"/>
              </w:rPr>
              <w:t>证</w:t>
            </w:r>
            <w:r>
              <w:rPr>
                <w:spacing w:val="-56"/>
              </w:rPr>
              <w:t xml:space="preserve"> </w:t>
            </w:r>
            <w:r>
              <w:rPr>
                <w:spacing w:val="-4"/>
              </w:rPr>
              <w:t>的</w:t>
            </w:r>
            <w:r>
              <w:rPr>
                <w:spacing w:val="7"/>
              </w:rPr>
              <w:t>此类违法案件</w:t>
            </w:r>
            <w:r>
              <w:rPr>
                <w:spacing w:val="-59"/>
              </w:rPr>
              <w:t xml:space="preserve"> </w:t>
            </w:r>
            <w:r>
              <w:rPr>
                <w:spacing w:val="7"/>
              </w:rPr>
              <w:t>，予</w:t>
            </w:r>
            <w:r>
              <w:rPr>
                <w:spacing w:val="-56"/>
              </w:rPr>
              <w:t xml:space="preserve"> </w:t>
            </w:r>
            <w:r>
              <w:rPr>
                <w:spacing w:val="7"/>
              </w:rPr>
              <w:t>以审查</w:t>
            </w:r>
            <w:r>
              <w:rPr>
                <w:spacing w:val="-66"/>
              </w:rPr>
              <w:t xml:space="preserve"> </w:t>
            </w:r>
            <w:r>
              <w:rPr>
                <w:spacing w:val="7"/>
              </w:rPr>
              <w:t>，决定是否立案。</w:t>
            </w:r>
          </w:p>
        </w:tc>
        <w:tc>
          <w:tcPr>
            <w:tcW w:w="958" w:type="dxa"/>
            <w:vMerge w:val="restart"/>
            <w:tcBorders>
              <w:bottom w:val="nil"/>
            </w:tcBorders>
            <w:vAlign w:val="top"/>
          </w:tcPr>
          <w:p w14:paraId="598A1C8F">
            <w:pPr>
              <w:spacing w:line="243" w:lineRule="auto"/>
              <w:rPr>
                <w:rFonts w:ascii="Arial"/>
                <w:sz w:val="21"/>
              </w:rPr>
            </w:pPr>
          </w:p>
          <w:p w14:paraId="369336DE">
            <w:pPr>
              <w:spacing w:line="243" w:lineRule="auto"/>
              <w:rPr>
                <w:rFonts w:ascii="Arial"/>
                <w:sz w:val="21"/>
              </w:rPr>
            </w:pPr>
          </w:p>
          <w:p w14:paraId="5A8230A5">
            <w:pPr>
              <w:spacing w:line="243" w:lineRule="auto"/>
              <w:rPr>
                <w:rFonts w:ascii="Arial"/>
                <w:sz w:val="21"/>
              </w:rPr>
            </w:pPr>
          </w:p>
          <w:p w14:paraId="47CD2828">
            <w:pPr>
              <w:spacing w:line="243" w:lineRule="auto"/>
              <w:rPr>
                <w:rFonts w:ascii="Arial"/>
                <w:sz w:val="21"/>
              </w:rPr>
            </w:pPr>
          </w:p>
          <w:p w14:paraId="22B5A20F">
            <w:pPr>
              <w:spacing w:line="243" w:lineRule="auto"/>
              <w:rPr>
                <w:rFonts w:ascii="Arial"/>
                <w:sz w:val="21"/>
              </w:rPr>
            </w:pPr>
          </w:p>
          <w:p w14:paraId="19121FE2">
            <w:pPr>
              <w:spacing w:line="243" w:lineRule="auto"/>
              <w:rPr>
                <w:rFonts w:ascii="Arial"/>
                <w:sz w:val="21"/>
              </w:rPr>
            </w:pPr>
          </w:p>
          <w:p w14:paraId="33FB7CE1">
            <w:pPr>
              <w:spacing w:line="243" w:lineRule="auto"/>
              <w:rPr>
                <w:rFonts w:ascii="Arial"/>
                <w:sz w:val="21"/>
              </w:rPr>
            </w:pPr>
          </w:p>
          <w:p w14:paraId="6BBDFB8B">
            <w:pPr>
              <w:spacing w:line="243" w:lineRule="auto"/>
              <w:rPr>
                <w:rFonts w:ascii="Arial"/>
                <w:sz w:val="21"/>
              </w:rPr>
            </w:pPr>
          </w:p>
          <w:p w14:paraId="3450A397">
            <w:pPr>
              <w:spacing w:line="243" w:lineRule="auto"/>
              <w:rPr>
                <w:rFonts w:ascii="Arial"/>
                <w:sz w:val="21"/>
              </w:rPr>
            </w:pPr>
          </w:p>
          <w:p w14:paraId="065875E9">
            <w:pPr>
              <w:spacing w:line="243" w:lineRule="auto"/>
              <w:rPr>
                <w:rFonts w:ascii="Arial"/>
                <w:sz w:val="21"/>
              </w:rPr>
            </w:pPr>
          </w:p>
          <w:p w14:paraId="622C274F">
            <w:pPr>
              <w:spacing w:line="243" w:lineRule="auto"/>
              <w:rPr>
                <w:rFonts w:ascii="Arial"/>
                <w:sz w:val="21"/>
              </w:rPr>
            </w:pPr>
          </w:p>
          <w:p w14:paraId="088D8770">
            <w:pPr>
              <w:spacing w:line="243" w:lineRule="auto"/>
              <w:rPr>
                <w:rFonts w:ascii="Arial"/>
                <w:sz w:val="21"/>
              </w:rPr>
            </w:pPr>
          </w:p>
          <w:p w14:paraId="4C048961">
            <w:pPr>
              <w:spacing w:line="243" w:lineRule="auto"/>
              <w:rPr>
                <w:rFonts w:ascii="Arial"/>
                <w:sz w:val="21"/>
              </w:rPr>
            </w:pPr>
          </w:p>
          <w:p w14:paraId="512F8EED">
            <w:pPr>
              <w:spacing w:line="243" w:lineRule="auto"/>
              <w:rPr>
                <w:rFonts w:ascii="Arial"/>
                <w:sz w:val="21"/>
              </w:rPr>
            </w:pPr>
          </w:p>
          <w:p w14:paraId="0DF8C006">
            <w:pPr>
              <w:spacing w:line="243" w:lineRule="auto"/>
              <w:rPr>
                <w:rFonts w:ascii="Arial"/>
                <w:sz w:val="21"/>
              </w:rPr>
            </w:pPr>
          </w:p>
          <w:p w14:paraId="3E692552">
            <w:pPr>
              <w:spacing w:line="243" w:lineRule="auto"/>
              <w:rPr>
                <w:rFonts w:ascii="Arial"/>
                <w:sz w:val="21"/>
              </w:rPr>
            </w:pPr>
          </w:p>
          <w:p w14:paraId="07D7522D">
            <w:pPr>
              <w:spacing w:line="243" w:lineRule="auto"/>
              <w:rPr>
                <w:rFonts w:ascii="Arial"/>
                <w:sz w:val="21"/>
              </w:rPr>
            </w:pPr>
          </w:p>
          <w:p w14:paraId="3916B0B3">
            <w:pPr>
              <w:pStyle w:val="8"/>
              <w:spacing w:before="78" w:line="232" w:lineRule="auto"/>
              <w:ind w:left="21" w:firstLine="4"/>
              <w:rPr>
                <w:rFonts w:hint="eastAsia" w:eastAsia="FangSong_GB2312"/>
                <w:lang w:eastAsia="zh-CN"/>
              </w:rPr>
            </w:pPr>
            <w:r>
              <w:rPr>
                <w:rFonts w:hint="eastAsia"/>
                <w:spacing w:val="-10"/>
                <w:lang w:eastAsia="zh-CN"/>
              </w:rPr>
              <w:t xml:space="preserve"> 劳动保障监察股               </w:t>
            </w:r>
          </w:p>
        </w:tc>
        <w:tc>
          <w:tcPr>
            <w:tcW w:w="674" w:type="dxa"/>
            <w:vAlign w:val="top"/>
          </w:tcPr>
          <w:p w14:paraId="5B23384E">
            <w:pPr>
              <w:spacing w:line="254" w:lineRule="auto"/>
              <w:rPr>
                <w:rFonts w:ascii="Arial"/>
                <w:sz w:val="21"/>
              </w:rPr>
            </w:pPr>
          </w:p>
          <w:p w14:paraId="1DC39091">
            <w:pPr>
              <w:pStyle w:val="8"/>
              <w:spacing w:before="78" w:line="232" w:lineRule="auto"/>
              <w:ind w:left="18"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674" w:type="dxa"/>
            <w:vAlign w:val="top"/>
          </w:tcPr>
          <w:p w14:paraId="27E52865">
            <w:pPr>
              <w:spacing w:line="254" w:lineRule="auto"/>
              <w:rPr>
                <w:rFonts w:ascii="Arial"/>
                <w:sz w:val="21"/>
              </w:rPr>
            </w:pPr>
          </w:p>
          <w:p w14:paraId="66DED8FB">
            <w:pPr>
              <w:pStyle w:val="8"/>
              <w:spacing w:before="78" w:line="232" w:lineRule="auto"/>
              <w:ind w:left="19"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1094" w:type="dxa"/>
            <w:vMerge w:val="restart"/>
            <w:tcBorders>
              <w:bottom w:val="nil"/>
            </w:tcBorders>
            <w:vAlign w:val="top"/>
          </w:tcPr>
          <w:p w14:paraId="67E83CD3">
            <w:pPr>
              <w:spacing w:line="246" w:lineRule="auto"/>
              <w:rPr>
                <w:rFonts w:ascii="Arial"/>
                <w:sz w:val="21"/>
              </w:rPr>
            </w:pPr>
          </w:p>
          <w:p w14:paraId="1D17AA4C">
            <w:pPr>
              <w:spacing w:line="246" w:lineRule="auto"/>
              <w:rPr>
                <w:rFonts w:ascii="Arial"/>
                <w:sz w:val="21"/>
              </w:rPr>
            </w:pPr>
          </w:p>
          <w:p w14:paraId="72385358">
            <w:pPr>
              <w:spacing w:line="246" w:lineRule="auto"/>
              <w:rPr>
                <w:rFonts w:ascii="Arial"/>
                <w:sz w:val="21"/>
              </w:rPr>
            </w:pPr>
          </w:p>
          <w:p w14:paraId="3CB33DE3">
            <w:pPr>
              <w:spacing w:line="246" w:lineRule="auto"/>
              <w:rPr>
                <w:rFonts w:ascii="Arial"/>
                <w:sz w:val="21"/>
              </w:rPr>
            </w:pPr>
          </w:p>
          <w:p w14:paraId="60C538B4">
            <w:pPr>
              <w:spacing w:line="246" w:lineRule="auto"/>
              <w:rPr>
                <w:rFonts w:ascii="Arial"/>
                <w:sz w:val="21"/>
              </w:rPr>
            </w:pPr>
          </w:p>
          <w:p w14:paraId="72920CF2">
            <w:pPr>
              <w:spacing w:line="246" w:lineRule="auto"/>
              <w:rPr>
                <w:rFonts w:ascii="Arial"/>
                <w:sz w:val="21"/>
              </w:rPr>
            </w:pPr>
          </w:p>
          <w:p w14:paraId="6375D3E9">
            <w:pPr>
              <w:spacing w:line="246" w:lineRule="auto"/>
              <w:rPr>
                <w:rFonts w:ascii="Arial"/>
                <w:sz w:val="21"/>
              </w:rPr>
            </w:pPr>
          </w:p>
          <w:p w14:paraId="39EFD950">
            <w:pPr>
              <w:spacing w:line="246" w:lineRule="auto"/>
              <w:rPr>
                <w:rFonts w:ascii="Arial"/>
                <w:sz w:val="21"/>
              </w:rPr>
            </w:pPr>
          </w:p>
          <w:p w14:paraId="6B87AA75">
            <w:pPr>
              <w:spacing w:line="246" w:lineRule="auto"/>
              <w:rPr>
                <w:rFonts w:ascii="Arial"/>
                <w:sz w:val="21"/>
              </w:rPr>
            </w:pPr>
          </w:p>
          <w:p w14:paraId="027E4816">
            <w:pPr>
              <w:spacing w:line="246" w:lineRule="auto"/>
              <w:rPr>
                <w:rFonts w:ascii="Arial"/>
                <w:sz w:val="21"/>
              </w:rPr>
            </w:pPr>
          </w:p>
          <w:p w14:paraId="41E7C333">
            <w:pPr>
              <w:spacing w:line="246" w:lineRule="auto"/>
              <w:rPr>
                <w:rFonts w:ascii="Arial"/>
                <w:sz w:val="21"/>
              </w:rPr>
            </w:pPr>
          </w:p>
          <w:p w14:paraId="179D676A">
            <w:pPr>
              <w:spacing w:line="246" w:lineRule="auto"/>
              <w:rPr>
                <w:rFonts w:ascii="Arial"/>
                <w:sz w:val="21"/>
              </w:rPr>
            </w:pPr>
          </w:p>
          <w:p w14:paraId="485CCDD3">
            <w:pPr>
              <w:spacing w:line="246" w:lineRule="auto"/>
              <w:rPr>
                <w:rFonts w:ascii="Arial"/>
                <w:sz w:val="21"/>
              </w:rPr>
            </w:pPr>
          </w:p>
          <w:p w14:paraId="3C376C7E">
            <w:pPr>
              <w:spacing w:line="246" w:lineRule="auto"/>
              <w:rPr>
                <w:rFonts w:ascii="Arial"/>
                <w:sz w:val="21"/>
              </w:rPr>
            </w:pPr>
          </w:p>
          <w:p w14:paraId="3B904F9C">
            <w:pPr>
              <w:spacing w:line="246" w:lineRule="auto"/>
              <w:rPr>
                <w:rFonts w:ascii="Arial"/>
                <w:sz w:val="21"/>
              </w:rPr>
            </w:pPr>
          </w:p>
          <w:p w14:paraId="7EDCB2C8">
            <w:pPr>
              <w:spacing w:line="246" w:lineRule="auto"/>
              <w:rPr>
                <w:rFonts w:ascii="Arial"/>
                <w:sz w:val="21"/>
              </w:rPr>
            </w:pPr>
          </w:p>
          <w:p w14:paraId="7CB7132F">
            <w:pPr>
              <w:spacing w:line="246" w:lineRule="auto"/>
              <w:rPr>
                <w:rFonts w:ascii="Arial"/>
                <w:sz w:val="21"/>
              </w:rPr>
            </w:pPr>
          </w:p>
          <w:p w14:paraId="0F2CCC5C">
            <w:pPr>
              <w:spacing w:line="246" w:lineRule="auto"/>
              <w:rPr>
                <w:rFonts w:ascii="Arial"/>
                <w:sz w:val="21"/>
              </w:rPr>
            </w:pPr>
          </w:p>
          <w:p w14:paraId="3768747D">
            <w:pPr>
              <w:pStyle w:val="8"/>
              <w:spacing w:before="78" w:line="214" w:lineRule="auto"/>
              <w:ind w:left="21"/>
            </w:pPr>
            <w:r>
              <w:rPr>
                <w:spacing w:val="4"/>
              </w:rPr>
              <w:t>不收费</w:t>
            </w:r>
          </w:p>
        </w:tc>
      </w:tr>
      <w:tr w14:paraId="365D4F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22" w:hRule="atLeast"/>
        </w:trPr>
        <w:tc>
          <w:tcPr>
            <w:tcW w:w="541" w:type="dxa"/>
            <w:vMerge w:val="continue"/>
            <w:tcBorders>
              <w:top w:val="nil"/>
              <w:bottom w:val="nil"/>
            </w:tcBorders>
            <w:vAlign w:val="top"/>
          </w:tcPr>
          <w:p w14:paraId="6CF99D01">
            <w:pPr>
              <w:rPr>
                <w:rFonts w:ascii="Arial"/>
                <w:sz w:val="21"/>
              </w:rPr>
            </w:pPr>
          </w:p>
        </w:tc>
        <w:tc>
          <w:tcPr>
            <w:tcW w:w="838" w:type="dxa"/>
            <w:vMerge w:val="continue"/>
            <w:tcBorders>
              <w:top w:val="nil"/>
              <w:bottom w:val="nil"/>
            </w:tcBorders>
            <w:textDirection w:val="tbRlV"/>
            <w:vAlign w:val="top"/>
          </w:tcPr>
          <w:p w14:paraId="3F8370DC">
            <w:pPr>
              <w:rPr>
                <w:rFonts w:ascii="Arial"/>
                <w:sz w:val="21"/>
              </w:rPr>
            </w:pPr>
          </w:p>
        </w:tc>
        <w:tc>
          <w:tcPr>
            <w:tcW w:w="539" w:type="dxa"/>
            <w:vMerge w:val="continue"/>
            <w:tcBorders>
              <w:top w:val="nil"/>
              <w:bottom w:val="nil"/>
            </w:tcBorders>
            <w:vAlign w:val="top"/>
          </w:tcPr>
          <w:p w14:paraId="67D6C8D9">
            <w:pPr>
              <w:rPr>
                <w:rFonts w:ascii="Arial"/>
                <w:sz w:val="21"/>
              </w:rPr>
            </w:pPr>
          </w:p>
        </w:tc>
        <w:tc>
          <w:tcPr>
            <w:tcW w:w="2290" w:type="dxa"/>
            <w:vMerge w:val="continue"/>
            <w:tcBorders>
              <w:top w:val="nil"/>
              <w:bottom w:val="nil"/>
            </w:tcBorders>
            <w:vAlign w:val="top"/>
          </w:tcPr>
          <w:p w14:paraId="1D280F4E">
            <w:pPr>
              <w:rPr>
                <w:rFonts w:ascii="Arial"/>
                <w:sz w:val="21"/>
              </w:rPr>
            </w:pPr>
          </w:p>
        </w:tc>
        <w:tc>
          <w:tcPr>
            <w:tcW w:w="1018" w:type="dxa"/>
            <w:vAlign w:val="top"/>
          </w:tcPr>
          <w:p w14:paraId="2F1B5321">
            <w:pPr>
              <w:spacing w:line="277" w:lineRule="auto"/>
              <w:rPr>
                <w:rFonts w:ascii="Arial"/>
                <w:sz w:val="21"/>
              </w:rPr>
            </w:pPr>
          </w:p>
          <w:p w14:paraId="21370532">
            <w:pPr>
              <w:spacing w:line="277" w:lineRule="auto"/>
              <w:rPr>
                <w:rFonts w:ascii="Arial"/>
                <w:sz w:val="21"/>
              </w:rPr>
            </w:pPr>
          </w:p>
          <w:p w14:paraId="2C9B5772">
            <w:pPr>
              <w:pStyle w:val="8"/>
              <w:spacing w:before="78" w:line="217" w:lineRule="auto"/>
              <w:ind w:left="9"/>
            </w:pPr>
            <w:r>
              <w:rPr>
                <w:spacing w:val="1"/>
              </w:rPr>
              <w:t>调查</w:t>
            </w:r>
          </w:p>
        </w:tc>
        <w:tc>
          <w:tcPr>
            <w:tcW w:w="4925" w:type="dxa"/>
            <w:vAlign w:val="top"/>
          </w:tcPr>
          <w:p w14:paraId="733922F5">
            <w:pPr>
              <w:pStyle w:val="8"/>
              <w:spacing w:before="93" w:line="231" w:lineRule="auto"/>
              <w:ind w:left="8" w:right="19" w:firstLine="12"/>
              <w:jc w:val="both"/>
            </w:pPr>
            <w:r>
              <w:rPr>
                <w:spacing w:val="13"/>
              </w:rPr>
              <w:t>2.调查责任：对立案的案件</w:t>
            </w:r>
            <w:r>
              <w:rPr>
                <w:spacing w:val="-67"/>
              </w:rPr>
              <w:t xml:space="preserve"> </w:t>
            </w:r>
            <w:r>
              <w:rPr>
                <w:spacing w:val="13"/>
              </w:rPr>
              <w:t>，案件承办人员及时</w:t>
            </w:r>
            <w:r>
              <w:rPr>
                <w:spacing w:val="-55"/>
              </w:rPr>
              <w:t xml:space="preserve"> </w:t>
            </w:r>
            <w:r>
              <w:rPr>
                <w:spacing w:val="13"/>
              </w:rPr>
              <w:t>、全面</w:t>
            </w:r>
            <w:r>
              <w:rPr>
                <w:spacing w:val="91"/>
              </w:rPr>
              <w:t xml:space="preserve"> </w:t>
            </w:r>
            <w:r>
              <w:rPr>
                <w:spacing w:val="13"/>
              </w:rPr>
              <w:t>、客观</w:t>
            </w:r>
            <w:r>
              <w:rPr>
                <w:spacing w:val="-64"/>
              </w:rPr>
              <w:t xml:space="preserve"> </w:t>
            </w:r>
            <w:r>
              <w:rPr>
                <w:spacing w:val="13"/>
              </w:rPr>
              <w:t>、公正地调查收集与案</w:t>
            </w:r>
            <w:r>
              <w:rPr>
                <w:spacing w:val="12"/>
              </w:rPr>
              <w:t>件有关的证据</w:t>
            </w:r>
            <w:r>
              <w:rPr>
                <w:spacing w:val="-68"/>
              </w:rPr>
              <w:t xml:space="preserve"> </w:t>
            </w:r>
            <w:r>
              <w:rPr>
                <w:spacing w:val="12"/>
              </w:rPr>
              <w:t>，查明事</w:t>
            </w:r>
          </w:p>
          <w:p w14:paraId="39E249F7">
            <w:pPr>
              <w:pStyle w:val="8"/>
              <w:spacing w:before="4" w:line="230" w:lineRule="auto"/>
              <w:ind w:left="11" w:right="19" w:firstLine="12"/>
              <w:jc w:val="both"/>
            </w:pPr>
            <w:r>
              <w:rPr>
                <w:spacing w:val="10"/>
              </w:rPr>
              <w:t>实</w:t>
            </w:r>
            <w:r>
              <w:rPr>
                <w:spacing w:val="-63"/>
              </w:rPr>
              <w:t xml:space="preserve"> </w:t>
            </w:r>
            <w:r>
              <w:rPr>
                <w:spacing w:val="10"/>
              </w:rPr>
              <w:t>，必要时可进行现场检查。与</w:t>
            </w:r>
            <w:r>
              <w:rPr>
                <w:spacing w:val="-59"/>
              </w:rPr>
              <w:t xml:space="preserve"> </w:t>
            </w:r>
            <w:r>
              <w:rPr>
                <w:spacing w:val="10"/>
              </w:rPr>
              <w:t>当事人有直</w:t>
            </w:r>
            <w:r>
              <w:rPr>
                <w:spacing w:val="16"/>
              </w:rPr>
              <w:t>接利害关系的予以回避。执法人员不得少于</w:t>
            </w:r>
            <w:r>
              <w:rPr>
                <w:spacing w:val="11"/>
              </w:rPr>
              <w:t>两人</w:t>
            </w:r>
            <w:r>
              <w:rPr>
                <w:spacing w:val="-58"/>
              </w:rPr>
              <w:t xml:space="preserve"> </w:t>
            </w:r>
            <w:r>
              <w:rPr>
                <w:spacing w:val="11"/>
              </w:rPr>
              <w:t>，调查时应出示执法证件</w:t>
            </w:r>
            <w:r>
              <w:rPr>
                <w:spacing w:val="-68"/>
              </w:rPr>
              <w:t xml:space="preserve"> </w:t>
            </w:r>
            <w:r>
              <w:rPr>
                <w:spacing w:val="11"/>
              </w:rPr>
              <w:t>，制作调查笔</w:t>
            </w:r>
            <w:r>
              <w:rPr>
                <w:spacing w:val="13"/>
              </w:rPr>
              <w:t>录</w:t>
            </w:r>
            <w:r>
              <w:rPr>
                <w:spacing w:val="-66"/>
              </w:rPr>
              <w:t xml:space="preserve"> </w:t>
            </w:r>
            <w:r>
              <w:rPr>
                <w:spacing w:val="13"/>
              </w:rPr>
              <w:t>，允许当事人辩解陈述。</w:t>
            </w:r>
          </w:p>
        </w:tc>
        <w:tc>
          <w:tcPr>
            <w:tcW w:w="958" w:type="dxa"/>
            <w:vMerge w:val="continue"/>
            <w:tcBorders>
              <w:top w:val="nil"/>
              <w:bottom w:val="nil"/>
            </w:tcBorders>
            <w:vAlign w:val="top"/>
          </w:tcPr>
          <w:p w14:paraId="2AEBECA8">
            <w:pPr>
              <w:rPr>
                <w:rFonts w:ascii="Arial"/>
                <w:sz w:val="21"/>
              </w:rPr>
            </w:pPr>
          </w:p>
        </w:tc>
        <w:tc>
          <w:tcPr>
            <w:tcW w:w="674" w:type="dxa"/>
            <w:vMerge w:val="restart"/>
            <w:tcBorders>
              <w:bottom w:val="nil"/>
            </w:tcBorders>
            <w:vAlign w:val="top"/>
          </w:tcPr>
          <w:p w14:paraId="7438599F">
            <w:pPr>
              <w:spacing w:line="241" w:lineRule="auto"/>
              <w:rPr>
                <w:rFonts w:ascii="Arial"/>
                <w:sz w:val="21"/>
              </w:rPr>
            </w:pPr>
          </w:p>
          <w:p w14:paraId="46BF663D">
            <w:pPr>
              <w:spacing w:line="241" w:lineRule="auto"/>
              <w:rPr>
                <w:rFonts w:ascii="Arial"/>
                <w:sz w:val="21"/>
              </w:rPr>
            </w:pPr>
          </w:p>
          <w:p w14:paraId="611F648E">
            <w:pPr>
              <w:spacing w:line="242" w:lineRule="auto"/>
              <w:rPr>
                <w:rFonts w:ascii="Arial"/>
                <w:sz w:val="21"/>
              </w:rPr>
            </w:pPr>
          </w:p>
          <w:p w14:paraId="144D0857">
            <w:pPr>
              <w:spacing w:line="242" w:lineRule="auto"/>
              <w:rPr>
                <w:rFonts w:ascii="Arial"/>
                <w:sz w:val="21"/>
              </w:rPr>
            </w:pPr>
          </w:p>
          <w:p w14:paraId="3D84CCAE">
            <w:pPr>
              <w:spacing w:line="242" w:lineRule="auto"/>
              <w:rPr>
                <w:rFonts w:ascii="Arial"/>
                <w:sz w:val="21"/>
              </w:rPr>
            </w:pPr>
          </w:p>
          <w:p w14:paraId="326E96E1">
            <w:pPr>
              <w:spacing w:line="242" w:lineRule="auto"/>
              <w:rPr>
                <w:rFonts w:ascii="Arial"/>
                <w:sz w:val="21"/>
              </w:rPr>
            </w:pPr>
          </w:p>
          <w:p w14:paraId="71552112">
            <w:pPr>
              <w:pStyle w:val="8"/>
              <w:spacing w:before="78" w:line="237" w:lineRule="auto"/>
              <w:ind w:left="21" w:right="4" w:firstLine="9"/>
              <w:jc w:val="both"/>
            </w:pPr>
            <w:r>
              <w:rPr>
                <w:spacing w:val="-12"/>
              </w:rPr>
              <w:t>15</w:t>
            </w:r>
            <w:r>
              <w:rPr>
                <w:spacing w:val="63"/>
              </w:rPr>
              <w:t xml:space="preserve"> </w:t>
            </w:r>
            <w:r>
              <w:rPr>
                <w:spacing w:val="-12"/>
              </w:rPr>
              <w:t>个</w:t>
            </w:r>
            <w:r>
              <w:rPr>
                <w:spacing w:val="-14"/>
              </w:rPr>
              <w:t>工</w:t>
            </w:r>
            <w:r>
              <w:rPr>
                <w:spacing w:val="26"/>
              </w:rPr>
              <w:t xml:space="preserve"> </w:t>
            </w:r>
            <w:r>
              <w:rPr>
                <w:spacing w:val="-14"/>
              </w:rPr>
              <w:t>作</w:t>
            </w:r>
            <w:r>
              <w:t>日</w:t>
            </w:r>
          </w:p>
        </w:tc>
        <w:tc>
          <w:tcPr>
            <w:tcW w:w="674" w:type="dxa"/>
            <w:vMerge w:val="restart"/>
            <w:tcBorders>
              <w:bottom w:val="nil"/>
            </w:tcBorders>
            <w:vAlign w:val="top"/>
          </w:tcPr>
          <w:p w14:paraId="19A0C61E">
            <w:pPr>
              <w:spacing w:line="241" w:lineRule="auto"/>
              <w:rPr>
                <w:rFonts w:ascii="Arial"/>
                <w:sz w:val="21"/>
              </w:rPr>
            </w:pPr>
          </w:p>
          <w:p w14:paraId="2E6F1F51">
            <w:pPr>
              <w:spacing w:line="241" w:lineRule="auto"/>
              <w:rPr>
                <w:rFonts w:ascii="Arial"/>
                <w:sz w:val="21"/>
              </w:rPr>
            </w:pPr>
          </w:p>
          <w:p w14:paraId="71B9FFCF">
            <w:pPr>
              <w:spacing w:line="241" w:lineRule="auto"/>
              <w:rPr>
                <w:rFonts w:ascii="Arial"/>
                <w:sz w:val="21"/>
              </w:rPr>
            </w:pPr>
          </w:p>
          <w:p w14:paraId="599D407E">
            <w:pPr>
              <w:spacing w:line="241" w:lineRule="auto"/>
              <w:rPr>
                <w:rFonts w:ascii="Arial"/>
                <w:sz w:val="21"/>
              </w:rPr>
            </w:pPr>
          </w:p>
          <w:p w14:paraId="1BAA411F">
            <w:pPr>
              <w:spacing w:line="241" w:lineRule="auto"/>
              <w:rPr>
                <w:rFonts w:ascii="Arial"/>
                <w:sz w:val="21"/>
              </w:rPr>
            </w:pPr>
          </w:p>
          <w:p w14:paraId="0F78829C">
            <w:pPr>
              <w:spacing w:line="242" w:lineRule="auto"/>
              <w:rPr>
                <w:rFonts w:ascii="Arial"/>
                <w:sz w:val="21"/>
              </w:rPr>
            </w:pPr>
          </w:p>
          <w:p w14:paraId="7BDCFADF">
            <w:pPr>
              <w:pStyle w:val="8"/>
              <w:spacing w:before="78" w:line="231" w:lineRule="auto"/>
              <w:ind w:left="18" w:right="4" w:firstLine="9"/>
            </w:pPr>
            <w:r>
              <w:rPr>
                <w:spacing w:val="-11"/>
              </w:rPr>
              <w:t>60</w:t>
            </w:r>
            <w:r>
              <w:rPr>
                <w:spacing w:val="64"/>
              </w:rPr>
              <w:t xml:space="preserve"> </w:t>
            </w:r>
            <w:r>
              <w:rPr>
                <w:spacing w:val="-11"/>
              </w:rPr>
              <w:t>个</w:t>
            </w:r>
            <w:r>
              <w:rPr>
                <w:spacing w:val="-12"/>
              </w:rPr>
              <w:t>工</w:t>
            </w:r>
            <w:r>
              <w:rPr>
                <w:spacing w:val="65"/>
              </w:rPr>
              <w:t xml:space="preserve"> </w:t>
            </w:r>
            <w:r>
              <w:rPr>
                <w:spacing w:val="-12"/>
              </w:rPr>
              <w:t>作</w:t>
            </w:r>
            <w:r>
              <w:rPr>
                <w:spacing w:val="-27"/>
              </w:rPr>
              <w:t>日，情</w:t>
            </w:r>
            <w:r>
              <w:rPr>
                <w:spacing w:val="-1"/>
              </w:rPr>
              <w:t>况复</w:t>
            </w:r>
            <w:r>
              <w:rPr>
                <w:spacing w:val="-21"/>
              </w:rPr>
              <w:t>杂</w:t>
            </w:r>
            <w:r>
              <w:rPr>
                <w:spacing w:val="78"/>
              </w:rPr>
              <w:t xml:space="preserve"> </w:t>
            </w:r>
            <w:r>
              <w:rPr>
                <w:spacing w:val="-21"/>
              </w:rPr>
              <w:t>的</w:t>
            </w:r>
            <w:r>
              <w:rPr>
                <w:spacing w:val="-14"/>
              </w:rPr>
              <w:t>可</w:t>
            </w:r>
            <w:r>
              <w:rPr>
                <w:spacing w:val="66"/>
              </w:rPr>
              <w:t xml:space="preserve"> </w:t>
            </w:r>
            <w:r>
              <w:rPr>
                <w:spacing w:val="-14"/>
              </w:rPr>
              <w:t>延</w:t>
            </w:r>
            <w:r>
              <w:rPr>
                <w:spacing w:val="-13"/>
              </w:rPr>
              <w:t>长</w:t>
            </w:r>
            <w:r>
              <w:rPr>
                <w:spacing w:val="-19"/>
              </w:rPr>
              <w:t xml:space="preserve"> </w:t>
            </w:r>
            <w:r>
              <w:rPr>
                <w:spacing w:val="-13"/>
              </w:rPr>
              <w:t>30</w:t>
            </w:r>
            <w:r>
              <w:rPr>
                <w:spacing w:val="-14"/>
              </w:rPr>
              <w:t>个</w:t>
            </w:r>
            <w:r>
              <w:rPr>
                <w:spacing w:val="61"/>
              </w:rPr>
              <w:t xml:space="preserve"> </w:t>
            </w:r>
            <w:r>
              <w:rPr>
                <w:spacing w:val="-14"/>
              </w:rPr>
              <w:t>工</w:t>
            </w:r>
            <w:r>
              <w:rPr>
                <w:spacing w:val="28"/>
              </w:rPr>
              <w:t>作日</w:t>
            </w:r>
          </w:p>
        </w:tc>
        <w:tc>
          <w:tcPr>
            <w:tcW w:w="1094" w:type="dxa"/>
            <w:vMerge w:val="continue"/>
            <w:tcBorders>
              <w:top w:val="nil"/>
              <w:bottom w:val="nil"/>
            </w:tcBorders>
            <w:vAlign w:val="top"/>
          </w:tcPr>
          <w:p w14:paraId="5366A930">
            <w:pPr>
              <w:rPr>
                <w:rFonts w:ascii="Arial"/>
                <w:sz w:val="21"/>
              </w:rPr>
            </w:pPr>
          </w:p>
        </w:tc>
      </w:tr>
      <w:tr w14:paraId="629DCC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98" w:hRule="atLeast"/>
        </w:trPr>
        <w:tc>
          <w:tcPr>
            <w:tcW w:w="541" w:type="dxa"/>
            <w:vMerge w:val="continue"/>
            <w:tcBorders>
              <w:top w:val="nil"/>
              <w:bottom w:val="nil"/>
            </w:tcBorders>
            <w:vAlign w:val="top"/>
          </w:tcPr>
          <w:p w14:paraId="7C43D4AA">
            <w:pPr>
              <w:rPr>
                <w:rFonts w:ascii="Arial"/>
                <w:sz w:val="21"/>
              </w:rPr>
            </w:pPr>
          </w:p>
        </w:tc>
        <w:tc>
          <w:tcPr>
            <w:tcW w:w="838" w:type="dxa"/>
            <w:vMerge w:val="continue"/>
            <w:tcBorders>
              <w:top w:val="nil"/>
              <w:bottom w:val="nil"/>
            </w:tcBorders>
            <w:textDirection w:val="tbRlV"/>
            <w:vAlign w:val="top"/>
          </w:tcPr>
          <w:p w14:paraId="1ED2371D">
            <w:pPr>
              <w:rPr>
                <w:rFonts w:ascii="Arial"/>
                <w:sz w:val="21"/>
              </w:rPr>
            </w:pPr>
          </w:p>
        </w:tc>
        <w:tc>
          <w:tcPr>
            <w:tcW w:w="539" w:type="dxa"/>
            <w:vMerge w:val="continue"/>
            <w:tcBorders>
              <w:top w:val="nil"/>
              <w:bottom w:val="nil"/>
            </w:tcBorders>
            <w:vAlign w:val="top"/>
          </w:tcPr>
          <w:p w14:paraId="392E1769">
            <w:pPr>
              <w:rPr>
                <w:rFonts w:ascii="Arial"/>
                <w:sz w:val="21"/>
              </w:rPr>
            </w:pPr>
          </w:p>
        </w:tc>
        <w:tc>
          <w:tcPr>
            <w:tcW w:w="2290" w:type="dxa"/>
            <w:vMerge w:val="continue"/>
            <w:tcBorders>
              <w:top w:val="nil"/>
              <w:bottom w:val="nil"/>
            </w:tcBorders>
            <w:vAlign w:val="top"/>
          </w:tcPr>
          <w:p w14:paraId="729D2814">
            <w:pPr>
              <w:rPr>
                <w:rFonts w:ascii="Arial"/>
                <w:sz w:val="21"/>
              </w:rPr>
            </w:pPr>
          </w:p>
        </w:tc>
        <w:tc>
          <w:tcPr>
            <w:tcW w:w="1018" w:type="dxa"/>
            <w:vAlign w:val="top"/>
          </w:tcPr>
          <w:p w14:paraId="0330D5A8">
            <w:pPr>
              <w:spacing w:line="257" w:lineRule="auto"/>
              <w:rPr>
                <w:rFonts w:ascii="Arial"/>
                <w:sz w:val="21"/>
              </w:rPr>
            </w:pPr>
          </w:p>
          <w:p w14:paraId="2A528C0B">
            <w:pPr>
              <w:pStyle w:val="8"/>
              <w:spacing w:before="78" w:line="216" w:lineRule="auto"/>
              <w:ind w:left="25"/>
            </w:pPr>
            <w:r>
              <w:rPr>
                <w:spacing w:val="-13"/>
              </w:rPr>
              <w:t>审查</w:t>
            </w:r>
          </w:p>
        </w:tc>
        <w:tc>
          <w:tcPr>
            <w:tcW w:w="4925" w:type="dxa"/>
            <w:vAlign w:val="top"/>
          </w:tcPr>
          <w:p w14:paraId="1BCE5D02">
            <w:pPr>
              <w:pStyle w:val="8"/>
              <w:spacing w:before="134" w:line="231" w:lineRule="auto"/>
              <w:ind w:left="14" w:right="16" w:firstLine="15"/>
              <w:jc w:val="both"/>
            </w:pPr>
            <w:r>
              <w:rPr>
                <w:spacing w:val="10"/>
              </w:rPr>
              <w:t>3.审查责任：对案件违法事实</w:t>
            </w:r>
            <w:r>
              <w:rPr>
                <w:spacing w:val="-67"/>
              </w:rPr>
              <w:t xml:space="preserve"> </w:t>
            </w:r>
            <w:r>
              <w:rPr>
                <w:spacing w:val="10"/>
              </w:rPr>
              <w:t>、证据</w:t>
            </w:r>
            <w:r>
              <w:rPr>
                <w:spacing w:val="-69"/>
              </w:rPr>
              <w:t xml:space="preserve"> </w:t>
            </w:r>
            <w:r>
              <w:rPr>
                <w:spacing w:val="10"/>
              </w:rPr>
              <w:t>、调查</w:t>
            </w:r>
            <w:r>
              <w:rPr>
                <w:spacing w:val="4"/>
              </w:rPr>
              <w:t>取证程序</w:t>
            </w:r>
            <w:r>
              <w:rPr>
                <w:spacing w:val="-58"/>
              </w:rPr>
              <w:t xml:space="preserve"> </w:t>
            </w:r>
            <w:r>
              <w:rPr>
                <w:spacing w:val="4"/>
              </w:rPr>
              <w:t>、法律适用</w:t>
            </w:r>
            <w:r>
              <w:rPr>
                <w:spacing w:val="-71"/>
              </w:rPr>
              <w:t xml:space="preserve"> </w:t>
            </w:r>
            <w:r>
              <w:rPr>
                <w:spacing w:val="4"/>
              </w:rPr>
              <w:t>、处罚种类和幅度</w:t>
            </w:r>
            <w:r>
              <w:rPr>
                <w:spacing w:val="-72"/>
              </w:rPr>
              <w:t xml:space="preserve"> </w:t>
            </w:r>
            <w:r>
              <w:rPr>
                <w:spacing w:val="4"/>
              </w:rPr>
              <w:t>、</w:t>
            </w:r>
            <w:r>
              <w:rPr>
                <w:spacing w:val="-33"/>
              </w:rPr>
              <w:t xml:space="preserve"> </w:t>
            </w:r>
            <w:r>
              <w:rPr>
                <w:spacing w:val="4"/>
              </w:rPr>
              <w:t>当</w:t>
            </w:r>
            <w:r>
              <w:rPr>
                <w:spacing w:val="14"/>
              </w:rPr>
              <w:t>事人陈述和申辩理由等方面进行审查</w:t>
            </w:r>
            <w:r>
              <w:rPr>
                <w:spacing w:val="-66"/>
              </w:rPr>
              <w:t xml:space="preserve"> </w:t>
            </w:r>
            <w:r>
              <w:rPr>
                <w:spacing w:val="14"/>
              </w:rPr>
              <w:t>，提出</w:t>
            </w:r>
            <w:r>
              <w:rPr>
                <w:spacing w:val="9"/>
              </w:rPr>
              <w:t>处理意见。</w:t>
            </w:r>
          </w:p>
        </w:tc>
        <w:tc>
          <w:tcPr>
            <w:tcW w:w="958" w:type="dxa"/>
            <w:vMerge w:val="continue"/>
            <w:tcBorders>
              <w:top w:val="nil"/>
              <w:bottom w:val="nil"/>
            </w:tcBorders>
            <w:vAlign w:val="top"/>
          </w:tcPr>
          <w:p w14:paraId="296F35EF">
            <w:pPr>
              <w:rPr>
                <w:rFonts w:ascii="Arial"/>
                <w:sz w:val="21"/>
              </w:rPr>
            </w:pPr>
          </w:p>
        </w:tc>
        <w:tc>
          <w:tcPr>
            <w:tcW w:w="674" w:type="dxa"/>
            <w:vMerge w:val="continue"/>
            <w:tcBorders>
              <w:top w:val="nil"/>
              <w:bottom w:val="nil"/>
            </w:tcBorders>
            <w:vAlign w:val="top"/>
          </w:tcPr>
          <w:p w14:paraId="5A48E4EF">
            <w:pPr>
              <w:rPr>
                <w:rFonts w:ascii="Arial"/>
                <w:sz w:val="21"/>
              </w:rPr>
            </w:pPr>
          </w:p>
        </w:tc>
        <w:tc>
          <w:tcPr>
            <w:tcW w:w="674" w:type="dxa"/>
            <w:vMerge w:val="continue"/>
            <w:tcBorders>
              <w:top w:val="nil"/>
              <w:bottom w:val="nil"/>
            </w:tcBorders>
            <w:vAlign w:val="top"/>
          </w:tcPr>
          <w:p w14:paraId="047A9315">
            <w:pPr>
              <w:rPr>
                <w:rFonts w:ascii="Arial"/>
                <w:sz w:val="21"/>
              </w:rPr>
            </w:pPr>
          </w:p>
        </w:tc>
        <w:tc>
          <w:tcPr>
            <w:tcW w:w="1094" w:type="dxa"/>
            <w:vMerge w:val="continue"/>
            <w:tcBorders>
              <w:top w:val="nil"/>
              <w:bottom w:val="nil"/>
            </w:tcBorders>
            <w:vAlign w:val="top"/>
          </w:tcPr>
          <w:p w14:paraId="6719AB2A">
            <w:pPr>
              <w:rPr>
                <w:rFonts w:ascii="Arial"/>
                <w:sz w:val="21"/>
              </w:rPr>
            </w:pPr>
          </w:p>
        </w:tc>
      </w:tr>
      <w:tr w14:paraId="386E75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24" w:hRule="atLeast"/>
        </w:trPr>
        <w:tc>
          <w:tcPr>
            <w:tcW w:w="541" w:type="dxa"/>
            <w:vMerge w:val="continue"/>
            <w:tcBorders>
              <w:top w:val="nil"/>
              <w:bottom w:val="nil"/>
            </w:tcBorders>
            <w:vAlign w:val="top"/>
          </w:tcPr>
          <w:p w14:paraId="66E5E414">
            <w:pPr>
              <w:rPr>
                <w:rFonts w:ascii="Arial"/>
                <w:sz w:val="21"/>
              </w:rPr>
            </w:pPr>
          </w:p>
        </w:tc>
        <w:tc>
          <w:tcPr>
            <w:tcW w:w="838" w:type="dxa"/>
            <w:vMerge w:val="continue"/>
            <w:tcBorders>
              <w:top w:val="nil"/>
              <w:bottom w:val="nil"/>
            </w:tcBorders>
            <w:textDirection w:val="tbRlV"/>
            <w:vAlign w:val="top"/>
          </w:tcPr>
          <w:p w14:paraId="5F03E9FF">
            <w:pPr>
              <w:rPr>
                <w:rFonts w:ascii="Arial"/>
                <w:sz w:val="21"/>
              </w:rPr>
            </w:pPr>
          </w:p>
        </w:tc>
        <w:tc>
          <w:tcPr>
            <w:tcW w:w="539" w:type="dxa"/>
            <w:vMerge w:val="continue"/>
            <w:tcBorders>
              <w:top w:val="nil"/>
              <w:bottom w:val="nil"/>
            </w:tcBorders>
            <w:vAlign w:val="top"/>
          </w:tcPr>
          <w:p w14:paraId="5864727F">
            <w:pPr>
              <w:rPr>
                <w:rFonts w:ascii="Arial"/>
                <w:sz w:val="21"/>
              </w:rPr>
            </w:pPr>
          </w:p>
        </w:tc>
        <w:tc>
          <w:tcPr>
            <w:tcW w:w="2290" w:type="dxa"/>
            <w:vMerge w:val="continue"/>
            <w:tcBorders>
              <w:top w:val="nil"/>
              <w:bottom w:val="nil"/>
            </w:tcBorders>
            <w:vAlign w:val="top"/>
          </w:tcPr>
          <w:p w14:paraId="659F2737">
            <w:pPr>
              <w:rPr>
                <w:rFonts w:ascii="Arial"/>
                <w:sz w:val="21"/>
              </w:rPr>
            </w:pPr>
          </w:p>
        </w:tc>
        <w:tc>
          <w:tcPr>
            <w:tcW w:w="1018" w:type="dxa"/>
            <w:vAlign w:val="top"/>
          </w:tcPr>
          <w:p w14:paraId="30B6C1EB">
            <w:pPr>
              <w:spacing w:line="261" w:lineRule="auto"/>
              <w:rPr>
                <w:rFonts w:ascii="Arial"/>
                <w:sz w:val="21"/>
              </w:rPr>
            </w:pPr>
          </w:p>
          <w:p w14:paraId="20FEECA2">
            <w:pPr>
              <w:pStyle w:val="8"/>
              <w:spacing w:before="78" w:line="215" w:lineRule="auto"/>
              <w:ind w:left="17"/>
            </w:pPr>
            <w:r>
              <w:rPr>
                <w:spacing w:val="-7"/>
              </w:rPr>
              <w:t>告知</w:t>
            </w:r>
          </w:p>
        </w:tc>
        <w:tc>
          <w:tcPr>
            <w:tcW w:w="4925" w:type="dxa"/>
            <w:vAlign w:val="top"/>
          </w:tcPr>
          <w:p w14:paraId="392A2657">
            <w:pPr>
              <w:pStyle w:val="8"/>
              <w:spacing w:before="98" w:line="231" w:lineRule="auto"/>
              <w:ind w:left="7" w:firstLine="12"/>
            </w:pPr>
            <w:r>
              <w:rPr>
                <w:spacing w:val="9"/>
              </w:rPr>
              <w:t>4.告知责任：在做出行政处罚决定前</w:t>
            </w:r>
            <w:r>
              <w:rPr>
                <w:spacing w:val="-50"/>
              </w:rPr>
              <w:t xml:space="preserve"> </w:t>
            </w:r>
            <w:r>
              <w:rPr>
                <w:spacing w:val="9"/>
              </w:rPr>
              <w:t>，书面</w:t>
            </w:r>
            <w:r>
              <w:rPr>
                <w:spacing w:val="15"/>
              </w:rPr>
              <w:t>告知当事人拟作出处罚决定的事实、理由、</w:t>
            </w:r>
            <w:r>
              <w:rPr>
                <w:spacing w:val="2"/>
              </w:rPr>
              <w:t>依据、处罚内容</w:t>
            </w:r>
            <w:r>
              <w:rPr>
                <w:spacing w:val="-54"/>
              </w:rPr>
              <w:t xml:space="preserve"> </w:t>
            </w:r>
            <w:r>
              <w:rPr>
                <w:spacing w:val="2"/>
              </w:rPr>
              <w:t>，以及当事人享有的陈述权、</w:t>
            </w:r>
            <w:r>
              <w:rPr>
                <w:spacing w:val="6"/>
              </w:rPr>
              <w:t>申辩权或听证权。</w:t>
            </w:r>
          </w:p>
        </w:tc>
        <w:tc>
          <w:tcPr>
            <w:tcW w:w="958" w:type="dxa"/>
            <w:vMerge w:val="continue"/>
            <w:tcBorders>
              <w:top w:val="nil"/>
              <w:bottom w:val="nil"/>
            </w:tcBorders>
            <w:vAlign w:val="top"/>
          </w:tcPr>
          <w:p w14:paraId="343CD8F1">
            <w:pPr>
              <w:rPr>
                <w:rFonts w:ascii="Arial"/>
                <w:sz w:val="21"/>
              </w:rPr>
            </w:pPr>
          </w:p>
        </w:tc>
        <w:tc>
          <w:tcPr>
            <w:tcW w:w="674" w:type="dxa"/>
            <w:vMerge w:val="continue"/>
            <w:tcBorders>
              <w:top w:val="nil"/>
            </w:tcBorders>
            <w:vAlign w:val="top"/>
          </w:tcPr>
          <w:p w14:paraId="79F57568">
            <w:pPr>
              <w:rPr>
                <w:rFonts w:ascii="Arial"/>
                <w:sz w:val="21"/>
              </w:rPr>
            </w:pPr>
          </w:p>
        </w:tc>
        <w:tc>
          <w:tcPr>
            <w:tcW w:w="674" w:type="dxa"/>
            <w:vMerge w:val="continue"/>
            <w:tcBorders>
              <w:top w:val="nil"/>
              <w:bottom w:val="nil"/>
            </w:tcBorders>
            <w:vAlign w:val="top"/>
          </w:tcPr>
          <w:p w14:paraId="04E0A4A0">
            <w:pPr>
              <w:rPr>
                <w:rFonts w:ascii="Arial"/>
                <w:sz w:val="21"/>
              </w:rPr>
            </w:pPr>
          </w:p>
        </w:tc>
        <w:tc>
          <w:tcPr>
            <w:tcW w:w="1094" w:type="dxa"/>
            <w:vMerge w:val="continue"/>
            <w:tcBorders>
              <w:top w:val="nil"/>
              <w:bottom w:val="nil"/>
            </w:tcBorders>
            <w:vAlign w:val="top"/>
          </w:tcPr>
          <w:p w14:paraId="5D88A1AE">
            <w:pPr>
              <w:rPr>
                <w:rFonts w:ascii="Arial"/>
                <w:sz w:val="21"/>
              </w:rPr>
            </w:pPr>
          </w:p>
        </w:tc>
      </w:tr>
      <w:tr w14:paraId="150CD1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8" w:hRule="atLeast"/>
        </w:trPr>
        <w:tc>
          <w:tcPr>
            <w:tcW w:w="541" w:type="dxa"/>
            <w:vMerge w:val="continue"/>
            <w:tcBorders>
              <w:top w:val="nil"/>
            </w:tcBorders>
            <w:vAlign w:val="top"/>
          </w:tcPr>
          <w:p w14:paraId="09E9ADCB">
            <w:pPr>
              <w:rPr>
                <w:rFonts w:ascii="Arial"/>
                <w:sz w:val="21"/>
              </w:rPr>
            </w:pPr>
          </w:p>
        </w:tc>
        <w:tc>
          <w:tcPr>
            <w:tcW w:w="838" w:type="dxa"/>
            <w:vMerge w:val="continue"/>
            <w:tcBorders>
              <w:top w:val="nil"/>
            </w:tcBorders>
            <w:textDirection w:val="tbRlV"/>
            <w:vAlign w:val="top"/>
          </w:tcPr>
          <w:p w14:paraId="14F398CB">
            <w:pPr>
              <w:rPr>
                <w:rFonts w:ascii="Arial"/>
                <w:sz w:val="21"/>
              </w:rPr>
            </w:pPr>
          </w:p>
        </w:tc>
        <w:tc>
          <w:tcPr>
            <w:tcW w:w="539" w:type="dxa"/>
            <w:vMerge w:val="continue"/>
            <w:tcBorders>
              <w:top w:val="nil"/>
            </w:tcBorders>
            <w:vAlign w:val="top"/>
          </w:tcPr>
          <w:p w14:paraId="1B843B54">
            <w:pPr>
              <w:rPr>
                <w:rFonts w:ascii="Arial"/>
                <w:sz w:val="21"/>
              </w:rPr>
            </w:pPr>
          </w:p>
        </w:tc>
        <w:tc>
          <w:tcPr>
            <w:tcW w:w="2290" w:type="dxa"/>
            <w:vMerge w:val="continue"/>
            <w:tcBorders>
              <w:top w:val="nil"/>
            </w:tcBorders>
            <w:vAlign w:val="top"/>
          </w:tcPr>
          <w:p w14:paraId="62FAAF2D">
            <w:pPr>
              <w:rPr>
                <w:rFonts w:ascii="Arial"/>
                <w:sz w:val="21"/>
              </w:rPr>
            </w:pPr>
          </w:p>
        </w:tc>
        <w:tc>
          <w:tcPr>
            <w:tcW w:w="1018" w:type="dxa"/>
            <w:vAlign w:val="top"/>
          </w:tcPr>
          <w:p w14:paraId="1A747CD5">
            <w:pPr>
              <w:spacing w:line="261" w:lineRule="auto"/>
              <w:rPr>
                <w:rFonts w:ascii="Arial"/>
                <w:sz w:val="21"/>
              </w:rPr>
            </w:pPr>
          </w:p>
          <w:p w14:paraId="18988651">
            <w:pPr>
              <w:pStyle w:val="8"/>
              <w:spacing w:before="78" w:line="217" w:lineRule="auto"/>
              <w:ind w:left="15"/>
            </w:pPr>
            <w:r>
              <w:rPr>
                <w:spacing w:val="-4"/>
              </w:rPr>
              <w:t>决定</w:t>
            </w:r>
          </w:p>
        </w:tc>
        <w:tc>
          <w:tcPr>
            <w:tcW w:w="4925" w:type="dxa"/>
            <w:vAlign w:val="top"/>
          </w:tcPr>
          <w:p w14:paraId="373ED0F9">
            <w:pPr>
              <w:pStyle w:val="8"/>
              <w:spacing w:before="42" w:line="224" w:lineRule="auto"/>
              <w:ind w:left="11" w:right="16" w:firstLine="12"/>
              <w:jc w:val="both"/>
            </w:pPr>
            <w:r>
              <w:rPr>
                <w:spacing w:val="12"/>
              </w:rPr>
              <w:t>5.决定责任：依法需要给予行政处罚的</w:t>
            </w:r>
            <w:r>
              <w:rPr>
                <w:spacing w:val="-49"/>
              </w:rPr>
              <w:t xml:space="preserve"> </w:t>
            </w:r>
            <w:r>
              <w:rPr>
                <w:spacing w:val="12"/>
              </w:rPr>
              <w:t>，应</w:t>
            </w:r>
            <w:r>
              <w:rPr>
                <w:spacing w:val="11"/>
              </w:rPr>
              <w:t>制作《劳动保障监察行政处罚决定书》</w:t>
            </w:r>
            <w:r>
              <w:rPr>
                <w:spacing w:val="-4"/>
              </w:rPr>
              <w:t xml:space="preserve"> </w:t>
            </w:r>
            <w:r>
              <w:rPr>
                <w:spacing w:val="11"/>
              </w:rPr>
              <w:t>，载</w:t>
            </w:r>
            <w:r>
              <w:rPr>
                <w:spacing w:val="6"/>
              </w:rPr>
              <w:t>明违法事实和证据</w:t>
            </w:r>
            <w:r>
              <w:rPr>
                <w:spacing w:val="-55"/>
              </w:rPr>
              <w:t xml:space="preserve"> </w:t>
            </w:r>
            <w:r>
              <w:rPr>
                <w:spacing w:val="6"/>
              </w:rPr>
              <w:t>、处罚依据和内容</w:t>
            </w:r>
            <w:r>
              <w:rPr>
                <w:spacing w:val="-72"/>
              </w:rPr>
              <w:t xml:space="preserve"> </w:t>
            </w:r>
            <w:r>
              <w:rPr>
                <w:spacing w:val="6"/>
              </w:rPr>
              <w:t>、</w:t>
            </w:r>
            <w:r>
              <w:rPr>
                <w:spacing w:val="-24"/>
              </w:rPr>
              <w:t xml:space="preserve"> </w:t>
            </w:r>
            <w:r>
              <w:rPr>
                <w:spacing w:val="6"/>
              </w:rPr>
              <w:t>申请</w:t>
            </w:r>
            <w:r>
              <w:rPr>
                <w:spacing w:val="17"/>
              </w:rPr>
              <w:t>行政复议或提起行政诉讼的途径和期限等内</w:t>
            </w:r>
            <w:r>
              <w:rPr>
                <w:spacing w:val="-5"/>
              </w:rPr>
              <w:t>容。</w:t>
            </w:r>
          </w:p>
        </w:tc>
        <w:tc>
          <w:tcPr>
            <w:tcW w:w="958" w:type="dxa"/>
            <w:vMerge w:val="continue"/>
            <w:tcBorders>
              <w:top w:val="nil"/>
            </w:tcBorders>
            <w:vAlign w:val="top"/>
          </w:tcPr>
          <w:p w14:paraId="4B260C35">
            <w:pPr>
              <w:rPr>
                <w:rFonts w:ascii="Arial"/>
                <w:sz w:val="21"/>
              </w:rPr>
            </w:pPr>
          </w:p>
        </w:tc>
        <w:tc>
          <w:tcPr>
            <w:tcW w:w="674" w:type="dxa"/>
            <w:vAlign w:val="top"/>
          </w:tcPr>
          <w:p w14:paraId="4D2D686F">
            <w:pPr>
              <w:spacing w:line="262" w:lineRule="auto"/>
              <w:rPr>
                <w:rFonts w:ascii="Arial"/>
                <w:sz w:val="21"/>
              </w:rPr>
            </w:pPr>
          </w:p>
          <w:p w14:paraId="31F727B7">
            <w:pPr>
              <w:pStyle w:val="8"/>
              <w:spacing w:before="78" w:line="232" w:lineRule="auto"/>
              <w:ind w:left="18" w:firstLine="15"/>
            </w:pPr>
            <w:r>
              <w:rPr>
                <w:spacing w:val="-13"/>
              </w:rPr>
              <w:t>3</w:t>
            </w:r>
            <w:r>
              <w:rPr>
                <w:spacing w:val="-53"/>
              </w:rPr>
              <w:t xml:space="preserve"> </w:t>
            </w:r>
            <w:r>
              <w:rPr>
                <w:spacing w:val="-13"/>
              </w:rPr>
              <w:t>个工</w:t>
            </w:r>
            <w:r>
              <w:rPr>
                <w:spacing w:val="-7"/>
              </w:rPr>
              <w:t>作</w:t>
            </w:r>
            <w:r>
              <w:rPr>
                <w:spacing w:val="-20"/>
              </w:rPr>
              <w:t xml:space="preserve"> </w:t>
            </w:r>
            <w:r>
              <w:rPr>
                <w:spacing w:val="-7"/>
              </w:rPr>
              <w:t>日</w:t>
            </w:r>
          </w:p>
        </w:tc>
        <w:tc>
          <w:tcPr>
            <w:tcW w:w="674" w:type="dxa"/>
            <w:vMerge w:val="continue"/>
            <w:tcBorders>
              <w:top w:val="nil"/>
            </w:tcBorders>
            <w:vAlign w:val="top"/>
          </w:tcPr>
          <w:p w14:paraId="355B13F7">
            <w:pPr>
              <w:rPr>
                <w:rFonts w:ascii="Arial"/>
                <w:sz w:val="21"/>
              </w:rPr>
            </w:pPr>
          </w:p>
        </w:tc>
        <w:tc>
          <w:tcPr>
            <w:tcW w:w="1094" w:type="dxa"/>
            <w:vMerge w:val="continue"/>
            <w:tcBorders>
              <w:top w:val="nil"/>
            </w:tcBorders>
            <w:vAlign w:val="top"/>
          </w:tcPr>
          <w:p w14:paraId="76C77C7B">
            <w:pPr>
              <w:rPr>
                <w:rFonts w:ascii="Arial"/>
                <w:sz w:val="21"/>
              </w:rPr>
            </w:pPr>
          </w:p>
        </w:tc>
      </w:tr>
    </w:tbl>
    <w:p w14:paraId="5489B45A">
      <w:pPr>
        <w:pStyle w:val="2"/>
      </w:pPr>
    </w:p>
    <w:p w14:paraId="405F165C">
      <w:pPr>
        <w:sectPr>
          <w:headerReference r:id="rId61" w:type="default"/>
          <w:pgSz w:w="16839" w:h="11905"/>
          <w:pgMar w:top="1717" w:right="1638" w:bottom="0" w:left="1637" w:header="1386" w:footer="0" w:gutter="0"/>
          <w:cols w:space="720" w:num="1"/>
        </w:sectPr>
      </w:pPr>
    </w:p>
    <w:p w14:paraId="3EB32884">
      <w:pPr>
        <w:spacing w:before="13"/>
      </w:pPr>
    </w:p>
    <w:p w14:paraId="2F11AF21">
      <w:pPr>
        <w:spacing w:before="13"/>
      </w:pPr>
    </w:p>
    <w:p w14:paraId="190E2A1F">
      <w:pPr>
        <w:spacing w:before="13"/>
      </w:pPr>
    </w:p>
    <w:p w14:paraId="532253C0">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52E655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0" w:hRule="atLeast"/>
        </w:trPr>
        <w:tc>
          <w:tcPr>
            <w:tcW w:w="541" w:type="dxa"/>
            <w:vMerge w:val="restart"/>
            <w:tcBorders>
              <w:bottom w:val="nil"/>
            </w:tcBorders>
            <w:vAlign w:val="top"/>
          </w:tcPr>
          <w:p w14:paraId="5425CA91">
            <w:pPr>
              <w:rPr>
                <w:rFonts w:ascii="Arial"/>
                <w:sz w:val="21"/>
              </w:rPr>
            </w:pPr>
          </w:p>
        </w:tc>
        <w:tc>
          <w:tcPr>
            <w:tcW w:w="838" w:type="dxa"/>
            <w:vMerge w:val="restart"/>
            <w:tcBorders>
              <w:bottom w:val="nil"/>
            </w:tcBorders>
            <w:vAlign w:val="top"/>
          </w:tcPr>
          <w:p w14:paraId="4605ADF5">
            <w:pPr>
              <w:rPr>
                <w:rFonts w:ascii="Arial"/>
                <w:sz w:val="21"/>
              </w:rPr>
            </w:pPr>
          </w:p>
        </w:tc>
        <w:tc>
          <w:tcPr>
            <w:tcW w:w="539" w:type="dxa"/>
            <w:vMerge w:val="restart"/>
            <w:tcBorders>
              <w:bottom w:val="nil"/>
            </w:tcBorders>
            <w:vAlign w:val="top"/>
          </w:tcPr>
          <w:p w14:paraId="7ABC2D37">
            <w:pPr>
              <w:rPr>
                <w:rFonts w:ascii="Arial"/>
                <w:sz w:val="21"/>
              </w:rPr>
            </w:pPr>
          </w:p>
        </w:tc>
        <w:tc>
          <w:tcPr>
            <w:tcW w:w="2290" w:type="dxa"/>
            <w:vMerge w:val="restart"/>
            <w:tcBorders>
              <w:bottom w:val="nil"/>
            </w:tcBorders>
            <w:vAlign w:val="top"/>
          </w:tcPr>
          <w:p w14:paraId="4AEE19DE">
            <w:pPr>
              <w:pStyle w:val="8"/>
              <w:spacing w:before="42" w:line="230" w:lineRule="auto"/>
              <w:ind w:left="15" w:right="25" w:firstLine="13"/>
            </w:pPr>
            <w:r>
              <w:rPr>
                <w:spacing w:val="7"/>
              </w:rPr>
              <w:t>的规定，依法追究刑</w:t>
            </w:r>
            <w:r>
              <w:rPr>
                <w:spacing w:val="5"/>
              </w:rPr>
              <w:t>事责任。</w:t>
            </w:r>
          </w:p>
        </w:tc>
        <w:tc>
          <w:tcPr>
            <w:tcW w:w="1018" w:type="dxa"/>
            <w:vAlign w:val="top"/>
          </w:tcPr>
          <w:p w14:paraId="0C6CD8C3">
            <w:pPr>
              <w:spacing w:line="262" w:lineRule="auto"/>
              <w:rPr>
                <w:rFonts w:ascii="Arial"/>
                <w:sz w:val="21"/>
              </w:rPr>
            </w:pPr>
          </w:p>
          <w:p w14:paraId="6E692F69">
            <w:pPr>
              <w:pStyle w:val="8"/>
              <w:spacing w:before="78" w:line="219" w:lineRule="auto"/>
              <w:ind w:left="15"/>
            </w:pPr>
            <w:r>
              <w:rPr>
                <w:spacing w:val="-4"/>
              </w:rPr>
              <w:t>送达</w:t>
            </w:r>
          </w:p>
        </w:tc>
        <w:tc>
          <w:tcPr>
            <w:tcW w:w="4925" w:type="dxa"/>
            <w:vAlign w:val="top"/>
          </w:tcPr>
          <w:p w14:paraId="6C0C619E">
            <w:pPr>
              <w:pStyle w:val="8"/>
              <w:spacing w:before="41" w:line="220" w:lineRule="auto"/>
              <w:ind w:left="21" w:right="14"/>
              <w:jc w:val="both"/>
            </w:pPr>
            <w:r>
              <w:rPr>
                <w:spacing w:val="15"/>
              </w:rPr>
              <w:t>6.送达责任：行政处罚决定书应当在宣告后</w:t>
            </w:r>
            <w:r>
              <w:rPr>
                <w:spacing w:val="7"/>
              </w:rPr>
              <w:t>当场交付当事人； 当事人不在场的</w:t>
            </w:r>
            <w:r>
              <w:rPr>
                <w:spacing w:val="-63"/>
              </w:rPr>
              <w:t xml:space="preserve"> </w:t>
            </w:r>
            <w:r>
              <w:rPr>
                <w:spacing w:val="7"/>
              </w:rPr>
              <w:t>，行政机</w:t>
            </w:r>
            <w:r>
              <w:rPr>
                <w:spacing w:val="-3"/>
              </w:rPr>
              <w:t>关应在</w:t>
            </w:r>
            <w:r>
              <w:rPr>
                <w:spacing w:val="-21"/>
              </w:rPr>
              <w:t xml:space="preserve"> </w:t>
            </w:r>
            <w:r>
              <w:rPr>
                <w:spacing w:val="-3"/>
              </w:rPr>
              <w:t>7 日</w:t>
            </w:r>
            <w:r>
              <w:rPr>
                <w:spacing w:val="-55"/>
              </w:rPr>
              <w:t xml:space="preserve"> </w:t>
            </w:r>
            <w:r>
              <w:rPr>
                <w:spacing w:val="-3"/>
              </w:rPr>
              <w:t>内送达当事人。</w:t>
            </w:r>
          </w:p>
        </w:tc>
        <w:tc>
          <w:tcPr>
            <w:tcW w:w="958" w:type="dxa"/>
            <w:vMerge w:val="restart"/>
            <w:tcBorders>
              <w:bottom w:val="nil"/>
            </w:tcBorders>
            <w:vAlign w:val="top"/>
          </w:tcPr>
          <w:p w14:paraId="7F182815">
            <w:pPr>
              <w:rPr>
                <w:rFonts w:ascii="Arial"/>
                <w:sz w:val="21"/>
              </w:rPr>
            </w:pPr>
          </w:p>
        </w:tc>
        <w:tc>
          <w:tcPr>
            <w:tcW w:w="674" w:type="dxa"/>
            <w:vAlign w:val="top"/>
          </w:tcPr>
          <w:p w14:paraId="1C73E900">
            <w:pPr>
              <w:spacing w:line="250" w:lineRule="auto"/>
              <w:rPr>
                <w:rFonts w:ascii="Arial"/>
                <w:sz w:val="21"/>
              </w:rPr>
            </w:pPr>
          </w:p>
          <w:p w14:paraId="1B60D99C">
            <w:pPr>
              <w:pStyle w:val="8"/>
              <w:spacing w:before="78" w:line="234" w:lineRule="auto"/>
              <w:ind w:left="27"/>
            </w:pPr>
            <w:r>
              <w:rPr>
                <w:spacing w:val="-11"/>
              </w:rPr>
              <w:t>7</w:t>
            </w:r>
            <w:r>
              <w:rPr>
                <w:spacing w:val="-49"/>
              </w:rPr>
              <w:t xml:space="preserve"> </w:t>
            </w:r>
            <w:r>
              <w:rPr>
                <w:spacing w:val="-11"/>
              </w:rPr>
              <w:t>日</w:t>
            </w:r>
          </w:p>
        </w:tc>
        <w:tc>
          <w:tcPr>
            <w:tcW w:w="674" w:type="dxa"/>
            <w:vAlign w:val="top"/>
          </w:tcPr>
          <w:p w14:paraId="40882C85">
            <w:pPr>
              <w:spacing w:line="250" w:lineRule="auto"/>
              <w:rPr>
                <w:rFonts w:ascii="Arial"/>
                <w:sz w:val="21"/>
              </w:rPr>
            </w:pPr>
          </w:p>
          <w:p w14:paraId="0D2B2FDE">
            <w:pPr>
              <w:pStyle w:val="8"/>
              <w:spacing w:before="78" w:line="234" w:lineRule="auto"/>
              <w:ind w:left="27"/>
            </w:pPr>
            <w:r>
              <w:rPr>
                <w:spacing w:val="-11"/>
              </w:rPr>
              <w:t>7</w:t>
            </w:r>
            <w:r>
              <w:rPr>
                <w:spacing w:val="-51"/>
              </w:rPr>
              <w:t xml:space="preserve"> </w:t>
            </w:r>
            <w:r>
              <w:rPr>
                <w:spacing w:val="-11"/>
              </w:rPr>
              <w:t>日</w:t>
            </w:r>
          </w:p>
        </w:tc>
        <w:tc>
          <w:tcPr>
            <w:tcW w:w="1094" w:type="dxa"/>
            <w:vMerge w:val="restart"/>
            <w:tcBorders>
              <w:bottom w:val="nil"/>
            </w:tcBorders>
            <w:vAlign w:val="top"/>
          </w:tcPr>
          <w:p w14:paraId="021F86EC">
            <w:pPr>
              <w:rPr>
                <w:rFonts w:ascii="Arial"/>
                <w:sz w:val="21"/>
              </w:rPr>
            </w:pPr>
          </w:p>
        </w:tc>
      </w:tr>
      <w:tr w14:paraId="067A8F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1" w:hRule="atLeast"/>
        </w:trPr>
        <w:tc>
          <w:tcPr>
            <w:tcW w:w="541" w:type="dxa"/>
            <w:vMerge w:val="continue"/>
            <w:tcBorders>
              <w:top w:val="nil"/>
              <w:bottom w:val="nil"/>
            </w:tcBorders>
            <w:vAlign w:val="top"/>
          </w:tcPr>
          <w:p w14:paraId="3CC3141D">
            <w:pPr>
              <w:rPr>
                <w:rFonts w:ascii="Arial"/>
                <w:sz w:val="21"/>
              </w:rPr>
            </w:pPr>
          </w:p>
        </w:tc>
        <w:tc>
          <w:tcPr>
            <w:tcW w:w="838" w:type="dxa"/>
            <w:vMerge w:val="continue"/>
            <w:tcBorders>
              <w:top w:val="nil"/>
              <w:bottom w:val="nil"/>
            </w:tcBorders>
            <w:vAlign w:val="top"/>
          </w:tcPr>
          <w:p w14:paraId="13383225">
            <w:pPr>
              <w:rPr>
                <w:rFonts w:ascii="Arial"/>
                <w:sz w:val="21"/>
              </w:rPr>
            </w:pPr>
          </w:p>
        </w:tc>
        <w:tc>
          <w:tcPr>
            <w:tcW w:w="539" w:type="dxa"/>
            <w:vMerge w:val="continue"/>
            <w:tcBorders>
              <w:top w:val="nil"/>
              <w:bottom w:val="nil"/>
            </w:tcBorders>
            <w:vAlign w:val="top"/>
          </w:tcPr>
          <w:p w14:paraId="03256C71">
            <w:pPr>
              <w:rPr>
                <w:rFonts w:ascii="Arial"/>
                <w:sz w:val="21"/>
              </w:rPr>
            </w:pPr>
          </w:p>
        </w:tc>
        <w:tc>
          <w:tcPr>
            <w:tcW w:w="2290" w:type="dxa"/>
            <w:vMerge w:val="continue"/>
            <w:tcBorders>
              <w:top w:val="nil"/>
              <w:bottom w:val="nil"/>
            </w:tcBorders>
            <w:vAlign w:val="top"/>
          </w:tcPr>
          <w:p w14:paraId="418A2FD2">
            <w:pPr>
              <w:rPr>
                <w:rFonts w:ascii="Arial"/>
                <w:sz w:val="21"/>
              </w:rPr>
            </w:pPr>
          </w:p>
        </w:tc>
        <w:tc>
          <w:tcPr>
            <w:tcW w:w="1018" w:type="dxa"/>
            <w:vAlign w:val="top"/>
          </w:tcPr>
          <w:p w14:paraId="43DC09EC">
            <w:pPr>
              <w:spacing w:line="256" w:lineRule="auto"/>
              <w:rPr>
                <w:rFonts w:ascii="Arial"/>
                <w:sz w:val="21"/>
              </w:rPr>
            </w:pPr>
          </w:p>
          <w:p w14:paraId="57896C97">
            <w:pPr>
              <w:pStyle w:val="8"/>
              <w:spacing w:before="78" w:line="216" w:lineRule="auto"/>
              <w:ind w:left="15"/>
            </w:pPr>
            <w:r>
              <w:rPr>
                <w:spacing w:val="-4"/>
              </w:rPr>
              <w:t>执行</w:t>
            </w:r>
          </w:p>
        </w:tc>
        <w:tc>
          <w:tcPr>
            <w:tcW w:w="4925" w:type="dxa"/>
            <w:vAlign w:val="top"/>
          </w:tcPr>
          <w:p w14:paraId="04B7E49C">
            <w:pPr>
              <w:pStyle w:val="8"/>
              <w:spacing w:before="34" w:line="224" w:lineRule="auto"/>
              <w:ind w:left="11" w:right="7" w:firstLine="11"/>
              <w:jc w:val="both"/>
            </w:pPr>
            <w:r>
              <w:rPr>
                <w:spacing w:val="3"/>
              </w:rPr>
              <w:t>7.执行责任：监督当事人在决定的期限内（15</w:t>
            </w:r>
            <w:r>
              <w:rPr>
                <w:spacing w:val="8"/>
              </w:rPr>
              <w:t>日</w:t>
            </w:r>
            <w:r>
              <w:rPr>
                <w:spacing w:val="-25"/>
              </w:rPr>
              <w:t xml:space="preserve"> </w:t>
            </w:r>
            <w:r>
              <w:rPr>
                <w:spacing w:val="8"/>
              </w:rPr>
              <w:t>内）履行生效的行政处罚决定。</w:t>
            </w:r>
            <w:r>
              <w:rPr>
                <w:spacing w:val="-44"/>
              </w:rPr>
              <w:t xml:space="preserve"> </w:t>
            </w:r>
            <w:r>
              <w:rPr>
                <w:spacing w:val="8"/>
              </w:rPr>
              <w:t>当事人在</w:t>
            </w:r>
            <w:r>
              <w:rPr>
                <w:spacing w:val="13"/>
              </w:rPr>
              <w:t>法定期限</w:t>
            </w:r>
            <w:r>
              <w:rPr>
                <w:spacing w:val="-32"/>
              </w:rPr>
              <w:t xml:space="preserve"> </w:t>
            </w:r>
            <w:r>
              <w:rPr>
                <w:spacing w:val="13"/>
              </w:rPr>
              <w:t>内</w:t>
            </w:r>
            <w:r>
              <w:rPr>
                <w:spacing w:val="-67"/>
              </w:rPr>
              <w:t xml:space="preserve"> </w:t>
            </w:r>
            <w:r>
              <w:rPr>
                <w:spacing w:val="13"/>
              </w:rPr>
              <w:t>没有</w:t>
            </w:r>
            <w:r>
              <w:rPr>
                <w:spacing w:val="-41"/>
              </w:rPr>
              <w:t xml:space="preserve"> </w:t>
            </w:r>
            <w:r>
              <w:rPr>
                <w:spacing w:val="13"/>
              </w:rPr>
              <w:t>申请行政</w:t>
            </w:r>
            <w:r>
              <w:rPr>
                <w:spacing w:val="-64"/>
              </w:rPr>
              <w:t xml:space="preserve"> </w:t>
            </w:r>
            <w:r>
              <w:rPr>
                <w:spacing w:val="13"/>
              </w:rPr>
              <w:t>复议或提起行</w:t>
            </w:r>
            <w:r>
              <w:rPr>
                <w:spacing w:val="-70"/>
              </w:rPr>
              <w:t xml:space="preserve"> </w:t>
            </w:r>
            <w:r>
              <w:rPr>
                <w:spacing w:val="13"/>
              </w:rPr>
              <w:t>政</w:t>
            </w:r>
            <w:r>
              <w:rPr>
                <w:spacing w:val="11"/>
              </w:rPr>
              <w:t>诉讼</w:t>
            </w:r>
            <w:r>
              <w:rPr>
                <w:spacing w:val="-58"/>
              </w:rPr>
              <w:t xml:space="preserve"> </w:t>
            </w:r>
            <w:r>
              <w:rPr>
                <w:spacing w:val="11"/>
              </w:rPr>
              <w:t>，又拒不履行的</w:t>
            </w:r>
            <w:r>
              <w:rPr>
                <w:spacing w:val="-66"/>
              </w:rPr>
              <w:t xml:space="preserve"> </w:t>
            </w:r>
            <w:r>
              <w:rPr>
                <w:spacing w:val="11"/>
              </w:rPr>
              <w:t>，可依法申请人民法院</w:t>
            </w:r>
            <w:r>
              <w:rPr>
                <w:spacing w:val="7"/>
              </w:rPr>
              <w:t>强制执行。</w:t>
            </w:r>
          </w:p>
        </w:tc>
        <w:tc>
          <w:tcPr>
            <w:tcW w:w="958" w:type="dxa"/>
            <w:vMerge w:val="continue"/>
            <w:tcBorders>
              <w:top w:val="nil"/>
              <w:bottom w:val="nil"/>
            </w:tcBorders>
            <w:vAlign w:val="top"/>
          </w:tcPr>
          <w:p w14:paraId="4CD4F4C1">
            <w:pPr>
              <w:rPr>
                <w:rFonts w:ascii="Arial"/>
                <w:sz w:val="21"/>
              </w:rPr>
            </w:pPr>
          </w:p>
        </w:tc>
        <w:tc>
          <w:tcPr>
            <w:tcW w:w="674" w:type="dxa"/>
            <w:vAlign w:val="top"/>
          </w:tcPr>
          <w:p w14:paraId="19A612D5">
            <w:pPr>
              <w:spacing w:line="256" w:lineRule="auto"/>
              <w:rPr>
                <w:rFonts w:ascii="Arial"/>
                <w:sz w:val="21"/>
              </w:rPr>
            </w:pPr>
          </w:p>
          <w:p w14:paraId="3C6DA31E">
            <w:pPr>
              <w:pStyle w:val="8"/>
              <w:spacing w:before="78" w:line="231" w:lineRule="auto"/>
              <w:ind w:left="27" w:right="4" w:firstLine="5"/>
            </w:pPr>
            <w:r>
              <w:rPr>
                <w:spacing w:val="-24"/>
              </w:rPr>
              <w:t>三</w:t>
            </w:r>
            <w:r>
              <w:rPr>
                <w:spacing w:val="64"/>
              </w:rPr>
              <w:t xml:space="preserve"> </w:t>
            </w:r>
            <w:r>
              <w:rPr>
                <w:spacing w:val="-16"/>
              </w:rPr>
              <w:t>个</w:t>
            </w:r>
            <w:r>
              <w:rPr>
                <w:spacing w:val="13"/>
              </w:rPr>
              <w:t>月内</w:t>
            </w:r>
          </w:p>
        </w:tc>
        <w:tc>
          <w:tcPr>
            <w:tcW w:w="674" w:type="dxa"/>
            <w:vAlign w:val="top"/>
          </w:tcPr>
          <w:p w14:paraId="03BF59AE">
            <w:pPr>
              <w:rPr>
                <w:rFonts w:ascii="Arial"/>
                <w:sz w:val="21"/>
              </w:rPr>
            </w:pPr>
          </w:p>
        </w:tc>
        <w:tc>
          <w:tcPr>
            <w:tcW w:w="1094" w:type="dxa"/>
            <w:vMerge w:val="continue"/>
            <w:tcBorders>
              <w:top w:val="nil"/>
              <w:bottom w:val="nil"/>
            </w:tcBorders>
            <w:vAlign w:val="top"/>
          </w:tcPr>
          <w:p w14:paraId="7C4A989B">
            <w:pPr>
              <w:rPr>
                <w:rFonts w:ascii="Arial"/>
                <w:sz w:val="21"/>
              </w:rPr>
            </w:pPr>
          </w:p>
        </w:tc>
      </w:tr>
      <w:tr w14:paraId="788B2D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3" w:hRule="atLeast"/>
        </w:trPr>
        <w:tc>
          <w:tcPr>
            <w:tcW w:w="541" w:type="dxa"/>
            <w:vMerge w:val="continue"/>
            <w:tcBorders>
              <w:top w:val="nil"/>
            </w:tcBorders>
            <w:vAlign w:val="top"/>
          </w:tcPr>
          <w:p w14:paraId="1B698F56">
            <w:pPr>
              <w:rPr>
                <w:rFonts w:ascii="Arial"/>
                <w:sz w:val="21"/>
              </w:rPr>
            </w:pPr>
          </w:p>
        </w:tc>
        <w:tc>
          <w:tcPr>
            <w:tcW w:w="838" w:type="dxa"/>
            <w:vMerge w:val="continue"/>
            <w:tcBorders>
              <w:top w:val="nil"/>
            </w:tcBorders>
            <w:vAlign w:val="top"/>
          </w:tcPr>
          <w:p w14:paraId="5A471436">
            <w:pPr>
              <w:rPr>
                <w:rFonts w:ascii="Arial"/>
                <w:sz w:val="21"/>
              </w:rPr>
            </w:pPr>
          </w:p>
        </w:tc>
        <w:tc>
          <w:tcPr>
            <w:tcW w:w="539" w:type="dxa"/>
            <w:vMerge w:val="continue"/>
            <w:tcBorders>
              <w:top w:val="nil"/>
            </w:tcBorders>
            <w:vAlign w:val="top"/>
          </w:tcPr>
          <w:p w14:paraId="3002257D">
            <w:pPr>
              <w:rPr>
                <w:rFonts w:ascii="Arial"/>
                <w:sz w:val="21"/>
              </w:rPr>
            </w:pPr>
          </w:p>
        </w:tc>
        <w:tc>
          <w:tcPr>
            <w:tcW w:w="2290" w:type="dxa"/>
            <w:vMerge w:val="continue"/>
            <w:tcBorders>
              <w:top w:val="nil"/>
            </w:tcBorders>
            <w:vAlign w:val="top"/>
          </w:tcPr>
          <w:p w14:paraId="4C9FB3E9">
            <w:pPr>
              <w:rPr>
                <w:rFonts w:ascii="Arial"/>
                <w:sz w:val="21"/>
              </w:rPr>
            </w:pPr>
          </w:p>
        </w:tc>
        <w:tc>
          <w:tcPr>
            <w:tcW w:w="1018" w:type="dxa"/>
            <w:vAlign w:val="top"/>
          </w:tcPr>
          <w:p w14:paraId="0E18D4EF">
            <w:pPr>
              <w:rPr>
                <w:rFonts w:ascii="Arial"/>
                <w:sz w:val="21"/>
              </w:rPr>
            </w:pPr>
          </w:p>
        </w:tc>
        <w:tc>
          <w:tcPr>
            <w:tcW w:w="4925" w:type="dxa"/>
            <w:vAlign w:val="top"/>
          </w:tcPr>
          <w:p w14:paraId="5EE2DAA6">
            <w:pPr>
              <w:pStyle w:val="8"/>
              <w:spacing w:before="39" w:line="213" w:lineRule="auto"/>
              <w:ind w:left="15" w:right="21" w:firstLine="7"/>
            </w:pPr>
            <w:r>
              <w:rPr>
                <w:spacing w:val="1"/>
              </w:rPr>
              <w:t>8.其他</w:t>
            </w:r>
            <w:r>
              <w:rPr>
                <w:spacing w:val="-61"/>
              </w:rPr>
              <w:t xml:space="preserve"> </w:t>
            </w:r>
            <w:r>
              <w:rPr>
                <w:spacing w:val="1"/>
              </w:rPr>
              <w:t>法律</w:t>
            </w:r>
            <w:r>
              <w:rPr>
                <w:spacing w:val="-69"/>
              </w:rPr>
              <w:t xml:space="preserve"> </w:t>
            </w:r>
            <w:r>
              <w:rPr>
                <w:spacing w:val="1"/>
              </w:rPr>
              <w:t>法</w:t>
            </w:r>
            <w:r>
              <w:rPr>
                <w:spacing w:val="-70"/>
              </w:rPr>
              <w:t xml:space="preserve"> </w:t>
            </w:r>
            <w:r>
              <w:rPr>
                <w:spacing w:val="1"/>
              </w:rPr>
              <w:t>规</w:t>
            </w:r>
            <w:r>
              <w:rPr>
                <w:spacing w:val="-67"/>
              </w:rPr>
              <w:t xml:space="preserve"> </w:t>
            </w:r>
            <w:r>
              <w:rPr>
                <w:spacing w:val="1"/>
              </w:rPr>
              <w:t>规</w:t>
            </w:r>
            <w:r>
              <w:rPr>
                <w:spacing w:val="-69"/>
              </w:rPr>
              <w:t xml:space="preserve"> </w:t>
            </w:r>
            <w:r>
              <w:rPr>
                <w:spacing w:val="1"/>
              </w:rPr>
              <w:t>章</w:t>
            </w:r>
            <w:r>
              <w:rPr>
                <w:spacing w:val="-67"/>
              </w:rPr>
              <w:t xml:space="preserve"> </w:t>
            </w:r>
            <w:r>
              <w:rPr>
                <w:spacing w:val="1"/>
              </w:rPr>
              <w:t>文件</w:t>
            </w:r>
            <w:r>
              <w:rPr>
                <w:spacing w:val="-70"/>
              </w:rPr>
              <w:t xml:space="preserve"> </w:t>
            </w:r>
            <w:r>
              <w:rPr>
                <w:spacing w:val="1"/>
              </w:rPr>
              <w:t>规定</w:t>
            </w:r>
            <w:r>
              <w:rPr>
                <w:spacing w:val="-71"/>
              </w:rPr>
              <w:t xml:space="preserve"> </w:t>
            </w:r>
            <w:r>
              <w:rPr>
                <w:spacing w:val="1"/>
              </w:rPr>
              <w:t>应履行</w:t>
            </w:r>
            <w:r>
              <w:rPr>
                <w:spacing w:val="-56"/>
              </w:rPr>
              <w:t xml:space="preserve"> </w:t>
            </w:r>
            <w:r>
              <w:rPr>
                <w:spacing w:val="1"/>
              </w:rPr>
              <w:t>的</w:t>
            </w:r>
            <w:r>
              <w:rPr>
                <w:spacing w:val="-70"/>
              </w:rPr>
              <w:t xml:space="preserve"> </w:t>
            </w:r>
            <w:r>
              <w:rPr>
                <w:spacing w:val="1"/>
              </w:rPr>
              <w:t>责</w:t>
            </w:r>
            <w:r>
              <w:t>任</w:t>
            </w:r>
          </w:p>
        </w:tc>
        <w:tc>
          <w:tcPr>
            <w:tcW w:w="958" w:type="dxa"/>
            <w:vMerge w:val="continue"/>
            <w:tcBorders>
              <w:top w:val="nil"/>
            </w:tcBorders>
            <w:vAlign w:val="top"/>
          </w:tcPr>
          <w:p w14:paraId="2598E06C">
            <w:pPr>
              <w:rPr>
                <w:rFonts w:ascii="Arial"/>
                <w:sz w:val="21"/>
              </w:rPr>
            </w:pPr>
          </w:p>
        </w:tc>
        <w:tc>
          <w:tcPr>
            <w:tcW w:w="674" w:type="dxa"/>
            <w:vAlign w:val="top"/>
          </w:tcPr>
          <w:p w14:paraId="491859FF">
            <w:pPr>
              <w:rPr>
                <w:rFonts w:ascii="Arial"/>
                <w:sz w:val="21"/>
              </w:rPr>
            </w:pPr>
          </w:p>
        </w:tc>
        <w:tc>
          <w:tcPr>
            <w:tcW w:w="674" w:type="dxa"/>
            <w:vAlign w:val="top"/>
          </w:tcPr>
          <w:p w14:paraId="1A32DFCC">
            <w:pPr>
              <w:rPr>
                <w:rFonts w:ascii="Arial"/>
                <w:sz w:val="21"/>
              </w:rPr>
            </w:pPr>
          </w:p>
        </w:tc>
        <w:tc>
          <w:tcPr>
            <w:tcW w:w="1094" w:type="dxa"/>
            <w:vMerge w:val="continue"/>
            <w:tcBorders>
              <w:top w:val="nil"/>
            </w:tcBorders>
            <w:vAlign w:val="top"/>
          </w:tcPr>
          <w:p w14:paraId="00BC9FB5">
            <w:pPr>
              <w:rPr>
                <w:rFonts w:ascii="Arial"/>
                <w:sz w:val="21"/>
              </w:rPr>
            </w:pPr>
          </w:p>
        </w:tc>
      </w:tr>
      <w:tr w14:paraId="3ED279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3" w:hRule="atLeast"/>
        </w:trPr>
        <w:tc>
          <w:tcPr>
            <w:tcW w:w="13551" w:type="dxa"/>
            <w:gridSpan w:val="10"/>
            <w:vAlign w:val="top"/>
          </w:tcPr>
          <w:p w14:paraId="01A5A08D">
            <w:pPr>
              <w:pStyle w:val="8"/>
              <w:spacing w:before="109" w:line="214" w:lineRule="auto"/>
              <w:ind w:left="15"/>
              <w:rPr>
                <w:rFonts w:hint="default" w:eastAsia="FangSong_GB2312"/>
                <w:lang w:val="en-US" w:eastAsia="zh-CN"/>
              </w:rPr>
            </w:pPr>
            <w:r>
              <w:rPr>
                <w:spacing w:val="2"/>
              </w:rPr>
              <w:t>服务电话：</w:t>
            </w:r>
            <w:r>
              <w:rPr>
                <w:rFonts w:hint="eastAsia"/>
                <w:spacing w:val="2"/>
                <w:lang w:eastAsia="zh-CN"/>
              </w:rPr>
              <w:t xml:space="preserve"> 0394-2532991              </w:t>
            </w:r>
            <w:r>
              <w:rPr>
                <w:spacing w:val="8"/>
              </w:rPr>
              <w:t xml:space="preserve">             </w:t>
            </w:r>
            <w:r>
              <w:rPr>
                <w:rFonts w:hint="eastAsia"/>
                <w:spacing w:val="2"/>
                <w:lang w:eastAsia="zh-CN"/>
              </w:rPr>
              <w:t xml:space="preserve">                </w:t>
            </w:r>
            <w:r>
              <w:rPr>
                <w:spacing w:val="2"/>
              </w:rPr>
              <w:t xml:space="preserve">                     投诉电话：0394-</w:t>
            </w:r>
            <w:r>
              <w:rPr>
                <w:rFonts w:hint="eastAsia"/>
                <w:spacing w:val="2"/>
                <w:lang w:eastAsia="zh-CN"/>
              </w:rPr>
              <w:t>253</w:t>
            </w:r>
            <w:r>
              <w:rPr>
                <w:rFonts w:hint="eastAsia"/>
                <w:spacing w:val="2"/>
                <w:lang w:val="en-US" w:eastAsia="zh-CN"/>
              </w:rPr>
              <w:t>0180</w:t>
            </w:r>
          </w:p>
        </w:tc>
      </w:tr>
      <w:tr w14:paraId="76A711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0" w:hRule="atLeast"/>
        </w:trPr>
        <w:tc>
          <w:tcPr>
            <w:tcW w:w="13551" w:type="dxa"/>
            <w:gridSpan w:val="10"/>
            <w:vAlign w:val="top"/>
          </w:tcPr>
          <w:p w14:paraId="5D35ABF0">
            <w:pPr>
              <w:pStyle w:val="8"/>
              <w:spacing w:before="110" w:line="216" w:lineRule="auto"/>
              <w:ind w:left="23"/>
              <w:rPr>
                <w:rFonts w:hint="eastAsia" w:eastAsia="FangSong_GB2312"/>
                <w:lang w:eastAsia="zh-CN"/>
              </w:rPr>
            </w:pPr>
            <w:r>
              <w:rPr>
                <w:spacing w:val="2"/>
              </w:rPr>
              <w:t>受理地点：</w:t>
            </w:r>
            <w:r>
              <w:rPr>
                <w:spacing w:val="43"/>
              </w:rPr>
              <w:t xml:space="preserve"> </w:t>
            </w:r>
            <w:r>
              <w:rPr>
                <w:rFonts w:hint="eastAsia"/>
                <w:spacing w:val="2"/>
                <w:lang w:eastAsia="zh-CN"/>
              </w:rPr>
              <w:t>西华县泰山路190号</w:t>
            </w:r>
          </w:p>
        </w:tc>
      </w:tr>
    </w:tbl>
    <w:p w14:paraId="364B4DAB">
      <w:pPr>
        <w:pStyle w:val="2"/>
      </w:pPr>
    </w:p>
    <w:p w14:paraId="3D56B432">
      <w:pPr>
        <w:sectPr>
          <w:headerReference r:id="rId62" w:type="default"/>
          <w:pgSz w:w="16839" w:h="11905"/>
          <w:pgMar w:top="400" w:right="1638" w:bottom="0" w:left="1637" w:header="0" w:footer="0" w:gutter="0"/>
          <w:cols w:space="720" w:num="1"/>
        </w:sectPr>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54D52F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2" w:hRule="atLeast"/>
        </w:trPr>
        <w:tc>
          <w:tcPr>
            <w:tcW w:w="541" w:type="dxa"/>
            <w:vAlign w:val="top"/>
          </w:tcPr>
          <w:p w14:paraId="6CBB20CC">
            <w:pPr>
              <w:spacing w:before="189" w:line="223" w:lineRule="auto"/>
              <w:ind w:left="19"/>
              <w:rPr>
                <w:rFonts w:ascii="黑体" w:hAnsi="黑体" w:eastAsia="黑体" w:cs="黑体"/>
                <w:sz w:val="24"/>
                <w:szCs w:val="24"/>
              </w:rPr>
            </w:pPr>
            <w:r>
              <w:rPr>
                <w:rFonts w:ascii="黑体" w:hAnsi="黑体" w:eastAsia="黑体" w:cs="黑体"/>
                <w:spacing w:val="2"/>
                <w:sz w:val="24"/>
                <w:szCs w:val="24"/>
              </w:rPr>
              <w:t>序号</w:t>
            </w:r>
          </w:p>
        </w:tc>
        <w:tc>
          <w:tcPr>
            <w:tcW w:w="838" w:type="dxa"/>
            <w:vAlign w:val="top"/>
          </w:tcPr>
          <w:p w14:paraId="6E381818">
            <w:pPr>
              <w:spacing w:before="40" w:line="224" w:lineRule="auto"/>
              <w:ind w:left="174"/>
              <w:rPr>
                <w:rFonts w:ascii="黑体" w:hAnsi="黑体" w:eastAsia="黑体" w:cs="黑体"/>
                <w:sz w:val="24"/>
                <w:szCs w:val="24"/>
              </w:rPr>
            </w:pPr>
            <w:r>
              <w:rPr>
                <w:rFonts w:ascii="黑体" w:hAnsi="黑体" w:eastAsia="黑体" w:cs="黑体"/>
                <w:spacing w:val="-3"/>
                <w:sz w:val="24"/>
                <w:szCs w:val="24"/>
              </w:rPr>
              <w:t>职权</w:t>
            </w:r>
          </w:p>
          <w:p w14:paraId="6074E70C">
            <w:pPr>
              <w:spacing w:before="9" w:line="201" w:lineRule="auto"/>
              <w:ind w:left="164"/>
              <w:rPr>
                <w:rFonts w:ascii="黑体" w:hAnsi="黑体" w:eastAsia="黑体" w:cs="黑体"/>
                <w:sz w:val="24"/>
                <w:szCs w:val="24"/>
              </w:rPr>
            </w:pPr>
            <w:r>
              <w:rPr>
                <w:rFonts w:ascii="黑体" w:hAnsi="黑体" w:eastAsia="黑体" w:cs="黑体"/>
                <w:spacing w:val="2"/>
                <w:sz w:val="24"/>
                <w:szCs w:val="24"/>
              </w:rPr>
              <w:t>名称</w:t>
            </w:r>
          </w:p>
        </w:tc>
        <w:tc>
          <w:tcPr>
            <w:tcW w:w="539" w:type="dxa"/>
            <w:vAlign w:val="top"/>
          </w:tcPr>
          <w:p w14:paraId="5FEA3DD3">
            <w:pPr>
              <w:spacing w:before="188" w:line="222" w:lineRule="auto"/>
              <w:ind w:left="24"/>
              <w:rPr>
                <w:rFonts w:ascii="黑体" w:hAnsi="黑体" w:eastAsia="黑体" w:cs="黑体"/>
                <w:sz w:val="24"/>
                <w:szCs w:val="24"/>
              </w:rPr>
            </w:pPr>
            <w:r>
              <w:rPr>
                <w:rFonts w:ascii="黑体" w:hAnsi="黑体" w:eastAsia="黑体" w:cs="黑体"/>
                <w:spacing w:val="-4"/>
                <w:sz w:val="24"/>
                <w:szCs w:val="24"/>
              </w:rPr>
              <w:t>子项</w:t>
            </w:r>
          </w:p>
        </w:tc>
        <w:tc>
          <w:tcPr>
            <w:tcW w:w="2290" w:type="dxa"/>
            <w:vAlign w:val="top"/>
          </w:tcPr>
          <w:p w14:paraId="7BA4D4E0">
            <w:pPr>
              <w:spacing w:before="188" w:line="222" w:lineRule="auto"/>
              <w:ind w:left="650"/>
              <w:rPr>
                <w:rFonts w:ascii="黑体" w:hAnsi="黑体" w:eastAsia="黑体" w:cs="黑体"/>
                <w:sz w:val="24"/>
                <w:szCs w:val="24"/>
              </w:rPr>
            </w:pPr>
            <w:r>
              <w:rPr>
                <w:rFonts w:ascii="黑体" w:hAnsi="黑体" w:eastAsia="黑体" w:cs="黑体"/>
                <w:spacing w:val="5"/>
                <w:sz w:val="24"/>
                <w:szCs w:val="24"/>
              </w:rPr>
              <w:t>实施依据</w:t>
            </w:r>
          </w:p>
        </w:tc>
        <w:tc>
          <w:tcPr>
            <w:tcW w:w="1018" w:type="dxa"/>
            <w:vAlign w:val="top"/>
          </w:tcPr>
          <w:p w14:paraId="427D2160">
            <w:pPr>
              <w:spacing w:before="40" w:line="221" w:lineRule="auto"/>
              <w:ind w:left="258"/>
              <w:rPr>
                <w:rFonts w:ascii="黑体" w:hAnsi="黑体" w:eastAsia="黑体" w:cs="黑体"/>
                <w:sz w:val="24"/>
                <w:szCs w:val="24"/>
              </w:rPr>
            </w:pPr>
            <w:r>
              <w:rPr>
                <w:rFonts w:ascii="黑体" w:hAnsi="黑体" w:eastAsia="黑体" w:cs="黑体"/>
                <w:spacing w:val="1"/>
                <w:sz w:val="24"/>
                <w:szCs w:val="24"/>
              </w:rPr>
              <w:t>办理</w:t>
            </w:r>
          </w:p>
          <w:p w14:paraId="2ED004C5">
            <w:pPr>
              <w:spacing w:before="12" w:line="201" w:lineRule="auto"/>
              <w:ind w:left="256"/>
              <w:rPr>
                <w:rFonts w:ascii="黑体" w:hAnsi="黑体" w:eastAsia="黑体" w:cs="黑体"/>
                <w:sz w:val="24"/>
                <w:szCs w:val="24"/>
              </w:rPr>
            </w:pPr>
            <w:r>
              <w:rPr>
                <w:rFonts w:ascii="黑体" w:hAnsi="黑体" w:eastAsia="黑体" w:cs="黑体"/>
                <w:spacing w:val="2"/>
                <w:sz w:val="24"/>
                <w:szCs w:val="24"/>
              </w:rPr>
              <w:t>环节</w:t>
            </w:r>
          </w:p>
        </w:tc>
        <w:tc>
          <w:tcPr>
            <w:tcW w:w="4925" w:type="dxa"/>
            <w:vAlign w:val="top"/>
          </w:tcPr>
          <w:p w14:paraId="4D8D6AD9">
            <w:pPr>
              <w:spacing w:before="189" w:line="221" w:lineRule="auto"/>
              <w:ind w:left="1965"/>
              <w:rPr>
                <w:rFonts w:ascii="黑体" w:hAnsi="黑体" w:eastAsia="黑体" w:cs="黑体"/>
                <w:sz w:val="24"/>
                <w:szCs w:val="24"/>
              </w:rPr>
            </w:pPr>
            <w:r>
              <w:rPr>
                <w:rFonts w:ascii="黑体" w:hAnsi="黑体" w:eastAsia="黑体" w:cs="黑体"/>
                <w:spacing w:val="6"/>
                <w:sz w:val="24"/>
                <w:szCs w:val="24"/>
              </w:rPr>
              <w:t>责任事项</w:t>
            </w:r>
          </w:p>
        </w:tc>
        <w:tc>
          <w:tcPr>
            <w:tcW w:w="958" w:type="dxa"/>
            <w:vAlign w:val="top"/>
          </w:tcPr>
          <w:p w14:paraId="553195C5">
            <w:pPr>
              <w:spacing w:before="40" w:line="221" w:lineRule="auto"/>
              <w:ind w:left="236"/>
              <w:rPr>
                <w:rFonts w:ascii="黑体" w:hAnsi="黑体" w:eastAsia="黑体" w:cs="黑体"/>
                <w:sz w:val="24"/>
                <w:szCs w:val="24"/>
              </w:rPr>
            </w:pPr>
            <w:r>
              <w:rPr>
                <w:rFonts w:ascii="黑体" w:hAnsi="黑体" w:eastAsia="黑体" w:cs="黑体"/>
                <w:sz w:val="24"/>
                <w:szCs w:val="24"/>
              </w:rPr>
              <w:t>责任</w:t>
            </w:r>
          </w:p>
          <w:p w14:paraId="717D90E2">
            <w:pPr>
              <w:spacing w:before="12" w:line="201" w:lineRule="auto"/>
              <w:ind w:left="233"/>
              <w:rPr>
                <w:rFonts w:ascii="黑体" w:hAnsi="黑体" w:eastAsia="黑体" w:cs="黑体"/>
                <w:sz w:val="24"/>
                <w:szCs w:val="24"/>
              </w:rPr>
            </w:pPr>
            <w:r>
              <w:rPr>
                <w:rFonts w:ascii="黑体" w:hAnsi="黑体" w:eastAsia="黑体" w:cs="黑体"/>
                <w:spacing w:val="2"/>
                <w:sz w:val="24"/>
                <w:szCs w:val="24"/>
              </w:rPr>
              <w:t>科室</w:t>
            </w:r>
          </w:p>
        </w:tc>
        <w:tc>
          <w:tcPr>
            <w:tcW w:w="674" w:type="dxa"/>
            <w:vAlign w:val="top"/>
          </w:tcPr>
          <w:p w14:paraId="1F811458">
            <w:pPr>
              <w:spacing w:before="41" w:line="222" w:lineRule="auto"/>
              <w:ind w:left="91"/>
              <w:rPr>
                <w:rFonts w:ascii="黑体" w:hAnsi="黑体" w:eastAsia="黑体" w:cs="黑体"/>
                <w:sz w:val="24"/>
                <w:szCs w:val="24"/>
              </w:rPr>
            </w:pPr>
            <w:r>
              <w:rPr>
                <w:rFonts w:ascii="黑体" w:hAnsi="黑体" w:eastAsia="黑体" w:cs="黑体"/>
                <w:spacing w:val="2"/>
                <w:sz w:val="24"/>
                <w:szCs w:val="24"/>
              </w:rPr>
              <w:t>承诺</w:t>
            </w:r>
          </w:p>
          <w:p w14:paraId="0F3BD595">
            <w:pPr>
              <w:spacing w:before="11" w:line="201" w:lineRule="auto"/>
              <w:ind w:left="105"/>
              <w:rPr>
                <w:rFonts w:ascii="黑体" w:hAnsi="黑体" w:eastAsia="黑体" w:cs="黑体"/>
                <w:sz w:val="24"/>
                <w:szCs w:val="24"/>
              </w:rPr>
            </w:pPr>
            <w:r>
              <w:rPr>
                <w:rFonts w:ascii="黑体" w:hAnsi="黑体" w:eastAsia="黑体" w:cs="黑体"/>
                <w:spacing w:val="-2"/>
                <w:sz w:val="24"/>
                <w:szCs w:val="24"/>
              </w:rPr>
              <w:t>时限</w:t>
            </w:r>
          </w:p>
        </w:tc>
        <w:tc>
          <w:tcPr>
            <w:tcW w:w="674" w:type="dxa"/>
            <w:vAlign w:val="top"/>
          </w:tcPr>
          <w:p w14:paraId="4BC202DC">
            <w:pPr>
              <w:spacing w:before="40" w:line="223" w:lineRule="auto"/>
              <w:ind w:left="94"/>
              <w:rPr>
                <w:rFonts w:ascii="黑体" w:hAnsi="黑体" w:eastAsia="黑体" w:cs="黑体"/>
                <w:sz w:val="24"/>
                <w:szCs w:val="24"/>
              </w:rPr>
            </w:pPr>
            <w:r>
              <w:rPr>
                <w:rFonts w:ascii="黑体" w:hAnsi="黑体" w:eastAsia="黑体" w:cs="黑体"/>
                <w:sz w:val="24"/>
                <w:szCs w:val="24"/>
              </w:rPr>
              <w:t>法定</w:t>
            </w:r>
          </w:p>
          <w:p w14:paraId="011EE74F">
            <w:pPr>
              <w:spacing w:before="10" w:line="201" w:lineRule="auto"/>
              <w:ind w:left="108"/>
              <w:rPr>
                <w:rFonts w:ascii="黑体" w:hAnsi="黑体" w:eastAsia="黑体" w:cs="黑体"/>
                <w:sz w:val="24"/>
                <w:szCs w:val="24"/>
              </w:rPr>
            </w:pPr>
            <w:r>
              <w:rPr>
                <w:rFonts w:ascii="黑体" w:hAnsi="黑体" w:eastAsia="黑体" w:cs="黑体"/>
                <w:spacing w:val="-3"/>
                <w:sz w:val="24"/>
                <w:szCs w:val="24"/>
              </w:rPr>
              <w:t>时限</w:t>
            </w:r>
          </w:p>
        </w:tc>
        <w:tc>
          <w:tcPr>
            <w:tcW w:w="1094" w:type="dxa"/>
            <w:vAlign w:val="top"/>
          </w:tcPr>
          <w:p w14:paraId="670A5CAF">
            <w:pPr>
              <w:spacing w:before="40" w:line="216" w:lineRule="auto"/>
              <w:ind w:left="169" w:right="49" w:hanging="123"/>
              <w:rPr>
                <w:rFonts w:ascii="黑体" w:hAnsi="黑体" w:eastAsia="黑体" w:cs="黑体"/>
                <w:sz w:val="24"/>
                <w:szCs w:val="24"/>
              </w:rPr>
            </w:pPr>
            <w:r>
              <w:rPr>
                <w:rFonts w:ascii="黑体" w:hAnsi="黑体" w:eastAsia="黑体" w:cs="黑体"/>
                <w:spacing w:val="6"/>
                <w:sz w:val="24"/>
                <w:szCs w:val="24"/>
              </w:rPr>
              <w:t>收费情况及依据</w:t>
            </w:r>
          </w:p>
        </w:tc>
      </w:tr>
      <w:tr w14:paraId="44540D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08" w:hRule="atLeast"/>
        </w:trPr>
        <w:tc>
          <w:tcPr>
            <w:tcW w:w="541" w:type="dxa"/>
            <w:vMerge w:val="restart"/>
            <w:tcBorders>
              <w:bottom w:val="nil"/>
            </w:tcBorders>
            <w:vAlign w:val="top"/>
          </w:tcPr>
          <w:p w14:paraId="4B3FE881">
            <w:pPr>
              <w:spacing w:line="251" w:lineRule="auto"/>
              <w:rPr>
                <w:rFonts w:ascii="Arial"/>
                <w:sz w:val="21"/>
              </w:rPr>
            </w:pPr>
          </w:p>
          <w:p w14:paraId="2DC734EC">
            <w:pPr>
              <w:spacing w:line="251" w:lineRule="auto"/>
              <w:rPr>
                <w:rFonts w:ascii="Arial"/>
                <w:sz w:val="21"/>
              </w:rPr>
            </w:pPr>
          </w:p>
          <w:p w14:paraId="2E9258E8">
            <w:pPr>
              <w:spacing w:line="251" w:lineRule="auto"/>
              <w:rPr>
                <w:rFonts w:ascii="Arial"/>
                <w:sz w:val="21"/>
              </w:rPr>
            </w:pPr>
          </w:p>
          <w:p w14:paraId="3F1BF0DC">
            <w:pPr>
              <w:spacing w:line="251" w:lineRule="auto"/>
              <w:rPr>
                <w:rFonts w:ascii="Arial"/>
                <w:sz w:val="21"/>
              </w:rPr>
            </w:pPr>
          </w:p>
          <w:p w14:paraId="28843E8C">
            <w:pPr>
              <w:spacing w:line="252" w:lineRule="auto"/>
              <w:rPr>
                <w:rFonts w:ascii="Arial"/>
                <w:sz w:val="21"/>
              </w:rPr>
            </w:pPr>
          </w:p>
          <w:p w14:paraId="67974BD4">
            <w:pPr>
              <w:spacing w:line="252" w:lineRule="auto"/>
              <w:rPr>
                <w:rFonts w:ascii="Arial"/>
                <w:sz w:val="21"/>
              </w:rPr>
            </w:pPr>
          </w:p>
          <w:p w14:paraId="31F44E2D">
            <w:pPr>
              <w:spacing w:line="252" w:lineRule="auto"/>
              <w:rPr>
                <w:rFonts w:ascii="Arial"/>
                <w:sz w:val="21"/>
              </w:rPr>
            </w:pPr>
          </w:p>
          <w:p w14:paraId="50950CD8">
            <w:pPr>
              <w:spacing w:line="252" w:lineRule="auto"/>
              <w:rPr>
                <w:rFonts w:ascii="Arial"/>
                <w:sz w:val="21"/>
              </w:rPr>
            </w:pPr>
          </w:p>
          <w:p w14:paraId="5BA08CBB">
            <w:pPr>
              <w:spacing w:line="252" w:lineRule="auto"/>
              <w:rPr>
                <w:rFonts w:ascii="Arial"/>
                <w:sz w:val="21"/>
              </w:rPr>
            </w:pPr>
          </w:p>
          <w:p w14:paraId="7EDD813F">
            <w:pPr>
              <w:spacing w:line="252" w:lineRule="auto"/>
              <w:rPr>
                <w:rFonts w:ascii="Arial"/>
                <w:sz w:val="21"/>
              </w:rPr>
            </w:pPr>
          </w:p>
          <w:p w14:paraId="1781587D">
            <w:pPr>
              <w:spacing w:line="252" w:lineRule="auto"/>
              <w:rPr>
                <w:rFonts w:ascii="Arial"/>
                <w:sz w:val="21"/>
              </w:rPr>
            </w:pPr>
          </w:p>
          <w:p w14:paraId="424CC5C1">
            <w:pPr>
              <w:spacing w:line="252" w:lineRule="auto"/>
              <w:rPr>
                <w:rFonts w:ascii="Arial"/>
                <w:sz w:val="21"/>
              </w:rPr>
            </w:pPr>
          </w:p>
          <w:p w14:paraId="163B9505">
            <w:pPr>
              <w:spacing w:line="252" w:lineRule="auto"/>
              <w:rPr>
                <w:rFonts w:ascii="Arial"/>
                <w:sz w:val="21"/>
              </w:rPr>
            </w:pPr>
          </w:p>
          <w:p w14:paraId="7A8564ED">
            <w:pPr>
              <w:spacing w:line="252" w:lineRule="auto"/>
              <w:rPr>
                <w:rFonts w:ascii="Arial"/>
                <w:sz w:val="21"/>
              </w:rPr>
            </w:pPr>
          </w:p>
          <w:p w14:paraId="45235BF7">
            <w:pPr>
              <w:pStyle w:val="8"/>
              <w:spacing w:before="78" w:line="319" w:lineRule="exact"/>
              <w:ind w:left="165"/>
              <w:rPr>
                <w:rFonts w:hint="eastAsia" w:eastAsia="FangSong_GB2312"/>
                <w:lang w:val="en-US" w:eastAsia="zh-CN"/>
              </w:rPr>
            </w:pPr>
            <w:r>
              <w:rPr>
                <w:spacing w:val="-9"/>
              </w:rPr>
              <w:t>4</w:t>
            </w:r>
            <w:r>
              <w:rPr>
                <w:rFonts w:hint="eastAsia"/>
                <w:spacing w:val="-9"/>
                <w:lang w:val="en-US" w:eastAsia="zh-CN"/>
              </w:rPr>
              <w:t>1</w:t>
            </w:r>
          </w:p>
        </w:tc>
        <w:tc>
          <w:tcPr>
            <w:tcW w:w="838" w:type="dxa"/>
            <w:vMerge w:val="restart"/>
            <w:tcBorders>
              <w:bottom w:val="nil"/>
            </w:tcBorders>
            <w:vAlign w:val="top"/>
          </w:tcPr>
          <w:p w14:paraId="079D6EDE">
            <w:pPr>
              <w:spacing w:line="248" w:lineRule="auto"/>
              <w:rPr>
                <w:rFonts w:ascii="Arial"/>
                <w:sz w:val="21"/>
              </w:rPr>
            </w:pPr>
          </w:p>
          <w:p w14:paraId="33D78ED1">
            <w:pPr>
              <w:spacing w:line="248" w:lineRule="auto"/>
              <w:rPr>
                <w:rFonts w:ascii="Arial"/>
                <w:sz w:val="21"/>
              </w:rPr>
            </w:pPr>
          </w:p>
          <w:p w14:paraId="798AF6F2">
            <w:pPr>
              <w:spacing w:line="248" w:lineRule="auto"/>
              <w:rPr>
                <w:rFonts w:ascii="Arial"/>
                <w:sz w:val="21"/>
              </w:rPr>
            </w:pPr>
          </w:p>
          <w:p w14:paraId="2F39D5A7">
            <w:pPr>
              <w:spacing w:line="248" w:lineRule="auto"/>
              <w:rPr>
                <w:rFonts w:ascii="Arial"/>
                <w:sz w:val="21"/>
              </w:rPr>
            </w:pPr>
          </w:p>
          <w:p w14:paraId="0026AAA4">
            <w:pPr>
              <w:spacing w:line="249" w:lineRule="auto"/>
              <w:rPr>
                <w:rFonts w:ascii="Arial"/>
                <w:sz w:val="21"/>
              </w:rPr>
            </w:pPr>
          </w:p>
          <w:p w14:paraId="1BFBF436">
            <w:pPr>
              <w:spacing w:line="249" w:lineRule="auto"/>
              <w:rPr>
                <w:rFonts w:ascii="Arial"/>
                <w:sz w:val="21"/>
              </w:rPr>
            </w:pPr>
          </w:p>
          <w:p w14:paraId="7A91E6BF">
            <w:pPr>
              <w:spacing w:line="249" w:lineRule="auto"/>
              <w:rPr>
                <w:rFonts w:ascii="Arial"/>
                <w:sz w:val="21"/>
              </w:rPr>
            </w:pPr>
          </w:p>
          <w:p w14:paraId="32BBD675">
            <w:pPr>
              <w:spacing w:line="249" w:lineRule="auto"/>
              <w:rPr>
                <w:rFonts w:ascii="Arial"/>
                <w:sz w:val="21"/>
              </w:rPr>
            </w:pPr>
          </w:p>
          <w:p w14:paraId="0EB18361">
            <w:pPr>
              <w:spacing w:line="249" w:lineRule="auto"/>
              <w:rPr>
                <w:rFonts w:ascii="Arial"/>
                <w:sz w:val="21"/>
              </w:rPr>
            </w:pPr>
          </w:p>
          <w:p w14:paraId="1CEF67FE">
            <w:pPr>
              <w:spacing w:line="249" w:lineRule="auto"/>
              <w:rPr>
                <w:rFonts w:ascii="Arial"/>
                <w:sz w:val="21"/>
              </w:rPr>
            </w:pPr>
          </w:p>
          <w:p w14:paraId="5F10D1AE">
            <w:pPr>
              <w:spacing w:line="249" w:lineRule="auto"/>
              <w:rPr>
                <w:rFonts w:ascii="Arial"/>
                <w:sz w:val="21"/>
              </w:rPr>
            </w:pPr>
          </w:p>
          <w:p w14:paraId="477F7273">
            <w:pPr>
              <w:spacing w:line="249" w:lineRule="auto"/>
              <w:rPr>
                <w:rFonts w:ascii="Arial"/>
                <w:sz w:val="21"/>
              </w:rPr>
            </w:pPr>
          </w:p>
          <w:p w14:paraId="4E871E92">
            <w:pPr>
              <w:spacing w:line="249" w:lineRule="auto"/>
              <w:rPr>
                <w:rFonts w:ascii="Arial"/>
                <w:sz w:val="21"/>
              </w:rPr>
            </w:pPr>
          </w:p>
          <w:p w14:paraId="4B7777FC">
            <w:pPr>
              <w:pStyle w:val="8"/>
              <w:spacing w:before="78" w:line="231" w:lineRule="auto"/>
              <w:ind w:left="6" w:right="79" w:firstLine="4"/>
              <w:jc w:val="both"/>
            </w:pPr>
            <w:r>
              <w:rPr>
                <w:spacing w:val="4"/>
              </w:rPr>
              <w:t>对中外</w:t>
            </w:r>
            <w:r>
              <w:rPr>
                <w:spacing w:val="6"/>
              </w:rPr>
              <w:t>合作办</w:t>
            </w:r>
            <w:r>
              <w:rPr>
                <w:spacing w:val="2"/>
              </w:rPr>
              <w:t>学机构</w:t>
            </w:r>
            <w:r>
              <w:rPr>
                <w:spacing w:val="6"/>
              </w:rPr>
              <w:t>在筹备</w:t>
            </w:r>
            <w:r>
              <w:rPr>
                <w:spacing w:val="7"/>
              </w:rPr>
              <w:t>设立期</w:t>
            </w:r>
            <w:r>
              <w:rPr>
                <w:spacing w:val="-2"/>
              </w:rPr>
              <w:t>间招收</w:t>
            </w:r>
            <w:r>
              <w:rPr>
                <w:spacing w:val="2"/>
              </w:rPr>
              <w:t>学生的</w:t>
            </w:r>
            <w:r>
              <w:rPr>
                <w:spacing w:val="-3"/>
              </w:rPr>
              <w:t>处罚</w:t>
            </w:r>
          </w:p>
        </w:tc>
        <w:tc>
          <w:tcPr>
            <w:tcW w:w="539" w:type="dxa"/>
            <w:vMerge w:val="restart"/>
            <w:tcBorders>
              <w:bottom w:val="nil"/>
            </w:tcBorders>
            <w:vAlign w:val="top"/>
          </w:tcPr>
          <w:p w14:paraId="1824C3AC">
            <w:pPr>
              <w:spacing w:line="246" w:lineRule="auto"/>
              <w:rPr>
                <w:rFonts w:ascii="Arial"/>
                <w:sz w:val="21"/>
              </w:rPr>
            </w:pPr>
          </w:p>
          <w:p w14:paraId="347B53C5">
            <w:pPr>
              <w:spacing w:line="246" w:lineRule="auto"/>
              <w:rPr>
                <w:rFonts w:ascii="Arial"/>
                <w:sz w:val="21"/>
              </w:rPr>
            </w:pPr>
          </w:p>
          <w:p w14:paraId="61EFE6E3">
            <w:pPr>
              <w:spacing w:line="246" w:lineRule="auto"/>
              <w:rPr>
                <w:rFonts w:ascii="Arial"/>
                <w:sz w:val="21"/>
              </w:rPr>
            </w:pPr>
          </w:p>
          <w:p w14:paraId="58B37991">
            <w:pPr>
              <w:spacing w:line="246" w:lineRule="auto"/>
              <w:rPr>
                <w:rFonts w:ascii="Arial"/>
                <w:sz w:val="21"/>
              </w:rPr>
            </w:pPr>
          </w:p>
          <w:p w14:paraId="2471C882">
            <w:pPr>
              <w:spacing w:line="246" w:lineRule="auto"/>
              <w:rPr>
                <w:rFonts w:ascii="Arial"/>
                <w:sz w:val="21"/>
              </w:rPr>
            </w:pPr>
          </w:p>
          <w:p w14:paraId="3042668E">
            <w:pPr>
              <w:spacing w:line="246" w:lineRule="auto"/>
              <w:rPr>
                <w:rFonts w:ascii="Arial"/>
                <w:sz w:val="21"/>
              </w:rPr>
            </w:pPr>
          </w:p>
          <w:p w14:paraId="2F2BFEB8">
            <w:pPr>
              <w:spacing w:line="246" w:lineRule="auto"/>
              <w:rPr>
                <w:rFonts w:ascii="Arial"/>
                <w:sz w:val="21"/>
              </w:rPr>
            </w:pPr>
          </w:p>
          <w:p w14:paraId="435F426F">
            <w:pPr>
              <w:spacing w:line="246" w:lineRule="auto"/>
              <w:rPr>
                <w:rFonts w:ascii="Arial"/>
                <w:sz w:val="21"/>
              </w:rPr>
            </w:pPr>
          </w:p>
          <w:p w14:paraId="1C88848F">
            <w:pPr>
              <w:spacing w:line="246" w:lineRule="auto"/>
              <w:rPr>
                <w:rFonts w:ascii="Arial"/>
                <w:sz w:val="21"/>
              </w:rPr>
            </w:pPr>
          </w:p>
          <w:p w14:paraId="43AC8630">
            <w:pPr>
              <w:spacing w:line="246" w:lineRule="auto"/>
              <w:rPr>
                <w:rFonts w:ascii="Arial"/>
                <w:sz w:val="21"/>
              </w:rPr>
            </w:pPr>
          </w:p>
          <w:p w14:paraId="38013CFD">
            <w:pPr>
              <w:spacing w:line="246" w:lineRule="auto"/>
              <w:rPr>
                <w:rFonts w:ascii="Arial"/>
                <w:sz w:val="21"/>
              </w:rPr>
            </w:pPr>
          </w:p>
          <w:p w14:paraId="787612D2">
            <w:pPr>
              <w:spacing w:line="246" w:lineRule="auto"/>
              <w:rPr>
                <w:rFonts w:ascii="Arial"/>
                <w:sz w:val="21"/>
              </w:rPr>
            </w:pPr>
          </w:p>
          <w:p w14:paraId="5700EDCA">
            <w:pPr>
              <w:spacing w:line="246" w:lineRule="auto"/>
              <w:rPr>
                <w:rFonts w:ascii="Arial"/>
                <w:sz w:val="21"/>
              </w:rPr>
            </w:pPr>
          </w:p>
          <w:p w14:paraId="248CA8D9">
            <w:pPr>
              <w:spacing w:line="246" w:lineRule="auto"/>
              <w:rPr>
                <w:rFonts w:ascii="Arial"/>
                <w:sz w:val="21"/>
              </w:rPr>
            </w:pPr>
          </w:p>
          <w:p w14:paraId="1C7B0145">
            <w:pPr>
              <w:spacing w:line="246" w:lineRule="auto"/>
              <w:rPr>
                <w:rFonts w:ascii="Arial"/>
                <w:sz w:val="21"/>
              </w:rPr>
            </w:pPr>
          </w:p>
          <w:p w14:paraId="737F633A">
            <w:pPr>
              <w:spacing w:line="246" w:lineRule="auto"/>
              <w:rPr>
                <w:rFonts w:ascii="Arial"/>
                <w:sz w:val="21"/>
              </w:rPr>
            </w:pPr>
          </w:p>
          <w:p w14:paraId="1F04EF43">
            <w:pPr>
              <w:spacing w:line="246" w:lineRule="auto"/>
              <w:rPr>
                <w:rFonts w:ascii="Arial"/>
                <w:sz w:val="21"/>
              </w:rPr>
            </w:pPr>
          </w:p>
          <w:p w14:paraId="12D59F49">
            <w:pPr>
              <w:spacing w:line="246" w:lineRule="auto"/>
              <w:rPr>
                <w:rFonts w:ascii="Arial"/>
                <w:sz w:val="21"/>
              </w:rPr>
            </w:pPr>
          </w:p>
          <w:p w14:paraId="46B53634">
            <w:pPr>
              <w:pStyle w:val="8"/>
              <w:spacing w:before="78" w:line="225" w:lineRule="auto"/>
              <w:ind w:left="13"/>
            </w:pPr>
            <w:r>
              <w:t>无</w:t>
            </w:r>
          </w:p>
        </w:tc>
        <w:tc>
          <w:tcPr>
            <w:tcW w:w="2290" w:type="dxa"/>
            <w:vMerge w:val="restart"/>
            <w:tcBorders>
              <w:bottom w:val="nil"/>
            </w:tcBorders>
            <w:vAlign w:val="top"/>
          </w:tcPr>
          <w:p w14:paraId="0EFBF808">
            <w:pPr>
              <w:pStyle w:val="8"/>
              <w:spacing w:before="27" w:line="231" w:lineRule="auto"/>
              <w:ind w:left="3" w:right="11"/>
              <w:jc w:val="both"/>
            </w:pPr>
            <w:r>
              <w:rPr>
                <w:spacing w:val="-12"/>
              </w:rPr>
              <w:t>《 中</w:t>
            </w:r>
            <w:r>
              <w:rPr>
                <w:spacing w:val="-51"/>
              </w:rPr>
              <w:t xml:space="preserve"> </w:t>
            </w:r>
            <w:r>
              <w:rPr>
                <w:spacing w:val="-12"/>
              </w:rPr>
              <w:t>外</w:t>
            </w:r>
            <w:r>
              <w:rPr>
                <w:spacing w:val="-60"/>
              </w:rPr>
              <w:t xml:space="preserve"> </w:t>
            </w:r>
            <w:r>
              <w:rPr>
                <w:spacing w:val="-12"/>
              </w:rPr>
              <w:t>合</w:t>
            </w:r>
            <w:r>
              <w:rPr>
                <w:spacing w:val="-59"/>
              </w:rPr>
              <w:t xml:space="preserve"> </w:t>
            </w:r>
            <w:r>
              <w:rPr>
                <w:spacing w:val="-12"/>
              </w:rPr>
              <w:t>作</w:t>
            </w:r>
            <w:r>
              <w:rPr>
                <w:spacing w:val="-53"/>
              </w:rPr>
              <w:t xml:space="preserve"> </w:t>
            </w:r>
            <w:r>
              <w:rPr>
                <w:spacing w:val="-12"/>
              </w:rPr>
              <w:t>办学</w:t>
            </w:r>
            <w:r>
              <w:rPr>
                <w:spacing w:val="-59"/>
              </w:rPr>
              <w:t xml:space="preserve"> </w:t>
            </w:r>
            <w:r>
              <w:rPr>
                <w:spacing w:val="-12"/>
              </w:rPr>
              <w:t>条</w:t>
            </w:r>
            <w:r>
              <w:rPr>
                <w:spacing w:val="-7"/>
              </w:rPr>
              <w:t>例</w:t>
            </w:r>
            <w:r>
              <w:rPr>
                <w:spacing w:val="46"/>
              </w:rPr>
              <w:t xml:space="preserve"> </w:t>
            </w:r>
            <w:r>
              <w:rPr>
                <w:spacing w:val="-7"/>
              </w:rPr>
              <w:t>》（中华人民共和</w:t>
            </w:r>
            <w:r>
              <w:t>国国务院令第 372</w:t>
            </w:r>
            <w:r>
              <w:rPr>
                <w:spacing w:val="-19"/>
              </w:rPr>
              <w:t xml:space="preserve"> </w:t>
            </w:r>
            <w:r>
              <w:t>号</w:t>
            </w:r>
            <w:r>
              <w:rPr>
                <w:spacing w:val="-12"/>
              </w:rPr>
              <w:t>令</w:t>
            </w:r>
            <w:r>
              <w:rPr>
                <w:spacing w:val="-48"/>
              </w:rPr>
              <w:t xml:space="preserve"> </w:t>
            </w:r>
            <w:r>
              <w:rPr>
                <w:spacing w:val="-12"/>
              </w:rPr>
              <w:t>，</w:t>
            </w:r>
            <w:r>
              <w:rPr>
                <w:spacing w:val="19"/>
              </w:rPr>
              <w:t xml:space="preserve"> </w:t>
            </w:r>
            <w:r>
              <w:rPr>
                <w:spacing w:val="-12"/>
              </w:rPr>
              <w:t>已</w:t>
            </w:r>
            <w:r>
              <w:rPr>
                <w:spacing w:val="-72"/>
              </w:rPr>
              <w:t xml:space="preserve"> </w:t>
            </w:r>
            <w:r>
              <w:rPr>
                <w:spacing w:val="-12"/>
              </w:rPr>
              <w:t>经 2003 年 2</w:t>
            </w:r>
            <w:r>
              <w:rPr>
                <w:spacing w:val="-3"/>
              </w:rPr>
              <w:t>月</w:t>
            </w:r>
            <w:r>
              <w:rPr>
                <w:spacing w:val="-16"/>
              </w:rPr>
              <w:t xml:space="preserve"> </w:t>
            </w:r>
            <w:r>
              <w:rPr>
                <w:spacing w:val="-3"/>
              </w:rPr>
              <w:t>19 日国务院第</w:t>
            </w:r>
            <w:r>
              <w:rPr>
                <w:spacing w:val="-23"/>
              </w:rPr>
              <w:t xml:space="preserve"> </w:t>
            </w:r>
            <w:r>
              <w:rPr>
                <w:spacing w:val="-3"/>
              </w:rPr>
              <w:t>68</w:t>
            </w:r>
            <w:r>
              <w:rPr>
                <w:spacing w:val="4"/>
              </w:rPr>
              <w:t>次常务会议通过，</w:t>
            </w:r>
            <w:r>
              <w:rPr>
                <w:spacing w:val="-60"/>
              </w:rPr>
              <w:t xml:space="preserve"> </w:t>
            </w:r>
            <w:r>
              <w:rPr>
                <w:spacing w:val="4"/>
              </w:rPr>
              <w:t>自</w:t>
            </w:r>
            <w:r>
              <w:rPr>
                <w:spacing w:val="-9"/>
              </w:rPr>
              <w:t>2003</w:t>
            </w:r>
            <w:r>
              <w:rPr>
                <w:spacing w:val="-43"/>
              </w:rPr>
              <w:t xml:space="preserve"> </w:t>
            </w:r>
            <w:r>
              <w:rPr>
                <w:spacing w:val="-9"/>
              </w:rPr>
              <w:t>年</w:t>
            </w:r>
            <w:r>
              <w:rPr>
                <w:spacing w:val="-37"/>
              </w:rPr>
              <w:t xml:space="preserve"> </w:t>
            </w:r>
            <w:r>
              <w:rPr>
                <w:spacing w:val="-9"/>
              </w:rPr>
              <w:t>9</w:t>
            </w:r>
            <w:r>
              <w:rPr>
                <w:spacing w:val="-40"/>
              </w:rPr>
              <w:t xml:space="preserve"> </w:t>
            </w:r>
            <w:r>
              <w:rPr>
                <w:spacing w:val="-9"/>
              </w:rPr>
              <w:t>月</w:t>
            </w:r>
            <w:r>
              <w:rPr>
                <w:spacing w:val="-33"/>
              </w:rPr>
              <w:t xml:space="preserve"> </w:t>
            </w:r>
            <w:r>
              <w:rPr>
                <w:spacing w:val="-9"/>
              </w:rPr>
              <w:t>1 日起施</w:t>
            </w:r>
            <w:r>
              <w:rPr>
                <w:spacing w:val="-8"/>
              </w:rPr>
              <w:t>行</w:t>
            </w:r>
            <w:r>
              <w:rPr>
                <w:spacing w:val="-34"/>
              </w:rPr>
              <w:t xml:space="preserve"> </w:t>
            </w:r>
            <w:r>
              <w:rPr>
                <w:spacing w:val="-8"/>
              </w:rPr>
              <w:t>，</w:t>
            </w:r>
            <w:r>
              <w:rPr>
                <w:spacing w:val="-71"/>
              </w:rPr>
              <w:t xml:space="preserve"> </w:t>
            </w:r>
            <w:r>
              <w:rPr>
                <w:spacing w:val="-8"/>
              </w:rPr>
              <w:t>根</w:t>
            </w:r>
            <w:r>
              <w:rPr>
                <w:spacing w:val="-67"/>
              </w:rPr>
              <w:t xml:space="preserve"> </w:t>
            </w:r>
            <w:r>
              <w:rPr>
                <w:spacing w:val="-8"/>
              </w:rPr>
              <w:t>据 2013 年</w:t>
            </w:r>
            <w:r>
              <w:rPr>
                <w:spacing w:val="9"/>
              </w:rPr>
              <w:t xml:space="preserve"> </w:t>
            </w:r>
            <w:r>
              <w:rPr>
                <w:spacing w:val="-8"/>
              </w:rPr>
              <w:t>7</w:t>
            </w:r>
            <w:r>
              <w:rPr>
                <w:spacing w:val="3"/>
              </w:rPr>
              <w:t>月 18 日《国务院</w:t>
            </w:r>
            <w:r>
              <w:rPr>
                <w:spacing w:val="-64"/>
              </w:rPr>
              <w:t xml:space="preserve"> </w:t>
            </w:r>
            <w:r>
              <w:rPr>
                <w:spacing w:val="3"/>
              </w:rPr>
              <w:t>关</w:t>
            </w:r>
            <w:r>
              <w:rPr>
                <w:spacing w:val="-6"/>
              </w:rPr>
              <w:t>于</w:t>
            </w:r>
            <w:r>
              <w:rPr>
                <w:spacing w:val="-59"/>
              </w:rPr>
              <w:t xml:space="preserve"> </w:t>
            </w:r>
            <w:r>
              <w:rPr>
                <w:spacing w:val="-6"/>
              </w:rPr>
              <w:t>废</w:t>
            </w:r>
            <w:r>
              <w:rPr>
                <w:spacing w:val="-60"/>
              </w:rPr>
              <w:t xml:space="preserve"> </w:t>
            </w:r>
            <w:r>
              <w:rPr>
                <w:spacing w:val="-6"/>
              </w:rPr>
              <w:t>止</w:t>
            </w:r>
            <w:r>
              <w:rPr>
                <w:spacing w:val="-57"/>
              </w:rPr>
              <w:t xml:space="preserve"> </w:t>
            </w:r>
            <w:r>
              <w:rPr>
                <w:spacing w:val="-6"/>
              </w:rPr>
              <w:t>和</w:t>
            </w:r>
            <w:r>
              <w:rPr>
                <w:spacing w:val="-67"/>
              </w:rPr>
              <w:t xml:space="preserve"> </w:t>
            </w:r>
            <w:r>
              <w:rPr>
                <w:spacing w:val="-6"/>
              </w:rPr>
              <w:t>修</w:t>
            </w:r>
            <w:r>
              <w:rPr>
                <w:spacing w:val="-37"/>
              </w:rPr>
              <w:t xml:space="preserve"> </w:t>
            </w:r>
            <w:r>
              <w:rPr>
                <w:spacing w:val="-6"/>
              </w:rPr>
              <w:t>改</w:t>
            </w:r>
            <w:r>
              <w:rPr>
                <w:spacing w:val="-63"/>
              </w:rPr>
              <w:t xml:space="preserve"> </w:t>
            </w:r>
            <w:r>
              <w:rPr>
                <w:spacing w:val="-6"/>
              </w:rPr>
              <w:t>部分</w:t>
            </w:r>
            <w:r>
              <w:rPr>
                <w:spacing w:val="10"/>
              </w:rPr>
              <w:t>行政法规的决定》修</w:t>
            </w:r>
            <w:r>
              <w:rPr>
                <w:spacing w:val="8"/>
              </w:rPr>
              <w:t>订）第</w:t>
            </w:r>
            <w:r>
              <w:rPr>
                <w:spacing w:val="48"/>
              </w:rPr>
              <w:t xml:space="preserve"> </w:t>
            </w:r>
            <w:r>
              <w:rPr>
                <w:spacing w:val="8"/>
              </w:rPr>
              <w:t>52</w:t>
            </w:r>
            <w:r>
              <w:rPr>
                <w:spacing w:val="-29"/>
              </w:rPr>
              <w:t xml:space="preserve"> </w:t>
            </w:r>
            <w:r>
              <w:rPr>
                <w:spacing w:val="8"/>
              </w:rPr>
              <w:t>条违反本</w:t>
            </w:r>
            <w:r>
              <w:rPr>
                <w:spacing w:val="10"/>
              </w:rPr>
              <w:t>条例的规定，在中外</w:t>
            </w:r>
            <w:r>
              <w:rPr>
                <w:spacing w:val="3"/>
              </w:rPr>
              <w:t>合</w:t>
            </w:r>
            <w:r>
              <w:rPr>
                <w:spacing w:val="-56"/>
              </w:rPr>
              <w:t xml:space="preserve"> </w:t>
            </w:r>
            <w:r>
              <w:rPr>
                <w:spacing w:val="3"/>
              </w:rPr>
              <w:t>作</w:t>
            </w:r>
            <w:r>
              <w:rPr>
                <w:spacing w:val="-52"/>
              </w:rPr>
              <w:t xml:space="preserve"> </w:t>
            </w:r>
            <w:r>
              <w:rPr>
                <w:spacing w:val="3"/>
              </w:rPr>
              <w:t>办学</w:t>
            </w:r>
            <w:r>
              <w:rPr>
                <w:spacing w:val="-65"/>
              </w:rPr>
              <w:t xml:space="preserve"> </w:t>
            </w:r>
            <w:r>
              <w:rPr>
                <w:spacing w:val="3"/>
              </w:rPr>
              <w:t>机</w:t>
            </w:r>
            <w:r>
              <w:rPr>
                <w:spacing w:val="-62"/>
              </w:rPr>
              <w:t xml:space="preserve"> </w:t>
            </w:r>
            <w:r>
              <w:rPr>
                <w:spacing w:val="3"/>
              </w:rPr>
              <w:t>构筹</w:t>
            </w:r>
            <w:r>
              <w:rPr>
                <w:spacing w:val="-60"/>
              </w:rPr>
              <w:t xml:space="preserve"> </w:t>
            </w:r>
            <w:r>
              <w:rPr>
                <w:spacing w:val="3"/>
              </w:rPr>
              <w:t>备</w:t>
            </w:r>
            <w:r>
              <w:rPr>
                <w:spacing w:val="42"/>
              </w:rPr>
              <w:t>设立期间招收学生</w:t>
            </w:r>
            <w:r>
              <w:rPr>
                <w:spacing w:val="15"/>
              </w:rPr>
              <w:t>的</w:t>
            </w:r>
            <w:r>
              <w:rPr>
                <w:spacing w:val="-46"/>
              </w:rPr>
              <w:t xml:space="preserve"> </w:t>
            </w:r>
            <w:r>
              <w:rPr>
                <w:spacing w:val="15"/>
              </w:rPr>
              <w:t>， 由教育行政部</w:t>
            </w:r>
            <w:r>
              <w:rPr>
                <w:spacing w:val="10"/>
              </w:rPr>
              <w:t>门、劳动行政部门按</w:t>
            </w:r>
            <w:r>
              <w:rPr>
                <w:spacing w:val="41"/>
              </w:rPr>
              <w:t>照职责分工责令停</w:t>
            </w:r>
            <w:r>
              <w:rPr>
                <w:spacing w:val="10"/>
              </w:rPr>
              <w:t>止招生，责令退还向学生收取的费用，并</w:t>
            </w:r>
            <w:r>
              <w:rPr>
                <w:spacing w:val="-9"/>
              </w:rPr>
              <w:t>处以 10 万元</w:t>
            </w:r>
            <w:r>
              <w:rPr>
                <w:spacing w:val="-42"/>
              </w:rPr>
              <w:t xml:space="preserve"> </w:t>
            </w:r>
            <w:r>
              <w:rPr>
                <w:spacing w:val="-9"/>
              </w:rPr>
              <w:t>以</w:t>
            </w:r>
            <w:r>
              <w:rPr>
                <w:spacing w:val="-69"/>
              </w:rPr>
              <w:t xml:space="preserve"> </w:t>
            </w:r>
            <w:r>
              <w:rPr>
                <w:spacing w:val="-9"/>
              </w:rPr>
              <w:t>下</w:t>
            </w:r>
            <w:r>
              <w:rPr>
                <w:spacing w:val="-59"/>
              </w:rPr>
              <w:t xml:space="preserve"> </w:t>
            </w:r>
            <w:r>
              <w:rPr>
                <w:spacing w:val="-9"/>
              </w:rPr>
              <w:t>的</w:t>
            </w:r>
            <w:r>
              <w:rPr>
                <w:spacing w:val="11"/>
              </w:rPr>
              <w:t>罚款；情节严重，拒</w:t>
            </w:r>
            <w:r>
              <w:rPr>
                <w:spacing w:val="4"/>
              </w:rPr>
              <w:t>不停止招生的，</w:t>
            </w:r>
            <w:r>
              <w:rPr>
                <w:spacing w:val="-64"/>
              </w:rPr>
              <w:t xml:space="preserve"> </w:t>
            </w:r>
            <w:r>
              <w:rPr>
                <w:spacing w:val="4"/>
              </w:rPr>
              <w:t>由审</w:t>
            </w:r>
            <w:r>
              <w:rPr>
                <w:spacing w:val="41"/>
              </w:rPr>
              <w:t>批机关撤销筹备设</w:t>
            </w:r>
            <w:r>
              <w:rPr>
                <w:spacing w:val="8"/>
              </w:rPr>
              <w:t>立批准书。</w:t>
            </w:r>
          </w:p>
        </w:tc>
        <w:tc>
          <w:tcPr>
            <w:tcW w:w="1018" w:type="dxa"/>
            <w:vAlign w:val="top"/>
          </w:tcPr>
          <w:p w14:paraId="510408AC">
            <w:pPr>
              <w:spacing w:line="254" w:lineRule="auto"/>
              <w:rPr>
                <w:rFonts w:ascii="Arial"/>
                <w:sz w:val="21"/>
              </w:rPr>
            </w:pPr>
          </w:p>
          <w:p w14:paraId="16F11EFD">
            <w:pPr>
              <w:pStyle w:val="8"/>
              <w:spacing w:before="78" w:line="214" w:lineRule="auto"/>
              <w:ind w:left="19"/>
            </w:pPr>
            <w:r>
              <w:rPr>
                <w:spacing w:val="-8"/>
              </w:rPr>
              <w:t>立案</w:t>
            </w:r>
          </w:p>
        </w:tc>
        <w:tc>
          <w:tcPr>
            <w:tcW w:w="4925" w:type="dxa"/>
            <w:vAlign w:val="top"/>
          </w:tcPr>
          <w:p w14:paraId="572F0E5E">
            <w:pPr>
              <w:pStyle w:val="8"/>
              <w:spacing w:before="85" w:line="231" w:lineRule="auto"/>
              <w:ind w:left="17" w:right="14" w:firstLine="9"/>
              <w:jc w:val="both"/>
            </w:pPr>
            <w:r>
              <w:rPr>
                <w:spacing w:val="15"/>
              </w:rPr>
              <w:t>1.立案责任：检查中发现或者接到举报投诉</w:t>
            </w:r>
            <w:r>
              <w:rPr>
                <w:spacing w:val="12"/>
              </w:rPr>
              <w:t>中</w:t>
            </w:r>
            <w:r>
              <w:rPr>
                <w:spacing w:val="-56"/>
              </w:rPr>
              <w:t xml:space="preserve"> </w:t>
            </w:r>
            <w:r>
              <w:rPr>
                <w:spacing w:val="12"/>
              </w:rPr>
              <w:t>外合作</w:t>
            </w:r>
            <w:r>
              <w:rPr>
                <w:spacing w:val="-67"/>
              </w:rPr>
              <w:t xml:space="preserve"> </w:t>
            </w:r>
            <w:r>
              <w:rPr>
                <w:spacing w:val="12"/>
              </w:rPr>
              <w:t>办</w:t>
            </w:r>
            <w:r>
              <w:rPr>
                <w:spacing w:val="-65"/>
              </w:rPr>
              <w:t xml:space="preserve"> </w:t>
            </w:r>
            <w:r>
              <w:rPr>
                <w:spacing w:val="12"/>
              </w:rPr>
              <w:t>学机构在</w:t>
            </w:r>
            <w:r>
              <w:rPr>
                <w:spacing w:val="-64"/>
              </w:rPr>
              <w:t xml:space="preserve"> </w:t>
            </w:r>
            <w:r>
              <w:rPr>
                <w:spacing w:val="12"/>
              </w:rPr>
              <w:t>筹备设</w:t>
            </w:r>
            <w:r>
              <w:rPr>
                <w:spacing w:val="-67"/>
              </w:rPr>
              <w:t xml:space="preserve"> </w:t>
            </w:r>
            <w:r>
              <w:rPr>
                <w:spacing w:val="12"/>
              </w:rPr>
              <w:t>立期间招收</w:t>
            </w:r>
            <w:r>
              <w:rPr>
                <w:spacing w:val="-62"/>
              </w:rPr>
              <w:t xml:space="preserve"> </w:t>
            </w:r>
            <w:r>
              <w:rPr>
                <w:spacing w:val="12"/>
              </w:rPr>
              <w:t>学</w:t>
            </w:r>
            <w:r>
              <w:rPr>
                <w:spacing w:val="10"/>
              </w:rPr>
              <w:t>生的此类违法案件</w:t>
            </w:r>
            <w:r>
              <w:rPr>
                <w:spacing w:val="-52"/>
              </w:rPr>
              <w:t xml:space="preserve"> </w:t>
            </w:r>
            <w:r>
              <w:rPr>
                <w:spacing w:val="10"/>
              </w:rPr>
              <w:t>，予</w:t>
            </w:r>
            <w:r>
              <w:rPr>
                <w:spacing w:val="-56"/>
              </w:rPr>
              <w:t xml:space="preserve"> </w:t>
            </w:r>
            <w:r>
              <w:rPr>
                <w:spacing w:val="10"/>
              </w:rPr>
              <w:t>以审查，决定是否立</w:t>
            </w:r>
            <w:r>
              <w:rPr>
                <w:spacing w:val="-8"/>
              </w:rPr>
              <w:t>案。</w:t>
            </w:r>
          </w:p>
        </w:tc>
        <w:tc>
          <w:tcPr>
            <w:tcW w:w="958" w:type="dxa"/>
            <w:vMerge w:val="restart"/>
            <w:tcBorders>
              <w:bottom w:val="nil"/>
            </w:tcBorders>
            <w:vAlign w:val="top"/>
          </w:tcPr>
          <w:p w14:paraId="214295BA">
            <w:pPr>
              <w:spacing w:line="243" w:lineRule="auto"/>
              <w:rPr>
                <w:rFonts w:ascii="Arial"/>
                <w:sz w:val="21"/>
              </w:rPr>
            </w:pPr>
          </w:p>
          <w:p w14:paraId="0DFF5207">
            <w:pPr>
              <w:spacing w:line="243" w:lineRule="auto"/>
              <w:rPr>
                <w:rFonts w:ascii="Arial"/>
                <w:sz w:val="21"/>
              </w:rPr>
            </w:pPr>
          </w:p>
          <w:p w14:paraId="0562FE4A">
            <w:pPr>
              <w:spacing w:line="243" w:lineRule="auto"/>
              <w:rPr>
                <w:rFonts w:ascii="Arial"/>
                <w:sz w:val="21"/>
              </w:rPr>
            </w:pPr>
          </w:p>
          <w:p w14:paraId="479EA18F">
            <w:pPr>
              <w:spacing w:line="243" w:lineRule="auto"/>
              <w:rPr>
                <w:rFonts w:ascii="Arial"/>
                <w:sz w:val="21"/>
              </w:rPr>
            </w:pPr>
          </w:p>
          <w:p w14:paraId="51287F31">
            <w:pPr>
              <w:spacing w:line="243" w:lineRule="auto"/>
              <w:rPr>
                <w:rFonts w:ascii="Arial"/>
                <w:sz w:val="21"/>
              </w:rPr>
            </w:pPr>
          </w:p>
          <w:p w14:paraId="5F95940F">
            <w:pPr>
              <w:spacing w:line="243" w:lineRule="auto"/>
              <w:rPr>
                <w:rFonts w:ascii="Arial"/>
                <w:sz w:val="21"/>
              </w:rPr>
            </w:pPr>
          </w:p>
          <w:p w14:paraId="527FA9FD">
            <w:pPr>
              <w:spacing w:line="243" w:lineRule="auto"/>
              <w:rPr>
                <w:rFonts w:ascii="Arial"/>
                <w:sz w:val="21"/>
              </w:rPr>
            </w:pPr>
          </w:p>
          <w:p w14:paraId="0F01880E">
            <w:pPr>
              <w:spacing w:line="243" w:lineRule="auto"/>
              <w:rPr>
                <w:rFonts w:ascii="Arial"/>
                <w:sz w:val="21"/>
              </w:rPr>
            </w:pPr>
          </w:p>
          <w:p w14:paraId="5D651AE7">
            <w:pPr>
              <w:spacing w:line="243" w:lineRule="auto"/>
              <w:rPr>
                <w:rFonts w:ascii="Arial"/>
                <w:sz w:val="21"/>
              </w:rPr>
            </w:pPr>
          </w:p>
          <w:p w14:paraId="634252B5">
            <w:pPr>
              <w:spacing w:line="243" w:lineRule="auto"/>
              <w:rPr>
                <w:rFonts w:ascii="Arial"/>
                <w:sz w:val="21"/>
              </w:rPr>
            </w:pPr>
          </w:p>
          <w:p w14:paraId="6907361C">
            <w:pPr>
              <w:spacing w:line="243" w:lineRule="auto"/>
              <w:rPr>
                <w:rFonts w:ascii="Arial"/>
                <w:sz w:val="21"/>
              </w:rPr>
            </w:pPr>
          </w:p>
          <w:p w14:paraId="2311BC1C">
            <w:pPr>
              <w:spacing w:line="243" w:lineRule="auto"/>
              <w:rPr>
                <w:rFonts w:ascii="Arial"/>
                <w:sz w:val="21"/>
              </w:rPr>
            </w:pPr>
          </w:p>
          <w:p w14:paraId="7AE3EC1C">
            <w:pPr>
              <w:spacing w:line="243" w:lineRule="auto"/>
              <w:rPr>
                <w:rFonts w:ascii="Arial"/>
                <w:sz w:val="21"/>
              </w:rPr>
            </w:pPr>
          </w:p>
          <w:p w14:paraId="45AB0ED5">
            <w:pPr>
              <w:spacing w:line="243" w:lineRule="auto"/>
              <w:rPr>
                <w:rFonts w:ascii="Arial"/>
                <w:sz w:val="21"/>
              </w:rPr>
            </w:pPr>
          </w:p>
          <w:p w14:paraId="7A83B5E5">
            <w:pPr>
              <w:spacing w:line="243" w:lineRule="auto"/>
              <w:rPr>
                <w:rFonts w:ascii="Arial"/>
                <w:sz w:val="21"/>
              </w:rPr>
            </w:pPr>
          </w:p>
          <w:p w14:paraId="697841A0">
            <w:pPr>
              <w:spacing w:line="243" w:lineRule="auto"/>
              <w:rPr>
                <w:rFonts w:ascii="Arial"/>
                <w:sz w:val="21"/>
              </w:rPr>
            </w:pPr>
          </w:p>
          <w:p w14:paraId="40C5929F">
            <w:pPr>
              <w:spacing w:line="243" w:lineRule="auto"/>
              <w:rPr>
                <w:rFonts w:ascii="Arial"/>
                <w:sz w:val="21"/>
              </w:rPr>
            </w:pPr>
          </w:p>
          <w:p w14:paraId="321D549A">
            <w:pPr>
              <w:pStyle w:val="8"/>
              <w:spacing w:before="78" w:line="232" w:lineRule="auto"/>
              <w:ind w:left="21" w:firstLine="4"/>
              <w:rPr>
                <w:rFonts w:hint="eastAsia" w:eastAsia="FangSong_GB2312"/>
                <w:lang w:eastAsia="zh-CN"/>
              </w:rPr>
            </w:pPr>
            <w:r>
              <w:rPr>
                <w:rFonts w:hint="eastAsia"/>
                <w:spacing w:val="-10"/>
                <w:lang w:eastAsia="zh-CN"/>
              </w:rPr>
              <w:t xml:space="preserve"> 劳动保障监察股               </w:t>
            </w:r>
          </w:p>
        </w:tc>
        <w:tc>
          <w:tcPr>
            <w:tcW w:w="674" w:type="dxa"/>
            <w:vAlign w:val="top"/>
          </w:tcPr>
          <w:p w14:paraId="386EF7E9">
            <w:pPr>
              <w:pStyle w:val="8"/>
              <w:spacing w:before="34" w:line="232" w:lineRule="auto"/>
              <w:ind w:left="18"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674" w:type="dxa"/>
            <w:vAlign w:val="top"/>
          </w:tcPr>
          <w:p w14:paraId="4DAE20DD">
            <w:pPr>
              <w:pStyle w:val="8"/>
              <w:spacing w:before="34" w:line="232" w:lineRule="auto"/>
              <w:ind w:left="19"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1094" w:type="dxa"/>
            <w:vMerge w:val="restart"/>
            <w:tcBorders>
              <w:bottom w:val="nil"/>
            </w:tcBorders>
            <w:vAlign w:val="top"/>
          </w:tcPr>
          <w:p w14:paraId="161D4568">
            <w:pPr>
              <w:spacing w:line="246" w:lineRule="auto"/>
              <w:rPr>
                <w:rFonts w:ascii="Arial"/>
                <w:sz w:val="21"/>
              </w:rPr>
            </w:pPr>
          </w:p>
          <w:p w14:paraId="6823F0DA">
            <w:pPr>
              <w:spacing w:line="246" w:lineRule="auto"/>
              <w:rPr>
                <w:rFonts w:ascii="Arial"/>
                <w:sz w:val="21"/>
              </w:rPr>
            </w:pPr>
          </w:p>
          <w:p w14:paraId="17641AAE">
            <w:pPr>
              <w:spacing w:line="246" w:lineRule="auto"/>
              <w:rPr>
                <w:rFonts w:ascii="Arial"/>
                <w:sz w:val="21"/>
              </w:rPr>
            </w:pPr>
          </w:p>
          <w:p w14:paraId="4D5FE607">
            <w:pPr>
              <w:spacing w:line="246" w:lineRule="auto"/>
              <w:rPr>
                <w:rFonts w:ascii="Arial"/>
                <w:sz w:val="21"/>
              </w:rPr>
            </w:pPr>
          </w:p>
          <w:p w14:paraId="57023476">
            <w:pPr>
              <w:spacing w:line="246" w:lineRule="auto"/>
              <w:rPr>
                <w:rFonts w:ascii="Arial"/>
                <w:sz w:val="21"/>
              </w:rPr>
            </w:pPr>
          </w:p>
          <w:p w14:paraId="093136DF">
            <w:pPr>
              <w:spacing w:line="246" w:lineRule="auto"/>
              <w:rPr>
                <w:rFonts w:ascii="Arial"/>
                <w:sz w:val="21"/>
              </w:rPr>
            </w:pPr>
          </w:p>
          <w:p w14:paraId="4C3C64A1">
            <w:pPr>
              <w:spacing w:line="246" w:lineRule="auto"/>
              <w:rPr>
                <w:rFonts w:ascii="Arial"/>
                <w:sz w:val="21"/>
              </w:rPr>
            </w:pPr>
          </w:p>
          <w:p w14:paraId="51C5A3F7">
            <w:pPr>
              <w:spacing w:line="246" w:lineRule="auto"/>
              <w:rPr>
                <w:rFonts w:ascii="Arial"/>
                <w:sz w:val="21"/>
              </w:rPr>
            </w:pPr>
          </w:p>
          <w:p w14:paraId="5382A6F5">
            <w:pPr>
              <w:spacing w:line="246" w:lineRule="auto"/>
              <w:rPr>
                <w:rFonts w:ascii="Arial"/>
                <w:sz w:val="21"/>
              </w:rPr>
            </w:pPr>
          </w:p>
          <w:p w14:paraId="066AEF24">
            <w:pPr>
              <w:spacing w:line="246" w:lineRule="auto"/>
              <w:rPr>
                <w:rFonts w:ascii="Arial"/>
                <w:sz w:val="21"/>
              </w:rPr>
            </w:pPr>
          </w:p>
          <w:p w14:paraId="731C7BC3">
            <w:pPr>
              <w:spacing w:line="246" w:lineRule="auto"/>
              <w:rPr>
                <w:rFonts w:ascii="Arial"/>
                <w:sz w:val="21"/>
              </w:rPr>
            </w:pPr>
          </w:p>
          <w:p w14:paraId="42B22BA7">
            <w:pPr>
              <w:spacing w:line="246" w:lineRule="auto"/>
              <w:rPr>
                <w:rFonts w:ascii="Arial"/>
                <w:sz w:val="21"/>
              </w:rPr>
            </w:pPr>
          </w:p>
          <w:p w14:paraId="4D5989D8">
            <w:pPr>
              <w:spacing w:line="246" w:lineRule="auto"/>
              <w:rPr>
                <w:rFonts w:ascii="Arial"/>
                <w:sz w:val="21"/>
              </w:rPr>
            </w:pPr>
          </w:p>
          <w:p w14:paraId="4F03A197">
            <w:pPr>
              <w:spacing w:line="246" w:lineRule="auto"/>
              <w:rPr>
                <w:rFonts w:ascii="Arial"/>
                <w:sz w:val="21"/>
              </w:rPr>
            </w:pPr>
          </w:p>
          <w:p w14:paraId="2C3C798E">
            <w:pPr>
              <w:spacing w:line="246" w:lineRule="auto"/>
              <w:rPr>
                <w:rFonts w:ascii="Arial"/>
                <w:sz w:val="21"/>
              </w:rPr>
            </w:pPr>
          </w:p>
          <w:p w14:paraId="5C52AE6E">
            <w:pPr>
              <w:spacing w:line="246" w:lineRule="auto"/>
              <w:rPr>
                <w:rFonts w:ascii="Arial"/>
                <w:sz w:val="21"/>
              </w:rPr>
            </w:pPr>
          </w:p>
          <w:p w14:paraId="5D9BA2DF">
            <w:pPr>
              <w:spacing w:line="246" w:lineRule="auto"/>
              <w:rPr>
                <w:rFonts w:ascii="Arial"/>
                <w:sz w:val="21"/>
              </w:rPr>
            </w:pPr>
          </w:p>
          <w:p w14:paraId="40A9E2E4">
            <w:pPr>
              <w:spacing w:line="246" w:lineRule="auto"/>
              <w:rPr>
                <w:rFonts w:ascii="Arial"/>
                <w:sz w:val="21"/>
              </w:rPr>
            </w:pPr>
          </w:p>
          <w:p w14:paraId="2B6F3495">
            <w:pPr>
              <w:pStyle w:val="8"/>
              <w:spacing w:before="78" w:line="214" w:lineRule="auto"/>
              <w:ind w:left="21"/>
            </w:pPr>
            <w:r>
              <w:rPr>
                <w:spacing w:val="4"/>
              </w:rPr>
              <w:t>不收费</w:t>
            </w:r>
          </w:p>
        </w:tc>
      </w:tr>
      <w:tr w14:paraId="547DCC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92" w:hRule="atLeast"/>
        </w:trPr>
        <w:tc>
          <w:tcPr>
            <w:tcW w:w="541" w:type="dxa"/>
            <w:vMerge w:val="continue"/>
            <w:tcBorders>
              <w:top w:val="nil"/>
              <w:bottom w:val="nil"/>
            </w:tcBorders>
            <w:vAlign w:val="top"/>
          </w:tcPr>
          <w:p w14:paraId="3937D86A">
            <w:pPr>
              <w:rPr>
                <w:rFonts w:ascii="Arial"/>
                <w:sz w:val="21"/>
              </w:rPr>
            </w:pPr>
          </w:p>
        </w:tc>
        <w:tc>
          <w:tcPr>
            <w:tcW w:w="838" w:type="dxa"/>
            <w:vMerge w:val="continue"/>
            <w:tcBorders>
              <w:top w:val="nil"/>
              <w:bottom w:val="nil"/>
            </w:tcBorders>
            <w:vAlign w:val="top"/>
          </w:tcPr>
          <w:p w14:paraId="7787E9FF">
            <w:pPr>
              <w:rPr>
                <w:rFonts w:ascii="Arial"/>
                <w:sz w:val="21"/>
              </w:rPr>
            </w:pPr>
          </w:p>
        </w:tc>
        <w:tc>
          <w:tcPr>
            <w:tcW w:w="539" w:type="dxa"/>
            <w:vMerge w:val="continue"/>
            <w:tcBorders>
              <w:top w:val="nil"/>
              <w:bottom w:val="nil"/>
            </w:tcBorders>
            <w:vAlign w:val="top"/>
          </w:tcPr>
          <w:p w14:paraId="2189C8D0">
            <w:pPr>
              <w:rPr>
                <w:rFonts w:ascii="Arial"/>
                <w:sz w:val="21"/>
              </w:rPr>
            </w:pPr>
          </w:p>
        </w:tc>
        <w:tc>
          <w:tcPr>
            <w:tcW w:w="2290" w:type="dxa"/>
            <w:vMerge w:val="continue"/>
            <w:tcBorders>
              <w:top w:val="nil"/>
              <w:bottom w:val="nil"/>
            </w:tcBorders>
            <w:vAlign w:val="top"/>
          </w:tcPr>
          <w:p w14:paraId="73FB3F44">
            <w:pPr>
              <w:rPr>
                <w:rFonts w:ascii="Arial"/>
                <w:sz w:val="21"/>
              </w:rPr>
            </w:pPr>
          </w:p>
        </w:tc>
        <w:tc>
          <w:tcPr>
            <w:tcW w:w="1018" w:type="dxa"/>
            <w:vAlign w:val="top"/>
          </w:tcPr>
          <w:p w14:paraId="495D2403">
            <w:pPr>
              <w:spacing w:line="277" w:lineRule="auto"/>
              <w:rPr>
                <w:rFonts w:ascii="Arial"/>
                <w:sz w:val="21"/>
              </w:rPr>
            </w:pPr>
          </w:p>
          <w:p w14:paraId="06C97C04">
            <w:pPr>
              <w:spacing w:line="277" w:lineRule="auto"/>
              <w:rPr>
                <w:rFonts w:ascii="Arial"/>
                <w:sz w:val="21"/>
              </w:rPr>
            </w:pPr>
          </w:p>
          <w:p w14:paraId="57D57597">
            <w:pPr>
              <w:pStyle w:val="8"/>
              <w:spacing w:before="78" w:line="217" w:lineRule="auto"/>
              <w:ind w:left="9"/>
            </w:pPr>
            <w:r>
              <w:rPr>
                <w:spacing w:val="1"/>
              </w:rPr>
              <w:t>调查</w:t>
            </w:r>
          </w:p>
        </w:tc>
        <w:tc>
          <w:tcPr>
            <w:tcW w:w="4925" w:type="dxa"/>
            <w:vAlign w:val="top"/>
          </w:tcPr>
          <w:p w14:paraId="75B09DBF">
            <w:pPr>
              <w:pStyle w:val="8"/>
              <w:spacing w:before="79" w:line="231" w:lineRule="auto"/>
              <w:ind w:left="8" w:right="19" w:firstLine="12"/>
              <w:jc w:val="both"/>
            </w:pPr>
            <w:r>
              <w:rPr>
                <w:spacing w:val="13"/>
              </w:rPr>
              <w:t>2.调查责任：对立案的案件</w:t>
            </w:r>
            <w:r>
              <w:rPr>
                <w:spacing w:val="-67"/>
              </w:rPr>
              <w:t xml:space="preserve"> </w:t>
            </w:r>
            <w:r>
              <w:rPr>
                <w:spacing w:val="13"/>
              </w:rPr>
              <w:t>，案件承办人员及时</w:t>
            </w:r>
            <w:r>
              <w:rPr>
                <w:spacing w:val="-55"/>
              </w:rPr>
              <w:t xml:space="preserve"> </w:t>
            </w:r>
            <w:r>
              <w:rPr>
                <w:spacing w:val="13"/>
              </w:rPr>
              <w:t>、全面</w:t>
            </w:r>
            <w:r>
              <w:rPr>
                <w:spacing w:val="91"/>
              </w:rPr>
              <w:t xml:space="preserve"> </w:t>
            </w:r>
            <w:r>
              <w:rPr>
                <w:spacing w:val="13"/>
              </w:rPr>
              <w:t>、客观</w:t>
            </w:r>
            <w:r>
              <w:rPr>
                <w:spacing w:val="-64"/>
              </w:rPr>
              <w:t xml:space="preserve"> </w:t>
            </w:r>
            <w:r>
              <w:rPr>
                <w:spacing w:val="13"/>
              </w:rPr>
              <w:t>、公正地调查收集与案</w:t>
            </w:r>
            <w:r>
              <w:rPr>
                <w:spacing w:val="12"/>
              </w:rPr>
              <w:t>件有关的证据</w:t>
            </w:r>
            <w:r>
              <w:rPr>
                <w:spacing w:val="-68"/>
              </w:rPr>
              <w:t xml:space="preserve"> </w:t>
            </w:r>
            <w:r>
              <w:rPr>
                <w:spacing w:val="12"/>
              </w:rPr>
              <w:t>，查明事</w:t>
            </w:r>
          </w:p>
          <w:p w14:paraId="5CC4FE99">
            <w:pPr>
              <w:pStyle w:val="8"/>
              <w:spacing w:before="4" w:line="230" w:lineRule="auto"/>
              <w:ind w:left="11" w:right="19" w:firstLine="12"/>
              <w:jc w:val="both"/>
            </w:pPr>
            <w:r>
              <w:rPr>
                <w:spacing w:val="10"/>
              </w:rPr>
              <w:t>实</w:t>
            </w:r>
            <w:r>
              <w:rPr>
                <w:spacing w:val="-63"/>
              </w:rPr>
              <w:t xml:space="preserve"> </w:t>
            </w:r>
            <w:r>
              <w:rPr>
                <w:spacing w:val="10"/>
              </w:rPr>
              <w:t>，必要时可进行现场检查。与</w:t>
            </w:r>
            <w:r>
              <w:rPr>
                <w:spacing w:val="-59"/>
              </w:rPr>
              <w:t xml:space="preserve"> </w:t>
            </w:r>
            <w:r>
              <w:rPr>
                <w:spacing w:val="10"/>
              </w:rPr>
              <w:t>当事人有直</w:t>
            </w:r>
            <w:r>
              <w:rPr>
                <w:spacing w:val="16"/>
              </w:rPr>
              <w:t>接利害关系的予以回避。执法人员不得少于</w:t>
            </w:r>
            <w:r>
              <w:rPr>
                <w:spacing w:val="11"/>
              </w:rPr>
              <w:t>两人</w:t>
            </w:r>
            <w:r>
              <w:rPr>
                <w:spacing w:val="-58"/>
              </w:rPr>
              <w:t xml:space="preserve"> </w:t>
            </w:r>
            <w:r>
              <w:rPr>
                <w:spacing w:val="11"/>
              </w:rPr>
              <w:t>，调查时应出示执法证件</w:t>
            </w:r>
            <w:r>
              <w:rPr>
                <w:spacing w:val="-68"/>
              </w:rPr>
              <w:t xml:space="preserve"> </w:t>
            </w:r>
            <w:r>
              <w:rPr>
                <w:spacing w:val="11"/>
              </w:rPr>
              <w:t>，制作调查笔</w:t>
            </w:r>
            <w:r>
              <w:rPr>
                <w:spacing w:val="13"/>
              </w:rPr>
              <w:t>录</w:t>
            </w:r>
            <w:r>
              <w:rPr>
                <w:spacing w:val="-66"/>
              </w:rPr>
              <w:t xml:space="preserve"> </w:t>
            </w:r>
            <w:r>
              <w:rPr>
                <w:spacing w:val="13"/>
              </w:rPr>
              <w:t>，允许当事人辩解陈述。</w:t>
            </w:r>
          </w:p>
        </w:tc>
        <w:tc>
          <w:tcPr>
            <w:tcW w:w="958" w:type="dxa"/>
            <w:vMerge w:val="continue"/>
            <w:tcBorders>
              <w:top w:val="nil"/>
              <w:bottom w:val="nil"/>
            </w:tcBorders>
            <w:vAlign w:val="top"/>
          </w:tcPr>
          <w:p w14:paraId="1256813C">
            <w:pPr>
              <w:rPr>
                <w:rFonts w:ascii="Arial"/>
                <w:sz w:val="21"/>
              </w:rPr>
            </w:pPr>
          </w:p>
        </w:tc>
        <w:tc>
          <w:tcPr>
            <w:tcW w:w="674" w:type="dxa"/>
            <w:vMerge w:val="restart"/>
            <w:tcBorders>
              <w:bottom w:val="nil"/>
            </w:tcBorders>
            <w:vAlign w:val="top"/>
          </w:tcPr>
          <w:p w14:paraId="34606716">
            <w:pPr>
              <w:spacing w:line="241" w:lineRule="auto"/>
              <w:rPr>
                <w:rFonts w:ascii="Arial"/>
                <w:sz w:val="21"/>
              </w:rPr>
            </w:pPr>
          </w:p>
          <w:p w14:paraId="087B9ACA">
            <w:pPr>
              <w:spacing w:line="241" w:lineRule="auto"/>
              <w:rPr>
                <w:rFonts w:ascii="Arial"/>
                <w:sz w:val="21"/>
              </w:rPr>
            </w:pPr>
          </w:p>
          <w:p w14:paraId="1FF2A0DD">
            <w:pPr>
              <w:spacing w:line="242" w:lineRule="auto"/>
              <w:rPr>
                <w:rFonts w:ascii="Arial"/>
                <w:sz w:val="21"/>
              </w:rPr>
            </w:pPr>
          </w:p>
          <w:p w14:paraId="5C1B43AC">
            <w:pPr>
              <w:spacing w:line="242" w:lineRule="auto"/>
              <w:rPr>
                <w:rFonts w:ascii="Arial"/>
                <w:sz w:val="21"/>
              </w:rPr>
            </w:pPr>
          </w:p>
          <w:p w14:paraId="274A0765">
            <w:pPr>
              <w:spacing w:line="242" w:lineRule="auto"/>
              <w:rPr>
                <w:rFonts w:ascii="Arial"/>
                <w:sz w:val="21"/>
              </w:rPr>
            </w:pPr>
          </w:p>
          <w:p w14:paraId="22E14E67">
            <w:pPr>
              <w:spacing w:line="242" w:lineRule="auto"/>
              <w:rPr>
                <w:rFonts w:ascii="Arial"/>
                <w:sz w:val="21"/>
              </w:rPr>
            </w:pPr>
          </w:p>
          <w:p w14:paraId="0E182B64">
            <w:pPr>
              <w:pStyle w:val="8"/>
              <w:spacing w:before="78" w:line="237" w:lineRule="auto"/>
              <w:ind w:left="21" w:right="4" w:firstLine="9"/>
              <w:jc w:val="both"/>
            </w:pPr>
            <w:r>
              <w:rPr>
                <w:spacing w:val="-12"/>
              </w:rPr>
              <w:t>15</w:t>
            </w:r>
            <w:r>
              <w:rPr>
                <w:spacing w:val="63"/>
              </w:rPr>
              <w:t xml:space="preserve"> </w:t>
            </w:r>
            <w:r>
              <w:rPr>
                <w:spacing w:val="-12"/>
              </w:rPr>
              <w:t>个</w:t>
            </w:r>
            <w:r>
              <w:rPr>
                <w:spacing w:val="-14"/>
              </w:rPr>
              <w:t>工</w:t>
            </w:r>
            <w:r>
              <w:rPr>
                <w:spacing w:val="26"/>
              </w:rPr>
              <w:t xml:space="preserve"> </w:t>
            </w:r>
            <w:r>
              <w:rPr>
                <w:spacing w:val="-14"/>
              </w:rPr>
              <w:t>作</w:t>
            </w:r>
            <w:r>
              <w:t>日</w:t>
            </w:r>
          </w:p>
        </w:tc>
        <w:tc>
          <w:tcPr>
            <w:tcW w:w="674" w:type="dxa"/>
            <w:vMerge w:val="restart"/>
            <w:tcBorders>
              <w:bottom w:val="nil"/>
            </w:tcBorders>
            <w:vAlign w:val="top"/>
          </w:tcPr>
          <w:p w14:paraId="0CA16093">
            <w:pPr>
              <w:spacing w:line="241" w:lineRule="auto"/>
              <w:rPr>
                <w:rFonts w:ascii="Arial"/>
                <w:sz w:val="21"/>
              </w:rPr>
            </w:pPr>
          </w:p>
          <w:p w14:paraId="45F56AD3">
            <w:pPr>
              <w:spacing w:line="241" w:lineRule="auto"/>
              <w:rPr>
                <w:rFonts w:ascii="Arial"/>
                <w:sz w:val="21"/>
              </w:rPr>
            </w:pPr>
          </w:p>
          <w:p w14:paraId="2D70A695">
            <w:pPr>
              <w:spacing w:line="241" w:lineRule="auto"/>
              <w:rPr>
                <w:rFonts w:ascii="Arial"/>
                <w:sz w:val="21"/>
              </w:rPr>
            </w:pPr>
          </w:p>
          <w:p w14:paraId="32CC1551">
            <w:pPr>
              <w:spacing w:line="241" w:lineRule="auto"/>
              <w:rPr>
                <w:rFonts w:ascii="Arial"/>
                <w:sz w:val="21"/>
              </w:rPr>
            </w:pPr>
          </w:p>
          <w:p w14:paraId="7880F0B4">
            <w:pPr>
              <w:spacing w:line="241" w:lineRule="auto"/>
              <w:rPr>
                <w:rFonts w:ascii="Arial"/>
                <w:sz w:val="21"/>
              </w:rPr>
            </w:pPr>
          </w:p>
          <w:p w14:paraId="3BED6522">
            <w:pPr>
              <w:spacing w:line="242" w:lineRule="auto"/>
              <w:rPr>
                <w:rFonts w:ascii="Arial"/>
                <w:sz w:val="21"/>
              </w:rPr>
            </w:pPr>
          </w:p>
          <w:p w14:paraId="31E9D74D">
            <w:pPr>
              <w:pStyle w:val="8"/>
              <w:spacing w:before="78" w:line="231" w:lineRule="auto"/>
              <w:ind w:left="18" w:right="4" w:firstLine="9"/>
            </w:pPr>
            <w:r>
              <w:rPr>
                <w:spacing w:val="-11"/>
              </w:rPr>
              <w:t>60</w:t>
            </w:r>
            <w:r>
              <w:rPr>
                <w:spacing w:val="64"/>
              </w:rPr>
              <w:t xml:space="preserve"> </w:t>
            </w:r>
            <w:r>
              <w:rPr>
                <w:spacing w:val="-11"/>
              </w:rPr>
              <w:t>个</w:t>
            </w:r>
            <w:r>
              <w:rPr>
                <w:spacing w:val="-12"/>
              </w:rPr>
              <w:t>工</w:t>
            </w:r>
            <w:r>
              <w:rPr>
                <w:spacing w:val="65"/>
              </w:rPr>
              <w:t xml:space="preserve"> </w:t>
            </w:r>
            <w:r>
              <w:rPr>
                <w:spacing w:val="-12"/>
              </w:rPr>
              <w:t>作</w:t>
            </w:r>
            <w:r>
              <w:rPr>
                <w:spacing w:val="-27"/>
              </w:rPr>
              <w:t>日，情</w:t>
            </w:r>
            <w:r>
              <w:rPr>
                <w:spacing w:val="-1"/>
              </w:rPr>
              <w:t>况复</w:t>
            </w:r>
            <w:r>
              <w:rPr>
                <w:spacing w:val="-21"/>
              </w:rPr>
              <w:t>杂</w:t>
            </w:r>
            <w:r>
              <w:rPr>
                <w:spacing w:val="78"/>
              </w:rPr>
              <w:t xml:space="preserve"> </w:t>
            </w:r>
            <w:r>
              <w:rPr>
                <w:spacing w:val="-21"/>
              </w:rPr>
              <w:t>的</w:t>
            </w:r>
            <w:r>
              <w:rPr>
                <w:spacing w:val="-14"/>
              </w:rPr>
              <w:t>可</w:t>
            </w:r>
            <w:r>
              <w:rPr>
                <w:spacing w:val="66"/>
              </w:rPr>
              <w:t xml:space="preserve"> </w:t>
            </w:r>
            <w:r>
              <w:rPr>
                <w:spacing w:val="-14"/>
              </w:rPr>
              <w:t>延</w:t>
            </w:r>
            <w:r>
              <w:rPr>
                <w:spacing w:val="-13"/>
              </w:rPr>
              <w:t>长</w:t>
            </w:r>
            <w:r>
              <w:rPr>
                <w:spacing w:val="-19"/>
              </w:rPr>
              <w:t xml:space="preserve"> </w:t>
            </w:r>
            <w:r>
              <w:rPr>
                <w:spacing w:val="-13"/>
              </w:rPr>
              <w:t>30</w:t>
            </w:r>
            <w:r>
              <w:rPr>
                <w:spacing w:val="-14"/>
              </w:rPr>
              <w:t>个</w:t>
            </w:r>
            <w:r>
              <w:rPr>
                <w:spacing w:val="61"/>
              </w:rPr>
              <w:t xml:space="preserve"> </w:t>
            </w:r>
            <w:r>
              <w:rPr>
                <w:spacing w:val="-14"/>
              </w:rPr>
              <w:t>工</w:t>
            </w:r>
            <w:r>
              <w:rPr>
                <w:spacing w:val="28"/>
              </w:rPr>
              <w:t>作日</w:t>
            </w:r>
          </w:p>
        </w:tc>
        <w:tc>
          <w:tcPr>
            <w:tcW w:w="1094" w:type="dxa"/>
            <w:vMerge w:val="continue"/>
            <w:tcBorders>
              <w:top w:val="nil"/>
              <w:bottom w:val="nil"/>
            </w:tcBorders>
            <w:vAlign w:val="top"/>
          </w:tcPr>
          <w:p w14:paraId="561C4FEB">
            <w:pPr>
              <w:rPr>
                <w:rFonts w:ascii="Arial"/>
                <w:sz w:val="21"/>
              </w:rPr>
            </w:pPr>
          </w:p>
        </w:tc>
      </w:tr>
      <w:tr w14:paraId="5DEB6B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94" w:hRule="atLeast"/>
        </w:trPr>
        <w:tc>
          <w:tcPr>
            <w:tcW w:w="541" w:type="dxa"/>
            <w:vMerge w:val="continue"/>
            <w:tcBorders>
              <w:top w:val="nil"/>
              <w:bottom w:val="nil"/>
            </w:tcBorders>
            <w:vAlign w:val="top"/>
          </w:tcPr>
          <w:p w14:paraId="6DE9A7AB">
            <w:pPr>
              <w:rPr>
                <w:rFonts w:ascii="Arial"/>
                <w:sz w:val="21"/>
              </w:rPr>
            </w:pPr>
          </w:p>
        </w:tc>
        <w:tc>
          <w:tcPr>
            <w:tcW w:w="838" w:type="dxa"/>
            <w:vMerge w:val="continue"/>
            <w:tcBorders>
              <w:top w:val="nil"/>
              <w:bottom w:val="nil"/>
            </w:tcBorders>
            <w:vAlign w:val="top"/>
          </w:tcPr>
          <w:p w14:paraId="4FB3243C">
            <w:pPr>
              <w:rPr>
                <w:rFonts w:ascii="Arial"/>
                <w:sz w:val="21"/>
              </w:rPr>
            </w:pPr>
          </w:p>
        </w:tc>
        <w:tc>
          <w:tcPr>
            <w:tcW w:w="539" w:type="dxa"/>
            <w:vMerge w:val="continue"/>
            <w:tcBorders>
              <w:top w:val="nil"/>
              <w:bottom w:val="nil"/>
            </w:tcBorders>
            <w:vAlign w:val="top"/>
          </w:tcPr>
          <w:p w14:paraId="0F098F70">
            <w:pPr>
              <w:rPr>
                <w:rFonts w:ascii="Arial"/>
                <w:sz w:val="21"/>
              </w:rPr>
            </w:pPr>
          </w:p>
        </w:tc>
        <w:tc>
          <w:tcPr>
            <w:tcW w:w="2290" w:type="dxa"/>
            <w:vMerge w:val="continue"/>
            <w:tcBorders>
              <w:top w:val="nil"/>
              <w:bottom w:val="nil"/>
            </w:tcBorders>
            <w:vAlign w:val="top"/>
          </w:tcPr>
          <w:p w14:paraId="7AEC675C">
            <w:pPr>
              <w:rPr>
                <w:rFonts w:ascii="Arial"/>
                <w:sz w:val="21"/>
              </w:rPr>
            </w:pPr>
          </w:p>
        </w:tc>
        <w:tc>
          <w:tcPr>
            <w:tcW w:w="1018" w:type="dxa"/>
            <w:vAlign w:val="top"/>
          </w:tcPr>
          <w:p w14:paraId="2A2C0097">
            <w:pPr>
              <w:spacing w:line="259" w:lineRule="auto"/>
              <w:rPr>
                <w:rFonts w:ascii="Arial"/>
                <w:sz w:val="21"/>
              </w:rPr>
            </w:pPr>
          </w:p>
          <w:p w14:paraId="3947A5AA">
            <w:pPr>
              <w:pStyle w:val="8"/>
              <w:spacing w:before="78" w:line="216" w:lineRule="auto"/>
              <w:ind w:left="25"/>
            </w:pPr>
            <w:r>
              <w:rPr>
                <w:spacing w:val="-13"/>
              </w:rPr>
              <w:t>审查</w:t>
            </w:r>
          </w:p>
        </w:tc>
        <w:tc>
          <w:tcPr>
            <w:tcW w:w="4925" w:type="dxa"/>
            <w:vAlign w:val="top"/>
          </w:tcPr>
          <w:p w14:paraId="621C48EC">
            <w:pPr>
              <w:pStyle w:val="8"/>
              <w:spacing w:before="81" w:line="231" w:lineRule="auto"/>
              <w:ind w:left="14" w:right="16" w:firstLine="15"/>
              <w:jc w:val="both"/>
            </w:pPr>
            <w:r>
              <w:rPr>
                <w:spacing w:val="10"/>
              </w:rPr>
              <w:t>3.审查责任：对案件违法事实</w:t>
            </w:r>
            <w:r>
              <w:rPr>
                <w:spacing w:val="-67"/>
              </w:rPr>
              <w:t xml:space="preserve"> </w:t>
            </w:r>
            <w:r>
              <w:rPr>
                <w:spacing w:val="10"/>
              </w:rPr>
              <w:t>、证据</w:t>
            </w:r>
            <w:r>
              <w:rPr>
                <w:spacing w:val="-69"/>
              </w:rPr>
              <w:t xml:space="preserve"> </w:t>
            </w:r>
            <w:r>
              <w:rPr>
                <w:spacing w:val="10"/>
              </w:rPr>
              <w:t>、调查</w:t>
            </w:r>
            <w:r>
              <w:rPr>
                <w:spacing w:val="4"/>
              </w:rPr>
              <w:t>取证程序</w:t>
            </w:r>
            <w:r>
              <w:rPr>
                <w:spacing w:val="-58"/>
              </w:rPr>
              <w:t xml:space="preserve"> </w:t>
            </w:r>
            <w:r>
              <w:rPr>
                <w:spacing w:val="4"/>
              </w:rPr>
              <w:t>、法律适用</w:t>
            </w:r>
            <w:r>
              <w:rPr>
                <w:spacing w:val="-71"/>
              </w:rPr>
              <w:t xml:space="preserve"> </w:t>
            </w:r>
            <w:r>
              <w:rPr>
                <w:spacing w:val="4"/>
              </w:rPr>
              <w:t>、处罚种类和幅度</w:t>
            </w:r>
            <w:r>
              <w:rPr>
                <w:spacing w:val="-72"/>
              </w:rPr>
              <w:t xml:space="preserve"> </w:t>
            </w:r>
            <w:r>
              <w:rPr>
                <w:spacing w:val="4"/>
              </w:rPr>
              <w:t>、</w:t>
            </w:r>
            <w:r>
              <w:rPr>
                <w:spacing w:val="-33"/>
              </w:rPr>
              <w:t xml:space="preserve"> </w:t>
            </w:r>
            <w:r>
              <w:rPr>
                <w:spacing w:val="4"/>
              </w:rPr>
              <w:t>当</w:t>
            </w:r>
            <w:r>
              <w:rPr>
                <w:spacing w:val="14"/>
              </w:rPr>
              <w:t>事人陈述和申辩理由等方面进行审查</w:t>
            </w:r>
            <w:r>
              <w:rPr>
                <w:spacing w:val="-66"/>
              </w:rPr>
              <w:t xml:space="preserve"> </w:t>
            </w:r>
            <w:r>
              <w:rPr>
                <w:spacing w:val="14"/>
              </w:rPr>
              <w:t>，提出</w:t>
            </w:r>
            <w:r>
              <w:rPr>
                <w:spacing w:val="9"/>
              </w:rPr>
              <w:t>处理意见。</w:t>
            </w:r>
          </w:p>
        </w:tc>
        <w:tc>
          <w:tcPr>
            <w:tcW w:w="958" w:type="dxa"/>
            <w:vMerge w:val="continue"/>
            <w:tcBorders>
              <w:top w:val="nil"/>
              <w:bottom w:val="nil"/>
            </w:tcBorders>
            <w:vAlign w:val="top"/>
          </w:tcPr>
          <w:p w14:paraId="300F0A96">
            <w:pPr>
              <w:rPr>
                <w:rFonts w:ascii="Arial"/>
                <w:sz w:val="21"/>
              </w:rPr>
            </w:pPr>
          </w:p>
        </w:tc>
        <w:tc>
          <w:tcPr>
            <w:tcW w:w="674" w:type="dxa"/>
            <w:vMerge w:val="continue"/>
            <w:tcBorders>
              <w:top w:val="nil"/>
              <w:bottom w:val="nil"/>
            </w:tcBorders>
            <w:vAlign w:val="top"/>
          </w:tcPr>
          <w:p w14:paraId="0D371AD1">
            <w:pPr>
              <w:rPr>
                <w:rFonts w:ascii="Arial"/>
                <w:sz w:val="21"/>
              </w:rPr>
            </w:pPr>
          </w:p>
        </w:tc>
        <w:tc>
          <w:tcPr>
            <w:tcW w:w="674" w:type="dxa"/>
            <w:vMerge w:val="continue"/>
            <w:tcBorders>
              <w:top w:val="nil"/>
              <w:bottom w:val="nil"/>
            </w:tcBorders>
            <w:vAlign w:val="top"/>
          </w:tcPr>
          <w:p w14:paraId="160197EE">
            <w:pPr>
              <w:rPr>
                <w:rFonts w:ascii="Arial"/>
                <w:sz w:val="21"/>
              </w:rPr>
            </w:pPr>
          </w:p>
        </w:tc>
        <w:tc>
          <w:tcPr>
            <w:tcW w:w="1094" w:type="dxa"/>
            <w:vMerge w:val="continue"/>
            <w:tcBorders>
              <w:top w:val="nil"/>
              <w:bottom w:val="nil"/>
            </w:tcBorders>
            <w:vAlign w:val="top"/>
          </w:tcPr>
          <w:p w14:paraId="1BDE262D">
            <w:pPr>
              <w:rPr>
                <w:rFonts w:ascii="Arial"/>
                <w:sz w:val="21"/>
              </w:rPr>
            </w:pPr>
          </w:p>
        </w:tc>
      </w:tr>
      <w:tr w14:paraId="71950E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08" w:hRule="atLeast"/>
        </w:trPr>
        <w:tc>
          <w:tcPr>
            <w:tcW w:w="541" w:type="dxa"/>
            <w:vMerge w:val="continue"/>
            <w:tcBorders>
              <w:top w:val="nil"/>
              <w:bottom w:val="nil"/>
            </w:tcBorders>
            <w:vAlign w:val="top"/>
          </w:tcPr>
          <w:p w14:paraId="004AE679">
            <w:pPr>
              <w:rPr>
                <w:rFonts w:ascii="Arial"/>
                <w:sz w:val="21"/>
              </w:rPr>
            </w:pPr>
          </w:p>
        </w:tc>
        <w:tc>
          <w:tcPr>
            <w:tcW w:w="838" w:type="dxa"/>
            <w:vMerge w:val="continue"/>
            <w:tcBorders>
              <w:top w:val="nil"/>
              <w:bottom w:val="nil"/>
            </w:tcBorders>
            <w:vAlign w:val="top"/>
          </w:tcPr>
          <w:p w14:paraId="634DAFF3">
            <w:pPr>
              <w:rPr>
                <w:rFonts w:ascii="Arial"/>
                <w:sz w:val="21"/>
              </w:rPr>
            </w:pPr>
          </w:p>
        </w:tc>
        <w:tc>
          <w:tcPr>
            <w:tcW w:w="539" w:type="dxa"/>
            <w:vMerge w:val="continue"/>
            <w:tcBorders>
              <w:top w:val="nil"/>
              <w:bottom w:val="nil"/>
            </w:tcBorders>
            <w:vAlign w:val="top"/>
          </w:tcPr>
          <w:p w14:paraId="3F7B4E68">
            <w:pPr>
              <w:rPr>
                <w:rFonts w:ascii="Arial"/>
                <w:sz w:val="21"/>
              </w:rPr>
            </w:pPr>
          </w:p>
        </w:tc>
        <w:tc>
          <w:tcPr>
            <w:tcW w:w="2290" w:type="dxa"/>
            <w:vMerge w:val="continue"/>
            <w:tcBorders>
              <w:top w:val="nil"/>
              <w:bottom w:val="nil"/>
            </w:tcBorders>
            <w:vAlign w:val="top"/>
          </w:tcPr>
          <w:p w14:paraId="0F841B52">
            <w:pPr>
              <w:rPr>
                <w:rFonts w:ascii="Arial"/>
                <w:sz w:val="21"/>
              </w:rPr>
            </w:pPr>
          </w:p>
        </w:tc>
        <w:tc>
          <w:tcPr>
            <w:tcW w:w="1018" w:type="dxa"/>
            <w:vAlign w:val="top"/>
          </w:tcPr>
          <w:p w14:paraId="163210D8">
            <w:pPr>
              <w:spacing w:line="259" w:lineRule="auto"/>
              <w:rPr>
                <w:rFonts w:ascii="Arial"/>
                <w:sz w:val="21"/>
              </w:rPr>
            </w:pPr>
          </w:p>
          <w:p w14:paraId="486DED45">
            <w:pPr>
              <w:pStyle w:val="8"/>
              <w:spacing w:before="78" w:line="215" w:lineRule="auto"/>
              <w:ind w:left="17"/>
            </w:pPr>
            <w:r>
              <w:rPr>
                <w:spacing w:val="-7"/>
              </w:rPr>
              <w:t>告知</w:t>
            </w:r>
          </w:p>
        </w:tc>
        <w:tc>
          <w:tcPr>
            <w:tcW w:w="4925" w:type="dxa"/>
            <w:vAlign w:val="top"/>
          </w:tcPr>
          <w:p w14:paraId="25061C20">
            <w:pPr>
              <w:pStyle w:val="8"/>
              <w:spacing w:before="89" w:line="231" w:lineRule="auto"/>
              <w:ind w:left="7" w:firstLine="12"/>
            </w:pPr>
            <w:r>
              <w:rPr>
                <w:spacing w:val="9"/>
              </w:rPr>
              <w:t>4.告知责任：在做出行政处罚决定前</w:t>
            </w:r>
            <w:r>
              <w:rPr>
                <w:spacing w:val="-50"/>
              </w:rPr>
              <w:t xml:space="preserve"> </w:t>
            </w:r>
            <w:r>
              <w:rPr>
                <w:spacing w:val="9"/>
              </w:rPr>
              <w:t>，书面</w:t>
            </w:r>
            <w:r>
              <w:rPr>
                <w:spacing w:val="15"/>
              </w:rPr>
              <w:t>告知当事人拟作出处罚决定的事实、理由、</w:t>
            </w:r>
            <w:r>
              <w:rPr>
                <w:spacing w:val="2"/>
              </w:rPr>
              <w:t>依据、处罚内容</w:t>
            </w:r>
            <w:r>
              <w:rPr>
                <w:spacing w:val="-54"/>
              </w:rPr>
              <w:t xml:space="preserve"> </w:t>
            </w:r>
            <w:r>
              <w:rPr>
                <w:spacing w:val="2"/>
              </w:rPr>
              <w:t>，以及当事人享有的陈述权、</w:t>
            </w:r>
            <w:r>
              <w:rPr>
                <w:spacing w:val="6"/>
              </w:rPr>
              <w:t>申辩权或听证权。</w:t>
            </w:r>
          </w:p>
        </w:tc>
        <w:tc>
          <w:tcPr>
            <w:tcW w:w="958" w:type="dxa"/>
            <w:vMerge w:val="continue"/>
            <w:tcBorders>
              <w:top w:val="nil"/>
              <w:bottom w:val="nil"/>
            </w:tcBorders>
            <w:vAlign w:val="top"/>
          </w:tcPr>
          <w:p w14:paraId="01F95E1D">
            <w:pPr>
              <w:rPr>
                <w:rFonts w:ascii="Arial"/>
                <w:sz w:val="21"/>
              </w:rPr>
            </w:pPr>
          </w:p>
        </w:tc>
        <w:tc>
          <w:tcPr>
            <w:tcW w:w="674" w:type="dxa"/>
            <w:vMerge w:val="continue"/>
            <w:tcBorders>
              <w:top w:val="nil"/>
            </w:tcBorders>
            <w:vAlign w:val="top"/>
          </w:tcPr>
          <w:p w14:paraId="4FC7DDB7">
            <w:pPr>
              <w:rPr>
                <w:rFonts w:ascii="Arial"/>
                <w:sz w:val="21"/>
              </w:rPr>
            </w:pPr>
          </w:p>
        </w:tc>
        <w:tc>
          <w:tcPr>
            <w:tcW w:w="674" w:type="dxa"/>
            <w:vMerge w:val="continue"/>
            <w:tcBorders>
              <w:top w:val="nil"/>
              <w:bottom w:val="nil"/>
            </w:tcBorders>
            <w:vAlign w:val="top"/>
          </w:tcPr>
          <w:p w14:paraId="5BCFD187">
            <w:pPr>
              <w:rPr>
                <w:rFonts w:ascii="Arial"/>
                <w:sz w:val="21"/>
              </w:rPr>
            </w:pPr>
          </w:p>
        </w:tc>
        <w:tc>
          <w:tcPr>
            <w:tcW w:w="1094" w:type="dxa"/>
            <w:vMerge w:val="continue"/>
            <w:tcBorders>
              <w:top w:val="nil"/>
              <w:bottom w:val="nil"/>
            </w:tcBorders>
            <w:vAlign w:val="top"/>
          </w:tcPr>
          <w:p w14:paraId="27B083AB">
            <w:pPr>
              <w:rPr>
                <w:rFonts w:ascii="Arial"/>
                <w:sz w:val="21"/>
              </w:rPr>
            </w:pPr>
          </w:p>
        </w:tc>
      </w:tr>
      <w:tr w14:paraId="3234B8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8" w:hRule="atLeast"/>
        </w:trPr>
        <w:tc>
          <w:tcPr>
            <w:tcW w:w="541" w:type="dxa"/>
            <w:vMerge w:val="continue"/>
            <w:tcBorders>
              <w:top w:val="nil"/>
            </w:tcBorders>
            <w:vAlign w:val="top"/>
          </w:tcPr>
          <w:p w14:paraId="37715187">
            <w:pPr>
              <w:rPr>
                <w:rFonts w:ascii="Arial"/>
                <w:sz w:val="21"/>
              </w:rPr>
            </w:pPr>
          </w:p>
        </w:tc>
        <w:tc>
          <w:tcPr>
            <w:tcW w:w="838" w:type="dxa"/>
            <w:vMerge w:val="continue"/>
            <w:tcBorders>
              <w:top w:val="nil"/>
            </w:tcBorders>
            <w:vAlign w:val="top"/>
          </w:tcPr>
          <w:p w14:paraId="79A27F1F">
            <w:pPr>
              <w:rPr>
                <w:rFonts w:ascii="Arial"/>
                <w:sz w:val="21"/>
              </w:rPr>
            </w:pPr>
          </w:p>
        </w:tc>
        <w:tc>
          <w:tcPr>
            <w:tcW w:w="539" w:type="dxa"/>
            <w:vMerge w:val="continue"/>
            <w:tcBorders>
              <w:top w:val="nil"/>
            </w:tcBorders>
            <w:vAlign w:val="top"/>
          </w:tcPr>
          <w:p w14:paraId="41B3D62E">
            <w:pPr>
              <w:rPr>
                <w:rFonts w:ascii="Arial"/>
                <w:sz w:val="21"/>
              </w:rPr>
            </w:pPr>
          </w:p>
        </w:tc>
        <w:tc>
          <w:tcPr>
            <w:tcW w:w="2290" w:type="dxa"/>
            <w:vMerge w:val="continue"/>
            <w:tcBorders>
              <w:top w:val="nil"/>
            </w:tcBorders>
            <w:vAlign w:val="top"/>
          </w:tcPr>
          <w:p w14:paraId="0723A2C6">
            <w:pPr>
              <w:rPr>
                <w:rFonts w:ascii="Arial"/>
                <w:sz w:val="21"/>
              </w:rPr>
            </w:pPr>
          </w:p>
        </w:tc>
        <w:tc>
          <w:tcPr>
            <w:tcW w:w="1018" w:type="dxa"/>
            <w:vAlign w:val="top"/>
          </w:tcPr>
          <w:p w14:paraId="5C48B092">
            <w:pPr>
              <w:spacing w:line="261" w:lineRule="auto"/>
              <w:rPr>
                <w:rFonts w:ascii="Arial"/>
                <w:sz w:val="21"/>
              </w:rPr>
            </w:pPr>
          </w:p>
          <w:p w14:paraId="4CB9976F">
            <w:pPr>
              <w:pStyle w:val="8"/>
              <w:spacing w:before="78" w:line="217" w:lineRule="auto"/>
              <w:ind w:left="15"/>
            </w:pPr>
            <w:r>
              <w:rPr>
                <w:spacing w:val="-4"/>
              </w:rPr>
              <w:t>决定</w:t>
            </w:r>
          </w:p>
        </w:tc>
        <w:tc>
          <w:tcPr>
            <w:tcW w:w="4925" w:type="dxa"/>
            <w:vAlign w:val="top"/>
          </w:tcPr>
          <w:p w14:paraId="65165667">
            <w:pPr>
              <w:pStyle w:val="8"/>
              <w:spacing w:before="42" w:line="224" w:lineRule="auto"/>
              <w:ind w:left="11" w:right="16" w:firstLine="12"/>
              <w:jc w:val="both"/>
            </w:pPr>
            <w:r>
              <w:rPr>
                <w:spacing w:val="12"/>
              </w:rPr>
              <w:t>5.决定责任：依法需要给予行政处罚的</w:t>
            </w:r>
            <w:r>
              <w:rPr>
                <w:spacing w:val="-49"/>
              </w:rPr>
              <w:t xml:space="preserve"> </w:t>
            </w:r>
            <w:r>
              <w:rPr>
                <w:spacing w:val="12"/>
              </w:rPr>
              <w:t>，应</w:t>
            </w:r>
            <w:r>
              <w:rPr>
                <w:spacing w:val="11"/>
              </w:rPr>
              <w:t>制作《劳动保障监察行政处罚决定书》</w:t>
            </w:r>
            <w:r>
              <w:rPr>
                <w:spacing w:val="-4"/>
              </w:rPr>
              <w:t xml:space="preserve"> </w:t>
            </w:r>
            <w:r>
              <w:rPr>
                <w:spacing w:val="11"/>
              </w:rPr>
              <w:t>，载</w:t>
            </w:r>
            <w:r>
              <w:rPr>
                <w:spacing w:val="6"/>
              </w:rPr>
              <w:t>明违法事实和证据</w:t>
            </w:r>
            <w:r>
              <w:rPr>
                <w:spacing w:val="-55"/>
              </w:rPr>
              <w:t xml:space="preserve"> </w:t>
            </w:r>
            <w:r>
              <w:rPr>
                <w:spacing w:val="6"/>
              </w:rPr>
              <w:t>、处罚依据和内容</w:t>
            </w:r>
            <w:r>
              <w:rPr>
                <w:spacing w:val="-72"/>
              </w:rPr>
              <w:t xml:space="preserve"> </w:t>
            </w:r>
            <w:r>
              <w:rPr>
                <w:spacing w:val="6"/>
              </w:rPr>
              <w:t>、</w:t>
            </w:r>
            <w:r>
              <w:rPr>
                <w:spacing w:val="-24"/>
              </w:rPr>
              <w:t xml:space="preserve"> </w:t>
            </w:r>
            <w:r>
              <w:rPr>
                <w:spacing w:val="6"/>
              </w:rPr>
              <w:t>申请</w:t>
            </w:r>
            <w:r>
              <w:rPr>
                <w:spacing w:val="17"/>
              </w:rPr>
              <w:t>行政复议或提起行政诉讼的途径和期限等内</w:t>
            </w:r>
            <w:r>
              <w:rPr>
                <w:spacing w:val="-5"/>
              </w:rPr>
              <w:t>容。</w:t>
            </w:r>
          </w:p>
        </w:tc>
        <w:tc>
          <w:tcPr>
            <w:tcW w:w="958" w:type="dxa"/>
            <w:vMerge w:val="continue"/>
            <w:tcBorders>
              <w:top w:val="nil"/>
            </w:tcBorders>
            <w:vAlign w:val="top"/>
          </w:tcPr>
          <w:p w14:paraId="268C7CE9">
            <w:pPr>
              <w:rPr>
                <w:rFonts w:ascii="Arial"/>
                <w:sz w:val="21"/>
              </w:rPr>
            </w:pPr>
          </w:p>
        </w:tc>
        <w:tc>
          <w:tcPr>
            <w:tcW w:w="674" w:type="dxa"/>
            <w:vAlign w:val="top"/>
          </w:tcPr>
          <w:p w14:paraId="7C1A98C0">
            <w:pPr>
              <w:spacing w:line="261" w:lineRule="auto"/>
              <w:rPr>
                <w:rFonts w:ascii="Arial"/>
                <w:sz w:val="21"/>
              </w:rPr>
            </w:pPr>
          </w:p>
          <w:p w14:paraId="152A8F33">
            <w:pPr>
              <w:pStyle w:val="8"/>
              <w:spacing w:before="78" w:line="232" w:lineRule="auto"/>
              <w:ind w:left="18" w:firstLine="15"/>
            </w:pPr>
            <w:r>
              <w:rPr>
                <w:spacing w:val="-13"/>
              </w:rPr>
              <w:t>3</w:t>
            </w:r>
            <w:r>
              <w:rPr>
                <w:spacing w:val="-53"/>
              </w:rPr>
              <w:t xml:space="preserve"> </w:t>
            </w:r>
            <w:r>
              <w:rPr>
                <w:spacing w:val="-13"/>
              </w:rPr>
              <w:t>个工</w:t>
            </w:r>
            <w:r>
              <w:rPr>
                <w:spacing w:val="-7"/>
              </w:rPr>
              <w:t>作</w:t>
            </w:r>
            <w:r>
              <w:rPr>
                <w:spacing w:val="-20"/>
              </w:rPr>
              <w:t xml:space="preserve"> </w:t>
            </w:r>
            <w:r>
              <w:rPr>
                <w:spacing w:val="-7"/>
              </w:rPr>
              <w:t>日</w:t>
            </w:r>
          </w:p>
        </w:tc>
        <w:tc>
          <w:tcPr>
            <w:tcW w:w="674" w:type="dxa"/>
            <w:vMerge w:val="continue"/>
            <w:tcBorders>
              <w:top w:val="nil"/>
            </w:tcBorders>
            <w:vAlign w:val="top"/>
          </w:tcPr>
          <w:p w14:paraId="4A35FD11">
            <w:pPr>
              <w:rPr>
                <w:rFonts w:ascii="Arial"/>
                <w:sz w:val="21"/>
              </w:rPr>
            </w:pPr>
          </w:p>
        </w:tc>
        <w:tc>
          <w:tcPr>
            <w:tcW w:w="1094" w:type="dxa"/>
            <w:vMerge w:val="continue"/>
            <w:tcBorders>
              <w:top w:val="nil"/>
            </w:tcBorders>
            <w:vAlign w:val="top"/>
          </w:tcPr>
          <w:p w14:paraId="2ADC607C">
            <w:pPr>
              <w:rPr>
                <w:rFonts w:ascii="Arial"/>
                <w:sz w:val="21"/>
              </w:rPr>
            </w:pPr>
          </w:p>
        </w:tc>
      </w:tr>
    </w:tbl>
    <w:p w14:paraId="6308A618">
      <w:pPr>
        <w:pStyle w:val="2"/>
      </w:pPr>
    </w:p>
    <w:p w14:paraId="5879E66D">
      <w:pPr>
        <w:sectPr>
          <w:headerReference r:id="rId63" w:type="default"/>
          <w:pgSz w:w="16839" w:h="11905"/>
          <w:pgMar w:top="1717" w:right="1638" w:bottom="0" w:left="1637" w:header="1386" w:footer="0" w:gutter="0"/>
          <w:cols w:space="720" w:num="1"/>
        </w:sectPr>
      </w:pPr>
    </w:p>
    <w:p w14:paraId="6939E3FA">
      <w:pPr>
        <w:spacing w:before="13"/>
      </w:pPr>
    </w:p>
    <w:p w14:paraId="4CB3C5B7">
      <w:pPr>
        <w:spacing w:before="13"/>
      </w:pPr>
    </w:p>
    <w:p w14:paraId="576E601F">
      <w:pPr>
        <w:spacing w:before="13"/>
      </w:pPr>
    </w:p>
    <w:p w14:paraId="39725226">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6992D2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910" w:hRule="atLeast"/>
        </w:trPr>
        <w:tc>
          <w:tcPr>
            <w:tcW w:w="541" w:type="dxa"/>
            <w:vMerge w:val="restart"/>
            <w:tcBorders>
              <w:bottom w:val="nil"/>
            </w:tcBorders>
            <w:vAlign w:val="top"/>
          </w:tcPr>
          <w:p w14:paraId="2AA82361">
            <w:pPr>
              <w:rPr>
                <w:rFonts w:ascii="Arial"/>
                <w:sz w:val="21"/>
              </w:rPr>
            </w:pPr>
          </w:p>
        </w:tc>
        <w:tc>
          <w:tcPr>
            <w:tcW w:w="838" w:type="dxa"/>
            <w:vMerge w:val="restart"/>
            <w:tcBorders>
              <w:bottom w:val="nil"/>
            </w:tcBorders>
            <w:vAlign w:val="top"/>
          </w:tcPr>
          <w:p w14:paraId="379C2926">
            <w:pPr>
              <w:rPr>
                <w:rFonts w:ascii="Arial"/>
                <w:sz w:val="21"/>
              </w:rPr>
            </w:pPr>
          </w:p>
        </w:tc>
        <w:tc>
          <w:tcPr>
            <w:tcW w:w="539" w:type="dxa"/>
            <w:vMerge w:val="restart"/>
            <w:tcBorders>
              <w:bottom w:val="nil"/>
            </w:tcBorders>
            <w:vAlign w:val="top"/>
          </w:tcPr>
          <w:p w14:paraId="25C29212">
            <w:pPr>
              <w:rPr>
                <w:rFonts w:ascii="Arial"/>
                <w:sz w:val="21"/>
              </w:rPr>
            </w:pPr>
          </w:p>
        </w:tc>
        <w:tc>
          <w:tcPr>
            <w:tcW w:w="2290" w:type="dxa"/>
            <w:vMerge w:val="restart"/>
            <w:tcBorders>
              <w:bottom w:val="nil"/>
            </w:tcBorders>
            <w:vAlign w:val="top"/>
          </w:tcPr>
          <w:p w14:paraId="38AC9E38">
            <w:pPr>
              <w:rPr>
                <w:rFonts w:ascii="Arial"/>
                <w:sz w:val="21"/>
              </w:rPr>
            </w:pPr>
          </w:p>
        </w:tc>
        <w:tc>
          <w:tcPr>
            <w:tcW w:w="1018" w:type="dxa"/>
            <w:vAlign w:val="top"/>
          </w:tcPr>
          <w:p w14:paraId="4C079BD0">
            <w:pPr>
              <w:spacing w:line="262" w:lineRule="auto"/>
              <w:rPr>
                <w:rFonts w:ascii="Arial"/>
                <w:sz w:val="21"/>
              </w:rPr>
            </w:pPr>
          </w:p>
          <w:p w14:paraId="2400BBE6">
            <w:pPr>
              <w:pStyle w:val="8"/>
              <w:spacing w:before="78" w:line="219" w:lineRule="auto"/>
              <w:ind w:left="15"/>
            </w:pPr>
            <w:r>
              <w:rPr>
                <w:spacing w:val="-4"/>
              </w:rPr>
              <w:t>送达</w:t>
            </w:r>
          </w:p>
        </w:tc>
        <w:tc>
          <w:tcPr>
            <w:tcW w:w="4925" w:type="dxa"/>
            <w:vAlign w:val="top"/>
          </w:tcPr>
          <w:p w14:paraId="4B44438E">
            <w:pPr>
              <w:pStyle w:val="8"/>
              <w:spacing w:before="41" w:line="220" w:lineRule="auto"/>
              <w:ind w:left="21" w:right="14"/>
              <w:jc w:val="both"/>
            </w:pPr>
            <w:r>
              <w:rPr>
                <w:spacing w:val="15"/>
              </w:rPr>
              <w:t>6.送达责任：行政处罚决定书应当在宣告后</w:t>
            </w:r>
            <w:r>
              <w:rPr>
                <w:spacing w:val="7"/>
              </w:rPr>
              <w:t>当场交付当事人； 当事人不在场的</w:t>
            </w:r>
            <w:r>
              <w:rPr>
                <w:spacing w:val="-63"/>
              </w:rPr>
              <w:t xml:space="preserve"> </w:t>
            </w:r>
            <w:r>
              <w:rPr>
                <w:spacing w:val="7"/>
              </w:rPr>
              <w:t>，行政机</w:t>
            </w:r>
            <w:r>
              <w:rPr>
                <w:spacing w:val="-3"/>
              </w:rPr>
              <w:t>关应在</w:t>
            </w:r>
            <w:r>
              <w:rPr>
                <w:spacing w:val="-21"/>
              </w:rPr>
              <w:t xml:space="preserve"> </w:t>
            </w:r>
            <w:r>
              <w:rPr>
                <w:spacing w:val="-3"/>
              </w:rPr>
              <w:t>7 日</w:t>
            </w:r>
            <w:r>
              <w:rPr>
                <w:spacing w:val="-55"/>
              </w:rPr>
              <w:t xml:space="preserve"> </w:t>
            </w:r>
            <w:r>
              <w:rPr>
                <w:spacing w:val="-3"/>
              </w:rPr>
              <w:t>内送达当事人。</w:t>
            </w:r>
          </w:p>
        </w:tc>
        <w:tc>
          <w:tcPr>
            <w:tcW w:w="958" w:type="dxa"/>
            <w:vMerge w:val="restart"/>
            <w:tcBorders>
              <w:bottom w:val="nil"/>
            </w:tcBorders>
            <w:vAlign w:val="top"/>
          </w:tcPr>
          <w:p w14:paraId="5B993F66">
            <w:pPr>
              <w:rPr>
                <w:rFonts w:ascii="Arial"/>
                <w:sz w:val="21"/>
              </w:rPr>
            </w:pPr>
          </w:p>
        </w:tc>
        <w:tc>
          <w:tcPr>
            <w:tcW w:w="674" w:type="dxa"/>
            <w:vAlign w:val="top"/>
          </w:tcPr>
          <w:p w14:paraId="32872EF5">
            <w:pPr>
              <w:spacing w:line="250" w:lineRule="auto"/>
              <w:rPr>
                <w:rFonts w:ascii="Arial"/>
                <w:sz w:val="21"/>
              </w:rPr>
            </w:pPr>
          </w:p>
          <w:p w14:paraId="54AD89ED">
            <w:pPr>
              <w:pStyle w:val="8"/>
              <w:spacing w:before="78" w:line="234" w:lineRule="auto"/>
              <w:ind w:left="27"/>
            </w:pPr>
            <w:r>
              <w:rPr>
                <w:spacing w:val="-11"/>
              </w:rPr>
              <w:t>7</w:t>
            </w:r>
            <w:r>
              <w:rPr>
                <w:spacing w:val="-49"/>
              </w:rPr>
              <w:t xml:space="preserve"> </w:t>
            </w:r>
            <w:r>
              <w:rPr>
                <w:spacing w:val="-11"/>
              </w:rPr>
              <w:t>日</w:t>
            </w:r>
          </w:p>
        </w:tc>
        <w:tc>
          <w:tcPr>
            <w:tcW w:w="674" w:type="dxa"/>
            <w:vAlign w:val="top"/>
          </w:tcPr>
          <w:p w14:paraId="074C8BC0">
            <w:pPr>
              <w:spacing w:line="250" w:lineRule="auto"/>
              <w:rPr>
                <w:rFonts w:ascii="Arial"/>
                <w:sz w:val="21"/>
              </w:rPr>
            </w:pPr>
          </w:p>
          <w:p w14:paraId="3058B343">
            <w:pPr>
              <w:pStyle w:val="8"/>
              <w:spacing w:before="78" w:line="234" w:lineRule="auto"/>
              <w:ind w:left="27"/>
            </w:pPr>
            <w:r>
              <w:rPr>
                <w:spacing w:val="-11"/>
              </w:rPr>
              <w:t>7</w:t>
            </w:r>
            <w:r>
              <w:rPr>
                <w:spacing w:val="-51"/>
              </w:rPr>
              <w:t xml:space="preserve"> </w:t>
            </w:r>
            <w:r>
              <w:rPr>
                <w:spacing w:val="-11"/>
              </w:rPr>
              <w:t>日</w:t>
            </w:r>
          </w:p>
        </w:tc>
        <w:tc>
          <w:tcPr>
            <w:tcW w:w="1094" w:type="dxa"/>
            <w:vMerge w:val="restart"/>
            <w:tcBorders>
              <w:bottom w:val="nil"/>
            </w:tcBorders>
            <w:vAlign w:val="top"/>
          </w:tcPr>
          <w:p w14:paraId="63629DD6">
            <w:pPr>
              <w:rPr>
                <w:rFonts w:ascii="Arial"/>
                <w:sz w:val="21"/>
              </w:rPr>
            </w:pPr>
          </w:p>
        </w:tc>
      </w:tr>
      <w:tr w14:paraId="0FDCA6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1" w:hRule="atLeast"/>
        </w:trPr>
        <w:tc>
          <w:tcPr>
            <w:tcW w:w="541" w:type="dxa"/>
            <w:vMerge w:val="continue"/>
            <w:tcBorders>
              <w:top w:val="nil"/>
              <w:bottom w:val="nil"/>
            </w:tcBorders>
            <w:vAlign w:val="top"/>
          </w:tcPr>
          <w:p w14:paraId="28523BDB">
            <w:pPr>
              <w:rPr>
                <w:rFonts w:ascii="Arial"/>
                <w:sz w:val="21"/>
              </w:rPr>
            </w:pPr>
          </w:p>
        </w:tc>
        <w:tc>
          <w:tcPr>
            <w:tcW w:w="838" w:type="dxa"/>
            <w:vMerge w:val="continue"/>
            <w:tcBorders>
              <w:top w:val="nil"/>
              <w:bottom w:val="nil"/>
            </w:tcBorders>
            <w:vAlign w:val="top"/>
          </w:tcPr>
          <w:p w14:paraId="0E5BBA26">
            <w:pPr>
              <w:rPr>
                <w:rFonts w:ascii="Arial"/>
                <w:sz w:val="21"/>
              </w:rPr>
            </w:pPr>
          </w:p>
        </w:tc>
        <w:tc>
          <w:tcPr>
            <w:tcW w:w="539" w:type="dxa"/>
            <w:vMerge w:val="continue"/>
            <w:tcBorders>
              <w:top w:val="nil"/>
              <w:bottom w:val="nil"/>
            </w:tcBorders>
            <w:vAlign w:val="top"/>
          </w:tcPr>
          <w:p w14:paraId="78DC9782">
            <w:pPr>
              <w:rPr>
                <w:rFonts w:ascii="Arial"/>
                <w:sz w:val="21"/>
              </w:rPr>
            </w:pPr>
          </w:p>
        </w:tc>
        <w:tc>
          <w:tcPr>
            <w:tcW w:w="2290" w:type="dxa"/>
            <w:vMerge w:val="continue"/>
            <w:tcBorders>
              <w:top w:val="nil"/>
              <w:bottom w:val="nil"/>
            </w:tcBorders>
            <w:vAlign w:val="top"/>
          </w:tcPr>
          <w:p w14:paraId="1E11F4CB">
            <w:pPr>
              <w:rPr>
                <w:rFonts w:ascii="Arial"/>
                <w:sz w:val="21"/>
              </w:rPr>
            </w:pPr>
          </w:p>
        </w:tc>
        <w:tc>
          <w:tcPr>
            <w:tcW w:w="1018" w:type="dxa"/>
            <w:vAlign w:val="top"/>
          </w:tcPr>
          <w:p w14:paraId="69A97AD2">
            <w:pPr>
              <w:spacing w:line="256" w:lineRule="auto"/>
              <w:rPr>
                <w:rFonts w:ascii="Arial"/>
                <w:sz w:val="21"/>
              </w:rPr>
            </w:pPr>
          </w:p>
          <w:p w14:paraId="67A17D7A">
            <w:pPr>
              <w:pStyle w:val="8"/>
              <w:spacing w:before="78" w:line="216" w:lineRule="auto"/>
              <w:ind w:left="15"/>
            </w:pPr>
            <w:r>
              <w:rPr>
                <w:spacing w:val="-4"/>
              </w:rPr>
              <w:t>执行</w:t>
            </w:r>
          </w:p>
        </w:tc>
        <w:tc>
          <w:tcPr>
            <w:tcW w:w="4925" w:type="dxa"/>
            <w:vAlign w:val="top"/>
          </w:tcPr>
          <w:p w14:paraId="5EDBA561">
            <w:pPr>
              <w:pStyle w:val="8"/>
              <w:spacing w:before="34" w:line="224" w:lineRule="auto"/>
              <w:ind w:left="11" w:right="7" w:firstLine="11"/>
              <w:jc w:val="both"/>
            </w:pPr>
            <w:r>
              <w:rPr>
                <w:spacing w:val="3"/>
              </w:rPr>
              <w:t>7.执行责任：监督当事人在决定的期限内（15</w:t>
            </w:r>
            <w:r>
              <w:rPr>
                <w:spacing w:val="8"/>
              </w:rPr>
              <w:t>日</w:t>
            </w:r>
            <w:r>
              <w:rPr>
                <w:spacing w:val="-25"/>
              </w:rPr>
              <w:t xml:space="preserve"> </w:t>
            </w:r>
            <w:r>
              <w:rPr>
                <w:spacing w:val="8"/>
              </w:rPr>
              <w:t>内）履行生效的行政处罚决定。</w:t>
            </w:r>
            <w:r>
              <w:rPr>
                <w:spacing w:val="-44"/>
              </w:rPr>
              <w:t xml:space="preserve"> </w:t>
            </w:r>
            <w:r>
              <w:rPr>
                <w:spacing w:val="8"/>
              </w:rPr>
              <w:t>当事人在</w:t>
            </w:r>
            <w:r>
              <w:rPr>
                <w:spacing w:val="13"/>
              </w:rPr>
              <w:t>法定期限</w:t>
            </w:r>
            <w:r>
              <w:rPr>
                <w:spacing w:val="-32"/>
              </w:rPr>
              <w:t xml:space="preserve"> </w:t>
            </w:r>
            <w:r>
              <w:rPr>
                <w:spacing w:val="13"/>
              </w:rPr>
              <w:t>内</w:t>
            </w:r>
            <w:r>
              <w:rPr>
                <w:spacing w:val="-67"/>
              </w:rPr>
              <w:t xml:space="preserve"> </w:t>
            </w:r>
            <w:r>
              <w:rPr>
                <w:spacing w:val="13"/>
              </w:rPr>
              <w:t>没有</w:t>
            </w:r>
            <w:r>
              <w:rPr>
                <w:spacing w:val="-41"/>
              </w:rPr>
              <w:t xml:space="preserve"> </w:t>
            </w:r>
            <w:r>
              <w:rPr>
                <w:spacing w:val="13"/>
              </w:rPr>
              <w:t>申请行政</w:t>
            </w:r>
            <w:r>
              <w:rPr>
                <w:spacing w:val="-64"/>
              </w:rPr>
              <w:t xml:space="preserve"> </w:t>
            </w:r>
            <w:r>
              <w:rPr>
                <w:spacing w:val="13"/>
              </w:rPr>
              <w:t>复议或提起行</w:t>
            </w:r>
            <w:r>
              <w:rPr>
                <w:spacing w:val="-70"/>
              </w:rPr>
              <w:t xml:space="preserve"> </w:t>
            </w:r>
            <w:r>
              <w:rPr>
                <w:spacing w:val="13"/>
              </w:rPr>
              <w:t>政</w:t>
            </w:r>
            <w:r>
              <w:rPr>
                <w:spacing w:val="11"/>
              </w:rPr>
              <w:t>诉讼</w:t>
            </w:r>
            <w:r>
              <w:rPr>
                <w:spacing w:val="-58"/>
              </w:rPr>
              <w:t xml:space="preserve"> </w:t>
            </w:r>
            <w:r>
              <w:rPr>
                <w:spacing w:val="11"/>
              </w:rPr>
              <w:t>，又拒不履行的</w:t>
            </w:r>
            <w:r>
              <w:rPr>
                <w:spacing w:val="-66"/>
              </w:rPr>
              <w:t xml:space="preserve"> </w:t>
            </w:r>
            <w:r>
              <w:rPr>
                <w:spacing w:val="11"/>
              </w:rPr>
              <w:t>，可依法申请人民法院</w:t>
            </w:r>
            <w:r>
              <w:rPr>
                <w:spacing w:val="7"/>
              </w:rPr>
              <w:t>强制执行。</w:t>
            </w:r>
          </w:p>
        </w:tc>
        <w:tc>
          <w:tcPr>
            <w:tcW w:w="958" w:type="dxa"/>
            <w:vMerge w:val="continue"/>
            <w:tcBorders>
              <w:top w:val="nil"/>
              <w:bottom w:val="nil"/>
            </w:tcBorders>
            <w:vAlign w:val="top"/>
          </w:tcPr>
          <w:p w14:paraId="41BA3145">
            <w:pPr>
              <w:rPr>
                <w:rFonts w:ascii="Arial"/>
                <w:sz w:val="21"/>
              </w:rPr>
            </w:pPr>
          </w:p>
        </w:tc>
        <w:tc>
          <w:tcPr>
            <w:tcW w:w="674" w:type="dxa"/>
            <w:vAlign w:val="top"/>
          </w:tcPr>
          <w:p w14:paraId="7F8246D3">
            <w:pPr>
              <w:spacing w:line="256" w:lineRule="auto"/>
              <w:rPr>
                <w:rFonts w:ascii="Arial"/>
                <w:sz w:val="21"/>
              </w:rPr>
            </w:pPr>
          </w:p>
          <w:p w14:paraId="329A5D8F">
            <w:pPr>
              <w:pStyle w:val="8"/>
              <w:spacing w:before="78" w:line="231" w:lineRule="auto"/>
              <w:ind w:left="27" w:right="4" w:firstLine="5"/>
            </w:pPr>
            <w:r>
              <w:rPr>
                <w:spacing w:val="-24"/>
              </w:rPr>
              <w:t>三</w:t>
            </w:r>
            <w:r>
              <w:rPr>
                <w:spacing w:val="64"/>
              </w:rPr>
              <w:t xml:space="preserve"> </w:t>
            </w:r>
            <w:r>
              <w:rPr>
                <w:spacing w:val="-16"/>
              </w:rPr>
              <w:t>个</w:t>
            </w:r>
            <w:r>
              <w:rPr>
                <w:spacing w:val="13"/>
              </w:rPr>
              <w:t>月内</w:t>
            </w:r>
          </w:p>
        </w:tc>
        <w:tc>
          <w:tcPr>
            <w:tcW w:w="674" w:type="dxa"/>
            <w:vAlign w:val="top"/>
          </w:tcPr>
          <w:p w14:paraId="2FE5E912">
            <w:pPr>
              <w:rPr>
                <w:rFonts w:ascii="Arial"/>
                <w:sz w:val="21"/>
              </w:rPr>
            </w:pPr>
          </w:p>
        </w:tc>
        <w:tc>
          <w:tcPr>
            <w:tcW w:w="1094" w:type="dxa"/>
            <w:vMerge w:val="continue"/>
            <w:tcBorders>
              <w:top w:val="nil"/>
              <w:bottom w:val="nil"/>
            </w:tcBorders>
            <w:vAlign w:val="top"/>
          </w:tcPr>
          <w:p w14:paraId="7E3964F7">
            <w:pPr>
              <w:rPr>
                <w:rFonts w:ascii="Arial"/>
                <w:sz w:val="21"/>
              </w:rPr>
            </w:pPr>
          </w:p>
        </w:tc>
      </w:tr>
      <w:tr w14:paraId="72E481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3" w:hRule="atLeast"/>
        </w:trPr>
        <w:tc>
          <w:tcPr>
            <w:tcW w:w="541" w:type="dxa"/>
            <w:vMerge w:val="continue"/>
            <w:tcBorders>
              <w:top w:val="nil"/>
            </w:tcBorders>
            <w:vAlign w:val="top"/>
          </w:tcPr>
          <w:p w14:paraId="651806AB">
            <w:pPr>
              <w:rPr>
                <w:rFonts w:ascii="Arial"/>
                <w:sz w:val="21"/>
              </w:rPr>
            </w:pPr>
          </w:p>
        </w:tc>
        <w:tc>
          <w:tcPr>
            <w:tcW w:w="838" w:type="dxa"/>
            <w:vMerge w:val="continue"/>
            <w:tcBorders>
              <w:top w:val="nil"/>
            </w:tcBorders>
            <w:vAlign w:val="top"/>
          </w:tcPr>
          <w:p w14:paraId="3B6EB175">
            <w:pPr>
              <w:rPr>
                <w:rFonts w:ascii="Arial"/>
                <w:sz w:val="21"/>
              </w:rPr>
            </w:pPr>
          </w:p>
        </w:tc>
        <w:tc>
          <w:tcPr>
            <w:tcW w:w="539" w:type="dxa"/>
            <w:vMerge w:val="continue"/>
            <w:tcBorders>
              <w:top w:val="nil"/>
            </w:tcBorders>
            <w:vAlign w:val="top"/>
          </w:tcPr>
          <w:p w14:paraId="7DB404A9">
            <w:pPr>
              <w:rPr>
                <w:rFonts w:ascii="Arial"/>
                <w:sz w:val="21"/>
              </w:rPr>
            </w:pPr>
          </w:p>
        </w:tc>
        <w:tc>
          <w:tcPr>
            <w:tcW w:w="2290" w:type="dxa"/>
            <w:vMerge w:val="continue"/>
            <w:tcBorders>
              <w:top w:val="nil"/>
            </w:tcBorders>
            <w:vAlign w:val="top"/>
          </w:tcPr>
          <w:p w14:paraId="18FCFAB4">
            <w:pPr>
              <w:rPr>
                <w:rFonts w:ascii="Arial"/>
                <w:sz w:val="21"/>
              </w:rPr>
            </w:pPr>
          </w:p>
        </w:tc>
        <w:tc>
          <w:tcPr>
            <w:tcW w:w="1018" w:type="dxa"/>
            <w:vAlign w:val="top"/>
          </w:tcPr>
          <w:p w14:paraId="34937876">
            <w:pPr>
              <w:rPr>
                <w:rFonts w:ascii="Arial"/>
                <w:sz w:val="21"/>
              </w:rPr>
            </w:pPr>
          </w:p>
        </w:tc>
        <w:tc>
          <w:tcPr>
            <w:tcW w:w="4925" w:type="dxa"/>
            <w:vAlign w:val="top"/>
          </w:tcPr>
          <w:p w14:paraId="73336C51">
            <w:pPr>
              <w:pStyle w:val="8"/>
              <w:spacing w:before="39" w:line="213" w:lineRule="auto"/>
              <w:ind w:left="15" w:right="21" w:firstLine="7"/>
            </w:pPr>
            <w:r>
              <w:rPr>
                <w:spacing w:val="1"/>
              </w:rPr>
              <w:t>8.其他</w:t>
            </w:r>
            <w:r>
              <w:rPr>
                <w:spacing w:val="-61"/>
              </w:rPr>
              <w:t xml:space="preserve"> </w:t>
            </w:r>
            <w:r>
              <w:rPr>
                <w:spacing w:val="1"/>
              </w:rPr>
              <w:t>法律</w:t>
            </w:r>
            <w:r>
              <w:rPr>
                <w:spacing w:val="-69"/>
              </w:rPr>
              <w:t xml:space="preserve"> </w:t>
            </w:r>
            <w:r>
              <w:rPr>
                <w:spacing w:val="1"/>
              </w:rPr>
              <w:t>法</w:t>
            </w:r>
            <w:r>
              <w:rPr>
                <w:spacing w:val="-70"/>
              </w:rPr>
              <w:t xml:space="preserve"> </w:t>
            </w:r>
            <w:r>
              <w:rPr>
                <w:spacing w:val="1"/>
              </w:rPr>
              <w:t>规</w:t>
            </w:r>
            <w:r>
              <w:rPr>
                <w:spacing w:val="-67"/>
              </w:rPr>
              <w:t xml:space="preserve"> </w:t>
            </w:r>
            <w:r>
              <w:rPr>
                <w:spacing w:val="1"/>
              </w:rPr>
              <w:t>规</w:t>
            </w:r>
            <w:r>
              <w:rPr>
                <w:spacing w:val="-69"/>
              </w:rPr>
              <w:t xml:space="preserve"> </w:t>
            </w:r>
            <w:r>
              <w:rPr>
                <w:spacing w:val="1"/>
              </w:rPr>
              <w:t>章</w:t>
            </w:r>
            <w:r>
              <w:rPr>
                <w:spacing w:val="-67"/>
              </w:rPr>
              <w:t xml:space="preserve"> </w:t>
            </w:r>
            <w:r>
              <w:rPr>
                <w:spacing w:val="1"/>
              </w:rPr>
              <w:t>文件</w:t>
            </w:r>
            <w:r>
              <w:rPr>
                <w:spacing w:val="-70"/>
              </w:rPr>
              <w:t xml:space="preserve"> </w:t>
            </w:r>
            <w:r>
              <w:rPr>
                <w:spacing w:val="1"/>
              </w:rPr>
              <w:t>规定</w:t>
            </w:r>
            <w:r>
              <w:rPr>
                <w:spacing w:val="-71"/>
              </w:rPr>
              <w:t xml:space="preserve"> </w:t>
            </w:r>
            <w:r>
              <w:rPr>
                <w:spacing w:val="1"/>
              </w:rPr>
              <w:t>应履行</w:t>
            </w:r>
            <w:r>
              <w:rPr>
                <w:spacing w:val="-56"/>
              </w:rPr>
              <w:t xml:space="preserve"> </w:t>
            </w:r>
            <w:r>
              <w:rPr>
                <w:spacing w:val="1"/>
              </w:rPr>
              <w:t>的</w:t>
            </w:r>
            <w:r>
              <w:rPr>
                <w:spacing w:val="-70"/>
              </w:rPr>
              <w:t xml:space="preserve"> </w:t>
            </w:r>
            <w:r>
              <w:rPr>
                <w:spacing w:val="1"/>
              </w:rPr>
              <w:t>责</w:t>
            </w:r>
            <w:r>
              <w:t>任</w:t>
            </w:r>
          </w:p>
        </w:tc>
        <w:tc>
          <w:tcPr>
            <w:tcW w:w="958" w:type="dxa"/>
            <w:vMerge w:val="continue"/>
            <w:tcBorders>
              <w:top w:val="nil"/>
            </w:tcBorders>
            <w:vAlign w:val="top"/>
          </w:tcPr>
          <w:p w14:paraId="33AA06A8">
            <w:pPr>
              <w:rPr>
                <w:rFonts w:ascii="Arial"/>
                <w:sz w:val="21"/>
              </w:rPr>
            </w:pPr>
          </w:p>
        </w:tc>
        <w:tc>
          <w:tcPr>
            <w:tcW w:w="674" w:type="dxa"/>
            <w:vAlign w:val="top"/>
          </w:tcPr>
          <w:p w14:paraId="79CD4092">
            <w:pPr>
              <w:rPr>
                <w:rFonts w:ascii="Arial"/>
                <w:sz w:val="21"/>
              </w:rPr>
            </w:pPr>
          </w:p>
        </w:tc>
        <w:tc>
          <w:tcPr>
            <w:tcW w:w="674" w:type="dxa"/>
            <w:vAlign w:val="top"/>
          </w:tcPr>
          <w:p w14:paraId="2FEB0800">
            <w:pPr>
              <w:rPr>
                <w:rFonts w:ascii="Arial"/>
                <w:sz w:val="21"/>
              </w:rPr>
            </w:pPr>
          </w:p>
        </w:tc>
        <w:tc>
          <w:tcPr>
            <w:tcW w:w="1094" w:type="dxa"/>
            <w:vMerge w:val="continue"/>
            <w:tcBorders>
              <w:top w:val="nil"/>
            </w:tcBorders>
            <w:vAlign w:val="top"/>
          </w:tcPr>
          <w:p w14:paraId="53F0072A">
            <w:pPr>
              <w:rPr>
                <w:rFonts w:ascii="Arial"/>
                <w:sz w:val="21"/>
              </w:rPr>
            </w:pPr>
          </w:p>
        </w:tc>
      </w:tr>
      <w:tr w14:paraId="6BFE02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3" w:hRule="atLeast"/>
        </w:trPr>
        <w:tc>
          <w:tcPr>
            <w:tcW w:w="13551" w:type="dxa"/>
            <w:gridSpan w:val="10"/>
            <w:vAlign w:val="top"/>
          </w:tcPr>
          <w:p w14:paraId="420F8D0D">
            <w:pPr>
              <w:pStyle w:val="8"/>
              <w:spacing w:before="109" w:line="214" w:lineRule="auto"/>
              <w:ind w:left="15"/>
              <w:rPr>
                <w:rFonts w:hint="default" w:eastAsia="FangSong_GB2312"/>
                <w:lang w:val="en-US" w:eastAsia="zh-CN"/>
              </w:rPr>
            </w:pPr>
            <w:r>
              <w:rPr>
                <w:spacing w:val="2"/>
              </w:rPr>
              <w:t>服务电话：</w:t>
            </w:r>
            <w:r>
              <w:rPr>
                <w:rFonts w:hint="eastAsia"/>
                <w:spacing w:val="2"/>
                <w:lang w:eastAsia="zh-CN"/>
              </w:rPr>
              <w:t xml:space="preserve"> 0394-2532991              </w:t>
            </w:r>
            <w:r>
              <w:rPr>
                <w:spacing w:val="8"/>
              </w:rPr>
              <w:t xml:space="preserve">             </w:t>
            </w:r>
            <w:r>
              <w:rPr>
                <w:rFonts w:hint="eastAsia"/>
                <w:spacing w:val="2"/>
                <w:lang w:eastAsia="zh-CN"/>
              </w:rPr>
              <w:t xml:space="preserve">                </w:t>
            </w:r>
            <w:r>
              <w:rPr>
                <w:spacing w:val="2"/>
              </w:rPr>
              <w:t xml:space="preserve">                     投诉电话：0394-</w:t>
            </w:r>
            <w:r>
              <w:rPr>
                <w:rFonts w:hint="eastAsia"/>
                <w:spacing w:val="2"/>
                <w:lang w:eastAsia="zh-CN"/>
              </w:rPr>
              <w:t>253</w:t>
            </w:r>
            <w:r>
              <w:rPr>
                <w:rFonts w:hint="eastAsia"/>
                <w:spacing w:val="2"/>
                <w:lang w:val="en-US" w:eastAsia="zh-CN"/>
              </w:rPr>
              <w:t>0180</w:t>
            </w:r>
          </w:p>
        </w:tc>
      </w:tr>
      <w:tr w14:paraId="24B700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0" w:hRule="atLeast"/>
        </w:trPr>
        <w:tc>
          <w:tcPr>
            <w:tcW w:w="13551" w:type="dxa"/>
            <w:gridSpan w:val="10"/>
            <w:vAlign w:val="top"/>
          </w:tcPr>
          <w:p w14:paraId="3F92495B">
            <w:pPr>
              <w:pStyle w:val="8"/>
              <w:spacing w:before="110" w:line="216" w:lineRule="auto"/>
              <w:ind w:left="23"/>
              <w:rPr>
                <w:rFonts w:hint="eastAsia" w:eastAsia="FangSong_GB2312"/>
                <w:lang w:eastAsia="zh-CN"/>
              </w:rPr>
            </w:pPr>
            <w:r>
              <w:rPr>
                <w:spacing w:val="2"/>
              </w:rPr>
              <w:t>受理地点：</w:t>
            </w:r>
            <w:r>
              <w:rPr>
                <w:spacing w:val="43"/>
              </w:rPr>
              <w:t xml:space="preserve"> </w:t>
            </w:r>
            <w:r>
              <w:rPr>
                <w:rFonts w:hint="eastAsia"/>
                <w:spacing w:val="2"/>
                <w:lang w:eastAsia="zh-CN"/>
              </w:rPr>
              <w:t>西华县泰山路190号</w:t>
            </w:r>
          </w:p>
        </w:tc>
      </w:tr>
    </w:tbl>
    <w:p w14:paraId="3E71384A">
      <w:pPr>
        <w:pStyle w:val="2"/>
      </w:pPr>
    </w:p>
    <w:p w14:paraId="1FDAB0CF">
      <w:pPr>
        <w:sectPr>
          <w:headerReference r:id="rId64" w:type="default"/>
          <w:pgSz w:w="16839" w:h="11905"/>
          <w:pgMar w:top="400" w:right="1638" w:bottom="0" w:left="1637" w:header="0" w:footer="0" w:gutter="0"/>
          <w:cols w:space="720" w:num="1"/>
        </w:sectPr>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09B08C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2" w:hRule="atLeast"/>
        </w:trPr>
        <w:tc>
          <w:tcPr>
            <w:tcW w:w="541" w:type="dxa"/>
            <w:vAlign w:val="top"/>
          </w:tcPr>
          <w:p w14:paraId="15295BFB">
            <w:pPr>
              <w:spacing w:before="189" w:line="223" w:lineRule="auto"/>
              <w:ind w:left="19"/>
              <w:rPr>
                <w:rFonts w:ascii="黑体" w:hAnsi="黑体" w:eastAsia="黑体" w:cs="黑体"/>
                <w:sz w:val="24"/>
                <w:szCs w:val="24"/>
              </w:rPr>
            </w:pPr>
            <w:r>
              <w:rPr>
                <w:rFonts w:ascii="黑体" w:hAnsi="黑体" w:eastAsia="黑体" w:cs="黑体"/>
                <w:spacing w:val="2"/>
                <w:sz w:val="24"/>
                <w:szCs w:val="24"/>
              </w:rPr>
              <w:t>序号</w:t>
            </w:r>
          </w:p>
        </w:tc>
        <w:tc>
          <w:tcPr>
            <w:tcW w:w="838" w:type="dxa"/>
            <w:vAlign w:val="top"/>
          </w:tcPr>
          <w:p w14:paraId="0958AB4C">
            <w:pPr>
              <w:spacing w:before="40" w:line="224" w:lineRule="auto"/>
              <w:ind w:left="174"/>
              <w:rPr>
                <w:rFonts w:ascii="黑体" w:hAnsi="黑体" w:eastAsia="黑体" w:cs="黑体"/>
                <w:sz w:val="24"/>
                <w:szCs w:val="24"/>
              </w:rPr>
            </w:pPr>
            <w:r>
              <w:rPr>
                <w:rFonts w:ascii="黑体" w:hAnsi="黑体" w:eastAsia="黑体" w:cs="黑体"/>
                <w:spacing w:val="-3"/>
                <w:sz w:val="24"/>
                <w:szCs w:val="24"/>
              </w:rPr>
              <w:t>职权</w:t>
            </w:r>
          </w:p>
          <w:p w14:paraId="7DFE584C">
            <w:pPr>
              <w:spacing w:before="9" w:line="201" w:lineRule="auto"/>
              <w:ind w:left="164"/>
              <w:rPr>
                <w:rFonts w:ascii="黑体" w:hAnsi="黑体" w:eastAsia="黑体" w:cs="黑体"/>
                <w:sz w:val="24"/>
                <w:szCs w:val="24"/>
              </w:rPr>
            </w:pPr>
            <w:r>
              <w:rPr>
                <w:rFonts w:ascii="黑体" w:hAnsi="黑体" w:eastAsia="黑体" w:cs="黑体"/>
                <w:spacing w:val="2"/>
                <w:sz w:val="24"/>
                <w:szCs w:val="24"/>
              </w:rPr>
              <w:t>名称</w:t>
            </w:r>
          </w:p>
        </w:tc>
        <w:tc>
          <w:tcPr>
            <w:tcW w:w="539" w:type="dxa"/>
            <w:vAlign w:val="top"/>
          </w:tcPr>
          <w:p w14:paraId="34AFA27B">
            <w:pPr>
              <w:spacing w:before="188" w:line="222" w:lineRule="auto"/>
              <w:ind w:left="24"/>
              <w:rPr>
                <w:rFonts w:ascii="黑体" w:hAnsi="黑体" w:eastAsia="黑体" w:cs="黑体"/>
                <w:sz w:val="24"/>
                <w:szCs w:val="24"/>
              </w:rPr>
            </w:pPr>
            <w:r>
              <w:rPr>
                <w:rFonts w:ascii="黑体" w:hAnsi="黑体" w:eastAsia="黑体" w:cs="黑体"/>
                <w:spacing w:val="-4"/>
                <w:sz w:val="24"/>
                <w:szCs w:val="24"/>
              </w:rPr>
              <w:t>子项</w:t>
            </w:r>
          </w:p>
        </w:tc>
        <w:tc>
          <w:tcPr>
            <w:tcW w:w="2290" w:type="dxa"/>
            <w:vAlign w:val="top"/>
          </w:tcPr>
          <w:p w14:paraId="541257F4">
            <w:pPr>
              <w:spacing w:before="188" w:line="222" w:lineRule="auto"/>
              <w:ind w:left="650"/>
              <w:rPr>
                <w:rFonts w:ascii="黑体" w:hAnsi="黑体" w:eastAsia="黑体" w:cs="黑体"/>
                <w:sz w:val="24"/>
                <w:szCs w:val="24"/>
              </w:rPr>
            </w:pPr>
            <w:r>
              <w:rPr>
                <w:rFonts w:ascii="黑体" w:hAnsi="黑体" w:eastAsia="黑体" w:cs="黑体"/>
                <w:spacing w:val="5"/>
                <w:sz w:val="24"/>
                <w:szCs w:val="24"/>
              </w:rPr>
              <w:t>实施依据</w:t>
            </w:r>
          </w:p>
        </w:tc>
        <w:tc>
          <w:tcPr>
            <w:tcW w:w="1018" w:type="dxa"/>
            <w:vAlign w:val="top"/>
          </w:tcPr>
          <w:p w14:paraId="0F41ABB0">
            <w:pPr>
              <w:spacing w:before="40" w:line="221" w:lineRule="auto"/>
              <w:ind w:left="258"/>
              <w:rPr>
                <w:rFonts w:ascii="黑体" w:hAnsi="黑体" w:eastAsia="黑体" w:cs="黑体"/>
                <w:sz w:val="24"/>
                <w:szCs w:val="24"/>
              </w:rPr>
            </w:pPr>
            <w:r>
              <w:rPr>
                <w:rFonts w:ascii="黑体" w:hAnsi="黑体" w:eastAsia="黑体" w:cs="黑体"/>
                <w:spacing w:val="1"/>
                <w:sz w:val="24"/>
                <w:szCs w:val="24"/>
              </w:rPr>
              <w:t>办理</w:t>
            </w:r>
          </w:p>
          <w:p w14:paraId="6E59A4D4">
            <w:pPr>
              <w:spacing w:before="12" w:line="201" w:lineRule="auto"/>
              <w:ind w:left="256"/>
              <w:rPr>
                <w:rFonts w:ascii="黑体" w:hAnsi="黑体" w:eastAsia="黑体" w:cs="黑体"/>
                <w:sz w:val="24"/>
                <w:szCs w:val="24"/>
              </w:rPr>
            </w:pPr>
            <w:r>
              <w:rPr>
                <w:rFonts w:ascii="黑体" w:hAnsi="黑体" w:eastAsia="黑体" w:cs="黑体"/>
                <w:spacing w:val="2"/>
                <w:sz w:val="24"/>
                <w:szCs w:val="24"/>
              </w:rPr>
              <w:t>环节</w:t>
            </w:r>
          </w:p>
        </w:tc>
        <w:tc>
          <w:tcPr>
            <w:tcW w:w="4925" w:type="dxa"/>
            <w:vAlign w:val="top"/>
          </w:tcPr>
          <w:p w14:paraId="4B1C278E">
            <w:pPr>
              <w:spacing w:before="189" w:line="221" w:lineRule="auto"/>
              <w:ind w:left="1965"/>
              <w:rPr>
                <w:rFonts w:ascii="黑体" w:hAnsi="黑体" w:eastAsia="黑体" w:cs="黑体"/>
                <w:sz w:val="24"/>
                <w:szCs w:val="24"/>
              </w:rPr>
            </w:pPr>
            <w:r>
              <w:rPr>
                <w:rFonts w:ascii="黑体" w:hAnsi="黑体" w:eastAsia="黑体" w:cs="黑体"/>
                <w:spacing w:val="6"/>
                <w:sz w:val="24"/>
                <w:szCs w:val="24"/>
              </w:rPr>
              <w:t>责任事项</w:t>
            </w:r>
          </w:p>
        </w:tc>
        <w:tc>
          <w:tcPr>
            <w:tcW w:w="958" w:type="dxa"/>
            <w:vAlign w:val="top"/>
          </w:tcPr>
          <w:p w14:paraId="3ACE8440">
            <w:pPr>
              <w:spacing w:before="40" w:line="221" w:lineRule="auto"/>
              <w:ind w:left="236"/>
              <w:rPr>
                <w:rFonts w:ascii="黑体" w:hAnsi="黑体" w:eastAsia="黑体" w:cs="黑体"/>
                <w:sz w:val="24"/>
                <w:szCs w:val="24"/>
              </w:rPr>
            </w:pPr>
            <w:r>
              <w:rPr>
                <w:rFonts w:ascii="黑体" w:hAnsi="黑体" w:eastAsia="黑体" w:cs="黑体"/>
                <w:sz w:val="24"/>
                <w:szCs w:val="24"/>
              </w:rPr>
              <w:t>责任</w:t>
            </w:r>
          </w:p>
          <w:p w14:paraId="441EA99C">
            <w:pPr>
              <w:spacing w:before="12" w:line="201" w:lineRule="auto"/>
              <w:ind w:left="233"/>
              <w:rPr>
                <w:rFonts w:ascii="黑体" w:hAnsi="黑体" w:eastAsia="黑体" w:cs="黑体"/>
                <w:sz w:val="24"/>
                <w:szCs w:val="24"/>
              </w:rPr>
            </w:pPr>
            <w:r>
              <w:rPr>
                <w:rFonts w:ascii="黑体" w:hAnsi="黑体" w:eastAsia="黑体" w:cs="黑体"/>
                <w:spacing w:val="2"/>
                <w:sz w:val="24"/>
                <w:szCs w:val="24"/>
              </w:rPr>
              <w:t>科室</w:t>
            </w:r>
          </w:p>
        </w:tc>
        <w:tc>
          <w:tcPr>
            <w:tcW w:w="674" w:type="dxa"/>
            <w:vAlign w:val="top"/>
          </w:tcPr>
          <w:p w14:paraId="61B4E401">
            <w:pPr>
              <w:spacing w:before="41" w:line="222" w:lineRule="auto"/>
              <w:ind w:left="91"/>
              <w:rPr>
                <w:rFonts w:ascii="黑体" w:hAnsi="黑体" w:eastAsia="黑体" w:cs="黑体"/>
                <w:sz w:val="24"/>
                <w:szCs w:val="24"/>
              </w:rPr>
            </w:pPr>
            <w:r>
              <w:rPr>
                <w:rFonts w:ascii="黑体" w:hAnsi="黑体" w:eastAsia="黑体" w:cs="黑体"/>
                <w:spacing w:val="2"/>
                <w:sz w:val="24"/>
                <w:szCs w:val="24"/>
              </w:rPr>
              <w:t>承诺</w:t>
            </w:r>
          </w:p>
          <w:p w14:paraId="7E03FBF2">
            <w:pPr>
              <w:spacing w:before="11" w:line="201" w:lineRule="auto"/>
              <w:ind w:left="105"/>
              <w:rPr>
                <w:rFonts w:ascii="黑体" w:hAnsi="黑体" w:eastAsia="黑体" w:cs="黑体"/>
                <w:sz w:val="24"/>
                <w:szCs w:val="24"/>
              </w:rPr>
            </w:pPr>
            <w:r>
              <w:rPr>
                <w:rFonts w:ascii="黑体" w:hAnsi="黑体" w:eastAsia="黑体" w:cs="黑体"/>
                <w:spacing w:val="-2"/>
                <w:sz w:val="24"/>
                <w:szCs w:val="24"/>
              </w:rPr>
              <w:t>时限</w:t>
            </w:r>
          </w:p>
        </w:tc>
        <w:tc>
          <w:tcPr>
            <w:tcW w:w="674" w:type="dxa"/>
            <w:vAlign w:val="top"/>
          </w:tcPr>
          <w:p w14:paraId="575E671C">
            <w:pPr>
              <w:spacing w:before="40" w:line="223" w:lineRule="auto"/>
              <w:ind w:left="94"/>
              <w:rPr>
                <w:rFonts w:ascii="黑体" w:hAnsi="黑体" w:eastAsia="黑体" w:cs="黑体"/>
                <w:sz w:val="24"/>
                <w:szCs w:val="24"/>
              </w:rPr>
            </w:pPr>
            <w:r>
              <w:rPr>
                <w:rFonts w:ascii="黑体" w:hAnsi="黑体" w:eastAsia="黑体" w:cs="黑体"/>
                <w:sz w:val="24"/>
                <w:szCs w:val="24"/>
              </w:rPr>
              <w:t>法定</w:t>
            </w:r>
          </w:p>
          <w:p w14:paraId="332524A2">
            <w:pPr>
              <w:spacing w:before="10" w:line="201" w:lineRule="auto"/>
              <w:ind w:left="108"/>
              <w:rPr>
                <w:rFonts w:ascii="黑体" w:hAnsi="黑体" w:eastAsia="黑体" w:cs="黑体"/>
                <w:sz w:val="24"/>
                <w:szCs w:val="24"/>
              </w:rPr>
            </w:pPr>
            <w:r>
              <w:rPr>
                <w:rFonts w:ascii="黑体" w:hAnsi="黑体" w:eastAsia="黑体" w:cs="黑体"/>
                <w:spacing w:val="-3"/>
                <w:sz w:val="24"/>
                <w:szCs w:val="24"/>
              </w:rPr>
              <w:t>时限</w:t>
            </w:r>
          </w:p>
        </w:tc>
        <w:tc>
          <w:tcPr>
            <w:tcW w:w="1094" w:type="dxa"/>
            <w:vAlign w:val="top"/>
          </w:tcPr>
          <w:p w14:paraId="5BCEBC38">
            <w:pPr>
              <w:spacing w:before="40" w:line="216" w:lineRule="auto"/>
              <w:ind w:left="169" w:right="49" w:hanging="123"/>
              <w:rPr>
                <w:rFonts w:ascii="黑体" w:hAnsi="黑体" w:eastAsia="黑体" w:cs="黑体"/>
                <w:sz w:val="24"/>
                <w:szCs w:val="24"/>
              </w:rPr>
            </w:pPr>
            <w:r>
              <w:rPr>
                <w:rFonts w:ascii="黑体" w:hAnsi="黑体" w:eastAsia="黑体" w:cs="黑体"/>
                <w:spacing w:val="6"/>
                <w:sz w:val="24"/>
                <w:szCs w:val="24"/>
              </w:rPr>
              <w:t>收费情况及依据</w:t>
            </w:r>
          </w:p>
        </w:tc>
      </w:tr>
      <w:tr w14:paraId="6C209B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68" w:hRule="atLeast"/>
        </w:trPr>
        <w:tc>
          <w:tcPr>
            <w:tcW w:w="541" w:type="dxa"/>
            <w:vMerge w:val="restart"/>
            <w:tcBorders>
              <w:bottom w:val="nil"/>
            </w:tcBorders>
            <w:vAlign w:val="top"/>
          </w:tcPr>
          <w:p w14:paraId="5CB7BE0A">
            <w:pPr>
              <w:spacing w:line="251" w:lineRule="auto"/>
              <w:rPr>
                <w:rFonts w:ascii="Arial"/>
                <w:sz w:val="21"/>
              </w:rPr>
            </w:pPr>
          </w:p>
          <w:p w14:paraId="2239A30E">
            <w:pPr>
              <w:spacing w:line="251" w:lineRule="auto"/>
              <w:rPr>
                <w:rFonts w:ascii="Arial"/>
                <w:sz w:val="21"/>
              </w:rPr>
            </w:pPr>
          </w:p>
          <w:p w14:paraId="38B40458">
            <w:pPr>
              <w:spacing w:line="251" w:lineRule="auto"/>
              <w:rPr>
                <w:rFonts w:ascii="Arial"/>
                <w:sz w:val="21"/>
              </w:rPr>
            </w:pPr>
          </w:p>
          <w:p w14:paraId="69C0B5AF">
            <w:pPr>
              <w:spacing w:line="252" w:lineRule="auto"/>
              <w:rPr>
                <w:rFonts w:ascii="Arial"/>
                <w:sz w:val="21"/>
              </w:rPr>
            </w:pPr>
          </w:p>
          <w:p w14:paraId="397E8EC0">
            <w:pPr>
              <w:spacing w:line="252" w:lineRule="auto"/>
              <w:rPr>
                <w:rFonts w:ascii="Arial"/>
                <w:sz w:val="21"/>
              </w:rPr>
            </w:pPr>
          </w:p>
          <w:p w14:paraId="3BF3A3FA">
            <w:pPr>
              <w:spacing w:line="252" w:lineRule="auto"/>
              <w:rPr>
                <w:rFonts w:ascii="Arial"/>
                <w:sz w:val="21"/>
              </w:rPr>
            </w:pPr>
          </w:p>
          <w:p w14:paraId="76B375BA">
            <w:pPr>
              <w:spacing w:line="252" w:lineRule="auto"/>
              <w:rPr>
                <w:rFonts w:ascii="Arial"/>
                <w:sz w:val="21"/>
              </w:rPr>
            </w:pPr>
          </w:p>
          <w:p w14:paraId="4784BFF3">
            <w:pPr>
              <w:spacing w:line="252" w:lineRule="auto"/>
              <w:rPr>
                <w:rFonts w:ascii="Arial"/>
                <w:sz w:val="21"/>
              </w:rPr>
            </w:pPr>
          </w:p>
          <w:p w14:paraId="21AE8C31">
            <w:pPr>
              <w:spacing w:line="252" w:lineRule="auto"/>
              <w:rPr>
                <w:rFonts w:ascii="Arial"/>
                <w:sz w:val="21"/>
              </w:rPr>
            </w:pPr>
          </w:p>
          <w:p w14:paraId="61385CD2">
            <w:pPr>
              <w:spacing w:line="252" w:lineRule="auto"/>
              <w:rPr>
                <w:rFonts w:ascii="Arial"/>
                <w:sz w:val="21"/>
              </w:rPr>
            </w:pPr>
          </w:p>
          <w:p w14:paraId="5032AF25">
            <w:pPr>
              <w:spacing w:line="252" w:lineRule="auto"/>
              <w:rPr>
                <w:rFonts w:ascii="Arial"/>
                <w:sz w:val="21"/>
              </w:rPr>
            </w:pPr>
          </w:p>
          <w:p w14:paraId="1239D050">
            <w:pPr>
              <w:spacing w:line="252" w:lineRule="auto"/>
              <w:rPr>
                <w:rFonts w:ascii="Arial"/>
                <w:sz w:val="21"/>
              </w:rPr>
            </w:pPr>
          </w:p>
          <w:p w14:paraId="2F7CD8C3">
            <w:pPr>
              <w:spacing w:line="252" w:lineRule="auto"/>
              <w:rPr>
                <w:rFonts w:ascii="Arial"/>
                <w:sz w:val="21"/>
              </w:rPr>
            </w:pPr>
          </w:p>
          <w:p w14:paraId="29C00B12">
            <w:pPr>
              <w:spacing w:line="252" w:lineRule="auto"/>
              <w:rPr>
                <w:rFonts w:ascii="Arial"/>
                <w:sz w:val="21"/>
              </w:rPr>
            </w:pPr>
          </w:p>
          <w:p w14:paraId="1221706B">
            <w:pPr>
              <w:pStyle w:val="8"/>
              <w:spacing w:before="78" w:line="242" w:lineRule="auto"/>
              <w:ind w:left="165"/>
              <w:rPr>
                <w:rFonts w:hint="eastAsia" w:eastAsia="FangSong_GB2312"/>
                <w:lang w:val="en-US" w:eastAsia="zh-CN"/>
              </w:rPr>
            </w:pPr>
            <w:r>
              <w:rPr>
                <w:spacing w:val="-9"/>
              </w:rPr>
              <w:t>4</w:t>
            </w:r>
            <w:r>
              <w:rPr>
                <w:rFonts w:hint="eastAsia"/>
                <w:spacing w:val="-9"/>
                <w:lang w:val="en-US" w:eastAsia="zh-CN"/>
              </w:rPr>
              <w:t>2</w:t>
            </w:r>
          </w:p>
        </w:tc>
        <w:tc>
          <w:tcPr>
            <w:tcW w:w="838" w:type="dxa"/>
            <w:vMerge w:val="restart"/>
            <w:tcBorders>
              <w:bottom w:val="nil"/>
            </w:tcBorders>
            <w:vAlign w:val="top"/>
          </w:tcPr>
          <w:p w14:paraId="3604C9C4">
            <w:pPr>
              <w:spacing w:line="244" w:lineRule="auto"/>
              <w:rPr>
                <w:rFonts w:ascii="Arial"/>
                <w:sz w:val="21"/>
              </w:rPr>
            </w:pPr>
          </w:p>
          <w:p w14:paraId="13D5DE67">
            <w:pPr>
              <w:spacing w:line="244" w:lineRule="auto"/>
              <w:rPr>
                <w:rFonts w:ascii="Arial"/>
                <w:sz w:val="21"/>
              </w:rPr>
            </w:pPr>
          </w:p>
          <w:p w14:paraId="259F2F62">
            <w:pPr>
              <w:spacing w:line="244" w:lineRule="auto"/>
              <w:rPr>
                <w:rFonts w:ascii="Arial"/>
                <w:sz w:val="21"/>
              </w:rPr>
            </w:pPr>
          </w:p>
          <w:p w14:paraId="23DA9310">
            <w:pPr>
              <w:spacing w:line="244" w:lineRule="auto"/>
              <w:rPr>
                <w:rFonts w:ascii="Arial"/>
                <w:sz w:val="21"/>
              </w:rPr>
            </w:pPr>
          </w:p>
          <w:p w14:paraId="013146DF">
            <w:pPr>
              <w:spacing w:line="245" w:lineRule="auto"/>
              <w:rPr>
                <w:rFonts w:ascii="Arial"/>
                <w:sz w:val="21"/>
              </w:rPr>
            </w:pPr>
          </w:p>
          <w:p w14:paraId="23066D72">
            <w:pPr>
              <w:spacing w:line="245" w:lineRule="auto"/>
              <w:rPr>
                <w:rFonts w:ascii="Arial"/>
                <w:sz w:val="21"/>
              </w:rPr>
            </w:pPr>
          </w:p>
          <w:p w14:paraId="01F4931D">
            <w:pPr>
              <w:spacing w:line="245" w:lineRule="auto"/>
              <w:rPr>
                <w:rFonts w:ascii="Arial"/>
                <w:sz w:val="21"/>
              </w:rPr>
            </w:pPr>
          </w:p>
          <w:p w14:paraId="547B2D07">
            <w:pPr>
              <w:spacing w:line="245" w:lineRule="auto"/>
              <w:rPr>
                <w:rFonts w:ascii="Arial"/>
                <w:sz w:val="21"/>
              </w:rPr>
            </w:pPr>
          </w:p>
          <w:p w14:paraId="2FD51B0C">
            <w:pPr>
              <w:spacing w:line="245" w:lineRule="auto"/>
              <w:rPr>
                <w:rFonts w:ascii="Arial"/>
                <w:sz w:val="21"/>
              </w:rPr>
            </w:pPr>
          </w:p>
          <w:p w14:paraId="1DDACE93">
            <w:pPr>
              <w:spacing w:line="245" w:lineRule="auto"/>
              <w:rPr>
                <w:rFonts w:ascii="Arial"/>
                <w:sz w:val="21"/>
              </w:rPr>
            </w:pPr>
          </w:p>
          <w:p w14:paraId="211006E1">
            <w:pPr>
              <w:spacing w:line="245" w:lineRule="auto"/>
              <w:rPr>
                <w:rFonts w:ascii="Arial"/>
                <w:sz w:val="21"/>
              </w:rPr>
            </w:pPr>
          </w:p>
          <w:p w14:paraId="08C55AB1">
            <w:pPr>
              <w:spacing w:line="245" w:lineRule="auto"/>
              <w:rPr>
                <w:rFonts w:ascii="Arial"/>
                <w:sz w:val="21"/>
              </w:rPr>
            </w:pPr>
          </w:p>
          <w:p w14:paraId="45A4999E">
            <w:pPr>
              <w:pStyle w:val="8"/>
              <w:spacing w:before="78" w:line="231" w:lineRule="auto"/>
              <w:ind w:left="1" w:right="74" w:firstLine="10"/>
              <w:jc w:val="both"/>
            </w:pPr>
            <w:r>
              <w:rPr>
                <w:spacing w:val="4"/>
              </w:rPr>
              <w:t>对中外</w:t>
            </w:r>
            <w:r>
              <w:rPr>
                <w:spacing w:val="8"/>
              </w:rPr>
              <w:t>合作办</w:t>
            </w:r>
            <w:r>
              <w:rPr>
                <w:spacing w:val="4"/>
              </w:rPr>
              <w:t>学者虚</w:t>
            </w:r>
            <w:r>
              <w:rPr>
                <w:spacing w:val="10"/>
              </w:rPr>
              <w:t>假出资</w:t>
            </w:r>
            <w:r>
              <w:rPr>
                <w:spacing w:val="9"/>
              </w:rPr>
              <w:t>或者在</w:t>
            </w:r>
            <w:r>
              <w:rPr>
                <w:spacing w:val="-2"/>
              </w:rPr>
              <w:t>中外办</w:t>
            </w:r>
            <w:r>
              <w:rPr>
                <w:spacing w:val="4"/>
              </w:rPr>
              <w:t>学机构</w:t>
            </w:r>
            <w:r>
              <w:rPr>
                <w:spacing w:val="6"/>
              </w:rPr>
              <w:t>成立后</w:t>
            </w:r>
            <w:r>
              <w:rPr>
                <w:spacing w:val="9"/>
              </w:rPr>
              <w:t>抽逃出</w:t>
            </w:r>
            <w:r>
              <w:rPr>
                <w:spacing w:val="5"/>
              </w:rPr>
              <w:t>资的处</w:t>
            </w:r>
            <w:r>
              <w:t>罚</w:t>
            </w:r>
          </w:p>
        </w:tc>
        <w:tc>
          <w:tcPr>
            <w:tcW w:w="539" w:type="dxa"/>
            <w:vMerge w:val="restart"/>
            <w:tcBorders>
              <w:bottom w:val="nil"/>
            </w:tcBorders>
            <w:vAlign w:val="top"/>
          </w:tcPr>
          <w:p w14:paraId="22AC03DF">
            <w:pPr>
              <w:spacing w:line="246" w:lineRule="auto"/>
              <w:rPr>
                <w:rFonts w:ascii="Arial"/>
                <w:sz w:val="21"/>
              </w:rPr>
            </w:pPr>
          </w:p>
          <w:p w14:paraId="48D44AE4">
            <w:pPr>
              <w:spacing w:line="246" w:lineRule="auto"/>
              <w:rPr>
                <w:rFonts w:ascii="Arial"/>
                <w:sz w:val="21"/>
              </w:rPr>
            </w:pPr>
          </w:p>
          <w:p w14:paraId="1CCEE4CA">
            <w:pPr>
              <w:spacing w:line="246" w:lineRule="auto"/>
              <w:rPr>
                <w:rFonts w:ascii="Arial"/>
                <w:sz w:val="21"/>
              </w:rPr>
            </w:pPr>
          </w:p>
          <w:p w14:paraId="7C38D8F9">
            <w:pPr>
              <w:spacing w:line="246" w:lineRule="auto"/>
              <w:rPr>
                <w:rFonts w:ascii="Arial"/>
                <w:sz w:val="21"/>
              </w:rPr>
            </w:pPr>
          </w:p>
          <w:p w14:paraId="7BD754CA">
            <w:pPr>
              <w:spacing w:line="246" w:lineRule="auto"/>
              <w:rPr>
                <w:rFonts w:ascii="Arial"/>
                <w:sz w:val="21"/>
              </w:rPr>
            </w:pPr>
          </w:p>
          <w:p w14:paraId="5078F145">
            <w:pPr>
              <w:spacing w:line="246" w:lineRule="auto"/>
              <w:rPr>
                <w:rFonts w:ascii="Arial"/>
                <w:sz w:val="21"/>
              </w:rPr>
            </w:pPr>
          </w:p>
          <w:p w14:paraId="7B69297A">
            <w:pPr>
              <w:spacing w:line="246" w:lineRule="auto"/>
              <w:rPr>
                <w:rFonts w:ascii="Arial"/>
                <w:sz w:val="21"/>
              </w:rPr>
            </w:pPr>
          </w:p>
          <w:p w14:paraId="1BC4D448">
            <w:pPr>
              <w:spacing w:line="246" w:lineRule="auto"/>
              <w:rPr>
                <w:rFonts w:ascii="Arial"/>
                <w:sz w:val="21"/>
              </w:rPr>
            </w:pPr>
          </w:p>
          <w:p w14:paraId="55E86D9D">
            <w:pPr>
              <w:spacing w:line="246" w:lineRule="auto"/>
              <w:rPr>
                <w:rFonts w:ascii="Arial"/>
                <w:sz w:val="21"/>
              </w:rPr>
            </w:pPr>
          </w:p>
          <w:p w14:paraId="10E5BE2F">
            <w:pPr>
              <w:spacing w:line="246" w:lineRule="auto"/>
              <w:rPr>
                <w:rFonts w:ascii="Arial"/>
                <w:sz w:val="21"/>
              </w:rPr>
            </w:pPr>
          </w:p>
          <w:p w14:paraId="55C03AE2">
            <w:pPr>
              <w:spacing w:line="246" w:lineRule="auto"/>
              <w:rPr>
                <w:rFonts w:ascii="Arial"/>
                <w:sz w:val="21"/>
              </w:rPr>
            </w:pPr>
          </w:p>
          <w:p w14:paraId="6F809C00">
            <w:pPr>
              <w:spacing w:line="246" w:lineRule="auto"/>
              <w:rPr>
                <w:rFonts w:ascii="Arial"/>
                <w:sz w:val="21"/>
              </w:rPr>
            </w:pPr>
          </w:p>
          <w:p w14:paraId="68EC5121">
            <w:pPr>
              <w:spacing w:line="246" w:lineRule="auto"/>
              <w:rPr>
                <w:rFonts w:ascii="Arial"/>
                <w:sz w:val="21"/>
              </w:rPr>
            </w:pPr>
          </w:p>
          <w:p w14:paraId="7F3B5044">
            <w:pPr>
              <w:spacing w:line="246" w:lineRule="auto"/>
              <w:rPr>
                <w:rFonts w:ascii="Arial"/>
                <w:sz w:val="21"/>
              </w:rPr>
            </w:pPr>
          </w:p>
          <w:p w14:paraId="0B79CEA8">
            <w:pPr>
              <w:spacing w:line="246" w:lineRule="auto"/>
              <w:rPr>
                <w:rFonts w:ascii="Arial"/>
                <w:sz w:val="21"/>
              </w:rPr>
            </w:pPr>
          </w:p>
          <w:p w14:paraId="37BF6130">
            <w:pPr>
              <w:spacing w:line="246" w:lineRule="auto"/>
              <w:rPr>
                <w:rFonts w:ascii="Arial"/>
                <w:sz w:val="21"/>
              </w:rPr>
            </w:pPr>
          </w:p>
          <w:p w14:paraId="72B2099F">
            <w:pPr>
              <w:spacing w:line="246" w:lineRule="auto"/>
              <w:rPr>
                <w:rFonts w:ascii="Arial"/>
                <w:sz w:val="21"/>
              </w:rPr>
            </w:pPr>
          </w:p>
          <w:p w14:paraId="1E1C84EA">
            <w:pPr>
              <w:spacing w:line="246" w:lineRule="auto"/>
              <w:rPr>
                <w:rFonts w:ascii="Arial"/>
                <w:sz w:val="21"/>
              </w:rPr>
            </w:pPr>
          </w:p>
          <w:p w14:paraId="082D037D">
            <w:pPr>
              <w:pStyle w:val="8"/>
              <w:spacing w:before="78" w:line="225" w:lineRule="auto"/>
              <w:ind w:left="13"/>
            </w:pPr>
            <w:r>
              <w:t>无</w:t>
            </w:r>
          </w:p>
        </w:tc>
        <w:tc>
          <w:tcPr>
            <w:tcW w:w="2290" w:type="dxa"/>
            <w:vMerge w:val="restart"/>
            <w:tcBorders>
              <w:bottom w:val="nil"/>
            </w:tcBorders>
            <w:vAlign w:val="top"/>
          </w:tcPr>
          <w:p w14:paraId="7F00BD0C">
            <w:pPr>
              <w:pStyle w:val="8"/>
              <w:spacing w:before="28" w:line="231" w:lineRule="auto"/>
              <w:ind w:left="2" w:right="11" w:firstLine="1"/>
              <w:jc w:val="both"/>
            </w:pPr>
            <w:r>
              <w:rPr>
                <w:spacing w:val="-12"/>
              </w:rPr>
              <w:t>《 中</w:t>
            </w:r>
            <w:r>
              <w:rPr>
                <w:spacing w:val="-52"/>
              </w:rPr>
              <w:t xml:space="preserve"> </w:t>
            </w:r>
            <w:r>
              <w:rPr>
                <w:spacing w:val="-12"/>
              </w:rPr>
              <w:t>外</w:t>
            </w:r>
            <w:r>
              <w:rPr>
                <w:spacing w:val="-60"/>
              </w:rPr>
              <w:t xml:space="preserve"> </w:t>
            </w:r>
            <w:r>
              <w:rPr>
                <w:spacing w:val="-12"/>
              </w:rPr>
              <w:t>合</w:t>
            </w:r>
            <w:r>
              <w:rPr>
                <w:spacing w:val="-60"/>
              </w:rPr>
              <w:t xml:space="preserve"> </w:t>
            </w:r>
            <w:r>
              <w:rPr>
                <w:spacing w:val="-12"/>
              </w:rPr>
              <w:t>作办</w:t>
            </w:r>
            <w:r>
              <w:rPr>
                <w:spacing w:val="-48"/>
              </w:rPr>
              <w:t xml:space="preserve"> </w:t>
            </w:r>
            <w:r>
              <w:rPr>
                <w:spacing w:val="-12"/>
              </w:rPr>
              <w:t>学</w:t>
            </w:r>
            <w:r>
              <w:rPr>
                <w:spacing w:val="-60"/>
              </w:rPr>
              <w:t xml:space="preserve"> </w:t>
            </w:r>
            <w:r>
              <w:rPr>
                <w:spacing w:val="-12"/>
              </w:rPr>
              <w:t>条</w:t>
            </w:r>
            <w:r>
              <w:rPr>
                <w:spacing w:val="-3"/>
              </w:rPr>
              <w:t>例</w:t>
            </w:r>
            <w:r>
              <w:rPr>
                <w:spacing w:val="-64"/>
              </w:rPr>
              <w:t xml:space="preserve"> </w:t>
            </w:r>
            <w:r>
              <w:rPr>
                <w:spacing w:val="-3"/>
              </w:rPr>
              <w:t>》（</w:t>
            </w:r>
            <w:r>
              <w:rPr>
                <w:spacing w:val="-49"/>
              </w:rPr>
              <w:t xml:space="preserve"> </w:t>
            </w:r>
            <w:r>
              <w:rPr>
                <w:spacing w:val="-3"/>
              </w:rPr>
              <w:t>中华人民共和</w:t>
            </w:r>
            <w:r>
              <w:rPr>
                <w:spacing w:val="1"/>
              </w:rPr>
              <w:t>国国务院令第 372</w:t>
            </w:r>
            <w:r>
              <w:rPr>
                <w:spacing w:val="-28"/>
              </w:rPr>
              <w:t xml:space="preserve"> </w:t>
            </w:r>
            <w:r>
              <w:rPr>
                <w:spacing w:val="1"/>
              </w:rPr>
              <w:t>号</w:t>
            </w:r>
            <w:r>
              <w:rPr>
                <w:spacing w:val="-13"/>
              </w:rPr>
              <w:t>令</w:t>
            </w:r>
            <w:r>
              <w:rPr>
                <w:spacing w:val="-40"/>
              </w:rPr>
              <w:t xml:space="preserve"> </w:t>
            </w:r>
            <w:r>
              <w:rPr>
                <w:spacing w:val="-13"/>
              </w:rPr>
              <w:t>，</w:t>
            </w:r>
            <w:r>
              <w:rPr>
                <w:spacing w:val="-24"/>
              </w:rPr>
              <w:t xml:space="preserve"> </w:t>
            </w:r>
            <w:r>
              <w:rPr>
                <w:spacing w:val="-13"/>
              </w:rPr>
              <w:t>已</w:t>
            </w:r>
            <w:r>
              <w:rPr>
                <w:spacing w:val="-62"/>
              </w:rPr>
              <w:t xml:space="preserve"> </w:t>
            </w:r>
            <w:r>
              <w:rPr>
                <w:spacing w:val="-13"/>
              </w:rPr>
              <w:t>经 2003</w:t>
            </w:r>
            <w:r>
              <w:rPr>
                <w:spacing w:val="-2"/>
              </w:rPr>
              <w:t xml:space="preserve"> </w:t>
            </w:r>
            <w:r>
              <w:rPr>
                <w:spacing w:val="-13"/>
              </w:rPr>
              <w:t>年</w:t>
            </w:r>
            <w:r>
              <w:rPr>
                <w:spacing w:val="16"/>
              </w:rPr>
              <w:t xml:space="preserve"> </w:t>
            </w:r>
            <w:r>
              <w:rPr>
                <w:spacing w:val="-13"/>
              </w:rPr>
              <w:t>2</w:t>
            </w:r>
            <w:r>
              <w:rPr>
                <w:spacing w:val="-3"/>
              </w:rPr>
              <w:t>月 19 日国务院第</w:t>
            </w:r>
            <w:r>
              <w:rPr>
                <w:spacing w:val="-17"/>
              </w:rPr>
              <w:t xml:space="preserve"> </w:t>
            </w:r>
            <w:r>
              <w:rPr>
                <w:spacing w:val="-3"/>
              </w:rPr>
              <w:t>68</w:t>
            </w:r>
            <w:r>
              <w:rPr>
                <w:spacing w:val="2"/>
              </w:rPr>
              <w:t>次常务会议通过，</w:t>
            </w:r>
            <w:r>
              <w:rPr>
                <w:spacing w:val="-35"/>
              </w:rPr>
              <w:t xml:space="preserve"> </w:t>
            </w:r>
            <w:r>
              <w:rPr>
                <w:spacing w:val="2"/>
              </w:rPr>
              <w:t>自</w:t>
            </w:r>
            <w:r>
              <w:rPr>
                <w:spacing w:val="-9"/>
              </w:rPr>
              <w:t>2003</w:t>
            </w:r>
            <w:r>
              <w:rPr>
                <w:spacing w:val="-48"/>
              </w:rPr>
              <w:t xml:space="preserve"> </w:t>
            </w:r>
            <w:r>
              <w:rPr>
                <w:spacing w:val="-9"/>
              </w:rPr>
              <w:t>年</w:t>
            </w:r>
            <w:r>
              <w:rPr>
                <w:spacing w:val="-39"/>
              </w:rPr>
              <w:t xml:space="preserve"> </w:t>
            </w:r>
            <w:r>
              <w:rPr>
                <w:spacing w:val="-9"/>
              </w:rPr>
              <w:t>9</w:t>
            </w:r>
            <w:r>
              <w:rPr>
                <w:spacing w:val="-41"/>
              </w:rPr>
              <w:t xml:space="preserve"> </w:t>
            </w:r>
            <w:r>
              <w:rPr>
                <w:spacing w:val="-9"/>
              </w:rPr>
              <w:t>月</w:t>
            </w:r>
            <w:r>
              <w:rPr>
                <w:spacing w:val="-29"/>
              </w:rPr>
              <w:t xml:space="preserve"> </w:t>
            </w:r>
            <w:r>
              <w:rPr>
                <w:spacing w:val="-9"/>
              </w:rPr>
              <w:t>1 日起施</w:t>
            </w:r>
            <w:r>
              <w:rPr>
                <w:spacing w:val="-8"/>
              </w:rPr>
              <w:t>行</w:t>
            </w:r>
            <w:r>
              <w:rPr>
                <w:spacing w:val="-35"/>
              </w:rPr>
              <w:t xml:space="preserve"> </w:t>
            </w:r>
            <w:r>
              <w:rPr>
                <w:spacing w:val="-8"/>
              </w:rPr>
              <w:t>，</w:t>
            </w:r>
            <w:r>
              <w:rPr>
                <w:spacing w:val="-70"/>
              </w:rPr>
              <w:t xml:space="preserve"> </w:t>
            </w:r>
            <w:r>
              <w:rPr>
                <w:spacing w:val="-8"/>
              </w:rPr>
              <w:t>根</w:t>
            </w:r>
            <w:r>
              <w:rPr>
                <w:spacing w:val="-65"/>
              </w:rPr>
              <w:t xml:space="preserve"> </w:t>
            </w:r>
            <w:r>
              <w:rPr>
                <w:spacing w:val="-8"/>
              </w:rPr>
              <w:t>据 2013 年</w:t>
            </w:r>
            <w:r>
              <w:rPr>
                <w:spacing w:val="9"/>
              </w:rPr>
              <w:t xml:space="preserve"> </w:t>
            </w:r>
            <w:r>
              <w:rPr>
                <w:spacing w:val="-8"/>
              </w:rPr>
              <w:t>7</w:t>
            </w:r>
            <w:r>
              <w:rPr>
                <w:spacing w:val="2"/>
              </w:rPr>
              <w:t>月 18</w:t>
            </w:r>
            <w:r>
              <w:rPr>
                <w:spacing w:val="25"/>
              </w:rPr>
              <w:t xml:space="preserve"> </w:t>
            </w:r>
            <w:r>
              <w:rPr>
                <w:spacing w:val="2"/>
              </w:rPr>
              <w:t>日《国务院</w:t>
            </w:r>
            <w:r>
              <w:rPr>
                <w:spacing w:val="-70"/>
              </w:rPr>
              <w:t xml:space="preserve"> </w:t>
            </w:r>
            <w:r>
              <w:rPr>
                <w:spacing w:val="2"/>
              </w:rPr>
              <w:t>关</w:t>
            </w:r>
            <w:r>
              <w:rPr>
                <w:spacing w:val="-5"/>
              </w:rPr>
              <w:t>于</w:t>
            </w:r>
            <w:r>
              <w:rPr>
                <w:spacing w:val="-70"/>
              </w:rPr>
              <w:t xml:space="preserve"> </w:t>
            </w:r>
            <w:r>
              <w:rPr>
                <w:spacing w:val="-5"/>
              </w:rPr>
              <w:t>废</w:t>
            </w:r>
            <w:r>
              <w:rPr>
                <w:spacing w:val="-60"/>
              </w:rPr>
              <w:t xml:space="preserve"> </w:t>
            </w:r>
            <w:r>
              <w:rPr>
                <w:spacing w:val="-5"/>
              </w:rPr>
              <w:t>止</w:t>
            </w:r>
            <w:r>
              <w:rPr>
                <w:spacing w:val="-57"/>
              </w:rPr>
              <w:t xml:space="preserve"> </w:t>
            </w:r>
            <w:r>
              <w:rPr>
                <w:spacing w:val="-5"/>
              </w:rPr>
              <w:t>和</w:t>
            </w:r>
            <w:r>
              <w:rPr>
                <w:spacing w:val="-65"/>
              </w:rPr>
              <w:t xml:space="preserve"> </w:t>
            </w:r>
            <w:r>
              <w:rPr>
                <w:spacing w:val="-5"/>
              </w:rPr>
              <w:t>修</w:t>
            </w:r>
            <w:r>
              <w:rPr>
                <w:spacing w:val="-37"/>
              </w:rPr>
              <w:t xml:space="preserve"> </w:t>
            </w:r>
            <w:r>
              <w:rPr>
                <w:spacing w:val="-5"/>
              </w:rPr>
              <w:t>改</w:t>
            </w:r>
            <w:r>
              <w:rPr>
                <w:spacing w:val="-63"/>
              </w:rPr>
              <w:t xml:space="preserve"> </w:t>
            </w:r>
            <w:r>
              <w:rPr>
                <w:spacing w:val="-5"/>
              </w:rPr>
              <w:t>部分</w:t>
            </w:r>
            <w:r>
              <w:rPr>
                <w:spacing w:val="10"/>
              </w:rPr>
              <w:t>行政法规的决定》修</w:t>
            </w:r>
            <w:r>
              <w:rPr>
                <w:spacing w:val="6"/>
              </w:rPr>
              <w:t>订）</w:t>
            </w:r>
            <w:r>
              <w:rPr>
                <w:spacing w:val="-70"/>
              </w:rPr>
              <w:t xml:space="preserve"> </w:t>
            </w:r>
            <w:r>
              <w:rPr>
                <w:spacing w:val="6"/>
              </w:rPr>
              <w:t>第 53</w:t>
            </w:r>
            <w:r>
              <w:rPr>
                <w:spacing w:val="-19"/>
              </w:rPr>
              <w:t xml:space="preserve"> </w:t>
            </w:r>
            <w:r>
              <w:rPr>
                <w:spacing w:val="6"/>
              </w:rPr>
              <w:t>条中外合</w:t>
            </w:r>
            <w:r>
              <w:rPr>
                <w:spacing w:val="-8"/>
              </w:rPr>
              <w:t>作</w:t>
            </w:r>
            <w:r>
              <w:rPr>
                <w:spacing w:val="-47"/>
              </w:rPr>
              <w:t xml:space="preserve"> </w:t>
            </w:r>
            <w:r>
              <w:rPr>
                <w:spacing w:val="-8"/>
              </w:rPr>
              <w:t>办学</w:t>
            </w:r>
            <w:r>
              <w:rPr>
                <w:spacing w:val="-61"/>
              </w:rPr>
              <w:t xml:space="preserve"> </w:t>
            </w:r>
            <w:r>
              <w:rPr>
                <w:spacing w:val="-8"/>
              </w:rPr>
              <w:t>者</w:t>
            </w:r>
            <w:r>
              <w:rPr>
                <w:spacing w:val="-65"/>
              </w:rPr>
              <w:t xml:space="preserve"> </w:t>
            </w:r>
            <w:r>
              <w:rPr>
                <w:spacing w:val="-8"/>
              </w:rPr>
              <w:t>虚</w:t>
            </w:r>
            <w:r>
              <w:rPr>
                <w:spacing w:val="-68"/>
              </w:rPr>
              <w:t xml:space="preserve"> </w:t>
            </w:r>
            <w:r>
              <w:rPr>
                <w:spacing w:val="-8"/>
              </w:rPr>
              <w:t>假</w:t>
            </w:r>
            <w:r>
              <w:rPr>
                <w:spacing w:val="-32"/>
              </w:rPr>
              <w:t xml:space="preserve"> </w:t>
            </w:r>
            <w:r>
              <w:rPr>
                <w:spacing w:val="-8"/>
              </w:rPr>
              <w:t>出</w:t>
            </w:r>
            <w:r>
              <w:rPr>
                <w:spacing w:val="-52"/>
              </w:rPr>
              <w:t xml:space="preserve"> </w:t>
            </w:r>
            <w:r>
              <w:rPr>
                <w:spacing w:val="-8"/>
              </w:rPr>
              <w:t>资</w:t>
            </w:r>
            <w:r>
              <w:rPr>
                <w:spacing w:val="41"/>
              </w:rPr>
              <w:t>或者在中外合作办</w:t>
            </w:r>
            <w:r>
              <w:rPr>
                <w:spacing w:val="-3"/>
              </w:rPr>
              <w:t>学</w:t>
            </w:r>
            <w:r>
              <w:rPr>
                <w:spacing w:val="-56"/>
              </w:rPr>
              <w:t xml:space="preserve"> </w:t>
            </w:r>
            <w:r>
              <w:rPr>
                <w:spacing w:val="-3"/>
              </w:rPr>
              <w:t>机</w:t>
            </w:r>
            <w:r>
              <w:rPr>
                <w:spacing w:val="-58"/>
              </w:rPr>
              <w:t xml:space="preserve"> </w:t>
            </w:r>
            <w:r>
              <w:rPr>
                <w:spacing w:val="-3"/>
              </w:rPr>
              <w:t>构成</w:t>
            </w:r>
            <w:r>
              <w:rPr>
                <w:spacing w:val="-49"/>
              </w:rPr>
              <w:t xml:space="preserve"> </w:t>
            </w:r>
            <w:r>
              <w:rPr>
                <w:spacing w:val="-3"/>
              </w:rPr>
              <w:t>立</w:t>
            </w:r>
            <w:r>
              <w:rPr>
                <w:spacing w:val="-63"/>
              </w:rPr>
              <w:t xml:space="preserve"> </w:t>
            </w:r>
            <w:r>
              <w:rPr>
                <w:spacing w:val="-3"/>
              </w:rPr>
              <w:t>后</w:t>
            </w:r>
            <w:r>
              <w:rPr>
                <w:spacing w:val="-67"/>
              </w:rPr>
              <w:t xml:space="preserve"> </w:t>
            </w:r>
            <w:r>
              <w:rPr>
                <w:spacing w:val="-3"/>
              </w:rPr>
              <w:t>抽</w:t>
            </w:r>
            <w:r>
              <w:rPr>
                <w:spacing w:val="-65"/>
              </w:rPr>
              <w:t xml:space="preserve"> </w:t>
            </w:r>
            <w:r>
              <w:rPr>
                <w:spacing w:val="-3"/>
              </w:rPr>
              <w:t>逃</w:t>
            </w:r>
            <w:r>
              <w:rPr>
                <w:spacing w:val="10"/>
              </w:rPr>
              <w:t>出资的，由教育行政</w:t>
            </w:r>
            <w:r>
              <w:rPr>
                <w:spacing w:val="3"/>
              </w:rPr>
              <w:t>部</w:t>
            </w:r>
            <w:r>
              <w:rPr>
                <w:spacing w:val="-56"/>
              </w:rPr>
              <w:t xml:space="preserve"> </w:t>
            </w:r>
            <w:r>
              <w:rPr>
                <w:spacing w:val="3"/>
              </w:rPr>
              <w:t>门、劳动行政部门</w:t>
            </w:r>
            <w:r>
              <w:rPr>
                <w:spacing w:val="41"/>
              </w:rPr>
              <w:t>按照职责分工责令</w:t>
            </w:r>
            <w:r>
              <w:rPr>
                <w:spacing w:val="11"/>
              </w:rPr>
              <w:t>限期改正；逾期不改</w:t>
            </w:r>
            <w:r>
              <w:rPr>
                <w:spacing w:val="9"/>
              </w:rPr>
              <w:t>正的，由教育行政部</w:t>
            </w:r>
            <w:r>
              <w:rPr>
                <w:spacing w:val="10"/>
              </w:rPr>
              <w:t>门、劳动行政部门按</w:t>
            </w:r>
            <w:r>
              <w:rPr>
                <w:spacing w:val="41"/>
              </w:rPr>
              <w:t>照职责分工处以虚</w:t>
            </w:r>
            <w:r>
              <w:rPr>
                <w:spacing w:val="-8"/>
              </w:rPr>
              <w:t>假</w:t>
            </w:r>
            <w:r>
              <w:rPr>
                <w:spacing w:val="-32"/>
              </w:rPr>
              <w:t xml:space="preserve"> </w:t>
            </w:r>
            <w:r>
              <w:rPr>
                <w:spacing w:val="-8"/>
              </w:rPr>
              <w:t>出</w:t>
            </w:r>
            <w:r>
              <w:rPr>
                <w:spacing w:val="-52"/>
              </w:rPr>
              <w:t xml:space="preserve"> </w:t>
            </w:r>
            <w:r>
              <w:rPr>
                <w:spacing w:val="-8"/>
              </w:rPr>
              <w:t>资</w:t>
            </w:r>
            <w:r>
              <w:rPr>
                <w:spacing w:val="-61"/>
              </w:rPr>
              <w:t xml:space="preserve"> </w:t>
            </w:r>
            <w:r>
              <w:rPr>
                <w:spacing w:val="-8"/>
              </w:rPr>
              <w:t>金</w:t>
            </w:r>
            <w:r>
              <w:rPr>
                <w:spacing w:val="-57"/>
              </w:rPr>
              <w:t xml:space="preserve"> </w:t>
            </w:r>
            <w:r>
              <w:rPr>
                <w:spacing w:val="-8"/>
              </w:rPr>
              <w:t>额或</w:t>
            </w:r>
            <w:r>
              <w:rPr>
                <w:spacing w:val="-61"/>
              </w:rPr>
              <w:t xml:space="preserve"> </w:t>
            </w:r>
            <w:r>
              <w:rPr>
                <w:spacing w:val="-8"/>
              </w:rPr>
              <w:t>者</w:t>
            </w:r>
            <w:r>
              <w:rPr>
                <w:spacing w:val="-62"/>
              </w:rPr>
              <w:t xml:space="preserve"> </w:t>
            </w:r>
            <w:r>
              <w:rPr>
                <w:spacing w:val="-8"/>
              </w:rPr>
              <w:t>抽</w:t>
            </w:r>
            <w:r>
              <w:rPr>
                <w:spacing w:val="10"/>
              </w:rPr>
              <w:t>逃出资金额</w:t>
            </w:r>
            <w:r>
              <w:rPr>
                <w:spacing w:val="-47"/>
              </w:rPr>
              <w:t xml:space="preserve"> </w:t>
            </w:r>
            <w:r>
              <w:rPr>
                <w:spacing w:val="10"/>
              </w:rPr>
              <w:t>2</w:t>
            </w:r>
            <w:r>
              <w:rPr>
                <w:spacing w:val="-68"/>
              </w:rPr>
              <w:t xml:space="preserve"> </w:t>
            </w:r>
            <w:r>
              <w:rPr>
                <w:spacing w:val="10"/>
              </w:rPr>
              <w:t>倍以下</w:t>
            </w:r>
            <w:r>
              <w:rPr>
                <w:spacing w:val="6"/>
              </w:rPr>
              <w:t>的罚款。</w:t>
            </w:r>
          </w:p>
        </w:tc>
        <w:tc>
          <w:tcPr>
            <w:tcW w:w="1018" w:type="dxa"/>
            <w:vAlign w:val="top"/>
          </w:tcPr>
          <w:p w14:paraId="41DC58B7">
            <w:pPr>
              <w:spacing w:line="254" w:lineRule="auto"/>
              <w:rPr>
                <w:rFonts w:ascii="Arial"/>
                <w:sz w:val="21"/>
              </w:rPr>
            </w:pPr>
          </w:p>
          <w:p w14:paraId="57BDBEA7">
            <w:pPr>
              <w:pStyle w:val="8"/>
              <w:spacing w:before="78" w:line="214" w:lineRule="auto"/>
              <w:ind w:left="19"/>
            </w:pPr>
            <w:r>
              <w:rPr>
                <w:spacing w:val="-8"/>
              </w:rPr>
              <w:t>立案</w:t>
            </w:r>
          </w:p>
        </w:tc>
        <w:tc>
          <w:tcPr>
            <w:tcW w:w="4925" w:type="dxa"/>
            <w:vAlign w:val="top"/>
          </w:tcPr>
          <w:p w14:paraId="4DCA471E">
            <w:pPr>
              <w:pStyle w:val="8"/>
              <w:spacing w:before="114" w:line="231" w:lineRule="auto"/>
              <w:ind w:left="9" w:right="19" w:firstLine="17"/>
              <w:jc w:val="both"/>
            </w:pPr>
            <w:r>
              <w:rPr>
                <w:spacing w:val="15"/>
              </w:rPr>
              <w:t>1.立案责任：检查中发现或者接到举报投诉</w:t>
            </w:r>
            <w:r>
              <w:rPr>
                <w:spacing w:val="5"/>
              </w:rPr>
              <w:t>中</w:t>
            </w:r>
            <w:r>
              <w:rPr>
                <w:spacing w:val="-68"/>
              </w:rPr>
              <w:t xml:space="preserve"> </w:t>
            </w:r>
            <w:r>
              <w:rPr>
                <w:spacing w:val="5"/>
              </w:rPr>
              <w:t>外合作</w:t>
            </w:r>
            <w:r>
              <w:rPr>
                <w:spacing w:val="-67"/>
              </w:rPr>
              <w:t xml:space="preserve"> </w:t>
            </w:r>
            <w:r>
              <w:rPr>
                <w:spacing w:val="5"/>
              </w:rPr>
              <w:t>办</w:t>
            </w:r>
            <w:r>
              <w:rPr>
                <w:spacing w:val="-65"/>
              </w:rPr>
              <w:t xml:space="preserve"> </w:t>
            </w:r>
            <w:r>
              <w:rPr>
                <w:spacing w:val="5"/>
              </w:rPr>
              <w:t>学者虚假</w:t>
            </w:r>
            <w:r>
              <w:rPr>
                <w:spacing w:val="-46"/>
              </w:rPr>
              <w:t xml:space="preserve"> </w:t>
            </w:r>
            <w:r>
              <w:rPr>
                <w:spacing w:val="5"/>
              </w:rPr>
              <w:t>出资或者在</w:t>
            </w:r>
            <w:r>
              <w:rPr>
                <w:spacing w:val="-46"/>
              </w:rPr>
              <w:t xml:space="preserve"> </w:t>
            </w:r>
            <w:r>
              <w:rPr>
                <w:spacing w:val="5"/>
              </w:rPr>
              <w:t>中</w:t>
            </w:r>
            <w:r>
              <w:rPr>
                <w:spacing w:val="-66"/>
              </w:rPr>
              <w:t xml:space="preserve"> </w:t>
            </w:r>
            <w:r>
              <w:rPr>
                <w:spacing w:val="5"/>
              </w:rPr>
              <w:t>外</w:t>
            </w:r>
            <w:r>
              <w:rPr>
                <w:spacing w:val="-67"/>
              </w:rPr>
              <w:t xml:space="preserve"> </w:t>
            </w:r>
            <w:r>
              <w:rPr>
                <w:spacing w:val="5"/>
              </w:rPr>
              <w:t>办</w:t>
            </w:r>
            <w:r>
              <w:rPr>
                <w:spacing w:val="-63"/>
              </w:rPr>
              <w:t xml:space="preserve"> </w:t>
            </w:r>
            <w:r>
              <w:rPr>
                <w:spacing w:val="5"/>
              </w:rPr>
              <w:t>学</w:t>
            </w:r>
            <w:r>
              <w:rPr>
                <w:spacing w:val="13"/>
              </w:rPr>
              <w:t>机构成立后抽逃出资的此类违法案件，予</w:t>
            </w:r>
            <w:r>
              <w:rPr>
                <w:spacing w:val="-42"/>
              </w:rPr>
              <w:t xml:space="preserve"> </w:t>
            </w:r>
            <w:r>
              <w:rPr>
                <w:spacing w:val="13"/>
              </w:rPr>
              <w:t>以</w:t>
            </w:r>
            <w:r>
              <w:rPr>
                <w:spacing w:val="9"/>
              </w:rPr>
              <w:t>审查</w:t>
            </w:r>
            <w:r>
              <w:rPr>
                <w:spacing w:val="-58"/>
              </w:rPr>
              <w:t xml:space="preserve"> </w:t>
            </w:r>
            <w:r>
              <w:rPr>
                <w:spacing w:val="9"/>
              </w:rPr>
              <w:t>，决定是否立案。</w:t>
            </w:r>
          </w:p>
        </w:tc>
        <w:tc>
          <w:tcPr>
            <w:tcW w:w="958" w:type="dxa"/>
            <w:vMerge w:val="restart"/>
            <w:tcBorders>
              <w:bottom w:val="nil"/>
            </w:tcBorders>
            <w:vAlign w:val="top"/>
          </w:tcPr>
          <w:p w14:paraId="79479427">
            <w:pPr>
              <w:spacing w:line="243" w:lineRule="auto"/>
              <w:rPr>
                <w:rFonts w:ascii="Arial"/>
                <w:sz w:val="21"/>
              </w:rPr>
            </w:pPr>
          </w:p>
          <w:p w14:paraId="34D2C882">
            <w:pPr>
              <w:spacing w:line="243" w:lineRule="auto"/>
              <w:rPr>
                <w:rFonts w:ascii="Arial"/>
                <w:sz w:val="21"/>
              </w:rPr>
            </w:pPr>
          </w:p>
          <w:p w14:paraId="5673C422">
            <w:pPr>
              <w:spacing w:line="243" w:lineRule="auto"/>
              <w:rPr>
                <w:rFonts w:ascii="Arial"/>
                <w:sz w:val="21"/>
              </w:rPr>
            </w:pPr>
          </w:p>
          <w:p w14:paraId="67222943">
            <w:pPr>
              <w:spacing w:line="243" w:lineRule="auto"/>
              <w:rPr>
                <w:rFonts w:ascii="Arial"/>
                <w:sz w:val="21"/>
              </w:rPr>
            </w:pPr>
          </w:p>
          <w:p w14:paraId="330BEA01">
            <w:pPr>
              <w:spacing w:line="243" w:lineRule="auto"/>
              <w:rPr>
                <w:rFonts w:ascii="Arial"/>
                <w:sz w:val="21"/>
              </w:rPr>
            </w:pPr>
          </w:p>
          <w:p w14:paraId="1935C95F">
            <w:pPr>
              <w:spacing w:line="243" w:lineRule="auto"/>
              <w:rPr>
                <w:rFonts w:ascii="Arial"/>
                <w:sz w:val="21"/>
              </w:rPr>
            </w:pPr>
          </w:p>
          <w:p w14:paraId="6D049D7C">
            <w:pPr>
              <w:spacing w:line="243" w:lineRule="auto"/>
              <w:rPr>
                <w:rFonts w:ascii="Arial"/>
                <w:sz w:val="21"/>
              </w:rPr>
            </w:pPr>
          </w:p>
          <w:p w14:paraId="0E984A21">
            <w:pPr>
              <w:spacing w:line="243" w:lineRule="auto"/>
              <w:rPr>
                <w:rFonts w:ascii="Arial"/>
                <w:sz w:val="21"/>
              </w:rPr>
            </w:pPr>
          </w:p>
          <w:p w14:paraId="5A451370">
            <w:pPr>
              <w:spacing w:line="243" w:lineRule="auto"/>
              <w:rPr>
                <w:rFonts w:ascii="Arial"/>
                <w:sz w:val="21"/>
              </w:rPr>
            </w:pPr>
          </w:p>
          <w:p w14:paraId="1B2164EA">
            <w:pPr>
              <w:spacing w:line="243" w:lineRule="auto"/>
              <w:rPr>
                <w:rFonts w:ascii="Arial"/>
                <w:sz w:val="21"/>
              </w:rPr>
            </w:pPr>
          </w:p>
          <w:p w14:paraId="79ACE7C1">
            <w:pPr>
              <w:spacing w:line="243" w:lineRule="auto"/>
              <w:rPr>
                <w:rFonts w:ascii="Arial"/>
                <w:sz w:val="21"/>
              </w:rPr>
            </w:pPr>
          </w:p>
          <w:p w14:paraId="26D3F0C7">
            <w:pPr>
              <w:spacing w:line="243" w:lineRule="auto"/>
              <w:rPr>
                <w:rFonts w:ascii="Arial"/>
                <w:sz w:val="21"/>
              </w:rPr>
            </w:pPr>
          </w:p>
          <w:p w14:paraId="174282D8">
            <w:pPr>
              <w:spacing w:line="243" w:lineRule="auto"/>
              <w:rPr>
                <w:rFonts w:ascii="Arial"/>
                <w:sz w:val="21"/>
              </w:rPr>
            </w:pPr>
          </w:p>
          <w:p w14:paraId="6471FEC2">
            <w:pPr>
              <w:spacing w:line="243" w:lineRule="auto"/>
              <w:rPr>
                <w:rFonts w:ascii="Arial"/>
                <w:sz w:val="21"/>
              </w:rPr>
            </w:pPr>
          </w:p>
          <w:p w14:paraId="4D434833">
            <w:pPr>
              <w:spacing w:line="243" w:lineRule="auto"/>
              <w:rPr>
                <w:rFonts w:ascii="Arial"/>
                <w:sz w:val="21"/>
              </w:rPr>
            </w:pPr>
          </w:p>
          <w:p w14:paraId="235E4385">
            <w:pPr>
              <w:spacing w:line="243" w:lineRule="auto"/>
              <w:rPr>
                <w:rFonts w:ascii="Arial"/>
                <w:sz w:val="21"/>
              </w:rPr>
            </w:pPr>
          </w:p>
          <w:p w14:paraId="071B3F5D">
            <w:pPr>
              <w:spacing w:line="243" w:lineRule="auto"/>
              <w:rPr>
                <w:rFonts w:ascii="Arial"/>
                <w:sz w:val="21"/>
              </w:rPr>
            </w:pPr>
          </w:p>
          <w:p w14:paraId="775B1D4C">
            <w:pPr>
              <w:pStyle w:val="8"/>
              <w:spacing w:before="78" w:line="232" w:lineRule="auto"/>
              <w:ind w:left="21" w:firstLine="4"/>
              <w:rPr>
                <w:rFonts w:hint="eastAsia" w:eastAsia="FangSong_GB2312"/>
                <w:lang w:eastAsia="zh-CN"/>
              </w:rPr>
            </w:pPr>
            <w:r>
              <w:rPr>
                <w:rFonts w:hint="eastAsia"/>
                <w:spacing w:val="-10"/>
                <w:lang w:eastAsia="zh-CN"/>
              </w:rPr>
              <w:t xml:space="preserve"> 劳动保障监察股               </w:t>
            </w:r>
          </w:p>
        </w:tc>
        <w:tc>
          <w:tcPr>
            <w:tcW w:w="674" w:type="dxa"/>
            <w:vAlign w:val="top"/>
          </w:tcPr>
          <w:p w14:paraId="252C8AC1">
            <w:pPr>
              <w:pStyle w:val="8"/>
              <w:spacing w:before="34" w:line="232" w:lineRule="auto"/>
              <w:ind w:left="18"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674" w:type="dxa"/>
            <w:vAlign w:val="top"/>
          </w:tcPr>
          <w:p w14:paraId="2BFEE910">
            <w:pPr>
              <w:pStyle w:val="8"/>
              <w:spacing w:before="34" w:line="232" w:lineRule="auto"/>
              <w:ind w:left="19"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1094" w:type="dxa"/>
            <w:vMerge w:val="restart"/>
            <w:tcBorders>
              <w:bottom w:val="nil"/>
            </w:tcBorders>
            <w:vAlign w:val="top"/>
          </w:tcPr>
          <w:p w14:paraId="032F5D0F">
            <w:pPr>
              <w:spacing w:line="246" w:lineRule="auto"/>
              <w:rPr>
                <w:rFonts w:ascii="Arial"/>
                <w:sz w:val="21"/>
              </w:rPr>
            </w:pPr>
          </w:p>
          <w:p w14:paraId="46BF3193">
            <w:pPr>
              <w:spacing w:line="246" w:lineRule="auto"/>
              <w:rPr>
                <w:rFonts w:ascii="Arial"/>
                <w:sz w:val="21"/>
              </w:rPr>
            </w:pPr>
          </w:p>
          <w:p w14:paraId="5624F343">
            <w:pPr>
              <w:spacing w:line="246" w:lineRule="auto"/>
              <w:rPr>
                <w:rFonts w:ascii="Arial"/>
                <w:sz w:val="21"/>
              </w:rPr>
            </w:pPr>
          </w:p>
          <w:p w14:paraId="022A4B33">
            <w:pPr>
              <w:spacing w:line="246" w:lineRule="auto"/>
              <w:rPr>
                <w:rFonts w:ascii="Arial"/>
                <w:sz w:val="21"/>
              </w:rPr>
            </w:pPr>
          </w:p>
          <w:p w14:paraId="79C01EA9">
            <w:pPr>
              <w:spacing w:line="246" w:lineRule="auto"/>
              <w:rPr>
                <w:rFonts w:ascii="Arial"/>
                <w:sz w:val="21"/>
              </w:rPr>
            </w:pPr>
          </w:p>
          <w:p w14:paraId="3B545D2F">
            <w:pPr>
              <w:spacing w:line="246" w:lineRule="auto"/>
              <w:rPr>
                <w:rFonts w:ascii="Arial"/>
                <w:sz w:val="21"/>
              </w:rPr>
            </w:pPr>
          </w:p>
          <w:p w14:paraId="7E29EB1C">
            <w:pPr>
              <w:spacing w:line="246" w:lineRule="auto"/>
              <w:rPr>
                <w:rFonts w:ascii="Arial"/>
                <w:sz w:val="21"/>
              </w:rPr>
            </w:pPr>
          </w:p>
          <w:p w14:paraId="21716D2F">
            <w:pPr>
              <w:spacing w:line="246" w:lineRule="auto"/>
              <w:rPr>
                <w:rFonts w:ascii="Arial"/>
                <w:sz w:val="21"/>
              </w:rPr>
            </w:pPr>
          </w:p>
          <w:p w14:paraId="5011BCC8">
            <w:pPr>
              <w:spacing w:line="246" w:lineRule="auto"/>
              <w:rPr>
                <w:rFonts w:ascii="Arial"/>
                <w:sz w:val="21"/>
              </w:rPr>
            </w:pPr>
          </w:p>
          <w:p w14:paraId="2CB85074">
            <w:pPr>
              <w:spacing w:line="246" w:lineRule="auto"/>
              <w:rPr>
                <w:rFonts w:ascii="Arial"/>
                <w:sz w:val="21"/>
              </w:rPr>
            </w:pPr>
          </w:p>
          <w:p w14:paraId="25D5579A">
            <w:pPr>
              <w:spacing w:line="246" w:lineRule="auto"/>
              <w:rPr>
                <w:rFonts w:ascii="Arial"/>
                <w:sz w:val="21"/>
              </w:rPr>
            </w:pPr>
          </w:p>
          <w:p w14:paraId="541B6591">
            <w:pPr>
              <w:spacing w:line="246" w:lineRule="auto"/>
              <w:rPr>
                <w:rFonts w:ascii="Arial"/>
                <w:sz w:val="21"/>
              </w:rPr>
            </w:pPr>
          </w:p>
          <w:p w14:paraId="159224F7">
            <w:pPr>
              <w:spacing w:line="246" w:lineRule="auto"/>
              <w:rPr>
                <w:rFonts w:ascii="Arial"/>
                <w:sz w:val="21"/>
              </w:rPr>
            </w:pPr>
          </w:p>
          <w:p w14:paraId="559345FA">
            <w:pPr>
              <w:spacing w:line="246" w:lineRule="auto"/>
              <w:rPr>
                <w:rFonts w:ascii="Arial"/>
                <w:sz w:val="21"/>
              </w:rPr>
            </w:pPr>
          </w:p>
          <w:p w14:paraId="4660F7B4">
            <w:pPr>
              <w:spacing w:line="246" w:lineRule="auto"/>
              <w:rPr>
                <w:rFonts w:ascii="Arial"/>
                <w:sz w:val="21"/>
              </w:rPr>
            </w:pPr>
          </w:p>
          <w:p w14:paraId="0735D2D7">
            <w:pPr>
              <w:spacing w:line="246" w:lineRule="auto"/>
              <w:rPr>
                <w:rFonts w:ascii="Arial"/>
                <w:sz w:val="21"/>
              </w:rPr>
            </w:pPr>
          </w:p>
          <w:p w14:paraId="734F0CA9">
            <w:pPr>
              <w:spacing w:line="246" w:lineRule="auto"/>
              <w:rPr>
                <w:rFonts w:ascii="Arial"/>
                <w:sz w:val="21"/>
              </w:rPr>
            </w:pPr>
          </w:p>
          <w:p w14:paraId="1985C87A">
            <w:pPr>
              <w:spacing w:line="246" w:lineRule="auto"/>
              <w:rPr>
                <w:rFonts w:ascii="Arial"/>
                <w:sz w:val="21"/>
              </w:rPr>
            </w:pPr>
          </w:p>
          <w:p w14:paraId="13D8EB7E">
            <w:pPr>
              <w:pStyle w:val="8"/>
              <w:spacing w:before="78" w:line="214" w:lineRule="auto"/>
              <w:ind w:left="21"/>
            </w:pPr>
            <w:r>
              <w:rPr>
                <w:spacing w:val="4"/>
              </w:rPr>
              <w:t>不收费</w:t>
            </w:r>
          </w:p>
        </w:tc>
      </w:tr>
      <w:tr w14:paraId="01075E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92" w:hRule="atLeast"/>
        </w:trPr>
        <w:tc>
          <w:tcPr>
            <w:tcW w:w="541" w:type="dxa"/>
            <w:vMerge w:val="continue"/>
            <w:tcBorders>
              <w:top w:val="nil"/>
              <w:bottom w:val="nil"/>
            </w:tcBorders>
            <w:vAlign w:val="top"/>
          </w:tcPr>
          <w:p w14:paraId="648BEACA">
            <w:pPr>
              <w:rPr>
                <w:rFonts w:ascii="Arial"/>
                <w:sz w:val="21"/>
              </w:rPr>
            </w:pPr>
          </w:p>
        </w:tc>
        <w:tc>
          <w:tcPr>
            <w:tcW w:w="838" w:type="dxa"/>
            <w:vMerge w:val="continue"/>
            <w:tcBorders>
              <w:top w:val="nil"/>
              <w:bottom w:val="nil"/>
            </w:tcBorders>
            <w:vAlign w:val="top"/>
          </w:tcPr>
          <w:p w14:paraId="2F57DC3D">
            <w:pPr>
              <w:rPr>
                <w:rFonts w:ascii="Arial"/>
                <w:sz w:val="21"/>
              </w:rPr>
            </w:pPr>
          </w:p>
        </w:tc>
        <w:tc>
          <w:tcPr>
            <w:tcW w:w="539" w:type="dxa"/>
            <w:vMerge w:val="continue"/>
            <w:tcBorders>
              <w:top w:val="nil"/>
              <w:bottom w:val="nil"/>
            </w:tcBorders>
            <w:vAlign w:val="top"/>
          </w:tcPr>
          <w:p w14:paraId="4995CFBE">
            <w:pPr>
              <w:rPr>
                <w:rFonts w:ascii="Arial"/>
                <w:sz w:val="21"/>
              </w:rPr>
            </w:pPr>
          </w:p>
        </w:tc>
        <w:tc>
          <w:tcPr>
            <w:tcW w:w="2290" w:type="dxa"/>
            <w:vMerge w:val="continue"/>
            <w:tcBorders>
              <w:top w:val="nil"/>
              <w:bottom w:val="nil"/>
            </w:tcBorders>
            <w:vAlign w:val="top"/>
          </w:tcPr>
          <w:p w14:paraId="6573A43D">
            <w:pPr>
              <w:rPr>
                <w:rFonts w:ascii="Arial"/>
                <w:sz w:val="21"/>
              </w:rPr>
            </w:pPr>
          </w:p>
        </w:tc>
        <w:tc>
          <w:tcPr>
            <w:tcW w:w="1018" w:type="dxa"/>
            <w:vAlign w:val="top"/>
          </w:tcPr>
          <w:p w14:paraId="66CA1EFB">
            <w:pPr>
              <w:spacing w:line="277" w:lineRule="auto"/>
              <w:rPr>
                <w:rFonts w:ascii="Arial"/>
                <w:sz w:val="21"/>
              </w:rPr>
            </w:pPr>
          </w:p>
          <w:p w14:paraId="3A5408E3">
            <w:pPr>
              <w:spacing w:line="277" w:lineRule="auto"/>
              <w:rPr>
                <w:rFonts w:ascii="Arial"/>
                <w:sz w:val="21"/>
              </w:rPr>
            </w:pPr>
          </w:p>
          <w:p w14:paraId="45EE0D31">
            <w:pPr>
              <w:pStyle w:val="8"/>
              <w:spacing w:before="78" w:line="217" w:lineRule="auto"/>
              <w:ind w:left="9"/>
            </w:pPr>
            <w:r>
              <w:rPr>
                <w:spacing w:val="1"/>
              </w:rPr>
              <w:t>调查</w:t>
            </w:r>
          </w:p>
        </w:tc>
        <w:tc>
          <w:tcPr>
            <w:tcW w:w="4925" w:type="dxa"/>
            <w:vAlign w:val="top"/>
          </w:tcPr>
          <w:p w14:paraId="138E5248">
            <w:pPr>
              <w:pStyle w:val="8"/>
              <w:spacing w:before="79" w:line="231" w:lineRule="auto"/>
              <w:ind w:left="8" w:right="19" w:firstLine="12"/>
              <w:jc w:val="both"/>
            </w:pPr>
            <w:r>
              <w:rPr>
                <w:spacing w:val="13"/>
              </w:rPr>
              <w:t>2.调查责任：对立案的案件</w:t>
            </w:r>
            <w:r>
              <w:rPr>
                <w:spacing w:val="-67"/>
              </w:rPr>
              <w:t xml:space="preserve"> </w:t>
            </w:r>
            <w:r>
              <w:rPr>
                <w:spacing w:val="13"/>
              </w:rPr>
              <w:t>，案件承办人员及时</w:t>
            </w:r>
            <w:r>
              <w:rPr>
                <w:spacing w:val="-55"/>
              </w:rPr>
              <w:t xml:space="preserve"> </w:t>
            </w:r>
            <w:r>
              <w:rPr>
                <w:spacing w:val="13"/>
              </w:rPr>
              <w:t>、全面</w:t>
            </w:r>
            <w:r>
              <w:rPr>
                <w:spacing w:val="91"/>
              </w:rPr>
              <w:t xml:space="preserve"> </w:t>
            </w:r>
            <w:r>
              <w:rPr>
                <w:spacing w:val="13"/>
              </w:rPr>
              <w:t>、客观</w:t>
            </w:r>
            <w:r>
              <w:rPr>
                <w:spacing w:val="-64"/>
              </w:rPr>
              <w:t xml:space="preserve"> </w:t>
            </w:r>
            <w:r>
              <w:rPr>
                <w:spacing w:val="13"/>
              </w:rPr>
              <w:t>、公正地调查收集与案</w:t>
            </w:r>
            <w:r>
              <w:rPr>
                <w:spacing w:val="12"/>
              </w:rPr>
              <w:t>件有关的证据</w:t>
            </w:r>
            <w:r>
              <w:rPr>
                <w:spacing w:val="-68"/>
              </w:rPr>
              <w:t xml:space="preserve"> </w:t>
            </w:r>
            <w:r>
              <w:rPr>
                <w:spacing w:val="12"/>
              </w:rPr>
              <w:t>，查明事</w:t>
            </w:r>
          </w:p>
          <w:p w14:paraId="0E2B2DB9">
            <w:pPr>
              <w:pStyle w:val="8"/>
              <w:spacing w:before="4" w:line="230" w:lineRule="auto"/>
              <w:ind w:left="11" w:right="19" w:firstLine="12"/>
              <w:jc w:val="both"/>
            </w:pPr>
            <w:r>
              <w:rPr>
                <w:spacing w:val="10"/>
              </w:rPr>
              <w:t>实</w:t>
            </w:r>
            <w:r>
              <w:rPr>
                <w:spacing w:val="-63"/>
              </w:rPr>
              <w:t xml:space="preserve"> </w:t>
            </w:r>
            <w:r>
              <w:rPr>
                <w:spacing w:val="10"/>
              </w:rPr>
              <w:t>，必要时可进行现场检查。与</w:t>
            </w:r>
            <w:r>
              <w:rPr>
                <w:spacing w:val="-59"/>
              </w:rPr>
              <w:t xml:space="preserve"> </w:t>
            </w:r>
            <w:r>
              <w:rPr>
                <w:spacing w:val="10"/>
              </w:rPr>
              <w:t>当事人有直</w:t>
            </w:r>
            <w:r>
              <w:rPr>
                <w:spacing w:val="16"/>
              </w:rPr>
              <w:t>接利害关系的予以回避。执法人员不得少于</w:t>
            </w:r>
            <w:r>
              <w:rPr>
                <w:spacing w:val="11"/>
              </w:rPr>
              <w:t>两人</w:t>
            </w:r>
            <w:r>
              <w:rPr>
                <w:spacing w:val="-58"/>
              </w:rPr>
              <w:t xml:space="preserve"> </w:t>
            </w:r>
            <w:r>
              <w:rPr>
                <w:spacing w:val="11"/>
              </w:rPr>
              <w:t>，调查时应出示执法证件</w:t>
            </w:r>
            <w:r>
              <w:rPr>
                <w:spacing w:val="-68"/>
              </w:rPr>
              <w:t xml:space="preserve"> </w:t>
            </w:r>
            <w:r>
              <w:rPr>
                <w:spacing w:val="11"/>
              </w:rPr>
              <w:t>，制作调查笔</w:t>
            </w:r>
            <w:r>
              <w:rPr>
                <w:spacing w:val="13"/>
              </w:rPr>
              <w:t>录</w:t>
            </w:r>
            <w:r>
              <w:rPr>
                <w:spacing w:val="-66"/>
              </w:rPr>
              <w:t xml:space="preserve"> </w:t>
            </w:r>
            <w:r>
              <w:rPr>
                <w:spacing w:val="13"/>
              </w:rPr>
              <w:t>，允许当事人辩解陈述。</w:t>
            </w:r>
          </w:p>
        </w:tc>
        <w:tc>
          <w:tcPr>
            <w:tcW w:w="958" w:type="dxa"/>
            <w:vMerge w:val="continue"/>
            <w:tcBorders>
              <w:top w:val="nil"/>
              <w:bottom w:val="nil"/>
            </w:tcBorders>
            <w:vAlign w:val="top"/>
          </w:tcPr>
          <w:p w14:paraId="422535E7">
            <w:pPr>
              <w:rPr>
                <w:rFonts w:ascii="Arial"/>
                <w:sz w:val="21"/>
              </w:rPr>
            </w:pPr>
          </w:p>
        </w:tc>
        <w:tc>
          <w:tcPr>
            <w:tcW w:w="674" w:type="dxa"/>
            <w:vMerge w:val="restart"/>
            <w:tcBorders>
              <w:bottom w:val="nil"/>
            </w:tcBorders>
            <w:vAlign w:val="top"/>
          </w:tcPr>
          <w:p w14:paraId="6430B89D">
            <w:pPr>
              <w:spacing w:line="241" w:lineRule="auto"/>
              <w:rPr>
                <w:rFonts w:ascii="Arial"/>
                <w:sz w:val="21"/>
              </w:rPr>
            </w:pPr>
          </w:p>
          <w:p w14:paraId="1315BF6B">
            <w:pPr>
              <w:spacing w:line="241" w:lineRule="auto"/>
              <w:rPr>
                <w:rFonts w:ascii="Arial"/>
                <w:sz w:val="21"/>
              </w:rPr>
            </w:pPr>
          </w:p>
          <w:p w14:paraId="03975999">
            <w:pPr>
              <w:spacing w:line="242" w:lineRule="auto"/>
              <w:rPr>
                <w:rFonts w:ascii="Arial"/>
                <w:sz w:val="21"/>
              </w:rPr>
            </w:pPr>
          </w:p>
          <w:p w14:paraId="78A39B75">
            <w:pPr>
              <w:spacing w:line="242" w:lineRule="auto"/>
              <w:rPr>
                <w:rFonts w:ascii="Arial"/>
                <w:sz w:val="21"/>
              </w:rPr>
            </w:pPr>
          </w:p>
          <w:p w14:paraId="695CC273">
            <w:pPr>
              <w:spacing w:line="242" w:lineRule="auto"/>
              <w:rPr>
                <w:rFonts w:ascii="Arial"/>
                <w:sz w:val="21"/>
              </w:rPr>
            </w:pPr>
          </w:p>
          <w:p w14:paraId="2AB4F091">
            <w:pPr>
              <w:spacing w:line="242" w:lineRule="auto"/>
              <w:rPr>
                <w:rFonts w:ascii="Arial"/>
                <w:sz w:val="21"/>
              </w:rPr>
            </w:pPr>
          </w:p>
          <w:p w14:paraId="036E8A73">
            <w:pPr>
              <w:pStyle w:val="8"/>
              <w:spacing w:before="78" w:line="237" w:lineRule="auto"/>
              <w:ind w:left="21" w:right="4" w:firstLine="9"/>
              <w:jc w:val="both"/>
            </w:pPr>
            <w:r>
              <w:rPr>
                <w:spacing w:val="-12"/>
              </w:rPr>
              <w:t>15</w:t>
            </w:r>
            <w:r>
              <w:rPr>
                <w:spacing w:val="63"/>
              </w:rPr>
              <w:t xml:space="preserve"> </w:t>
            </w:r>
            <w:r>
              <w:rPr>
                <w:spacing w:val="-12"/>
              </w:rPr>
              <w:t>个</w:t>
            </w:r>
            <w:r>
              <w:rPr>
                <w:spacing w:val="-14"/>
              </w:rPr>
              <w:t>工</w:t>
            </w:r>
            <w:r>
              <w:rPr>
                <w:spacing w:val="26"/>
              </w:rPr>
              <w:t xml:space="preserve"> </w:t>
            </w:r>
            <w:r>
              <w:rPr>
                <w:spacing w:val="-14"/>
              </w:rPr>
              <w:t>作</w:t>
            </w:r>
            <w:r>
              <w:t>日</w:t>
            </w:r>
          </w:p>
        </w:tc>
        <w:tc>
          <w:tcPr>
            <w:tcW w:w="674" w:type="dxa"/>
            <w:vMerge w:val="restart"/>
            <w:tcBorders>
              <w:bottom w:val="nil"/>
            </w:tcBorders>
            <w:vAlign w:val="top"/>
          </w:tcPr>
          <w:p w14:paraId="4D83130D">
            <w:pPr>
              <w:spacing w:line="241" w:lineRule="auto"/>
              <w:rPr>
                <w:rFonts w:ascii="Arial"/>
                <w:sz w:val="21"/>
              </w:rPr>
            </w:pPr>
          </w:p>
          <w:p w14:paraId="6AF9485D">
            <w:pPr>
              <w:spacing w:line="241" w:lineRule="auto"/>
              <w:rPr>
                <w:rFonts w:ascii="Arial"/>
                <w:sz w:val="21"/>
              </w:rPr>
            </w:pPr>
          </w:p>
          <w:p w14:paraId="4690F8A7">
            <w:pPr>
              <w:spacing w:line="241" w:lineRule="auto"/>
              <w:rPr>
                <w:rFonts w:ascii="Arial"/>
                <w:sz w:val="21"/>
              </w:rPr>
            </w:pPr>
          </w:p>
          <w:p w14:paraId="789001A3">
            <w:pPr>
              <w:spacing w:line="241" w:lineRule="auto"/>
              <w:rPr>
                <w:rFonts w:ascii="Arial"/>
                <w:sz w:val="21"/>
              </w:rPr>
            </w:pPr>
          </w:p>
          <w:p w14:paraId="3FB673AB">
            <w:pPr>
              <w:spacing w:line="241" w:lineRule="auto"/>
              <w:rPr>
                <w:rFonts w:ascii="Arial"/>
                <w:sz w:val="21"/>
              </w:rPr>
            </w:pPr>
          </w:p>
          <w:p w14:paraId="38BDD933">
            <w:pPr>
              <w:spacing w:line="242" w:lineRule="auto"/>
              <w:rPr>
                <w:rFonts w:ascii="Arial"/>
                <w:sz w:val="21"/>
              </w:rPr>
            </w:pPr>
          </w:p>
          <w:p w14:paraId="4846CB38">
            <w:pPr>
              <w:pStyle w:val="8"/>
              <w:spacing w:before="78" w:line="231" w:lineRule="auto"/>
              <w:ind w:left="18" w:right="4" w:firstLine="9"/>
            </w:pPr>
            <w:r>
              <w:rPr>
                <w:spacing w:val="-11"/>
              </w:rPr>
              <w:t>60</w:t>
            </w:r>
            <w:r>
              <w:rPr>
                <w:spacing w:val="64"/>
              </w:rPr>
              <w:t xml:space="preserve"> </w:t>
            </w:r>
            <w:r>
              <w:rPr>
                <w:spacing w:val="-11"/>
              </w:rPr>
              <w:t>个</w:t>
            </w:r>
            <w:r>
              <w:rPr>
                <w:spacing w:val="-12"/>
              </w:rPr>
              <w:t>工</w:t>
            </w:r>
            <w:r>
              <w:rPr>
                <w:spacing w:val="65"/>
              </w:rPr>
              <w:t xml:space="preserve"> </w:t>
            </w:r>
            <w:r>
              <w:rPr>
                <w:spacing w:val="-12"/>
              </w:rPr>
              <w:t>作</w:t>
            </w:r>
            <w:r>
              <w:rPr>
                <w:spacing w:val="-27"/>
              </w:rPr>
              <w:t>日，情</w:t>
            </w:r>
            <w:r>
              <w:rPr>
                <w:spacing w:val="-1"/>
              </w:rPr>
              <w:t>况复</w:t>
            </w:r>
            <w:r>
              <w:rPr>
                <w:spacing w:val="-21"/>
              </w:rPr>
              <w:t>杂</w:t>
            </w:r>
            <w:r>
              <w:rPr>
                <w:spacing w:val="78"/>
              </w:rPr>
              <w:t xml:space="preserve"> </w:t>
            </w:r>
            <w:r>
              <w:rPr>
                <w:spacing w:val="-21"/>
              </w:rPr>
              <w:t>的</w:t>
            </w:r>
            <w:r>
              <w:rPr>
                <w:spacing w:val="-14"/>
              </w:rPr>
              <w:t>可</w:t>
            </w:r>
            <w:r>
              <w:rPr>
                <w:spacing w:val="66"/>
              </w:rPr>
              <w:t xml:space="preserve"> </w:t>
            </w:r>
            <w:r>
              <w:rPr>
                <w:spacing w:val="-14"/>
              </w:rPr>
              <w:t>延</w:t>
            </w:r>
            <w:r>
              <w:rPr>
                <w:spacing w:val="-13"/>
              </w:rPr>
              <w:t>长</w:t>
            </w:r>
            <w:r>
              <w:rPr>
                <w:spacing w:val="-19"/>
              </w:rPr>
              <w:t xml:space="preserve"> </w:t>
            </w:r>
            <w:r>
              <w:rPr>
                <w:spacing w:val="-13"/>
              </w:rPr>
              <w:t>30</w:t>
            </w:r>
            <w:r>
              <w:rPr>
                <w:spacing w:val="-14"/>
              </w:rPr>
              <w:t>个</w:t>
            </w:r>
            <w:r>
              <w:rPr>
                <w:spacing w:val="61"/>
              </w:rPr>
              <w:t xml:space="preserve"> </w:t>
            </w:r>
            <w:r>
              <w:rPr>
                <w:spacing w:val="-14"/>
              </w:rPr>
              <w:t>工</w:t>
            </w:r>
            <w:r>
              <w:rPr>
                <w:spacing w:val="28"/>
              </w:rPr>
              <w:t>作日</w:t>
            </w:r>
          </w:p>
        </w:tc>
        <w:tc>
          <w:tcPr>
            <w:tcW w:w="1094" w:type="dxa"/>
            <w:vMerge w:val="continue"/>
            <w:tcBorders>
              <w:top w:val="nil"/>
              <w:bottom w:val="nil"/>
            </w:tcBorders>
            <w:vAlign w:val="top"/>
          </w:tcPr>
          <w:p w14:paraId="5EFCEA85">
            <w:pPr>
              <w:rPr>
                <w:rFonts w:ascii="Arial"/>
                <w:sz w:val="21"/>
              </w:rPr>
            </w:pPr>
          </w:p>
        </w:tc>
      </w:tr>
      <w:tr w14:paraId="07213D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39" w:hRule="atLeast"/>
        </w:trPr>
        <w:tc>
          <w:tcPr>
            <w:tcW w:w="541" w:type="dxa"/>
            <w:vMerge w:val="continue"/>
            <w:tcBorders>
              <w:top w:val="nil"/>
              <w:bottom w:val="nil"/>
            </w:tcBorders>
            <w:vAlign w:val="top"/>
          </w:tcPr>
          <w:p w14:paraId="756AFA84">
            <w:pPr>
              <w:rPr>
                <w:rFonts w:ascii="Arial"/>
                <w:sz w:val="21"/>
              </w:rPr>
            </w:pPr>
          </w:p>
        </w:tc>
        <w:tc>
          <w:tcPr>
            <w:tcW w:w="838" w:type="dxa"/>
            <w:vMerge w:val="continue"/>
            <w:tcBorders>
              <w:top w:val="nil"/>
              <w:bottom w:val="nil"/>
            </w:tcBorders>
            <w:vAlign w:val="top"/>
          </w:tcPr>
          <w:p w14:paraId="2485094D">
            <w:pPr>
              <w:rPr>
                <w:rFonts w:ascii="Arial"/>
                <w:sz w:val="21"/>
              </w:rPr>
            </w:pPr>
          </w:p>
        </w:tc>
        <w:tc>
          <w:tcPr>
            <w:tcW w:w="539" w:type="dxa"/>
            <w:vMerge w:val="continue"/>
            <w:tcBorders>
              <w:top w:val="nil"/>
              <w:bottom w:val="nil"/>
            </w:tcBorders>
            <w:vAlign w:val="top"/>
          </w:tcPr>
          <w:p w14:paraId="7A94D484">
            <w:pPr>
              <w:rPr>
                <w:rFonts w:ascii="Arial"/>
                <w:sz w:val="21"/>
              </w:rPr>
            </w:pPr>
          </w:p>
        </w:tc>
        <w:tc>
          <w:tcPr>
            <w:tcW w:w="2290" w:type="dxa"/>
            <w:vMerge w:val="continue"/>
            <w:tcBorders>
              <w:top w:val="nil"/>
              <w:bottom w:val="nil"/>
            </w:tcBorders>
            <w:vAlign w:val="top"/>
          </w:tcPr>
          <w:p w14:paraId="7EA4E03B">
            <w:pPr>
              <w:rPr>
                <w:rFonts w:ascii="Arial"/>
                <w:sz w:val="21"/>
              </w:rPr>
            </w:pPr>
          </w:p>
        </w:tc>
        <w:tc>
          <w:tcPr>
            <w:tcW w:w="1018" w:type="dxa"/>
            <w:vAlign w:val="top"/>
          </w:tcPr>
          <w:p w14:paraId="098E69F3">
            <w:pPr>
              <w:spacing w:line="259" w:lineRule="auto"/>
              <w:rPr>
                <w:rFonts w:ascii="Arial"/>
                <w:sz w:val="21"/>
              </w:rPr>
            </w:pPr>
          </w:p>
          <w:p w14:paraId="4F13EBF3">
            <w:pPr>
              <w:pStyle w:val="8"/>
              <w:spacing w:before="78" w:line="216" w:lineRule="auto"/>
              <w:ind w:left="25"/>
            </w:pPr>
            <w:r>
              <w:rPr>
                <w:spacing w:val="-13"/>
              </w:rPr>
              <w:t>审查</w:t>
            </w:r>
          </w:p>
        </w:tc>
        <w:tc>
          <w:tcPr>
            <w:tcW w:w="4925" w:type="dxa"/>
            <w:vAlign w:val="top"/>
          </w:tcPr>
          <w:p w14:paraId="46E41F78">
            <w:pPr>
              <w:pStyle w:val="8"/>
              <w:spacing w:before="105" w:line="231" w:lineRule="auto"/>
              <w:ind w:left="14" w:right="16" w:firstLine="15"/>
              <w:jc w:val="both"/>
            </w:pPr>
            <w:r>
              <w:rPr>
                <w:spacing w:val="10"/>
              </w:rPr>
              <w:t>3.审查责任：对案件违法事实</w:t>
            </w:r>
            <w:r>
              <w:rPr>
                <w:spacing w:val="-67"/>
              </w:rPr>
              <w:t xml:space="preserve"> </w:t>
            </w:r>
            <w:r>
              <w:rPr>
                <w:spacing w:val="10"/>
              </w:rPr>
              <w:t>、证据</w:t>
            </w:r>
            <w:r>
              <w:rPr>
                <w:spacing w:val="-69"/>
              </w:rPr>
              <w:t xml:space="preserve"> </w:t>
            </w:r>
            <w:r>
              <w:rPr>
                <w:spacing w:val="10"/>
              </w:rPr>
              <w:t>、调查</w:t>
            </w:r>
            <w:r>
              <w:rPr>
                <w:spacing w:val="4"/>
              </w:rPr>
              <w:t>取证程序</w:t>
            </w:r>
            <w:r>
              <w:rPr>
                <w:spacing w:val="-58"/>
              </w:rPr>
              <w:t xml:space="preserve"> </w:t>
            </w:r>
            <w:r>
              <w:rPr>
                <w:spacing w:val="4"/>
              </w:rPr>
              <w:t>、法律适用</w:t>
            </w:r>
            <w:r>
              <w:rPr>
                <w:spacing w:val="-71"/>
              </w:rPr>
              <w:t xml:space="preserve"> </w:t>
            </w:r>
            <w:r>
              <w:rPr>
                <w:spacing w:val="4"/>
              </w:rPr>
              <w:t>、处罚种类和幅度</w:t>
            </w:r>
            <w:r>
              <w:rPr>
                <w:spacing w:val="-72"/>
              </w:rPr>
              <w:t xml:space="preserve"> </w:t>
            </w:r>
            <w:r>
              <w:rPr>
                <w:spacing w:val="4"/>
              </w:rPr>
              <w:t>、</w:t>
            </w:r>
            <w:r>
              <w:rPr>
                <w:spacing w:val="-33"/>
              </w:rPr>
              <w:t xml:space="preserve"> </w:t>
            </w:r>
            <w:r>
              <w:rPr>
                <w:spacing w:val="4"/>
              </w:rPr>
              <w:t>当</w:t>
            </w:r>
            <w:r>
              <w:rPr>
                <w:spacing w:val="14"/>
              </w:rPr>
              <w:t>事人陈述和申辩理由等方面进行审查</w:t>
            </w:r>
            <w:r>
              <w:rPr>
                <w:spacing w:val="-66"/>
              </w:rPr>
              <w:t xml:space="preserve"> </w:t>
            </w:r>
            <w:r>
              <w:rPr>
                <w:spacing w:val="14"/>
              </w:rPr>
              <w:t>，提出</w:t>
            </w:r>
            <w:r>
              <w:rPr>
                <w:spacing w:val="9"/>
              </w:rPr>
              <w:t>处理意见。</w:t>
            </w:r>
          </w:p>
        </w:tc>
        <w:tc>
          <w:tcPr>
            <w:tcW w:w="958" w:type="dxa"/>
            <w:vMerge w:val="continue"/>
            <w:tcBorders>
              <w:top w:val="nil"/>
              <w:bottom w:val="nil"/>
            </w:tcBorders>
            <w:vAlign w:val="top"/>
          </w:tcPr>
          <w:p w14:paraId="38955E90">
            <w:pPr>
              <w:rPr>
                <w:rFonts w:ascii="Arial"/>
                <w:sz w:val="21"/>
              </w:rPr>
            </w:pPr>
          </w:p>
        </w:tc>
        <w:tc>
          <w:tcPr>
            <w:tcW w:w="674" w:type="dxa"/>
            <w:vMerge w:val="continue"/>
            <w:tcBorders>
              <w:top w:val="nil"/>
              <w:bottom w:val="nil"/>
            </w:tcBorders>
            <w:vAlign w:val="top"/>
          </w:tcPr>
          <w:p w14:paraId="14FEA4F3">
            <w:pPr>
              <w:rPr>
                <w:rFonts w:ascii="Arial"/>
                <w:sz w:val="21"/>
              </w:rPr>
            </w:pPr>
          </w:p>
        </w:tc>
        <w:tc>
          <w:tcPr>
            <w:tcW w:w="674" w:type="dxa"/>
            <w:vMerge w:val="continue"/>
            <w:tcBorders>
              <w:top w:val="nil"/>
              <w:bottom w:val="nil"/>
            </w:tcBorders>
            <w:vAlign w:val="top"/>
          </w:tcPr>
          <w:p w14:paraId="2F7674B2">
            <w:pPr>
              <w:rPr>
                <w:rFonts w:ascii="Arial"/>
                <w:sz w:val="21"/>
              </w:rPr>
            </w:pPr>
          </w:p>
        </w:tc>
        <w:tc>
          <w:tcPr>
            <w:tcW w:w="1094" w:type="dxa"/>
            <w:vMerge w:val="continue"/>
            <w:tcBorders>
              <w:top w:val="nil"/>
              <w:bottom w:val="nil"/>
            </w:tcBorders>
            <w:vAlign w:val="top"/>
          </w:tcPr>
          <w:p w14:paraId="0AD56D00">
            <w:pPr>
              <w:rPr>
                <w:rFonts w:ascii="Arial"/>
                <w:sz w:val="21"/>
              </w:rPr>
            </w:pPr>
          </w:p>
        </w:tc>
      </w:tr>
      <w:tr w14:paraId="1FA194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68" w:hRule="atLeast"/>
        </w:trPr>
        <w:tc>
          <w:tcPr>
            <w:tcW w:w="541" w:type="dxa"/>
            <w:vMerge w:val="continue"/>
            <w:tcBorders>
              <w:top w:val="nil"/>
              <w:bottom w:val="nil"/>
            </w:tcBorders>
            <w:vAlign w:val="top"/>
          </w:tcPr>
          <w:p w14:paraId="3CD813AB">
            <w:pPr>
              <w:rPr>
                <w:rFonts w:ascii="Arial"/>
                <w:sz w:val="21"/>
              </w:rPr>
            </w:pPr>
          </w:p>
        </w:tc>
        <w:tc>
          <w:tcPr>
            <w:tcW w:w="838" w:type="dxa"/>
            <w:vMerge w:val="continue"/>
            <w:tcBorders>
              <w:top w:val="nil"/>
              <w:bottom w:val="nil"/>
            </w:tcBorders>
            <w:vAlign w:val="top"/>
          </w:tcPr>
          <w:p w14:paraId="1A6E26D8">
            <w:pPr>
              <w:rPr>
                <w:rFonts w:ascii="Arial"/>
                <w:sz w:val="21"/>
              </w:rPr>
            </w:pPr>
          </w:p>
        </w:tc>
        <w:tc>
          <w:tcPr>
            <w:tcW w:w="539" w:type="dxa"/>
            <w:vMerge w:val="continue"/>
            <w:tcBorders>
              <w:top w:val="nil"/>
              <w:bottom w:val="nil"/>
            </w:tcBorders>
            <w:vAlign w:val="top"/>
          </w:tcPr>
          <w:p w14:paraId="38212724">
            <w:pPr>
              <w:rPr>
                <w:rFonts w:ascii="Arial"/>
                <w:sz w:val="21"/>
              </w:rPr>
            </w:pPr>
          </w:p>
        </w:tc>
        <w:tc>
          <w:tcPr>
            <w:tcW w:w="2290" w:type="dxa"/>
            <w:vMerge w:val="continue"/>
            <w:tcBorders>
              <w:top w:val="nil"/>
              <w:bottom w:val="nil"/>
            </w:tcBorders>
            <w:vAlign w:val="top"/>
          </w:tcPr>
          <w:p w14:paraId="2B6EF7C0">
            <w:pPr>
              <w:rPr>
                <w:rFonts w:ascii="Arial"/>
                <w:sz w:val="21"/>
              </w:rPr>
            </w:pPr>
          </w:p>
        </w:tc>
        <w:tc>
          <w:tcPr>
            <w:tcW w:w="1018" w:type="dxa"/>
            <w:vAlign w:val="top"/>
          </w:tcPr>
          <w:p w14:paraId="3BEFA2AB">
            <w:pPr>
              <w:spacing w:line="259" w:lineRule="auto"/>
              <w:rPr>
                <w:rFonts w:ascii="Arial"/>
                <w:sz w:val="21"/>
              </w:rPr>
            </w:pPr>
          </w:p>
          <w:p w14:paraId="4A5A4570">
            <w:pPr>
              <w:pStyle w:val="8"/>
              <w:spacing w:before="78" w:line="215" w:lineRule="auto"/>
              <w:ind w:left="17"/>
            </w:pPr>
            <w:r>
              <w:rPr>
                <w:spacing w:val="-7"/>
              </w:rPr>
              <w:t>告知</w:t>
            </w:r>
          </w:p>
        </w:tc>
        <w:tc>
          <w:tcPr>
            <w:tcW w:w="4925" w:type="dxa"/>
            <w:vAlign w:val="top"/>
          </w:tcPr>
          <w:p w14:paraId="08CD717B">
            <w:pPr>
              <w:pStyle w:val="8"/>
              <w:spacing w:before="118" w:line="231" w:lineRule="auto"/>
              <w:ind w:left="7" w:firstLine="12"/>
            </w:pPr>
            <w:r>
              <w:rPr>
                <w:spacing w:val="9"/>
              </w:rPr>
              <w:t>4.告知责任：在做出行政处罚决定前</w:t>
            </w:r>
            <w:r>
              <w:rPr>
                <w:spacing w:val="-50"/>
              </w:rPr>
              <w:t xml:space="preserve"> </w:t>
            </w:r>
            <w:r>
              <w:rPr>
                <w:spacing w:val="9"/>
              </w:rPr>
              <w:t>，书面</w:t>
            </w:r>
            <w:r>
              <w:rPr>
                <w:spacing w:val="15"/>
              </w:rPr>
              <w:t>告知当事人拟作出处罚决定的事实、理由、</w:t>
            </w:r>
            <w:r>
              <w:rPr>
                <w:spacing w:val="2"/>
              </w:rPr>
              <w:t>依据、处罚内容</w:t>
            </w:r>
            <w:r>
              <w:rPr>
                <w:spacing w:val="-54"/>
              </w:rPr>
              <w:t xml:space="preserve"> </w:t>
            </w:r>
            <w:r>
              <w:rPr>
                <w:spacing w:val="2"/>
              </w:rPr>
              <w:t>，以及当事人享有的陈述权、</w:t>
            </w:r>
            <w:r>
              <w:rPr>
                <w:spacing w:val="6"/>
              </w:rPr>
              <w:t>申辩权或听证权。</w:t>
            </w:r>
          </w:p>
        </w:tc>
        <w:tc>
          <w:tcPr>
            <w:tcW w:w="958" w:type="dxa"/>
            <w:vMerge w:val="continue"/>
            <w:tcBorders>
              <w:top w:val="nil"/>
              <w:bottom w:val="nil"/>
            </w:tcBorders>
            <w:vAlign w:val="top"/>
          </w:tcPr>
          <w:p w14:paraId="4C3E0022">
            <w:pPr>
              <w:rPr>
                <w:rFonts w:ascii="Arial"/>
                <w:sz w:val="21"/>
              </w:rPr>
            </w:pPr>
          </w:p>
        </w:tc>
        <w:tc>
          <w:tcPr>
            <w:tcW w:w="674" w:type="dxa"/>
            <w:vMerge w:val="continue"/>
            <w:tcBorders>
              <w:top w:val="nil"/>
            </w:tcBorders>
            <w:vAlign w:val="top"/>
          </w:tcPr>
          <w:p w14:paraId="1ED48C77">
            <w:pPr>
              <w:rPr>
                <w:rFonts w:ascii="Arial"/>
                <w:sz w:val="21"/>
              </w:rPr>
            </w:pPr>
          </w:p>
        </w:tc>
        <w:tc>
          <w:tcPr>
            <w:tcW w:w="674" w:type="dxa"/>
            <w:vMerge w:val="continue"/>
            <w:tcBorders>
              <w:top w:val="nil"/>
              <w:bottom w:val="nil"/>
            </w:tcBorders>
            <w:vAlign w:val="top"/>
          </w:tcPr>
          <w:p w14:paraId="0B54C0CB">
            <w:pPr>
              <w:rPr>
                <w:rFonts w:ascii="Arial"/>
                <w:sz w:val="21"/>
              </w:rPr>
            </w:pPr>
          </w:p>
        </w:tc>
        <w:tc>
          <w:tcPr>
            <w:tcW w:w="1094" w:type="dxa"/>
            <w:vMerge w:val="continue"/>
            <w:tcBorders>
              <w:top w:val="nil"/>
              <w:bottom w:val="nil"/>
            </w:tcBorders>
            <w:vAlign w:val="top"/>
          </w:tcPr>
          <w:p w14:paraId="173A0733">
            <w:pPr>
              <w:rPr>
                <w:rFonts w:ascii="Arial"/>
                <w:sz w:val="21"/>
              </w:rPr>
            </w:pPr>
          </w:p>
        </w:tc>
      </w:tr>
      <w:tr w14:paraId="4DD534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8" w:hRule="atLeast"/>
        </w:trPr>
        <w:tc>
          <w:tcPr>
            <w:tcW w:w="541" w:type="dxa"/>
            <w:vMerge w:val="continue"/>
            <w:tcBorders>
              <w:top w:val="nil"/>
            </w:tcBorders>
            <w:vAlign w:val="top"/>
          </w:tcPr>
          <w:p w14:paraId="1747ECD7">
            <w:pPr>
              <w:rPr>
                <w:rFonts w:ascii="Arial"/>
                <w:sz w:val="21"/>
              </w:rPr>
            </w:pPr>
          </w:p>
        </w:tc>
        <w:tc>
          <w:tcPr>
            <w:tcW w:w="838" w:type="dxa"/>
            <w:vMerge w:val="continue"/>
            <w:tcBorders>
              <w:top w:val="nil"/>
            </w:tcBorders>
            <w:vAlign w:val="top"/>
          </w:tcPr>
          <w:p w14:paraId="594E3DAF">
            <w:pPr>
              <w:rPr>
                <w:rFonts w:ascii="Arial"/>
                <w:sz w:val="21"/>
              </w:rPr>
            </w:pPr>
          </w:p>
        </w:tc>
        <w:tc>
          <w:tcPr>
            <w:tcW w:w="539" w:type="dxa"/>
            <w:vMerge w:val="continue"/>
            <w:tcBorders>
              <w:top w:val="nil"/>
            </w:tcBorders>
            <w:vAlign w:val="top"/>
          </w:tcPr>
          <w:p w14:paraId="7CE6F66A">
            <w:pPr>
              <w:rPr>
                <w:rFonts w:ascii="Arial"/>
                <w:sz w:val="21"/>
              </w:rPr>
            </w:pPr>
          </w:p>
        </w:tc>
        <w:tc>
          <w:tcPr>
            <w:tcW w:w="2290" w:type="dxa"/>
            <w:vMerge w:val="continue"/>
            <w:tcBorders>
              <w:top w:val="nil"/>
            </w:tcBorders>
            <w:vAlign w:val="top"/>
          </w:tcPr>
          <w:p w14:paraId="35FCB88D">
            <w:pPr>
              <w:rPr>
                <w:rFonts w:ascii="Arial"/>
                <w:sz w:val="21"/>
              </w:rPr>
            </w:pPr>
          </w:p>
        </w:tc>
        <w:tc>
          <w:tcPr>
            <w:tcW w:w="1018" w:type="dxa"/>
            <w:vAlign w:val="top"/>
          </w:tcPr>
          <w:p w14:paraId="4AD1729B">
            <w:pPr>
              <w:spacing w:line="261" w:lineRule="auto"/>
              <w:rPr>
                <w:rFonts w:ascii="Arial"/>
                <w:sz w:val="21"/>
              </w:rPr>
            </w:pPr>
          </w:p>
          <w:p w14:paraId="19897AF9">
            <w:pPr>
              <w:pStyle w:val="8"/>
              <w:spacing w:before="78" w:line="217" w:lineRule="auto"/>
              <w:ind w:left="15"/>
            </w:pPr>
            <w:r>
              <w:rPr>
                <w:spacing w:val="-4"/>
              </w:rPr>
              <w:t>决定</w:t>
            </w:r>
          </w:p>
        </w:tc>
        <w:tc>
          <w:tcPr>
            <w:tcW w:w="4925" w:type="dxa"/>
            <w:vAlign w:val="top"/>
          </w:tcPr>
          <w:p w14:paraId="01B6390E">
            <w:pPr>
              <w:pStyle w:val="8"/>
              <w:spacing w:before="42" w:line="224" w:lineRule="auto"/>
              <w:ind w:left="11" w:right="16" w:firstLine="12"/>
              <w:jc w:val="both"/>
            </w:pPr>
            <w:r>
              <w:rPr>
                <w:spacing w:val="12"/>
              </w:rPr>
              <w:t>5.决定责任：依法需要给予行政处罚的</w:t>
            </w:r>
            <w:r>
              <w:rPr>
                <w:spacing w:val="-49"/>
              </w:rPr>
              <w:t xml:space="preserve"> </w:t>
            </w:r>
            <w:r>
              <w:rPr>
                <w:spacing w:val="12"/>
              </w:rPr>
              <w:t>，应</w:t>
            </w:r>
            <w:r>
              <w:rPr>
                <w:spacing w:val="11"/>
              </w:rPr>
              <w:t>制作《劳动保障监察行政处罚决定书》</w:t>
            </w:r>
            <w:r>
              <w:rPr>
                <w:spacing w:val="-4"/>
              </w:rPr>
              <w:t xml:space="preserve"> </w:t>
            </w:r>
            <w:r>
              <w:rPr>
                <w:spacing w:val="11"/>
              </w:rPr>
              <w:t>，载</w:t>
            </w:r>
            <w:r>
              <w:rPr>
                <w:spacing w:val="6"/>
              </w:rPr>
              <w:t>明违法事实和证据</w:t>
            </w:r>
            <w:r>
              <w:rPr>
                <w:spacing w:val="-55"/>
              </w:rPr>
              <w:t xml:space="preserve"> </w:t>
            </w:r>
            <w:r>
              <w:rPr>
                <w:spacing w:val="6"/>
              </w:rPr>
              <w:t>、处罚依据和内容</w:t>
            </w:r>
            <w:r>
              <w:rPr>
                <w:spacing w:val="-72"/>
              </w:rPr>
              <w:t xml:space="preserve"> </w:t>
            </w:r>
            <w:r>
              <w:rPr>
                <w:spacing w:val="6"/>
              </w:rPr>
              <w:t>、</w:t>
            </w:r>
            <w:r>
              <w:rPr>
                <w:spacing w:val="-24"/>
              </w:rPr>
              <w:t xml:space="preserve"> </w:t>
            </w:r>
            <w:r>
              <w:rPr>
                <w:spacing w:val="6"/>
              </w:rPr>
              <w:t>申请</w:t>
            </w:r>
            <w:r>
              <w:rPr>
                <w:spacing w:val="17"/>
              </w:rPr>
              <w:t>行政复议或提起行政诉讼的途径和期限等内</w:t>
            </w:r>
            <w:r>
              <w:rPr>
                <w:spacing w:val="-5"/>
              </w:rPr>
              <w:t>容。</w:t>
            </w:r>
          </w:p>
        </w:tc>
        <w:tc>
          <w:tcPr>
            <w:tcW w:w="958" w:type="dxa"/>
            <w:vMerge w:val="continue"/>
            <w:tcBorders>
              <w:top w:val="nil"/>
            </w:tcBorders>
            <w:vAlign w:val="top"/>
          </w:tcPr>
          <w:p w14:paraId="55A5ECEE">
            <w:pPr>
              <w:rPr>
                <w:rFonts w:ascii="Arial"/>
                <w:sz w:val="21"/>
              </w:rPr>
            </w:pPr>
          </w:p>
        </w:tc>
        <w:tc>
          <w:tcPr>
            <w:tcW w:w="674" w:type="dxa"/>
            <w:vAlign w:val="top"/>
          </w:tcPr>
          <w:p w14:paraId="657A3A59">
            <w:pPr>
              <w:spacing w:line="262" w:lineRule="auto"/>
              <w:rPr>
                <w:rFonts w:ascii="Arial"/>
                <w:sz w:val="21"/>
              </w:rPr>
            </w:pPr>
          </w:p>
          <w:p w14:paraId="2BB7EBCB">
            <w:pPr>
              <w:pStyle w:val="8"/>
              <w:spacing w:before="78" w:line="232" w:lineRule="auto"/>
              <w:ind w:left="18" w:firstLine="15"/>
            </w:pPr>
            <w:r>
              <w:rPr>
                <w:spacing w:val="-13"/>
              </w:rPr>
              <w:t>3</w:t>
            </w:r>
            <w:r>
              <w:rPr>
                <w:spacing w:val="-53"/>
              </w:rPr>
              <w:t xml:space="preserve"> </w:t>
            </w:r>
            <w:r>
              <w:rPr>
                <w:spacing w:val="-13"/>
              </w:rPr>
              <w:t>个工</w:t>
            </w:r>
            <w:r>
              <w:rPr>
                <w:spacing w:val="-7"/>
              </w:rPr>
              <w:t>作</w:t>
            </w:r>
            <w:r>
              <w:rPr>
                <w:spacing w:val="-20"/>
              </w:rPr>
              <w:t xml:space="preserve"> </w:t>
            </w:r>
            <w:r>
              <w:rPr>
                <w:spacing w:val="-7"/>
              </w:rPr>
              <w:t>日</w:t>
            </w:r>
          </w:p>
        </w:tc>
        <w:tc>
          <w:tcPr>
            <w:tcW w:w="674" w:type="dxa"/>
            <w:vMerge w:val="continue"/>
            <w:tcBorders>
              <w:top w:val="nil"/>
            </w:tcBorders>
            <w:vAlign w:val="top"/>
          </w:tcPr>
          <w:p w14:paraId="403984D0">
            <w:pPr>
              <w:rPr>
                <w:rFonts w:ascii="Arial"/>
                <w:sz w:val="21"/>
              </w:rPr>
            </w:pPr>
          </w:p>
        </w:tc>
        <w:tc>
          <w:tcPr>
            <w:tcW w:w="1094" w:type="dxa"/>
            <w:vMerge w:val="continue"/>
            <w:tcBorders>
              <w:top w:val="nil"/>
            </w:tcBorders>
            <w:vAlign w:val="top"/>
          </w:tcPr>
          <w:p w14:paraId="3AB8E196">
            <w:pPr>
              <w:rPr>
                <w:rFonts w:ascii="Arial"/>
                <w:sz w:val="21"/>
              </w:rPr>
            </w:pPr>
          </w:p>
        </w:tc>
      </w:tr>
    </w:tbl>
    <w:p w14:paraId="2F9B253D">
      <w:pPr>
        <w:pStyle w:val="2"/>
      </w:pPr>
    </w:p>
    <w:p w14:paraId="296506BA">
      <w:pPr>
        <w:sectPr>
          <w:headerReference r:id="rId65" w:type="default"/>
          <w:pgSz w:w="16839" w:h="11905"/>
          <w:pgMar w:top="1717" w:right="1638" w:bottom="0" w:left="1637" w:header="1386" w:footer="0" w:gutter="0"/>
          <w:cols w:space="720" w:num="1"/>
        </w:sectPr>
      </w:pPr>
    </w:p>
    <w:p w14:paraId="2746CE16">
      <w:pPr>
        <w:spacing w:before="13"/>
      </w:pPr>
    </w:p>
    <w:p w14:paraId="325B3856">
      <w:pPr>
        <w:spacing w:before="13"/>
      </w:pPr>
    </w:p>
    <w:p w14:paraId="72398149">
      <w:pPr>
        <w:spacing w:before="13"/>
      </w:pPr>
    </w:p>
    <w:p w14:paraId="6DAA1447">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76715C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0" w:hRule="atLeast"/>
        </w:trPr>
        <w:tc>
          <w:tcPr>
            <w:tcW w:w="541" w:type="dxa"/>
            <w:vMerge w:val="restart"/>
            <w:tcBorders>
              <w:bottom w:val="nil"/>
            </w:tcBorders>
            <w:vAlign w:val="top"/>
          </w:tcPr>
          <w:p w14:paraId="27356C3A">
            <w:pPr>
              <w:rPr>
                <w:rFonts w:ascii="Arial"/>
                <w:sz w:val="21"/>
              </w:rPr>
            </w:pPr>
          </w:p>
        </w:tc>
        <w:tc>
          <w:tcPr>
            <w:tcW w:w="838" w:type="dxa"/>
            <w:vMerge w:val="restart"/>
            <w:tcBorders>
              <w:bottom w:val="nil"/>
            </w:tcBorders>
            <w:vAlign w:val="top"/>
          </w:tcPr>
          <w:p w14:paraId="1E6B8505">
            <w:pPr>
              <w:rPr>
                <w:rFonts w:ascii="Arial"/>
                <w:sz w:val="21"/>
              </w:rPr>
            </w:pPr>
          </w:p>
        </w:tc>
        <w:tc>
          <w:tcPr>
            <w:tcW w:w="539" w:type="dxa"/>
            <w:vMerge w:val="restart"/>
            <w:tcBorders>
              <w:bottom w:val="nil"/>
            </w:tcBorders>
            <w:vAlign w:val="top"/>
          </w:tcPr>
          <w:p w14:paraId="796B4362">
            <w:pPr>
              <w:rPr>
                <w:rFonts w:ascii="Arial"/>
                <w:sz w:val="21"/>
              </w:rPr>
            </w:pPr>
          </w:p>
        </w:tc>
        <w:tc>
          <w:tcPr>
            <w:tcW w:w="2290" w:type="dxa"/>
            <w:vMerge w:val="restart"/>
            <w:tcBorders>
              <w:bottom w:val="nil"/>
            </w:tcBorders>
            <w:vAlign w:val="top"/>
          </w:tcPr>
          <w:p w14:paraId="310B49E6">
            <w:pPr>
              <w:rPr>
                <w:rFonts w:ascii="Arial"/>
                <w:sz w:val="21"/>
              </w:rPr>
            </w:pPr>
          </w:p>
        </w:tc>
        <w:tc>
          <w:tcPr>
            <w:tcW w:w="1018" w:type="dxa"/>
            <w:vAlign w:val="top"/>
          </w:tcPr>
          <w:p w14:paraId="404D7CD3">
            <w:pPr>
              <w:pStyle w:val="8"/>
              <w:spacing w:before="42" w:line="219" w:lineRule="auto"/>
              <w:ind w:left="15"/>
            </w:pPr>
            <w:r>
              <w:rPr>
                <w:spacing w:val="-4"/>
              </w:rPr>
              <w:t>送达</w:t>
            </w:r>
          </w:p>
        </w:tc>
        <w:tc>
          <w:tcPr>
            <w:tcW w:w="4925" w:type="dxa"/>
            <w:vAlign w:val="top"/>
          </w:tcPr>
          <w:p w14:paraId="3AF9CCC4">
            <w:pPr>
              <w:pStyle w:val="8"/>
              <w:spacing w:before="41" w:line="220" w:lineRule="auto"/>
              <w:ind w:left="21" w:right="14"/>
              <w:jc w:val="both"/>
            </w:pPr>
            <w:r>
              <w:rPr>
                <w:spacing w:val="15"/>
              </w:rPr>
              <w:t>6.送达责任：行政处罚决定书应当在宣告后</w:t>
            </w:r>
            <w:r>
              <w:rPr>
                <w:spacing w:val="7"/>
              </w:rPr>
              <w:t>当场交付当事人； 当事人不在场的</w:t>
            </w:r>
            <w:r>
              <w:rPr>
                <w:spacing w:val="-63"/>
              </w:rPr>
              <w:t xml:space="preserve"> </w:t>
            </w:r>
            <w:r>
              <w:rPr>
                <w:spacing w:val="7"/>
              </w:rPr>
              <w:t>，行政机</w:t>
            </w:r>
            <w:r>
              <w:rPr>
                <w:spacing w:val="-3"/>
              </w:rPr>
              <w:t>关应在</w:t>
            </w:r>
            <w:r>
              <w:rPr>
                <w:spacing w:val="-21"/>
              </w:rPr>
              <w:t xml:space="preserve"> </w:t>
            </w:r>
            <w:r>
              <w:rPr>
                <w:spacing w:val="-3"/>
              </w:rPr>
              <w:t>7 日</w:t>
            </w:r>
            <w:r>
              <w:rPr>
                <w:spacing w:val="-55"/>
              </w:rPr>
              <w:t xml:space="preserve"> </w:t>
            </w:r>
            <w:r>
              <w:rPr>
                <w:spacing w:val="-3"/>
              </w:rPr>
              <w:t>内送达当事人。</w:t>
            </w:r>
          </w:p>
        </w:tc>
        <w:tc>
          <w:tcPr>
            <w:tcW w:w="958" w:type="dxa"/>
            <w:vMerge w:val="restart"/>
            <w:tcBorders>
              <w:bottom w:val="nil"/>
            </w:tcBorders>
            <w:vAlign w:val="top"/>
          </w:tcPr>
          <w:p w14:paraId="61DB0CD8">
            <w:pPr>
              <w:rPr>
                <w:rFonts w:ascii="Arial"/>
                <w:sz w:val="21"/>
              </w:rPr>
            </w:pPr>
          </w:p>
        </w:tc>
        <w:tc>
          <w:tcPr>
            <w:tcW w:w="674" w:type="dxa"/>
            <w:vAlign w:val="top"/>
          </w:tcPr>
          <w:p w14:paraId="0275277D">
            <w:pPr>
              <w:pStyle w:val="8"/>
              <w:spacing w:before="30" w:line="234" w:lineRule="auto"/>
              <w:ind w:left="27"/>
            </w:pPr>
            <w:r>
              <w:rPr>
                <w:spacing w:val="-11"/>
              </w:rPr>
              <w:t>7</w:t>
            </w:r>
            <w:r>
              <w:rPr>
                <w:spacing w:val="-49"/>
              </w:rPr>
              <w:t xml:space="preserve"> </w:t>
            </w:r>
            <w:r>
              <w:rPr>
                <w:spacing w:val="-11"/>
              </w:rPr>
              <w:t>日</w:t>
            </w:r>
          </w:p>
        </w:tc>
        <w:tc>
          <w:tcPr>
            <w:tcW w:w="674" w:type="dxa"/>
            <w:vAlign w:val="top"/>
          </w:tcPr>
          <w:p w14:paraId="65BB55F7">
            <w:pPr>
              <w:pStyle w:val="8"/>
              <w:spacing w:before="30" w:line="234" w:lineRule="auto"/>
              <w:ind w:left="27"/>
            </w:pPr>
            <w:r>
              <w:rPr>
                <w:spacing w:val="-11"/>
              </w:rPr>
              <w:t>7</w:t>
            </w:r>
            <w:r>
              <w:rPr>
                <w:spacing w:val="-51"/>
              </w:rPr>
              <w:t xml:space="preserve"> </w:t>
            </w:r>
            <w:r>
              <w:rPr>
                <w:spacing w:val="-11"/>
              </w:rPr>
              <w:t>日</w:t>
            </w:r>
          </w:p>
        </w:tc>
        <w:tc>
          <w:tcPr>
            <w:tcW w:w="1094" w:type="dxa"/>
            <w:vMerge w:val="restart"/>
            <w:tcBorders>
              <w:bottom w:val="nil"/>
            </w:tcBorders>
            <w:vAlign w:val="top"/>
          </w:tcPr>
          <w:p w14:paraId="51308006">
            <w:pPr>
              <w:rPr>
                <w:rFonts w:ascii="Arial"/>
                <w:sz w:val="21"/>
              </w:rPr>
            </w:pPr>
          </w:p>
        </w:tc>
      </w:tr>
      <w:tr w14:paraId="3CDAAF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1" w:hRule="atLeast"/>
        </w:trPr>
        <w:tc>
          <w:tcPr>
            <w:tcW w:w="541" w:type="dxa"/>
            <w:vMerge w:val="continue"/>
            <w:tcBorders>
              <w:top w:val="nil"/>
              <w:bottom w:val="nil"/>
            </w:tcBorders>
            <w:vAlign w:val="top"/>
          </w:tcPr>
          <w:p w14:paraId="6C685678">
            <w:pPr>
              <w:rPr>
                <w:rFonts w:ascii="Arial"/>
                <w:sz w:val="21"/>
              </w:rPr>
            </w:pPr>
          </w:p>
        </w:tc>
        <w:tc>
          <w:tcPr>
            <w:tcW w:w="838" w:type="dxa"/>
            <w:vMerge w:val="continue"/>
            <w:tcBorders>
              <w:top w:val="nil"/>
              <w:bottom w:val="nil"/>
            </w:tcBorders>
            <w:vAlign w:val="top"/>
          </w:tcPr>
          <w:p w14:paraId="4E51B318">
            <w:pPr>
              <w:rPr>
                <w:rFonts w:ascii="Arial"/>
                <w:sz w:val="21"/>
              </w:rPr>
            </w:pPr>
          </w:p>
        </w:tc>
        <w:tc>
          <w:tcPr>
            <w:tcW w:w="539" w:type="dxa"/>
            <w:vMerge w:val="continue"/>
            <w:tcBorders>
              <w:top w:val="nil"/>
              <w:bottom w:val="nil"/>
            </w:tcBorders>
            <w:vAlign w:val="top"/>
          </w:tcPr>
          <w:p w14:paraId="5E61F59E">
            <w:pPr>
              <w:rPr>
                <w:rFonts w:ascii="Arial"/>
                <w:sz w:val="21"/>
              </w:rPr>
            </w:pPr>
          </w:p>
        </w:tc>
        <w:tc>
          <w:tcPr>
            <w:tcW w:w="2290" w:type="dxa"/>
            <w:vMerge w:val="continue"/>
            <w:tcBorders>
              <w:top w:val="nil"/>
              <w:bottom w:val="nil"/>
            </w:tcBorders>
            <w:vAlign w:val="top"/>
          </w:tcPr>
          <w:p w14:paraId="4828355E">
            <w:pPr>
              <w:rPr>
                <w:rFonts w:ascii="Arial"/>
                <w:sz w:val="21"/>
              </w:rPr>
            </w:pPr>
          </w:p>
        </w:tc>
        <w:tc>
          <w:tcPr>
            <w:tcW w:w="1018" w:type="dxa"/>
            <w:vAlign w:val="top"/>
          </w:tcPr>
          <w:p w14:paraId="14A29FA2">
            <w:pPr>
              <w:spacing w:line="256" w:lineRule="auto"/>
              <w:rPr>
                <w:rFonts w:ascii="Arial"/>
                <w:sz w:val="21"/>
              </w:rPr>
            </w:pPr>
          </w:p>
          <w:p w14:paraId="71288D25">
            <w:pPr>
              <w:pStyle w:val="8"/>
              <w:spacing w:before="78" w:line="216" w:lineRule="auto"/>
              <w:ind w:left="15"/>
            </w:pPr>
            <w:r>
              <w:rPr>
                <w:spacing w:val="-4"/>
              </w:rPr>
              <w:t>执行</w:t>
            </w:r>
          </w:p>
        </w:tc>
        <w:tc>
          <w:tcPr>
            <w:tcW w:w="4925" w:type="dxa"/>
            <w:vAlign w:val="top"/>
          </w:tcPr>
          <w:p w14:paraId="1FEA2735">
            <w:pPr>
              <w:pStyle w:val="8"/>
              <w:spacing w:before="34" w:line="224" w:lineRule="auto"/>
              <w:ind w:left="11" w:right="7" w:firstLine="11"/>
              <w:jc w:val="both"/>
            </w:pPr>
            <w:r>
              <w:rPr>
                <w:spacing w:val="3"/>
              </w:rPr>
              <w:t>7.执行责任：监督当事人在决定的期限内（15</w:t>
            </w:r>
            <w:r>
              <w:rPr>
                <w:spacing w:val="8"/>
              </w:rPr>
              <w:t>日</w:t>
            </w:r>
            <w:r>
              <w:rPr>
                <w:spacing w:val="-25"/>
              </w:rPr>
              <w:t xml:space="preserve"> </w:t>
            </w:r>
            <w:r>
              <w:rPr>
                <w:spacing w:val="8"/>
              </w:rPr>
              <w:t>内）履行生效的行政处罚决定。</w:t>
            </w:r>
            <w:r>
              <w:rPr>
                <w:spacing w:val="-44"/>
              </w:rPr>
              <w:t xml:space="preserve"> </w:t>
            </w:r>
            <w:r>
              <w:rPr>
                <w:spacing w:val="8"/>
              </w:rPr>
              <w:t>当事人在</w:t>
            </w:r>
            <w:r>
              <w:rPr>
                <w:spacing w:val="13"/>
              </w:rPr>
              <w:t>法定期限</w:t>
            </w:r>
            <w:r>
              <w:rPr>
                <w:spacing w:val="-32"/>
              </w:rPr>
              <w:t xml:space="preserve"> </w:t>
            </w:r>
            <w:r>
              <w:rPr>
                <w:spacing w:val="13"/>
              </w:rPr>
              <w:t>内</w:t>
            </w:r>
            <w:r>
              <w:rPr>
                <w:spacing w:val="-67"/>
              </w:rPr>
              <w:t xml:space="preserve"> </w:t>
            </w:r>
            <w:r>
              <w:rPr>
                <w:spacing w:val="13"/>
              </w:rPr>
              <w:t>没有</w:t>
            </w:r>
            <w:r>
              <w:rPr>
                <w:spacing w:val="-41"/>
              </w:rPr>
              <w:t xml:space="preserve"> </w:t>
            </w:r>
            <w:r>
              <w:rPr>
                <w:spacing w:val="13"/>
              </w:rPr>
              <w:t>申请行政</w:t>
            </w:r>
            <w:r>
              <w:rPr>
                <w:spacing w:val="-64"/>
              </w:rPr>
              <w:t xml:space="preserve"> </w:t>
            </w:r>
            <w:r>
              <w:rPr>
                <w:spacing w:val="13"/>
              </w:rPr>
              <w:t>复议或提起行</w:t>
            </w:r>
            <w:r>
              <w:rPr>
                <w:spacing w:val="-70"/>
              </w:rPr>
              <w:t xml:space="preserve"> </w:t>
            </w:r>
            <w:r>
              <w:rPr>
                <w:spacing w:val="13"/>
              </w:rPr>
              <w:t>政</w:t>
            </w:r>
            <w:r>
              <w:rPr>
                <w:spacing w:val="11"/>
              </w:rPr>
              <w:t>诉讼</w:t>
            </w:r>
            <w:r>
              <w:rPr>
                <w:spacing w:val="-58"/>
              </w:rPr>
              <w:t xml:space="preserve"> </w:t>
            </w:r>
            <w:r>
              <w:rPr>
                <w:spacing w:val="11"/>
              </w:rPr>
              <w:t>，又拒不履行的</w:t>
            </w:r>
            <w:r>
              <w:rPr>
                <w:spacing w:val="-66"/>
              </w:rPr>
              <w:t xml:space="preserve"> </w:t>
            </w:r>
            <w:r>
              <w:rPr>
                <w:spacing w:val="11"/>
              </w:rPr>
              <w:t>，可依法申请人民法院</w:t>
            </w:r>
            <w:r>
              <w:rPr>
                <w:spacing w:val="7"/>
              </w:rPr>
              <w:t>强制执行。</w:t>
            </w:r>
          </w:p>
        </w:tc>
        <w:tc>
          <w:tcPr>
            <w:tcW w:w="958" w:type="dxa"/>
            <w:vMerge w:val="continue"/>
            <w:tcBorders>
              <w:top w:val="nil"/>
              <w:bottom w:val="nil"/>
            </w:tcBorders>
            <w:vAlign w:val="top"/>
          </w:tcPr>
          <w:p w14:paraId="6207019B">
            <w:pPr>
              <w:rPr>
                <w:rFonts w:ascii="Arial"/>
                <w:sz w:val="21"/>
              </w:rPr>
            </w:pPr>
          </w:p>
        </w:tc>
        <w:tc>
          <w:tcPr>
            <w:tcW w:w="674" w:type="dxa"/>
            <w:vAlign w:val="top"/>
          </w:tcPr>
          <w:p w14:paraId="7C66EC99">
            <w:pPr>
              <w:spacing w:line="256" w:lineRule="auto"/>
              <w:rPr>
                <w:rFonts w:ascii="Arial"/>
                <w:sz w:val="21"/>
              </w:rPr>
            </w:pPr>
          </w:p>
          <w:p w14:paraId="33AB10D2">
            <w:pPr>
              <w:pStyle w:val="8"/>
              <w:spacing w:before="78" w:line="231" w:lineRule="auto"/>
              <w:ind w:left="27" w:right="4" w:firstLine="5"/>
            </w:pPr>
            <w:r>
              <w:rPr>
                <w:spacing w:val="-24"/>
              </w:rPr>
              <w:t>三</w:t>
            </w:r>
            <w:r>
              <w:rPr>
                <w:spacing w:val="64"/>
              </w:rPr>
              <w:t xml:space="preserve"> </w:t>
            </w:r>
            <w:r>
              <w:rPr>
                <w:spacing w:val="-16"/>
              </w:rPr>
              <w:t>个</w:t>
            </w:r>
            <w:r>
              <w:rPr>
                <w:spacing w:val="13"/>
              </w:rPr>
              <w:t>月内</w:t>
            </w:r>
          </w:p>
        </w:tc>
        <w:tc>
          <w:tcPr>
            <w:tcW w:w="674" w:type="dxa"/>
            <w:vAlign w:val="top"/>
          </w:tcPr>
          <w:p w14:paraId="118E4456">
            <w:pPr>
              <w:rPr>
                <w:rFonts w:ascii="Arial"/>
                <w:sz w:val="21"/>
              </w:rPr>
            </w:pPr>
          </w:p>
        </w:tc>
        <w:tc>
          <w:tcPr>
            <w:tcW w:w="1094" w:type="dxa"/>
            <w:vMerge w:val="continue"/>
            <w:tcBorders>
              <w:top w:val="nil"/>
              <w:bottom w:val="nil"/>
            </w:tcBorders>
            <w:vAlign w:val="top"/>
          </w:tcPr>
          <w:p w14:paraId="7033A348">
            <w:pPr>
              <w:rPr>
                <w:rFonts w:ascii="Arial"/>
                <w:sz w:val="21"/>
              </w:rPr>
            </w:pPr>
          </w:p>
        </w:tc>
      </w:tr>
      <w:tr w14:paraId="5CB3D1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3" w:hRule="atLeast"/>
        </w:trPr>
        <w:tc>
          <w:tcPr>
            <w:tcW w:w="541" w:type="dxa"/>
            <w:vMerge w:val="continue"/>
            <w:tcBorders>
              <w:top w:val="nil"/>
            </w:tcBorders>
            <w:vAlign w:val="top"/>
          </w:tcPr>
          <w:p w14:paraId="14287D5C">
            <w:pPr>
              <w:rPr>
                <w:rFonts w:ascii="Arial"/>
                <w:sz w:val="21"/>
              </w:rPr>
            </w:pPr>
          </w:p>
        </w:tc>
        <w:tc>
          <w:tcPr>
            <w:tcW w:w="838" w:type="dxa"/>
            <w:vMerge w:val="continue"/>
            <w:tcBorders>
              <w:top w:val="nil"/>
            </w:tcBorders>
            <w:vAlign w:val="top"/>
          </w:tcPr>
          <w:p w14:paraId="55C0ADCE">
            <w:pPr>
              <w:rPr>
                <w:rFonts w:ascii="Arial"/>
                <w:sz w:val="21"/>
              </w:rPr>
            </w:pPr>
          </w:p>
        </w:tc>
        <w:tc>
          <w:tcPr>
            <w:tcW w:w="539" w:type="dxa"/>
            <w:vMerge w:val="continue"/>
            <w:tcBorders>
              <w:top w:val="nil"/>
            </w:tcBorders>
            <w:vAlign w:val="top"/>
          </w:tcPr>
          <w:p w14:paraId="6D17D2E8">
            <w:pPr>
              <w:rPr>
                <w:rFonts w:ascii="Arial"/>
                <w:sz w:val="21"/>
              </w:rPr>
            </w:pPr>
          </w:p>
        </w:tc>
        <w:tc>
          <w:tcPr>
            <w:tcW w:w="2290" w:type="dxa"/>
            <w:vMerge w:val="continue"/>
            <w:tcBorders>
              <w:top w:val="nil"/>
            </w:tcBorders>
            <w:vAlign w:val="top"/>
          </w:tcPr>
          <w:p w14:paraId="07AB56FB">
            <w:pPr>
              <w:rPr>
                <w:rFonts w:ascii="Arial"/>
                <w:sz w:val="21"/>
              </w:rPr>
            </w:pPr>
          </w:p>
        </w:tc>
        <w:tc>
          <w:tcPr>
            <w:tcW w:w="1018" w:type="dxa"/>
            <w:vAlign w:val="top"/>
          </w:tcPr>
          <w:p w14:paraId="63837754">
            <w:pPr>
              <w:rPr>
                <w:rFonts w:ascii="Arial"/>
                <w:sz w:val="21"/>
              </w:rPr>
            </w:pPr>
          </w:p>
        </w:tc>
        <w:tc>
          <w:tcPr>
            <w:tcW w:w="4925" w:type="dxa"/>
            <w:vAlign w:val="top"/>
          </w:tcPr>
          <w:p w14:paraId="7A5DAC35">
            <w:pPr>
              <w:pStyle w:val="8"/>
              <w:spacing w:before="39" w:line="213" w:lineRule="auto"/>
              <w:ind w:left="15" w:right="21" w:firstLine="7"/>
            </w:pPr>
            <w:r>
              <w:rPr>
                <w:spacing w:val="1"/>
              </w:rPr>
              <w:t>8.其他</w:t>
            </w:r>
            <w:r>
              <w:rPr>
                <w:spacing w:val="-61"/>
              </w:rPr>
              <w:t xml:space="preserve"> </w:t>
            </w:r>
            <w:r>
              <w:rPr>
                <w:spacing w:val="1"/>
              </w:rPr>
              <w:t>法律</w:t>
            </w:r>
            <w:r>
              <w:rPr>
                <w:spacing w:val="-69"/>
              </w:rPr>
              <w:t xml:space="preserve"> </w:t>
            </w:r>
            <w:r>
              <w:rPr>
                <w:spacing w:val="1"/>
              </w:rPr>
              <w:t>法</w:t>
            </w:r>
            <w:r>
              <w:rPr>
                <w:spacing w:val="-70"/>
              </w:rPr>
              <w:t xml:space="preserve"> </w:t>
            </w:r>
            <w:r>
              <w:rPr>
                <w:spacing w:val="1"/>
              </w:rPr>
              <w:t>规</w:t>
            </w:r>
            <w:r>
              <w:rPr>
                <w:spacing w:val="-67"/>
              </w:rPr>
              <w:t xml:space="preserve"> </w:t>
            </w:r>
            <w:r>
              <w:rPr>
                <w:spacing w:val="1"/>
              </w:rPr>
              <w:t>规</w:t>
            </w:r>
            <w:r>
              <w:rPr>
                <w:spacing w:val="-69"/>
              </w:rPr>
              <w:t xml:space="preserve"> </w:t>
            </w:r>
            <w:r>
              <w:rPr>
                <w:spacing w:val="1"/>
              </w:rPr>
              <w:t>章</w:t>
            </w:r>
            <w:r>
              <w:rPr>
                <w:spacing w:val="-67"/>
              </w:rPr>
              <w:t xml:space="preserve"> </w:t>
            </w:r>
            <w:r>
              <w:rPr>
                <w:spacing w:val="1"/>
              </w:rPr>
              <w:t>文件</w:t>
            </w:r>
            <w:r>
              <w:rPr>
                <w:spacing w:val="-70"/>
              </w:rPr>
              <w:t xml:space="preserve"> </w:t>
            </w:r>
            <w:r>
              <w:rPr>
                <w:spacing w:val="1"/>
              </w:rPr>
              <w:t>规定</w:t>
            </w:r>
            <w:r>
              <w:rPr>
                <w:spacing w:val="-71"/>
              </w:rPr>
              <w:t xml:space="preserve"> </w:t>
            </w:r>
            <w:r>
              <w:rPr>
                <w:spacing w:val="1"/>
              </w:rPr>
              <w:t>应履行</w:t>
            </w:r>
            <w:r>
              <w:rPr>
                <w:spacing w:val="-56"/>
              </w:rPr>
              <w:t xml:space="preserve"> </w:t>
            </w:r>
            <w:r>
              <w:rPr>
                <w:spacing w:val="1"/>
              </w:rPr>
              <w:t>的</w:t>
            </w:r>
            <w:r>
              <w:rPr>
                <w:spacing w:val="-70"/>
              </w:rPr>
              <w:t xml:space="preserve"> </w:t>
            </w:r>
            <w:r>
              <w:rPr>
                <w:spacing w:val="1"/>
              </w:rPr>
              <w:t>责</w:t>
            </w:r>
            <w:r>
              <w:t>任</w:t>
            </w:r>
          </w:p>
        </w:tc>
        <w:tc>
          <w:tcPr>
            <w:tcW w:w="958" w:type="dxa"/>
            <w:vMerge w:val="continue"/>
            <w:tcBorders>
              <w:top w:val="nil"/>
            </w:tcBorders>
            <w:vAlign w:val="top"/>
          </w:tcPr>
          <w:p w14:paraId="5FDF8306">
            <w:pPr>
              <w:rPr>
                <w:rFonts w:ascii="Arial"/>
                <w:sz w:val="21"/>
              </w:rPr>
            </w:pPr>
          </w:p>
        </w:tc>
        <w:tc>
          <w:tcPr>
            <w:tcW w:w="674" w:type="dxa"/>
            <w:vAlign w:val="top"/>
          </w:tcPr>
          <w:p w14:paraId="30DFBAF3">
            <w:pPr>
              <w:rPr>
                <w:rFonts w:ascii="Arial"/>
                <w:sz w:val="21"/>
              </w:rPr>
            </w:pPr>
          </w:p>
        </w:tc>
        <w:tc>
          <w:tcPr>
            <w:tcW w:w="674" w:type="dxa"/>
            <w:vAlign w:val="top"/>
          </w:tcPr>
          <w:p w14:paraId="5250A42C">
            <w:pPr>
              <w:rPr>
                <w:rFonts w:ascii="Arial"/>
                <w:sz w:val="21"/>
              </w:rPr>
            </w:pPr>
          </w:p>
        </w:tc>
        <w:tc>
          <w:tcPr>
            <w:tcW w:w="1094" w:type="dxa"/>
            <w:vMerge w:val="continue"/>
            <w:tcBorders>
              <w:top w:val="nil"/>
            </w:tcBorders>
            <w:vAlign w:val="top"/>
          </w:tcPr>
          <w:p w14:paraId="2872735F">
            <w:pPr>
              <w:rPr>
                <w:rFonts w:ascii="Arial"/>
                <w:sz w:val="21"/>
              </w:rPr>
            </w:pPr>
          </w:p>
        </w:tc>
      </w:tr>
      <w:tr w14:paraId="1D1A8E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43" w:hRule="atLeast"/>
        </w:trPr>
        <w:tc>
          <w:tcPr>
            <w:tcW w:w="13551" w:type="dxa"/>
            <w:gridSpan w:val="10"/>
            <w:vAlign w:val="top"/>
          </w:tcPr>
          <w:p w14:paraId="3AC290CA">
            <w:pPr>
              <w:pStyle w:val="8"/>
              <w:spacing w:before="109" w:line="214" w:lineRule="auto"/>
              <w:ind w:left="15"/>
              <w:rPr>
                <w:rFonts w:hint="default" w:eastAsia="FangSong_GB2312"/>
                <w:lang w:val="en-US" w:eastAsia="zh-CN"/>
              </w:rPr>
            </w:pPr>
            <w:r>
              <w:rPr>
                <w:spacing w:val="2"/>
              </w:rPr>
              <w:t>服务电话：</w:t>
            </w:r>
            <w:r>
              <w:rPr>
                <w:rFonts w:hint="eastAsia"/>
                <w:spacing w:val="2"/>
                <w:lang w:eastAsia="zh-CN"/>
              </w:rPr>
              <w:t xml:space="preserve"> 0394-2532991              </w:t>
            </w:r>
            <w:r>
              <w:rPr>
                <w:spacing w:val="8"/>
              </w:rPr>
              <w:t xml:space="preserve">             </w:t>
            </w:r>
            <w:r>
              <w:rPr>
                <w:rFonts w:hint="eastAsia"/>
                <w:spacing w:val="2"/>
                <w:lang w:eastAsia="zh-CN"/>
              </w:rPr>
              <w:t xml:space="preserve">                </w:t>
            </w:r>
            <w:r>
              <w:rPr>
                <w:spacing w:val="2"/>
              </w:rPr>
              <w:t xml:space="preserve">                     投诉电话：0394-</w:t>
            </w:r>
            <w:r>
              <w:rPr>
                <w:rFonts w:hint="eastAsia"/>
                <w:spacing w:val="2"/>
                <w:lang w:eastAsia="zh-CN"/>
              </w:rPr>
              <w:t>253</w:t>
            </w:r>
            <w:r>
              <w:rPr>
                <w:rFonts w:hint="eastAsia"/>
                <w:spacing w:val="2"/>
                <w:lang w:val="en-US" w:eastAsia="zh-CN"/>
              </w:rPr>
              <w:t>0180</w:t>
            </w:r>
          </w:p>
        </w:tc>
      </w:tr>
      <w:tr w14:paraId="3D37A1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0" w:hRule="atLeast"/>
        </w:trPr>
        <w:tc>
          <w:tcPr>
            <w:tcW w:w="13551" w:type="dxa"/>
            <w:gridSpan w:val="10"/>
            <w:vAlign w:val="top"/>
          </w:tcPr>
          <w:p w14:paraId="36705695">
            <w:pPr>
              <w:pStyle w:val="8"/>
              <w:spacing w:before="110" w:line="216" w:lineRule="auto"/>
              <w:ind w:left="23"/>
              <w:rPr>
                <w:rFonts w:hint="eastAsia" w:eastAsia="FangSong_GB2312"/>
                <w:lang w:eastAsia="zh-CN"/>
              </w:rPr>
            </w:pPr>
            <w:r>
              <w:rPr>
                <w:spacing w:val="2"/>
              </w:rPr>
              <w:t>受理地点：</w:t>
            </w:r>
            <w:r>
              <w:rPr>
                <w:spacing w:val="43"/>
              </w:rPr>
              <w:t xml:space="preserve"> </w:t>
            </w:r>
            <w:r>
              <w:rPr>
                <w:rFonts w:hint="eastAsia"/>
                <w:spacing w:val="2"/>
                <w:lang w:eastAsia="zh-CN"/>
              </w:rPr>
              <w:t>西华县泰山路190号</w:t>
            </w:r>
          </w:p>
        </w:tc>
      </w:tr>
    </w:tbl>
    <w:p w14:paraId="19E0838E">
      <w:pPr>
        <w:pStyle w:val="2"/>
      </w:pPr>
    </w:p>
    <w:p w14:paraId="46D4F8B7">
      <w:pPr>
        <w:sectPr>
          <w:headerReference r:id="rId66" w:type="default"/>
          <w:pgSz w:w="16839" w:h="11905"/>
          <w:pgMar w:top="400" w:right="1638" w:bottom="0" w:left="1637" w:header="0" w:footer="0" w:gutter="0"/>
          <w:cols w:space="720" w:num="1"/>
        </w:sectPr>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18F26F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2" w:hRule="atLeast"/>
        </w:trPr>
        <w:tc>
          <w:tcPr>
            <w:tcW w:w="541" w:type="dxa"/>
            <w:vAlign w:val="top"/>
          </w:tcPr>
          <w:p w14:paraId="22ACBB18">
            <w:pPr>
              <w:spacing w:before="189" w:line="223" w:lineRule="auto"/>
              <w:ind w:left="19"/>
              <w:rPr>
                <w:rFonts w:ascii="黑体" w:hAnsi="黑体" w:eastAsia="黑体" w:cs="黑体"/>
                <w:sz w:val="24"/>
                <w:szCs w:val="24"/>
              </w:rPr>
            </w:pPr>
            <w:r>
              <w:rPr>
                <w:rFonts w:ascii="黑体" w:hAnsi="黑体" w:eastAsia="黑体" w:cs="黑体"/>
                <w:spacing w:val="2"/>
                <w:sz w:val="24"/>
                <w:szCs w:val="24"/>
              </w:rPr>
              <w:t>序号</w:t>
            </w:r>
          </w:p>
        </w:tc>
        <w:tc>
          <w:tcPr>
            <w:tcW w:w="838" w:type="dxa"/>
            <w:vAlign w:val="top"/>
          </w:tcPr>
          <w:p w14:paraId="6661EFD9">
            <w:pPr>
              <w:spacing w:before="40" w:line="224" w:lineRule="auto"/>
              <w:ind w:left="174"/>
              <w:rPr>
                <w:rFonts w:ascii="黑体" w:hAnsi="黑体" w:eastAsia="黑体" w:cs="黑体"/>
                <w:sz w:val="24"/>
                <w:szCs w:val="24"/>
              </w:rPr>
            </w:pPr>
            <w:r>
              <w:rPr>
                <w:rFonts w:ascii="黑体" w:hAnsi="黑体" w:eastAsia="黑体" w:cs="黑体"/>
                <w:spacing w:val="-3"/>
                <w:sz w:val="24"/>
                <w:szCs w:val="24"/>
              </w:rPr>
              <w:t>职权</w:t>
            </w:r>
          </w:p>
          <w:p w14:paraId="44E28B81">
            <w:pPr>
              <w:spacing w:before="9" w:line="201" w:lineRule="auto"/>
              <w:ind w:left="164"/>
              <w:rPr>
                <w:rFonts w:ascii="黑体" w:hAnsi="黑体" w:eastAsia="黑体" w:cs="黑体"/>
                <w:sz w:val="24"/>
                <w:szCs w:val="24"/>
              </w:rPr>
            </w:pPr>
            <w:r>
              <w:rPr>
                <w:rFonts w:ascii="黑体" w:hAnsi="黑体" w:eastAsia="黑体" w:cs="黑体"/>
                <w:spacing w:val="2"/>
                <w:sz w:val="24"/>
                <w:szCs w:val="24"/>
              </w:rPr>
              <w:t>名称</w:t>
            </w:r>
          </w:p>
        </w:tc>
        <w:tc>
          <w:tcPr>
            <w:tcW w:w="539" w:type="dxa"/>
            <w:vAlign w:val="top"/>
          </w:tcPr>
          <w:p w14:paraId="6A8D239B">
            <w:pPr>
              <w:spacing w:before="188" w:line="222" w:lineRule="auto"/>
              <w:ind w:left="24"/>
              <w:rPr>
                <w:rFonts w:ascii="黑体" w:hAnsi="黑体" w:eastAsia="黑体" w:cs="黑体"/>
                <w:sz w:val="24"/>
                <w:szCs w:val="24"/>
              </w:rPr>
            </w:pPr>
            <w:r>
              <w:rPr>
                <w:rFonts w:ascii="黑体" w:hAnsi="黑体" w:eastAsia="黑体" w:cs="黑体"/>
                <w:spacing w:val="-4"/>
                <w:sz w:val="24"/>
                <w:szCs w:val="24"/>
              </w:rPr>
              <w:t>子项</w:t>
            </w:r>
          </w:p>
        </w:tc>
        <w:tc>
          <w:tcPr>
            <w:tcW w:w="2290" w:type="dxa"/>
            <w:vAlign w:val="top"/>
          </w:tcPr>
          <w:p w14:paraId="3D33DBC3">
            <w:pPr>
              <w:spacing w:before="188" w:line="222" w:lineRule="auto"/>
              <w:ind w:left="650"/>
              <w:rPr>
                <w:rFonts w:ascii="黑体" w:hAnsi="黑体" w:eastAsia="黑体" w:cs="黑体"/>
                <w:sz w:val="24"/>
                <w:szCs w:val="24"/>
              </w:rPr>
            </w:pPr>
            <w:r>
              <w:rPr>
                <w:rFonts w:ascii="黑体" w:hAnsi="黑体" w:eastAsia="黑体" w:cs="黑体"/>
                <w:spacing w:val="5"/>
                <w:sz w:val="24"/>
                <w:szCs w:val="24"/>
              </w:rPr>
              <w:t>实施依据</w:t>
            </w:r>
          </w:p>
        </w:tc>
        <w:tc>
          <w:tcPr>
            <w:tcW w:w="1018" w:type="dxa"/>
            <w:vAlign w:val="top"/>
          </w:tcPr>
          <w:p w14:paraId="6168A9A4">
            <w:pPr>
              <w:spacing w:before="40" w:line="221" w:lineRule="auto"/>
              <w:ind w:left="258"/>
              <w:rPr>
                <w:rFonts w:ascii="黑体" w:hAnsi="黑体" w:eastAsia="黑体" w:cs="黑体"/>
                <w:sz w:val="24"/>
                <w:szCs w:val="24"/>
              </w:rPr>
            </w:pPr>
            <w:r>
              <w:rPr>
                <w:rFonts w:ascii="黑体" w:hAnsi="黑体" w:eastAsia="黑体" w:cs="黑体"/>
                <w:spacing w:val="1"/>
                <w:sz w:val="24"/>
                <w:szCs w:val="24"/>
              </w:rPr>
              <w:t>办理</w:t>
            </w:r>
          </w:p>
          <w:p w14:paraId="209084B0">
            <w:pPr>
              <w:spacing w:before="12" w:line="201" w:lineRule="auto"/>
              <w:ind w:left="256"/>
              <w:rPr>
                <w:rFonts w:ascii="黑体" w:hAnsi="黑体" w:eastAsia="黑体" w:cs="黑体"/>
                <w:sz w:val="24"/>
                <w:szCs w:val="24"/>
              </w:rPr>
            </w:pPr>
            <w:r>
              <w:rPr>
                <w:rFonts w:ascii="黑体" w:hAnsi="黑体" w:eastAsia="黑体" w:cs="黑体"/>
                <w:spacing w:val="2"/>
                <w:sz w:val="24"/>
                <w:szCs w:val="24"/>
              </w:rPr>
              <w:t>环节</w:t>
            </w:r>
          </w:p>
        </w:tc>
        <w:tc>
          <w:tcPr>
            <w:tcW w:w="4925" w:type="dxa"/>
            <w:vAlign w:val="top"/>
          </w:tcPr>
          <w:p w14:paraId="1C3F4B2E">
            <w:pPr>
              <w:spacing w:before="189" w:line="221" w:lineRule="auto"/>
              <w:ind w:left="1965"/>
              <w:rPr>
                <w:rFonts w:ascii="黑体" w:hAnsi="黑体" w:eastAsia="黑体" w:cs="黑体"/>
                <w:sz w:val="24"/>
                <w:szCs w:val="24"/>
              </w:rPr>
            </w:pPr>
            <w:r>
              <w:rPr>
                <w:rFonts w:ascii="黑体" w:hAnsi="黑体" w:eastAsia="黑体" w:cs="黑体"/>
                <w:spacing w:val="6"/>
                <w:sz w:val="24"/>
                <w:szCs w:val="24"/>
              </w:rPr>
              <w:t>责任事项</w:t>
            </w:r>
          </w:p>
        </w:tc>
        <w:tc>
          <w:tcPr>
            <w:tcW w:w="958" w:type="dxa"/>
            <w:vAlign w:val="top"/>
          </w:tcPr>
          <w:p w14:paraId="0041E663">
            <w:pPr>
              <w:spacing w:before="40" w:line="221" w:lineRule="auto"/>
              <w:ind w:left="236"/>
              <w:rPr>
                <w:rFonts w:ascii="黑体" w:hAnsi="黑体" w:eastAsia="黑体" w:cs="黑体"/>
                <w:sz w:val="24"/>
                <w:szCs w:val="24"/>
              </w:rPr>
            </w:pPr>
            <w:r>
              <w:rPr>
                <w:rFonts w:ascii="黑体" w:hAnsi="黑体" w:eastAsia="黑体" w:cs="黑体"/>
                <w:sz w:val="24"/>
                <w:szCs w:val="24"/>
              </w:rPr>
              <w:t>责任</w:t>
            </w:r>
          </w:p>
          <w:p w14:paraId="4AA841E7">
            <w:pPr>
              <w:spacing w:before="12" w:line="201" w:lineRule="auto"/>
              <w:ind w:left="233"/>
              <w:rPr>
                <w:rFonts w:ascii="黑体" w:hAnsi="黑体" w:eastAsia="黑体" w:cs="黑体"/>
                <w:sz w:val="24"/>
                <w:szCs w:val="24"/>
              </w:rPr>
            </w:pPr>
            <w:r>
              <w:rPr>
                <w:rFonts w:ascii="黑体" w:hAnsi="黑体" w:eastAsia="黑体" w:cs="黑体"/>
                <w:spacing w:val="2"/>
                <w:sz w:val="24"/>
                <w:szCs w:val="24"/>
              </w:rPr>
              <w:t>科室</w:t>
            </w:r>
          </w:p>
        </w:tc>
        <w:tc>
          <w:tcPr>
            <w:tcW w:w="674" w:type="dxa"/>
            <w:vAlign w:val="top"/>
          </w:tcPr>
          <w:p w14:paraId="474BAE9A">
            <w:pPr>
              <w:spacing w:before="41" w:line="222" w:lineRule="auto"/>
              <w:ind w:left="91"/>
              <w:rPr>
                <w:rFonts w:ascii="黑体" w:hAnsi="黑体" w:eastAsia="黑体" w:cs="黑体"/>
                <w:sz w:val="24"/>
                <w:szCs w:val="24"/>
              </w:rPr>
            </w:pPr>
            <w:r>
              <w:rPr>
                <w:rFonts w:ascii="黑体" w:hAnsi="黑体" w:eastAsia="黑体" w:cs="黑体"/>
                <w:spacing w:val="2"/>
                <w:sz w:val="24"/>
                <w:szCs w:val="24"/>
              </w:rPr>
              <w:t>承诺</w:t>
            </w:r>
          </w:p>
          <w:p w14:paraId="14F69CFB">
            <w:pPr>
              <w:spacing w:before="11" w:line="201" w:lineRule="auto"/>
              <w:ind w:left="105"/>
              <w:rPr>
                <w:rFonts w:ascii="黑体" w:hAnsi="黑体" w:eastAsia="黑体" w:cs="黑体"/>
                <w:sz w:val="24"/>
                <w:szCs w:val="24"/>
              </w:rPr>
            </w:pPr>
            <w:r>
              <w:rPr>
                <w:rFonts w:ascii="黑体" w:hAnsi="黑体" w:eastAsia="黑体" w:cs="黑体"/>
                <w:spacing w:val="-2"/>
                <w:sz w:val="24"/>
                <w:szCs w:val="24"/>
              </w:rPr>
              <w:t>时限</w:t>
            </w:r>
          </w:p>
        </w:tc>
        <w:tc>
          <w:tcPr>
            <w:tcW w:w="674" w:type="dxa"/>
            <w:vAlign w:val="top"/>
          </w:tcPr>
          <w:p w14:paraId="534FB67D">
            <w:pPr>
              <w:spacing w:before="40" w:line="223" w:lineRule="auto"/>
              <w:ind w:left="94"/>
              <w:rPr>
                <w:rFonts w:ascii="黑体" w:hAnsi="黑体" w:eastAsia="黑体" w:cs="黑体"/>
                <w:sz w:val="24"/>
                <w:szCs w:val="24"/>
              </w:rPr>
            </w:pPr>
            <w:r>
              <w:rPr>
                <w:rFonts w:ascii="黑体" w:hAnsi="黑体" w:eastAsia="黑体" w:cs="黑体"/>
                <w:sz w:val="24"/>
                <w:szCs w:val="24"/>
              </w:rPr>
              <w:t>法定</w:t>
            </w:r>
          </w:p>
          <w:p w14:paraId="14CEF5A9">
            <w:pPr>
              <w:spacing w:before="10" w:line="201" w:lineRule="auto"/>
              <w:ind w:left="108"/>
              <w:rPr>
                <w:rFonts w:ascii="黑体" w:hAnsi="黑体" w:eastAsia="黑体" w:cs="黑体"/>
                <w:sz w:val="24"/>
                <w:szCs w:val="24"/>
              </w:rPr>
            </w:pPr>
            <w:r>
              <w:rPr>
                <w:rFonts w:ascii="黑体" w:hAnsi="黑体" w:eastAsia="黑体" w:cs="黑体"/>
                <w:spacing w:val="-3"/>
                <w:sz w:val="24"/>
                <w:szCs w:val="24"/>
              </w:rPr>
              <w:t>时限</w:t>
            </w:r>
          </w:p>
        </w:tc>
        <w:tc>
          <w:tcPr>
            <w:tcW w:w="1094" w:type="dxa"/>
            <w:vAlign w:val="top"/>
          </w:tcPr>
          <w:p w14:paraId="5C223EE6">
            <w:pPr>
              <w:spacing w:before="40" w:line="216" w:lineRule="auto"/>
              <w:ind w:left="169" w:right="49" w:hanging="123"/>
              <w:rPr>
                <w:rFonts w:ascii="黑体" w:hAnsi="黑体" w:eastAsia="黑体" w:cs="黑体"/>
                <w:sz w:val="24"/>
                <w:szCs w:val="24"/>
              </w:rPr>
            </w:pPr>
            <w:r>
              <w:rPr>
                <w:rFonts w:ascii="黑体" w:hAnsi="黑体" w:eastAsia="黑体" w:cs="黑体"/>
                <w:spacing w:val="6"/>
                <w:sz w:val="24"/>
                <w:szCs w:val="24"/>
              </w:rPr>
              <w:t>收费情况及依据</w:t>
            </w:r>
          </w:p>
        </w:tc>
      </w:tr>
      <w:tr w14:paraId="529E92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94" w:hRule="atLeast"/>
        </w:trPr>
        <w:tc>
          <w:tcPr>
            <w:tcW w:w="541" w:type="dxa"/>
            <w:vMerge w:val="restart"/>
            <w:tcBorders>
              <w:bottom w:val="nil"/>
            </w:tcBorders>
            <w:vAlign w:val="top"/>
          </w:tcPr>
          <w:p w14:paraId="243E06A2">
            <w:pPr>
              <w:spacing w:line="254" w:lineRule="auto"/>
              <w:rPr>
                <w:rFonts w:ascii="Arial"/>
                <w:sz w:val="21"/>
              </w:rPr>
            </w:pPr>
          </w:p>
          <w:p w14:paraId="09D51D75">
            <w:pPr>
              <w:spacing w:line="254" w:lineRule="auto"/>
              <w:rPr>
                <w:rFonts w:ascii="Arial"/>
                <w:sz w:val="21"/>
              </w:rPr>
            </w:pPr>
          </w:p>
          <w:p w14:paraId="1060F36E">
            <w:pPr>
              <w:spacing w:line="254" w:lineRule="auto"/>
              <w:rPr>
                <w:rFonts w:ascii="Arial"/>
                <w:sz w:val="21"/>
              </w:rPr>
            </w:pPr>
          </w:p>
          <w:p w14:paraId="425851C8">
            <w:pPr>
              <w:spacing w:line="255" w:lineRule="auto"/>
              <w:rPr>
                <w:rFonts w:ascii="Arial"/>
                <w:sz w:val="21"/>
              </w:rPr>
            </w:pPr>
          </w:p>
          <w:p w14:paraId="6B96DD2C">
            <w:pPr>
              <w:spacing w:line="255" w:lineRule="auto"/>
              <w:rPr>
                <w:rFonts w:ascii="Arial"/>
                <w:sz w:val="21"/>
              </w:rPr>
            </w:pPr>
          </w:p>
          <w:p w14:paraId="598F60CE">
            <w:pPr>
              <w:spacing w:line="255" w:lineRule="auto"/>
              <w:rPr>
                <w:rFonts w:ascii="Arial"/>
                <w:sz w:val="21"/>
              </w:rPr>
            </w:pPr>
          </w:p>
          <w:p w14:paraId="42C22908">
            <w:pPr>
              <w:spacing w:line="255" w:lineRule="auto"/>
              <w:rPr>
                <w:rFonts w:ascii="Arial"/>
                <w:sz w:val="21"/>
              </w:rPr>
            </w:pPr>
          </w:p>
          <w:p w14:paraId="6D98D28F">
            <w:pPr>
              <w:spacing w:line="255" w:lineRule="auto"/>
              <w:rPr>
                <w:rFonts w:ascii="Arial"/>
                <w:sz w:val="21"/>
              </w:rPr>
            </w:pPr>
          </w:p>
          <w:p w14:paraId="78008E19">
            <w:pPr>
              <w:spacing w:line="255" w:lineRule="auto"/>
              <w:rPr>
                <w:rFonts w:ascii="Arial"/>
                <w:sz w:val="21"/>
              </w:rPr>
            </w:pPr>
          </w:p>
          <w:p w14:paraId="5C49ED8F">
            <w:pPr>
              <w:spacing w:line="255" w:lineRule="auto"/>
              <w:rPr>
                <w:rFonts w:ascii="Arial"/>
                <w:sz w:val="21"/>
              </w:rPr>
            </w:pPr>
          </w:p>
          <w:p w14:paraId="4E590F7A">
            <w:pPr>
              <w:spacing w:line="255" w:lineRule="auto"/>
              <w:rPr>
                <w:rFonts w:ascii="Arial"/>
                <w:sz w:val="21"/>
              </w:rPr>
            </w:pPr>
          </w:p>
          <w:p w14:paraId="3416B9BD">
            <w:pPr>
              <w:spacing w:line="255" w:lineRule="auto"/>
              <w:rPr>
                <w:rFonts w:ascii="Arial"/>
                <w:sz w:val="21"/>
              </w:rPr>
            </w:pPr>
          </w:p>
          <w:p w14:paraId="38EA666E">
            <w:pPr>
              <w:spacing w:line="255" w:lineRule="auto"/>
              <w:rPr>
                <w:rFonts w:ascii="Arial"/>
                <w:sz w:val="21"/>
              </w:rPr>
            </w:pPr>
          </w:p>
          <w:p w14:paraId="3A8701DC">
            <w:pPr>
              <w:spacing w:line="255" w:lineRule="auto"/>
              <w:rPr>
                <w:rFonts w:ascii="Arial"/>
                <w:sz w:val="21"/>
              </w:rPr>
            </w:pPr>
          </w:p>
          <w:p w14:paraId="0E90EA93">
            <w:pPr>
              <w:spacing w:line="255" w:lineRule="auto"/>
              <w:rPr>
                <w:rFonts w:ascii="Arial"/>
                <w:sz w:val="21"/>
              </w:rPr>
            </w:pPr>
          </w:p>
          <w:p w14:paraId="2B2753C2">
            <w:pPr>
              <w:pStyle w:val="8"/>
              <w:spacing w:before="78" w:line="319" w:lineRule="exact"/>
              <w:ind w:left="165"/>
              <w:rPr>
                <w:rFonts w:hint="eastAsia" w:eastAsia="FangSong_GB2312"/>
                <w:lang w:val="en-US" w:eastAsia="zh-CN"/>
              </w:rPr>
            </w:pPr>
            <w:r>
              <w:rPr>
                <w:spacing w:val="-9"/>
              </w:rPr>
              <w:t>4</w:t>
            </w:r>
            <w:r>
              <w:rPr>
                <w:rFonts w:hint="eastAsia"/>
                <w:spacing w:val="-9"/>
                <w:lang w:val="en-US" w:eastAsia="zh-CN"/>
              </w:rPr>
              <w:t>3</w:t>
            </w:r>
          </w:p>
        </w:tc>
        <w:tc>
          <w:tcPr>
            <w:tcW w:w="838" w:type="dxa"/>
            <w:vMerge w:val="restart"/>
            <w:tcBorders>
              <w:bottom w:val="nil"/>
            </w:tcBorders>
            <w:vAlign w:val="top"/>
          </w:tcPr>
          <w:p w14:paraId="61D98FA1">
            <w:pPr>
              <w:spacing w:line="252" w:lineRule="auto"/>
              <w:rPr>
                <w:rFonts w:ascii="Arial"/>
                <w:sz w:val="21"/>
              </w:rPr>
            </w:pPr>
          </w:p>
          <w:p w14:paraId="41D20790">
            <w:pPr>
              <w:spacing w:line="252" w:lineRule="auto"/>
              <w:rPr>
                <w:rFonts w:ascii="Arial"/>
                <w:sz w:val="21"/>
              </w:rPr>
            </w:pPr>
          </w:p>
          <w:p w14:paraId="586B3E37">
            <w:pPr>
              <w:spacing w:line="252" w:lineRule="auto"/>
              <w:rPr>
                <w:rFonts w:ascii="Arial"/>
                <w:sz w:val="21"/>
              </w:rPr>
            </w:pPr>
          </w:p>
          <w:p w14:paraId="0D10C6EC">
            <w:pPr>
              <w:spacing w:line="252" w:lineRule="auto"/>
              <w:rPr>
                <w:rFonts w:ascii="Arial"/>
                <w:sz w:val="21"/>
              </w:rPr>
            </w:pPr>
          </w:p>
          <w:p w14:paraId="24E9D573">
            <w:pPr>
              <w:spacing w:line="252" w:lineRule="auto"/>
              <w:rPr>
                <w:rFonts w:ascii="Arial"/>
                <w:sz w:val="21"/>
              </w:rPr>
            </w:pPr>
          </w:p>
          <w:p w14:paraId="7247CCAB">
            <w:pPr>
              <w:spacing w:line="252" w:lineRule="auto"/>
              <w:rPr>
                <w:rFonts w:ascii="Arial"/>
                <w:sz w:val="21"/>
              </w:rPr>
            </w:pPr>
          </w:p>
          <w:p w14:paraId="6D45F192">
            <w:pPr>
              <w:spacing w:line="252" w:lineRule="auto"/>
              <w:rPr>
                <w:rFonts w:ascii="Arial"/>
                <w:sz w:val="21"/>
              </w:rPr>
            </w:pPr>
          </w:p>
          <w:p w14:paraId="0B7BD63A">
            <w:pPr>
              <w:spacing w:line="252" w:lineRule="auto"/>
              <w:rPr>
                <w:rFonts w:ascii="Arial"/>
                <w:sz w:val="21"/>
              </w:rPr>
            </w:pPr>
          </w:p>
          <w:p w14:paraId="436B18ED">
            <w:pPr>
              <w:spacing w:line="252" w:lineRule="auto"/>
              <w:rPr>
                <w:rFonts w:ascii="Arial"/>
                <w:sz w:val="21"/>
              </w:rPr>
            </w:pPr>
          </w:p>
          <w:p w14:paraId="38DA67E0">
            <w:pPr>
              <w:spacing w:line="252" w:lineRule="auto"/>
              <w:rPr>
                <w:rFonts w:ascii="Arial"/>
                <w:sz w:val="21"/>
              </w:rPr>
            </w:pPr>
          </w:p>
          <w:p w14:paraId="23A6E3CD">
            <w:pPr>
              <w:spacing w:line="252" w:lineRule="auto"/>
              <w:rPr>
                <w:rFonts w:ascii="Arial"/>
                <w:sz w:val="21"/>
              </w:rPr>
            </w:pPr>
          </w:p>
          <w:p w14:paraId="13DED127">
            <w:pPr>
              <w:spacing w:line="253" w:lineRule="auto"/>
              <w:rPr>
                <w:rFonts w:ascii="Arial"/>
                <w:sz w:val="21"/>
              </w:rPr>
            </w:pPr>
          </w:p>
          <w:p w14:paraId="6538EEBE">
            <w:pPr>
              <w:spacing w:line="253" w:lineRule="auto"/>
              <w:rPr>
                <w:rFonts w:ascii="Arial"/>
                <w:sz w:val="21"/>
              </w:rPr>
            </w:pPr>
          </w:p>
          <w:p w14:paraId="6F50C19E">
            <w:pPr>
              <w:spacing w:line="253" w:lineRule="auto"/>
              <w:rPr>
                <w:rFonts w:ascii="Arial"/>
                <w:sz w:val="21"/>
              </w:rPr>
            </w:pPr>
          </w:p>
          <w:p w14:paraId="6A387A1C">
            <w:pPr>
              <w:pStyle w:val="8"/>
              <w:spacing w:before="78" w:line="231" w:lineRule="auto"/>
              <w:ind w:left="1" w:right="19" w:firstLine="10"/>
              <w:jc w:val="both"/>
            </w:pPr>
            <w:r>
              <w:rPr>
                <w:spacing w:val="25"/>
              </w:rPr>
              <w:t>对中外</w:t>
            </w:r>
            <w:r>
              <w:rPr>
                <w:spacing w:val="27"/>
              </w:rPr>
              <w:t>合作办学机构发布虚</w:t>
            </w:r>
            <w:r>
              <w:rPr>
                <w:spacing w:val="8"/>
              </w:rPr>
              <w:t>假</w:t>
            </w:r>
            <w:r>
              <w:rPr>
                <w:spacing w:val="-63"/>
              </w:rPr>
              <w:t xml:space="preserve"> </w:t>
            </w:r>
            <w:r>
              <w:rPr>
                <w:spacing w:val="8"/>
              </w:rPr>
              <w:t>招生</w:t>
            </w:r>
            <w:r>
              <w:rPr>
                <w:spacing w:val="27"/>
              </w:rPr>
              <w:t>简章骗取钱财</w:t>
            </w:r>
            <w:r>
              <w:rPr>
                <w:spacing w:val="10"/>
              </w:rPr>
              <w:t>的处罚</w:t>
            </w:r>
          </w:p>
        </w:tc>
        <w:tc>
          <w:tcPr>
            <w:tcW w:w="539" w:type="dxa"/>
            <w:vMerge w:val="restart"/>
            <w:tcBorders>
              <w:bottom w:val="nil"/>
            </w:tcBorders>
            <w:vAlign w:val="top"/>
          </w:tcPr>
          <w:p w14:paraId="2C41A3D9">
            <w:pPr>
              <w:spacing w:line="248" w:lineRule="auto"/>
              <w:rPr>
                <w:rFonts w:ascii="Arial"/>
                <w:sz w:val="21"/>
              </w:rPr>
            </w:pPr>
          </w:p>
          <w:p w14:paraId="25F4FF48">
            <w:pPr>
              <w:spacing w:line="248" w:lineRule="auto"/>
              <w:rPr>
                <w:rFonts w:ascii="Arial"/>
                <w:sz w:val="21"/>
              </w:rPr>
            </w:pPr>
          </w:p>
          <w:p w14:paraId="775B1A8D">
            <w:pPr>
              <w:spacing w:line="248" w:lineRule="auto"/>
              <w:rPr>
                <w:rFonts w:ascii="Arial"/>
                <w:sz w:val="21"/>
              </w:rPr>
            </w:pPr>
          </w:p>
          <w:p w14:paraId="2107F252">
            <w:pPr>
              <w:spacing w:line="248" w:lineRule="auto"/>
              <w:rPr>
                <w:rFonts w:ascii="Arial"/>
                <w:sz w:val="21"/>
              </w:rPr>
            </w:pPr>
          </w:p>
          <w:p w14:paraId="5743B421">
            <w:pPr>
              <w:spacing w:line="248" w:lineRule="auto"/>
              <w:rPr>
                <w:rFonts w:ascii="Arial"/>
                <w:sz w:val="21"/>
              </w:rPr>
            </w:pPr>
          </w:p>
          <w:p w14:paraId="10466689">
            <w:pPr>
              <w:spacing w:line="249" w:lineRule="auto"/>
              <w:rPr>
                <w:rFonts w:ascii="Arial"/>
                <w:sz w:val="21"/>
              </w:rPr>
            </w:pPr>
          </w:p>
          <w:p w14:paraId="25032A2A">
            <w:pPr>
              <w:spacing w:line="249" w:lineRule="auto"/>
              <w:rPr>
                <w:rFonts w:ascii="Arial"/>
                <w:sz w:val="21"/>
              </w:rPr>
            </w:pPr>
          </w:p>
          <w:p w14:paraId="082B9C0B">
            <w:pPr>
              <w:spacing w:line="249" w:lineRule="auto"/>
              <w:rPr>
                <w:rFonts w:ascii="Arial"/>
                <w:sz w:val="21"/>
              </w:rPr>
            </w:pPr>
          </w:p>
          <w:p w14:paraId="38539373">
            <w:pPr>
              <w:spacing w:line="249" w:lineRule="auto"/>
              <w:rPr>
                <w:rFonts w:ascii="Arial"/>
                <w:sz w:val="21"/>
              </w:rPr>
            </w:pPr>
          </w:p>
          <w:p w14:paraId="27B5E66D">
            <w:pPr>
              <w:spacing w:line="249" w:lineRule="auto"/>
              <w:rPr>
                <w:rFonts w:ascii="Arial"/>
                <w:sz w:val="21"/>
              </w:rPr>
            </w:pPr>
          </w:p>
          <w:p w14:paraId="5B0E4BD8">
            <w:pPr>
              <w:spacing w:line="249" w:lineRule="auto"/>
              <w:rPr>
                <w:rFonts w:ascii="Arial"/>
                <w:sz w:val="21"/>
              </w:rPr>
            </w:pPr>
          </w:p>
          <w:p w14:paraId="1071067B">
            <w:pPr>
              <w:spacing w:line="249" w:lineRule="auto"/>
              <w:rPr>
                <w:rFonts w:ascii="Arial"/>
                <w:sz w:val="21"/>
              </w:rPr>
            </w:pPr>
          </w:p>
          <w:p w14:paraId="20C2DA9F">
            <w:pPr>
              <w:spacing w:line="249" w:lineRule="auto"/>
              <w:rPr>
                <w:rFonts w:ascii="Arial"/>
                <w:sz w:val="21"/>
              </w:rPr>
            </w:pPr>
          </w:p>
          <w:p w14:paraId="650D6B17">
            <w:pPr>
              <w:spacing w:line="249" w:lineRule="auto"/>
              <w:rPr>
                <w:rFonts w:ascii="Arial"/>
                <w:sz w:val="21"/>
              </w:rPr>
            </w:pPr>
          </w:p>
          <w:p w14:paraId="10FA4493">
            <w:pPr>
              <w:spacing w:line="249" w:lineRule="auto"/>
              <w:rPr>
                <w:rFonts w:ascii="Arial"/>
                <w:sz w:val="21"/>
              </w:rPr>
            </w:pPr>
          </w:p>
          <w:p w14:paraId="2ADD6406">
            <w:pPr>
              <w:spacing w:line="249" w:lineRule="auto"/>
              <w:rPr>
                <w:rFonts w:ascii="Arial"/>
                <w:sz w:val="21"/>
              </w:rPr>
            </w:pPr>
          </w:p>
          <w:p w14:paraId="325D4F80">
            <w:pPr>
              <w:spacing w:line="249" w:lineRule="auto"/>
              <w:rPr>
                <w:rFonts w:ascii="Arial"/>
                <w:sz w:val="21"/>
              </w:rPr>
            </w:pPr>
          </w:p>
          <w:p w14:paraId="39775806">
            <w:pPr>
              <w:spacing w:line="249" w:lineRule="auto"/>
              <w:rPr>
                <w:rFonts w:ascii="Arial"/>
                <w:sz w:val="21"/>
              </w:rPr>
            </w:pPr>
          </w:p>
          <w:p w14:paraId="11B7A291">
            <w:pPr>
              <w:spacing w:line="249" w:lineRule="auto"/>
              <w:rPr>
                <w:rFonts w:ascii="Arial"/>
                <w:sz w:val="21"/>
              </w:rPr>
            </w:pPr>
          </w:p>
          <w:p w14:paraId="4F3DE7E6">
            <w:pPr>
              <w:pStyle w:val="8"/>
              <w:spacing w:before="78" w:line="225" w:lineRule="auto"/>
              <w:ind w:left="13"/>
            </w:pPr>
            <w:r>
              <w:t>无</w:t>
            </w:r>
          </w:p>
        </w:tc>
        <w:tc>
          <w:tcPr>
            <w:tcW w:w="2290" w:type="dxa"/>
            <w:vMerge w:val="restart"/>
            <w:tcBorders>
              <w:bottom w:val="nil"/>
            </w:tcBorders>
            <w:vAlign w:val="top"/>
          </w:tcPr>
          <w:p w14:paraId="3328DEE5">
            <w:pPr>
              <w:pStyle w:val="8"/>
              <w:spacing w:before="26" w:line="231" w:lineRule="auto"/>
              <w:ind w:left="2" w:right="6" w:firstLine="1"/>
              <w:jc w:val="both"/>
            </w:pPr>
            <w:r>
              <w:rPr>
                <w:spacing w:val="-12"/>
              </w:rPr>
              <w:t>《 中</w:t>
            </w:r>
            <w:r>
              <w:rPr>
                <w:spacing w:val="-51"/>
              </w:rPr>
              <w:t xml:space="preserve"> </w:t>
            </w:r>
            <w:r>
              <w:rPr>
                <w:spacing w:val="-12"/>
              </w:rPr>
              <w:t>外</w:t>
            </w:r>
            <w:r>
              <w:rPr>
                <w:spacing w:val="-60"/>
              </w:rPr>
              <w:t xml:space="preserve"> </w:t>
            </w:r>
            <w:r>
              <w:rPr>
                <w:spacing w:val="-12"/>
              </w:rPr>
              <w:t>合</w:t>
            </w:r>
            <w:r>
              <w:rPr>
                <w:spacing w:val="-59"/>
              </w:rPr>
              <w:t xml:space="preserve"> </w:t>
            </w:r>
            <w:r>
              <w:rPr>
                <w:spacing w:val="-12"/>
              </w:rPr>
              <w:t>作</w:t>
            </w:r>
            <w:r>
              <w:rPr>
                <w:spacing w:val="-53"/>
              </w:rPr>
              <w:t xml:space="preserve"> </w:t>
            </w:r>
            <w:r>
              <w:rPr>
                <w:spacing w:val="-12"/>
              </w:rPr>
              <w:t>办学</w:t>
            </w:r>
            <w:r>
              <w:rPr>
                <w:spacing w:val="-59"/>
              </w:rPr>
              <w:t xml:space="preserve"> </w:t>
            </w:r>
            <w:r>
              <w:rPr>
                <w:spacing w:val="-12"/>
              </w:rPr>
              <w:t>条</w:t>
            </w:r>
            <w:r>
              <w:rPr>
                <w:spacing w:val="-6"/>
              </w:rPr>
              <w:t>例</w:t>
            </w:r>
            <w:r>
              <w:rPr>
                <w:spacing w:val="45"/>
              </w:rPr>
              <w:t xml:space="preserve"> </w:t>
            </w:r>
            <w:r>
              <w:rPr>
                <w:spacing w:val="-6"/>
              </w:rPr>
              <w:t>》 (中华人民共和</w:t>
            </w:r>
            <w:r>
              <w:t>国国务院令第 372</w:t>
            </w:r>
            <w:r>
              <w:rPr>
                <w:spacing w:val="-17"/>
              </w:rPr>
              <w:t xml:space="preserve"> </w:t>
            </w:r>
            <w:r>
              <w:t>号</w:t>
            </w:r>
            <w:r>
              <w:rPr>
                <w:spacing w:val="-12"/>
              </w:rPr>
              <w:t>令</w:t>
            </w:r>
            <w:r>
              <w:rPr>
                <w:spacing w:val="-46"/>
              </w:rPr>
              <w:t xml:space="preserve"> </w:t>
            </w:r>
            <w:r>
              <w:rPr>
                <w:spacing w:val="-12"/>
              </w:rPr>
              <w:t>，</w:t>
            </w:r>
            <w:r>
              <w:rPr>
                <w:spacing w:val="18"/>
              </w:rPr>
              <w:t xml:space="preserve"> </w:t>
            </w:r>
            <w:r>
              <w:rPr>
                <w:spacing w:val="-12"/>
              </w:rPr>
              <w:t>已</w:t>
            </w:r>
            <w:r>
              <w:rPr>
                <w:spacing w:val="-71"/>
              </w:rPr>
              <w:t xml:space="preserve"> </w:t>
            </w:r>
            <w:r>
              <w:rPr>
                <w:spacing w:val="-12"/>
              </w:rPr>
              <w:t>经 2003 年 2</w:t>
            </w:r>
            <w:r>
              <w:rPr>
                <w:spacing w:val="-3"/>
              </w:rPr>
              <w:t>月</w:t>
            </w:r>
            <w:r>
              <w:rPr>
                <w:spacing w:val="-15"/>
              </w:rPr>
              <w:t xml:space="preserve"> </w:t>
            </w:r>
            <w:r>
              <w:rPr>
                <w:spacing w:val="-3"/>
              </w:rPr>
              <w:t>19 日国务院第</w:t>
            </w:r>
            <w:r>
              <w:rPr>
                <w:spacing w:val="-22"/>
              </w:rPr>
              <w:t xml:space="preserve"> </w:t>
            </w:r>
            <w:r>
              <w:rPr>
                <w:spacing w:val="-3"/>
              </w:rPr>
              <w:t>68</w:t>
            </w:r>
            <w:r>
              <w:rPr>
                <w:spacing w:val="4"/>
              </w:rPr>
              <w:t>次常务会议通过，</w:t>
            </w:r>
            <w:r>
              <w:rPr>
                <w:spacing w:val="-58"/>
              </w:rPr>
              <w:t xml:space="preserve"> </w:t>
            </w:r>
            <w:r>
              <w:rPr>
                <w:spacing w:val="4"/>
              </w:rPr>
              <w:t>自</w:t>
            </w:r>
            <w:r>
              <w:rPr>
                <w:spacing w:val="-8"/>
              </w:rPr>
              <w:t>2003</w:t>
            </w:r>
            <w:r>
              <w:rPr>
                <w:spacing w:val="-53"/>
              </w:rPr>
              <w:t xml:space="preserve"> </w:t>
            </w:r>
            <w:r>
              <w:rPr>
                <w:spacing w:val="-8"/>
              </w:rPr>
              <w:t>年</w:t>
            </w:r>
            <w:r>
              <w:rPr>
                <w:spacing w:val="-37"/>
              </w:rPr>
              <w:t xml:space="preserve"> </w:t>
            </w:r>
            <w:r>
              <w:rPr>
                <w:spacing w:val="-8"/>
              </w:rPr>
              <w:t>9</w:t>
            </w:r>
            <w:r>
              <w:rPr>
                <w:spacing w:val="-41"/>
              </w:rPr>
              <w:t xml:space="preserve"> </w:t>
            </w:r>
            <w:r>
              <w:rPr>
                <w:spacing w:val="-8"/>
              </w:rPr>
              <w:t>月</w:t>
            </w:r>
            <w:r>
              <w:rPr>
                <w:spacing w:val="-33"/>
              </w:rPr>
              <w:t xml:space="preserve"> </w:t>
            </w:r>
            <w:r>
              <w:rPr>
                <w:spacing w:val="-8"/>
              </w:rPr>
              <w:t>1 日起施</w:t>
            </w:r>
            <w:r>
              <w:rPr>
                <w:spacing w:val="-7"/>
              </w:rPr>
              <w:t>行</w:t>
            </w:r>
            <w:r>
              <w:rPr>
                <w:spacing w:val="-44"/>
              </w:rPr>
              <w:t xml:space="preserve"> </w:t>
            </w:r>
            <w:r>
              <w:rPr>
                <w:spacing w:val="-7"/>
              </w:rPr>
              <w:t>，</w:t>
            </w:r>
            <w:r>
              <w:rPr>
                <w:spacing w:val="-71"/>
              </w:rPr>
              <w:t xml:space="preserve"> </w:t>
            </w:r>
            <w:r>
              <w:rPr>
                <w:spacing w:val="-7"/>
              </w:rPr>
              <w:t>根</w:t>
            </w:r>
            <w:r>
              <w:rPr>
                <w:spacing w:val="-67"/>
              </w:rPr>
              <w:t xml:space="preserve"> </w:t>
            </w:r>
            <w:r>
              <w:rPr>
                <w:spacing w:val="-7"/>
              </w:rPr>
              <w:t>据 2013 年</w:t>
            </w:r>
            <w:r>
              <w:rPr>
                <w:spacing w:val="9"/>
              </w:rPr>
              <w:t xml:space="preserve"> </w:t>
            </w:r>
            <w:r>
              <w:rPr>
                <w:spacing w:val="-7"/>
              </w:rPr>
              <w:t>7</w:t>
            </w:r>
            <w:r>
              <w:rPr>
                <w:spacing w:val="3"/>
              </w:rPr>
              <w:t>月 18 日《国务院</w:t>
            </w:r>
            <w:r>
              <w:rPr>
                <w:spacing w:val="-62"/>
              </w:rPr>
              <w:t xml:space="preserve"> </w:t>
            </w:r>
            <w:r>
              <w:rPr>
                <w:spacing w:val="3"/>
              </w:rPr>
              <w:t>关</w:t>
            </w:r>
            <w:r>
              <w:rPr>
                <w:spacing w:val="-5"/>
              </w:rPr>
              <w:t>于</w:t>
            </w:r>
            <w:r>
              <w:rPr>
                <w:spacing w:val="-65"/>
              </w:rPr>
              <w:t xml:space="preserve"> </w:t>
            </w:r>
            <w:r>
              <w:rPr>
                <w:spacing w:val="-5"/>
              </w:rPr>
              <w:t>废</w:t>
            </w:r>
            <w:r>
              <w:rPr>
                <w:spacing w:val="-60"/>
              </w:rPr>
              <w:t xml:space="preserve"> </w:t>
            </w:r>
            <w:r>
              <w:rPr>
                <w:spacing w:val="-5"/>
              </w:rPr>
              <w:t>止</w:t>
            </w:r>
            <w:r>
              <w:rPr>
                <w:spacing w:val="-57"/>
              </w:rPr>
              <w:t xml:space="preserve"> </w:t>
            </w:r>
            <w:r>
              <w:rPr>
                <w:spacing w:val="-5"/>
              </w:rPr>
              <w:t>和</w:t>
            </w:r>
            <w:r>
              <w:rPr>
                <w:spacing w:val="-68"/>
              </w:rPr>
              <w:t xml:space="preserve"> </w:t>
            </w:r>
            <w:r>
              <w:rPr>
                <w:spacing w:val="-5"/>
              </w:rPr>
              <w:t>修</w:t>
            </w:r>
            <w:r>
              <w:rPr>
                <w:spacing w:val="-37"/>
              </w:rPr>
              <w:t xml:space="preserve"> </w:t>
            </w:r>
            <w:r>
              <w:rPr>
                <w:spacing w:val="-5"/>
              </w:rPr>
              <w:t>改</w:t>
            </w:r>
            <w:r>
              <w:rPr>
                <w:spacing w:val="-62"/>
              </w:rPr>
              <w:t xml:space="preserve"> </w:t>
            </w:r>
            <w:r>
              <w:rPr>
                <w:spacing w:val="-5"/>
              </w:rPr>
              <w:t>部分</w:t>
            </w:r>
            <w:r>
              <w:rPr>
                <w:spacing w:val="10"/>
              </w:rPr>
              <w:t>行政法规的决定》修</w:t>
            </w:r>
            <w:r>
              <w:rPr>
                <w:spacing w:val="8"/>
              </w:rPr>
              <w:t>订）第</w:t>
            </w:r>
            <w:r>
              <w:rPr>
                <w:spacing w:val="47"/>
              </w:rPr>
              <w:t xml:space="preserve"> </w:t>
            </w:r>
            <w:r>
              <w:rPr>
                <w:spacing w:val="8"/>
              </w:rPr>
              <w:t>57</w:t>
            </w:r>
            <w:r>
              <w:rPr>
                <w:spacing w:val="-28"/>
              </w:rPr>
              <w:t xml:space="preserve"> </w:t>
            </w:r>
            <w:r>
              <w:rPr>
                <w:spacing w:val="8"/>
              </w:rPr>
              <w:t>条违反本</w:t>
            </w:r>
            <w:r>
              <w:rPr>
                <w:spacing w:val="10"/>
              </w:rPr>
              <w:t>条例的规定，发布虚</w:t>
            </w:r>
            <w:r>
              <w:rPr>
                <w:spacing w:val="11"/>
              </w:rPr>
              <w:t>假招生简章，骗取钱财的，由教育行政部</w:t>
            </w:r>
            <w:r>
              <w:rPr>
                <w:spacing w:val="5"/>
              </w:rPr>
              <w:t>门</w:t>
            </w:r>
            <w:r>
              <w:rPr>
                <w:spacing w:val="64"/>
              </w:rPr>
              <w:t xml:space="preserve"> </w:t>
            </w:r>
            <w:r>
              <w:rPr>
                <w:spacing w:val="5"/>
              </w:rPr>
              <w:t>、</w:t>
            </w:r>
            <w:r>
              <w:rPr>
                <w:spacing w:val="-67"/>
              </w:rPr>
              <w:t xml:space="preserve"> </w:t>
            </w:r>
            <w:r>
              <w:rPr>
                <w:spacing w:val="5"/>
              </w:rPr>
              <w:t>劳</w:t>
            </w:r>
            <w:r>
              <w:rPr>
                <w:spacing w:val="-66"/>
              </w:rPr>
              <w:t xml:space="preserve"> </w:t>
            </w:r>
            <w:r>
              <w:rPr>
                <w:spacing w:val="5"/>
              </w:rPr>
              <w:t>动行政部门</w:t>
            </w:r>
            <w:r>
              <w:rPr>
                <w:spacing w:val="10"/>
              </w:rPr>
              <w:t>按照职责分工，责令</w:t>
            </w:r>
            <w:r>
              <w:rPr>
                <w:spacing w:val="-12"/>
              </w:rPr>
              <w:t>限</w:t>
            </w:r>
            <w:r>
              <w:rPr>
                <w:spacing w:val="-52"/>
              </w:rPr>
              <w:t xml:space="preserve"> </w:t>
            </w:r>
            <w:r>
              <w:rPr>
                <w:spacing w:val="-12"/>
              </w:rPr>
              <w:t>期</w:t>
            </w:r>
            <w:r>
              <w:rPr>
                <w:spacing w:val="-38"/>
              </w:rPr>
              <w:t xml:space="preserve"> </w:t>
            </w:r>
            <w:r>
              <w:rPr>
                <w:spacing w:val="-12"/>
              </w:rPr>
              <w:t>改</w:t>
            </w:r>
            <w:r>
              <w:rPr>
                <w:spacing w:val="-55"/>
              </w:rPr>
              <w:t xml:space="preserve"> </w:t>
            </w:r>
            <w:r>
              <w:rPr>
                <w:spacing w:val="-12"/>
              </w:rPr>
              <w:t>正</w:t>
            </w:r>
            <w:r>
              <w:rPr>
                <w:spacing w:val="-55"/>
              </w:rPr>
              <w:t xml:space="preserve"> </w:t>
            </w:r>
            <w:r>
              <w:rPr>
                <w:spacing w:val="-12"/>
              </w:rPr>
              <w:t>并予</w:t>
            </w:r>
            <w:r>
              <w:rPr>
                <w:spacing w:val="-30"/>
              </w:rPr>
              <w:t xml:space="preserve"> </w:t>
            </w:r>
            <w:r>
              <w:rPr>
                <w:spacing w:val="-12"/>
              </w:rPr>
              <w:t>以</w:t>
            </w:r>
            <w:r>
              <w:rPr>
                <w:spacing w:val="-63"/>
              </w:rPr>
              <w:t xml:space="preserve"> </w:t>
            </w:r>
            <w:r>
              <w:rPr>
                <w:spacing w:val="-12"/>
              </w:rPr>
              <w:t>警</w:t>
            </w:r>
            <w:r>
              <w:rPr>
                <w:spacing w:val="12"/>
              </w:rPr>
              <w:t>告；有违法所得的，</w:t>
            </w:r>
            <w:r>
              <w:rPr>
                <w:spacing w:val="-8"/>
              </w:rPr>
              <w:t>退</w:t>
            </w:r>
            <w:r>
              <w:rPr>
                <w:spacing w:val="-60"/>
              </w:rPr>
              <w:t xml:space="preserve"> </w:t>
            </w:r>
            <w:r>
              <w:rPr>
                <w:spacing w:val="-8"/>
              </w:rPr>
              <w:t>还</w:t>
            </w:r>
            <w:r>
              <w:rPr>
                <w:spacing w:val="-62"/>
              </w:rPr>
              <w:t xml:space="preserve"> </w:t>
            </w:r>
            <w:r>
              <w:rPr>
                <w:spacing w:val="-8"/>
              </w:rPr>
              <w:t>所</w:t>
            </w:r>
            <w:r>
              <w:rPr>
                <w:spacing w:val="-44"/>
              </w:rPr>
              <w:t xml:space="preserve"> </w:t>
            </w:r>
            <w:r>
              <w:rPr>
                <w:spacing w:val="-8"/>
              </w:rPr>
              <w:t>收</w:t>
            </w:r>
            <w:r>
              <w:rPr>
                <w:spacing w:val="-47"/>
              </w:rPr>
              <w:t xml:space="preserve"> </w:t>
            </w:r>
            <w:r>
              <w:rPr>
                <w:spacing w:val="-8"/>
              </w:rPr>
              <w:t>费用</w:t>
            </w:r>
            <w:r>
              <w:rPr>
                <w:spacing w:val="-60"/>
              </w:rPr>
              <w:t xml:space="preserve"> </w:t>
            </w:r>
            <w:r>
              <w:rPr>
                <w:spacing w:val="-8"/>
              </w:rPr>
              <w:t>后</w:t>
            </w:r>
            <w:r>
              <w:rPr>
                <w:spacing w:val="-52"/>
              </w:rPr>
              <w:t xml:space="preserve"> </w:t>
            </w:r>
            <w:r>
              <w:rPr>
                <w:spacing w:val="-8"/>
              </w:rPr>
              <w:t>没</w:t>
            </w:r>
            <w:r>
              <w:rPr>
                <w:spacing w:val="10"/>
              </w:rPr>
              <w:t>收违法所得，并可处</w:t>
            </w:r>
            <w:r>
              <w:rPr>
                <w:spacing w:val="-3"/>
              </w:rPr>
              <w:t>以 10 万元以下</w:t>
            </w:r>
            <w:r>
              <w:rPr>
                <w:spacing w:val="-50"/>
              </w:rPr>
              <w:t xml:space="preserve"> </w:t>
            </w:r>
            <w:r>
              <w:rPr>
                <w:spacing w:val="-3"/>
              </w:rPr>
              <w:t>的</w:t>
            </w:r>
            <w:r>
              <w:rPr>
                <w:spacing w:val="-66"/>
              </w:rPr>
              <w:t xml:space="preserve"> </w:t>
            </w:r>
            <w:r>
              <w:rPr>
                <w:spacing w:val="-3"/>
              </w:rPr>
              <w:t>罚</w:t>
            </w:r>
            <w:r>
              <w:rPr>
                <w:spacing w:val="4"/>
              </w:rPr>
              <w:t>款；情节严重的</w:t>
            </w:r>
            <w:r>
              <w:rPr>
                <w:spacing w:val="-58"/>
              </w:rPr>
              <w:t xml:space="preserve"> </w:t>
            </w:r>
            <w:r>
              <w:rPr>
                <w:spacing w:val="4"/>
              </w:rPr>
              <w:t>，责</w:t>
            </w:r>
            <w:r>
              <w:rPr>
                <w:spacing w:val="5"/>
              </w:rPr>
              <w:t>令停止招生、</w:t>
            </w:r>
            <w:r>
              <w:rPr>
                <w:spacing w:val="-65"/>
              </w:rPr>
              <w:t xml:space="preserve"> </w:t>
            </w:r>
            <w:r>
              <w:rPr>
                <w:spacing w:val="5"/>
              </w:rPr>
              <w:t>吊销中</w:t>
            </w:r>
            <w:r>
              <w:rPr>
                <w:spacing w:val="11"/>
              </w:rPr>
              <w:t>外合作办学许可证；</w:t>
            </w:r>
          </w:p>
        </w:tc>
        <w:tc>
          <w:tcPr>
            <w:tcW w:w="1018" w:type="dxa"/>
            <w:vAlign w:val="top"/>
          </w:tcPr>
          <w:p w14:paraId="0990B4D4">
            <w:pPr>
              <w:spacing w:line="254" w:lineRule="auto"/>
              <w:rPr>
                <w:rFonts w:ascii="Arial"/>
                <w:sz w:val="21"/>
              </w:rPr>
            </w:pPr>
          </w:p>
          <w:p w14:paraId="0515A52A">
            <w:pPr>
              <w:pStyle w:val="8"/>
              <w:spacing w:before="78" w:line="214" w:lineRule="auto"/>
              <w:ind w:left="19"/>
            </w:pPr>
            <w:r>
              <w:rPr>
                <w:spacing w:val="-8"/>
              </w:rPr>
              <w:t>立案</w:t>
            </w:r>
          </w:p>
        </w:tc>
        <w:tc>
          <w:tcPr>
            <w:tcW w:w="4925" w:type="dxa"/>
            <w:vAlign w:val="top"/>
          </w:tcPr>
          <w:p w14:paraId="32DF1BDD">
            <w:pPr>
              <w:pStyle w:val="8"/>
              <w:spacing w:before="78" w:line="231" w:lineRule="auto"/>
              <w:ind w:left="8" w:right="14" w:firstLine="17"/>
              <w:jc w:val="both"/>
            </w:pPr>
            <w:r>
              <w:rPr>
                <w:spacing w:val="15"/>
              </w:rPr>
              <w:t>1.立案责任：检查中发现或者接到举报投诉</w:t>
            </w:r>
            <w:r>
              <w:rPr>
                <w:spacing w:val="31"/>
              </w:rPr>
              <w:t>中外合作办学机构发布虚假招生简章骗取</w:t>
            </w:r>
            <w:r>
              <w:rPr>
                <w:spacing w:val="11"/>
              </w:rPr>
              <w:t>钱财的此类违法案件</w:t>
            </w:r>
            <w:r>
              <w:rPr>
                <w:spacing w:val="-48"/>
              </w:rPr>
              <w:t xml:space="preserve"> </w:t>
            </w:r>
            <w:r>
              <w:rPr>
                <w:spacing w:val="11"/>
              </w:rPr>
              <w:t>，予以审查</w:t>
            </w:r>
            <w:r>
              <w:rPr>
                <w:spacing w:val="-71"/>
              </w:rPr>
              <w:t xml:space="preserve"> </w:t>
            </w:r>
            <w:r>
              <w:rPr>
                <w:spacing w:val="11"/>
              </w:rPr>
              <w:t>，决定是否</w:t>
            </w:r>
            <w:r>
              <w:rPr>
                <w:spacing w:val="3"/>
              </w:rPr>
              <w:t>立案。</w:t>
            </w:r>
          </w:p>
        </w:tc>
        <w:tc>
          <w:tcPr>
            <w:tcW w:w="958" w:type="dxa"/>
            <w:vMerge w:val="restart"/>
            <w:tcBorders>
              <w:bottom w:val="nil"/>
            </w:tcBorders>
            <w:vAlign w:val="top"/>
          </w:tcPr>
          <w:p w14:paraId="51A728B3">
            <w:pPr>
              <w:spacing w:line="246" w:lineRule="auto"/>
              <w:rPr>
                <w:rFonts w:ascii="Arial"/>
                <w:sz w:val="21"/>
              </w:rPr>
            </w:pPr>
          </w:p>
          <w:p w14:paraId="1AB8C892">
            <w:pPr>
              <w:spacing w:line="246" w:lineRule="auto"/>
              <w:rPr>
                <w:rFonts w:ascii="Arial"/>
                <w:sz w:val="21"/>
              </w:rPr>
            </w:pPr>
          </w:p>
          <w:p w14:paraId="71C37322">
            <w:pPr>
              <w:spacing w:line="246" w:lineRule="auto"/>
              <w:rPr>
                <w:rFonts w:ascii="Arial"/>
                <w:sz w:val="21"/>
              </w:rPr>
            </w:pPr>
          </w:p>
          <w:p w14:paraId="18047493">
            <w:pPr>
              <w:spacing w:line="246" w:lineRule="auto"/>
              <w:rPr>
                <w:rFonts w:ascii="Arial"/>
                <w:sz w:val="21"/>
              </w:rPr>
            </w:pPr>
          </w:p>
          <w:p w14:paraId="2E94BBB2">
            <w:pPr>
              <w:spacing w:line="246" w:lineRule="auto"/>
              <w:rPr>
                <w:rFonts w:ascii="Arial"/>
                <w:sz w:val="21"/>
              </w:rPr>
            </w:pPr>
          </w:p>
          <w:p w14:paraId="281FAA58">
            <w:pPr>
              <w:spacing w:line="246" w:lineRule="auto"/>
              <w:rPr>
                <w:rFonts w:ascii="Arial"/>
                <w:sz w:val="21"/>
              </w:rPr>
            </w:pPr>
          </w:p>
          <w:p w14:paraId="07AFA39C">
            <w:pPr>
              <w:spacing w:line="246" w:lineRule="auto"/>
              <w:rPr>
                <w:rFonts w:ascii="Arial"/>
                <w:sz w:val="21"/>
              </w:rPr>
            </w:pPr>
          </w:p>
          <w:p w14:paraId="5A956502">
            <w:pPr>
              <w:spacing w:line="246" w:lineRule="auto"/>
              <w:rPr>
                <w:rFonts w:ascii="Arial"/>
                <w:sz w:val="21"/>
              </w:rPr>
            </w:pPr>
          </w:p>
          <w:p w14:paraId="5F26A800">
            <w:pPr>
              <w:spacing w:line="246" w:lineRule="auto"/>
              <w:rPr>
                <w:rFonts w:ascii="Arial"/>
                <w:sz w:val="21"/>
              </w:rPr>
            </w:pPr>
          </w:p>
          <w:p w14:paraId="44D9ADF2">
            <w:pPr>
              <w:spacing w:line="246" w:lineRule="auto"/>
              <w:rPr>
                <w:rFonts w:ascii="Arial"/>
                <w:sz w:val="21"/>
              </w:rPr>
            </w:pPr>
          </w:p>
          <w:p w14:paraId="24F54CE9">
            <w:pPr>
              <w:spacing w:line="246" w:lineRule="auto"/>
              <w:rPr>
                <w:rFonts w:ascii="Arial"/>
                <w:sz w:val="21"/>
              </w:rPr>
            </w:pPr>
          </w:p>
          <w:p w14:paraId="72963CB3">
            <w:pPr>
              <w:spacing w:line="246" w:lineRule="auto"/>
              <w:rPr>
                <w:rFonts w:ascii="Arial"/>
                <w:sz w:val="21"/>
              </w:rPr>
            </w:pPr>
          </w:p>
          <w:p w14:paraId="7D430562">
            <w:pPr>
              <w:spacing w:line="246" w:lineRule="auto"/>
              <w:rPr>
                <w:rFonts w:ascii="Arial"/>
                <w:sz w:val="21"/>
              </w:rPr>
            </w:pPr>
          </w:p>
          <w:p w14:paraId="08BDC5E2">
            <w:pPr>
              <w:spacing w:line="246" w:lineRule="auto"/>
              <w:rPr>
                <w:rFonts w:ascii="Arial"/>
                <w:sz w:val="21"/>
              </w:rPr>
            </w:pPr>
          </w:p>
          <w:p w14:paraId="33FA4A6D">
            <w:pPr>
              <w:spacing w:line="246" w:lineRule="auto"/>
              <w:rPr>
                <w:rFonts w:ascii="Arial"/>
                <w:sz w:val="21"/>
              </w:rPr>
            </w:pPr>
          </w:p>
          <w:p w14:paraId="5BAB2981">
            <w:pPr>
              <w:spacing w:line="246" w:lineRule="auto"/>
              <w:rPr>
                <w:rFonts w:ascii="Arial"/>
                <w:sz w:val="21"/>
              </w:rPr>
            </w:pPr>
          </w:p>
          <w:p w14:paraId="05566C53">
            <w:pPr>
              <w:spacing w:line="246" w:lineRule="auto"/>
              <w:rPr>
                <w:rFonts w:ascii="Arial"/>
                <w:sz w:val="21"/>
              </w:rPr>
            </w:pPr>
          </w:p>
          <w:p w14:paraId="5E3BD384">
            <w:pPr>
              <w:spacing w:line="247" w:lineRule="auto"/>
              <w:rPr>
                <w:rFonts w:ascii="Arial"/>
                <w:sz w:val="21"/>
              </w:rPr>
            </w:pPr>
          </w:p>
          <w:p w14:paraId="73B4D860">
            <w:pPr>
              <w:pStyle w:val="8"/>
              <w:spacing w:before="78" w:line="232" w:lineRule="auto"/>
              <w:ind w:left="21" w:firstLine="4"/>
              <w:rPr>
                <w:rFonts w:hint="eastAsia" w:eastAsia="FangSong_GB2312"/>
                <w:lang w:eastAsia="zh-CN"/>
              </w:rPr>
            </w:pPr>
            <w:r>
              <w:rPr>
                <w:rFonts w:hint="eastAsia"/>
                <w:spacing w:val="-10"/>
                <w:lang w:eastAsia="zh-CN"/>
              </w:rPr>
              <w:t xml:space="preserve"> 劳动保障监察股               </w:t>
            </w:r>
          </w:p>
        </w:tc>
        <w:tc>
          <w:tcPr>
            <w:tcW w:w="674" w:type="dxa"/>
            <w:vAlign w:val="top"/>
          </w:tcPr>
          <w:p w14:paraId="457C0C60">
            <w:pPr>
              <w:pStyle w:val="8"/>
              <w:spacing w:before="34" w:line="232" w:lineRule="auto"/>
              <w:ind w:left="18"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674" w:type="dxa"/>
            <w:vAlign w:val="top"/>
          </w:tcPr>
          <w:p w14:paraId="1CACA565">
            <w:pPr>
              <w:pStyle w:val="8"/>
              <w:spacing w:before="34" w:line="232" w:lineRule="auto"/>
              <w:ind w:left="19"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1094" w:type="dxa"/>
            <w:vMerge w:val="restart"/>
            <w:tcBorders>
              <w:bottom w:val="nil"/>
            </w:tcBorders>
            <w:vAlign w:val="top"/>
          </w:tcPr>
          <w:p w14:paraId="1711E223">
            <w:pPr>
              <w:spacing w:line="248" w:lineRule="auto"/>
              <w:rPr>
                <w:rFonts w:ascii="Arial"/>
                <w:sz w:val="21"/>
              </w:rPr>
            </w:pPr>
          </w:p>
          <w:p w14:paraId="0EBBD5C8">
            <w:pPr>
              <w:spacing w:line="248" w:lineRule="auto"/>
              <w:rPr>
                <w:rFonts w:ascii="Arial"/>
                <w:sz w:val="21"/>
              </w:rPr>
            </w:pPr>
          </w:p>
          <w:p w14:paraId="54D5BBB7">
            <w:pPr>
              <w:spacing w:line="248" w:lineRule="auto"/>
              <w:rPr>
                <w:rFonts w:ascii="Arial"/>
                <w:sz w:val="21"/>
              </w:rPr>
            </w:pPr>
          </w:p>
          <w:p w14:paraId="5F2AA112">
            <w:pPr>
              <w:spacing w:line="248" w:lineRule="auto"/>
              <w:rPr>
                <w:rFonts w:ascii="Arial"/>
                <w:sz w:val="21"/>
              </w:rPr>
            </w:pPr>
          </w:p>
          <w:p w14:paraId="5C5CE762">
            <w:pPr>
              <w:spacing w:line="248" w:lineRule="auto"/>
              <w:rPr>
                <w:rFonts w:ascii="Arial"/>
                <w:sz w:val="21"/>
              </w:rPr>
            </w:pPr>
          </w:p>
          <w:p w14:paraId="72024F05">
            <w:pPr>
              <w:spacing w:line="249" w:lineRule="auto"/>
              <w:rPr>
                <w:rFonts w:ascii="Arial"/>
                <w:sz w:val="21"/>
              </w:rPr>
            </w:pPr>
          </w:p>
          <w:p w14:paraId="1EC2871D">
            <w:pPr>
              <w:spacing w:line="249" w:lineRule="auto"/>
              <w:rPr>
                <w:rFonts w:ascii="Arial"/>
                <w:sz w:val="21"/>
              </w:rPr>
            </w:pPr>
          </w:p>
          <w:p w14:paraId="53560D9D">
            <w:pPr>
              <w:spacing w:line="249" w:lineRule="auto"/>
              <w:rPr>
                <w:rFonts w:ascii="Arial"/>
                <w:sz w:val="21"/>
              </w:rPr>
            </w:pPr>
          </w:p>
          <w:p w14:paraId="62037B1B">
            <w:pPr>
              <w:spacing w:line="249" w:lineRule="auto"/>
              <w:rPr>
                <w:rFonts w:ascii="Arial"/>
                <w:sz w:val="21"/>
              </w:rPr>
            </w:pPr>
          </w:p>
          <w:p w14:paraId="1D9C8118">
            <w:pPr>
              <w:spacing w:line="249" w:lineRule="auto"/>
              <w:rPr>
                <w:rFonts w:ascii="Arial"/>
                <w:sz w:val="21"/>
              </w:rPr>
            </w:pPr>
          </w:p>
          <w:p w14:paraId="7B800F5C">
            <w:pPr>
              <w:spacing w:line="249" w:lineRule="auto"/>
              <w:rPr>
                <w:rFonts w:ascii="Arial"/>
                <w:sz w:val="21"/>
              </w:rPr>
            </w:pPr>
          </w:p>
          <w:p w14:paraId="3D538B33">
            <w:pPr>
              <w:spacing w:line="249" w:lineRule="auto"/>
              <w:rPr>
                <w:rFonts w:ascii="Arial"/>
                <w:sz w:val="21"/>
              </w:rPr>
            </w:pPr>
          </w:p>
          <w:p w14:paraId="4B04D136">
            <w:pPr>
              <w:spacing w:line="249" w:lineRule="auto"/>
              <w:rPr>
                <w:rFonts w:ascii="Arial"/>
                <w:sz w:val="21"/>
              </w:rPr>
            </w:pPr>
          </w:p>
          <w:p w14:paraId="7047B7FB">
            <w:pPr>
              <w:spacing w:line="249" w:lineRule="auto"/>
              <w:rPr>
                <w:rFonts w:ascii="Arial"/>
                <w:sz w:val="21"/>
              </w:rPr>
            </w:pPr>
          </w:p>
          <w:p w14:paraId="6B00244F">
            <w:pPr>
              <w:spacing w:line="249" w:lineRule="auto"/>
              <w:rPr>
                <w:rFonts w:ascii="Arial"/>
                <w:sz w:val="21"/>
              </w:rPr>
            </w:pPr>
          </w:p>
          <w:p w14:paraId="0FA11450">
            <w:pPr>
              <w:spacing w:line="249" w:lineRule="auto"/>
              <w:rPr>
                <w:rFonts w:ascii="Arial"/>
                <w:sz w:val="21"/>
              </w:rPr>
            </w:pPr>
          </w:p>
          <w:p w14:paraId="60354C8B">
            <w:pPr>
              <w:spacing w:line="249" w:lineRule="auto"/>
              <w:rPr>
                <w:rFonts w:ascii="Arial"/>
                <w:sz w:val="21"/>
              </w:rPr>
            </w:pPr>
          </w:p>
          <w:p w14:paraId="3904AEB4">
            <w:pPr>
              <w:spacing w:line="249" w:lineRule="auto"/>
              <w:rPr>
                <w:rFonts w:ascii="Arial"/>
                <w:sz w:val="21"/>
              </w:rPr>
            </w:pPr>
          </w:p>
          <w:p w14:paraId="30DBC89A">
            <w:pPr>
              <w:spacing w:line="249" w:lineRule="auto"/>
              <w:rPr>
                <w:rFonts w:ascii="Arial"/>
                <w:sz w:val="21"/>
              </w:rPr>
            </w:pPr>
          </w:p>
          <w:p w14:paraId="35379181">
            <w:pPr>
              <w:pStyle w:val="8"/>
              <w:spacing w:before="78" w:line="214" w:lineRule="auto"/>
              <w:ind w:left="21"/>
            </w:pPr>
            <w:r>
              <w:rPr>
                <w:spacing w:val="4"/>
              </w:rPr>
              <w:t>不收费</w:t>
            </w:r>
          </w:p>
        </w:tc>
      </w:tr>
      <w:tr w14:paraId="6F7A50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22" w:hRule="atLeast"/>
        </w:trPr>
        <w:tc>
          <w:tcPr>
            <w:tcW w:w="541" w:type="dxa"/>
            <w:vMerge w:val="continue"/>
            <w:tcBorders>
              <w:top w:val="nil"/>
              <w:bottom w:val="nil"/>
            </w:tcBorders>
            <w:vAlign w:val="top"/>
          </w:tcPr>
          <w:p w14:paraId="38B1B96E">
            <w:pPr>
              <w:rPr>
                <w:rFonts w:ascii="Arial"/>
                <w:sz w:val="21"/>
              </w:rPr>
            </w:pPr>
          </w:p>
        </w:tc>
        <w:tc>
          <w:tcPr>
            <w:tcW w:w="838" w:type="dxa"/>
            <w:vMerge w:val="continue"/>
            <w:tcBorders>
              <w:top w:val="nil"/>
              <w:bottom w:val="nil"/>
            </w:tcBorders>
            <w:vAlign w:val="top"/>
          </w:tcPr>
          <w:p w14:paraId="51E38128">
            <w:pPr>
              <w:rPr>
                <w:rFonts w:ascii="Arial"/>
                <w:sz w:val="21"/>
              </w:rPr>
            </w:pPr>
          </w:p>
        </w:tc>
        <w:tc>
          <w:tcPr>
            <w:tcW w:w="539" w:type="dxa"/>
            <w:vMerge w:val="continue"/>
            <w:tcBorders>
              <w:top w:val="nil"/>
              <w:bottom w:val="nil"/>
            </w:tcBorders>
            <w:vAlign w:val="top"/>
          </w:tcPr>
          <w:p w14:paraId="127E1FA2">
            <w:pPr>
              <w:rPr>
                <w:rFonts w:ascii="Arial"/>
                <w:sz w:val="21"/>
              </w:rPr>
            </w:pPr>
          </w:p>
        </w:tc>
        <w:tc>
          <w:tcPr>
            <w:tcW w:w="2290" w:type="dxa"/>
            <w:vMerge w:val="continue"/>
            <w:tcBorders>
              <w:top w:val="nil"/>
              <w:bottom w:val="nil"/>
            </w:tcBorders>
            <w:vAlign w:val="top"/>
          </w:tcPr>
          <w:p w14:paraId="127DABCF">
            <w:pPr>
              <w:rPr>
                <w:rFonts w:ascii="Arial"/>
                <w:sz w:val="21"/>
              </w:rPr>
            </w:pPr>
          </w:p>
        </w:tc>
        <w:tc>
          <w:tcPr>
            <w:tcW w:w="1018" w:type="dxa"/>
            <w:vAlign w:val="top"/>
          </w:tcPr>
          <w:p w14:paraId="1156D52C">
            <w:pPr>
              <w:spacing w:line="277" w:lineRule="auto"/>
              <w:rPr>
                <w:rFonts w:ascii="Arial"/>
                <w:sz w:val="21"/>
              </w:rPr>
            </w:pPr>
          </w:p>
          <w:p w14:paraId="595C90B2">
            <w:pPr>
              <w:spacing w:line="277" w:lineRule="auto"/>
              <w:rPr>
                <w:rFonts w:ascii="Arial"/>
                <w:sz w:val="21"/>
              </w:rPr>
            </w:pPr>
          </w:p>
          <w:p w14:paraId="5A172B8B">
            <w:pPr>
              <w:pStyle w:val="8"/>
              <w:spacing w:before="78" w:line="217" w:lineRule="auto"/>
              <w:ind w:left="9"/>
            </w:pPr>
            <w:r>
              <w:rPr>
                <w:spacing w:val="1"/>
              </w:rPr>
              <w:t>调查</w:t>
            </w:r>
          </w:p>
        </w:tc>
        <w:tc>
          <w:tcPr>
            <w:tcW w:w="4925" w:type="dxa"/>
            <w:vAlign w:val="top"/>
          </w:tcPr>
          <w:p w14:paraId="697EB763">
            <w:pPr>
              <w:pStyle w:val="8"/>
              <w:spacing w:before="93" w:line="231" w:lineRule="auto"/>
              <w:ind w:left="8" w:right="19" w:firstLine="12"/>
              <w:jc w:val="both"/>
            </w:pPr>
            <w:r>
              <w:rPr>
                <w:spacing w:val="13"/>
              </w:rPr>
              <w:t>2.调查责任：对立案的案件</w:t>
            </w:r>
            <w:r>
              <w:rPr>
                <w:spacing w:val="-67"/>
              </w:rPr>
              <w:t xml:space="preserve"> </w:t>
            </w:r>
            <w:r>
              <w:rPr>
                <w:spacing w:val="13"/>
              </w:rPr>
              <w:t>，案件承办人员及时</w:t>
            </w:r>
            <w:r>
              <w:rPr>
                <w:spacing w:val="-55"/>
              </w:rPr>
              <w:t xml:space="preserve"> </w:t>
            </w:r>
            <w:r>
              <w:rPr>
                <w:spacing w:val="13"/>
              </w:rPr>
              <w:t>、全面</w:t>
            </w:r>
            <w:r>
              <w:rPr>
                <w:spacing w:val="91"/>
              </w:rPr>
              <w:t xml:space="preserve"> </w:t>
            </w:r>
            <w:r>
              <w:rPr>
                <w:spacing w:val="13"/>
              </w:rPr>
              <w:t>、客观</w:t>
            </w:r>
            <w:r>
              <w:rPr>
                <w:spacing w:val="-64"/>
              </w:rPr>
              <w:t xml:space="preserve"> </w:t>
            </w:r>
            <w:r>
              <w:rPr>
                <w:spacing w:val="13"/>
              </w:rPr>
              <w:t>、公正地调查收集与案</w:t>
            </w:r>
            <w:r>
              <w:rPr>
                <w:spacing w:val="12"/>
              </w:rPr>
              <w:t>件有关的证据</w:t>
            </w:r>
            <w:r>
              <w:rPr>
                <w:spacing w:val="-68"/>
              </w:rPr>
              <w:t xml:space="preserve"> </w:t>
            </w:r>
            <w:r>
              <w:rPr>
                <w:spacing w:val="12"/>
              </w:rPr>
              <w:t>，查明事</w:t>
            </w:r>
          </w:p>
          <w:p w14:paraId="56ABDDD5">
            <w:pPr>
              <w:pStyle w:val="8"/>
              <w:spacing w:before="4" w:line="230" w:lineRule="auto"/>
              <w:ind w:left="11" w:right="19" w:firstLine="12"/>
              <w:jc w:val="both"/>
            </w:pPr>
            <w:r>
              <w:rPr>
                <w:spacing w:val="10"/>
              </w:rPr>
              <w:t>实</w:t>
            </w:r>
            <w:r>
              <w:rPr>
                <w:spacing w:val="-63"/>
              </w:rPr>
              <w:t xml:space="preserve"> </w:t>
            </w:r>
            <w:r>
              <w:rPr>
                <w:spacing w:val="10"/>
              </w:rPr>
              <w:t>，必要时可进行现场检查。与</w:t>
            </w:r>
            <w:r>
              <w:rPr>
                <w:spacing w:val="-59"/>
              </w:rPr>
              <w:t xml:space="preserve"> </w:t>
            </w:r>
            <w:r>
              <w:rPr>
                <w:spacing w:val="10"/>
              </w:rPr>
              <w:t>当事人有直</w:t>
            </w:r>
            <w:r>
              <w:rPr>
                <w:spacing w:val="16"/>
              </w:rPr>
              <w:t>接利害关系的予以回避。执法人员不得少于</w:t>
            </w:r>
            <w:r>
              <w:rPr>
                <w:spacing w:val="11"/>
              </w:rPr>
              <w:t>两人</w:t>
            </w:r>
            <w:r>
              <w:rPr>
                <w:spacing w:val="-58"/>
              </w:rPr>
              <w:t xml:space="preserve"> </w:t>
            </w:r>
            <w:r>
              <w:rPr>
                <w:spacing w:val="11"/>
              </w:rPr>
              <w:t>，调查时应出示执法证件</w:t>
            </w:r>
            <w:r>
              <w:rPr>
                <w:spacing w:val="-68"/>
              </w:rPr>
              <w:t xml:space="preserve"> </w:t>
            </w:r>
            <w:r>
              <w:rPr>
                <w:spacing w:val="11"/>
              </w:rPr>
              <w:t>，制作调查笔</w:t>
            </w:r>
            <w:r>
              <w:rPr>
                <w:spacing w:val="13"/>
              </w:rPr>
              <w:t>录</w:t>
            </w:r>
            <w:r>
              <w:rPr>
                <w:spacing w:val="-66"/>
              </w:rPr>
              <w:t xml:space="preserve"> </w:t>
            </w:r>
            <w:r>
              <w:rPr>
                <w:spacing w:val="13"/>
              </w:rPr>
              <w:t>，允许当事人辩解陈述。</w:t>
            </w:r>
          </w:p>
        </w:tc>
        <w:tc>
          <w:tcPr>
            <w:tcW w:w="958" w:type="dxa"/>
            <w:vMerge w:val="continue"/>
            <w:tcBorders>
              <w:top w:val="nil"/>
              <w:bottom w:val="nil"/>
            </w:tcBorders>
            <w:vAlign w:val="top"/>
          </w:tcPr>
          <w:p w14:paraId="55D5171F">
            <w:pPr>
              <w:rPr>
                <w:rFonts w:ascii="Arial"/>
                <w:sz w:val="21"/>
              </w:rPr>
            </w:pPr>
          </w:p>
        </w:tc>
        <w:tc>
          <w:tcPr>
            <w:tcW w:w="674" w:type="dxa"/>
            <w:vMerge w:val="restart"/>
            <w:tcBorders>
              <w:bottom w:val="nil"/>
            </w:tcBorders>
            <w:vAlign w:val="top"/>
          </w:tcPr>
          <w:p w14:paraId="45E25B91">
            <w:pPr>
              <w:spacing w:line="249" w:lineRule="auto"/>
              <w:rPr>
                <w:rFonts w:ascii="Arial"/>
                <w:sz w:val="21"/>
              </w:rPr>
            </w:pPr>
          </w:p>
          <w:p w14:paraId="47DEACB0">
            <w:pPr>
              <w:spacing w:line="249" w:lineRule="auto"/>
              <w:rPr>
                <w:rFonts w:ascii="Arial"/>
                <w:sz w:val="21"/>
              </w:rPr>
            </w:pPr>
          </w:p>
          <w:p w14:paraId="6B6FA45A">
            <w:pPr>
              <w:spacing w:line="250" w:lineRule="auto"/>
              <w:rPr>
                <w:rFonts w:ascii="Arial"/>
                <w:sz w:val="21"/>
              </w:rPr>
            </w:pPr>
          </w:p>
          <w:p w14:paraId="61E83940">
            <w:pPr>
              <w:spacing w:line="250" w:lineRule="auto"/>
              <w:rPr>
                <w:rFonts w:ascii="Arial"/>
                <w:sz w:val="21"/>
              </w:rPr>
            </w:pPr>
          </w:p>
          <w:p w14:paraId="702FB155">
            <w:pPr>
              <w:spacing w:line="250" w:lineRule="auto"/>
              <w:rPr>
                <w:rFonts w:ascii="Arial"/>
                <w:sz w:val="21"/>
              </w:rPr>
            </w:pPr>
          </w:p>
          <w:p w14:paraId="6B717347">
            <w:pPr>
              <w:spacing w:line="250" w:lineRule="auto"/>
              <w:rPr>
                <w:rFonts w:ascii="Arial"/>
                <w:sz w:val="21"/>
              </w:rPr>
            </w:pPr>
          </w:p>
          <w:p w14:paraId="091228AA">
            <w:pPr>
              <w:spacing w:line="250" w:lineRule="auto"/>
              <w:rPr>
                <w:rFonts w:ascii="Arial"/>
                <w:sz w:val="21"/>
              </w:rPr>
            </w:pPr>
          </w:p>
          <w:p w14:paraId="670236A0">
            <w:pPr>
              <w:pStyle w:val="8"/>
              <w:spacing w:before="78" w:line="237" w:lineRule="auto"/>
              <w:ind w:left="21" w:right="4" w:firstLine="9"/>
              <w:jc w:val="both"/>
            </w:pPr>
            <w:r>
              <w:rPr>
                <w:spacing w:val="-12"/>
              </w:rPr>
              <w:t>15</w:t>
            </w:r>
            <w:r>
              <w:rPr>
                <w:spacing w:val="63"/>
              </w:rPr>
              <w:t xml:space="preserve"> </w:t>
            </w:r>
            <w:r>
              <w:rPr>
                <w:spacing w:val="-12"/>
              </w:rPr>
              <w:t>个</w:t>
            </w:r>
            <w:r>
              <w:rPr>
                <w:spacing w:val="-14"/>
              </w:rPr>
              <w:t>工</w:t>
            </w:r>
            <w:r>
              <w:rPr>
                <w:spacing w:val="26"/>
              </w:rPr>
              <w:t xml:space="preserve"> </w:t>
            </w:r>
            <w:r>
              <w:rPr>
                <w:spacing w:val="-14"/>
              </w:rPr>
              <w:t>作</w:t>
            </w:r>
            <w:r>
              <w:t>日</w:t>
            </w:r>
          </w:p>
        </w:tc>
        <w:tc>
          <w:tcPr>
            <w:tcW w:w="674" w:type="dxa"/>
            <w:vMerge w:val="restart"/>
            <w:tcBorders>
              <w:bottom w:val="nil"/>
            </w:tcBorders>
            <w:vAlign w:val="top"/>
          </w:tcPr>
          <w:p w14:paraId="55BA3132">
            <w:pPr>
              <w:spacing w:line="249" w:lineRule="auto"/>
              <w:rPr>
                <w:rFonts w:ascii="Arial"/>
                <w:sz w:val="21"/>
              </w:rPr>
            </w:pPr>
          </w:p>
          <w:p w14:paraId="459FD69D">
            <w:pPr>
              <w:spacing w:line="249" w:lineRule="auto"/>
              <w:rPr>
                <w:rFonts w:ascii="Arial"/>
                <w:sz w:val="21"/>
              </w:rPr>
            </w:pPr>
          </w:p>
          <w:p w14:paraId="4442D3DA">
            <w:pPr>
              <w:spacing w:line="249" w:lineRule="auto"/>
              <w:rPr>
                <w:rFonts w:ascii="Arial"/>
                <w:sz w:val="21"/>
              </w:rPr>
            </w:pPr>
          </w:p>
          <w:p w14:paraId="691F3C06">
            <w:pPr>
              <w:spacing w:line="249" w:lineRule="auto"/>
              <w:rPr>
                <w:rFonts w:ascii="Arial"/>
                <w:sz w:val="21"/>
              </w:rPr>
            </w:pPr>
          </w:p>
          <w:p w14:paraId="652AD349">
            <w:pPr>
              <w:spacing w:line="249" w:lineRule="auto"/>
              <w:rPr>
                <w:rFonts w:ascii="Arial"/>
                <w:sz w:val="21"/>
              </w:rPr>
            </w:pPr>
          </w:p>
          <w:p w14:paraId="71468DA9">
            <w:pPr>
              <w:spacing w:line="250" w:lineRule="auto"/>
              <w:rPr>
                <w:rFonts w:ascii="Arial"/>
                <w:sz w:val="21"/>
              </w:rPr>
            </w:pPr>
          </w:p>
          <w:p w14:paraId="572F12CD">
            <w:pPr>
              <w:spacing w:line="250" w:lineRule="auto"/>
              <w:rPr>
                <w:rFonts w:ascii="Arial"/>
                <w:sz w:val="21"/>
              </w:rPr>
            </w:pPr>
          </w:p>
          <w:p w14:paraId="4FF595E5">
            <w:pPr>
              <w:pStyle w:val="8"/>
              <w:spacing w:before="78" w:line="231" w:lineRule="auto"/>
              <w:ind w:left="18" w:right="4" w:firstLine="9"/>
            </w:pPr>
            <w:r>
              <w:rPr>
                <w:spacing w:val="-11"/>
              </w:rPr>
              <w:t>60</w:t>
            </w:r>
            <w:r>
              <w:rPr>
                <w:spacing w:val="64"/>
              </w:rPr>
              <w:t xml:space="preserve"> </w:t>
            </w:r>
            <w:r>
              <w:rPr>
                <w:spacing w:val="-11"/>
              </w:rPr>
              <w:t>个</w:t>
            </w:r>
            <w:r>
              <w:rPr>
                <w:spacing w:val="-12"/>
              </w:rPr>
              <w:t>工</w:t>
            </w:r>
            <w:r>
              <w:rPr>
                <w:spacing w:val="65"/>
              </w:rPr>
              <w:t xml:space="preserve"> </w:t>
            </w:r>
            <w:r>
              <w:rPr>
                <w:spacing w:val="-12"/>
              </w:rPr>
              <w:t>作</w:t>
            </w:r>
            <w:r>
              <w:rPr>
                <w:spacing w:val="-27"/>
              </w:rPr>
              <w:t>日，情</w:t>
            </w:r>
            <w:r>
              <w:rPr>
                <w:spacing w:val="-1"/>
              </w:rPr>
              <w:t>况复</w:t>
            </w:r>
            <w:r>
              <w:rPr>
                <w:spacing w:val="-21"/>
              </w:rPr>
              <w:t>杂</w:t>
            </w:r>
            <w:r>
              <w:rPr>
                <w:spacing w:val="78"/>
              </w:rPr>
              <w:t xml:space="preserve"> </w:t>
            </w:r>
            <w:r>
              <w:rPr>
                <w:spacing w:val="-21"/>
              </w:rPr>
              <w:t>的</w:t>
            </w:r>
            <w:r>
              <w:rPr>
                <w:spacing w:val="-14"/>
              </w:rPr>
              <w:t>可</w:t>
            </w:r>
            <w:r>
              <w:rPr>
                <w:spacing w:val="66"/>
              </w:rPr>
              <w:t xml:space="preserve"> </w:t>
            </w:r>
            <w:r>
              <w:rPr>
                <w:spacing w:val="-14"/>
              </w:rPr>
              <w:t>延</w:t>
            </w:r>
            <w:r>
              <w:rPr>
                <w:spacing w:val="-13"/>
              </w:rPr>
              <w:t>长</w:t>
            </w:r>
            <w:r>
              <w:rPr>
                <w:spacing w:val="-19"/>
              </w:rPr>
              <w:t xml:space="preserve"> </w:t>
            </w:r>
            <w:r>
              <w:rPr>
                <w:spacing w:val="-13"/>
              </w:rPr>
              <w:t>30</w:t>
            </w:r>
            <w:r>
              <w:rPr>
                <w:spacing w:val="-14"/>
              </w:rPr>
              <w:t>个</w:t>
            </w:r>
            <w:r>
              <w:rPr>
                <w:spacing w:val="61"/>
              </w:rPr>
              <w:t xml:space="preserve"> </w:t>
            </w:r>
            <w:r>
              <w:rPr>
                <w:spacing w:val="-14"/>
              </w:rPr>
              <w:t>工</w:t>
            </w:r>
            <w:r>
              <w:rPr>
                <w:spacing w:val="28"/>
              </w:rPr>
              <w:t>作日</w:t>
            </w:r>
          </w:p>
        </w:tc>
        <w:tc>
          <w:tcPr>
            <w:tcW w:w="1094" w:type="dxa"/>
            <w:vMerge w:val="continue"/>
            <w:tcBorders>
              <w:top w:val="nil"/>
              <w:bottom w:val="nil"/>
            </w:tcBorders>
            <w:vAlign w:val="top"/>
          </w:tcPr>
          <w:p w14:paraId="65265FC3">
            <w:pPr>
              <w:rPr>
                <w:rFonts w:ascii="Arial"/>
                <w:sz w:val="21"/>
              </w:rPr>
            </w:pPr>
          </w:p>
        </w:tc>
      </w:tr>
      <w:tr w14:paraId="788D3F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08" w:hRule="atLeast"/>
        </w:trPr>
        <w:tc>
          <w:tcPr>
            <w:tcW w:w="541" w:type="dxa"/>
            <w:vMerge w:val="continue"/>
            <w:tcBorders>
              <w:top w:val="nil"/>
              <w:bottom w:val="nil"/>
            </w:tcBorders>
            <w:vAlign w:val="top"/>
          </w:tcPr>
          <w:p w14:paraId="5B821733">
            <w:pPr>
              <w:rPr>
                <w:rFonts w:ascii="Arial"/>
                <w:sz w:val="21"/>
              </w:rPr>
            </w:pPr>
          </w:p>
        </w:tc>
        <w:tc>
          <w:tcPr>
            <w:tcW w:w="838" w:type="dxa"/>
            <w:vMerge w:val="continue"/>
            <w:tcBorders>
              <w:top w:val="nil"/>
              <w:bottom w:val="nil"/>
            </w:tcBorders>
            <w:vAlign w:val="top"/>
          </w:tcPr>
          <w:p w14:paraId="4063704C">
            <w:pPr>
              <w:rPr>
                <w:rFonts w:ascii="Arial"/>
                <w:sz w:val="21"/>
              </w:rPr>
            </w:pPr>
          </w:p>
        </w:tc>
        <w:tc>
          <w:tcPr>
            <w:tcW w:w="539" w:type="dxa"/>
            <w:vMerge w:val="continue"/>
            <w:tcBorders>
              <w:top w:val="nil"/>
              <w:bottom w:val="nil"/>
            </w:tcBorders>
            <w:vAlign w:val="top"/>
          </w:tcPr>
          <w:p w14:paraId="2AC2981E">
            <w:pPr>
              <w:rPr>
                <w:rFonts w:ascii="Arial"/>
                <w:sz w:val="21"/>
              </w:rPr>
            </w:pPr>
          </w:p>
        </w:tc>
        <w:tc>
          <w:tcPr>
            <w:tcW w:w="2290" w:type="dxa"/>
            <w:vMerge w:val="continue"/>
            <w:tcBorders>
              <w:top w:val="nil"/>
              <w:bottom w:val="nil"/>
            </w:tcBorders>
            <w:vAlign w:val="top"/>
          </w:tcPr>
          <w:p w14:paraId="2A892007">
            <w:pPr>
              <w:rPr>
                <w:rFonts w:ascii="Arial"/>
                <w:sz w:val="21"/>
              </w:rPr>
            </w:pPr>
          </w:p>
        </w:tc>
        <w:tc>
          <w:tcPr>
            <w:tcW w:w="1018" w:type="dxa"/>
            <w:vAlign w:val="top"/>
          </w:tcPr>
          <w:p w14:paraId="3A45B8A5">
            <w:pPr>
              <w:spacing w:line="258" w:lineRule="auto"/>
              <w:rPr>
                <w:rFonts w:ascii="Arial"/>
                <w:sz w:val="21"/>
              </w:rPr>
            </w:pPr>
          </w:p>
          <w:p w14:paraId="21C123AC">
            <w:pPr>
              <w:pStyle w:val="8"/>
              <w:spacing w:before="78" w:line="216" w:lineRule="auto"/>
              <w:ind w:left="25"/>
            </w:pPr>
            <w:r>
              <w:rPr>
                <w:spacing w:val="-13"/>
              </w:rPr>
              <w:t>审查</w:t>
            </w:r>
          </w:p>
        </w:tc>
        <w:tc>
          <w:tcPr>
            <w:tcW w:w="4925" w:type="dxa"/>
            <w:vAlign w:val="top"/>
          </w:tcPr>
          <w:p w14:paraId="07F1E5C3">
            <w:pPr>
              <w:pStyle w:val="8"/>
              <w:spacing w:before="89" w:line="231" w:lineRule="auto"/>
              <w:ind w:left="14" w:right="16" w:firstLine="15"/>
              <w:jc w:val="both"/>
            </w:pPr>
            <w:r>
              <w:rPr>
                <w:spacing w:val="10"/>
              </w:rPr>
              <w:t>3.审查责任：对案件违法事实</w:t>
            </w:r>
            <w:r>
              <w:rPr>
                <w:spacing w:val="-67"/>
              </w:rPr>
              <w:t xml:space="preserve"> </w:t>
            </w:r>
            <w:r>
              <w:rPr>
                <w:spacing w:val="10"/>
              </w:rPr>
              <w:t>、证据</w:t>
            </w:r>
            <w:r>
              <w:rPr>
                <w:spacing w:val="-69"/>
              </w:rPr>
              <w:t xml:space="preserve"> </w:t>
            </w:r>
            <w:r>
              <w:rPr>
                <w:spacing w:val="10"/>
              </w:rPr>
              <w:t>、调查</w:t>
            </w:r>
            <w:r>
              <w:rPr>
                <w:spacing w:val="4"/>
              </w:rPr>
              <w:t>取证程序</w:t>
            </w:r>
            <w:r>
              <w:rPr>
                <w:spacing w:val="-58"/>
              </w:rPr>
              <w:t xml:space="preserve"> </w:t>
            </w:r>
            <w:r>
              <w:rPr>
                <w:spacing w:val="4"/>
              </w:rPr>
              <w:t>、法律适用</w:t>
            </w:r>
            <w:r>
              <w:rPr>
                <w:spacing w:val="-71"/>
              </w:rPr>
              <w:t xml:space="preserve"> </w:t>
            </w:r>
            <w:r>
              <w:rPr>
                <w:spacing w:val="4"/>
              </w:rPr>
              <w:t>、处罚种类和幅度</w:t>
            </w:r>
            <w:r>
              <w:rPr>
                <w:spacing w:val="-72"/>
              </w:rPr>
              <w:t xml:space="preserve"> </w:t>
            </w:r>
            <w:r>
              <w:rPr>
                <w:spacing w:val="4"/>
              </w:rPr>
              <w:t>、</w:t>
            </w:r>
            <w:r>
              <w:rPr>
                <w:spacing w:val="-33"/>
              </w:rPr>
              <w:t xml:space="preserve"> </w:t>
            </w:r>
            <w:r>
              <w:rPr>
                <w:spacing w:val="4"/>
              </w:rPr>
              <w:t>当</w:t>
            </w:r>
            <w:r>
              <w:rPr>
                <w:spacing w:val="14"/>
              </w:rPr>
              <w:t>事人陈述和申辩理由等方面进行审查</w:t>
            </w:r>
            <w:r>
              <w:rPr>
                <w:spacing w:val="-66"/>
              </w:rPr>
              <w:t xml:space="preserve"> </w:t>
            </w:r>
            <w:r>
              <w:rPr>
                <w:spacing w:val="14"/>
              </w:rPr>
              <w:t>，提出</w:t>
            </w:r>
            <w:r>
              <w:rPr>
                <w:spacing w:val="9"/>
              </w:rPr>
              <w:t>处理意见。</w:t>
            </w:r>
          </w:p>
        </w:tc>
        <w:tc>
          <w:tcPr>
            <w:tcW w:w="958" w:type="dxa"/>
            <w:vMerge w:val="continue"/>
            <w:tcBorders>
              <w:top w:val="nil"/>
              <w:bottom w:val="nil"/>
            </w:tcBorders>
            <w:vAlign w:val="top"/>
          </w:tcPr>
          <w:p w14:paraId="0E2503E3">
            <w:pPr>
              <w:rPr>
                <w:rFonts w:ascii="Arial"/>
                <w:sz w:val="21"/>
              </w:rPr>
            </w:pPr>
          </w:p>
        </w:tc>
        <w:tc>
          <w:tcPr>
            <w:tcW w:w="674" w:type="dxa"/>
            <w:vMerge w:val="continue"/>
            <w:tcBorders>
              <w:top w:val="nil"/>
              <w:bottom w:val="nil"/>
            </w:tcBorders>
            <w:vAlign w:val="top"/>
          </w:tcPr>
          <w:p w14:paraId="35A189A4">
            <w:pPr>
              <w:rPr>
                <w:rFonts w:ascii="Arial"/>
                <w:sz w:val="21"/>
              </w:rPr>
            </w:pPr>
          </w:p>
        </w:tc>
        <w:tc>
          <w:tcPr>
            <w:tcW w:w="674" w:type="dxa"/>
            <w:vMerge w:val="continue"/>
            <w:tcBorders>
              <w:top w:val="nil"/>
              <w:bottom w:val="nil"/>
            </w:tcBorders>
            <w:vAlign w:val="top"/>
          </w:tcPr>
          <w:p w14:paraId="1E211005">
            <w:pPr>
              <w:rPr>
                <w:rFonts w:ascii="Arial"/>
                <w:sz w:val="21"/>
              </w:rPr>
            </w:pPr>
          </w:p>
        </w:tc>
        <w:tc>
          <w:tcPr>
            <w:tcW w:w="1094" w:type="dxa"/>
            <w:vMerge w:val="continue"/>
            <w:tcBorders>
              <w:top w:val="nil"/>
              <w:bottom w:val="nil"/>
            </w:tcBorders>
            <w:vAlign w:val="top"/>
          </w:tcPr>
          <w:p w14:paraId="4F9323AB">
            <w:pPr>
              <w:rPr>
                <w:rFonts w:ascii="Arial"/>
                <w:sz w:val="21"/>
              </w:rPr>
            </w:pPr>
          </w:p>
        </w:tc>
      </w:tr>
      <w:tr w14:paraId="11DA20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68" w:hRule="atLeast"/>
        </w:trPr>
        <w:tc>
          <w:tcPr>
            <w:tcW w:w="541" w:type="dxa"/>
            <w:vMerge w:val="continue"/>
            <w:tcBorders>
              <w:top w:val="nil"/>
              <w:bottom w:val="nil"/>
            </w:tcBorders>
            <w:vAlign w:val="top"/>
          </w:tcPr>
          <w:p w14:paraId="5F340E05">
            <w:pPr>
              <w:rPr>
                <w:rFonts w:ascii="Arial"/>
                <w:sz w:val="21"/>
              </w:rPr>
            </w:pPr>
          </w:p>
        </w:tc>
        <w:tc>
          <w:tcPr>
            <w:tcW w:w="838" w:type="dxa"/>
            <w:vMerge w:val="continue"/>
            <w:tcBorders>
              <w:top w:val="nil"/>
              <w:bottom w:val="nil"/>
            </w:tcBorders>
            <w:vAlign w:val="top"/>
          </w:tcPr>
          <w:p w14:paraId="5C6EBBAF">
            <w:pPr>
              <w:rPr>
                <w:rFonts w:ascii="Arial"/>
                <w:sz w:val="21"/>
              </w:rPr>
            </w:pPr>
          </w:p>
        </w:tc>
        <w:tc>
          <w:tcPr>
            <w:tcW w:w="539" w:type="dxa"/>
            <w:vMerge w:val="continue"/>
            <w:tcBorders>
              <w:top w:val="nil"/>
              <w:bottom w:val="nil"/>
            </w:tcBorders>
            <w:vAlign w:val="top"/>
          </w:tcPr>
          <w:p w14:paraId="3D162D2F">
            <w:pPr>
              <w:rPr>
                <w:rFonts w:ascii="Arial"/>
                <w:sz w:val="21"/>
              </w:rPr>
            </w:pPr>
          </w:p>
        </w:tc>
        <w:tc>
          <w:tcPr>
            <w:tcW w:w="2290" w:type="dxa"/>
            <w:vMerge w:val="continue"/>
            <w:tcBorders>
              <w:top w:val="nil"/>
              <w:bottom w:val="nil"/>
            </w:tcBorders>
            <w:vAlign w:val="top"/>
          </w:tcPr>
          <w:p w14:paraId="7CEC2833">
            <w:pPr>
              <w:rPr>
                <w:rFonts w:ascii="Arial"/>
                <w:sz w:val="21"/>
              </w:rPr>
            </w:pPr>
          </w:p>
        </w:tc>
        <w:tc>
          <w:tcPr>
            <w:tcW w:w="1018" w:type="dxa"/>
            <w:vAlign w:val="top"/>
          </w:tcPr>
          <w:p w14:paraId="60672A44">
            <w:pPr>
              <w:spacing w:line="260" w:lineRule="auto"/>
              <w:rPr>
                <w:rFonts w:ascii="Arial"/>
                <w:sz w:val="21"/>
              </w:rPr>
            </w:pPr>
          </w:p>
          <w:p w14:paraId="7BB1CC33">
            <w:pPr>
              <w:pStyle w:val="8"/>
              <w:spacing w:before="78" w:line="215" w:lineRule="auto"/>
              <w:ind w:left="17"/>
            </w:pPr>
            <w:r>
              <w:rPr>
                <w:spacing w:val="-7"/>
              </w:rPr>
              <w:t>告知</w:t>
            </w:r>
          </w:p>
        </w:tc>
        <w:tc>
          <w:tcPr>
            <w:tcW w:w="4925" w:type="dxa"/>
            <w:vAlign w:val="top"/>
          </w:tcPr>
          <w:p w14:paraId="654070A1">
            <w:pPr>
              <w:pStyle w:val="8"/>
              <w:spacing w:before="119" w:line="231" w:lineRule="auto"/>
              <w:ind w:left="7" w:firstLine="12"/>
            </w:pPr>
            <w:r>
              <w:rPr>
                <w:spacing w:val="9"/>
              </w:rPr>
              <w:t>4.告知责任：在做出行政处罚决定前</w:t>
            </w:r>
            <w:r>
              <w:rPr>
                <w:spacing w:val="-50"/>
              </w:rPr>
              <w:t xml:space="preserve"> </w:t>
            </w:r>
            <w:r>
              <w:rPr>
                <w:spacing w:val="9"/>
              </w:rPr>
              <w:t>，书面</w:t>
            </w:r>
            <w:r>
              <w:rPr>
                <w:spacing w:val="15"/>
              </w:rPr>
              <w:t>告知当事人拟作出处罚决定的事实、理由、</w:t>
            </w:r>
            <w:r>
              <w:rPr>
                <w:spacing w:val="2"/>
              </w:rPr>
              <w:t>依据、处罚内容</w:t>
            </w:r>
            <w:r>
              <w:rPr>
                <w:spacing w:val="-54"/>
              </w:rPr>
              <w:t xml:space="preserve"> </w:t>
            </w:r>
            <w:r>
              <w:rPr>
                <w:spacing w:val="2"/>
              </w:rPr>
              <w:t>，以及当事人享有的陈述权、</w:t>
            </w:r>
            <w:r>
              <w:rPr>
                <w:spacing w:val="6"/>
              </w:rPr>
              <w:t>申辩权或听证权。</w:t>
            </w:r>
          </w:p>
        </w:tc>
        <w:tc>
          <w:tcPr>
            <w:tcW w:w="958" w:type="dxa"/>
            <w:vMerge w:val="continue"/>
            <w:tcBorders>
              <w:top w:val="nil"/>
              <w:bottom w:val="nil"/>
            </w:tcBorders>
            <w:vAlign w:val="top"/>
          </w:tcPr>
          <w:p w14:paraId="7270BCE5">
            <w:pPr>
              <w:rPr>
                <w:rFonts w:ascii="Arial"/>
                <w:sz w:val="21"/>
              </w:rPr>
            </w:pPr>
          </w:p>
        </w:tc>
        <w:tc>
          <w:tcPr>
            <w:tcW w:w="674" w:type="dxa"/>
            <w:vMerge w:val="continue"/>
            <w:tcBorders>
              <w:top w:val="nil"/>
            </w:tcBorders>
            <w:vAlign w:val="top"/>
          </w:tcPr>
          <w:p w14:paraId="4F1C4FA5">
            <w:pPr>
              <w:rPr>
                <w:rFonts w:ascii="Arial"/>
                <w:sz w:val="21"/>
              </w:rPr>
            </w:pPr>
          </w:p>
        </w:tc>
        <w:tc>
          <w:tcPr>
            <w:tcW w:w="674" w:type="dxa"/>
            <w:vMerge w:val="continue"/>
            <w:tcBorders>
              <w:top w:val="nil"/>
              <w:bottom w:val="nil"/>
            </w:tcBorders>
            <w:vAlign w:val="top"/>
          </w:tcPr>
          <w:p w14:paraId="3F2233F5">
            <w:pPr>
              <w:rPr>
                <w:rFonts w:ascii="Arial"/>
                <w:sz w:val="21"/>
              </w:rPr>
            </w:pPr>
          </w:p>
        </w:tc>
        <w:tc>
          <w:tcPr>
            <w:tcW w:w="1094" w:type="dxa"/>
            <w:vMerge w:val="continue"/>
            <w:tcBorders>
              <w:top w:val="nil"/>
              <w:bottom w:val="nil"/>
            </w:tcBorders>
            <w:vAlign w:val="top"/>
          </w:tcPr>
          <w:p w14:paraId="1AA73ED1">
            <w:pPr>
              <w:rPr>
                <w:rFonts w:ascii="Arial"/>
                <w:sz w:val="21"/>
              </w:rPr>
            </w:pPr>
          </w:p>
        </w:tc>
      </w:tr>
      <w:tr w14:paraId="6932A5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8" w:hRule="atLeast"/>
        </w:trPr>
        <w:tc>
          <w:tcPr>
            <w:tcW w:w="541" w:type="dxa"/>
            <w:vMerge w:val="continue"/>
            <w:tcBorders>
              <w:top w:val="nil"/>
            </w:tcBorders>
            <w:vAlign w:val="top"/>
          </w:tcPr>
          <w:p w14:paraId="4B544792">
            <w:pPr>
              <w:rPr>
                <w:rFonts w:ascii="Arial"/>
                <w:sz w:val="21"/>
              </w:rPr>
            </w:pPr>
          </w:p>
        </w:tc>
        <w:tc>
          <w:tcPr>
            <w:tcW w:w="838" w:type="dxa"/>
            <w:vMerge w:val="continue"/>
            <w:tcBorders>
              <w:top w:val="nil"/>
            </w:tcBorders>
            <w:vAlign w:val="top"/>
          </w:tcPr>
          <w:p w14:paraId="530991C9">
            <w:pPr>
              <w:rPr>
                <w:rFonts w:ascii="Arial"/>
                <w:sz w:val="21"/>
              </w:rPr>
            </w:pPr>
          </w:p>
        </w:tc>
        <w:tc>
          <w:tcPr>
            <w:tcW w:w="539" w:type="dxa"/>
            <w:vMerge w:val="continue"/>
            <w:tcBorders>
              <w:top w:val="nil"/>
            </w:tcBorders>
            <w:vAlign w:val="top"/>
          </w:tcPr>
          <w:p w14:paraId="3F775C76">
            <w:pPr>
              <w:rPr>
                <w:rFonts w:ascii="Arial"/>
                <w:sz w:val="21"/>
              </w:rPr>
            </w:pPr>
          </w:p>
        </w:tc>
        <w:tc>
          <w:tcPr>
            <w:tcW w:w="2290" w:type="dxa"/>
            <w:vMerge w:val="continue"/>
            <w:tcBorders>
              <w:top w:val="nil"/>
            </w:tcBorders>
            <w:vAlign w:val="top"/>
          </w:tcPr>
          <w:p w14:paraId="4A071BF9">
            <w:pPr>
              <w:rPr>
                <w:rFonts w:ascii="Arial"/>
                <w:sz w:val="21"/>
              </w:rPr>
            </w:pPr>
          </w:p>
        </w:tc>
        <w:tc>
          <w:tcPr>
            <w:tcW w:w="1018" w:type="dxa"/>
            <w:vAlign w:val="top"/>
          </w:tcPr>
          <w:p w14:paraId="3EBDBF39">
            <w:pPr>
              <w:spacing w:line="262" w:lineRule="auto"/>
              <w:rPr>
                <w:rFonts w:ascii="Arial"/>
                <w:sz w:val="21"/>
              </w:rPr>
            </w:pPr>
          </w:p>
          <w:p w14:paraId="4DD0DD92">
            <w:pPr>
              <w:pStyle w:val="8"/>
              <w:spacing w:before="78" w:line="217" w:lineRule="auto"/>
              <w:ind w:left="15"/>
            </w:pPr>
            <w:r>
              <w:rPr>
                <w:spacing w:val="-4"/>
              </w:rPr>
              <w:t>决定</w:t>
            </w:r>
          </w:p>
        </w:tc>
        <w:tc>
          <w:tcPr>
            <w:tcW w:w="4925" w:type="dxa"/>
            <w:vAlign w:val="top"/>
          </w:tcPr>
          <w:p w14:paraId="0A55AB28">
            <w:pPr>
              <w:pStyle w:val="8"/>
              <w:spacing w:before="42" w:line="224" w:lineRule="auto"/>
              <w:ind w:left="11" w:right="16" w:firstLine="12"/>
              <w:jc w:val="both"/>
            </w:pPr>
            <w:r>
              <w:rPr>
                <w:spacing w:val="12"/>
              </w:rPr>
              <w:t>5.决定责任：依法需要给予行政处罚的</w:t>
            </w:r>
            <w:r>
              <w:rPr>
                <w:spacing w:val="-49"/>
              </w:rPr>
              <w:t xml:space="preserve"> </w:t>
            </w:r>
            <w:r>
              <w:rPr>
                <w:spacing w:val="12"/>
              </w:rPr>
              <w:t>，应</w:t>
            </w:r>
            <w:r>
              <w:rPr>
                <w:spacing w:val="11"/>
              </w:rPr>
              <w:t>制作《劳动保障监察行政处罚决定书》</w:t>
            </w:r>
            <w:r>
              <w:rPr>
                <w:spacing w:val="-4"/>
              </w:rPr>
              <w:t xml:space="preserve"> </w:t>
            </w:r>
            <w:r>
              <w:rPr>
                <w:spacing w:val="11"/>
              </w:rPr>
              <w:t>，载</w:t>
            </w:r>
            <w:r>
              <w:rPr>
                <w:spacing w:val="6"/>
              </w:rPr>
              <w:t>明违法事实和证据</w:t>
            </w:r>
            <w:r>
              <w:rPr>
                <w:spacing w:val="-55"/>
              </w:rPr>
              <w:t xml:space="preserve"> </w:t>
            </w:r>
            <w:r>
              <w:rPr>
                <w:spacing w:val="6"/>
              </w:rPr>
              <w:t>、处罚依据和内容</w:t>
            </w:r>
            <w:r>
              <w:rPr>
                <w:spacing w:val="-72"/>
              </w:rPr>
              <w:t xml:space="preserve"> </w:t>
            </w:r>
            <w:r>
              <w:rPr>
                <w:spacing w:val="6"/>
              </w:rPr>
              <w:t>、</w:t>
            </w:r>
            <w:r>
              <w:rPr>
                <w:spacing w:val="-24"/>
              </w:rPr>
              <w:t xml:space="preserve"> </w:t>
            </w:r>
            <w:r>
              <w:rPr>
                <w:spacing w:val="6"/>
              </w:rPr>
              <w:t>申请</w:t>
            </w:r>
            <w:r>
              <w:rPr>
                <w:spacing w:val="17"/>
              </w:rPr>
              <w:t>行政复议或提起行政诉讼的途径和期限等内</w:t>
            </w:r>
            <w:r>
              <w:rPr>
                <w:spacing w:val="-5"/>
              </w:rPr>
              <w:t>容。</w:t>
            </w:r>
          </w:p>
        </w:tc>
        <w:tc>
          <w:tcPr>
            <w:tcW w:w="958" w:type="dxa"/>
            <w:vMerge w:val="continue"/>
            <w:tcBorders>
              <w:top w:val="nil"/>
            </w:tcBorders>
            <w:vAlign w:val="top"/>
          </w:tcPr>
          <w:p w14:paraId="79CD69AC">
            <w:pPr>
              <w:rPr>
                <w:rFonts w:ascii="Arial"/>
                <w:sz w:val="21"/>
              </w:rPr>
            </w:pPr>
          </w:p>
        </w:tc>
        <w:tc>
          <w:tcPr>
            <w:tcW w:w="674" w:type="dxa"/>
            <w:vAlign w:val="top"/>
          </w:tcPr>
          <w:p w14:paraId="7D6B097D">
            <w:pPr>
              <w:spacing w:line="262" w:lineRule="auto"/>
              <w:rPr>
                <w:rFonts w:ascii="Arial"/>
                <w:sz w:val="21"/>
              </w:rPr>
            </w:pPr>
          </w:p>
          <w:p w14:paraId="3E5EE288">
            <w:pPr>
              <w:pStyle w:val="8"/>
              <w:spacing w:before="78" w:line="232" w:lineRule="auto"/>
              <w:ind w:left="18" w:firstLine="15"/>
            </w:pPr>
            <w:r>
              <w:rPr>
                <w:spacing w:val="-13"/>
              </w:rPr>
              <w:t>3</w:t>
            </w:r>
            <w:r>
              <w:rPr>
                <w:spacing w:val="-53"/>
              </w:rPr>
              <w:t xml:space="preserve"> </w:t>
            </w:r>
            <w:r>
              <w:rPr>
                <w:spacing w:val="-13"/>
              </w:rPr>
              <w:t>个工</w:t>
            </w:r>
            <w:r>
              <w:rPr>
                <w:spacing w:val="-7"/>
              </w:rPr>
              <w:t>作</w:t>
            </w:r>
            <w:r>
              <w:rPr>
                <w:spacing w:val="-20"/>
              </w:rPr>
              <w:t xml:space="preserve"> </w:t>
            </w:r>
            <w:r>
              <w:rPr>
                <w:spacing w:val="-7"/>
              </w:rPr>
              <w:t>日</w:t>
            </w:r>
          </w:p>
        </w:tc>
        <w:tc>
          <w:tcPr>
            <w:tcW w:w="674" w:type="dxa"/>
            <w:vMerge w:val="continue"/>
            <w:tcBorders>
              <w:top w:val="nil"/>
            </w:tcBorders>
            <w:vAlign w:val="top"/>
          </w:tcPr>
          <w:p w14:paraId="607D941A">
            <w:pPr>
              <w:rPr>
                <w:rFonts w:ascii="Arial"/>
                <w:sz w:val="21"/>
              </w:rPr>
            </w:pPr>
          </w:p>
        </w:tc>
        <w:tc>
          <w:tcPr>
            <w:tcW w:w="1094" w:type="dxa"/>
            <w:vMerge w:val="continue"/>
            <w:tcBorders>
              <w:top w:val="nil"/>
            </w:tcBorders>
            <w:vAlign w:val="top"/>
          </w:tcPr>
          <w:p w14:paraId="5025967E">
            <w:pPr>
              <w:rPr>
                <w:rFonts w:ascii="Arial"/>
                <w:sz w:val="21"/>
              </w:rPr>
            </w:pPr>
          </w:p>
        </w:tc>
      </w:tr>
    </w:tbl>
    <w:p w14:paraId="49AA1CC0">
      <w:pPr>
        <w:pStyle w:val="2"/>
      </w:pPr>
    </w:p>
    <w:p w14:paraId="188A5386">
      <w:pPr>
        <w:sectPr>
          <w:headerReference r:id="rId67" w:type="default"/>
          <w:pgSz w:w="16839" w:h="11905"/>
          <w:pgMar w:top="1717" w:right="1638" w:bottom="0" w:left="1637" w:header="1386" w:footer="0" w:gutter="0"/>
          <w:cols w:space="720" w:num="1"/>
        </w:sectPr>
      </w:pPr>
    </w:p>
    <w:p w14:paraId="0D4F14BC">
      <w:pPr>
        <w:spacing w:before="13"/>
      </w:pPr>
    </w:p>
    <w:p w14:paraId="46368158">
      <w:pPr>
        <w:spacing w:before="13"/>
      </w:pPr>
    </w:p>
    <w:p w14:paraId="28588DBC">
      <w:pPr>
        <w:spacing w:before="13"/>
      </w:pPr>
    </w:p>
    <w:p w14:paraId="4CFF2A23">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291E38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0" w:hRule="atLeast"/>
        </w:trPr>
        <w:tc>
          <w:tcPr>
            <w:tcW w:w="541" w:type="dxa"/>
            <w:vMerge w:val="restart"/>
            <w:tcBorders>
              <w:bottom w:val="nil"/>
            </w:tcBorders>
            <w:vAlign w:val="top"/>
          </w:tcPr>
          <w:p w14:paraId="08C2DE31">
            <w:pPr>
              <w:rPr>
                <w:rFonts w:ascii="Arial"/>
                <w:sz w:val="21"/>
              </w:rPr>
            </w:pPr>
          </w:p>
        </w:tc>
        <w:tc>
          <w:tcPr>
            <w:tcW w:w="838" w:type="dxa"/>
            <w:vMerge w:val="restart"/>
            <w:tcBorders>
              <w:bottom w:val="nil"/>
            </w:tcBorders>
            <w:vAlign w:val="top"/>
          </w:tcPr>
          <w:p w14:paraId="0F63C31D">
            <w:pPr>
              <w:rPr>
                <w:rFonts w:ascii="Arial"/>
                <w:sz w:val="21"/>
              </w:rPr>
            </w:pPr>
          </w:p>
        </w:tc>
        <w:tc>
          <w:tcPr>
            <w:tcW w:w="539" w:type="dxa"/>
            <w:vMerge w:val="restart"/>
            <w:tcBorders>
              <w:bottom w:val="nil"/>
            </w:tcBorders>
            <w:vAlign w:val="top"/>
          </w:tcPr>
          <w:p w14:paraId="666CA604">
            <w:pPr>
              <w:rPr>
                <w:rFonts w:ascii="Arial"/>
                <w:sz w:val="21"/>
              </w:rPr>
            </w:pPr>
          </w:p>
        </w:tc>
        <w:tc>
          <w:tcPr>
            <w:tcW w:w="2290" w:type="dxa"/>
            <w:vMerge w:val="restart"/>
            <w:tcBorders>
              <w:bottom w:val="nil"/>
            </w:tcBorders>
            <w:vAlign w:val="top"/>
          </w:tcPr>
          <w:p w14:paraId="2412C022">
            <w:pPr>
              <w:pStyle w:val="8"/>
              <w:spacing w:before="39" w:line="231" w:lineRule="auto"/>
              <w:ind w:left="7" w:right="20"/>
              <w:jc w:val="both"/>
            </w:pPr>
            <w:r>
              <w:rPr>
                <w:spacing w:val="9"/>
              </w:rPr>
              <w:t>构成犯罪的，依照刑</w:t>
            </w:r>
            <w:r>
              <w:t>法</w:t>
            </w:r>
            <w:r>
              <w:rPr>
                <w:spacing w:val="-52"/>
              </w:rPr>
              <w:t xml:space="preserve"> </w:t>
            </w:r>
            <w:r>
              <w:t>关</w:t>
            </w:r>
            <w:r>
              <w:rPr>
                <w:spacing w:val="-51"/>
              </w:rPr>
              <w:t xml:space="preserve"> </w:t>
            </w:r>
            <w:r>
              <w:t>于</w:t>
            </w:r>
            <w:r>
              <w:rPr>
                <w:spacing w:val="-57"/>
              </w:rPr>
              <w:t xml:space="preserve"> </w:t>
            </w:r>
            <w:r>
              <w:t>诈骗</w:t>
            </w:r>
            <w:r>
              <w:rPr>
                <w:spacing w:val="-52"/>
              </w:rPr>
              <w:t xml:space="preserve"> </w:t>
            </w:r>
            <w:r>
              <w:t>罪</w:t>
            </w:r>
            <w:r>
              <w:rPr>
                <w:spacing w:val="-63"/>
              </w:rPr>
              <w:t xml:space="preserve"> </w:t>
            </w:r>
            <w:r>
              <w:t>或者</w:t>
            </w:r>
            <w:r>
              <w:rPr>
                <w:spacing w:val="10"/>
              </w:rPr>
              <w:t>其他罪的规定，依法</w:t>
            </w:r>
            <w:r>
              <w:rPr>
                <w:spacing w:val="11"/>
              </w:rPr>
              <w:t>追究刑事责任。</w:t>
            </w:r>
          </w:p>
          <w:p w14:paraId="41AE98F9">
            <w:pPr>
              <w:pStyle w:val="8"/>
              <w:spacing w:before="2" w:line="227" w:lineRule="auto"/>
              <w:ind w:left="7" w:right="21" w:firstLine="28"/>
              <w:jc w:val="both"/>
            </w:pPr>
            <w:r>
              <w:rPr>
                <w:spacing w:val="37"/>
              </w:rPr>
              <w:t>中外合作办学机构</w:t>
            </w:r>
            <w:r>
              <w:rPr>
                <w:spacing w:val="3"/>
              </w:rPr>
              <w:t>发</w:t>
            </w:r>
            <w:r>
              <w:rPr>
                <w:spacing w:val="-68"/>
              </w:rPr>
              <w:t xml:space="preserve"> </w:t>
            </w:r>
            <w:r>
              <w:rPr>
                <w:spacing w:val="3"/>
              </w:rPr>
              <w:t>布</w:t>
            </w:r>
            <w:r>
              <w:rPr>
                <w:spacing w:val="-71"/>
              </w:rPr>
              <w:t xml:space="preserve"> </w:t>
            </w:r>
            <w:r>
              <w:rPr>
                <w:spacing w:val="3"/>
              </w:rPr>
              <w:t>虚假</w:t>
            </w:r>
            <w:r>
              <w:rPr>
                <w:spacing w:val="-56"/>
              </w:rPr>
              <w:t xml:space="preserve"> </w:t>
            </w:r>
            <w:r>
              <w:rPr>
                <w:spacing w:val="3"/>
              </w:rPr>
              <w:t>招</w:t>
            </w:r>
            <w:r>
              <w:rPr>
                <w:spacing w:val="-45"/>
              </w:rPr>
              <w:t xml:space="preserve"> </w:t>
            </w:r>
            <w:r>
              <w:rPr>
                <w:spacing w:val="3"/>
              </w:rPr>
              <w:t>生</w:t>
            </w:r>
            <w:r>
              <w:rPr>
                <w:spacing w:val="-61"/>
              </w:rPr>
              <w:t xml:space="preserve"> </w:t>
            </w:r>
            <w:r>
              <w:rPr>
                <w:spacing w:val="3"/>
              </w:rPr>
              <w:t>广告</w:t>
            </w:r>
            <w:r>
              <w:rPr>
                <w:spacing w:val="9"/>
              </w:rPr>
              <w:t>的，依照《中华人民共和国广告法》的有</w:t>
            </w:r>
            <w:r>
              <w:rPr>
                <w:spacing w:val="40"/>
              </w:rPr>
              <w:t>关规定追究其法律</w:t>
            </w:r>
            <w:r>
              <w:rPr>
                <w:spacing w:val="11"/>
              </w:rPr>
              <w:t>责任</w:t>
            </w:r>
            <w:r>
              <w:rPr>
                <w:spacing w:val="11"/>
                <w:position w:val="1"/>
              </w:rPr>
              <w:t>。</w:t>
            </w:r>
          </w:p>
        </w:tc>
        <w:tc>
          <w:tcPr>
            <w:tcW w:w="1018" w:type="dxa"/>
            <w:vAlign w:val="top"/>
          </w:tcPr>
          <w:p w14:paraId="6127160D">
            <w:pPr>
              <w:spacing w:line="262" w:lineRule="auto"/>
              <w:rPr>
                <w:rFonts w:ascii="Arial"/>
                <w:sz w:val="21"/>
              </w:rPr>
            </w:pPr>
          </w:p>
          <w:p w14:paraId="773F0FDE">
            <w:pPr>
              <w:pStyle w:val="8"/>
              <w:spacing w:before="78" w:line="219" w:lineRule="auto"/>
              <w:ind w:left="15"/>
            </w:pPr>
            <w:r>
              <w:rPr>
                <w:spacing w:val="-4"/>
              </w:rPr>
              <w:t>送达</w:t>
            </w:r>
          </w:p>
        </w:tc>
        <w:tc>
          <w:tcPr>
            <w:tcW w:w="4925" w:type="dxa"/>
            <w:vAlign w:val="top"/>
          </w:tcPr>
          <w:p w14:paraId="45EFECB0">
            <w:pPr>
              <w:pStyle w:val="8"/>
              <w:spacing w:before="41" w:line="220" w:lineRule="auto"/>
              <w:ind w:left="21" w:right="14"/>
              <w:jc w:val="both"/>
            </w:pPr>
            <w:r>
              <w:rPr>
                <w:spacing w:val="15"/>
              </w:rPr>
              <w:t>6.送达责任：行政处罚决定书应当在宣告后</w:t>
            </w:r>
            <w:r>
              <w:rPr>
                <w:spacing w:val="7"/>
              </w:rPr>
              <w:t>当场交付当事人； 当事人不在场的</w:t>
            </w:r>
            <w:r>
              <w:rPr>
                <w:spacing w:val="-63"/>
              </w:rPr>
              <w:t xml:space="preserve"> </w:t>
            </w:r>
            <w:r>
              <w:rPr>
                <w:spacing w:val="7"/>
              </w:rPr>
              <w:t>，行政机</w:t>
            </w:r>
            <w:r>
              <w:rPr>
                <w:spacing w:val="-3"/>
              </w:rPr>
              <w:t>关应在</w:t>
            </w:r>
            <w:r>
              <w:rPr>
                <w:spacing w:val="-21"/>
              </w:rPr>
              <w:t xml:space="preserve"> </w:t>
            </w:r>
            <w:r>
              <w:rPr>
                <w:spacing w:val="-3"/>
              </w:rPr>
              <w:t>7 日</w:t>
            </w:r>
            <w:r>
              <w:rPr>
                <w:spacing w:val="-55"/>
              </w:rPr>
              <w:t xml:space="preserve"> </w:t>
            </w:r>
            <w:r>
              <w:rPr>
                <w:spacing w:val="-3"/>
              </w:rPr>
              <w:t>内送达当事人。</w:t>
            </w:r>
          </w:p>
        </w:tc>
        <w:tc>
          <w:tcPr>
            <w:tcW w:w="958" w:type="dxa"/>
            <w:vMerge w:val="restart"/>
            <w:tcBorders>
              <w:bottom w:val="nil"/>
            </w:tcBorders>
            <w:vAlign w:val="top"/>
          </w:tcPr>
          <w:p w14:paraId="40D5F606">
            <w:pPr>
              <w:rPr>
                <w:rFonts w:ascii="Arial"/>
                <w:sz w:val="21"/>
              </w:rPr>
            </w:pPr>
          </w:p>
        </w:tc>
        <w:tc>
          <w:tcPr>
            <w:tcW w:w="674" w:type="dxa"/>
            <w:vAlign w:val="top"/>
          </w:tcPr>
          <w:p w14:paraId="5F45FDC2">
            <w:pPr>
              <w:spacing w:line="250" w:lineRule="auto"/>
              <w:rPr>
                <w:rFonts w:ascii="Arial"/>
                <w:sz w:val="21"/>
              </w:rPr>
            </w:pPr>
          </w:p>
          <w:p w14:paraId="0955D9FB">
            <w:pPr>
              <w:pStyle w:val="8"/>
              <w:spacing w:before="78" w:line="234" w:lineRule="auto"/>
              <w:ind w:left="27"/>
            </w:pPr>
            <w:r>
              <w:rPr>
                <w:spacing w:val="-11"/>
              </w:rPr>
              <w:t>7</w:t>
            </w:r>
            <w:r>
              <w:rPr>
                <w:spacing w:val="-49"/>
              </w:rPr>
              <w:t xml:space="preserve"> </w:t>
            </w:r>
            <w:r>
              <w:rPr>
                <w:spacing w:val="-11"/>
              </w:rPr>
              <w:t>日</w:t>
            </w:r>
          </w:p>
        </w:tc>
        <w:tc>
          <w:tcPr>
            <w:tcW w:w="674" w:type="dxa"/>
            <w:vAlign w:val="top"/>
          </w:tcPr>
          <w:p w14:paraId="51DC5355">
            <w:pPr>
              <w:spacing w:line="250" w:lineRule="auto"/>
              <w:rPr>
                <w:rFonts w:ascii="Arial"/>
                <w:sz w:val="21"/>
              </w:rPr>
            </w:pPr>
          </w:p>
          <w:p w14:paraId="24E78B1F">
            <w:pPr>
              <w:pStyle w:val="8"/>
              <w:spacing w:before="78" w:line="234" w:lineRule="auto"/>
              <w:ind w:left="27"/>
            </w:pPr>
            <w:r>
              <w:rPr>
                <w:spacing w:val="-11"/>
              </w:rPr>
              <w:t>7</w:t>
            </w:r>
            <w:r>
              <w:rPr>
                <w:spacing w:val="-51"/>
              </w:rPr>
              <w:t xml:space="preserve"> </w:t>
            </w:r>
            <w:r>
              <w:rPr>
                <w:spacing w:val="-11"/>
              </w:rPr>
              <w:t>日</w:t>
            </w:r>
          </w:p>
        </w:tc>
        <w:tc>
          <w:tcPr>
            <w:tcW w:w="1094" w:type="dxa"/>
            <w:vMerge w:val="restart"/>
            <w:tcBorders>
              <w:bottom w:val="nil"/>
            </w:tcBorders>
            <w:vAlign w:val="top"/>
          </w:tcPr>
          <w:p w14:paraId="4833CDE5">
            <w:pPr>
              <w:rPr>
                <w:rFonts w:ascii="Arial"/>
                <w:sz w:val="21"/>
              </w:rPr>
            </w:pPr>
          </w:p>
        </w:tc>
      </w:tr>
      <w:tr w14:paraId="7CB495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1" w:hRule="atLeast"/>
        </w:trPr>
        <w:tc>
          <w:tcPr>
            <w:tcW w:w="541" w:type="dxa"/>
            <w:vMerge w:val="continue"/>
            <w:tcBorders>
              <w:top w:val="nil"/>
              <w:bottom w:val="nil"/>
            </w:tcBorders>
            <w:vAlign w:val="top"/>
          </w:tcPr>
          <w:p w14:paraId="37D90767">
            <w:pPr>
              <w:rPr>
                <w:rFonts w:ascii="Arial"/>
                <w:sz w:val="21"/>
              </w:rPr>
            </w:pPr>
          </w:p>
        </w:tc>
        <w:tc>
          <w:tcPr>
            <w:tcW w:w="838" w:type="dxa"/>
            <w:vMerge w:val="continue"/>
            <w:tcBorders>
              <w:top w:val="nil"/>
              <w:bottom w:val="nil"/>
            </w:tcBorders>
            <w:vAlign w:val="top"/>
          </w:tcPr>
          <w:p w14:paraId="0169AA1F">
            <w:pPr>
              <w:rPr>
                <w:rFonts w:ascii="Arial"/>
                <w:sz w:val="21"/>
              </w:rPr>
            </w:pPr>
          </w:p>
        </w:tc>
        <w:tc>
          <w:tcPr>
            <w:tcW w:w="539" w:type="dxa"/>
            <w:vMerge w:val="continue"/>
            <w:tcBorders>
              <w:top w:val="nil"/>
              <w:bottom w:val="nil"/>
            </w:tcBorders>
            <w:vAlign w:val="top"/>
          </w:tcPr>
          <w:p w14:paraId="6521C314">
            <w:pPr>
              <w:rPr>
                <w:rFonts w:ascii="Arial"/>
                <w:sz w:val="21"/>
              </w:rPr>
            </w:pPr>
          </w:p>
        </w:tc>
        <w:tc>
          <w:tcPr>
            <w:tcW w:w="2290" w:type="dxa"/>
            <w:vMerge w:val="continue"/>
            <w:tcBorders>
              <w:top w:val="nil"/>
              <w:bottom w:val="nil"/>
            </w:tcBorders>
            <w:vAlign w:val="top"/>
          </w:tcPr>
          <w:p w14:paraId="1121C529">
            <w:pPr>
              <w:rPr>
                <w:rFonts w:ascii="Arial"/>
                <w:sz w:val="21"/>
              </w:rPr>
            </w:pPr>
          </w:p>
        </w:tc>
        <w:tc>
          <w:tcPr>
            <w:tcW w:w="1018" w:type="dxa"/>
            <w:vAlign w:val="top"/>
          </w:tcPr>
          <w:p w14:paraId="0C48DB1F">
            <w:pPr>
              <w:spacing w:line="256" w:lineRule="auto"/>
              <w:rPr>
                <w:rFonts w:ascii="Arial"/>
                <w:sz w:val="21"/>
              </w:rPr>
            </w:pPr>
          </w:p>
          <w:p w14:paraId="1B36C7B5">
            <w:pPr>
              <w:pStyle w:val="8"/>
              <w:spacing w:before="78" w:line="216" w:lineRule="auto"/>
              <w:ind w:left="15"/>
            </w:pPr>
            <w:r>
              <w:rPr>
                <w:spacing w:val="-4"/>
              </w:rPr>
              <w:t>执行</w:t>
            </w:r>
          </w:p>
        </w:tc>
        <w:tc>
          <w:tcPr>
            <w:tcW w:w="4925" w:type="dxa"/>
            <w:vAlign w:val="top"/>
          </w:tcPr>
          <w:p w14:paraId="5A557D90">
            <w:pPr>
              <w:pStyle w:val="8"/>
              <w:spacing w:before="34" w:line="224" w:lineRule="auto"/>
              <w:ind w:left="11" w:right="7" w:firstLine="11"/>
              <w:jc w:val="both"/>
            </w:pPr>
            <w:r>
              <w:rPr>
                <w:spacing w:val="3"/>
              </w:rPr>
              <w:t>7.执行责任：监督当事人在决定的期限内（15</w:t>
            </w:r>
            <w:r>
              <w:rPr>
                <w:spacing w:val="8"/>
              </w:rPr>
              <w:t>日</w:t>
            </w:r>
            <w:r>
              <w:rPr>
                <w:spacing w:val="-25"/>
              </w:rPr>
              <w:t xml:space="preserve"> </w:t>
            </w:r>
            <w:r>
              <w:rPr>
                <w:spacing w:val="8"/>
              </w:rPr>
              <w:t>内）履行生效的行政处罚决定。</w:t>
            </w:r>
            <w:r>
              <w:rPr>
                <w:spacing w:val="-44"/>
              </w:rPr>
              <w:t xml:space="preserve"> </w:t>
            </w:r>
            <w:r>
              <w:rPr>
                <w:spacing w:val="8"/>
              </w:rPr>
              <w:t>当事人在</w:t>
            </w:r>
            <w:r>
              <w:rPr>
                <w:spacing w:val="13"/>
              </w:rPr>
              <w:t>法定期限</w:t>
            </w:r>
            <w:r>
              <w:rPr>
                <w:spacing w:val="-32"/>
              </w:rPr>
              <w:t xml:space="preserve"> </w:t>
            </w:r>
            <w:r>
              <w:rPr>
                <w:spacing w:val="13"/>
              </w:rPr>
              <w:t>内</w:t>
            </w:r>
            <w:r>
              <w:rPr>
                <w:spacing w:val="-67"/>
              </w:rPr>
              <w:t xml:space="preserve"> </w:t>
            </w:r>
            <w:r>
              <w:rPr>
                <w:spacing w:val="13"/>
              </w:rPr>
              <w:t>没有</w:t>
            </w:r>
            <w:r>
              <w:rPr>
                <w:spacing w:val="-41"/>
              </w:rPr>
              <w:t xml:space="preserve"> </w:t>
            </w:r>
            <w:r>
              <w:rPr>
                <w:spacing w:val="13"/>
              </w:rPr>
              <w:t>申请行政</w:t>
            </w:r>
            <w:r>
              <w:rPr>
                <w:spacing w:val="-64"/>
              </w:rPr>
              <w:t xml:space="preserve"> </w:t>
            </w:r>
            <w:r>
              <w:rPr>
                <w:spacing w:val="13"/>
              </w:rPr>
              <w:t>复议或提起行</w:t>
            </w:r>
            <w:r>
              <w:rPr>
                <w:spacing w:val="-70"/>
              </w:rPr>
              <w:t xml:space="preserve"> </w:t>
            </w:r>
            <w:r>
              <w:rPr>
                <w:spacing w:val="13"/>
              </w:rPr>
              <w:t>政</w:t>
            </w:r>
            <w:r>
              <w:rPr>
                <w:spacing w:val="11"/>
              </w:rPr>
              <w:t>诉讼</w:t>
            </w:r>
            <w:r>
              <w:rPr>
                <w:spacing w:val="-58"/>
              </w:rPr>
              <w:t xml:space="preserve"> </w:t>
            </w:r>
            <w:r>
              <w:rPr>
                <w:spacing w:val="11"/>
              </w:rPr>
              <w:t>，又拒不履行的</w:t>
            </w:r>
            <w:r>
              <w:rPr>
                <w:spacing w:val="-66"/>
              </w:rPr>
              <w:t xml:space="preserve"> </w:t>
            </w:r>
            <w:r>
              <w:rPr>
                <w:spacing w:val="11"/>
              </w:rPr>
              <w:t>，可依法申请人民法院</w:t>
            </w:r>
            <w:r>
              <w:rPr>
                <w:spacing w:val="7"/>
              </w:rPr>
              <w:t>强制执行。</w:t>
            </w:r>
          </w:p>
        </w:tc>
        <w:tc>
          <w:tcPr>
            <w:tcW w:w="958" w:type="dxa"/>
            <w:vMerge w:val="continue"/>
            <w:tcBorders>
              <w:top w:val="nil"/>
              <w:bottom w:val="nil"/>
            </w:tcBorders>
            <w:vAlign w:val="top"/>
          </w:tcPr>
          <w:p w14:paraId="538C54A1">
            <w:pPr>
              <w:rPr>
                <w:rFonts w:ascii="Arial"/>
                <w:sz w:val="21"/>
              </w:rPr>
            </w:pPr>
          </w:p>
        </w:tc>
        <w:tc>
          <w:tcPr>
            <w:tcW w:w="674" w:type="dxa"/>
            <w:vAlign w:val="top"/>
          </w:tcPr>
          <w:p w14:paraId="36C96AF3">
            <w:pPr>
              <w:spacing w:line="256" w:lineRule="auto"/>
              <w:rPr>
                <w:rFonts w:ascii="Arial"/>
                <w:sz w:val="21"/>
              </w:rPr>
            </w:pPr>
          </w:p>
          <w:p w14:paraId="019654AE">
            <w:pPr>
              <w:pStyle w:val="8"/>
              <w:spacing w:before="78" w:line="231" w:lineRule="auto"/>
              <w:ind w:left="27" w:right="4" w:firstLine="5"/>
            </w:pPr>
            <w:r>
              <w:rPr>
                <w:spacing w:val="-24"/>
              </w:rPr>
              <w:t>三</w:t>
            </w:r>
            <w:r>
              <w:rPr>
                <w:spacing w:val="64"/>
              </w:rPr>
              <w:t xml:space="preserve"> </w:t>
            </w:r>
            <w:r>
              <w:rPr>
                <w:spacing w:val="-16"/>
              </w:rPr>
              <w:t>个</w:t>
            </w:r>
            <w:r>
              <w:rPr>
                <w:spacing w:val="13"/>
              </w:rPr>
              <w:t>月内</w:t>
            </w:r>
          </w:p>
        </w:tc>
        <w:tc>
          <w:tcPr>
            <w:tcW w:w="674" w:type="dxa"/>
            <w:vAlign w:val="top"/>
          </w:tcPr>
          <w:p w14:paraId="4F3BA37D">
            <w:pPr>
              <w:rPr>
                <w:rFonts w:ascii="Arial"/>
                <w:sz w:val="21"/>
              </w:rPr>
            </w:pPr>
          </w:p>
        </w:tc>
        <w:tc>
          <w:tcPr>
            <w:tcW w:w="1094" w:type="dxa"/>
            <w:vMerge w:val="continue"/>
            <w:tcBorders>
              <w:top w:val="nil"/>
              <w:bottom w:val="nil"/>
            </w:tcBorders>
            <w:vAlign w:val="top"/>
          </w:tcPr>
          <w:p w14:paraId="59D70A75">
            <w:pPr>
              <w:rPr>
                <w:rFonts w:ascii="Arial"/>
                <w:sz w:val="21"/>
              </w:rPr>
            </w:pPr>
          </w:p>
        </w:tc>
      </w:tr>
      <w:tr w14:paraId="44FBAF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3" w:hRule="atLeast"/>
        </w:trPr>
        <w:tc>
          <w:tcPr>
            <w:tcW w:w="541" w:type="dxa"/>
            <w:vMerge w:val="continue"/>
            <w:tcBorders>
              <w:top w:val="nil"/>
            </w:tcBorders>
            <w:vAlign w:val="top"/>
          </w:tcPr>
          <w:p w14:paraId="44B73664">
            <w:pPr>
              <w:rPr>
                <w:rFonts w:ascii="Arial"/>
                <w:sz w:val="21"/>
              </w:rPr>
            </w:pPr>
          </w:p>
        </w:tc>
        <w:tc>
          <w:tcPr>
            <w:tcW w:w="838" w:type="dxa"/>
            <w:vMerge w:val="continue"/>
            <w:tcBorders>
              <w:top w:val="nil"/>
            </w:tcBorders>
            <w:vAlign w:val="top"/>
          </w:tcPr>
          <w:p w14:paraId="23671179">
            <w:pPr>
              <w:rPr>
                <w:rFonts w:ascii="Arial"/>
                <w:sz w:val="21"/>
              </w:rPr>
            </w:pPr>
          </w:p>
        </w:tc>
        <w:tc>
          <w:tcPr>
            <w:tcW w:w="539" w:type="dxa"/>
            <w:vMerge w:val="continue"/>
            <w:tcBorders>
              <w:top w:val="nil"/>
            </w:tcBorders>
            <w:vAlign w:val="top"/>
          </w:tcPr>
          <w:p w14:paraId="1236B06E">
            <w:pPr>
              <w:rPr>
                <w:rFonts w:ascii="Arial"/>
                <w:sz w:val="21"/>
              </w:rPr>
            </w:pPr>
          </w:p>
        </w:tc>
        <w:tc>
          <w:tcPr>
            <w:tcW w:w="2290" w:type="dxa"/>
            <w:vMerge w:val="continue"/>
            <w:tcBorders>
              <w:top w:val="nil"/>
            </w:tcBorders>
            <w:vAlign w:val="top"/>
          </w:tcPr>
          <w:p w14:paraId="230AAAD2">
            <w:pPr>
              <w:rPr>
                <w:rFonts w:ascii="Arial"/>
                <w:sz w:val="21"/>
              </w:rPr>
            </w:pPr>
          </w:p>
        </w:tc>
        <w:tc>
          <w:tcPr>
            <w:tcW w:w="1018" w:type="dxa"/>
            <w:vAlign w:val="top"/>
          </w:tcPr>
          <w:p w14:paraId="2C657C22">
            <w:pPr>
              <w:rPr>
                <w:rFonts w:ascii="Arial"/>
                <w:sz w:val="21"/>
              </w:rPr>
            </w:pPr>
          </w:p>
        </w:tc>
        <w:tc>
          <w:tcPr>
            <w:tcW w:w="4925" w:type="dxa"/>
            <w:vAlign w:val="top"/>
          </w:tcPr>
          <w:p w14:paraId="3A4F8535">
            <w:pPr>
              <w:pStyle w:val="8"/>
              <w:spacing w:before="39" w:line="213" w:lineRule="auto"/>
              <w:ind w:left="15" w:right="21" w:firstLine="7"/>
            </w:pPr>
            <w:r>
              <w:rPr>
                <w:spacing w:val="1"/>
              </w:rPr>
              <w:t>8.其他</w:t>
            </w:r>
            <w:r>
              <w:rPr>
                <w:spacing w:val="-61"/>
              </w:rPr>
              <w:t xml:space="preserve"> </w:t>
            </w:r>
            <w:r>
              <w:rPr>
                <w:spacing w:val="1"/>
              </w:rPr>
              <w:t>法律</w:t>
            </w:r>
            <w:r>
              <w:rPr>
                <w:spacing w:val="-69"/>
              </w:rPr>
              <w:t xml:space="preserve"> </w:t>
            </w:r>
            <w:r>
              <w:rPr>
                <w:spacing w:val="1"/>
              </w:rPr>
              <w:t>法</w:t>
            </w:r>
            <w:r>
              <w:rPr>
                <w:spacing w:val="-70"/>
              </w:rPr>
              <w:t xml:space="preserve"> </w:t>
            </w:r>
            <w:r>
              <w:rPr>
                <w:spacing w:val="1"/>
              </w:rPr>
              <w:t>规</w:t>
            </w:r>
            <w:r>
              <w:rPr>
                <w:spacing w:val="-67"/>
              </w:rPr>
              <w:t xml:space="preserve"> </w:t>
            </w:r>
            <w:r>
              <w:rPr>
                <w:spacing w:val="1"/>
              </w:rPr>
              <w:t>规</w:t>
            </w:r>
            <w:r>
              <w:rPr>
                <w:spacing w:val="-69"/>
              </w:rPr>
              <w:t xml:space="preserve"> </w:t>
            </w:r>
            <w:r>
              <w:rPr>
                <w:spacing w:val="1"/>
              </w:rPr>
              <w:t>章</w:t>
            </w:r>
            <w:r>
              <w:rPr>
                <w:spacing w:val="-67"/>
              </w:rPr>
              <w:t xml:space="preserve"> </w:t>
            </w:r>
            <w:r>
              <w:rPr>
                <w:spacing w:val="1"/>
              </w:rPr>
              <w:t>文件</w:t>
            </w:r>
            <w:r>
              <w:rPr>
                <w:spacing w:val="-70"/>
              </w:rPr>
              <w:t xml:space="preserve"> </w:t>
            </w:r>
            <w:r>
              <w:rPr>
                <w:spacing w:val="1"/>
              </w:rPr>
              <w:t>规定</w:t>
            </w:r>
            <w:r>
              <w:rPr>
                <w:spacing w:val="-71"/>
              </w:rPr>
              <w:t xml:space="preserve"> </w:t>
            </w:r>
            <w:r>
              <w:rPr>
                <w:spacing w:val="1"/>
              </w:rPr>
              <w:t>应履行</w:t>
            </w:r>
            <w:r>
              <w:rPr>
                <w:spacing w:val="-56"/>
              </w:rPr>
              <w:t xml:space="preserve"> </w:t>
            </w:r>
            <w:r>
              <w:rPr>
                <w:spacing w:val="1"/>
              </w:rPr>
              <w:t>的</w:t>
            </w:r>
            <w:r>
              <w:rPr>
                <w:spacing w:val="-70"/>
              </w:rPr>
              <w:t xml:space="preserve"> </w:t>
            </w:r>
            <w:r>
              <w:rPr>
                <w:spacing w:val="1"/>
              </w:rPr>
              <w:t>责</w:t>
            </w:r>
            <w:r>
              <w:t>任</w:t>
            </w:r>
          </w:p>
        </w:tc>
        <w:tc>
          <w:tcPr>
            <w:tcW w:w="958" w:type="dxa"/>
            <w:vMerge w:val="continue"/>
            <w:tcBorders>
              <w:top w:val="nil"/>
            </w:tcBorders>
            <w:vAlign w:val="top"/>
          </w:tcPr>
          <w:p w14:paraId="1E56201E">
            <w:pPr>
              <w:rPr>
                <w:rFonts w:ascii="Arial"/>
                <w:sz w:val="21"/>
              </w:rPr>
            </w:pPr>
          </w:p>
        </w:tc>
        <w:tc>
          <w:tcPr>
            <w:tcW w:w="674" w:type="dxa"/>
            <w:vAlign w:val="top"/>
          </w:tcPr>
          <w:p w14:paraId="18E3389C">
            <w:pPr>
              <w:rPr>
                <w:rFonts w:ascii="Arial"/>
                <w:sz w:val="21"/>
              </w:rPr>
            </w:pPr>
          </w:p>
        </w:tc>
        <w:tc>
          <w:tcPr>
            <w:tcW w:w="674" w:type="dxa"/>
            <w:vAlign w:val="top"/>
          </w:tcPr>
          <w:p w14:paraId="166D9E99">
            <w:pPr>
              <w:rPr>
                <w:rFonts w:ascii="Arial"/>
                <w:sz w:val="21"/>
              </w:rPr>
            </w:pPr>
          </w:p>
        </w:tc>
        <w:tc>
          <w:tcPr>
            <w:tcW w:w="1094" w:type="dxa"/>
            <w:vMerge w:val="continue"/>
            <w:tcBorders>
              <w:top w:val="nil"/>
            </w:tcBorders>
            <w:vAlign w:val="top"/>
          </w:tcPr>
          <w:p w14:paraId="56CFD94D">
            <w:pPr>
              <w:rPr>
                <w:rFonts w:ascii="Arial"/>
                <w:sz w:val="21"/>
              </w:rPr>
            </w:pPr>
          </w:p>
        </w:tc>
      </w:tr>
      <w:tr w14:paraId="50289C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3" w:hRule="atLeast"/>
        </w:trPr>
        <w:tc>
          <w:tcPr>
            <w:tcW w:w="13551" w:type="dxa"/>
            <w:gridSpan w:val="10"/>
            <w:vAlign w:val="top"/>
          </w:tcPr>
          <w:p w14:paraId="7E58D2EC">
            <w:pPr>
              <w:pStyle w:val="8"/>
              <w:spacing w:before="109" w:line="214" w:lineRule="auto"/>
              <w:ind w:left="15"/>
              <w:rPr>
                <w:rFonts w:hint="default" w:eastAsia="FangSong_GB2312"/>
                <w:lang w:val="en-US" w:eastAsia="zh-CN"/>
              </w:rPr>
            </w:pPr>
            <w:r>
              <w:rPr>
                <w:spacing w:val="2"/>
              </w:rPr>
              <w:t>服务电话：</w:t>
            </w:r>
            <w:r>
              <w:rPr>
                <w:rFonts w:hint="eastAsia"/>
                <w:spacing w:val="2"/>
                <w:lang w:eastAsia="zh-CN"/>
              </w:rPr>
              <w:t xml:space="preserve"> 0394-2532991              </w:t>
            </w:r>
            <w:r>
              <w:rPr>
                <w:spacing w:val="8"/>
              </w:rPr>
              <w:t xml:space="preserve">             </w:t>
            </w:r>
            <w:r>
              <w:rPr>
                <w:rFonts w:hint="eastAsia"/>
                <w:spacing w:val="2"/>
                <w:lang w:eastAsia="zh-CN"/>
              </w:rPr>
              <w:t xml:space="preserve">                </w:t>
            </w:r>
            <w:r>
              <w:rPr>
                <w:spacing w:val="2"/>
              </w:rPr>
              <w:t xml:space="preserve">                     投诉电话：0394-</w:t>
            </w:r>
            <w:r>
              <w:rPr>
                <w:rFonts w:hint="eastAsia"/>
                <w:spacing w:val="2"/>
                <w:lang w:eastAsia="zh-CN"/>
              </w:rPr>
              <w:t>253</w:t>
            </w:r>
            <w:r>
              <w:rPr>
                <w:rFonts w:hint="eastAsia"/>
                <w:spacing w:val="2"/>
                <w:lang w:val="en-US" w:eastAsia="zh-CN"/>
              </w:rPr>
              <w:t>0180</w:t>
            </w:r>
          </w:p>
        </w:tc>
      </w:tr>
      <w:tr w14:paraId="4F3B42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0" w:hRule="atLeast"/>
        </w:trPr>
        <w:tc>
          <w:tcPr>
            <w:tcW w:w="13551" w:type="dxa"/>
            <w:gridSpan w:val="10"/>
            <w:vAlign w:val="top"/>
          </w:tcPr>
          <w:p w14:paraId="547CC6B6">
            <w:pPr>
              <w:pStyle w:val="8"/>
              <w:spacing w:before="110" w:line="216" w:lineRule="auto"/>
              <w:ind w:left="23"/>
              <w:rPr>
                <w:rFonts w:hint="eastAsia" w:eastAsia="FangSong_GB2312"/>
                <w:lang w:eastAsia="zh-CN"/>
              </w:rPr>
            </w:pPr>
            <w:r>
              <w:rPr>
                <w:spacing w:val="2"/>
              </w:rPr>
              <w:t>受理地点：</w:t>
            </w:r>
            <w:r>
              <w:rPr>
                <w:spacing w:val="43"/>
              </w:rPr>
              <w:t xml:space="preserve"> </w:t>
            </w:r>
            <w:r>
              <w:rPr>
                <w:rFonts w:hint="eastAsia"/>
                <w:spacing w:val="2"/>
                <w:lang w:eastAsia="zh-CN"/>
              </w:rPr>
              <w:t>西华县泰山路190号</w:t>
            </w:r>
          </w:p>
        </w:tc>
      </w:tr>
    </w:tbl>
    <w:p w14:paraId="45CEF994">
      <w:pPr>
        <w:pStyle w:val="2"/>
      </w:pPr>
    </w:p>
    <w:p w14:paraId="40952D7F">
      <w:pPr>
        <w:sectPr>
          <w:headerReference r:id="rId68" w:type="default"/>
          <w:pgSz w:w="16839" w:h="11905"/>
          <w:pgMar w:top="400" w:right="1638" w:bottom="0" w:left="1637" w:header="0" w:footer="0" w:gutter="0"/>
          <w:cols w:space="720" w:num="1"/>
        </w:sectPr>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393210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1" w:hRule="atLeast"/>
        </w:trPr>
        <w:tc>
          <w:tcPr>
            <w:tcW w:w="541" w:type="dxa"/>
            <w:vAlign w:val="top"/>
          </w:tcPr>
          <w:p w14:paraId="314E40E4">
            <w:pPr>
              <w:spacing w:before="189" w:line="223" w:lineRule="auto"/>
              <w:ind w:left="19"/>
              <w:rPr>
                <w:rFonts w:ascii="黑体" w:hAnsi="黑体" w:eastAsia="黑体" w:cs="黑体"/>
                <w:sz w:val="24"/>
                <w:szCs w:val="24"/>
              </w:rPr>
            </w:pPr>
            <w:r>
              <w:rPr>
                <w:rFonts w:ascii="黑体" w:hAnsi="黑体" w:eastAsia="黑体" w:cs="黑体"/>
                <w:spacing w:val="2"/>
                <w:sz w:val="24"/>
                <w:szCs w:val="24"/>
              </w:rPr>
              <w:t>序号</w:t>
            </w:r>
          </w:p>
        </w:tc>
        <w:tc>
          <w:tcPr>
            <w:tcW w:w="838" w:type="dxa"/>
            <w:vAlign w:val="top"/>
          </w:tcPr>
          <w:p w14:paraId="65351325">
            <w:pPr>
              <w:spacing w:before="40" w:line="224" w:lineRule="auto"/>
              <w:ind w:left="174"/>
              <w:rPr>
                <w:rFonts w:ascii="黑体" w:hAnsi="黑体" w:eastAsia="黑体" w:cs="黑体"/>
                <w:sz w:val="24"/>
                <w:szCs w:val="24"/>
              </w:rPr>
            </w:pPr>
            <w:r>
              <w:rPr>
                <w:rFonts w:ascii="黑体" w:hAnsi="黑体" w:eastAsia="黑体" w:cs="黑体"/>
                <w:spacing w:val="-3"/>
                <w:sz w:val="24"/>
                <w:szCs w:val="24"/>
              </w:rPr>
              <w:t>职权</w:t>
            </w:r>
          </w:p>
          <w:p w14:paraId="4BC4654C">
            <w:pPr>
              <w:spacing w:before="9" w:line="200" w:lineRule="auto"/>
              <w:ind w:left="164"/>
              <w:rPr>
                <w:rFonts w:ascii="黑体" w:hAnsi="黑体" w:eastAsia="黑体" w:cs="黑体"/>
                <w:sz w:val="24"/>
                <w:szCs w:val="24"/>
              </w:rPr>
            </w:pPr>
            <w:r>
              <w:rPr>
                <w:rFonts w:ascii="黑体" w:hAnsi="黑体" w:eastAsia="黑体" w:cs="黑体"/>
                <w:spacing w:val="2"/>
                <w:sz w:val="24"/>
                <w:szCs w:val="24"/>
              </w:rPr>
              <w:t>名称</w:t>
            </w:r>
          </w:p>
        </w:tc>
        <w:tc>
          <w:tcPr>
            <w:tcW w:w="539" w:type="dxa"/>
            <w:vAlign w:val="top"/>
          </w:tcPr>
          <w:p w14:paraId="2467763E">
            <w:pPr>
              <w:spacing w:before="188" w:line="222" w:lineRule="auto"/>
              <w:ind w:left="24"/>
              <w:rPr>
                <w:rFonts w:ascii="黑体" w:hAnsi="黑体" w:eastAsia="黑体" w:cs="黑体"/>
                <w:sz w:val="24"/>
                <w:szCs w:val="24"/>
              </w:rPr>
            </w:pPr>
            <w:r>
              <w:rPr>
                <w:rFonts w:ascii="黑体" w:hAnsi="黑体" w:eastAsia="黑体" w:cs="黑体"/>
                <w:spacing w:val="-4"/>
                <w:sz w:val="24"/>
                <w:szCs w:val="24"/>
              </w:rPr>
              <w:t>子项</w:t>
            </w:r>
          </w:p>
        </w:tc>
        <w:tc>
          <w:tcPr>
            <w:tcW w:w="2290" w:type="dxa"/>
            <w:vAlign w:val="top"/>
          </w:tcPr>
          <w:p w14:paraId="76BF3AF2">
            <w:pPr>
              <w:spacing w:before="188" w:line="222" w:lineRule="auto"/>
              <w:ind w:left="650"/>
              <w:rPr>
                <w:rFonts w:ascii="黑体" w:hAnsi="黑体" w:eastAsia="黑体" w:cs="黑体"/>
                <w:sz w:val="24"/>
                <w:szCs w:val="24"/>
              </w:rPr>
            </w:pPr>
            <w:r>
              <w:rPr>
                <w:rFonts w:ascii="黑体" w:hAnsi="黑体" w:eastAsia="黑体" w:cs="黑体"/>
                <w:spacing w:val="5"/>
                <w:sz w:val="24"/>
                <w:szCs w:val="24"/>
              </w:rPr>
              <w:t>实施依据</w:t>
            </w:r>
          </w:p>
        </w:tc>
        <w:tc>
          <w:tcPr>
            <w:tcW w:w="1018" w:type="dxa"/>
            <w:vAlign w:val="top"/>
          </w:tcPr>
          <w:p w14:paraId="7B160CD2">
            <w:pPr>
              <w:spacing w:before="40" w:line="221" w:lineRule="auto"/>
              <w:ind w:left="258"/>
              <w:rPr>
                <w:rFonts w:ascii="黑体" w:hAnsi="黑体" w:eastAsia="黑体" w:cs="黑体"/>
                <w:sz w:val="24"/>
                <w:szCs w:val="24"/>
              </w:rPr>
            </w:pPr>
            <w:r>
              <w:rPr>
                <w:rFonts w:ascii="黑体" w:hAnsi="黑体" w:eastAsia="黑体" w:cs="黑体"/>
                <w:spacing w:val="1"/>
                <w:sz w:val="24"/>
                <w:szCs w:val="24"/>
              </w:rPr>
              <w:t>办理</w:t>
            </w:r>
          </w:p>
          <w:p w14:paraId="5752E170">
            <w:pPr>
              <w:spacing w:before="13" w:line="200" w:lineRule="auto"/>
              <w:ind w:left="256"/>
              <w:rPr>
                <w:rFonts w:ascii="黑体" w:hAnsi="黑体" w:eastAsia="黑体" w:cs="黑体"/>
                <w:sz w:val="24"/>
                <w:szCs w:val="24"/>
              </w:rPr>
            </w:pPr>
            <w:r>
              <w:rPr>
                <w:rFonts w:ascii="黑体" w:hAnsi="黑体" w:eastAsia="黑体" w:cs="黑体"/>
                <w:spacing w:val="2"/>
                <w:sz w:val="24"/>
                <w:szCs w:val="24"/>
              </w:rPr>
              <w:t>环节</w:t>
            </w:r>
          </w:p>
        </w:tc>
        <w:tc>
          <w:tcPr>
            <w:tcW w:w="4925" w:type="dxa"/>
            <w:vAlign w:val="top"/>
          </w:tcPr>
          <w:p w14:paraId="7FEFE57F">
            <w:pPr>
              <w:spacing w:before="189" w:line="221" w:lineRule="auto"/>
              <w:ind w:left="1965"/>
              <w:rPr>
                <w:rFonts w:ascii="黑体" w:hAnsi="黑体" w:eastAsia="黑体" w:cs="黑体"/>
                <w:sz w:val="24"/>
                <w:szCs w:val="24"/>
              </w:rPr>
            </w:pPr>
            <w:r>
              <w:rPr>
                <w:rFonts w:ascii="黑体" w:hAnsi="黑体" w:eastAsia="黑体" w:cs="黑体"/>
                <w:spacing w:val="6"/>
                <w:sz w:val="24"/>
                <w:szCs w:val="24"/>
              </w:rPr>
              <w:t>责任事项</w:t>
            </w:r>
          </w:p>
        </w:tc>
        <w:tc>
          <w:tcPr>
            <w:tcW w:w="958" w:type="dxa"/>
            <w:vAlign w:val="top"/>
          </w:tcPr>
          <w:p w14:paraId="1BE330CD">
            <w:pPr>
              <w:spacing w:before="40" w:line="221" w:lineRule="auto"/>
              <w:ind w:left="236"/>
              <w:rPr>
                <w:rFonts w:ascii="黑体" w:hAnsi="黑体" w:eastAsia="黑体" w:cs="黑体"/>
                <w:sz w:val="24"/>
                <w:szCs w:val="24"/>
              </w:rPr>
            </w:pPr>
            <w:r>
              <w:rPr>
                <w:rFonts w:ascii="黑体" w:hAnsi="黑体" w:eastAsia="黑体" w:cs="黑体"/>
                <w:sz w:val="24"/>
                <w:szCs w:val="24"/>
              </w:rPr>
              <w:t>责任</w:t>
            </w:r>
          </w:p>
          <w:p w14:paraId="42E0AC1B">
            <w:pPr>
              <w:spacing w:before="13" w:line="200" w:lineRule="auto"/>
              <w:ind w:left="233"/>
              <w:rPr>
                <w:rFonts w:ascii="黑体" w:hAnsi="黑体" w:eastAsia="黑体" w:cs="黑体"/>
                <w:sz w:val="24"/>
                <w:szCs w:val="24"/>
              </w:rPr>
            </w:pPr>
            <w:r>
              <w:rPr>
                <w:rFonts w:ascii="黑体" w:hAnsi="黑体" w:eastAsia="黑体" w:cs="黑体"/>
                <w:spacing w:val="2"/>
                <w:sz w:val="24"/>
                <w:szCs w:val="24"/>
              </w:rPr>
              <w:t>科室</w:t>
            </w:r>
          </w:p>
        </w:tc>
        <w:tc>
          <w:tcPr>
            <w:tcW w:w="674" w:type="dxa"/>
            <w:vAlign w:val="top"/>
          </w:tcPr>
          <w:p w14:paraId="27EF5FA1">
            <w:pPr>
              <w:spacing w:before="41" w:line="222" w:lineRule="auto"/>
              <w:ind w:left="91"/>
              <w:rPr>
                <w:rFonts w:ascii="黑体" w:hAnsi="黑体" w:eastAsia="黑体" w:cs="黑体"/>
                <w:sz w:val="24"/>
                <w:szCs w:val="24"/>
              </w:rPr>
            </w:pPr>
            <w:r>
              <w:rPr>
                <w:rFonts w:ascii="黑体" w:hAnsi="黑体" w:eastAsia="黑体" w:cs="黑体"/>
                <w:spacing w:val="2"/>
                <w:sz w:val="24"/>
                <w:szCs w:val="24"/>
              </w:rPr>
              <w:t>承诺</w:t>
            </w:r>
          </w:p>
          <w:p w14:paraId="520CB8FA">
            <w:pPr>
              <w:spacing w:before="11" w:line="200" w:lineRule="auto"/>
              <w:ind w:left="105"/>
              <w:rPr>
                <w:rFonts w:ascii="黑体" w:hAnsi="黑体" w:eastAsia="黑体" w:cs="黑体"/>
                <w:sz w:val="24"/>
                <w:szCs w:val="24"/>
              </w:rPr>
            </w:pPr>
            <w:r>
              <w:rPr>
                <w:rFonts w:ascii="黑体" w:hAnsi="黑体" w:eastAsia="黑体" w:cs="黑体"/>
                <w:spacing w:val="-2"/>
                <w:sz w:val="24"/>
                <w:szCs w:val="24"/>
              </w:rPr>
              <w:t>时限</w:t>
            </w:r>
          </w:p>
        </w:tc>
        <w:tc>
          <w:tcPr>
            <w:tcW w:w="674" w:type="dxa"/>
            <w:vAlign w:val="top"/>
          </w:tcPr>
          <w:p w14:paraId="5E50D89B">
            <w:pPr>
              <w:spacing w:before="40" w:line="223" w:lineRule="auto"/>
              <w:ind w:left="94"/>
              <w:rPr>
                <w:rFonts w:ascii="黑体" w:hAnsi="黑体" w:eastAsia="黑体" w:cs="黑体"/>
                <w:sz w:val="24"/>
                <w:szCs w:val="24"/>
              </w:rPr>
            </w:pPr>
            <w:r>
              <w:rPr>
                <w:rFonts w:ascii="黑体" w:hAnsi="黑体" w:eastAsia="黑体" w:cs="黑体"/>
                <w:sz w:val="24"/>
                <w:szCs w:val="24"/>
              </w:rPr>
              <w:t>法定</w:t>
            </w:r>
          </w:p>
          <w:p w14:paraId="20CFDE42">
            <w:pPr>
              <w:spacing w:before="10" w:line="200" w:lineRule="auto"/>
              <w:ind w:left="108"/>
              <w:rPr>
                <w:rFonts w:ascii="黑体" w:hAnsi="黑体" w:eastAsia="黑体" w:cs="黑体"/>
                <w:sz w:val="24"/>
                <w:szCs w:val="24"/>
              </w:rPr>
            </w:pPr>
            <w:r>
              <w:rPr>
                <w:rFonts w:ascii="黑体" w:hAnsi="黑体" w:eastAsia="黑体" w:cs="黑体"/>
                <w:spacing w:val="-3"/>
                <w:sz w:val="24"/>
                <w:szCs w:val="24"/>
              </w:rPr>
              <w:t>时限</w:t>
            </w:r>
          </w:p>
        </w:tc>
        <w:tc>
          <w:tcPr>
            <w:tcW w:w="1094" w:type="dxa"/>
            <w:vAlign w:val="top"/>
          </w:tcPr>
          <w:p w14:paraId="21E02CC7">
            <w:pPr>
              <w:spacing w:before="39" w:line="216" w:lineRule="auto"/>
              <w:ind w:left="169" w:right="49" w:hanging="123"/>
              <w:rPr>
                <w:rFonts w:ascii="黑体" w:hAnsi="黑体" w:eastAsia="黑体" w:cs="黑体"/>
                <w:sz w:val="24"/>
                <w:szCs w:val="24"/>
              </w:rPr>
            </w:pPr>
            <w:r>
              <w:rPr>
                <w:rFonts w:ascii="黑体" w:hAnsi="黑体" w:eastAsia="黑体" w:cs="黑体"/>
                <w:spacing w:val="6"/>
                <w:sz w:val="24"/>
                <w:szCs w:val="24"/>
              </w:rPr>
              <w:t>收费情况及依据</w:t>
            </w:r>
          </w:p>
        </w:tc>
      </w:tr>
      <w:tr w14:paraId="3BCED9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03" w:hRule="atLeast"/>
        </w:trPr>
        <w:tc>
          <w:tcPr>
            <w:tcW w:w="541" w:type="dxa"/>
            <w:vMerge w:val="restart"/>
            <w:tcBorders>
              <w:bottom w:val="nil"/>
            </w:tcBorders>
            <w:vAlign w:val="top"/>
          </w:tcPr>
          <w:p w14:paraId="2F2F6698">
            <w:pPr>
              <w:spacing w:line="251" w:lineRule="auto"/>
              <w:rPr>
                <w:rFonts w:ascii="Arial"/>
                <w:sz w:val="21"/>
              </w:rPr>
            </w:pPr>
          </w:p>
          <w:p w14:paraId="2F88DEC5">
            <w:pPr>
              <w:spacing w:line="251" w:lineRule="auto"/>
              <w:rPr>
                <w:rFonts w:ascii="Arial"/>
                <w:sz w:val="21"/>
              </w:rPr>
            </w:pPr>
          </w:p>
          <w:p w14:paraId="4B67601A">
            <w:pPr>
              <w:spacing w:line="252" w:lineRule="auto"/>
              <w:rPr>
                <w:rFonts w:ascii="Arial"/>
                <w:sz w:val="21"/>
              </w:rPr>
            </w:pPr>
          </w:p>
          <w:p w14:paraId="069514DA">
            <w:pPr>
              <w:spacing w:line="252" w:lineRule="auto"/>
              <w:rPr>
                <w:rFonts w:ascii="Arial"/>
                <w:sz w:val="21"/>
              </w:rPr>
            </w:pPr>
          </w:p>
          <w:p w14:paraId="4E06EDD7">
            <w:pPr>
              <w:spacing w:line="252" w:lineRule="auto"/>
              <w:rPr>
                <w:rFonts w:ascii="Arial"/>
                <w:sz w:val="21"/>
              </w:rPr>
            </w:pPr>
          </w:p>
          <w:p w14:paraId="4AEF12AF">
            <w:pPr>
              <w:spacing w:line="252" w:lineRule="auto"/>
              <w:rPr>
                <w:rFonts w:ascii="Arial"/>
                <w:sz w:val="21"/>
              </w:rPr>
            </w:pPr>
          </w:p>
          <w:p w14:paraId="7B4A7FAF">
            <w:pPr>
              <w:spacing w:line="252" w:lineRule="auto"/>
              <w:rPr>
                <w:rFonts w:ascii="Arial"/>
                <w:sz w:val="21"/>
              </w:rPr>
            </w:pPr>
          </w:p>
          <w:p w14:paraId="46DCE019">
            <w:pPr>
              <w:spacing w:line="252" w:lineRule="auto"/>
              <w:rPr>
                <w:rFonts w:ascii="Arial"/>
                <w:sz w:val="21"/>
              </w:rPr>
            </w:pPr>
          </w:p>
          <w:p w14:paraId="1E33A8A3">
            <w:pPr>
              <w:spacing w:line="252" w:lineRule="auto"/>
              <w:rPr>
                <w:rFonts w:ascii="Arial"/>
                <w:sz w:val="21"/>
              </w:rPr>
            </w:pPr>
          </w:p>
          <w:p w14:paraId="6B343E24">
            <w:pPr>
              <w:spacing w:line="252" w:lineRule="auto"/>
              <w:rPr>
                <w:rFonts w:ascii="Arial"/>
                <w:sz w:val="21"/>
              </w:rPr>
            </w:pPr>
          </w:p>
          <w:p w14:paraId="18816C48">
            <w:pPr>
              <w:spacing w:line="252" w:lineRule="auto"/>
              <w:rPr>
                <w:rFonts w:ascii="Arial"/>
                <w:sz w:val="21"/>
              </w:rPr>
            </w:pPr>
          </w:p>
          <w:p w14:paraId="60AA55C7">
            <w:pPr>
              <w:spacing w:line="252" w:lineRule="auto"/>
              <w:rPr>
                <w:rFonts w:ascii="Arial"/>
                <w:sz w:val="21"/>
              </w:rPr>
            </w:pPr>
          </w:p>
          <w:p w14:paraId="3690094A">
            <w:pPr>
              <w:spacing w:line="252" w:lineRule="auto"/>
              <w:rPr>
                <w:rFonts w:ascii="Arial"/>
                <w:sz w:val="21"/>
              </w:rPr>
            </w:pPr>
          </w:p>
          <w:p w14:paraId="0249E5F2">
            <w:pPr>
              <w:spacing w:line="252" w:lineRule="auto"/>
              <w:rPr>
                <w:rFonts w:ascii="Arial"/>
                <w:sz w:val="21"/>
              </w:rPr>
            </w:pPr>
          </w:p>
          <w:p w14:paraId="44213DE5">
            <w:pPr>
              <w:pStyle w:val="8"/>
              <w:spacing w:before="78" w:line="242" w:lineRule="auto"/>
              <w:ind w:left="165"/>
              <w:rPr>
                <w:rFonts w:hint="eastAsia" w:eastAsia="FangSong_GB2312"/>
                <w:lang w:val="en-US" w:eastAsia="zh-CN"/>
              </w:rPr>
            </w:pPr>
            <w:r>
              <w:rPr>
                <w:spacing w:val="-9"/>
              </w:rPr>
              <w:t>4</w:t>
            </w:r>
            <w:r>
              <w:rPr>
                <w:rFonts w:hint="eastAsia"/>
                <w:spacing w:val="-9"/>
                <w:lang w:val="en-US" w:eastAsia="zh-CN"/>
              </w:rPr>
              <w:t>4</w:t>
            </w:r>
          </w:p>
        </w:tc>
        <w:tc>
          <w:tcPr>
            <w:tcW w:w="838" w:type="dxa"/>
            <w:vMerge w:val="restart"/>
            <w:tcBorders>
              <w:bottom w:val="nil"/>
            </w:tcBorders>
            <w:vAlign w:val="top"/>
          </w:tcPr>
          <w:p w14:paraId="23EE6AAB">
            <w:pPr>
              <w:spacing w:line="287" w:lineRule="auto"/>
              <w:rPr>
                <w:rFonts w:ascii="Arial"/>
                <w:sz w:val="21"/>
              </w:rPr>
            </w:pPr>
            <w:r>
              <w:pict>
                <v:shape id="_x0000_s1026" o:spid="_x0000_s1026" o:spt="202" type="#_x0000_t202" style="position:absolute;left:0pt;margin-left:-2.75pt;margin-top:61.2pt;height:328.95pt;width:15.9pt;mso-position-horizontal-relative:page;mso-position-vertical-relative:page;z-index:251659264;mso-width-relative:page;mso-height-relative:page;" filled="f" stroked="f" coordsize="21600,21600">
                  <v:path/>
                  <v:fill on="f" focussize="0,0"/>
                  <v:stroke on="f"/>
                  <v:imagedata o:title=""/>
                  <o:lock v:ext="edit" aspectratio="f"/>
                  <v:textbox inset="0mm,0mm,0mm,0mm" style="layout-flow:vertical-ideographic;">
                    <w:txbxContent>
                      <w:p w14:paraId="6B38E672">
                        <w:pPr>
                          <w:pStyle w:val="8"/>
                          <w:spacing w:before="19" w:line="208" w:lineRule="auto"/>
                          <w:ind w:left="20"/>
                        </w:pPr>
                        <w:r>
                          <w:rPr>
                            <w:spacing w:val="4"/>
                          </w:rPr>
                          <w:t>对</w:t>
                        </w:r>
                        <w:r>
                          <w:rPr>
                            <w:spacing w:val="-51"/>
                          </w:rPr>
                          <w:t xml:space="preserve"> </w:t>
                        </w:r>
                        <w:r>
                          <w:rPr>
                            <w:spacing w:val="4"/>
                          </w:rPr>
                          <w:t>单</w:t>
                        </w:r>
                        <w:r>
                          <w:rPr>
                            <w:spacing w:val="-59"/>
                          </w:rPr>
                          <w:t xml:space="preserve"> </w:t>
                        </w:r>
                        <w:r>
                          <w:rPr>
                            <w:spacing w:val="4"/>
                          </w:rPr>
                          <w:t>用</w:t>
                        </w:r>
                        <w:r>
                          <w:rPr>
                            <w:spacing w:val="-59"/>
                          </w:rPr>
                          <w:t xml:space="preserve"> </w:t>
                        </w:r>
                        <w:r>
                          <w:rPr>
                            <w:spacing w:val="4"/>
                          </w:rPr>
                          <w:t>提</w:t>
                        </w:r>
                        <w:r>
                          <w:rPr>
                            <w:spacing w:val="-59"/>
                          </w:rPr>
                          <w:t xml:space="preserve"> </w:t>
                        </w:r>
                        <w:r>
                          <w:rPr>
                            <w:spacing w:val="4"/>
                          </w:rPr>
                          <w:t>假</w:t>
                        </w:r>
                        <w:r>
                          <w:rPr>
                            <w:spacing w:val="-58"/>
                          </w:rPr>
                          <w:t xml:space="preserve"> </w:t>
                        </w:r>
                        <w:r>
                          <w:rPr>
                            <w:spacing w:val="4"/>
                          </w:rPr>
                          <w:t>信</w:t>
                        </w:r>
                        <w:r>
                          <w:rPr>
                            <w:spacing w:val="-59"/>
                          </w:rPr>
                          <w:t xml:space="preserve"> </w:t>
                        </w:r>
                        <w:r>
                          <w:rPr>
                            <w:spacing w:val="4"/>
                          </w:rPr>
                          <w:t>发</w:t>
                        </w:r>
                        <w:r>
                          <w:rPr>
                            <w:spacing w:val="-59"/>
                          </w:rPr>
                          <w:t xml:space="preserve"> </w:t>
                        </w:r>
                        <w:r>
                          <w:rPr>
                            <w:spacing w:val="4"/>
                          </w:rPr>
                          <w:t>假</w:t>
                        </w:r>
                        <w:r>
                          <w:rPr>
                            <w:spacing w:val="-59"/>
                          </w:rPr>
                          <w:t xml:space="preserve"> </w:t>
                        </w:r>
                        <w:r>
                          <w:rPr>
                            <w:spacing w:val="4"/>
                          </w:rPr>
                          <w:t>广</w:t>
                        </w:r>
                        <w:r>
                          <w:rPr>
                            <w:spacing w:val="-59"/>
                          </w:rPr>
                          <w:t xml:space="preserve"> </w:t>
                        </w:r>
                        <w:r>
                          <w:rPr>
                            <w:spacing w:val="4"/>
                          </w:rPr>
                          <w:t>招</w:t>
                        </w:r>
                        <w:r>
                          <w:rPr>
                            <w:spacing w:val="-58"/>
                          </w:rPr>
                          <w:t xml:space="preserve"> </w:t>
                        </w:r>
                        <w:r>
                          <w:rPr>
                            <w:spacing w:val="4"/>
                          </w:rPr>
                          <w:t>合</w:t>
                        </w:r>
                        <w:r>
                          <w:rPr>
                            <w:spacing w:val="-59"/>
                          </w:rPr>
                          <w:t xml:space="preserve"> </w:t>
                        </w:r>
                        <w:r>
                          <w:rPr>
                            <w:spacing w:val="4"/>
                          </w:rPr>
                          <w:t>份</w:t>
                        </w:r>
                        <w:r>
                          <w:rPr>
                            <w:spacing w:val="-59"/>
                          </w:rPr>
                          <w:t xml:space="preserve"> </w:t>
                        </w:r>
                        <w:r>
                          <w:rPr>
                            <w:spacing w:val="4"/>
                          </w:rPr>
                          <w:t>的</w:t>
                        </w:r>
                        <w:r>
                          <w:rPr>
                            <w:spacing w:val="-59"/>
                          </w:rPr>
                          <w:t xml:space="preserve"> </w:t>
                        </w:r>
                        <w:r>
                          <w:rPr>
                            <w:spacing w:val="4"/>
                          </w:rPr>
                          <w:t>或招</w:t>
                        </w:r>
                        <w:r>
                          <w:rPr>
                            <w:spacing w:val="-59"/>
                          </w:rPr>
                          <w:t xml:space="preserve"> </w:t>
                        </w:r>
                        <w:r>
                          <w:rPr>
                            <w:spacing w:val="4"/>
                          </w:rPr>
                          <w:t>员</w:t>
                        </w:r>
                        <w:r>
                          <w:rPr>
                            <w:spacing w:val="-58"/>
                          </w:rPr>
                          <w:t xml:space="preserve"> </w:t>
                        </w:r>
                        <w:r>
                          <w:rPr>
                            <w:spacing w:val="4"/>
                          </w:rPr>
                          <w:t>牟正</w:t>
                        </w:r>
                        <w:r>
                          <w:rPr>
                            <w:spacing w:val="-59"/>
                          </w:rPr>
                          <w:t xml:space="preserve"> </w:t>
                        </w:r>
                        <w:r>
                          <w:rPr>
                            <w:spacing w:val="4"/>
                          </w:rPr>
                          <w:t>益</w:t>
                        </w:r>
                        <w:r>
                          <w:rPr>
                            <w:spacing w:val="-59"/>
                          </w:rPr>
                          <w:t xml:space="preserve"> </w:t>
                        </w:r>
                        <w:r>
                          <w:rPr>
                            <w:spacing w:val="4"/>
                          </w:rPr>
                          <w:t>行</w:t>
                        </w:r>
                        <w:r>
                          <w:rPr>
                            <w:spacing w:val="-59"/>
                          </w:rPr>
                          <w:t xml:space="preserve"> </w:t>
                        </w:r>
                        <w:r>
                          <w:rPr>
                            <w:spacing w:val="4"/>
                          </w:rPr>
                          <w:t>违</w:t>
                        </w:r>
                        <w:r>
                          <w:rPr>
                            <w:spacing w:val="-58"/>
                          </w:rPr>
                          <w:t xml:space="preserve"> </w:t>
                        </w:r>
                        <w:r>
                          <w:rPr>
                            <w:spacing w:val="4"/>
                          </w:rPr>
                          <w:t>动</w:t>
                        </w:r>
                      </w:p>
                    </w:txbxContent>
                  </v:textbox>
                </v:shape>
              </w:pict>
            </w:r>
          </w:p>
          <w:p w14:paraId="45A0C2F7">
            <w:pPr>
              <w:spacing w:line="287" w:lineRule="auto"/>
              <w:rPr>
                <w:rFonts w:ascii="Arial"/>
                <w:sz w:val="21"/>
              </w:rPr>
            </w:pPr>
          </w:p>
          <w:p w14:paraId="26B6717E">
            <w:pPr>
              <w:spacing w:line="288" w:lineRule="auto"/>
              <w:rPr>
                <w:rFonts w:ascii="Arial"/>
                <w:sz w:val="21"/>
              </w:rPr>
            </w:pPr>
          </w:p>
          <w:p w14:paraId="120D3E7B">
            <w:pPr>
              <w:spacing w:line="288" w:lineRule="auto"/>
              <w:rPr>
                <w:rFonts w:ascii="Arial"/>
                <w:sz w:val="21"/>
              </w:rPr>
            </w:pPr>
          </w:p>
          <w:p w14:paraId="42901B0A">
            <w:pPr>
              <w:pStyle w:val="8"/>
              <w:spacing w:before="78" w:line="217" w:lineRule="auto"/>
              <w:ind w:left="261"/>
            </w:pPr>
            <w:r>
              <w:rPr>
                <w:spacing w:val="2"/>
              </w:rPr>
              <w:t>用人</w:t>
            </w:r>
          </w:p>
          <w:p w14:paraId="56AC7515">
            <w:pPr>
              <w:pStyle w:val="8"/>
              <w:spacing w:before="17" w:line="214" w:lineRule="auto"/>
              <w:ind w:left="255"/>
            </w:pPr>
            <w:r>
              <w:rPr>
                <w:spacing w:val="3"/>
              </w:rPr>
              <w:t>位招</w:t>
            </w:r>
          </w:p>
          <w:p w14:paraId="2E6B771D">
            <w:pPr>
              <w:pStyle w:val="8"/>
              <w:spacing w:before="22" w:line="216" w:lineRule="auto"/>
              <w:ind w:left="265"/>
            </w:pPr>
            <w:r>
              <w:rPr>
                <w:spacing w:val="1"/>
              </w:rPr>
              <w:t>人员</w:t>
            </w:r>
          </w:p>
          <w:p w14:paraId="3F93D462">
            <w:pPr>
              <w:pStyle w:val="8"/>
              <w:spacing w:before="18" w:line="216" w:lineRule="auto"/>
              <w:ind w:left="259"/>
            </w:pPr>
            <w:r>
              <w:rPr>
                <w:spacing w:val="4"/>
              </w:rPr>
              <w:t>供虚</w:t>
            </w:r>
          </w:p>
          <w:p w14:paraId="7A516C70">
            <w:pPr>
              <w:pStyle w:val="8"/>
              <w:spacing w:before="18" w:line="231" w:lineRule="auto"/>
              <w:ind w:left="260" w:right="74" w:firstLine="6"/>
            </w:pPr>
            <w:r>
              <w:rPr>
                <w:spacing w:val="2"/>
              </w:rPr>
              <w:t>招聘</w:t>
            </w:r>
            <w:r>
              <w:rPr>
                <w:spacing w:val="6"/>
              </w:rPr>
              <w:t>息、</w:t>
            </w:r>
            <w:r>
              <w:rPr>
                <w:spacing w:val="3"/>
              </w:rPr>
              <w:t>布虚</w:t>
            </w:r>
          </w:p>
          <w:p w14:paraId="577761EB">
            <w:pPr>
              <w:pStyle w:val="8"/>
              <w:spacing w:before="3" w:line="230" w:lineRule="auto"/>
              <w:ind w:left="261" w:right="74" w:firstLine="6"/>
            </w:pPr>
            <w:r>
              <w:rPr>
                <w:spacing w:val="2"/>
              </w:rPr>
              <w:t>招聘</w:t>
            </w:r>
            <w:r>
              <w:rPr>
                <w:spacing w:val="6"/>
              </w:rPr>
              <w:t>告、</w:t>
            </w:r>
            <w:r>
              <w:rPr>
                <w:spacing w:val="2"/>
              </w:rPr>
              <w:t>用无</w:t>
            </w:r>
          </w:p>
          <w:p w14:paraId="5A5F9526">
            <w:pPr>
              <w:pStyle w:val="8"/>
              <w:spacing w:before="1" w:line="215" w:lineRule="auto"/>
              <w:ind w:left="269"/>
            </w:pPr>
            <w:r>
              <w:rPr>
                <w:spacing w:val="-2"/>
              </w:rPr>
              <w:t>法身</w:t>
            </w:r>
          </w:p>
          <w:p w14:paraId="2653A9F5">
            <w:pPr>
              <w:pStyle w:val="8"/>
              <w:spacing w:before="19" w:line="214" w:lineRule="auto"/>
              <w:ind w:left="271"/>
            </w:pPr>
            <w:r>
              <w:rPr>
                <w:spacing w:val="1"/>
              </w:rPr>
              <w:t>证件</w:t>
            </w:r>
          </w:p>
          <w:p w14:paraId="0CA38D91">
            <w:pPr>
              <w:pStyle w:val="8"/>
              <w:spacing w:before="22" w:line="216" w:lineRule="auto"/>
              <w:ind w:left="253"/>
            </w:pPr>
            <w:r>
              <w:rPr>
                <w:spacing w:val="-5"/>
              </w:rPr>
              <w:t>人员</w:t>
            </w:r>
          </w:p>
          <w:p w14:paraId="632AFE09">
            <w:pPr>
              <w:pStyle w:val="8"/>
              <w:spacing w:before="19" w:line="216" w:lineRule="auto"/>
              <w:ind w:left="265"/>
            </w:pPr>
            <w:r>
              <w:rPr>
                <w:spacing w:val="1"/>
              </w:rPr>
              <w:t>者以</w:t>
            </w:r>
          </w:p>
          <w:p w14:paraId="6A988351">
            <w:pPr>
              <w:pStyle w:val="8"/>
              <w:spacing w:before="19" w:line="217" w:lineRule="auto"/>
              <w:ind w:left="261"/>
            </w:pPr>
            <w:r>
              <w:rPr>
                <w:spacing w:val="2"/>
              </w:rPr>
              <w:t>用人</w:t>
            </w:r>
          </w:p>
          <w:p w14:paraId="787FCAA0">
            <w:pPr>
              <w:pStyle w:val="8"/>
              <w:spacing w:before="18" w:line="216" w:lineRule="auto"/>
              <w:ind w:left="259"/>
            </w:pPr>
            <w:r>
              <w:rPr>
                <w:spacing w:val="-5"/>
              </w:rPr>
              <w:t>为名</w:t>
            </w:r>
          </w:p>
          <w:p w14:paraId="042DC7B3">
            <w:pPr>
              <w:pStyle w:val="8"/>
              <w:spacing w:before="20" w:line="221" w:lineRule="auto"/>
              <w:ind w:left="261"/>
            </w:pPr>
            <w:r>
              <w:rPr>
                <w:spacing w:val="-1"/>
              </w:rPr>
              <w:t>取不</w:t>
            </w:r>
          </w:p>
          <w:p w14:paraId="145926D2">
            <w:pPr>
              <w:pStyle w:val="8"/>
              <w:spacing w:before="12" w:line="217" w:lineRule="auto"/>
              <w:ind w:left="288"/>
            </w:pPr>
            <w:r>
              <w:rPr>
                <w:spacing w:val="-14"/>
              </w:rPr>
              <w:t>当利</w:t>
            </w:r>
          </w:p>
          <w:p w14:paraId="39153613">
            <w:pPr>
              <w:pStyle w:val="8"/>
              <w:spacing w:before="18" w:line="217" w:lineRule="auto"/>
              <w:ind w:left="254"/>
            </w:pPr>
            <w:r>
              <w:t>或进</w:t>
            </w:r>
          </w:p>
          <w:p w14:paraId="04B447E0">
            <w:pPr>
              <w:pStyle w:val="8"/>
              <w:spacing w:before="18" w:line="216" w:lineRule="auto"/>
              <w:ind w:left="263"/>
            </w:pPr>
            <w:r>
              <w:rPr>
                <w:spacing w:val="2"/>
              </w:rPr>
              <w:t>其他</w:t>
            </w:r>
          </w:p>
          <w:p w14:paraId="64D666F7">
            <w:pPr>
              <w:pStyle w:val="8"/>
              <w:spacing w:before="19" w:line="225" w:lineRule="auto"/>
              <w:ind w:left="269"/>
            </w:pPr>
            <w:r>
              <w:rPr>
                <w:spacing w:val="-2"/>
              </w:rPr>
              <w:t>法活</w:t>
            </w:r>
          </w:p>
          <w:p w14:paraId="10F88A55">
            <w:pPr>
              <w:pStyle w:val="8"/>
              <w:spacing w:before="8" w:line="214" w:lineRule="auto"/>
              <w:jc w:val="right"/>
            </w:pPr>
            <w:r>
              <w:rPr>
                <w:spacing w:val="8"/>
              </w:rPr>
              <w:t>的处</w:t>
            </w:r>
          </w:p>
        </w:tc>
        <w:tc>
          <w:tcPr>
            <w:tcW w:w="539" w:type="dxa"/>
            <w:vMerge w:val="restart"/>
            <w:tcBorders>
              <w:bottom w:val="nil"/>
            </w:tcBorders>
            <w:vAlign w:val="top"/>
          </w:tcPr>
          <w:p w14:paraId="0B101C07">
            <w:pPr>
              <w:spacing w:line="248" w:lineRule="auto"/>
              <w:rPr>
                <w:rFonts w:ascii="Arial"/>
                <w:sz w:val="21"/>
              </w:rPr>
            </w:pPr>
          </w:p>
          <w:p w14:paraId="1F8E6C01">
            <w:pPr>
              <w:spacing w:line="248" w:lineRule="auto"/>
              <w:rPr>
                <w:rFonts w:ascii="Arial"/>
                <w:sz w:val="21"/>
              </w:rPr>
            </w:pPr>
          </w:p>
          <w:p w14:paraId="69E128DD">
            <w:pPr>
              <w:spacing w:line="248" w:lineRule="auto"/>
              <w:rPr>
                <w:rFonts w:ascii="Arial"/>
                <w:sz w:val="21"/>
              </w:rPr>
            </w:pPr>
          </w:p>
          <w:p w14:paraId="4ED3E4F6">
            <w:pPr>
              <w:spacing w:line="248" w:lineRule="auto"/>
              <w:rPr>
                <w:rFonts w:ascii="Arial"/>
                <w:sz w:val="21"/>
              </w:rPr>
            </w:pPr>
          </w:p>
          <w:p w14:paraId="1A901F06">
            <w:pPr>
              <w:spacing w:line="249" w:lineRule="auto"/>
              <w:rPr>
                <w:rFonts w:ascii="Arial"/>
                <w:sz w:val="21"/>
              </w:rPr>
            </w:pPr>
          </w:p>
          <w:p w14:paraId="369F1C80">
            <w:pPr>
              <w:spacing w:line="249" w:lineRule="auto"/>
              <w:rPr>
                <w:rFonts w:ascii="Arial"/>
                <w:sz w:val="21"/>
              </w:rPr>
            </w:pPr>
          </w:p>
          <w:p w14:paraId="5FFADA28">
            <w:pPr>
              <w:spacing w:line="249" w:lineRule="auto"/>
              <w:rPr>
                <w:rFonts w:ascii="Arial"/>
                <w:sz w:val="21"/>
              </w:rPr>
            </w:pPr>
          </w:p>
          <w:p w14:paraId="5B3AA247">
            <w:pPr>
              <w:spacing w:line="249" w:lineRule="auto"/>
              <w:rPr>
                <w:rFonts w:ascii="Arial"/>
                <w:sz w:val="21"/>
              </w:rPr>
            </w:pPr>
          </w:p>
          <w:p w14:paraId="6160A3B2">
            <w:pPr>
              <w:spacing w:line="249" w:lineRule="auto"/>
              <w:rPr>
                <w:rFonts w:ascii="Arial"/>
                <w:sz w:val="21"/>
              </w:rPr>
            </w:pPr>
          </w:p>
          <w:p w14:paraId="485267FF">
            <w:pPr>
              <w:spacing w:line="249" w:lineRule="auto"/>
              <w:rPr>
                <w:rFonts w:ascii="Arial"/>
                <w:sz w:val="21"/>
              </w:rPr>
            </w:pPr>
          </w:p>
          <w:p w14:paraId="786FF509">
            <w:pPr>
              <w:spacing w:line="249" w:lineRule="auto"/>
              <w:rPr>
                <w:rFonts w:ascii="Arial"/>
                <w:sz w:val="21"/>
              </w:rPr>
            </w:pPr>
          </w:p>
          <w:p w14:paraId="32BFB05F">
            <w:pPr>
              <w:spacing w:line="249" w:lineRule="auto"/>
              <w:rPr>
                <w:rFonts w:ascii="Arial"/>
                <w:sz w:val="21"/>
              </w:rPr>
            </w:pPr>
          </w:p>
          <w:p w14:paraId="09CB08B7">
            <w:pPr>
              <w:spacing w:line="249" w:lineRule="auto"/>
              <w:rPr>
                <w:rFonts w:ascii="Arial"/>
                <w:sz w:val="21"/>
              </w:rPr>
            </w:pPr>
          </w:p>
          <w:p w14:paraId="6AC22EF1">
            <w:pPr>
              <w:spacing w:line="249" w:lineRule="auto"/>
              <w:rPr>
                <w:rFonts w:ascii="Arial"/>
                <w:sz w:val="21"/>
              </w:rPr>
            </w:pPr>
          </w:p>
          <w:p w14:paraId="4AF03F01">
            <w:pPr>
              <w:spacing w:line="249" w:lineRule="auto"/>
              <w:rPr>
                <w:rFonts w:ascii="Arial"/>
                <w:sz w:val="21"/>
              </w:rPr>
            </w:pPr>
          </w:p>
          <w:p w14:paraId="71B28BB8">
            <w:pPr>
              <w:spacing w:line="249" w:lineRule="auto"/>
              <w:rPr>
                <w:rFonts w:ascii="Arial"/>
                <w:sz w:val="21"/>
              </w:rPr>
            </w:pPr>
          </w:p>
          <w:p w14:paraId="431CD0B0">
            <w:pPr>
              <w:spacing w:line="249" w:lineRule="auto"/>
              <w:rPr>
                <w:rFonts w:ascii="Arial"/>
                <w:sz w:val="21"/>
              </w:rPr>
            </w:pPr>
          </w:p>
          <w:p w14:paraId="5C4D848D">
            <w:pPr>
              <w:spacing w:line="249" w:lineRule="auto"/>
              <w:rPr>
                <w:rFonts w:ascii="Arial"/>
                <w:sz w:val="21"/>
              </w:rPr>
            </w:pPr>
          </w:p>
          <w:p w14:paraId="37F788FD">
            <w:pPr>
              <w:spacing w:line="249" w:lineRule="auto"/>
              <w:rPr>
                <w:rFonts w:ascii="Arial"/>
                <w:sz w:val="21"/>
              </w:rPr>
            </w:pPr>
          </w:p>
          <w:p w14:paraId="50F8FAE5">
            <w:pPr>
              <w:pStyle w:val="8"/>
              <w:spacing w:before="78" w:line="225" w:lineRule="auto"/>
              <w:ind w:left="13"/>
            </w:pPr>
            <w:r>
              <w:t>无</w:t>
            </w:r>
          </w:p>
        </w:tc>
        <w:tc>
          <w:tcPr>
            <w:tcW w:w="2290" w:type="dxa"/>
            <w:vMerge w:val="restart"/>
            <w:tcBorders>
              <w:bottom w:val="nil"/>
            </w:tcBorders>
            <w:vAlign w:val="top"/>
          </w:tcPr>
          <w:p w14:paraId="2F7CD594">
            <w:pPr>
              <w:pStyle w:val="8"/>
              <w:spacing w:before="24" w:line="215" w:lineRule="auto"/>
              <w:ind w:left="2" w:firstLine="1"/>
              <w:jc w:val="both"/>
            </w:pPr>
            <w:r>
              <w:rPr>
                <w:spacing w:val="-11"/>
              </w:rPr>
              <w:t>《</w:t>
            </w:r>
            <w:r>
              <w:rPr>
                <w:spacing w:val="-43"/>
              </w:rPr>
              <w:t xml:space="preserve"> </w:t>
            </w:r>
            <w:r>
              <w:rPr>
                <w:spacing w:val="-11"/>
              </w:rPr>
              <w:t>就</w:t>
            </w:r>
            <w:r>
              <w:rPr>
                <w:spacing w:val="-51"/>
              </w:rPr>
              <w:t xml:space="preserve"> </w:t>
            </w:r>
            <w:r>
              <w:rPr>
                <w:spacing w:val="-11"/>
              </w:rPr>
              <w:t>业</w:t>
            </w:r>
            <w:r>
              <w:rPr>
                <w:spacing w:val="-60"/>
              </w:rPr>
              <w:t xml:space="preserve"> </w:t>
            </w:r>
            <w:r>
              <w:rPr>
                <w:spacing w:val="-11"/>
              </w:rPr>
              <w:t>服</w:t>
            </w:r>
            <w:r>
              <w:rPr>
                <w:spacing w:val="-59"/>
              </w:rPr>
              <w:t xml:space="preserve"> </w:t>
            </w:r>
            <w:r>
              <w:rPr>
                <w:spacing w:val="-11"/>
              </w:rPr>
              <w:t>务</w:t>
            </w:r>
            <w:r>
              <w:rPr>
                <w:spacing w:val="-47"/>
              </w:rPr>
              <w:t xml:space="preserve"> </w:t>
            </w:r>
            <w:r>
              <w:rPr>
                <w:spacing w:val="-11"/>
              </w:rPr>
              <w:t>与就</w:t>
            </w:r>
            <w:r>
              <w:rPr>
                <w:spacing w:val="-53"/>
              </w:rPr>
              <w:t xml:space="preserve"> </w:t>
            </w:r>
            <w:r>
              <w:rPr>
                <w:spacing w:val="-11"/>
              </w:rPr>
              <w:t>业</w:t>
            </w:r>
            <w:r>
              <w:rPr>
                <w:spacing w:val="-1"/>
              </w:rPr>
              <w:t>管理规定》（于</w:t>
            </w:r>
            <w:r>
              <w:rPr>
                <w:spacing w:val="-17"/>
              </w:rPr>
              <w:t xml:space="preserve"> </w:t>
            </w:r>
            <w:r>
              <w:rPr>
                <w:spacing w:val="-1"/>
              </w:rPr>
              <w:t>2007</w:t>
            </w:r>
            <w:r>
              <w:rPr>
                <w:spacing w:val="-6"/>
              </w:rPr>
              <w:t>年</w:t>
            </w:r>
            <w:r>
              <w:rPr>
                <w:spacing w:val="-55"/>
              </w:rPr>
              <w:t xml:space="preserve"> </w:t>
            </w:r>
            <w:r>
              <w:rPr>
                <w:spacing w:val="-6"/>
              </w:rPr>
              <w:t>11</w:t>
            </w:r>
            <w:r>
              <w:rPr>
                <w:spacing w:val="-65"/>
              </w:rPr>
              <w:t xml:space="preserve"> </w:t>
            </w:r>
            <w:r>
              <w:rPr>
                <w:spacing w:val="-6"/>
              </w:rPr>
              <w:t>月5</w:t>
            </w:r>
            <w:r>
              <w:rPr>
                <w:spacing w:val="32"/>
              </w:rPr>
              <w:t xml:space="preserve"> </w:t>
            </w:r>
            <w:r>
              <w:rPr>
                <w:spacing w:val="-6"/>
              </w:rPr>
              <w:t>日以劳动保</w:t>
            </w:r>
            <w:r>
              <w:rPr>
                <w:spacing w:val="-7"/>
              </w:rPr>
              <w:t>障部令第</w:t>
            </w:r>
            <w:r>
              <w:rPr>
                <w:spacing w:val="-27"/>
              </w:rPr>
              <w:t xml:space="preserve"> </w:t>
            </w:r>
            <w:r>
              <w:rPr>
                <w:spacing w:val="-7"/>
              </w:rPr>
              <w:t>28</w:t>
            </w:r>
            <w:r>
              <w:rPr>
                <w:spacing w:val="-27"/>
              </w:rPr>
              <w:t xml:space="preserve"> </w:t>
            </w:r>
            <w:r>
              <w:rPr>
                <w:spacing w:val="-7"/>
              </w:rPr>
              <w:t>号公布，</w:t>
            </w:r>
            <w:r>
              <w:rPr>
                <w:spacing w:val="9"/>
              </w:rPr>
              <w:t>中华人民共和国人力</w:t>
            </w:r>
            <w:r>
              <w:rPr>
                <w:spacing w:val="40"/>
              </w:rPr>
              <w:t>资源和社会保障部</w:t>
            </w:r>
            <w:r>
              <w:rPr>
                <w:spacing w:val="-3"/>
              </w:rPr>
              <w:t>部令</w:t>
            </w:r>
            <w:r>
              <w:rPr>
                <w:spacing w:val="-63"/>
              </w:rPr>
              <w:t xml:space="preserve"> </w:t>
            </w:r>
            <w:r>
              <w:rPr>
                <w:spacing w:val="-3"/>
              </w:rPr>
              <w:t>第 23 号《</w:t>
            </w:r>
            <w:r>
              <w:rPr>
                <w:spacing w:val="-59"/>
              </w:rPr>
              <w:t xml:space="preserve"> </w:t>
            </w:r>
            <w:r>
              <w:rPr>
                <w:spacing w:val="-3"/>
              </w:rPr>
              <w:t>人力</w:t>
            </w:r>
            <w:r>
              <w:rPr>
                <w:spacing w:val="-7"/>
              </w:rPr>
              <w:t>资</w:t>
            </w:r>
            <w:r>
              <w:rPr>
                <w:spacing w:val="-50"/>
              </w:rPr>
              <w:t xml:space="preserve"> </w:t>
            </w:r>
            <w:r>
              <w:rPr>
                <w:spacing w:val="-7"/>
              </w:rPr>
              <w:t>源</w:t>
            </w:r>
            <w:r>
              <w:rPr>
                <w:spacing w:val="-61"/>
              </w:rPr>
              <w:t xml:space="preserve"> </w:t>
            </w:r>
            <w:r>
              <w:rPr>
                <w:spacing w:val="-7"/>
              </w:rPr>
              <w:t>社</w:t>
            </w:r>
            <w:r>
              <w:rPr>
                <w:spacing w:val="-56"/>
              </w:rPr>
              <w:t xml:space="preserve"> </w:t>
            </w:r>
            <w:r>
              <w:rPr>
                <w:spacing w:val="-7"/>
              </w:rPr>
              <w:t>会</w:t>
            </w:r>
            <w:r>
              <w:rPr>
                <w:spacing w:val="-66"/>
              </w:rPr>
              <w:t xml:space="preserve"> </w:t>
            </w:r>
            <w:r>
              <w:rPr>
                <w:spacing w:val="-7"/>
              </w:rPr>
              <w:t>保</w:t>
            </w:r>
            <w:r>
              <w:rPr>
                <w:spacing w:val="-48"/>
              </w:rPr>
              <w:t xml:space="preserve"> </w:t>
            </w:r>
            <w:r>
              <w:rPr>
                <w:spacing w:val="-7"/>
              </w:rPr>
              <w:t>障</w:t>
            </w:r>
            <w:r>
              <w:rPr>
                <w:spacing w:val="-63"/>
              </w:rPr>
              <w:t xml:space="preserve"> </w:t>
            </w:r>
            <w:r>
              <w:rPr>
                <w:spacing w:val="-7"/>
              </w:rPr>
              <w:t>部关</w:t>
            </w:r>
            <w:r>
              <w:rPr>
                <w:spacing w:val="40"/>
              </w:rPr>
              <w:t>于修改就业服务与</w:t>
            </w:r>
            <w:r>
              <w:rPr>
                <w:spacing w:val="4"/>
              </w:rPr>
              <w:t>就业管理规定〉</w:t>
            </w:r>
            <w:r>
              <w:rPr>
                <w:spacing w:val="-68"/>
              </w:rPr>
              <w:t xml:space="preserve"> </w:t>
            </w:r>
            <w:r>
              <w:rPr>
                <w:spacing w:val="4"/>
              </w:rPr>
              <w:t>的决</w:t>
            </w:r>
            <w:r>
              <w:rPr>
                <w:spacing w:val="-9"/>
              </w:rPr>
              <w:t>定》</w:t>
            </w:r>
            <w:r>
              <w:rPr>
                <w:spacing w:val="18"/>
              </w:rPr>
              <w:t xml:space="preserve"> </w:t>
            </w:r>
            <w:r>
              <w:rPr>
                <w:spacing w:val="-9"/>
              </w:rPr>
              <w:t>已经</w:t>
            </w:r>
            <w:r>
              <w:rPr>
                <w:spacing w:val="-28"/>
              </w:rPr>
              <w:t xml:space="preserve"> </w:t>
            </w:r>
            <w:r>
              <w:rPr>
                <w:spacing w:val="-9"/>
              </w:rPr>
              <w:t>2014</w:t>
            </w:r>
            <w:r>
              <w:rPr>
                <w:spacing w:val="-36"/>
              </w:rPr>
              <w:t xml:space="preserve"> </w:t>
            </w:r>
            <w:r>
              <w:rPr>
                <w:spacing w:val="-9"/>
              </w:rPr>
              <w:t>年</w:t>
            </w:r>
            <w:r>
              <w:rPr>
                <w:spacing w:val="-24"/>
              </w:rPr>
              <w:t xml:space="preserve"> </w:t>
            </w:r>
            <w:r>
              <w:rPr>
                <w:spacing w:val="-9"/>
              </w:rPr>
              <w:t>12</w:t>
            </w:r>
            <w:r>
              <w:rPr>
                <w:spacing w:val="-2"/>
              </w:rPr>
              <w:t>月</w:t>
            </w:r>
            <w:r>
              <w:rPr>
                <w:spacing w:val="-15"/>
              </w:rPr>
              <w:t xml:space="preserve"> </w:t>
            </w:r>
            <w:r>
              <w:rPr>
                <w:spacing w:val="-2"/>
              </w:rPr>
              <w:t>1 日人力资源社会保</w:t>
            </w:r>
            <w:r>
              <w:rPr>
                <w:spacing w:val="-66"/>
              </w:rPr>
              <w:t xml:space="preserve"> </w:t>
            </w:r>
            <w:r>
              <w:rPr>
                <w:spacing w:val="-2"/>
              </w:rPr>
              <w:t>障部</w:t>
            </w:r>
            <w:r>
              <w:rPr>
                <w:spacing w:val="-67"/>
              </w:rPr>
              <w:t xml:space="preserve"> </w:t>
            </w:r>
            <w:r>
              <w:rPr>
                <w:spacing w:val="-2"/>
              </w:rPr>
              <w:t>第 52 次部务</w:t>
            </w:r>
            <w:r>
              <w:t>会讨论通过，自</w:t>
            </w:r>
            <w:r>
              <w:rPr>
                <w:spacing w:val="-28"/>
              </w:rPr>
              <w:t xml:space="preserve"> </w:t>
            </w:r>
            <w:r>
              <w:t>2015</w:t>
            </w:r>
            <w:r>
              <w:rPr>
                <w:spacing w:val="-5"/>
              </w:rPr>
              <w:t>年</w:t>
            </w:r>
            <w:r>
              <w:rPr>
                <w:spacing w:val="-25"/>
              </w:rPr>
              <w:t xml:space="preserve"> </w:t>
            </w:r>
            <w:r>
              <w:rPr>
                <w:spacing w:val="-5"/>
              </w:rPr>
              <w:t>2</w:t>
            </w:r>
            <w:r>
              <w:rPr>
                <w:spacing w:val="-29"/>
              </w:rPr>
              <w:t xml:space="preserve"> </w:t>
            </w:r>
            <w:r>
              <w:rPr>
                <w:spacing w:val="-5"/>
              </w:rPr>
              <w:t>月</w:t>
            </w:r>
            <w:r>
              <w:rPr>
                <w:spacing w:val="-20"/>
              </w:rPr>
              <w:t xml:space="preserve"> </w:t>
            </w:r>
            <w:r>
              <w:rPr>
                <w:spacing w:val="-5"/>
              </w:rPr>
              <w:t>1 日起施行）</w:t>
            </w:r>
            <w:r>
              <w:rPr>
                <w:spacing w:val="-1"/>
              </w:rPr>
              <w:t>第</w:t>
            </w:r>
            <w:r>
              <w:rPr>
                <w:spacing w:val="-20"/>
              </w:rPr>
              <w:t xml:space="preserve"> </w:t>
            </w:r>
            <w:r>
              <w:rPr>
                <w:spacing w:val="-1"/>
              </w:rPr>
              <w:t>14</w:t>
            </w:r>
            <w:r>
              <w:rPr>
                <w:spacing w:val="-46"/>
              </w:rPr>
              <w:t xml:space="preserve"> </w:t>
            </w:r>
            <w:r>
              <w:rPr>
                <w:spacing w:val="-1"/>
              </w:rPr>
              <w:t>条</w:t>
            </w:r>
            <w:r>
              <w:rPr>
                <w:spacing w:val="38"/>
              </w:rPr>
              <w:t xml:space="preserve"> </w:t>
            </w:r>
            <w:r>
              <w:rPr>
                <w:spacing w:val="-1"/>
              </w:rPr>
              <w:t>用人单位招用</w:t>
            </w:r>
            <w:r>
              <w:rPr>
                <w:spacing w:val="-56"/>
              </w:rPr>
              <w:t xml:space="preserve"> </w:t>
            </w:r>
            <w:r>
              <w:rPr>
                <w:spacing w:val="-1"/>
              </w:rPr>
              <w:t>人</w:t>
            </w:r>
            <w:r>
              <w:rPr>
                <w:spacing w:val="-45"/>
              </w:rPr>
              <w:t xml:space="preserve"> </w:t>
            </w:r>
            <w:r>
              <w:rPr>
                <w:spacing w:val="-1"/>
              </w:rPr>
              <w:t>员不</w:t>
            </w:r>
            <w:r>
              <w:rPr>
                <w:spacing w:val="-59"/>
              </w:rPr>
              <w:t xml:space="preserve"> </w:t>
            </w:r>
            <w:r>
              <w:rPr>
                <w:spacing w:val="-1"/>
              </w:rPr>
              <w:t>得</w:t>
            </w:r>
            <w:r>
              <w:rPr>
                <w:spacing w:val="-55"/>
              </w:rPr>
              <w:t xml:space="preserve"> </w:t>
            </w:r>
            <w:r>
              <w:rPr>
                <w:spacing w:val="-1"/>
              </w:rPr>
              <w:t>有下</w:t>
            </w:r>
            <w:r>
              <w:rPr>
                <w:spacing w:val="-52"/>
              </w:rPr>
              <w:t xml:space="preserve"> </w:t>
            </w:r>
            <w:r>
              <w:rPr>
                <w:spacing w:val="-1"/>
              </w:rPr>
              <w:t>列</w:t>
            </w:r>
            <w:r>
              <w:rPr>
                <w:spacing w:val="16"/>
              </w:rPr>
              <w:t>行为</w:t>
            </w:r>
            <w:r>
              <w:rPr>
                <w:spacing w:val="-67"/>
              </w:rPr>
              <w:t>：（</w:t>
            </w:r>
            <w:r>
              <w:rPr>
                <w:spacing w:val="-13"/>
              </w:rPr>
              <w:t xml:space="preserve"> </w:t>
            </w:r>
            <w:r>
              <w:rPr>
                <w:spacing w:val="16"/>
              </w:rPr>
              <w:t>一）提供虚</w:t>
            </w:r>
            <w:r>
              <w:rPr>
                <w:spacing w:val="10"/>
              </w:rPr>
              <w:t>假招聘信息，发布虚</w:t>
            </w:r>
            <w:r>
              <w:rPr>
                <w:spacing w:val="1"/>
              </w:rPr>
              <w:t>假招聘广告</w:t>
            </w:r>
            <w:r>
              <w:rPr>
                <w:spacing w:val="-54"/>
              </w:rPr>
              <w:t>；（</w:t>
            </w:r>
            <w:r>
              <w:rPr>
                <w:spacing w:val="-6"/>
              </w:rPr>
              <w:t xml:space="preserve"> </w:t>
            </w:r>
            <w:r>
              <w:rPr>
                <w:spacing w:val="1"/>
              </w:rPr>
              <w:t>二</w:t>
            </w:r>
            <w:r>
              <w:rPr>
                <w:spacing w:val="-17"/>
              </w:rPr>
              <w:t xml:space="preserve"> </w:t>
            </w:r>
            <w:r>
              <w:rPr>
                <w:spacing w:val="1"/>
              </w:rPr>
              <w:t>）</w:t>
            </w:r>
            <w:r>
              <w:rPr>
                <w:spacing w:val="9"/>
              </w:rPr>
              <w:t>扣押被录用人员的居</w:t>
            </w:r>
            <w:r>
              <w:rPr>
                <w:spacing w:val="-5"/>
              </w:rPr>
              <w:t>民</w:t>
            </w:r>
            <w:r>
              <w:rPr>
                <w:spacing w:val="-56"/>
              </w:rPr>
              <w:t xml:space="preserve"> </w:t>
            </w:r>
            <w:r>
              <w:rPr>
                <w:spacing w:val="-5"/>
              </w:rPr>
              <w:t>身</w:t>
            </w:r>
            <w:r>
              <w:rPr>
                <w:spacing w:val="-63"/>
              </w:rPr>
              <w:t xml:space="preserve"> </w:t>
            </w:r>
            <w:r>
              <w:rPr>
                <w:spacing w:val="-5"/>
              </w:rPr>
              <w:t>份</w:t>
            </w:r>
            <w:r>
              <w:rPr>
                <w:spacing w:val="-56"/>
              </w:rPr>
              <w:t xml:space="preserve"> </w:t>
            </w:r>
            <w:r>
              <w:rPr>
                <w:spacing w:val="-5"/>
              </w:rPr>
              <w:t>证</w:t>
            </w:r>
            <w:r>
              <w:rPr>
                <w:spacing w:val="-57"/>
              </w:rPr>
              <w:t xml:space="preserve"> </w:t>
            </w:r>
            <w:r>
              <w:rPr>
                <w:spacing w:val="-5"/>
              </w:rPr>
              <w:t>和</w:t>
            </w:r>
            <w:r>
              <w:rPr>
                <w:spacing w:val="-61"/>
              </w:rPr>
              <w:t xml:space="preserve"> </w:t>
            </w:r>
            <w:r>
              <w:rPr>
                <w:spacing w:val="-5"/>
              </w:rPr>
              <w:t>其</w:t>
            </w:r>
            <w:r>
              <w:rPr>
                <w:spacing w:val="-67"/>
              </w:rPr>
              <w:t xml:space="preserve"> </w:t>
            </w:r>
            <w:r>
              <w:rPr>
                <w:spacing w:val="-5"/>
              </w:rPr>
              <w:t>他证</w:t>
            </w:r>
            <w:r>
              <w:rPr>
                <w:spacing w:val="-2"/>
              </w:rPr>
              <w:t>件</w:t>
            </w:r>
            <w:r>
              <w:rPr>
                <w:spacing w:val="-21"/>
              </w:rPr>
              <w:t>；（</w:t>
            </w:r>
            <w:r>
              <w:rPr>
                <w:spacing w:val="-2"/>
              </w:rPr>
              <w:t>三）</w:t>
            </w:r>
            <w:r>
              <w:rPr>
                <w:spacing w:val="21"/>
              </w:rPr>
              <w:t xml:space="preserve"> </w:t>
            </w:r>
            <w:r>
              <w:rPr>
                <w:spacing w:val="-2"/>
              </w:rPr>
              <w:t>以担保或</w:t>
            </w:r>
            <w:r>
              <w:rPr>
                <w:spacing w:val="9"/>
              </w:rPr>
              <w:t>者其他名义向劳动者</w:t>
            </w:r>
            <w:r>
              <w:rPr>
                <w:spacing w:val="6"/>
              </w:rPr>
              <w:t>收取财物</w:t>
            </w:r>
            <w:r>
              <w:rPr>
                <w:spacing w:val="-46"/>
              </w:rPr>
              <w:t>；（</w:t>
            </w:r>
            <w:r>
              <w:rPr>
                <w:spacing w:val="17"/>
              </w:rPr>
              <w:t xml:space="preserve"> </w:t>
            </w:r>
            <w:r>
              <w:rPr>
                <w:spacing w:val="6"/>
              </w:rPr>
              <w:t>四）招</w:t>
            </w:r>
            <w:r>
              <w:rPr>
                <w:spacing w:val="-7"/>
              </w:rPr>
              <w:t>用未</w:t>
            </w:r>
            <w:r>
              <w:rPr>
                <w:spacing w:val="-63"/>
              </w:rPr>
              <w:t xml:space="preserve"> </w:t>
            </w:r>
            <w:r>
              <w:rPr>
                <w:spacing w:val="-7"/>
              </w:rPr>
              <w:t>满 16</w:t>
            </w:r>
            <w:r>
              <w:rPr>
                <w:spacing w:val="-21"/>
              </w:rPr>
              <w:t xml:space="preserve"> </w:t>
            </w:r>
            <w:r>
              <w:rPr>
                <w:spacing w:val="-7"/>
              </w:rPr>
              <w:t>周</w:t>
            </w:r>
            <w:r>
              <w:rPr>
                <w:spacing w:val="-67"/>
              </w:rPr>
              <w:t xml:space="preserve"> </w:t>
            </w:r>
            <w:r>
              <w:rPr>
                <w:spacing w:val="-7"/>
              </w:rPr>
              <w:t>岁</w:t>
            </w:r>
            <w:r>
              <w:rPr>
                <w:spacing w:val="-59"/>
              </w:rPr>
              <w:t xml:space="preserve"> </w:t>
            </w:r>
            <w:r>
              <w:rPr>
                <w:spacing w:val="-7"/>
              </w:rPr>
              <w:t>的未</w:t>
            </w:r>
            <w:r>
              <w:rPr>
                <w:spacing w:val="40"/>
              </w:rPr>
              <w:t>成年人以及国家法</w:t>
            </w:r>
            <w:r>
              <w:rPr>
                <w:spacing w:val="9"/>
              </w:rPr>
              <w:t>律、行政法规规定不</w:t>
            </w:r>
          </w:p>
        </w:tc>
        <w:tc>
          <w:tcPr>
            <w:tcW w:w="1018" w:type="dxa"/>
            <w:vAlign w:val="top"/>
          </w:tcPr>
          <w:p w14:paraId="15DB8618">
            <w:pPr>
              <w:spacing w:line="276" w:lineRule="auto"/>
              <w:rPr>
                <w:rFonts w:ascii="Arial"/>
                <w:sz w:val="21"/>
              </w:rPr>
            </w:pPr>
          </w:p>
          <w:p w14:paraId="07651488">
            <w:pPr>
              <w:spacing w:line="277" w:lineRule="auto"/>
              <w:rPr>
                <w:rFonts w:ascii="Arial"/>
                <w:sz w:val="21"/>
              </w:rPr>
            </w:pPr>
          </w:p>
          <w:p w14:paraId="2A6B6FAC">
            <w:pPr>
              <w:pStyle w:val="8"/>
              <w:spacing w:before="78" w:line="214" w:lineRule="auto"/>
              <w:ind w:left="19"/>
            </w:pPr>
            <w:r>
              <w:rPr>
                <w:spacing w:val="-8"/>
              </w:rPr>
              <w:t>立案</w:t>
            </w:r>
          </w:p>
        </w:tc>
        <w:tc>
          <w:tcPr>
            <w:tcW w:w="4925" w:type="dxa"/>
            <w:vAlign w:val="top"/>
          </w:tcPr>
          <w:p w14:paraId="79583C00">
            <w:pPr>
              <w:pStyle w:val="8"/>
              <w:spacing w:before="37" w:line="225" w:lineRule="auto"/>
              <w:ind w:left="8" w:right="19" w:firstLine="17"/>
              <w:jc w:val="both"/>
            </w:pPr>
            <w:r>
              <w:rPr>
                <w:spacing w:val="15"/>
              </w:rPr>
              <w:t>1.立案责任：检查中发现或者接到举报投诉</w:t>
            </w:r>
            <w:r>
              <w:rPr>
                <w:spacing w:val="17"/>
              </w:rPr>
              <w:t>用人单位招用人员提供虚假招聘信息、发布虚假招聘广告、招用无合法身份证件的人员</w:t>
            </w:r>
            <w:r>
              <w:rPr>
                <w:spacing w:val="19"/>
              </w:rPr>
              <w:t>或者</w:t>
            </w:r>
            <w:r>
              <w:rPr>
                <w:spacing w:val="-30"/>
              </w:rPr>
              <w:t xml:space="preserve"> </w:t>
            </w:r>
            <w:r>
              <w:rPr>
                <w:spacing w:val="19"/>
              </w:rPr>
              <w:t>以招用人</w:t>
            </w:r>
            <w:r>
              <w:rPr>
                <w:spacing w:val="-59"/>
              </w:rPr>
              <w:t xml:space="preserve"> </w:t>
            </w:r>
            <w:r>
              <w:rPr>
                <w:spacing w:val="19"/>
              </w:rPr>
              <w:t>员为名牟取不正</w:t>
            </w:r>
            <w:r>
              <w:rPr>
                <w:spacing w:val="-47"/>
              </w:rPr>
              <w:t xml:space="preserve"> </w:t>
            </w:r>
            <w:r>
              <w:rPr>
                <w:spacing w:val="19"/>
              </w:rPr>
              <w:t>当利益或进</w:t>
            </w:r>
            <w:r>
              <w:rPr>
                <w:spacing w:val="24"/>
              </w:rPr>
              <w:t>行其他违法活动的此类违法案件</w:t>
            </w:r>
            <w:r>
              <w:rPr>
                <w:spacing w:val="-40"/>
              </w:rPr>
              <w:t xml:space="preserve"> </w:t>
            </w:r>
            <w:r>
              <w:rPr>
                <w:spacing w:val="24"/>
              </w:rPr>
              <w:t>，</w:t>
            </w:r>
            <w:r>
              <w:rPr>
                <w:spacing w:val="-66"/>
              </w:rPr>
              <w:t xml:space="preserve"> </w:t>
            </w:r>
            <w:r>
              <w:rPr>
                <w:spacing w:val="24"/>
              </w:rPr>
              <w:t>予以审</w:t>
            </w:r>
            <w:r>
              <w:rPr>
                <w:spacing w:val="7"/>
              </w:rPr>
              <w:t>查</w:t>
            </w:r>
            <w:r>
              <w:rPr>
                <w:spacing w:val="-61"/>
              </w:rPr>
              <w:t xml:space="preserve"> </w:t>
            </w:r>
            <w:r>
              <w:rPr>
                <w:spacing w:val="7"/>
              </w:rPr>
              <w:t>，决定是否立案。</w:t>
            </w:r>
          </w:p>
        </w:tc>
        <w:tc>
          <w:tcPr>
            <w:tcW w:w="958" w:type="dxa"/>
            <w:vMerge w:val="restart"/>
            <w:tcBorders>
              <w:bottom w:val="nil"/>
            </w:tcBorders>
            <w:vAlign w:val="top"/>
          </w:tcPr>
          <w:p w14:paraId="07CDC6E6">
            <w:pPr>
              <w:spacing w:line="246" w:lineRule="auto"/>
              <w:rPr>
                <w:rFonts w:ascii="Arial"/>
                <w:sz w:val="21"/>
              </w:rPr>
            </w:pPr>
          </w:p>
          <w:p w14:paraId="516C9E56">
            <w:pPr>
              <w:spacing w:line="246" w:lineRule="auto"/>
              <w:rPr>
                <w:rFonts w:ascii="Arial"/>
                <w:sz w:val="21"/>
              </w:rPr>
            </w:pPr>
          </w:p>
          <w:p w14:paraId="6DD8AF2B">
            <w:pPr>
              <w:spacing w:line="246" w:lineRule="auto"/>
              <w:rPr>
                <w:rFonts w:ascii="Arial"/>
                <w:sz w:val="21"/>
              </w:rPr>
            </w:pPr>
          </w:p>
          <w:p w14:paraId="1DA02DB1">
            <w:pPr>
              <w:spacing w:line="246" w:lineRule="auto"/>
              <w:rPr>
                <w:rFonts w:ascii="Arial"/>
                <w:sz w:val="21"/>
              </w:rPr>
            </w:pPr>
          </w:p>
          <w:p w14:paraId="52543A72">
            <w:pPr>
              <w:spacing w:line="246" w:lineRule="auto"/>
              <w:rPr>
                <w:rFonts w:ascii="Arial"/>
                <w:sz w:val="21"/>
              </w:rPr>
            </w:pPr>
          </w:p>
          <w:p w14:paraId="24C2ED7B">
            <w:pPr>
              <w:spacing w:line="246" w:lineRule="auto"/>
              <w:rPr>
                <w:rFonts w:ascii="Arial"/>
                <w:sz w:val="21"/>
              </w:rPr>
            </w:pPr>
          </w:p>
          <w:p w14:paraId="37DB77D8">
            <w:pPr>
              <w:spacing w:line="246" w:lineRule="auto"/>
              <w:rPr>
                <w:rFonts w:ascii="Arial"/>
                <w:sz w:val="21"/>
              </w:rPr>
            </w:pPr>
          </w:p>
          <w:p w14:paraId="5FDBB105">
            <w:pPr>
              <w:spacing w:line="246" w:lineRule="auto"/>
              <w:rPr>
                <w:rFonts w:ascii="Arial"/>
                <w:sz w:val="21"/>
              </w:rPr>
            </w:pPr>
          </w:p>
          <w:p w14:paraId="709DD6D0">
            <w:pPr>
              <w:spacing w:line="246" w:lineRule="auto"/>
              <w:rPr>
                <w:rFonts w:ascii="Arial"/>
                <w:sz w:val="21"/>
              </w:rPr>
            </w:pPr>
          </w:p>
          <w:p w14:paraId="576B6DB5">
            <w:pPr>
              <w:spacing w:line="246" w:lineRule="auto"/>
              <w:rPr>
                <w:rFonts w:ascii="Arial"/>
                <w:sz w:val="21"/>
              </w:rPr>
            </w:pPr>
          </w:p>
          <w:p w14:paraId="0F1FEC4E">
            <w:pPr>
              <w:spacing w:line="246" w:lineRule="auto"/>
              <w:rPr>
                <w:rFonts w:ascii="Arial"/>
                <w:sz w:val="21"/>
              </w:rPr>
            </w:pPr>
          </w:p>
          <w:p w14:paraId="74236595">
            <w:pPr>
              <w:spacing w:line="246" w:lineRule="auto"/>
              <w:rPr>
                <w:rFonts w:ascii="Arial"/>
                <w:sz w:val="21"/>
              </w:rPr>
            </w:pPr>
          </w:p>
          <w:p w14:paraId="3F224204">
            <w:pPr>
              <w:spacing w:line="246" w:lineRule="auto"/>
              <w:rPr>
                <w:rFonts w:ascii="Arial"/>
                <w:sz w:val="21"/>
              </w:rPr>
            </w:pPr>
          </w:p>
          <w:p w14:paraId="039338B7">
            <w:pPr>
              <w:spacing w:line="246" w:lineRule="auto"/>
              <w:rPr>
                <w:rFonts w:ascii="Arial"/>
                <w:sz w:val="21"/>
              </w:rPr>
            </w:pPr>
          </w:p>
          <w:p w14:paraId="66FC7EBB">
            <w:pPr>
              <w:spacing w:line="246" w:lineRule="auto"/>
              <w:rPr>
                <w:rFonts w:ascii="Arial"/>
                <w:sz w:val="21"/>
              </w:rPr>
            </w:pPr>
          </w:p>
          <w:p w14:paraId="760906B3">
            <w:pPr>
              <w:spacing w:line="246" w:lineRule="auto"/>
              <w:rPr>
                <w:rFonts w:ascii="Arial"/>
                <w:sz w:val="21"/>
              </w:rPr>
            </w:pPr>
          </w:p>
          <w:p w14:paraId="4986188E">
            <w:pPr>
              <w:spacing w:line="247" w:lineRule="auto"/>
              <w:rPr>
                <w:rFonts w:ascii="Arial"/>
                <w:sz w:val="21"/>
              </w:rPr>
            </w:pPr>
          </w:p>
          <w:p w14:paraId="03FA61B8">
            <w:pPr>
              <w:spacing w:line="247" w:lineRule="auto"/>
              <w:rPr>
                <w:rFonts w:ascii="Arial"/>
                <w:sz w:val="21"/>
              </w:rPr>
            </w:pPr>
          </w:p>
          <w:p w14:paraId="62D1FDCF">
            <w:pPr>
              <w:pStyle w:val="8"/>
              <w:spacing w:before="78" w:line="232" w:lineRule="auto"/>
              <w:ind w:left="21" w:firstLine="4"/>
              <w:rPr>
                <w:rFonts w:hint="eastAsia" w:eastAsia="FangSong_GB2312"/>
                <w:lang w:eastAsia="zh-CN"/>
              </w:rPr>
            </w:pPr>
            <w:r>
              <w:rPr>
                <w:rFonts w:hint="eastAsia"/>
                <w:spacing w:val="-10"/>
                <w:lang w:eastAsia="zh-CN"/>
              </w:rPr>
              <w:t xml:space="preserve"> 劳动保障监察股               </w:t>
            </w:r>
          </w:p>
        </w:tc>
        <w:tc>
          <w:tcPr>
            <w:tcW w:w="674" w:type="dxa"/>
            <w:vAlign w:val="top"/>
          </w:tcPr>
          <w:p w14:paraId="46A2EC4D">
            <w:pPr>
              <w:spacing w:line="255" w:lineRule="auto"/>
              <w:rPr>
                <w:rFonts w:ascii="Arial"/>
                <w:sz w:val="21"/>
              </w:rPr>
            </w:pPr>
          </w:p>
          <w:p w14:paraId="18F94CE4">
            <w:pPr>
              <w:pStyle w:val="8"/>
              <w:spacing w:before="78" w:line="232" w:lineRule="auto"/>
              <w:ind w:left="18"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674" w:type="dxa"/>
            <w:vAlign w:val="top"/>
          </w:tcPr>
          <w:p w14:paraId="1506258E">
            <w:pPr>
              <w:spacing w:line="255" w:lineRule="auto"/>
              <w:rPr>
                <w:rFonts w:ascii="Arial"/>
                <w:sz w:val="21"/>
              </w:rPr>
            </w:pPr>
          </w:p>
          <w:p w14:paraId="0ADABAD8">
            <w:pPr>
              <w:pStyle w:val="8"/>
              <w:spacing w:before="78" w:line="232" w:lineRule="auto"/>
              <w:ind w:left="19"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1094" w:type="dxa"/>
            <w:vMerge w:val="restart"/>
            <w:tcBorders>
              <w:bottom w:val="nil"/>
            </w:tcBorders>
            <w:vAlign w:val="top"/>
          </w:tcPr>
          <w:p w14:paraId="56BEDC60">
            <w:pPr>
              <w:spacing w:line="248" w:lineRule="auto"/>
              <w:rPr>
                <w:rFonts w:ascii="Arial"/>
                <w:sz w:val="21"/>
              </w:rPr>
            </w:pPr>
          </w:p>
          <w:p w14:paraId="79F81C4F">
            <w:pPr>
              <w:spacing w:line="248" w:lineRule="auto"/>
              <w:rPr>
                <w:rFonts w:ascii="Arial"/>
                <w:sz w:val="21"/>
              </w:rPr>
            </w:pPr>
          </w:p>
          <w:p w14:paraId="7AAA6DB8">
            <w:pPr>
              <w:spacing w:line="248" w:lineRule="auto"/>
              <w:rPr>
                <w:rFonts w:ascii="Arial"/>
                <w:sz w:val="21"/>
              </w:rPr>
            </w:pPr>
          </w:p>
          <w:p w14:paraId="440A87E6">
            <w:pPr>
              <w:spacing w:line="248" w:lineRule="auto"/>
              <w:rPr>
                <w:rFonts w:ascii="Arial"/>
                <w:sz w:val="21"/>
              </w:rPr>
            </w:pPr>
          </w:p>
          <w:p w14:paraId="672B76BA">
            <w:pPr>
              <w:spacing w:line="249" w:lineRule="auto"/>
              <w:rPr>
                <w:rFonts w:ascii="Arial"/>
                <w:sz w:val="21"/>
              </w:rPr>
            </w:pPr>
          </w:p>
          <w:p w14:paraId="061BAA6E">
            <w:pPr>
              <w:spacing w:line="249" w:lineRule="auto"/>
              <w:rPr>
                <w:rFonts w:ascii="Arial"/>
                <w:sz w:val="21"/>
              </w:rPr>
            </w:pPr>
          </w:p>
          <w:p w14:paraId="5980E2D0">
            <w:pPr>
              <w:spacing w:line="249" w:lineRule="auto"/>
              <w:rPr>
                <w:rFonts w:ascii="Arial"/>
                <w:sz w:val="21"/>
              </w:rPr>
            </w:pPr>
          </w:p>
          <w:p w14:paraId="644DC071">
            <w:pPr>
              <w:spacing w:line="249" w:lineRule="auto"/>
              <w:rPr>
                <w:rFonts w:ascii="Arial"/>
                <w:sz w:val="21"/>
              </w:rPr>
            </w:pPr>
          </w:p>
          <w:p w14:paraId="320EDCB7">
            <w:pPr>
              <w:spacing w:line="249" w:lineRule="auto"/>
              <w:rPr>
                <w:rFonts w:ascii="Arial"/>
                <w:sz w:val="21"/>
              </w:rPr>
            </w:pPr>
          </w:p>
          <w:p w14:paraId="3D57C778">
            <w:pPr>
              <w:spacing w:line="249" w:lineRule="auto"/>
              <w:rPr>
                <w:rFonts w:ascii="Arial"/>
                <w:sz w:val="21"/>
              </w:rPr>
            </w:pPr>
          </w:p>
          <w:p w14:paraId="5604D4EC">
            <w:pPr>
              <w:spacing w:line="249" w:lineRule="auto"/>
              <w:rPr>
                <w:rFonts w:ascii="Arial"/>
                <w:sz w:val="21"/>
              </w:rPr>
            </w:pPr>
          </w:p>
          <w:p w14:paraId="4F48D750">
            <w:pPr>
              <w:spacing w:line="249" w:lineRule="auto"/>
              <w:rPr>
                <w:rFonts w:ascii="Arial"/>
                <w:sz w:val="21"/>
              </w:rPr>
            </w:pPr>
          </w:p>
          <w:p w14:paraId="4D83A743">
            <w:pPr>
              <w:spacing w:line="249" w:lineRule="auto"/>
              <w:rPr>
                <w:rFonts w:ascii="Arial"/>
                <w:sz w:val="21"/>
              </w:rPr>
            </w:pPr>
          </w:p>
          <w:p w14:paraId="2FF6E2CD">
            <w:pPr>
              <w:spacing w:line="249" w:lineRule="auto"/>
              <w:rPr>
                <w:rFonts w:ascii="Arial"/>
                <w:sz w:val="21"/>
              </w:rPr>
            </w:pPr>
          </w:p>
          <w:p w14:paraId="2EC23705">
            <w:pPr>
              <w:spacing w:line="249" w:lineRule="auto"/>
              <w:rPr>
                <w:rFonts w:ascii="Arial"/>
                <w:sz w:val="21"/>
              </w:rPr>
            </w:pPr>
          </w:p>
          <w:p w14:paraId="5349EB49">
            <w:pPr>
              <w:spacing w:line="249" w:lineRule="auto"/>
              <w:rPr>
                <w:rFonts w:ascii="Arial"/>
                <w:sz w:val="21"/>
              </w:rPr>
            </w:pPr>
          </w:p>
          <w:p w14:paraId="57BBA156">
            <w:pPr>
              <w:spacing w:line="249" w:lineRule="auto"/>
              <w:rPr>
                <w:rFonts w:ascii="Arial"/>
                <w:sz w:val="21"/>
              </w:rPr>
            </w:pPr>
          </w:p>
          <w:p w14:paraId="767C3DD5">
            <w:pPr>
              <w:spacing w:line="249" w:lineRule="auto"/>
              <w:rPr>
                <w:rFonts w:ascii="Arial"/>
                <w:sz w:val="21"/>
              </w:rPr>
            </w:pPr>
          </w:p>
          <w:p w14:paraId="7D4EAD54">
            <w:pPr>
              <w:spacing w:line="249" w:lineRule="auto"/>
              <w:rPr>
                <w:rFonts w:ascii="Arial"/>
                <w:sz w:val="21"/>
              </w:rPr>
            </w:pPr>
          </w:p>
          <w:p w14:paraId="52764CA1">
            <w:pPr>
              <w:pStyle w:val="8"/>
              <w:spacing w:before="78" w:line="214" w:lineRule="auto"/>
              <w:ind w:left="21"/>
            </w:pPr>
            <w:r>
              <w:rPr>
                <w:spacing w:val="4"/>
              </w:rPr>
              <w:t>不收费</w:t>
            </w:r>
          </w:p>
        </w:tc>
      </w:tr>
      <w:tr w14:paraId="57FA1B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02" w:hRule="atLeast"/>
        </w:trPr>
        <w:tc>
          <w:tcPr>
            <w:tcW w:w="541" w:type="dxa"/>
            <w:vMerge w:val="continue"/>
            <w:tcBorders>
              <w:top w:val="nil"/>
              <w:bottom w:val="nil"/>
            </w:tcBorders>
            <w:vAlign w:val="top"/>
          </w:tcPr>
          <w:p w14:paraId="17C54BC0">
            <w:pPr>
              <w:rPr>
                <w:rFonts w:ascii="Arial"/>
                <w:sz w:val="21"/>
              </w:rPr>
            </w:pPr>
          </w:p>
        </w:tc>
        <w:tc>
          <w:tcPr>
            <w:tcW w:w="838" w:type="dxa"/>
            <w:vMerge w:val="continue"/>
            <w:tcBorders>
              <w:top w:val="nil"/>
              <w:bottom w:val="nil"/>
            </w:tcBorders>
            <w:vAlign w:val="top"/>
          </w:tcPr>
          <w:p w14:paraId="2649852E">
            <w:pPr>
              <w:rPr>
                <w:rFonts w:ascii="Arial"/>
                <w:sz w:val="21"/>
              </w:rPr>
            </w:pPr>
          </w:p>
        </w:tc>
        <w:tc>
          <w:tcPr>
            <w:tcW w:w="539" w:type="dxa"/>
            <w:vMerge w:val="continue"/>
            <w:tcBorders>
              <w:top w:val="nil"/>
              <w:bottom w:val="nil"/>
            </w:tcBorders>
            <w:vAlign w:val="top"/>
          </w:tcPr>
          <w:p w14:paraId="65706048">
            <w:pPr>
              <w:rPr>
                <w:rFonts w:ascii="Arial"/>
                <w:sz w:val="21"/>
              </w:rPr>
            </w:pPr>
          </w:p>
        </w:tc>
        <w:tc>
          <w:tcPr>
            <w:tcW w:w="2290" w:type="dxa"/>
            <w:vMerge w:val="continue"/>
            <w:tcBorders>
              <w:top w:val="nil"/>
              <w:bottom w:val="nil"/>
            </w:tcBorders>
            <w:vAlign w:val="top"/>
          </w:tcPr>
          <w:p w14:paraId="79BDBF96">
            <w:pPr>
              <w:rPr>
                <w:rFonts w:ascii="Arial"/>
                <w:sz w:val="21"/>
              </w:rPr>
            </w:pPr>
          </w:p>
        </w:tc>
        <w:tc>
          <w:tcPr>
            <w:tcW w:w="1018" w:type="dxa"/>
            <w:vAlign w:val="top"/>
          </w:tcPr>
          <w:p w14:paraId="332A1E5E">
            <w:pPr>
              <w:spacing w:line="277" w:lineRule="auto"/>
              <w:rPr>
                <w:rFonts w:ascii="Arial"/>
                <w:sz w:val="21"/>
              </w:rPr>
            </w:pPr>
          </w:p>
          <w:p w14:paraId="1A05E792">
            <w:pPr>
              <w:spacing w:line="278" w:lineRule="auto"/>
              <w:rPr>
                <w:rFonts w:ascii="Arial"/>
                <w:sz w:val="21"/>
              </w:rPr>
            </w:pPr>
          </w:p>
          <w:p w14:paraId="20C8E533">
            <w:pPr>
              <w:pStyle w:val="8"/>
              <w:spacing w:before="78" w:line="217" w:lineRule="auto"/>
              <w:ind w:left="9"/>
            </w:pPr>
            <w:r>
              <w:rPr>
                <w:spacing w:val="1"/>
              </w:rPr>
              <w:t>调查</w:t>
            </w:r>
          </w:p>
        </w:tc>
        <w:tc>
          <w:tcPr>
            <w:tcW w:w="4925" w:type="dxa"/>
            <w:vAlign w:val="top"/>
          </w:tcPr>
          <w:p w14:paraId="04C6F013">
            <w:pPr>
              <w:pStyle w:val="8"/>
              <w:spacing w:before="34" w:line="231" w:lineRule="auto"/>
              <w:ind w:left="8" w:right="19" w:firstLine="12"/>
              <w:jc w:val="both"/>
            </w:pPr>
            <w:r>
              <w:rPr>
                <w:spacing w:val="13"/>
              </w:rPr>
              <w:t>2.调查责任：对立案的案件</w:t>
            </w:r>
            <w:r>
              <w:rPr>
                <w:spacing w:val="-67"/>
              </w:rPr>
              <w:t xml:space="preserve"> </w:t>
            </w:r>
            <w:r>
              <w:rPr>
                <w:spacing w:val="13"/>
              </w:rPr>
              <w:t>，案件承办人员及时</w:t>
            </w:r>
            <w:r>
              <w:rPr>
                <w:spacing w:val="-55"/>
              </w:rPr>
              <w:t xml:space="preserve"> </w:t>
            </w:r>
            <w:r>
              <w:rPr>
                <w:spacing w:val="13"/>
              </w:rPr>
              <w:t>、全面</w:t>
            </w:r>
            <w:r>
              <w:rPr>
                <w:spacing w:val="91"/>
              </w:rPr>
              <w:t xml:space="preserve"> </w:t>
            </w:r>
            <w:r>
              <w:rPr>
                <w:spacing w:val="13"/>
              </w:rPr>
              <w:t>、客观</w:t>
            </w:r>
            <w:r>
              <w:rPr>
                <w:spacing w:val="-64"/>
              </w:rPr>
              <w:t xml:space="preserve"> </w:t>
            </w:r>
            <w:r>
              <w:rPr>
                <w:spacing w:val="13"/>
              </w:rPr>
              <w:t>、公正地调查收集与案</w:t>
            </w:r>
            <w:r>
              <w:rPr>
                <w:spacing w:val="12"/>
              </w:rPr>
              <w:t>件有关的证据</w:t>
            </w:r>
            <w:r>
              <w:rPr>
                <w:spacing w:val="-68"/>
              </w:rPr>
              <w:t xml:space="preserve"> </w:t>
            </w:r>
            <w:r>
              <w:rPr>
                <w:spacing w:val="12"/>
              </w:rPr>
              <w:t>，查明事</w:t>
            </w:r>
          </w:p>
          <w:p w14:paraId="2F62D03D">
            <w:pPr>
              <w:pStyle w:val="8"/>
              <w:spacing w:before="2" w:line="222" w:lineRule="auto"/>
              <w:ind w:left="11" w:right="19" w:firstLine="12"/>
              <w:jc w:val="both"/>
            </w:pPr>
            <w:r>
              <w:rPr>
                <w:spacing w:val="10"/>
              </w:rPr>
              <w:t>实</w:t>
            </w:r>
            <w:r>
              <w:rPr>
                <w:spacing w:val="-63"/>
              </w:rPr>
              <w:t xml:space="preserve"> </w:t>
            </w:r>
            <w:r>
              <w:rPr>
                <w:spacing w:val="10"/>
              </w:rPr>
              <w:t>，必要时可进行现场检查。与</w:t>
            </w:r>
            <w:r>
              <w:rPr>
                <w:spacing w:val="-59"/>
              </w:rPr>
              <w:t xml:space="preserve"> </w:t>
            </w:r>
            <w:r>
              <w:rPr>
                <w:spacing w:val="10"/>
              </w:rPr>
              <w:t>当事人有直</w:t>
            </w:r>
            <w:r>
              <w:rPr>
                <w:spacing w:val="16"/>
              </w:rPr>
              <w:t>接利害关系的予以回避。执法人员不得少于</w:t>
            </w:r>
            <w:r>
              <w:rPr>
                <w:spacing w:val="11"/>
              </w:rPr>
              <w:t>两人</w:t>
            </w:r>
            <w:r>
              <w:rPr>
                <w:spacing w:val="-58"/>
              </w:rPr>
              <w:t xml:space="preserve"> </w:t>
            </w:r>
            <w:r>
              <w:rPr>
                <w:spacing w:val="11"/>
              </w:rPr>
              <w:t>，调查时应出示执法证件</w:t>
            </w:r>
            <w:r>
              <w:rPr>
                <w:spacing w:val="-68"/>
              </w:rPr>
              <w:t xml:space="preserve"> </w:t>
            </w:r>
            <w:r>
              <w:rPr>
                <w:spacing w:val="11"/>
              </w:rPr>
              <w:t>，制作调查笔</w:t>
            </w:r>
            <w:r>
              <w:rPr>
                <w:spacing w:val="13"/>
              </w:rPr>
              <w:t>录</w:t>
            </w:r>
            <w:r>
              <w:rPr>
                <w:spacing w:val="-66"/>
              </w:rPr>
              <w:t xml:space="preserve"> </w:t>
            </w:r>
            <w:r>
              <w:rPr>
                <w:spacing w:val="13"/>
              </w:rPr>
              <w:t>，允许当事人辩解陈述。</w:t>
            </w:r>
          </w:p>
        </w:tc>
        <w:tc>
          <w:tcPr>
            <w:tcW w:w="958" w:type="dxa"/>
            <w:vMerge w:val="continue"/>
            <w:tcBorders>
              <w:top w:val="nil"/>
              <w:bottom w:val="nil"/>
            </w:tcBorders>
            <w:vAlign w:val="top"/>
          </w:tcPr>
          <w:p w14:paraId="1930387A">
            <w:pPr>
              <w:rPr>
                <w:rFonts w:ascii="Arial"/>
                <w:sz w:val="21"/>
              </w:rPr>
            </w:pPr>
          </w:p>
        </w:tc>
        <w:tc>
          <w:tcPr>
            <w:tcW w:w="674" w:type="dxa"/>
            <w:vMerge w:val="restart"/>
            <w:tcBorders>
              <w:bottom w:val="nil"/>
            </w:tcBorders>
            <w:vAlign w:val="top"/>
          </w:tcPr>
          <w:p w14:paraId="6CB8F970">
            <w:pPr>
              <w:spacing w:line="241" w:lineRule="auto"/>
              <w:rPr>
                <w:rFonts w:ascii="Arial"/>
                <w:sz w:val="21"/>
              </w:rPr>
            </w:pPr>
          </w:p>
          <w:p w14:paraId="427BB816">
            <w:pPr>
              <w:spacing w:line="242" w:lineRule="auto"/>
              <w:rPr>
                <w:rFonts w:ascii="Arial"/>
                <w:sz w:val="21"/>
              </w:rPr>
            </w:pPr>
          </w:p>
          <w:p w14:paraId="7B4557E6">
            <w:pPr>
              <w:spacing w:line="242" w:lineRule="auto"/>
              <w:rPr>
                <w:rFonts w:ascii="Arial"/>
                <w:sz w:val="21"/>
              </w:rPr>
            </w:pPr>
          </w:p>
          <w:p w14:paraId="3DA51923">
            <w:pPr>
              <w:spacing w:line="242" w:lineRule="auto"/>
              <w:rPr>
                <w:rFonts w:ascii="Arial"/>
                <w:sz w:val="21"/>
              </w:rPr>
            </w:pPr>
          </w:p>
          <w:p w14:paraId="05DB006D">
            <w:pPr>
              <w:spacing w:line="242" w:lineRule="auto"/>
              <w:rPr>
                <w:rFonts w:ascii="Arial"/>
                <w:sz w:val="21"/>
              </w:rPr>
            </w:pPr>
          </w:p>
          <w:p w14:paraId="2752D328">
            <w:pPr>
              <w:spacing w:line="242" w:lineRule="auto"/>
              <w:rPr>
                <w:rFonts w:ascii="Arial"/>
                <w:sz w:val="21"/>
              </w:rPr>
            </w:pPr>
          </w:p>
          <w:p w14:paraId="61B9B8D4">
            <w:pPr>
              <w:pStyle w:val="8"/>
              <w:spacing w:before="78" w:line="237" w:lineRule="auto"/>
              <w:ind w:left="21" w:right="4" w:firstLine="9"/>
              <w:jc w:val="both"/>
            </w:pPr>
            <w:r>
              <w:rPr>
                <w:spacing w:val="-12"/>
              </w:rPr>
              <w:t>15</w:t>
            </w:r>
            <w:r>
              <w:rPr>
                <w:spacing w:val="63"/>
              </w:rPr>
              <w:t xml:space="preserve"> </w:t>
            </w:r>
            <w:r>
              <w:rPr>
                <w:spacing w:val="-12"/>
              </w:rPr>
              <w:t>个</w:t>
            </w:r>
            <w:r>
              <w:rPr>
                <w:spacing w:val="-14"/>
              </w:rPr>
              <w:t>工</w:t>
            </w:r>
            <w:r>
              <w:rPr>
                <w:spacing w:val="26"/>
              </w:rPr>
              <w:t xml:space="preserve"> </w:t>
            </w:r>
            <w:r>
              <w:rPr>
                <w:spacing w:val="-14"/>
              </w:rPr>
              <w:t>作</w:t>
            </w:r>
            <w:r>
              <w:t>日</w:t>
            </w:r>
          </w:p>
        </w:tc>
        <w:tc>
          <w:tcPr>
            <w:tcW w:w="674" w:type="dxa"/>
            <w:vMerge w:val="restart"/>
            <w:tcBorders>
              <w:bottom w:val="nil"/>
            </w:tcBorders>
            <w:vAlign w:val="top"/>
          </w:tcPr>
          <w:p w14:paraId="6992C023">
            <w:pPr>
              <w:spacing w:line="241" w:lineRule="auto"/>
              <w:rPr>
                <w:rFonts w:ascii="Arial"/>
                <w:sz w:val="21"/>
              </w:rPr>
            </w:pPr>
          </w:p>
          <w:p w14:paraId="0867919C">
            <w:pPr>
              <w:spacing w:line="241" w:lineRule="auto"/>
              <w:rPr>
                <w:rFonts w:ascii="Arial"/>
                <w:sz w:val="21"/>
              </w:rPr>
            </w:pPr>
          </w:p>
          <w:p w14:paraId="2A900A35">
            <w:pPr>
              <w:spacing w:line="241" w:lineRule="auto"/>
              <w:rPr>
                <w:rFonts w:ascii="Arial"/>
                <w:sz w:val="21"/>
              </w:rPr>
            </w:pPr>
          </w:p>
          <w:p w14:paraId="25E17724">
            <w:pPr>
              <w:spacing w:line="241" w:lineRule="auto"/>
              <w:rPr>
                <w:rFonts w:ascii="Arial"/>
                <w:sz w:val="21"/>
              </w:rPr>
            </w:pPr>
          </w:p>
          <w:p w14:paraId="5AD0F07C">
            <w:pPr>
              <w:spacing w:line="242" w:lineRule="auto"/>
              <w:rPr>
                <w:rFonts w:ascii="Arial"/>
                <w:sz w:val="21"/>
              </w:rPr>
            </w:pPr>
          </w:p>
          <w:p w14:paraId="58E57B6C">
            <w:pPr>
              <w:spacing w:line="242" w:lineRule="auto"/>
              <w:rPr>
                <w:rFonts w:ascii="Arial"/>
                <w:sz w:val="21"/>
              </w:rPr>
            </w:pPr>
          </w:p>
          <w:p w14:paraId="54783230">
            <w:pPr>
              <w:pStyle w:val="8"/>
              <w:spacing w:before="78" w:line="231" w:lineRule="auto"/>
              <w:ind w:left="18" w:right="4" w:firstLine="9"/>
            </w:pPr>
            <w:r>
              <w:rPr>
                <w:spacing w:val="-11"/>
              </w:rPr>
              <w:t>60</w:t>
            </w:r>
            <w:r>
              <w:rPr>
                <w:spacing w:val="64"/>
              </w:rPr>
              <w:t xml:space="preserve"> </w:t>
            </w:r>
            <w:r>
              <w:rPr>
                <w:spacing w:val="-11"/>
              </w:rPr>
              <w:t>个</w:t>
            </w:r>
            <w:r>
              <w:rPr>
                <w:spacing w:val="-12"/>
              </w:rPr>
              <w:t>工</w:t>
            </w:r>
            <w:r>
              <w:rPr>
                <w:spacing w:val="65"/>
              </w:rPr>
              <w:t xml:space="preserve"> </w:t>
            </w:r>
            <w:r>
              <w:rPr>
                <w:spacing w:val="-12"/>
              </w:rPr>
              <w:t>作</w:t>
            </w:r>
            <w:r>
              <w:rPr>
                <w:spacing w:val="-27"/>
              </w:rPr>
              <w:t>日，情</w:t>
            </w:r>
            <w:r>
              <w:rPr>
                <w:spacing w:val="-1"/>
              </w:rPr>
              <w:t>况复</w:t>
            </w:r>
            <w:r>
              <w:rPr>
                <w:spacing w:val="-21"/>
              </w:rPr>
              <w:t>杂</w:t>
            </w:r>
            <w:r>
              <w:rPr>
                <w:spacing w:val="78"/>
              </w:rPr>
              <w:t xml:space="preserve"> </w:t>
            </w:r>
            <w:r>
              <w:rPr>
                <w:spacing w:val="-21"/>
              </w:rPr>
              <w:t>的</w:t>
            </w:r>
            <w:r>
              <w:rPr>
                <w:spacing w:val="-14"/>
              </w:rPr>
              <w:t>可</w:t>
            </w:r>
            <w:r>
              <w:rPr>
                <w:spacing w:val="66"/>
              </w:rPr>
              <w:t xml:space="preserve"> </w:t>
            </w:r>
            <w:r>
              <w:rPr>
                <w:spacing w:val="-14"/>
              </w:rPr>
              <w:t>延</w:t>
            </w:r>
            <w:r>
              <w:rPr>
                <w:spacing w:val="-13"/>
              </w:rPr>
              <w:t>长</w:t>
            </w:r>
            <w:r>
              <w:rPr>
                <w:spacing w:val="-19"/>
              </w:rPr>
              <w:t xml:space="preserve"> </w:t>
            </w:r>
            <w:r>
              <w:rPr>
                <w:spacing w:val="-13"/>
              </w:rPr>
              <w:t>30</w:t>
            </w:r>
            <w:r>
              <w:rPr>
                <w:spacing w:val="-14"/>
              </w:rPr>
              <w:t>个</w:t>
            </w:r>
            <w:r>
              <w:rPr>
                <w:spacing w:val="61"/>
              </w:rPr>
              <w:t xml:space="preserve"> </w:t>
            </w:r>
            <w:r>
              <w:rPr>
                <w:spacing w:val="-14"/>
              </w:rPr>
              <w:t>工</w:t>
            </w:r>
            <w:r>
              <w:rPr>
                <w:spacing w:val="28"/>
              </w:rPr>
              <w:t>作日</w:t>
            </w:r>
          </w:p>
        </w:tc>
        <w:tc>
          <w:tcPr>
            <w:tcW w:w="1094" w:type="dxa"/>
            <w:vMerge w:val="continue"/>
            <w:tcBorders>
              <w:top w:val="nil"/>
              <w:bottom w:val="nil"/>
            </w:tcBorders>
            <w:vAlign w:val="top"/>
          </w:tcPr>
          <w:p w14:paraId="63E47FD7">
            <w:pPr>
              <w:rPr>
                <w:rFonts w:ascii="Arial"/>
                <w:sz w:val="21"/>
              </w:rPr>
            </w:pPr>
          </w:p>
        </w:tc>
      </w:tr>
      <w:tr w14:paraId="26332A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5693B25C">
            <w:pPr>
              <w:rPr>
                <w:rFonts w:ascii="Arial"/>
                <w:sz w:val="21"/>
              </w:rPr>
            </w:pPr>
          </w:p>
        </w:tc>
        <w:tc>
          <w:tcPr>
            <w:tcW w:w="838" w:type="dxa"/>
            <w:vMerge w:val="continue"/>
            <w:tcBorders>
              <w:top w:val="nil"/>
              <w:bottom w:val="nil"/>
            </w:tcBorders>
            <w:vAlign w:val="top"/>
          </w:tcPr>
          <w:p w14:paraId="6BFA8626">
            <w:pPr>
              <w:rPr>
                <w:rFonts w:ascii="Arial"/>
                <w:sz w:val="21"/>
              </w:rPr>
            </w:pPr>
          </w:p>
        </w:tc>
        <w:tc>
          <w:tcPr>
            <w:tcW w:w="539" w:type="dxa"/>
            <w:vMerge w:val="continue"/>
            <w:tcBorders>
              <w:top w:val="nil"/>
              <w:bottom w:val="nil"/>
            </w:tcBorders>
            <w:vAlign w:val="top"/>
          </w:tcPr>
          <w:p w14:paraId="055CDA6B">
            <w:pPr>
              <w:rPr>
                <w:rFonts w:ascii="Arial"/>
                <w:sz w:val="21"/>
              </w:rPr>
            </w:pPr>
          </w:p>
        </w:tc>
        <w:tc>
          <w:tcPr>
            <w:tcW w:w="2290" w:type="dxa"/>
            <w:vMerge w:val="continue"/>
            <w:tcBorders>
              <w:top w:val="nil"/>
              <w:bottom w:val="nil"/>
            </w:tcBorders>
            <w:vAlign w:val="top"/>
          </w:tcPr>
          <w:p w14:paraId="63DB92AC">
            <w:pPr>
              <w:rPr>
                <w:rFonts w:ascii="Arial"/>
                <w:sz w:val="21"/>
              </w:rPr>
            </w:pPr>
          </w:p>
        </w:tc>
        <w:tc>
          <w:tcPr>
            <w:tcW w:w="1018" w:type="dxa"/>
            <w:vAlign w:val="top"/>
          </w:tcPr>
          <w:p w14:paraId="24A1497E">
            <w:pPr>
              <w:spacing w:line="258" w:lineRule="auto"/>
              <w:rPr>
                <w:rFonts w:ascii="Arial"/>
                <w:sz w:val="21"/>
              </w:rPr>
            </w:pPr>
          </w:p>
          <w:p w14:paraId="40CA83B5">
            <w:pPr>
              <w:pStyle w:val="8"/>
              <w:spacing w:before="78" w:line="216" w:lineRule="auto"/>
              <w:ind w:left="25"/>
            </w:pPr>
            <w:r>
              <w:rPr>
                <w:spacing w:val="-13"/>
              </w:rPr>
              <w:t>审查</w:t>
            </w:r>
          </w:p>
        </w:tc>
        <w:tc>
          <w:tcPr>
            <w:tcW w:w="4925" w:type="dxa"/>
            <w:vAlign w:val="top"/>
          </w:tcPr>
          <w:p w14:paraId="700D1FD5">
            <w:pPr>
              <w:pStyle w:val="8"/>
              <w:spacing w:before="39" w:line="222" w:lineRule="auto"/>
              <w:ind w:left="14" w:right="16" w:firstLine="15"/>
              <w:jc w:val="both"/>
            </w:pPr>
            <w:r>
              <w:rPr>
                <w:spacing w:val="10"/>
              </w:rPr>
              <w:t>3.审查责任：对案件违法事实</w:t>
            </w:r>
            <w:r>
              <w:rPr>
                <w:spacing w:val="-67"/>
              </w:rPr>
              <w:t xml:space="preserve"> </w:t>
            </w:r>
            <w:r>
              <w:rPr>
                <w:spacing w:val="10"/>
              </w:rPr>
              <w:t>、证据</w:t>
            </w:r>
            <w:r>
              <w:rPr>
                <w:spacing w:val="-69"/>
              </w:rPr>
              <w:t xml:space="preserve"> </w:t>
            </w:r>
            <w:r>
              <w:rPr>
                <w:spacing w:val="10"/>
              </w:rPr>
              <w:t>、调查</w:t>
            </w:r>
            <w:r>
              <w:rPr>
                <w:spacing w:val="4"/>
              </w:rPr>
              <w:t>取证程序</w:t>
            </w:r>
            <w:r>
              <w:rPr>
                <w:spacing w:val="-58"/>
              </w:rPr>
              <w:t xml:space="preserve"> </w:t>
            </w:r>
            <w:r>
              <w:rPr>
                <w:spacing w:val="4"/>
              </w:rPr>
              <w:t>、法律适用</w:t>
            </w:r>
            <w:r>
              <w:rPr>
                <w:spacing w:val="-71"/>
              </w:rPr>
              <w:t xml:space="preserve"> </w:t>
            </w:r>
            <w:r>
              <w:rPr>
                <w:spacing w:val="4"/>
              </w:rPr>
              <w:t>、处罚种类和幅度</w:t>
            </w:r>
            <w:r>
              <w:rPr>
                <w:spacing w:val="-72"/>
              </w:rPr>
              <w:t xml:space="preserve"> </w:t>
            </w:r>
            <w:r>
              <w:rPr>
                <w:spacing w:val="4"/>
              </w:rPr>
              <w:t>、</w:t>
            </w:r>
            <w:r>
              <w:rPr>
                <w:spacing w:val="-33"/>
              </w:rPr>
              <w:t xml:space="preserve"> </w:t>
            </w:r>
            <w:r>
              <w:rPr>
                <w:spacing w:val="4"/>
              </w:rPr>
              <w:t>当</w:t>
            </w:r>
            <w:r>
              <w:rPr>
                <w:spacing w:val="14"/>
              </w:rPr>
              <w:t>事人陈述和申辩理由等方面进行审查</w:t>
            </w:r>
            <w:r>
              <w:rPr>
                <w:spacing w:val="-66"/>
              </w:rPr>
              <w:t xml:space="preserve"> </w:t>
            </w:r>
            <w:r>
              <w:rPr>
                <w:spacing w:val="14"/>
              </w:rPr>
              <w:t>，提出</w:t>
            </w:r>
            <w:r>
              <w:rPr>
                <w:spacing w:val="9"/>
              </w:rPr>
              <w:t>处理意见。</w:t>
            </w:r>
          </w:p>
        </w:tc>
        <w:tc>
          <w:tcPr>
            <w:tcW w:w="958" w:type="dxa"/>
            <w:vMerge w:val="continue"/>
            <w:tcBorders>
              <w:top w:val="nil"/>
              <w:bottom w:val="nil"/>
            </w:tcBorders>
            <w:vAlign w:val="top"/>
          </w:tcPr>
          <w:p w14:paraId="42F16918">
            <w:pPr>
              <w:rPr>
                <w:rFonts w:ascii="Arial"/>
                <w:sz w:val="21"/>
              </w:rPr>
            </w:pPr>
          </w:p>
        </w:tc>
        <w:tc>
          <w:tcPr>
            <w:tcW w:w="674" w:type="dxa"/>
            <w:vMerge w:val="continue"/>
            <w:tcBorders>
              <w:top w:val="nil"/>
              <w:bottom w:val="nil"/>
            </w:tcBorders>
            <w:vAlign w:val="top"/>
          </w:tcPr>
          <w:p w14:paraId="752B9F32">
            <w:pPr>
              <w:rPr>
                <w:rFonts w:ascii="Arial"/>
                <w:sz w:val="21"/>
              </w:rPr>
            </w:pPr>
          </w:p>
        </w:tc>
        <w:tc>
          <w:tcPr>
            <w:tcW w:w="674" w:type="dxa"/>
            <w:vMerge w:val="continue"/>
            <w:tcBorders>
              <w:top w:val="nil"/>
              <w:bottom w:val="nil"/>
            </w:tcBorders>
            <w:vAlign w:val="top"/>
          </w:tcPr>
          <w:p w14:paraId="48EF721D">
            <w:pPr>
              <w:rPr>
                <w:rFonts w:ascii="Arial"/>
                <w:sz w:val="21"/>
              </w:rPr>
            </w:pPr>
          </w:p>
        </w:tc>
        <w:tc>
          <w:tcPr>
            <w:tcW w:w="1094" w:type="dxa"/>
            <w:vMerge w:val="continue"/>
            <w:tcBorders>
              <w:top w:val="nil"/>
              <w:bottom w:val="nil"/>
            </w:tcBorders>
            <w:vAlign w:val="top"/>
          </w:tcPr>
          <w:p w14:paraId="6961F275">
            <w:pPr>
              <w:rPr>
                <w:rFonts w:ascii="Arial"/>
                <w:sz w:val="21"/>
              </w:rPr>
            </w:pPr>
          </w:p>
        </w:tc>
      </w:tr>
      <w:tr w14:paraId="177892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43AD5FF3">
            <w:pPr>
              <w:rPr>
                <w:rFonts w:ascii="Arial"/>
                <w:sz w:val="21"/>
              </w:rPr>
            </w:pPr>
          </w:p>
        </w:tc>
        <w:tc>
          <w:tcPr>
            <w:tcW w:w="838" w:type="dxa"/>
            <w:vMerge w:val="continue"/>
            <w:tcBorders>
              <w:top w:val="nil"/>
              <w:bottom w:val="nil"/>
            </w:tcBorders>
            <w:vAlign w:val="top"/>
          </w:tcPr>
          <w:p w14:paraId="5C73D84C">
            <w:pPr>
              <w:rPr>
                <w:rFonts w:ascii="Arial"/>
                <w:sz w:val="21"/>
              </w:rPr>
            </w:pPr>
          </w:p>
        </w:tc>
        <w:tc>
          <w:tcPr>
            <w:tcW w:w="539" w:type="dxa"/>
            <w:vMerge w:val="continue"/>
            <w:tcBorders>
              <w:top w:val="nil"/>
              <w:bottom w:val="nil"/>
            </w:tcBorders>
            <w:vAlign w:val="top"/>
          </w:tcPr>
          <w:p w14:paraId="41EC7A75">
            <w:pPr>
              <w:rPr>
                <w:rFonts w:ascii="Arial"/>
                <w:sz w:val="21"/>
              </w:rPr>
            </w:pPr>
          </w:p>
        </w:tc>
        <w:tc>
          <w:tcPr>
            <w:tcW w:w="2290" w:type="dxa"/>
            <w:vMerge w:val="continue"/>
            <w:tcBorders>
              <w:top w:val="nil"/>
              <w:bottom w:val="nil"/>
            </w:tcBorders>
            <w:vAlign w:val="top"/>
          </w:tcPr>
          <w:p w14:paraId="3B6D980C">
            <w:pPr>
              <w:rPr>
                <w:rFonts w:ascii="Arial"/>
                <w:sz w:val="21"/>
              </w:rPr>
            </w:pPr>
          </w:p>
        </w:tc>
        <w:tc>
          <w:tcPr>
            <w:tcW w:w="1018" w:type="dxa"/>
            <w:vAlign w:val="top"/>
          </w:tcPr>
          <w:p w14:paraId="675B7A90">
            <w:pPr>
              <w:spacing w:line="261" w:lineRule="auto"/>
              <w:rPr>
                <w:rFonts w:ascii="Arial"/>
                <w:sz w:val="21"/>
              </w:rPr>
            </w:pPr>
          </w:p>
          <w:p w14:paraId="24C27F8B">
            <w:pPr>
              <w:pStyle w:val="8"/>
              <w:spacing w:before="78" w:line="215" w:lineRule="auto"/>
              <w:ind w:left="17"/>
            </w:pPr>
            <w:r>
              <w:rPr>
                <w:spacing w:val="-7"/>
              </w:rPr>
              <w:t>告知</w:t>
            </w:r>
          </w:p>
        </w:tc>
        <w:tc>
          <w:tcPr>
            <w:tcW w:w="4925" w:type="dxa"/>
            <w:vAlign w:val="top"/>
          </w:tcPr>
          <w:p w14:paraId="17454E45">
            <w:pPr>
              <w:pStyle w:val="8"/>
              <w:spacing w:before="39" w:line="222" w:lineRule="auto"/>
              <w:ind w:left="7" w:firstLine="12"/>
            </w:pPr>
            <w:r>
              <w:rPr>
                <w:spacing w:val="9"/>
              </w:rPr>
              <w:t>4.告知责任：在做出行政处罚决定前</w:t>
            </w:r>
            <w:r>
              <w:rPr>
                <w:spacing w:val="-50"/>
              </w:rPr>
              <w:t xml:space="preserve"> </w:t>
            </w:r>
            <w:r>
              <w:rPr>
                <w:spacing w:val="9"/>
              </w:rPr>
              <w:t>，书面</w:t>
            </w:r>
            <w:r>
              <w:rPr>
                <w:spacing w:val="15"/>
              </w:rPr>
              <w:t>告知当事人拟作出处罚决定的事实、理由、</w:t>
            </w:r>
            <w:r>
              <w:rPr>
                <w:spacing w:val="2"/>
              </w:rPr>
              <w:t>依据、处罚内容</w:t>
            </w:r>
            <w:r>
              <w:rPr>
                <w:spacing w:val="-54"/>
              </w:rPr>
              <w:t xml:space="preserve"> </w:t>
            </w:r>
            <w:r>
              <w:rPr>
                <w:spacing w:val="2"/>
              </w:rPr>
              <w:t>，以及当事人享有的陈述权、</w:t>
            </w:r>
            <w:r>
              <w:rPr>
                <w:spacing w:val="6"/>
              </w:rPr>
              <w:t>申辩权或听证权。</w:t>
            </w:r>
          </w:p>
        </w:tc>
        <w:tc>
          <w:tcPr>
            <w:tcW w:w="958" w:type="dxa"/>
            <w:vMerge w:val="continue"/>
            <w:tcBorders>
              <w:top w:val="nil"/>
              <w:bottom w:val="nil"/>
            </w:tcBorders>
            <w:vAlign w:val="top"/>
          </w:tcPr>
          <w:p w14:paraId="13E7EB14">
            <w:pPr>
              <w:rPr>
                <w:rFonts w:ascii="Arial"/>
                <w:sz w:val="21"/>
              </w:rPr>
            </w:pPr>
          </w:p>
        </w:tc>
        <w:tc>
          <w:tcPr>
            <w:tcW w:w="674" w:type="dxa"/>
            <w:vMerge w:val="continue"/>
            <w:tcBorders>
              <w:top w:val="nil"/>
            </w:tcBorders>
            <w:vAlign w:val="top"/>
          </w:tcPr>
          <w:p w14:paraId="49CB7556">
            <w:pPr>
              <w:rPr>
                <w:rFonts w:ascii="Arial"/>
                <w:sz w:val="21"/>
              </w:rPr>
            </w:pPr>
          </w:p>
        </w:tc>
        <w:tc>
          <w:tcPr>
            <w:tcW w:w="674" w:type="dxa"/>
            <w:vMerge w:val="continue"/>
            <w:tcBorders>
              <w:top w:val="nil"/>
              <w:bottom w:val="nil"/>
            </w:tcBorders>
            <w:vAlign w:val="top"/>
          </w:tcPr>
          <w:p w14:paraId="0847E401">
            <w:pPr>
              <w:rPr>
                <w:rFonts w:ascii="Arial"/>
                <w:sz w:val="21"/>
              </w:rPr>
            </w:pPr>
          </w:p>
        </w:tc>
        <w:tc>
          <w:tcPr>
            <w:tcW w:w="1094" w:type="dxa"/>
            <w:vMerge w:val="continue"/>
            <w:tcBorders>
              <w:top w:val="nil"/>
              <w:bottom w:val="nil"/>
            </w:tcBorders>
            <w:vAlign w:val="top"/>
          </w:tcPr>
          <w:p w14:paraId="42C4724F">
            <w:pPr>
              <w:rPr>
                <w:rFonts w:ascii="Arial"/>
                <w:sz w:val="21"/>
              </w:rPr>
            </w:pPr>
          </w:p>
        </w:tc>
      </w:tr>
      <w:tr w14:paraId="144582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8" w:hRule="atLeast"/>
        </w:trPr>
        <w:tc>
          <w:tcPr>
            <w:tcW w:w="541" w:type="dxa"/>
            <w:vMerge w:val="continue"/>
            <w:tcBorders>
              <w:top w:val="nil"/>
            </w:tcBorders>
            <w:vAlign w:val="top"/>
          </w:tcPr>
          <w:p w14:paraId="0CE6D465">
            <w:pPr>
              <w:rPr>
                <w:rFonts w:ascii="Arial"/>
                <w:sz w:val="21"/>
              </w:rPr>
            </w:pPr>
          </w:p>
        </w:tc>
        <w:tc>
          <w:tcPr>
            <w:tcW w:w="838" w:type="dxa"/>
            <w:vMerge w:val="continue"/>
            <w:tcBorders>
              <w:top w:val="nil"/>
            </w:tcBorders>
            <w:vAlign w:val="top"/>
          </w:tcPr>
          <w:p w14:paraId="648ABDC0">
            <w:pPr>
              <w:rPr>
                <w:rFonts w:ascii="Arial"/>
                <w:sz w:val="21"/>
              </w:rPr>
            </w:pPr>
          </w:p>
        </w:tc>
        <w:tc>
          <w:tcPr>
            <w:tcW w:w="539" w:type="dxa"/>
            <w:vMerge w:val="continue"/>
            <w:tcBorders>
              <w:top w:val="nil"/>
            </w:tcBorders>
            <w:vAlign w:val="top"/>
          </w:tcPr>
          <w:p w14:paraId="3EB63ACC">
            <w:pPr>
              <w:rPr>
                <w:rFonts w:ascii="Arial"/>
                <w:sz w:val="21"/>
              </w:rPr>
            </w:pPr>
          </w:p>
        </w:tc>
        <w:tc>
          <w:tcPr>
            <w:tcW w:w="2290" w:type="dxa"/>
            <w:vMerge w:val="continue"/>
            <w:tcBorders>
              <w:top w:val="nil"/>
            </w:tcBorders>
            <w:vAlign w:val="top"/>
          </w:tcPr>
          <w:p w14:paraId="04ACA361">
            <w:pPr>
              <w:rPr>
                <w:rFonts w:ascii="Arial"/>
                <w:sz w:val="21"/>
              </w:rPr>
            </w:pPr>
          </w:p>
        </w:tc>
        <w:tc>
          <w:tcPr>
            <w:tcW w:w="1018" w:type="dxa"/>
            <w:vAlign w:val="top"/>
          </w:tcPr>
          <w:p w14:paraId="0ADFAB45">
            <w:pPr>
              <w:spacing w:line="262" w:lineRule="auto"/>
              <w:rPr>
                <w:rFonts w:ascii="Arial"/>
                <w:sz w:val="21"/>
              </w:rPr>
            </w:pPr>
          </w:p>
          <w:p w14:paraId="0AE0D887">
            <w:pPr>
              <w:pStyle w:val="8"/>
              <w:spacing w:before="78" w:line="217" w:lineRule="auto"/>
              <w:ind w:left="15"/>
            </w:pPr>
            <w:r>
              <w:rPr>
                <w:spacing w:val="-4"/>
              </w:rPr>
              <w:t>决定</w:t>
            </w:r>
          </w:p>
        </w:tc>
        <w:tc>
          <w:tcPr>
            <w:tcW w:w="4925" w:type="dxa"/>
            <w:vAlign w:val="top"/>
          </w:tcPr>
          <w:p w14:paraId="777CA331">
            <w:pPr>
              <w:pStyle w:val="8"/>
              <w:spacing w:before="42" w:line="224" w:lineRule="auto"/>
              <w:ind w:left="11" w:right="16" w:firstLine="12"/>
              <w:jc w:val="both"/>
            </w:pPr>
            <w:r>
              <w:rPr>
                <w:spacing w:val="12"/>
              </w:rPr>
              <w:t>5.决定责任：依法需要给予行政处罚的</w:t>
            </w:r>
            <w:r>
              <w:rPr>
                <w:spacing w:val="-49"/>
              </w:rPr>
              <w:t xml:space="preserve"> </w:t>
            </w:r>
            <w:r>
              <w:rPr>
                <w:spacing w:val="12"/>
              </w:rPr>
              <w:t>，应</w:t>
            </w:r>
            <w:r>
              <w:rPr>
                <w:spacing w:val="11"/>
              </w:rPr>
              <w:t>制作《劳动保障监察行政处罚决定书》</w:t>
            </w:r>
            <w:r>
              <w:rPr>
                <w:spacing w:val="-4"/>
              </w:rPr>
              <w:t xml:space="preserve"> </w:t>
            </w:r>
            <w:r>
              <w:rPr>
                <w:spacing w:val="11"/>
              </w:rPr>
              <w:t>，载</w:t>
            </w:r>
            <w:r>
              <w:rPr>
                <w:spacing w:val="6"/>
              </w:rPr>
              <w:t>明违法事实和证据</w:t>
            </w:r>
            <w:r>
              <w:rPr>
                <w:spacing w:val="-55"/>
              </w:rPr>
              <w:t xml:space="preserve"> </w:t>
            </w:r>
            <w:r>
              <w:rPr>
                <w:spacing w:val="6"/>
              </w:rPr>
              <w:t>、处罚依据和内容</w:t>
            </w:r>
            <w:r>
              <w:rPr>
                <w:spacing w:val="-72"/>
              </w:rPr>
              <w:t xml:space="preserve"> </w:t>
            </w:r>
            <w:r>
              <w:rPr>
                <w:spacing w:val="6"/>
              </w:rPr>
              <w:t>、</w:t>
            </w:r>
            <w:r>
              <w:rPr>
                <w:spacing w:val="-24"/>
              </w:rPr>
              <w:t xml:space="preserve"> </w:t>
            </w:r>
            <w:r>
              <w:rPr>
                <w:spacing w:val="6"/>
              </w:rPr>
              <w:t>申请</w:t>
            </w:r>
            <w:r>
              <w:rPr>
                <w:spacing w:val="17"/>
              </w:rPr>
              <w:t>行政复议或提起行政诉讼的途径和期限等内</w:t>
            </w:r>
            <w:r>
              <w:rPr>
                <w:spacing w:val="-5"/>
              </w:rPr>
              <w:t>容。</w:t>
            </w:r>
          </w:p>
        </w:tc>
        <w:tc>
          <w:tcPr>
            <w:tcW w:w="958" w:type="dxa"/>
            <w:vMerge w:val="continue"/>
            <w:tcBorders>
              <w:top w:val="nil"/>
            </w:tcBorders>
            <w:vAlign w:val="top"/>
          </w:tcPr>
          <w:p w14:paraId="39974C4A">
            <w:pPr>
              <w:rPr>
                <w:rFonts w:ascii="Arial"/>
                <w:sz w:val="21"/>
              </w:rPr>
            </w:pPr>
          </w:p>
        </w:tc>
        <w:tc>
          <w:tcPr>
            <w:tcW w:w="674" w:type="dxa"/>
            <w:vAlign w:val="top"/>
          </w:tcPr>
          <w:p w14:paraId="79B4DA88">
            <w:pPr>
              <w:spacing w:line="262" w:lineRule="auto"/>
              <w:rPr>
                <w:rFonts w:ascii="Arial"/>
                <w:sz w:val="21"/>
              </w:rPr>
            </w:pPr>
          </w:p>
          <w:p w14:paraId="1278F1D2">
            <w:pPr>
              <w:pStyle w:val="8"/>
              <w:spacing w:before="78" w:line="232" w:lineRule="auto"/>
              <w:ind w:left="18" w:firstLine="15"/>
            </w:pPr>
            <w:r>
              <w:rPr>
                <w:spacing w:val="-13"/>
              </w:rPr>
              <w:t>3</w:t>
            </w:r>
            <w:r>
              <w:rPr>
                <w:spacing w:val="-53"/>
              </w:rPr>
              <w:t xml:space="preserve"> </w:t>
            </w:r>
            <w:r>
              <w:rPr>
                <w:spacing w:val="-13"/>
              </w:rPr>
              <w:t>个工</w:t>
            </w:r>
            <w:r>
              <w:rPr>
                <w:spacing w:val="-7"/>
              </w:rPr>
              <w:t>作</w:t>
            </w:r>
            <w:r>
              <w:rPr>
                <w:spacing w:val="-20"/>
              </w:rPr>
              <w:t xml:space="preserve"> </w:t>
            </w:r>
            <w:r>
              <w:rPr>
                <w:spacing w:val="-7"/>
              </w:rPr>
              <w:t>日</w:t>
            </w:r>
          </w:p>
        </w:tc>
        <w:tc>
          <w:tcPr>
            <w:tcW w:w="674" w:type="dxa"/>
            <w:vMerge w:val="continue"/>
            <w:tcBorders>
              <w:top w:val="nil"/>
            </w:tcBorders>
            <w:vAlign w:val="top"/>
          </w:tcPr>
          <w:p w14:paraId="6C82B22B">
            <w:pPr>
              <w:rPr>
                <w:rFonts w:ascii="Arial"/>
                <w:sz w:val="21"/>
              </w:rPr>
            </w:pPr>
          </w:p>
        </w:tc>
        <w:tc>
          <w:tcPr>
            <w:tcW w:w="1094" w:type="dxa"/>
            <w:vMerge w:val="continue"/>
            <w:tcBorders>
              <w:top w:val="nil"/>
            </w:tcBorders>
            <w:vAlign w:val="top"/>
          </w:tcPr>
          <w:p w14:paraId="782FF215">
            <w:pPr>
              <w:rPr>
                <w:rFonts w:ascii="Arial"/>
                <w:sz w:val="21"/>
              </w:rPr>
            </w:pPr>
          </w:p>
        </w:tc>
      </w:tr>
    </w:tbl>
    <w:p w14:paraId="0C54C7E0">
      <w:pPr>
        <w:pStyle w:val="2"/>
      </w:pPr>
    </w:p>
    <w:p w14:paraId="34C0C99B">
      <w:pPr>
        <w:sectPr>
          <w:headerReference r:id="rId69" w:type="default"/>
          <w:pgSz w:w="16839" w:h="11905"/>
          <w:pgMar w:top="1717" w:right="1638" w:bottom="0" w:left="1637" w:header="1386" w:footer="0" w:gutter="0"/>
          <w:cols w:space="720" w:num="1"/>
        </w:sectPr>
      </w:pPr>
    </w:p>
    <w:p w14:paraId="38352F88">
      <w:pPr>
        <w:spacing w:before="13"/>
      </w:pPr>
    </w:p>
    <w:p w14:paraId="2934C1AF">
      <w:pPr>
        <w:spacing w:before="13"/>
      </w:pPr>
    </w:p>
    <w:p w14:paraId="2A1EF3DA">
      <w:pPr>
        <w:spacing w:before="13"/>
      </w:pPr>
    </w:p>
    <w:p w14:paraId="31861B40">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00714F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1" w:hRule="atLeast"/>
        </w:trPr>
        <w:tc>
          <w:tcPr>
            <w:tcW w:w="541" w:type="dxa"/>
            <w:vMerge w:val="restart"/>
            <w:tcBorders>
              <w:bottom w:val="nil"/>
            </w:tcBorders>
            <w:vAlign w:val="top"/>
          </w:tcPr>
          <w:p w14:paraId="7A5DE8C0">
            <w:pPr>
              <w:rPr>
                <w:rFonts w:ascii="Arial"/>
                <w:sz w:val="21"/>
              </w:rPr>
            </w:pPr>
          </w:p>
        </w:tc>
        <w:tc>
          <w:tcPr>
            <w:tcW w:w="838" w:type="dxa"/>
            <w:vMerge w:val="restart"/>
            <w:tcBorders>
              <w:bottom w:val="nil"/>
            </w:tcBorders>
            <w:vAlign w:val="top"/>
          </w:tcPr>
          <w:p w14:paraId="08D4EC15">
            <w:pPr>
              <w:pStyle w:val="8"/>
              <w:spacing w:before="41" w:line="216" w:lineRule="auto"/>
              <w:ind w:left="20"/>
            </w:pPr>
            <w:r>
              <w:t>罚</w:t>
            </w:r>
          </w:p>
        </w:tc>
        <w:tc>
          <w:tcPr>
            <w:tcW w:w="539" w:type="dxa"/>
            <w:vMerge w:val="restart"/>
            <w:tcBorders>
              <w:bottom w:val="nil"/>
            </w:tcBorders>
            <w:vAlign w:val="top"/>
          </w:tcPr>
          <w:p w14:paraId="11C2782B">
            <w:pPr>
              <w:rPr>
                <w:rFonts w:ascii="Arial"/>
                <w:sz w:val="21"/>
              </w:rPr>
            </w:pPr>
          </w:p>
        </w:tc>
        <w:tc>
          <w:tcPr>
            <w:tcW w:w="2290" w:type="dxa"/>
            <w:vMerge w:val="restart"/>
            <w:tcBorders>
              <w:bottom w:val="nil"/>
            </w:tcBorders>
            <w:vAlign w:val="top"/>
          </w:tcPr>
          <w:p w14:paraId="5EAE300D">
            <w:pPr>
              <w:pStyle w:val="8"/>
              <w:spacing w:before="39" w:line="214" w:lineRule="auto"/>
              <w:ind w:left="3" w:firstLine="7"/>
            </w:pPr>
            <w:r>
              <w:rPr>
                <w:spacing w:val="12"/>
              </w:rPr>
              <w:t>得招用的其他人员；</w:t>
            </w:r>
            <w:r>
              <w:t xml:space="preserve"> </w:t>
            </w:r>
            <w:r>
              <w:rPr>
                <w:spacing w:val="-10"/>
              </w:rPr>
              <w:t>（</w:t>
            </w:r>
            <w:r>
              <w:rPr>
                <w:spacing w:val="-34"/>
              </w:rPr>
              <w:t xml:space="preserve"> </w:t>
            </w:r>
            <w:r>
              <w:rPr>
                <w:spacing w:val="-10"/>
              </w:rPr>
              <w:t>五）招用无合法身</w:t>
            </w:r>
            <w:r>
              <w:rPr>
                <w:spacing w:val="8"/>
              </w:rPr>
              <w:t>份证件的人员</w:t>
            </w:r>
            <w:r>
              <w:rPr>
                <w:spacing w:val="-86"/>
                <w:w w:val="96"/>
              </w:rPr>
              <w:t>；（</w:t>
            </w:r>
            <w:r>
              <w:rPr>
                <w:spacing w:val="8"/>
              </w:rPr>
              <w:t>六）</w:t>
            </w:r>
            <w:r>
              <w:rPr>
                <w:spacing w:val="-15"/>
              </w:rPr>
              <w:t>以</w:t>
            </w:r>
            <w:r>
              <w:rPr>
                <w:spacing w:val="-62"/>
              </w:rPr>
              <w:t xml:space="preserve"> </w:t>
            </w:r>
            <w:r>
              <w:rPr>
                <w:spacing w:val="-15"/>
              </w:rPr>
              <w:t>招</w:t>
            </w:r>
            <w:r>
              <w:rPr>
                <w:spacing w:val="-63"/>
              </w:rPr>
              <w:t xml:space="preserve"> </w:t>
            </w:r>
            <w:r>
              <w:rPr>
                <w:spacing w:val="-15"/>
              </w:rPr>
              <w:t>用</w:t>
            </w:r>
            <w:r>
              <w:rPr>
                <w:spacing w:val="-64"/>
              </w:rPr>
              <w:t xml:space="preserve"> </w:t>
            </w:r>
            <w:r>
              <w:rPr>
                <w:spacing w:val="-15"/>
              </w:rPr>
              <w:t>人</w:t>
            </w:r>
            <w:r>
              <w:rPr>
                <w:spacing w:val="-48"/>
              </w:rPr>
              <w:t xml:space="preserve"> </w:t>
            </w:r>
            <w:r>
              <w:rPr>
                <w:spacing w:val="-15"/>
              </w:rPr>
              <w:t>员为</w:t>
            </w:r>
            <w:r>
              <w:rPr>
                <w:spacing w:val="-69"/>
              </w:rPr>
              <w:t xml:space="preserve"> </w:t>
            </w:r>
            <w:r>
              <w:rPr>
                <w:spacing w:val="-15"/>
              </w:rPr>
              <w:t>名</w:t>
            </w:r>
            <w:r>
              <w:rPr>
                <w:spacing w:val="-58"/>
              </w:rPr>
              <w:t xml:space="preserve"> </w:t>
            </w:r>
            <w:r>
              <w:rPr>
                <w:spacing w:val="-15"/>
              </w:rPr>
              <w:t>牟</w:t>
            </w:r>
            <w:r>
              <w:rPr>
                <w:spacing w:val="-11"/>
              </w:rPr>
              <w:t>取</w:t>
            </w:r>
            <w:r>
              <w:rPr>
                <w:spacing w:val="-56"/>
              </w:rPr>
              <w:t xml:space="preserve"> </w:t>
            </w:r>
            <w:r>
              <w:rPr>
                <w:spacing w:val="-11"/>
              </w:rPr>
              <w:t>不正</w:t>
            </w:r>
            <w:r>
              <w:rPr>
                <w:spacing w:val="-37"/>
              </w:rPr>
              <w:t xml:space="preserve"> </w:t>
            </w:r>
            <w:r>
              <w:rPr>
                <w:spacing w:val="-11"/>
              </w:rPr>
              <w:t>当</w:t>
            </w:r>
            <w:r>
              <w:rPr>
                <w:spacing w:val="-68"/>
              </w:rPr>
              <w:t xml:space="preserve"> </w:t>
            </w:r>
            <w:r>
              <w:rPr>
                <w:spacing w:val="-11"/>
              </w:rPr>
              <w:t>利</w:t>
            </w:r>
            <w:r>
              <w:rPr>
                <w:spacing w:val="-50"/>
              </w:rPr>
              <w:t xml:space="preserve"> </w:t>
            </w:r>
            <w:r>
              <w:rPr>
                <w:spacing w:val="-11"/>
              </w:rPr>
              <w:t>益</w:t>
            </w:r>
            <w:r>
              <w:rPr>
                <w:spacing w:val="-65"/>
              </w:rPr>
              <w:t xml:space="preserve"> </w:t>
            </w:r>
            <w:r>
              <w:rPr>
                <w:spacing w:val="-11"/>
              </w:rPr>
              <w:t>或进</w:t>
            </w:r>
            <w:r>
              <w:rPr>
                <w:spacing w:val="-1"/>
              </w:rPr>
              <w:t>行其他违法活动。第</w:t>
            </w:r>
            <w:r>
              <w:rPr>
                <w:spacing w:val="3"/>
              </w:rPr>
              <w:t xml:space="preserve"> </w:t>
            </w:r>
            <w:r>
              <w:rPr>
                <w:spacing w:val="-4"/>
              </w:rPr>
              <w:t>67 条用人</w:t>
            </w:r>
            <w:r>
              <w:rPr>
                <w:spacing w:val="-59"/>
              </w:rPr>
              <w:t xml:space="preserve"> </w:t>
            </w:r>
            <w:r>
              <w:rPr>
                <w:spacing w:val="-4"/>
              </w:rPr>
              <w:t>单位</w:t>
            </w:r>
            <w:r>
              <w:rPr>
                <w:spacing w:val="-72"/>
              </w:rPr>
              <w:t xml:space="preserve"> </w:t>
            </w:r>
            <w:r>
              <w:rPr>
                <w:spacing w:val="-4"/>
              </w:rPr>
              <w:t>违</w:t>
            </w:r>
            <w:r>
              <w:rPr>
                <w:spacing w:val="-71"/>
              </w:rPr>
              <w:t xml:space="preserve"> </w:t>
            </w:r>
            <w:r>
              <w:rPr>
                <w:spacing w:val="-4"/>
              </w:rPr>
              <w:t>反</w:t>
            </w:r>
            <w:r>
              <w:rPr>
                <w:spacing w:val="-20"/>
              </w:rPr>
              <w:t>本</w:t>
            </w:r>
            <w:r>
              <w:rPr>
                <w:spacing w:val="-54"/>
              </w:rPr>
              <w:t xml:space="preserve"> </w:t>
            </w:r>
            <w:r>
              <w:rPr>
                <w:spacing w:val="-20"/>
              </w:rPr>
              <w:t>规</w:t>
            </w:r>
            <w:r>
              <w:rPr>
                <w:spacing w:val="-60"/>
              </w:rPr>
              <w:t xml:space="preserve"> </w:t>
            </w:r>
            <w:r>
              <w:rPr>
                <w:spacing w:val="-20"/>
              </w:rPr>
              <w:t>定</w:t>
            </w:r>
            <w:r>
              <w:rPr>
                <w:spacing w:val="-54"/>
              </w:rPr>
              <w:t xml:space="preserve"> </w:t>
            </w:r>
            <w:r>
              <w:rPr>
                <w:spacing w:val="-20"/>
              </w:rPr>
              <w:t>第十</w:t>
            </w:r>
            <w:r>
              <w:rPr>
                <w:spacing w:val="-35"/>
              </w:rPr>
              <w:t xml:space="preserve"> </w:t>
            </w:r>
            <w:r>
              <w:rPr>
                <w:spacing w:val="-20"/>
              </w:rPr>
              <w:t>四</w:t>
            </w:r>
            <w:r>
              <w:rPr>
                <w:spacing w:val="-63"/>
              </w:rPr>
              <w:t xml:space="preserve"> </w:t>
            </w:r>
            <w:r>
              <w:rPr>
                <w:spacing w:val="-20"/>
              </w:rPr>
              <w:t>条</w:t>
            </w:r>
            <w:r>
              <w:rPr>
                <w:spacing w:val="-53"/>
              </w:rPr>
              <w:t xml:space="preserve"> </w:t>
            </w:r>
            <w:r>
              <w:rPr>
                <w:spacing w:val="-20"/>
              </w:rPr>
              <w:t>第</w:t>
            </w:r>
            <w:r>
              <w:rPr>
                <w:spacing w:val="-33"/>
              </w:rPr>
              <w:t>（二）、（</w:t>
            </w:r>
            <w:r>
              <w:rPr>
                <w:spacing w:val="-29"/>
              </w:rPr>
              <w:t xml:space="preserve"> </w:t>
            </w:r>
            <w:r>
              <w:rPr>
                <w:spacing w:val="-33"/>
              </w:rPr>
              <w:t>三）项规定</w:t>
            </w:r>
            <w:r>
              <w:rPr>
                <w:spacing w:val="-1"/>
              </w:rPr>
              <w:t>的，按照劳动合同法</w:t>
            </w:r>
            <w:r>
              <w:rPr>
                <w:spacing w:val="29"/>
              </w:rPr>
              <w:t>第八十四条的规定</w:t>
            </w:r>
            <w:r>
              <w:rPr>
                <w:spacing w:val="-17"/>
              </w:rPr>
              <w:t>予</w:t>
            </w:r>
            <w:r>
              <w:rPr>
                <w:spacing w:val="-57"/>
              </w:rPr>
              <w:t xml:space="preserve"> </w:t>
            </w:r>
            <w:r>
              <w:rPr>
                <w:spacing w:val="-17"/>
              </w:rPr>
              <w:t>以   处罚；用人单</w:t>
            </w:r>
            <w:r>
              <w:rPr>
                <w:spacing w:val="-20"/>
              </w:rPr>
              <w:t>位</w:t>
            </w:r>
            <w:r>
              <w:rPr>
                <w:spacing w:val="-57"/>
              </w:rPr>
              <w:t xml:space="preserve"> </w:t>
            </w:r>
            <w:r>
              <w:rPr>
                <w:spacing w:val="-20"/>
              </w:rPr>
              <w:t>违</w:t>
            </w:r>
            <w:r>
              <w:rPr>
                <w:spacing w:val="-62"/>
              </w:rPr>
              <w:t xml:space="preserve"> </w:t>
            </w:r>
            <w:r>
              <w:rPr>
                <w:spacing w:val="-20"/>
              </w:rPr>
              <w:t>反</w:t>
            </w:r>
            <w:r>
              <w:rPr>
                <w:spacing w:val="-53"/>
              </w:rPr>
              <w:t xml:space="preserve"> </w:t>
            </w:r>
            <w:r>
              <w:rPr>
                <w:spacing w:val="-20"/>
              </w:rPr>
              <w:t>第十</w:t>
            </w:r>
            <w:r>
              <w:rPr>
                <w:spacing w:val="-36"/>
              </w:rPr>
              <w:t xml:space="preserve"> </w:t>
            </w:r>
            <w:r>
              <w:rPr>
                <w:spacing w:val="-20"/>
              </w:rPr>
              <w:t>四</w:t>
            </w:r>
            <w:r>
              <w:rPr>
                <w:spacing w:val="-62"/>
              </w:rPr>
              <w:t xml:space="preserve"> </w:t>
            </w:r>
            <w:r>
              <w:rPr>
                <w:spacing w:val="-20"/>
              </w:rPr>
              <w:t>条</w:t>
            </w:r>
            <w:r>
              <w:rPr>
                <w:spacing w:val="-54"/>
              </w:rPr>
              <w:t xml:space="preserve"> </w:t>
            </w:r>
            <w:r>
              <w:rPr>
                <w:spacing w:val="-20"/>
              </w:rPr>
              <w:t>第</w:t>
            </w:r>
            <w:r>
              <w:rPr>
                <w:spacing w:val="-11"/>
              </w:rPr>
              <w:t>（</w:t>
            </w:r>
            <w:r>
              <w:rPr>
                <w:spacing w:val="-23"/>
              </w:rPr>
              <w:t xml:space="preserve"> </w:t>
            </w:r>
            <w:r>
              <w:rPr>
                <w:spacing w:val="-11"/>
              </w:rPr>
              <w:t>四）项规定的，按</w:t>
            </w:r>
            <w:r>
              <w:rPr>
                <w:spacing w:val="-17"/>
              </w:rPr>
              <w:t>照</w:t>
            </w:r>
            <w:r>
              <w:rPr>
                <w:spacing w:val="-39"/>
              </w:rPr>
              <w:t xml:space="preserve"> </w:t>
            </w:r>
            <w:r>
              <w:rPr>
                <w:spacing w:val="-17"/>
              </w:rPr>
              <w:t>国</w:t>
            </w:r>
            <w:r>
              <w:rPr>
                <w:spacing w:val="-58"/>
              </w:rPr>
              <w:t xml:space="preserve"> </w:t>
            </w:r>
            <w:r>
              <w:rPr>
                <w:spacing w:val="-17"/>
              </w:rPr>
              <w:t>家</w:t>
            </w:r>
            <w:r>
              <w:rPr>
                <w:spacing w:val="-58"/>
              </w:rPr>
              <w:t xml:space="preserve"> </w:t>
            </w:r>
            <w:r>
              <w:rPr>
                <w:spacing w:val="-17"/>
              </w:rPr>
              <w:t>禁</w:t>
            </w:r>
            <w:r>
              <w:rPr>
                <w:spacing w:val="-62"/>
              </w:rPr>
              <w:t xml:space="preserve"> </w:t>
            </w:r>
            <w:r>
              <w:rPr>
                <w:spacing w:val="-17"/>
              </w:rPr>
              <w:t>止</w:t>
            </w:r>
            <w:r>
              <w:rPr>
                <w:spacing w:val="-66"/>
              </w:rPr>
              <w:t xml:space="preserve"> </w:t>
            </w:r>
            <w:r>
              <w:rPr>
                <w:spacing w:val="-17"/>
              </w:rPr>
              <w:t>使</w:t>
            </w:r>
            <w:r>
              <w:rPr>
                <w:spacing w:val="-65"/>
              </w:rPr>
              <w:t xml:space="preserve"> </w:t>
            </w:r>
            <w:r>
              <w:rPr>
                <w:spacing w:val="-17"/>
              </w:rPr>
              <w:t>用童</w:t>
            </w:r>
            <w:r>
              <w:rPr>
                <w:spacing w:val="-14"/>
              </w:rPr>
              <w:t>工</w:t>
            </w:r>
            <w:r>
              <w:rPr>
                <w:spacing w:val="-56"/>
              </w:rPr>
              <w:t xml:space="preserve"> </w:t>
            </w:r>
            <w:r>
              <w:rPr>
                <w:spacing w:val="-14"/>
              </w:rPr>
              <w:t>和</w:t>
            </w:r>
            <w:r>
              <w:rPr>
                <w:spacing w:val="-62"/>
              </w:rPr>
              <w:t xml:space="preserve"> </w:t>
            </w:r>
            <w:r>
              <w:rPr>
                <w:spacing w:val="-14"/>
              </w:rPr>
              <w:t>其</w:t>
            </w:r>
            <w:r>
              <w:rPr>
                <w:spacing w:val="-69"/>
              </w:rPr>
              <w:t xml:space="preserve"> </w:t>
            </w:r>
            <w:r>
              <w:rPr>
                <w:spacing w:val="-14"/>
              </w:rPr>
              <w:t>他</w:t>
            </w:r>
            <w:r>
              <w:rPr>
                <w:spacing w:val="-60"/>
              </w:rPr>
              <w:t xml:space="preserve"> </w:t>
            </w:r>
            <w:r>
              <w:rPr>
                <w:spacing w:val="-14"/>
              </w:rPr>
              <w:t>有关</w:t>
            </w:r>
            <w:r>
              <w:rPr>
                <w:spacing w:val="-57"/>
              </w:rPr>
              <w:t xml:space="preserve"> </w:t>
            </w:r>
            <w:r>
              <w:rPr>
                <w:spacing w:val="-14"/>
              </w:rPr>
              <w:t>法</w:t>
            </w:r>
            <w:r>
              <w:rPr>
                <w:spacing w:val="-68"/>
              </w:rPr>
              <w:t xml:space="preserve"> </w:t>
            </w:r>
            <w:r>
              <w:rPr>
                <w:spacing w:val="-14"/>
              </w:rPr>
              <w:t>律</w:t>
            </w:r>
            <w:r>
              <w:rPr>
                <w:spacing w:val="28"/>
              </w:rPr>
              <w:t>法规的规定予以处</w:t>
            </w:r>
            <w:r>
              <w:rPr>
                <w:spacing w:val="-2"/>
              </w:rPr>
              <w:t>罚。用人单位违反第</w:t>
            </w:r>
            <w:r>
              <w:rPr>
                <w:spacing w:val="-34"/>
              </w:rPr>
              <w:t>十四条第（一）、（五）</w:t>
            </w:r>
            <w:r>
              <w:rPr>
                <w:spacing w:val="9"/>
              </w:rPr>
              <w:t xml:space="preserve"> </w:t>
            </w:r>
            <w:r>
              <w:rPr>
                <w:spacing w:val="-9"/>
              </w:rPr>
              <w:t>（</w:t>
            </w:r>
            <w:r>
              <w:rPr>
                <w:spacing w:val="-43"/>
              </w:rPr>
              <w:t xml:space="preserve"> </w:t>
            </w:r>
            <w:r>
              <w:rPr>
                <w:spacing w:val="-9"/>
              </w:rPr>
              <w:t>六）项规定的，由</w:t>
            </w:r>
            <w:r>
              <w:rPr>
                <w:spacing w:val="29"/>
              </w:rPr>
              <w:t>劳动保障行政部门</w:t>
            </w:r>
            <w:r>
              <w:rPr>
                <w:spacing w:val="-1"/>
              </w:rPr>
              <w:t>责令改正，并可处以</w:t>
            </w:r>
            <w:r>
              <w:rPr>
                <w:spacing w:val="2"/>
              </w:rPr>
              <w:t>一千元以下的罚款；</w:t>
            </w:r>
            <w:r>
              <w:rPr>
                <w:spacing w:val="-18"/>
              </w:rPr>
              <w:t>对</w:t>
            </w:r>
            <w:r>
              <w:rPr>
                <w:spacing w:val="-34"/>
              </w:rPr>
              <w:t xml:space="preserve"> </w:t>
            </w:r>
            <w:r>
              <w:rPr>
                <w:spacing w:val="-18"/>
              </w:rPr>
              <w:t>当</w:t>
            </w:r>
            <w:r>
              <w:rPr>
                <w:spacing w:val="-58"/>
              </w:rPr>
              <w:t xml:space="preserve"> </w:t>
            </w:r>
            <w:r>
              <w:rPr>
                <w:spacing w:val="-18"/>
              </w:rPr>
              <w:t>事</w:t>
            </w:r>
            <w:r>
              <w:rPr>
                <w:spacing w:val="-61"/>
              </w:rPr>
              <w:t xml:space="preserve"> </w:t>
            </w:r>
            <w:r>
              <w:rPr>
                <w:spacing w:val="-18"/>
              </w:rPr>
              <w:t>人</w:t>
            </w:r>
            <w:r>
              <w:rPr>
                <w:spacing w:val="-60"/>
              </w:rPr>
              <w:t xml:space="preserve"> </w:t>
            </w:r>
            <w:r>
              <w:rPr>
                <w:spacing w:val="-18"/>
              </w:rPr>
              <w:t>造</w:t>
            </w:r>
            <w:r>
              <w:rPr>
                <w:spacing w:val="-59"/>
              </w:rPr>
              <w:t xml:space="preserve"> </w:t>
            </w:r>
            <w:r>
              <w:rPr>
                <w:spacing w:val="-18"/>
              </w:rPr>
              <w:t>成</w:t>
            </w:r>
            <w:r>
              <w:rPr>
                <w:spacing w:val="-66"/>
              </w:rPr>
              <w:t xml:space="preserve"> </w:t>
            </w:r>
            <w:r>
              <w:rPr>
                <w:spacing w:val="-18"/>
              </w:rPr>
              <w:t>损害</w:t>
            </w:r>
            <w:r>
              <w:rPr>
                <w:spacing w:val="-1"/>
              </w:rPr>
              <w:t>的，应当承担赔偿责</w:t>
            </w:r>
            <w:r>
              <w:rPr>
                <w:spacing w:val="-8"/>
              </w:rPr>
              <w:t>任。</w:t>
            </w:r>
          </w:p>
        </w:tc>
        <w:tc>
          <w:tcPr>
            <w:tcW w:w="1018" w:type="dxa"/>
            <w:vAlign w:val="top"/>
          </w:tcPr>
          <w:p w14:paraId="171BFC84">
            <w:pPr>
              <w:spacing w:line="262" w:lineRule="auto"/>
              <w:rPr>
                <w:rFonts w:ascii="Arial"/>
                <w:sz w:val="21"/>
              </w:rPr>
            </w:pPr>
          </w:p>
          <w:p w14:paraId="5D2D6935">
            <w:pPr>
              <w:pStyle w:val="8"/>
              <w:spacing w:before="78" w:line="219" w:lineRule="auto"/>
              <w:ind w:left="15"/>
            </w:pPr>
            <w:r>
              <w:rPr>
                <w:spacing w:val="-4"/>
              </w:rPr>
              <w:t>送达</w:t>
            </w:r>
          </w:p>
        </w:tc>
        <w:tc>
          <w:tcPr>
            <w:tcW w:w="4925" w:type="dxa"/>
            <w:vAlign w:val="top"/>
          </w:tcPr>
          <w:p w14:paraId="696C790A">
            <w:pPr>
              <w:pStyle w:val="8"/>
              <w:spacing w:before="42" w:line="220" w:lineRule="auto"/>
              <w:ind w:left="21" w:right="14"/>
              <w:jc w:val="both"/>
            </w:pPr>
            <w:r>
              <w:rPr>
                <w:spacing w:val="15"/>
              </w:rPr>
              <w:t>6.送达责任：行政处罚决定书应当在宣告后</w:t>
            </w:r>
            <w:r>
              <w:rPr>
                <w:spacing w:val="7"/>
              </w:rPr>
              <w:t>当场交付当事人； 当事人不在场的</w:t>
            </w:r>
            <w:r>
              <w:rPr>
                <w:spacing w:val="-63"/>
              </w:rPr>
              <w:t xml:space="preserve"> </w:t>
            </w:r>
            <w:r>
              <w:rPr>
                <w:spacing w:val="7"/>
              </w:rPr>
              <w:t>，行政机</w:t>
            </w:r>
            <w:r>
              <w:rPr>
                <w:spacing w:val="-3"/>
              </w:rPr>
              <w:t>关应在</w:t>
            </w:r>
            <w:r>
              <w:rPr>
                <w:spacing w:val="-21"/>
              </w:rPr>
              <w:t xml:space="preserve"> </w:t>
            </w:r>
            <w:r>
              <w:rPr>
                <w:spacing w:val="-3"/>
              </w:rPr>
              <w:t>7 日</w:t>
            </w:r>
            <w:r>
              <w:rPr>
                <w:spacing w:val="-55"/>
              </w:rPr>
              <w:t xml:space="preserve"> </w:t>
            </w:r>
            <w:r>
              <w:rPr>
                <w:spacing w:val="-3"/>
              </w:rPr>
              <w:t>内送达当事人。</w:t>
            </w:r>
          </w:p>
        </w:tc>
        <w:tc>
          <w:tcPr>
            <w:tcW w:w="958" w:type="dxa"/>
            <w:vMerge w:val="restart"/>
            <w:tcBorders>
              <w:bottom w:val="nil"/>
            </w:tcBorders>
            <w:vAlign w:val="top"/>
          </w:tcPr>
          <w:p w14:paraId="7ECB79F9">
            <w:pPr>
              <w:rPr>
                <w:rFonts w:ascii="Arial"/>
                <w:sz w:val="21"/>
              </w:rPr>
            </w:pPr>
          </w:p>
        </w:tc>
        <w:tc>
          <w:tcPr>
            <w:tcW w:w="674" w:type="dxa"/>
            <w:vAlign w:val="top"/>
          </w:tcPr>
          <w:p w14:paraId="373C64C7">
            <w:pPr>
              <w:spacing w:line="250" w:lineRule="auto"/>
              <w:rPr>
                <w:rFonts w:ascii="Arial"/>
                <w:sz w:val="21"/>
              </w:rPr>
            </w:pPr>
          </w:p>
          <w:p w14:paraId="3AE717F3">
            <w:pPr>
              <w:pStyle w:val="8"/>
              <w:spacing w:before="78" w:line="234" w:lineRule="auto"/>
              <w:ind w:left="27"/>
            </w:pPr>
            <w:r>
              <w:rPr>
                <w:spacing w:val="-11"/>
              </w:rPr>
              <w:t>7</w:t>
            </w:r>
            <w:r>
              <w:rPr>
                <w:spacing w:val="-49"/>
              </w:rPr>
              <w:t xml:space="preserve"> </w:t>
            </w:r>
            <w:r>
              <w:rPr>
                <w:spacing w:val="-11"/>
              </w:rPr>
              <w:t>日</w:t>
            </w:r>
          </w:p>
        </w:tc>
        <w:tc>
          <w:tcPr>
            <w:tcW w:w="674" w:type="dxa"/>
            <w:vAlign w:val="top"/>
          </w:tcPr>
          <w:p w14:paraId="65F011A4">
            <w:pPr>
              <w:spacing w:line="250" w:lineRule="auto"/>
              <w:rPr>
                <w:rFonts w:ascii="Arial"/>
                <w:sz w:val="21"/>
              </w:rPr>
            </w:pPr>
          </w:p>
          <w:p w14:paraId="434D7DA1">
            <w:pPr>
              <w:pStyle w:val="8"/>
              <w:spacing w:before="78" w:line="234" w:lineRule="auto"/>
              <w:ind w:left="27"/>
            </w:pPr>
            <w:r>
              <w:rPr>
                <w:spacing w:val="-11"/>
              </w:rPr>
              <w:t>7</w:t>
            </w:r>
            <w:r>
              <w:rPr>
                <w:spacing w:val="-51"/>
              </w:rPr>
              <w:t xml:space="preserve"> </w:t>
            </w:r>
            <w:r>
              <w:rPr>
                <w:spacing w:val="-11"/>
              </w:rPr>
              <w:t>日</w:t>
            </w:r>
          </w:p>
        </w:tc>
        <w:tc>
          <w:tcPr>
            <w:tcW w:w="1094" w:type="dxa"/>
            <w:vMerge w:val="restart"/>
            <w:tcBorders>
              <w:bottom w:val="nil"/>
            </w:tcBorders>
            <w:vAlign w:val="top"/>
          </w:tcPr>
          <w:p w14:paraId="54F59EE4">
            <w:pPr>
              <w:rPr>
                <w:rFonts w:ascii="Arial"/>
                <w:sz w:val="21"/>
              </w:rPr>
            </w:pPr>
          </w:p>
        </w:tc>
      </w:tr>
      <w:tr w14:paraId="4CABC9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3" w:hRule="atLeast"/>
        </w:trPr>
        <w:tc>
          <w:tcPr>
            <w:tcW w:w="541" w:type="dxa"/>
            <w:vMerge w:val="continue"/>
            <w:tcBorders>
              <w:top w:val="nil"/>
              <w:bottom w:val="nil"/>
            </w:tcBorders>
            <w:vAlign w:val="top"/>
          </w:tcPr>
          <w:p w14:paraId="0319DDC6">
            <w:pPr>
              <w:rPr>
                <w:rFonts w:ascii="Arial"/>
                <w:sz w:val="21"/>
              </w:rPr>
            </w:pPr>
          </w:p>
        </w:tc>
        <w:tc>
          <w:tcPr>
            <w:tcW w:w="838" w:type="dxa"/>
            <w:vMerge w:val="continue"/>
            <w:tcBorders>
              <w:top w:val="nil"/>
              <w:bottom w:val="nil"/>
            </w:tcBorders>
            <w:vAlign w:val="top"/>
          </w:tcPr>
          <w:p w14:paraId="68307025">
            <w:pPr>
              <w:rPr>
                <w:rFonts w:ascii="Arial"/>
                <w:sz w:val="21"/>
              </w:rPr>
            </w:pPr>
          </w:p>
        </w:tc>
        <w:tc>
          <w:tcPr>
            <w:tcW w:w="539" w:type="dxa"/>
            <w:vMerge w:val="continue"/>
            <w:tcBorders>
              <w:top w:val="nil"/>
              <w:bottom w:val="nil"/>
            </w:tcBorders>
            <w:vAlign w:val="top"/>
          </w:tcPr>
          <w:p w14:paraId="413D2B6C">
            <w:pPr>
              <w:rPr>
                <w:rFonts w:ascii="Arial"/>
                <w:sz w:val="21"/>
              </w:rPr>
            </w:pPr>
          </w:p>
        </w:tc>
        <w:tc>
          <w:tcPr>
            <w:tcW w:w="2290" w:type="dxa"/>
            <w:vMerge w:val="continue"/>
            <w:tcBorders>
              <w:top w:val="nil"/>
              <w:bottom w:val="nil"/>
            </w:tcBorders>
            <w:vAlign w:val="top"/>
          </w:tcPr>
          <w:p w14:paraId="2D8F894D">
            <w:pPr>
              <w:rPr>
                <w:rFonts w:ascii="Arial"/>
                <w:sz w:val="21"/>
              </w:rPr>
            </w:pPr>
          </w:p>
        </w:tc>
        <w:tc>
          <w:tcPr>
            <w:tcW w:w="1018" w:type="dxa"/>
            <w:vAlign w:val="top"/>
          </w:tcPr>
          <w:p w14:paraId="171A197E">
            <w:pPr>
              <w:spacing w:line="255" w:lineRule="auto"/>
              <w:rPr>
                <w:rFonts w:ascii="Arial"/>
                <w:sz w:val="21"/>
              </w:rPr>
            </w:pPr>
          </w:p>
          <w:p w14:paraId="40AC9BEC">
            <w:pPr>
              <w:pStyle w:val="8"/>
              <w:spacing w:before="78" w:line="216" w:lineRule="auto"/>
              <w:ind w:left="15"/>
            </w:pPr>
            <w:r>
              <w:rPr>
                <w:spacing w:val="-4"/>
              </w:rPr>
              <w:t>执行</w:t>
            </w:r>
          </w:p>
        </w:tc>
        <w:tc>
          <w:tcPr>
            <w:tcW w:w="4925" w:type="dxa"/>
            <w:vAlign w:val="top"/>
          </w:tcPr>
          <w:p w14:paraId="15976332">
            <w:pPr>
              <w:pStyle w:val="8"/>
              <w:spacing w:before="36" w:line="224" w:lineRule="auto"/>
              <w:ind w:left="11" w:right="7" w:firstLine="11"/>
              <w:jc w:val="both"/>
            </w:pPr>
            <w:r>
              <w:rPr>
                <w:spacing w:val="3"/>
              </w:rPr>
              <w:t>7.执行责任：监督当事人在决定的期限内（15</w:t>
            </w:r>
            <w:r>
              <w:rPr>
                <w:spacing w:val="8"/>
              </w:rPr>
              <w:t>日</w:t>
            </w:r>
            <w:r>
              <w:rPr>
                <w:spacing w:val="-25"/>
              </w:rPr>
              <w:t xml:space="preserve"> </w:t>
            </w:r>
            <w:r>
              <w:rPr>
                <w:spacing w:val="8"/>
              </w:rPr>
              <w:t>内）履行生效的行政处罚决定。</w:t>
            </w:r>
            <w:r>
              <w:rPr>
                <w:spacing w:val="-44"/>
              </w:rPr>
              <w:t xml:space="preserve"> </w:t>
            </w:r>
            <w:r>
              <w:rPr>
                <w:spacing w:val="8"/>
              </w:rPr>
              <w:t>当事人在</w:t>
            </w:r>
            <w:r>
              <w:rPr>
                <w:spacing w:val="13"/>
              </w:rPr>
              <w:t>法定期限</w:t>
            </w:r>
            <w:r>
              <w:rPr>
                <w:spacing w:val="-32"/>
              </w:rPr>
              <w:t xml:space="preserve"> </w:t>
            </w:r>
            <w:r>
              <w:rPr>
                <w:spacing w:val="13"/>
              </w:rPr>
              <w:t>内</w:t>
            </w:r>
            <w:r>
              <w:rPr>
                <w:spacing w:val="-67"/>
              </w:rPr>
              <w:t xml:space="preserve"> </w:t>
            </w:r>
            <w:r>
              <w:rPr>
                <w:spacing w:val="13"/>
              </w:rPr>
              <w:t>没有</w:t>
            </w:r>
            <w:r>
              <w:rPr>
                <w:spacing w:val="-41"/>
              </w:rPr>
              <w:t xml:space="preserve"> </w:t>
            </w:r>
            <w:r>
              <w:rPr>
                <w:spacing w:val="13"/>
              </w:rPr>
              <w:t>申请行政</w:t>
            </w:r>
            <w:r>
              <w:rPr>
                <w:spacing w:val="-64"/>
              </w:rPr>
              <w:t xml:space="preserve"> </w:t>
            </w:r>
            <w:r>
              <w:rPr>
                <w:spacing w:val="13"/>
              </w:rPr>
              <w:t>复议或提起行</w:t>
            </w:r>
            <w:r>
              <w:rPr>
                <w:spacing w:val="-70"/>
              </w:rPr>
              <w:t xml:space="preserve"> </w:t>
            </w:r>
            <w:r>
              <w:rPr>
                <w:spacing w:val="13"/>
              </w:rPr>
              <w:t>政</w:t>
            </w:r>
            <w:r>
              <w:rPr>
                <w:spacing w:val="11"/>
              </w:rPr>
              <w:t>诉讼</w:t>
            </w:r>
            <w:r>
              <w:rPr>
                <w:spacing w:val="-58"/>
              </w:rPr>
              <w:t xml:space="preserve"> </w:t>
            </w:r>
            <w:r>
              <w:rPr>
                <w:spacing w:val="11"/>
              </w:rPr>
              <w:t>，又拒不履行的</w:t>
            </w:r>
            <w:r>
              <w:rPr>
                <w:spacing w:val="-66"/>
              </w:rPr>
              <w:t xml:space="preserve"> </w:t>
            </w:r>
            <w:r>
              <w:rPr>
                <w:spacing w:val="11"/>
              </w:rPr>
              <w:t>，可依法申请人民法院</w:t>
            </w:r>
            <w:r>
              <w:rPr>
                <w:spacing w:val="7"/>
              </w:rPr>
              <w:t>强制执行。</w:t>
            </w:r>
          </w:p>
        </w:tc>
        <w:tc>
          <w:tcPr>
            <w:tcW w:w="958" w:type="dxa"/>
            <w:vMerge w:val="continue"/>
            <w:tcBorders>
              <w:top w:val="nil"/>
              <w:bottom w:val="nil"/>
            </w:tcBorders>
            <w:vAlign w:val="top"/>
          </w:tcPr>
          <w:p w14:paraId="13326B44">
            <w:pPr>
              <w:rPr>
                <w:rFonts w:ascii="Arial"/>
                <w:sz w:val="21"/>
              </w:rPr>
            </w:pPr>
          </w:p>
        </w:tc>
        <w:tc>
          <w:tcPr>
            <w:tcW w:w="674" w:type="dxa"/>
            <w:vAlign w:val="top"/>
          </w:tcPr>
          <w:p w14:paraId="0EEE271A">
            <w:pPr>
              <w:spacing w:line="255" w:lineRule="auto"/>
              <w:rPr>
                <w:rFonts w:ascii="Arial"/>
                <w:sz w:val="21"/>
              </w:rPr>
            </w:pPr>
          </w:p>
          <w:p w14:paraId="29383190">
            <w:pPr>
              <w:pStyle w:val="8"/>
              <w:spacing w:before="78" w:line="231" w:lineRule="auto"/>
              <w:ind w:left="27" w:right="4" w:firstLine="5"/>
            </w:pPr>
            <w:r>
              <w:rPr>
                <w:spacing w:val="-24"/>
              </w:rPr>
              <w:t>三</w:t>
            </w:r>
            <w:r>
              <w:rPr>
                <w:spacing w:val="64"/>
              </w:rPr>
              <w:t xml:space="preserve"> </w:t>
            </w:r>
            <w:r>
              <w:rPr>
                <w:spacing w:val="-16"/>
              </w:rPr>
              <w:t>个</w:t>
            </w:r>
            <w:r>
              <w:rPr>
                <w:spacing w:val="13"/>
              </w:rPr>
              <w:t>月内</w:t>
            </w:r>
          </w:p>
        </w:tc>
        <w:tc>
          <w:tcPr>
            <w:tcW w:w="674" w:type="dxa"/>
            <w:vAlign w:val="top"/>
          </w:tcPr>
          <w:p w14:paraId="15A80397">
            <w:pPr>
              <w:rPr>
                <w:rFonts w:ascii="Arial"/>
                <w:sz w:val="21"/>
              </w:rPr>
            </w:pPr>
          </w:p>
        </w:tc>
        <w:tc>
          <w:tcPr>
            <w:tcW w:w="1094" w:type="dxa"/>
            <w:vMerge w:val="continue"/>
            <w:tcBorders>
              <w:top w:val="nil"/>
              <w:bottom w:val="nil"/>
            </w:tcBorders>
            <w:vAlign w:val="top"/>
          </w:tcPr>
          <w:p w14:paraId="52D72238">
            <w:pPr>
              <w:rPr>
                <w:rFonts w:ascii="Arial"/>
                <w:sz w:val="21"/>
              </w:rPr>
            </w:pPr>
          </w:p>
        </w:tc>
      </w:tr>
      <w:tr w14:paraId="5AFACC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49" w:hRule="atLeast"/>
        </w:trPr>
        <w:tc>
          <w:tcPr>
            <w:tcW w:w="541" w:type="dxa"/>
            <w:vMerge w:val="continue"/>
            <w:tcBorders>
              <w:top w:val="nil"/>
            </w:tcBorders>
            <w:vAlign w:val="top"/>
          </w:tcPr>
          <w:p w14:paraId="024F3920">
            <w:pPr>
              <w:rPr>
                <w:rFonts w:ascii="Arial"/>
                <w:sz w:val="21"/>
              </w:rPr>
            </w:pPr>
          </w:p>
        </w:tc>
        <w:tc>
          <w:tcPr>
            <w:tcW w:w="838" w:type="dxa"/>
            <w:vMerge w:val="continue"/>
            <w:tcBorders>
              <w:top w:val="nil"/>
            </w:tcBorders>
            <w:vAlign w:val="top"/>
          </w:tcPr>
          <w:p w14:paraId="1B242BF1">
            <w:pPr>
              <w:rPr>
                <w:rFonts w:ascii="Arial"/>
                <w:sz w:val="21"/>
              </w:rPr>
            </w:pPr>
          </w:p>
        </w:tc>
        <w:tc>
          <w:tcPr>
            <w:tcW w:w="539" w:type="dxa"/>
            <w:vMerge w:val="continue"/>
            <w:tcBorders>
              <w:top w:val="nil"/>
            </w:tcBorders>
            <w:vAlign w:val="top"/>
          </w:tcPr>
          <w:p w14:paraId="05B86AE2">
            <w:pPr>
              <w:rPr>
                <w:rFonts w:ascii="Arial"/>
                <w:sz w:val="21"/>
              </w:rPr>
            </w:pPr>
          </w:p>
        </w:tc>
        <w:tc>
          <w:tcPr>
            <w:tcW w:w="2290" w:type="dxa"/>
            <w:vMerge w:val="continue"/>
            <w:tcBorders>
              <w:top w:val="nil"/>
            </w:tcBorders>
            <w:vAlign w:val="top"/>
          </w:tcPr>
          <w:p w14:paraId="2659E249">
            <w:pPr>
              <w:rPr>
                <w:rFonts w:ascii="Arial"/>
                <w:sz w:val="21"/>
              </w:rPr>
            </w:pPr>
          </w:p>
        </w:tc>
        <w:tc>
          <w:tcPr>
            <w:tcW w:w="1018" w:type="dxa"/>
            <w:vAlign w:val="top"/>
          </w:tcPr>
          <w:p w14:paraId="23685322">
            <w:pPr>
              <w:rPr>
                <w:rFonts w:ascii="Arial"/>
                <w:sz w:val="21"/>
              </w:rPr>
            </w:pPr>
          </w:p>
        </w:tc>
        <w:tc>
          <w:tcPr>
            <w:tcW w:w="4925" w:type="dxa"/>
            <w:vAlign w:val="top"/>
          </w:tcPr>
          <w:p w14:paraId="431C484F">
            <w:pPr>
              <w:pStyle w:val="8"/>
              <w:spacing w:before="37" w:line="234" w:lineRule="auto"/>
              <w:ind w:left="15" w:right="21" w:firstLine="7"/>
            </w:pPr>
            <w:r>
              <w:rPr>
                <w:spacing w:val="1"/>
              </w:rPr>
              <w:t>8.其他</w:t>
            </w:r>
            <w:r>
              <w:rPr>
                <w:spacing w:val="-61"/>
              </w:rPr>
              <w:t xml:space="preserve"> </w:t>
            </w:r>
            <w:r>
              <w:rPr>
                <w:spacing w:val="1"/>
              </w:rPr>
              <w:t>法律</w:t>
            </w:r>
            <w:r>
              <w:rPr>
                <w:spacing w:val="-69"/>
              </w:rPr>
              <w:t xml:space="preserve"> </w:t>
            </w:r>
            <w:r>
              <w:rPr>
                <w:spacing w:val="1"/>
              </w:rPr>
              <w:t>法</w:t>
            </w:r>
            <w:r>
              <w:rPr>
                <w:spacing w:val="-70"/>
              </w:rPr>
              <w:t xml:space="preserve"> </w:t>
            </w:r>
            <w:r>
              <w:rPr>
                <w:spacing w:val="1"/>
              </w:rPr>
              <w:t>规</w:t>
            </w:r>
            <w:r>
              <w:rPr>
                <w:spacing w:val="-67"/>
              </w:rPr>
              <w:t xml:space="preserve"> </w:t>
            </w:r>
            <w:r>
              <w:rPr>
                <w:spacing w:val="1"/>
              </w:rPr>
              <w:t>规</w:t>
            </w:r>
            <w:r>
              <w:rPr>
                <w:spacing w:val="-69"/>
              </w:rPr>
              <w:t xml:space="preserve"> </w:t>
            </w:r>
            <w:r>
              <w:rPr>
                <w:spacing w:val="1"/>
              </w:rPr>
              <w:t>章</w:t>
            </w:r>
            <w:r>
              <w:rPr>
                <w:spacing w:val="-67"/>
              </w:rPr>
              <w:t xml:space="preserve"> </w:t>
            </w:r>
            <w:r>
              <w:rPr>
                <w:spacing w:val="1"/>
              </w:rPr>
              <w:t>文件</w:t>
            </w:r>
            <w:r>
              <w:rPr>
                <w:spacing w:val="-70"/>
              </w:rPr>
              <w:t xml:space="preserve"> </w:t>
            </w:r>
            <w:r>
              <w:rPr>
                <w:spacing w:val="1"/>
              </w:rPr>
              <w:t>规定</w:t>
            </w:r>
            <w:r>
              <w:rPr>
                <w:spacing w:val="-71"/>
              </w:rPr>
              <w:t xml:space="preserve"> </w:t>
            </w:r>
            <w:r>
              <w:rPr>
                <w:spacing w:val="1"/>
              </w:rPr>
              <w:t>应履行</w:t>
            </w:r>
            <w:r>
              <w:rPr>
                <w:spacing w:val="-56"/>
              </w:rPr>
              <w:t xml:space="preserve"> </w:t>
            </w:r>
            <w:r>
              <w:rPr>
                <w:spacing w:val="1"/>
              </w:rPr>
              <w:t>的</w:t>
            </w:r>
            <w:r>
              <w:rPr>
                <w:spacing w:val="-70"/>
              </w:rPr>
              <w:t xml:space="preserve"> </w:t>
            </w:r>
            <w:r>
              <w:rPr>
                <w:spacing w:val="1"/>
              </w:rPr>
              <w:t>责</w:t>
            </w:r>
            <w:r>
              <w:t>任</w:t>
            </w:r>
          </w:p>
        </w:tc>
        <w:tc>
          <w:tcPr>
            <w:tcW w:w="958" w:type="dxa"/>
            <w:vMerge w:val="continue"/>
            <w:tcBorders>
              <w:top w:val="nil"/>
            </w:tcBorders>
            <w:vAlign w:val="top"/>
          </w:tcPr>
          <w:p w14:paraId="5CD8A6D3">
            <w:pPr>
              <w:rPr>
                <w:rFonts w:ascii="Arial"/>
                <w:sz w:val="21"/>
              </w:rPr>
            </w:pPr>
          </w:p>
        </w:tc>
        <w:tc>
          <w:tcPr>
            <w:tcW w:w="674" w:type="dxa"/>
            <w:vAlign w:val="top"/>
          </w:tcPr>
          <w:p w14:paraId="4CAA7523">
            <w:pPr>
              <w:rPr>
                <w:rFonts w:ascii="Arial"/>
                <w:sz w:val="21"/>
              </w:rPr>
            </w:pPr>
          </w:p>
        </w:tc>
        <w:tc>
          <w:tcPr>
            <w:tcW w:w="674" w:type="dxa"/>
            <w:vAlign w:val="top"/>
          </w:tcPr>
          <w:p w14:paraId="231F1F4D">
            <w:pPr>
              <w:rPr>
                <w:rFonts w:ascii="Arial"/>
                <w:sz w:val="21"/>
              </w:rPr>
            </w:pPr>
          </w:p>
        </w:tc>
        <w:tc>
          <w:tcPr>
            <w:tcW w:w="1094" w:type="dxa"/>
            <w:vMerge w:val="continue"/>
            <w:tcBorders>
              <w:top w:val="nil"/>
            </w:tcBorders>
            <w:vAlign w:val="top"/>
          </w:tcPr>
          <w:p w14:paraId="3FAFAC31">
            <w:pPr>
              <w:rPr>
                <w:rFonts w:ascii="Arial"/>
                <w:sz w:val="21"/>
              </w:rPr>
            </w:pPr>
          </w:p>
        </w:tc>
      </w:tr>
      <w:tr w14:paraId="01D9CB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3" w:hRule="atLeast"/>
        </w:trPr>
        <w:tc>
          <w:tcPr>
            <w:tcW w:w="13551" w:type="dxa"/>
            <w:gridSpan w:val="10"/>
            <w:vAlign w:val="top"/>
          </w:tcPr>
          <w:p w14:paraId="41D6BD93">
            <w:pPr>
              <w:pStyle w:val="8"/>
              <w:spacing w:before="111" w:line="214" w:lineRule="auto"/>
              <w:ind w:left="15"/>
              <w:rPr>
                <w:rFonts w:hint="default" w:eastAsia="FangSong_GB2312"/>
                <w:lang w:val="en-US" w:eastAsia="zh-CN"/>
              </w:rPr>
            </w:pPr>
            <w:r>
              <w:rPr>
                <w:spacing w:val="2"/>
              </w:rPr>
              <w:t>服务电话：</w:t>
            </w:r>
            <w:r>
              <w:rPr>
                <w:rFonts w:hint="eastAsia"/>
                <w:spacing w:val="2"/>
                <w:lang w:eastAsia="zh-CN"/>
              </w:rPr>
              <w:t xml:space="preserve"> 0394-2532991              </w:t>
            </w:r>
            <w:r>
              <w:rPr>
                <w:spacing w:val="8"/>
              </w:rPr>
              <w:t xml:space="preserve">             </w:t>
            </w:r>
            <w:r>
              <w:rPr>
                <w:rFonts w:hint="eastAsia"/>
                <w:spacing w:val="2"/>
                <w:lang w:eastAsia="zh-CN"/>
              </w:rPr>
              <w:t xml:space="preserve">                </w:t>
            </w:r>
            <w:r>
              <w:rPr>
                <w:spacing w:val="2"/>
              </w:rPr>
              <w:t xml:space="preserve">                     投诉电话：0394-</w:t>
            </w:r>
            <w:r>
              <w:rPr>
                <w:rFonts w:hint="eastAsia"/>
                <w:spacing w:val="2"/>
                <w:lang w:eastAsia="zh-CN"/>
              </w:rPr>
              <w:t>253</w:t>
            </w:r>
            <w:r>
              <w:rPr>
                <w:rFonts w:hint="eastAsia"/>
                <w:spacing w:val="2"/>
                <w:lang w:val="en-US" w:eastAsia="zh-CN"/>
              </w:rPr>
              <w:t>0180</w:t>
            </w:r>
          </w:p>
        </w:tc>
      </w:tr>
      <w:tr w14:paraId="3FEAA3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1" w:hRule="atLeast"/>
        </w:trPr>
        <w:tc>
          <w:tcPr>
            <w:tcW w:w="13551" w:type="dxa"/>
            <w:gridSpan w:val="10"/>
            <w:vAlign w:val="top"/>
          </w:tcPr>
          <w:p w14:paraId="3A15EA4B">
            <w:pPr>
              <w:pStyle w:val="8"/>
              <w:spacing w:before="112" w:line="216" w:lineRule="auto"/>
              <w:ind w:left="23"/>
              <w:rPr>
                <w:rFonts w:hint="eastAsia" w:eastAsia="FangSong_GB2312"/>
                <w:lang w:eastAsia="zh-CN"/>
              </w:rPr>
            </w:pPr>
            <w:r>
              <w:rPr>
                <w:spacing w:val="2"/>
              </w:rPr>
              <w:t>受理地点：</w:t>
            </w:r>
            <w:r>
              <w:rPr>
                <w:spacing w:val="43"/>
              </w:rPr>
              <w:t xml:space="preserve"> </w:t>
            </w:r>
            <w:r>
              <w:rPr>
                <w:rFonts w:hint="eastAsia"/>
                <w:spacing w:val="2"/>
                <w:lang w:eastAsia="zh-CN"/>
              </w:rPr>
              <w:t>西华县泰山路190号</w:t>
            </w:r>
          </w:p>
        </w:tc>
      </w:tr>
    </w:tbl>
    <w:p w14:paraId="3EAB40C9">
      <w:pPr>
        <w:pStyle w:val="2"/>
      </w:pPr>
    </w:p>
    <w:p w14:paraId="6970DDBE">
      <w:pPr>
        <w:sectPr>
          <w:headerReference r:id="rId70" w:type="default"/>
          <w:pgSz w:w="16839" w:h="11905"/>
          <w:pgMar w:top="400" w:right="1638" w:bottom="0" w:left="1637" w:header="0" w:footer="0" w:gutter="0"/>
          <w:cols w:space="720" w:num="1"/>
        </w:sectPr>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79D7A4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1" w:hRule="atLeast"/>
        </w:trPr>
        <w:tc>
          <w:tcPr>
            <w:tcW w:w="541" w:type="dxa"/>
            <w:vAlign w:val="top"/>
          </w:tcPr>
          <w:p w14:paraId="6723B979">
            <w:pPr>
              <w:spacing w:before="189" w:line="223" w:lineRule="auto"/>
              <w:ind w:left="19"/>
              <w:rPr>
                <w:rFonts w:ascii="黑体" w:hAnsi="黑体" w:eastAsia="黑体" w:cs="黑体"/>
                <w:sz w:val="24"/>
                <w:szCs w:val="24"/>
              </w:rPr>
            </w:pPr>
            <w:r>
              <w:rPr>
                <w:rFonts w:ascii="黑体" w:hAnsi="黑体" w:eastAsia="黑体" w:cs="黑体"/>
                <w:spacing w:val="2"/>
                <w:sz w:val="24"/>
                <w:szCs w:val="24"/>
              </w:rPr>
              <w:t>序号</w:t>
            </w:r>
          </w:p>
        </w:tc>
        <w:tc>
          <w:tcPr>
            <w:tcW w:w="838" w:type="dxa"/>
            <w:vAlign w:val="top"/>
          </w:tcPr>
          <w:p w14:paraId="6C063AA0">
            <w:pPr>
              <w:spacing w:before="40" w:line="224" w:lineRule="auto"/>
              <w:ind w:left="174"/>
              <w:rPr>
                <w:rFonts w:ascii="黑体" w:hAnsi="黑体" w:eastAsia="黑体" w:cs="黑体"/>
                <w:sz w:val="24"/>
                <w:szCs w:val="24"/>
              </w:rPr>
            </w:pPr>
            <w:r>
              <w:rPr>
                <w:rFonts w:ascii="黑体" w:hAnsi="黑体" w:eastAsia="黑体" w:cs="黑体"/>
                <w:spacing w:val="-3"/>
                <w:sz w:val="24"/>
                <w:szCs w:val="24"/>
              </w:rPr>
              <w:t>职权</w:t>
            </w:r>
          </w:p>
          <w:p w14:paraId="41C67CC1">
            <w:pPr>
              <w:spacing w:before="9" w:line="200" w:lineRule="auto"/>
              <w:ind w:left="164"/>
              <w:rPr>
                <w:rFonts w:ascii="黑体" w:hAnsi="黑体" w:eastAsia="黑体" w:cs="黑体"/>
                <w:sz w:val="24"/>
                <w:szCs w:val="24"/>
              </w:rPr>
            </w:pPr>
            <w:r>
              <w:rPr>
                <w:rFonts w:ascii="黑体" w:hAnsi="黑体" w:eastAsia="黑体" w:cs="黑体"/>
                <w:spacing w:val="2"/>
                <w:sz w:val="24"/>
                <w:szCs w:val="24"/>
              </w:rPr>
              <w:t>名称</w:t>
            </w:r>
          </w:p>
        </w:tc>
        <w:tc>
          <w:tcPr>
            <w:tcW w:w="539" w:type="dxa"/>
            <w:vAlign w:val="top"/>
          </w:tcPr>
          <w:p w14:paraId="32518106">
            <w:pPr>
              <w:spacing w:before="188" w:line="222" w:lineRule="auto"/>
              <w:ind w:left="24"/>
              <w:rPr>
                <w:rFonts w:ascii="黑体" w:hAnsi="黑体" w:eastAsia="黑体" w:cs="黑体"/>
                <w:sz w:val="24"/>
                <w:szCs w:val="24"/>
              </w:rPr>
            </w:pPr>
            <w:r>
              <w:rPr>
                <w:rFonts w:ascii="黑体" w:hAnsi="黑体" w:eastAsia="黑体" w:cs="黑体"/>
                <w:spacing w:val="-4"/>
                <w:sz w:val="24"/>
                <w:szCs w:val="24"/>
              </w:rPr>
              <w:t>子项</w:t>
            </w:r>
          </w:p>
        </w:tc>
        <w:tc>
          <w:tcPr>
            <w:tcW w:w="2290" w:type="dxa"/>
            <w:vAlign w:val="top"/>
          </w:tcPr>
          <w:p w14:paraId="4C7A6F46">
            <w:pPr>
              <w:spacing w:before="188" w:line="222" w:lineRule="auto"/>
              <w:ind w:left="650"/>
              <w:rPr>
                <w:rFonts w:ascii="黑体" w:hAnsi="黑体" w:eastAsia="黑体" w:cs="黑体"/>
                <w:sz w:val="24"/>
                <w:szCs w:val="24"/>
              </w:rPr>
            </w:pPr>
            <w:r>
              <w:rPr>
                <w:rFonts w:ascii="黑体" w:hAnsi="黑体" w:eastAsia="黑体" w:cs="黑体"/>
                <w:spacing w:val="5"/>
                <w:sz w:val="24"/>
                <w:szCs w:val="24"/>
              </w:rPr>
              <w:t>实施依据</w:t>
            </w:r>
          </w:p>
        </w:tc>
        <w:tc>
          <w:tcPr>
            <w:tcW w:w="1018" w:type="dxa"/>
            <w:vAlign w:val="top"/>
          </w:tcPr>
          <w:p w14:paraId="26C6087B">
            <w:pPr>
              <w:spacing w:before="40" w:line="221" w:lineRule="auto"/>
              <w:ind w:left="258"/>
              <w:rPr>
                <w:rFonts w:ascii="黑体" w:hAnsi="黑体" w:eastAsia="黑体" w:cs="黑体"/>
                <w:sz w:val="24"/>
                <w:szCs w:val="24"/>
              </w:rPr>
            </w:pPr>
            <w:r>
              <w:rPr>
                <w:rFonts w:ascii="黑体" w:hAnsi="黑体" w:eastAsia="黑体" w:cs="黑体"/>
                <w:spacing w:val="1"/>
                <w:sz w:val="24"/>
                <w:szCs w:val="24"/>
              </w:rPr>
              <w:t>办理</w:t>
            </w:r>
          </w:p>
          <w:p w14:paraId="02EFC1C2">
            <w:pPr>
              <w:spacing w:before="13" w:line="200" w:lineRule="auto"/>
              <w:ind w:left="256"/>
              <w:rPr>
                <w:rFonts w:ascii="黑体" w:hAnsi="黑体" w:eastAsia="黑体" w:cs="黑体"/>
                <w:sz w:val="24"/>
                <w:szCs w:val="24"/>
              </w:rPr>
            </w:pPr>
            <w:r>
              <w:rPr>
                <w:rFonts w:ascii="黑体" w:hAnsi="黑体" w:eastAsia="黑体" w:cs="黑体"/>
                <w:spacing w:val="2"/>
                <w:sz w:val="24"/>
                <w:szCs w:val="24"/>
              </w:rPr>
              <w:t>环节</w:t>
            </w:r>
          </w:p>
        </w:tc>
        <w:tc>
          <w:tcPr>
            <w:tcW w:w="4925" w:type="dxa"/>
            <w:vAlign w:val="top"/>
          </w:tcPr>
          <w:p w14:paraId="15375946">
            <w:pPr>
              <w:spacing w:before="189" w:line="221" w:lineRule="auto"/>
              <w:ind w:left="1965"/>
              <w:rPr>
                <w:rFonts w:ascii="黑体" w:hAnsi="黑体" w:eastAsia="黑体" w:cs="黑体"/>
                <w:sz w:val="24"/>
                <w:szCs w:val="24"/>
              </w:rPr>
            </w:pPr>
            <w:r>
              <w:rPr>
                <w:rFonts w:ascii="黑体" w:hAnsi="黑体" w:eastAsia="黑体" w:cs="黑体"/>
                <w:spacing w:val="6"/>
                <w:sz w:val="24"/>
                <w:szCs w:val="24"/>
              </w:rPr>
              <w:t>责任事项</w:t>
            </w:r>
          </w:p>
        </w:tc>
        <w:tc>
          <w:tcPr>
            <w:tcW w:w="958" w:type="dxa"/>
            <w:vAlign w:val="top"/>
          </w:tcPr>
          <w:p w14:paraId="43476243">
            <w:pPr>
              <w:spacing w:before="40" w:line="221" w:lineRule="auto"/>
              <w:ind w:left="236"/>
              <w:rPr>
                <w:rFonts w:ascii="黑体" w:hAnsi="黑体" w:eastAsia="黑体" w:cs="黑体"/>
                <w:sz w:val="24"/>
                <w:szCs w:val="24"/>
              </w:rPr>
            </w:pPr>
            <w:r>
              <w:rPr>
                <w:rFonts w:ascii="黑体" w:hAnsi="黑体" w:eastAsia="黑体" w:cs="黑体"/>
                <w:sz w:val="24"/>
                <w:szCs w:val="24"/>
              </w:rPr>
              <w:t>责任</w:t>
            </w:r>
          </w:p>
          <w:p w14:paraId="4C077341">
            <w:pPr>
              <w:spacing w:before="13" w:line="200" w:lineRule="auto"/>
              <w:ind w:left="233"/>
              <w:rPr>
                <w:rFonts w:ascii="黑体" w:hAnsi="黑体" w:eastAsia="黑体" w:cs="黑体"/>
                <w:sz w:val="24"/>
                <w:szCs w:val="24"/>
              </w:rPr>
            </w:pPr>
            <w:r>
              <w:rPr>
                <w:rFonts w:ascii="黑体" w:hAnsi="黑体" w:eastAsia="黑体" w:cs="黑体"/>
                <w:spacing w:val="2"/>
                <w:sz w:val="24"/>
                <w:szCs w:val="24"/>
              </w:rPr>
              <w:t>科室</w:t>
            </w:r>
          </w:p>
        </w:tc>
        <w:tc>
          <w:tcPr>
            <w:tcW w:w="674" w:type="dxa"/>
            <w:vAlign w:val="top"/>
          </w:tcPr>
          <w:p w14:paraId="6EACB6E3">
            <w:pPr>
              <w:spacing w:before="41" w:line="222" w:lineRule="auto"/>
              <w:ind w:left="91"/>
              <w:rPr>
                <w:rFonts w:ascii="黑体" w:hAnsi="黑体" w:eastAsia="黑体" w:cs="黑体"/>
                <w:sz w:val="24"/>
                <w:szCs w:val="24"/>
              </w:rPr>
            </w:pPr>
            <w:r>
              <w:rPr>
                <w:rFonts w:ascii="黑体" w:hAnsi="黑体" w:eastAsia="黑体" w:cs="黑体"/>
                <w:spacing w:val="2"/>
                <w:sz w:val="24"/>
                <w:szCs w:val="24"/>
              </w:rPr>
              <w:t>承诺</w:t>
            </w:r>
          </w:p>
          <w:p w14:paraId="0905EF6B">
            <w:pPr>
              <w:spacing w:before="11" w:line="200" w:lineRule="auto"/>
              <w:ind w:left="105"/>
              <w:rPr>
                <w:rFonts w:ascii="黑体" w:hAnsi="黑体" w:eastAsia="黑体" w:cs="黑体"/>
                <w:sz w:val="24"/>
                <w:szCs w:val="24"/>
              </w:rPr>
            </w:pPr>
            <w:r>
              <w:rPr>
                <w:rFonts w:ascii="黑体" w:hAnsi="黑体" w:eastAsia="黑体" w:cs="黑体"/>
                <w:spacing w:val="-2"/>
                <w:sz w:val="24"/>
                <w:szCs w:val="24"/>
              </w:rPr>
              <w:t>时限</w:t>
            </w:r>
          </w:p>
        </w:tc>
        <w:tc>
          <w:tcPr>
            <w:tcW w:w="674" w:type="dxa"/>
            <w:vAlign w:val="top"/>
          </w:tcPr>
          <w:p w14:paraId="00D6EBD8">
            <w:pPr>
              <w:spacing w:before="40" w:line="223" w:lineRule="auto"/>
              <w:ind w:left="94"/>
              <w:rPr>
                <w:rFonts w:ascii="黑体" w:hAnsi="黑体" w:eastAsia="黑体" w:cs="黑体"/>
                <w:sz w:val="24"/>
                <w:szCs w:val="24"/>
              </w:rPr>
            </w:pPr>
            <w:r>
              <w:rPr>
                <w:rFonts w:ascii="黑体" w:hAnsi="黑体" w:eastAsia="黑体" w:cs="黑体"/>
                <w:sz w:val="24"/>
                <w:szCs w:val="24"/>
              </w:rPr>
              <w:t>法定</w:t>
            </w:r>
          </w:p>
          <w:p w14:paraId="4E12FDD3">
            <w:pPr>
              <w:spacing w:before="10" w:line="200" w:lineRule="auto"/>
              <w:ind w:left="108"/>
              <w:rPr>
                <w:rFonts w:ascii="黑体" w:hAnsi="黑体" w:eastAsia="黑体" w:cs="黑体"/>
                <w:sz w:val="24"/>
                <w:szCs w:val="24"/>
              </w:rPr>
            </w:pPr>
            <w:r>
              <w:rPr>
                <w:rFonts w:ascii="黑体" w:hAnsi="黑体" w:eastAsia="黑体" w:cs="黑体"/>
                <w:spacing w:val="-3"/>
                <w:sz w:val="24"/>
                <w:szCs w:val="24"/>
              </w:rPr>
              <w:t>时限</w:t>
            </w:r>
          </w:p>
        </w:tc>
        <w:tc>
          <w:tcPr>
            <w:tcW w:w="1094" w:type="dxa"/>
            <w:vAlign w:val="top"/>
          </w:tcPr>
          <w:p w14:paraId="6223E4E6">
            <w:pPr>
              <w:spacing w:before="39" w:line="216" w:lineRule="auto"/>
              <w:ind w:left="169" w:right="49" w:hanging="123"/>
              <w:rPr>
                <w:rFonts w:ascii="黑体" w:hAnsi="黑体" w:eastAsia="黑体" w:cs="黑体"/>
                <w:sz w:val="24"/>
                <w:szCs w:val="24"/>
              </w:rPr>
            </w:pPr>
            <w:r>
              <w:rPr>
                <w:rFonts w:ascii="黑体" w:hAnsi="黑体" w:eastAsia="黑体" w:cs="黑体"/>
                <w:spacing w:val="6"/>
                <w:sz w:val="24"/>
                <w:szCs w:val="24"/>
              </w:rPr>
              <w:t>收费情况及依据</w:t>
            </w:r>
          </w:p>
        </w:tc>
      </w:tr>
      <w:tr w14:paraId="20C0E8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3" w:hRule="atLeast"/>
        </w:trPr>
        <w:tc>
          <w:tcPr>
            <w:tcW w:w="541" w:type="dxa"/>
            <w:vMerge w:val="restart"/>
            <w:tcBorders>
              <w:bottom w:val="nil"/>
            </w:tcBorders>
            <w:vAlign w:val="top"/>
          </w:tcPr>
          <w:p w14:paraId="5FA160E5">
            <w:pPr>
              <w:spacing w:line="248" w:lineRule="auto"/>
              <w:rPr>
                <w:rFonts w:ascii="Arial"/>
                <w:sz w:val="21"/>
              </w:rPr>
            </w:pPr>
          </w:p>
          <w:p w14:paraId="398B3038">
            <w:pPr>
              <w:spacing w:line="248" w:lineRule="auto"/>
              <w:rPr>
                <w:rFonts w:ascii="Arial"/>
                <w:sz w:val="21"/>
              </w:rPr>
            </w:pPr>
          </w:p>
          <w:p w14:paraId="3A34EE34">
            <w:pPr>
              <w:spacing w:line="248" w:lineRule="auto"/>
              <w:rPr>
                <w:rFonts w:ascii="Arial"/>
                <w:sz w:val="21"/>
              </w:rPr>
            </w:pPr>
          </w:p>
          <w:p w14:paraId="23201961">
            <w:pPr>
              <w:spacing w:line="248" w:lineRule="auto"/>
              <w:rPr>
                <w:rFonts w:ascii="Arial"/>
                <w:sz w:val="21"/>
              </w:rPr>
            </w:pPr>
          </w:p>
          <w:p w14:paraId="50CE8DB1">
            <w:pPr>
              <w:spacing w:line="248" w:lineRule="auto"/>
              <w:rPr>
                <w:rFonts w:ascii="Arial"/>
                <w:sz w:val="21"/>
              </w:rPr>
            </w:pPr>
          </w:p>
          <w:p w14:paraId="1FD46AB6">
            <w:pPr>
              <w:spacing w:line="248" w:lineRule="auto"/>
              <w:rPr>
                <w:rFonts w:ascii="Arial"/>
                <w:sz w:val="21"/>
              </w:rPr>
            </w:pPr>
          </w:p>
          <w:p w14:paraId="0FF2EC52">
            <w:pPr>
              <w:spacing w:line="248" w:lineRule="auto"/>
              <w:rPr>
                <w:rFonts w:ascii="Arial"/>
                <w:sz w:val="21"/>
              </w:rPr>
            </w:pPr>
          </w:p>
          <w:p w14:paraId="199A21CC">
            <w:pPr>
              <w:spacing w:line="248" w:lineRule="auto"/>
              <w:rPr>
                <w:rFonts w:ascii="Arial"/>
                <w:sz w:val="21"/>
              </w:rPr>
            </w:pPr>
          </w:p>
          <w:p w14:paraId="768FE350">
            <w:pPr>
              <w:spacing w:line="248" w:lineRule="auto"/>
              <w:rPr>
                <w:rFonts w:ascii="Arial"/>
                <w:sz w:val="21"/>
              </w:rPr>
            </w:pPr>
          </w:p>
          <w:p w14:paraId="01E82C37">
            <w:pPr>
              <w:spacing w:line="249" w:lineRule="auto"/>
              <w:rPr>
                <w:rFonts w:ascii="Arial"/>
                <w:sz w:val="21"/>
              </w:rPr>
            </w:pPr>
          </w:p>
          <w:p w14:paraId="368C7666">
            <w:pPr>
              <w:spacing w:line="249" w:lineRule="auto"/>
              <w:rPr>
                <w:rFonts w:ascii="Arial"/>
                <w:sz w:val="21"/>
              </w:rPr>
            </w:pPr>
          </w:p>
          <w:p w14:paraId="1D90C29A">
            <w:pPr>
              <w:spacing w:line="249" w:lineRule="auto"/>
              <w:rPr>
                <w:rFonts w:ascii="Arial"/>
                <w:sz w:val="21"/>
              </w:rPr>
            </w:pPr>
          </w:p>
          <w:p w14:paraId="5BD26C73">
            <w:pPr>
              <w:spacing w:line="249" w:lineRule="auto"/>
              <w:rPr>
                <w:rFonts w:ascii="Arial"/>
                <w:sz w:val="21"/>
              </w:rPr>
            </w:pPr>
          </w:p>
          <w:p w14:paraId="0B294CC7">
            <w:pPr>
              <w:pStyle w:val="8"/>
              <w:spacing w:before="78" w:line="242" w:lineRule="auto"/>
              <w:ind w:left="165"/>
              <w:rPr>
                <w:rFonts w:hint="eastAsia" w:eastAsia="FangSong_GB2312"/>
                <w:lang w:val="en-US" w:eastAsia="zh-CN"/>
              </w:rPr>
            </w:pPr>
            <w:r>
              <w:rPr>
                <w:spacing w:val="-9"/>
              </w:rPr>
              <w:t>4</w:t>
            </w:r>
            <w:r>
              <w:rPr>
                <w:rFonts w:hint="eastAsia"/>
                <w:spacing w:val="-9"/>
                <w:lang w:val="en-US" w:eastAsia="zh-CN"/>
              </w:rPr>
              <w:t>5</w:t>
            </w:r>
          </w:p>
        </w:tc>
        <w:tc>
          <w:tcPr>
            <w:tcW w:w="838" w:type="dxa"/>
            <w:vMerge w:val="restart"/>
            <w:tcBorders>
              <w:bottom w:val="nil"/>
            </w:tcBorders>
            <w:vAlign w:val="top"/>
          </w:tcPr>
          <w:p w14:paraId="02949763">
            <w:pPr>
              <w:spacing w:line="248" w:lineRule="auto"/>
              <w:rPr>
                <w:rFonts w:ascii="Arial"/>
                <w:sz w:val="21"/>
              </w:rPr>
            </w:pPr>
          </w:p>
          <w:p w14:paraId="4D1CE319">
            <w:pPr>
              <w:spacing w:line="248" w:lineRule="auto"/>
              <w:rPr>
                <w:rFonts w:ascii="Arial"/>
                <w:sz w:val="21"/>
              </w:rPr>
            </w:pPr>
          </w:p>
          <w:p w14:paraId="57BEBC21">
            <w:pPr>
              <w:spacing w:line="248" w:lineRule="auto"/>
              <w:rPr>
                <w:rFonts w:ascii="Arial"/>
                <w:sz w:val="21"/>
              </w:rPr>
            </w:pPr>
          </w:p>
          <w:p w14:paraId="756B582D">
            <w:pPr>
              <w:spacing w:line="249" w:lineRule="auto"/>
              <w:rPr>
                <w:rFonts w:ascii="Arial"/>
                <w:sz w:val="21"/>
              </w:rPr>
            </w:pPr>
          </w:p>
          <w:p w14:paraId="00E6475D">
            <w:pPr>
              <w:spacing w:line="249" w:lineRule="auto"/>
              <w:rPr>
                <w:rFonts w:ascii="Arial"/>
                <w:sz w:val="21"/>
              </w:rPr>
            </w:pPr>
          </w:p>
          <w:p w14:paraId="6372971D">
            <w:pPr>
              <w:spacing w:line="249" w:lineRule="auto"/>
              <w:rPr>
                <w:rFonts w:ascii="Arial"/>
                <w:sz w:val="21"/>
              </w:rPr>
            </w:pPr>
          </w:p>
          <w:p w14:paraId="47F88C14">
            <w:pPr>
              <w:spacing w:line="249" w:lineRule="auto"/>
              <w:rPr>
                <w:rFonts w:ascii="Arial"/>
                <w:sz w:val="21"/>
              </w:rPr>
            </w:pPr>
          </w:p>
          <w:p w14:paraId="5B5D8BC2">
            <w:pPr>
              <w:spacing w:line="249" w:lineRule="auto"/>
              <w:rPr>
                <w:rFonts w:ascii="Arial"/>
                <w:sz w:val="21"/>
              </w:rPr>
            </w:pPr>
          </w:p>
          <w:p w14:paraId="041FCA34">
            <w:pPr>
              <w:spacing w:line="249" w:lineRule="auto"/>
              <w:rPr>
                <w:rFonts w:ascii="Arial"/>
                <w:sz w:val="21"/>
              </w:rPr>
            </w:pPr>
          </w:p>
          <w:p w14:paraId="0E51B027">
            <w:pPr>
              <w:spacing w:line="249" w:lineRule="auto"/>
              <w:rPr>
                <w:rFonts w:ascii="Arial"/>
                <w:sz w:val="21"/>
              </w:rPr>
            </w:pPr>
          </w:p>
          <w:p w14:paraId="07A90571">
            <w:pPr>
              <w:spacing w:line="249" w:lineRule="auto"/>
              <w:rPr>
                <w:rFonts w:ascii="Arial"/>
                <w:sz w:val="21"/>
              </w:rPr>
            </w:pPr>
          </w:p>
          <w:p w14:paraId="5CF71D9C">
            <w:pPr>
              <w:spacing w:line="249" w:lineRule="auto"/>
              <w:rPr>
                <w:rFonts w:ascii="Arial"/>
                <w:sz w:val="21"/>
              </w:rPr>
            </w:pPr>
          </w:p>
          <w:p w14:paraId="3A0187CE">
            <w:pPr>
              <w:spacing w:line="249" w:lineRule="auto"/>
              <w:rPr>
                <w:rFonts w:ascii="Arial"/>
                <w:sz w:val="21"/>
              </w:rPr>
            </w:pPr>
          </w:p>
          <w:p w14:paraId="1ABAAD00">
            <w:pPr>
              <w:pStyle w:val="8"/>
              <w:spacing w:before="78" w:line="231" w:lineRule="auto"/>
              <w:ind w:left="5" w:right="79" w:firstLine="6"/>
              <w:jc w:val="both"/>
            </w:pPr>
            <w:r>
              <w:rPr>
                <w:spacing w:val="4"/>
              </w:rPr>
              <w:t>对违反</w:t>
            </w:r>
            <w:r>
              <w:rPr>
                <w:spacing w:val="-1"/>
              </w:rPr>
              <w:t>国家规</w:t>
            </w:r>
            <w:r>
              <w:rPr>
                <w:spacing w:val="7"/>
              </w:rPr>
              <w:t>定将乙肝病毒血清学指标作</w:t>
            </w:r>
            <w:r>
              <w:rPr>
                <w:spacing w:val="5"/>
              </w:rPr>
              <w:t>为体检</w:t>
            </w:r>
            <w:r>
              <w:rPr>
                <w:spacing w:val="7"/>
              </w:rPr>
              <w:t>标准的</w:t>
            </w:r>
            <w:r>
              <w:rPr>
                <w:spacing w:val="-2"/>
              </w:rPr>
              <w:t>处罚</w:t>
            </w:r>
          </w:p>
        </w:tc>
        <w:tc>
          <w:tcPr>
            <w:tcW w:w="539" w:type="dxa"/>
            <w:vMerge w:val="restart"/>
            <w:tcBorders>
              <w:bottom w:val="nil"/>
            </w:tcBorders>
            <w:vAlign w:val="top"/>
          </w:tcPr>
          <w:p w14:paraId="7E00C24D">
            <w:pPr>
              <w:spacing w:line="246" w:lineRule="auto"/>
              <w:rPr>
                <w:rFonts w:ascii="Arial"/>
                <w:sz w:val="21"/>
              </w:rPr>
            </w:pPr>
          </w:p>
          <w:p w14:paraId="64D6A326">
            <w:pPr>
              <w:spacing w:line="246" w:lineRule="auto"/>
              <w:rPr>
                <w:rFonts w:ascii="Arial"/>
                <w:sz w:val="21"/>
              </w:rPr>
            </w:pPr>
          </w:p>
          <w:p w14:paraId="2C052C98">
            <w:pPr>
              <w:spacing w:line="246" w:lineRule="auto"/>
              <w:rPr>
                <w:rFonts w:ascii="Arial"/>
                <w:sz w:val="21"/>
              </w:rPr>
            </w:pPr>
          </w:p>
          <w:p w14:paraId="64D68B47">
            <w:pPr>
              <w:spacing w:line="246" w:lineRule="auto"/>
              <w:rPr>
                <w:rFonts w:ascii="Arial"/>
                <w:sz w:val="21"/>
              </w:rPr>
            </w:pPr>
          </w:p>
          <w:p w14:paraId="30076DB6">
            <w:pPr>
              <w:spacing w:line="246" w:lineRule="auto"/>
              <w:rPr>
                <w:rFonts w:ascii="Arial"/>
                <w:sz w:val="21"/>
              </w:rPr>
            </w:pPr>
          </w:p>
          <w:p w14:paraId="63392CAD">
            <w:pPr>
              <w:spacing w:line="246" w:lineRule="auto"/>
              <w:rPr>
                <w:rFonts w:ascii="Arial"/>
                <w:sz w:val="21"/>
              </w:rPr>
            </w:pPr>
          </w:p>
          <w:p w14:paraId="56F50C7D">
            <w:pPr>
              <w:spacing w:line="246" w:lineRule="auto"/>
              <w:rPr>
                <w:rFonts w:ascii="Arial"/>
                <w:sz w:val="21"/>
              </w:rPr>
            </w:pPr>
          </w:p>
          <w:p w14:paraId="54B9A254">
            <w:pPr>
              <w:spacing w:line="246" w:lineRule="auto"/>
              <w:rPr>
                <w:rFonts w:ascii="Arial"/>
                <w:sz w:val="21"/>
              </w:rPr>
            </w:pPr>
          </w:p>
          <w:p w14:paraId="2E21AA8A">
            <w:pPr>
              <w:spacing w:line="246" w:lineRule="auto"/>
              <w:rPr>
                <w:rFonts w:ascii="Arial"/>
                <w:sz w:val="21"/>
              </w:rPr>
            </w:pPr>
          </w:p>
          <w:p w14:paraId="530077BE">
            <w:pPr>
              <w:spacing w:line="246" w:lineRule="auto"/>
              <w:rPr>
                <w:rFonts w:ascii="Arial"/>
                <w:sz w:val="21"/>
              </w:rPr>
            </w:pPr>
          </w:p>
          <w:p w14:paraId="559B0470">
            <w:pPr>
              <w:spacing w:line="246" w:lineRule="auto"/>
              <w:rPr>
                <w:rFonts w:ascii="Arial"/>
                <w:sz w:val="21"/>
              </w:rPr>
            </w:pPr>
          </w:p>
          <w:p w14:paraId="00C61E89">
            <w:pPr>
              <w:spacing w:line="246" w:lineRule="auto"/>
              <w:rPr>
                <w:rFonts w:ascii="Arial"/>
                <w:sz w:val="21"/>
              </w:rPr>
            </w:pPr>
          </w:p>
          <w:p w14:paraId="5D06D254">
            <w:pPr>
              <w:spacing w:line="246" w:lineRule="auto"/>
              <w:rPr>
                <w:rFonts w:ascii="Arial"/>
                <w:sz w:val="21"/>
              </w:rPr>
            </w:pPr>
          </w:p>
          <w:p w14:paraId="50841CE8">
            <w:pPr>
              <w:spacing w:line="246" w:lineRule="auto"/>
              <w:rPr>
                <w:rFonts w:ascii="Arial"/>
                <w:sz w:val="21"/>
              </w:rPr>
            </w:pPr>
          </w:p>
          <w:p w14:paraId="4B0D2235">
            <w:pPr>
              <w:spacing w:line="246" w:lineRule="auto"/>
              <w:rPr>
                <w:rFonts w:ascii="Arial"/>
                <w:sz w:val="21"/>
              </w:rPr>
            </w:pPr>
          </w:p>
          <w:p w14:paraId="06FBA8EC">
            <w:pPr>
              <w:spacing w:line="246" w:lineRule="auto"/>
              <w:rPr>
                <w:rFonts w:ascii="Arial"/>
                <w:sz w:val="21"/>
              </w:rPr>
            </w:pPr>
          </w:p>
          <w:p w14:paraId="37FE9F9F">
            <w:pPr>
              <w:spacing w:line="246" w:lineRule="auto"/>
              <w:rPr>
                <w:rFonts w:ascii="Arial"/>
                <w:sz w:val="21"/>
              </w:rPr>
            </w:pPr>
          </w:p>
          <w:p w14:paraId="1622DB2F">
            <w:pPr>
              <w:spacing w:line="247" w:lineRule="auto"/>
              <w:rPr>
                <w:rFonts w:ascii="Arial"/>
                <w:sz w:val="21"/>
              </w:rPr>
            </w:pPr>
          </w:p>
          <w:p w14:paraId="06D47E01">
            <w:pPr>
              <w:pStyle w:val="8"/>
              <w:spacing w:before="78" w:line="225" w:lineRule="auto"/>
              <w:ind w:left="13"/>
            </w:pPr>
            <w:r>
              <w:t>无</w:t>
            </w:r>
          </w:p>
        </w:tc>
        <w:tc>
          <w:tcPr>
            <w:tcW w:w="2290" w:type="dxa"/>
            <w:vMerge w:val="restart"/>
            <w:tcBorders>
              <w:bottom w:val="nil"/>
            </w:tcBorders>
            <w:vAlign w:val="top"/>
          </w:tcPr>
          <w:p w14:paraId="1D7E933F">
            <w:pPr>
              <w:pStyle w:val="8"/>
              <w:spacing w:before="26" w:line="231" w:lineRule="auto"/>
              <w:ind w:left="3"/>
              <w:jc w:val="both"/>
            </w:pPr>
            <w:r>
              <w:rPr>
                <w:spacing w:val="-11"/>
              </w:rPr>
              <w:t>《</w:t>
            </w:r>
            <w:r>
              <w:rPr>
                <w:spacing w:val="-41"/>
              </w:rPr>
              <w:t xml:space="preserve"> </w:t>
            </w:r>
            <w:r>
              <w:rPr>
                <w:spacing w:val="-11"/>
              </w:rPr>
              <w:t>就</w:t>
            </w:r>
            <w:r>
              <w:rPr>
                <w:spacing w:val="-53"/>
              </w:rPr>
              <w:t xml:space="preserve"> </w:t>
            </w:r>
            <w:r>
              <w:rPr>
                <w:spacing w:val="-11"/>
              </w:rPr>
              <w:t>业</w:t>
            </w:r>
            <w:r>
              <w:rPr>
                <w:spacing w:val="-60"/>
              </w:rPr>
              <w:t xml:space="preserve"> </w:t>
            </w:r>
            <w:r>
              <w:rPr>
                <w:spacing w:val="-11"/>
              </w:rPr>
              <w:t>服</w:t>
            </w:r>
            <w:r>
              <w:rPr>
                <w:spacing w:val="-58"/>
              </w:rPr>
              <w:t xml:space="preserve"> </w:t>
            </w:r>
            <w:r>
              <w:rPr>
                <w:spacing w:val="-11"/>
              </w:rPr>
              <w:t>务</w:t>
            </w:r>
            <w:r>
              <w:rPr>
                <w:spacing w:val="-50"/>
              </w:rPr>
              <w:t xml:space="preserve"> </w:t>
            </w:r>
            <w:r>
              <w:rPr>
                <w:spacing w:val="-11"/>
              </w:rPr>
              <w:t>与就</w:t>
            </w:r>
            <w:r>
              <w:rPr>
                <w:spacing w:val="-53"/>
              </w:rPr>
              <w:t xml:space="preserve"> </w:t>
            </w:r>
            <w:r>
              <w:rPr>
                <w:spacing w:val="-11"/>
              </w:rPr>
              <w:t>业</w:t>
            </w:r>
            <w:r>
              <w:t>管理规定》</w:t>
            </w:r>
            <w:r>
              <w:rPr>
                <w:spacing w:val="-31"/>
              </w:rPr>
              <w:t xml:space="preserve"> </w:t>
            </w:r>
            <w:r>
              <w:t>（中华人</w:t>
            </w:r>
            <w:r>
              <w:rPr>
                <w:spacing w:val="-9"/>
              </w:rPr>
              <w:t>民</w:t>
            </w:r>
            <w:r>
              <w:rPr>
                <w:spacing w:val="-61"/>
              </w:rPr>
              <w:t xml:space="preserve"> </w:t>
            </w:r>
            <w:r>
              <w:rPr>
                <w:spacing w:val="-9"/>
              </w:rPr>
              <w:t>共</w:t>
            </w:r>
            <w:r>
              <w:rPr>
                <w:spacing w:val="-67"/>
              </w:rPr>
              <w:t xml:space="preserve"> </w:t>
            </w:r>
            <w:r>
              <w:rPr>
                <w:spacing w:val="-9"/>
              </w:rPr>
              <w:t>和国</w:t>
            </w:r>
            <w:r>
              <w:rPr>
                <w:spacing w:val="-56"/>
              </w:rPr>
              <w:t xml:space="preserve"> </w:t>
            </w:r>
            <w:r>
              <w:rPr>
                <w:spacing w:val="-9"/>
              </w:rPr>
              <w:t>人</w:t>
            </w:r>
            <w:r>
              <w:rPr>
                <w:spacing w:val="-51"/>
              </w:rPr>
              <w:t xml:space="preserve"> </w:t>
            </w:r>
            <w:r>
              <w:rPr>
                <w:spacing w:val="-9"/>
              </w:rPr>
              <w:t>力</w:t>
            </w:r>
            <w:r>
              <w:rPr>
                <w:spacing w:val="-48"/>
              </w:rPr>
              <w:t xml:space="preserve"> </w:t>
            </w:r>
            <w:r>
              <w:rPr>
                <w:spacing w:val="-9"/>
              </w:rPr>
              <w:t>资</w:t>
            </w:r>
            <w:r>
              <w:rPr>
                <w:spacing w:val="-48"/>
              </w:rPr>
              <w:t xml:space="preserve"> </w:t>
            </w:r>
            <w:r>
              <w:rPr>
                <w:spacing w:val="-9"/>
              </w:rPr>
              <w:t>源</w:t>
            </w:r>
            <w:r>
              <w:rPr>
                <w:spacing w:val="39"/>
              </w:rPr>
              <w:t>和社会保障部部令</w:t>
            </w:r>
            <w:r>
              <w:rPr>
                <w:spacing w:val="-2"/>
              </w:rPr>
              <w:t>第 23</w:t>
            </w:r>
            <w:r>
              <w:rPr>
                <w:spacing w:val="-12"/>
              </w:rPr>
              <w:t xml:space="preserve"> </w:t>
            </w:r>
            <w:r>
              <w:rPr>
                <w:spacing w:val="-2"/>
              </w:rPr>
              <w:t>号《</w:t>
            </w:r>
            <w:r>
              <w:rPr>
                <w:spacing w:val="-59"/>
              </w:rPr>
              <w:t xml:space="preserve"> </w:t>
            </w:r>
            <w:r>
              <w:rPr>
                <w:spacing w:val="-2"/>
              </w:rPr>
              <w:t>人力</w:t>
            </w:r>
            <w:r>
              <w:rPr>
                <w:spacing w:val="-70"/>
              </w:rPr>
              <w:t xml:space="preserve"> </w:t>
            </w:r>
            <w:r>
              <w:rPr>
                <w:spacing w:val="-2"/>
              </w:rPr>
              <w:t>资源</w:t>
            </w:r>
            <w:r>
              <w:rPr>
                <w:spacing w:val="-6"/>
              </w:rPr>
              <w:t>社</w:t>
            </w:r>
            <w:r>
              <w:rPr>
                <w:spacing w:val="-60"/>
              </w:rPr>
              <w:t xml:space="preserve"> </w:t>
            </w:r>
            <w:r>
              <w:rPr>
                <w:spacing w:val="-6"/>
              </w:rPr>
              <w:t>会</w:t>
            </w:r>
            <w:r>
              <w:rPr>
                <w:spacing w:val="-66"/>
              </w:rPr>
              <w:t xml:space="preserve"> </w:t>
            </w:r>
            <w:r>
              <w:rPr>
                <w:spacing w:val="-6"/>
              </w:rPr>
              <w:t>保</w:t>
            </w:r>
            <w:r>
              <w:rPr>
                <w:spacing w:val="-49"/>
              </w:rPr>
              <w:t xml:space="preserve"> </w:t>
            </w:r>
            <w:r>
              <w:rPr>
                <w:spacing w:val="-6"/>
              </w:rPr>
              <w:t>障</w:t>
            </w:r>
            <w:r>
              <w:rPr>
                <w:spacing w:val="-63"/>
              </w:rPr>
              <w:t xml:space="preserve"> </w:t>
            </w:r>
            <w:r>
              <w:rPr>
                <w:spacing w:val="-6"/>
              </w:rPr>
              <w:t>部关</w:t>
            </w:r>
            <w:r>
              <w:rPr>
                <w:spacing w:val="-50"/>
              </w:rPr>
              <w:t xml:space="preserve"> </w:t>
            </w:r>
            <w:r>
              <w:rPr>
                <w:spacing w:val="-6"/>
              </w:rPr>
              <w:t>于</w:t>
            </w:r>
            <w:r>
              <w:rPr>
                <w:spacing w:val="-67"/>
              </w:rPr>
              <w:t xml:space="preserve"> </w:t>
            </w:r>
            <w:r>
              <w:rPr>
                <w:spacing w:val="-6"/>
              </w:rPr>
              <w:t>修</w:t>
            </w:r>
            <w:r>
              <w:rPr>
                <w:spacing w:val="-9"/>
              </w:rPr>
              <w:t>改</w:t>
            </w:r>
            <w:r>
              <w:rPr>
                <w:spacing w:val="-60"/>
              </w:rPr>
              <w:t xml:space="preserve"> </w:t>
            </w:r>
            <w:r>
              <w:rPr>
                <w:spacing w:val="-9"/>
              </w:rPr>
              <w:t>就</w:t>
            </w:r>
            <w:r>
              <w:rPr>
                <w:spacing w:val="-50"/>
              </w:rPr>
              <w:t xml:space="preserve"> </w:t>
            </w:r>
            <w:r>
              <w:rPr>
                <w:spacing w:val="-9"/>
              </w:rPr>
              <w:t>业</w:t>
            </w:r>
            <w:r>
              <w:rPr>
                <w:spacing w:val="-61"/>
              </w:rPr>
              <w:t xml:space="preserve"> </w:t>
            </w:r>
            <w:r>
              <w:rPr>
                <w:spacing w:val="-9"/>
              </w:rPr>
              <w:t>服</w:t>
            </w:r>
            <w:r>
              <w:rPr>
                <w:spacing w:val="-55"/>
              </w:rPr>
              <w:t xml:space="preserve"> </w:t>
            </w:r>
            <w:r>
              <w:rPr>
                <w:spacing w:val="-9"/>
              </w:rPr>
              <w:t>务</w:t>
            </w:r>
            <w:r>
              <w:rPr>
                <w:spacing w:val="-50"/>
              </w:rPr>
              <w:t xml:space="preserve"> </w:t>
            </w:r>
            <w:r>
              <w:rPr>
                <w:spacing w:val="-9"/>
              </w:rPr>
              <w:t>与就</w:t>
            </w:r>
            <w:r>
              <w:rPr>
                <w:spacing w:val="-53"/>
              </w:rPr>
              <w:t xml:space="preserve"> </w:t>
            </w:r>
            <w:r>
              <w:rPr>
                <w:spacing w:val="-9"/>
              </w:rPr>
              <w:t>业</w:t>
            </w:r>
            <w:r>
              <w:rPr>
                <w:spacing w:val="7"/>
              </w:rPr>
              <w:t>管理规定〉</w:t>
            </w:r>
            <w:r>
              <w:rPr>
                <w:spacing w:val="-68"/>
              </w:rPr>
              <w:t xml:space="preserve"> </w:t>
            </w:r>
            <w:r>
              <w:rPr>
                <w:spacing w:val="7"/>
              </w:rPr>
              <w:t>的决定》</w:t>
            </w:r>
            <w:r>
              <w:rPr>
                <w:spacing w:val="-15"/>
              </w:rPr>
              <w:t>已经</w:t>
            </w:r>
            <w:r>
              <w:rPr>
                <w:spacing w:val="-52"/>
              </w:rPr>
              <w:t xml:space="preserve"> </w:t>
            </w:r>
            <w:r>
              <w:rPr>
                <w:spacing w:val="-15"/>
              </w:rPr>
              <w:t>2014</w:t>
            </w:r>
            <w:r>
              <w:rPr>
                <w:spacing w:val="-64"/>
              </w:rPr>
              <w:t xml:space="preserve"> </w:t>
            </w:r>
            <w:r>
              <w:rPr>
                <w:spacing w:val="-15"/>
              </w:rPr>
              <w:t>年</w:t>
            </w:r>
            <w:r>
              <w:rPr>
                <w:spacing w:val="-53"/>
              </w:rPr>
              <w:t xml:space="preserve"> </w:t>
            </w:r>
            <w:r>
              <w:rPr>
                <w:spacing w:val="-15"/>
              </w:rPr>
              <w:t>12</w:t>
            </w:r>
            <w:r>
              <w:rPr>
                <w:spacing w:val="-56"/>
              </w:rPr>
              <w:t xml:space="preserve"> </w:t>
            </w:r>
            <w:r>
              <w:rPr>
                <w:spacing w:val="-15"/>
              </w:rPr>
              <w:t>月</w:t>
            </w:r>
            <w:r>
              <w:rPr>
                <w:spacing w:val="-52"/>
              </w:rPr>
              <w:t xml:space="preserve"> </w:t>
            </w:r>
            <w:r>
              <w:rPr>
                <w:spacing w:val="-15"/>
              </w:rPr>
              <w:t>1</w:t>
            </w:r>
            <w:r>
              <w:rPr>
                <w:spacing w:val="-45"/>
              </w:rPr>
              <w:t xml:space="preserve"> </w:t>
            </w:r>
            <w:r>
              <w:rPr>
                <w:spacing w:val="-15"/>
              </w:rPr>
              <w:t>日</w:t>
            </w:r>
            <w:r>
              <w:rPr>
                <w:spacing w:val="-7"/>
              </w:rPr>
              <w:t>人</w:t>
            </w:r>
            <w:r>
              <w:rPr>
                <w:spacing w:val="-59"/>
              </w:rPr>
              <w:t xml:space="preserve"> </w:t>
            </w:r>
            <w:r>
              <w:rPr>
                <w:spacing w:val="-7"/>
              </w:rPr>
              <w:t>力资</w:t>
            </w:r>
            <w:r>
              <w:rPr>
                <w:spacing w:val="-55"/>
              </w:rPr>
              <w:t xml:space="preserve"> </w:t>
            </w:r>
            <w:r>
              <w:rPr>
                <w:spacing w:val="-7"/>
              </w:rPr>
              <w:t>源</w:t>
            </w:r>
            <w:r>
              <w:rPr>
                <w:spacing w:val="-58"/>
              </w:rPr>
              <w:t xml:space="preserve"> </w:t>
            </w:r>
            <w:r>
              <w:rPr>
                <w:spacing w:val="-7"/>
              </w:rPr>
              <w:t>社</w:t>
            </w:r>
            <w:r>
              <w:rPr>
                <w:spacing w:val="-57"/>
              </w:rPr>
              <w:t xml:space="preserve"> </w:t>
            </w:r>
            <w:r>
              <w:rPr>
                <w:spacing w:val="-7"/>
              </w:rPr>
              <w:t>会</w:t>
            </w:r>
            <w:r>
              <w:rPr>
                <w:spacing w:val="-66"/>
              </w:rPr>
              <w:t xml:space="preserve"> </w:t>
            </w:r>
            <w:r>
              <w:rPr>
                <w:spacing w:val="-7"/>
              </w:rPr>
              <w:t>保</w:t>
            </w:r>
            <w:r>
              <w:rPr>
                <w:spacing w:val="-50"/>
              </w:rPr>
              <w:t xml:space="preserve"> </w:t>
            </w:r>
            <w:r>
              <w:rPr>
                <w:spacing w:val="-7"/>
              </w:rPr>
              <w:t>障</w:t>
            </w:r>
            <w:r>
              <w:rPr>
                <w:spacing w:val="4"/>
              </w:rPr>
              <w:t>部</w:t>
            </w:r>
            <w:r>
              <w:rPr>
                <w:spacing w:val="-63"/>
              </w:rPr>
              <w:t xml:space="preserve"> </w:t>
            </w:r>
            <w:r>
              <w:rPr>
                <w:spacing w:val="4"/>
              </w:rPr>
              <w:t>第 52</w:t>
            </w:r>
            <w:r>
              <w:rPr>
                <w:spacing w:val="-13"/>
              </w:rPr>
              <w:t xml:space="preserve"> </w:t>
            </w:r>
            <w:r>
              <w:rPr>
                <w:spacing w:val="4"/>
              </w:rPr>
              <w:t>次部务会讨</w:t>
            </w:r>
            <w:r>
              <w:rPr>
                <w:spacing w:val="-7"/>
              </w:rPr>
              <w:t>论通过，自</w:t>
            </w:r>
            <w:r>
              <w:rPr>
                <w:spacing w:val="-13"/>
              </w:rPr>
              <w:t xml:space="preserve"> </w:t>
            </w:r>
            <w:r>
              <w:rPr>
                <w:spacing w:val="-7"/>
              </w:rPr>
              <w:t>2015</w:t>
            </w:r>
            <w:r>
              <w:rPr>
                <w:spacing w:val="-34"/>
              </w:rPr>
              <w:t xml:space="preserve"> </w:t>
            </w:r>
            <w:r>
              <w:rPr>
                <w:spacing w:val="-7"/>
              </w:rPr>
              <w:t>年</w:t>
            </w:r>
            <w:r>
              <w:rPr>
                <w:spacing w:val="-25"/>
              </w:rPr>
              <w:t xml:space="preserve"> </w:t>
            </w:r>
            <w:r>
              <w:rPr>
                <w:spacing w:val="-7"/>
              </w:rPr>
              <w:t>2</w:t>
            </w:r>
            <w:r>
              <w:rPr>
                <w:spacing w:val="-16"/>
              </w:rPr>
              <w:t>月</w:t>
            </w:r>
            <w:r>
              <w:rPr>
                <w:spacing w:val="-17"/>
              </w:rPr>
              <w:t xml:space="preserve"> </w:t>
            </w:r>
            <w:r>
              <w:rPr>
                <w:spacing w:val="-16"/>
              </w:rPr>
              <w:t>1 日起施行）第</w:t>
            </w:r>
            <w:r>
              <w:rPr>
                <w:spacing w:val="42"/>
              </w:rPr>
              <w:t xml:space="preserve"> </w:t>
            </w:r>
            <w:r>
              <w:rPr>
                <w:spacing w:val="-16"/>
              </w:rPr>
              <w:t>68</w:t>
            </w:r>
            <w:r>
              <w:rPr>
                <w:spacing w:val="-4"/>
              </w:rPr>
              <w:t>条</w:t>
            </w:r>
            <w:r>
              <w:rPr>
                <w:spacing w:val="-62"/>
              </w:rPr>
              <w:t xml:space="preserve"> </w:t>
            </w:r>
            <w:r>
              <w:rPr>
                <w:spacing w:val="-4"/>
              </w:rPr>
              <w:t>用人</w:t>
            </w:r>
            <w:r>
              <w:rPr>
                <w:spacing w:val="-55"/>
              </w:rPr>
              <w:t xml:space="preserve"> </w:t>
            </w:r>
            <w:r>
              <w:rPr>
                <w:spacing w:val="-4"/>
              </w:rPr>
              <w:t>单</w:t>
            </w:r>
            <w:r>
              <w:rPr>
                <w:spacing w:val="-67"/>
              </w:rPr>
              <w:t xml:space="preserve"> </w:t>
            </w:r>
            <w:r>
              <w:rPr>
                <w:spacing w:val="-4"/>
              </w:rPr>
              <w:t>位</w:t>
            </w:r>
            <w:r>
              <w:rPr>
                <w:spacing w:val="-60"/>
              </w:rPr>
              <w:t xml:space="preserve"> </w:t>
            </w:r>
            <w:r>
              <w:rPr>
                <w:spacing w:val="-4"/>
              </w:rPr>
              <w:t>违</w:t>
            </w:r>
            <w:r>
              <w:rPr>
                <w:spacing w:val="-62"/>
              </w:rPr>
              <w:t xml:space="preserve"> </w:t>
            </w:r>
            <w:r>
              <w:rPr>
                <w:spacing w:val="-4"/>
              </w:rPr>
              <w:t>反</w:t>
            </w:r>
            <w:r>
              <w:rPr>
                <w:spacing w:val="-60"/>
              </w:rPr>
              <w:t xml:space="preserve"> </w:t>
            </w:r>
            <w:r>
              <w:rPr>
                <w:spacing w:val="-4"/>
              </w:rPr>
              <w:t>本</w:t>
            </w:r>
            <w:r>
              <w:rPr>
                <w:spacing w:val="40"/>
              </w:rPr>
              <w:t>规定第十九条第二</w:t>
            </w:r>
            <w:r>
              <w:rPr>
                <w:spacing w:val="22"/>
              </w:rPr>
              <w:t>款规定</w:t>
            </w:r>
            <w:r>
              <w:rPr>
                <w:spacing w:val="-36"/>
              </w:rPr>
              <w:t xml:space="preserve"> </w:t>
            </w:r>
            <w:r>
              <w:rPr>
                <w:spacing w:val="22"/>
              </w:rPr>
              <w:t>，</w:t>
            </w:r>
            <w:r>
              <w:rPr>
                <w:spacing w:val="-61"/>
              </w:rPr>
              <w:t xml:space="preserve"> </w:t>
            </w:r>
            <w:r>
              <w:rPr>
                <w:spacing w:val="22"/>
              </w:rPr>
              <w:t>在国家法</w:t>
            </w:r>
            <w:r>
              <w:rPr>
                <w:spacing w:val="8"/>
              </w:rPr>
              <w:t>律、行政法规和国务</w:t>
            </w:r>
            <w:r>
              <w:rPr>
                <w:spacing w:val="40"/>
              </w:rPr>
              <w:t>院卫生行政部门规</w:t>
            </w:r>
            <w:r>
              <w:rPr>
                <w:spacing w:val="-10"/>
              </w:rPr>
              <w:t>定</w:t>
            </w:r>
            <w:r>
              <w:rPr>
                <w:spacing w:val="-55"/>
              </w:rPr>
              <w:t xml:space="preserve"> </w:t>
            </w:r>
            <w:r>
              <w:rPr>
                <w:spacing w:val="-10"/>
              </w:rPr>
              <w:t>禁</w:t>
            </w:r>
            <w:r>
              <w:rPr>
                <w:spacing w:val="-61"/>
              </w:rPr>
              <w:t xml:space="preserve"> </w:t>
            </w:r>
            <w:r>
              <w:rPr>
                <w:spacing w:val="-10"/>
              </w:rPr>
              <w:t>止</w:t>
            </w:r>
            <w:r>
              <w:rPr>
                <w:spacing w:val="-30"/>
              </w:rPr>
              <w:t xml:space="preserve"> </w:t>
            </w:r>
            <w:r>
              <w:rPr>
                <w:spacing w:val="-10"/>
              </w:rPr>
              <w:t>乙</w:t>
            </w:r>
            <w:r>
              <w:rPr>
                <w:spacing w:val="-59"/>
              </w:rPr>
              <w:t xml:space="preserve"> </w:t>
            </w:r>
            <w:r>
              <w:rPr>
                <w:spacing w:val="-10"/>
              </w:rPr>
              <w:t>肝</w:t>
            </w:r>
            <w:r>
              <w:rPr>
                <w:spacing w:val="-59"/>
              </w:rPr>
              <w:t xml:space="preserve"> </w:t>
            </w:r>
            <w:r>
              <w:rPr>
                <w:spacing w:val="-10"/>
              </w:rPr>
              <w:t>病原</w:t>
            </w:r>
            <w:r>
              <w:rPr>
                <w:spacing w:val="-57"/>
              </w:rPr>
              <w:t xml:space="preserve"> </w:t>
            </w:r>
            <w:r>
              <w:rPr>
                <w:spacing w:val="-10"/>
              </w:rPr>
              <w:t>携</w:t>
            </w:r>
            <w:r>
              <w:rPr>
                <w:spacing w:val="40"/>
              </w:rPr>
              <w:t>带者从事的工作岗</w:t>
            </w:r>
            <w:r>
              <w:rPr>
                <w:spacing w:val="12"/>
              </w:rPr>
              <w:t>位以外招用人员时，</w:t>
            </w:r>
            <w:r>
              <w:rPr>
                <w:spacing w:val="-11"/>
              </w:rPr>
              <w:t>将</w:t>
            </w:r>
            <w:r>
              <w:rPr>
                <w:spacing w:val="-31"/>
              </w:rPr>
              <w:t xml:space="preserve"> </w:t>
            </w:r>
            <w:r>
              <w:rPr>
                <w:spacing w:val="-11"/>
              </w:rPr>
              <w:t>乙</w:t>
            </w:r>
            <w:r>
              <w:rPr>
                <w:spacing w:val="-60"/>
              </w:rPr>
              <w:t xml:space="preserve"> </w:t>
            </w:r>
            <w:r>
              <w:rPr>
                <w:spacing w:val="-11"/>
              </w:rPr>
              <w:t>肝</w:t>
            </w:r>
            <w:r>
              <w:rPr>
                <w:spacing w:val="-58"/>
              </w:rPr>
              <w:t xml:space="preserve"> </w:t>
            </w:r>
            <w:r>
              <w:rPr>
                <w:spacing w:val="-11"/>
              </w:rPr>
              <w:t>病毒</w:t>
            </w:r>
            <w:r>
              <w:rPr>
                <w:spacing w:val="-63"/>
              </w:rPr>
              <w:t xml:space="preserve"> </w:t>
            </w:r>
            <w:r>
              <w:rPr>
                <w:spacing w:val="-11"/>
              </w:rPr>
              <w:t>血</w:t>
            </w:r>
            <w:r>
              <w:rPr>
                <w:spacing w:val="-52"/>
              </w:rPr>
              <w:t xml:space="preserve"> </w:t>
            </w:r>
            <w:r>
              <w:rPr>
                <w:spacing w:val="-11"/>
              </w:rPr>
              <w:t>清</w:t>
            </w:r>
            <w:r>
              <w:rPr>
                <w:spacing w:val="-46"/>
              </w:rPr>
              <w:t xml:space="preserve"> </w:t>
            </w:r>
            <w:r>
              <w:rPr>
                <w:spacing w:val="-11"/>
              </w:rPr>
              <w:t>学</w:t>
            </w:r>
            <w:r>
              <w:rPr>
                <w:spacing w:val="-4"/>
              </w:rPr>
              <w:t>指</w:t>
            </w:r>
            <w:r>
              <w:rPr>
                <w:spacing w:val="-60"/>
              </w:rPr>
              <w:t xml:space="preserve"> </w:t>
            </w:r>
            <w:r>
              <w:rPr>
                <w:spacing w:val="-4"/>
              </w:rPr>
              <w:t>标</w:t>
            </w:r>
            <w:r>
              <w:rPr>
                <w:spacing w:val="-60"/>
              </w:rPr>
              <w:t xml:space="preserve"> </w:t>
            </w:r>
            <w:r>
              <w:rPr>
                <w:spacing w:val="-4"/>
              </w:rPr>
              <w:t>作</w:t>
            </w:r>
            <w:r>
              <w:rPr>
                <w:spacing w:val="-55"/>
              </w:rPr>
              <w:t xml:space="preserve"> </w:t>
            </w:r>
            <w:r>
              <w:rPr>
                <w:spacing w:val="-4"/>
              </w:rPr>
              <w:t>为体</w:t>
            </w:r>
            <w:r>
              <w:rPr>
                <w:spacing w:val="-66"/>
              </w:rPr>
              <w:t xml:space="preserve"> </w:t>
            </w:r>
            <w:r>
              <w:rPr>
                <w:spacing w:val="-4"/>
              </w:rPr>
              <w:t>检</w:t>
            </w:r>
            <w:r>
              <w:rPr>
                <w:spacing w:val="-65"/>
              </w:rPr>
              <w:t xml:space="preserve"> </w:t>
            </w:r>
            <w:r>
              <w:rPr>
                <w:spacing w:val="-4"/>
              </w:rPr>
              <w:t>标</w:t>
            </w:r>
            <w:r>
              <w:rPr>
                <w:spacing w:val="-58"/>
              </w:rPr>
              <w:t xml:space="preserve"> </w:t>
            </w:r>
            <w:r>
              <w:rPr>
                <w:spacing w:val="-4"/>
              </w:rPr>
              <w:t>准</w:t>
            </w:r>
            <w:r>
              <w:rPr>
                <w:spacing w:val="8"/>
              </w:rPr>
              <w:t>的，由劳动保障行政</w:t>
            </w:r>
          </w:p>
        </w:tc>
        <w:tc>
          <w:tcPr>
            <w:tcW w:w="1018" w:type="dxa"/>
            <w:vAlign w:val="top"/>
          </w:tcPr>
          <w:p w14:paraId="6FE3FFB8">
            <w:pPr>
              <w:spacing w:line="255" w:lineRule="auto"/>
              <w:rPr>
                <w:rFonts w:ascii="Arial"/>
                <w:sz w:val="21"/>
              </w:rPr>
            </w:pPr>
          </w:p>
          <w:p w14:paraId="0CCB85B3">
            <w:pPr>
              <w:pStyle w:val="8"/>
              <w:spacing w:before="78" w:line="214" w:lineRule="auto"/>
              <w:ind w:left="19"/>
            </w:pPr>
            <w:r>
              <w:rPr>
                <w:spacing w:val="-8"/>
              </w:rPr>
              <w:t>立案</w:t>
            </w:r>
          </w:p>
        </w:tc>
        <w:tc>
          <w:tcPr>
            <w:tcW w:w="4925" w:type="dxa"/>
            <w:vAlign w:val="top"/>
          </w:tcPr>
          <w:p w14:paraId="2ABC6B8D">
            <w:pPr>
              <w:pStyle w:val="8"/>
              <w:spacing w:before="36" w:line="230" w:lineRule="auto"/>
              <w:ind w:left="6" w:right="19" w:firstLine="20"/>
              <w:jc w:val="both"/>
            </w:pPr>
            <w:r>
              <w:rPr>
                <w:spacing w:val="15"/>
              </w:rPr>
              <w:t>1.立案责任：检查中发现或者接到举报投诉</w:t>
            </w:r>
            <w:r>
              <w:rPr>
                <w:spacing w:val="31"/>
              </w:rPr>
              <w:t>违反国家规定将乙肝病毒血清学指标作为</w:t>
            </w:r>
            <w:r>
              <w:rPr>
                <w:spacing w:val="19"/>
              </w:rPr>
              <w:t>体检标准的此类违法案</w:t>
            </w:r>
          </w:p>
          <w:p w14:paraId="63011971">
            <w:pPr>
              <w:pStyle w:val="8"/>
              <w:spacing w:before="2" w:line="198" w:lineRule="auto"/>
              <w:ind w:left="8"/>
            </w:pPr>
            <w:r>
              <w:rPr>
                <w:spacing w:val="9"/>
              </w:rPr>
              <w:t>件</w:t>
            </w:r>
            <w:r>
              <w:rPr>
                <w:spacing w:val="-66"/>
              </w:rPr>
              <w:t xml:space="preserve"> </w:t>
            </w:r>
            <w:r>
              <w:rPr>
                <w:spacing w:val="9"/>
              </w:rPr>
              <w:t>，予以审查</w:t>
            </w:r>
            <w:r>
              <w:rPr>
                <w:spacing w:val="-68"/>
              </w:rPr>
              <w:t xml:space="preserve"> </w:t>
            </w:r>
            <w:r>
              <w:rPr>
                <w:spacing w:val="9"/>
              </w:rPr>
              <w:t>，决定是否立案。</w:t>
            </w:r>
          </w:p>
        </w:tc>
        <w:tc>
          <w:tcPr>
            <w:tcW w:w="958" w:type="dxa"/>
            <w:vMerge w:val="restart"/>
            <w:tcBorders>
              <w:bottom w:val="nil"/>
            </w:tcBorders>
            <w:vAlign w:val="top"/>
          </w:tcPr>
          <w:p w14:paraId="3207BE82">
            <w:pPr>
              <w:spacing w:line="243" w:lineRule="auto"/>
              <w:rPr>
                <w:rFonts w:ascii="Arial"/>
                <w:sz w:val="21"/>
              </w:rPr>
            </w:pPr>
          </w:p>
          <w:p w14:paraId="2A8F9C9C">
            <w:pPr>
              <w:spacing w:line="243" w:lineRule="auto"/>
              <w:rPr>
                <w:rFonts w:ascii="Arial"/>
                <w:sz w:val="21"/>
              </w:rPr>
            </w:pPr>
          </w:p>
          <w:p w14:paraId="339A4D60">
            <w:pPr>
              <w:spacing w:line="243" w:lineRule="auto"/>
              <w:rPr>
                <w:rFonts w:ascii="Arial"/>
                <w:sz w:val="21"/>
              </w:rPr>
            </w:pPr>
          </w:p>
          <w:p w14:paraId="1C24DB33">
            <w:pPr>
              <w:spacing w:line="243" w:lineRule="auto"/>
              <w:rPr>
                <w:rFonts w:ascii="Arial"/>
                <w:sz w:val="21"/>
              </w:rPr>
            </w:pPr>
          </w:p>
          <w:p w14:paraId="0D08BCCC">
            <w:pPr>
              <w:spacing w:line="243" w:lineRule="auto"/>
              <w:rPr>
                <w:rFonts w:ascii="Arial"/>
                <w:sz w:val="21"/>
              </w:rPr>
            </w:pPr>
          </w:p>
          <w:p w14:paraId="2BFF7CBF">
            <w:pPr>
              <w:spacing w:line="243" w:lineRule="auto"/>
              <w:rPr>
                <w:rFonts w:ascii="Arial"/>
                <w:sz w:val="21"/>
              </w:rPr>
            </w:pPr>
          </w:p>
          <w:p w14:paraId="2A4B9E9C">
            <w:pPr>
              <w:spacing w:line="243" w:lineRule="auto"/>
              <w:rPr>
                <w:rFonts w:ascii="Arial"/>
                <w:sz w:val="21"/>
              </w:rPr>
            </w:pPr>
          </w:p>
          <w:p w14:paraId="533183C6">
            <w:pPr>
              <w:spacing w:line="243" w:lineRule="auto"/>
              <w:rPr>
                <w:rFonts w:ascii="Arial"/>
                <w:sz w:val="21"/>
              </w:rPr>
            </w:pPr>
          </w:p>
          <w:p w14:paraId="1DF6EDF1">
            <w:pPr>
              <w:spacing w:line="243" w:lineRule="auto"/>
              <w:rPr>
                <w:rFonts w:ascii="Arial"/>
                <w:sz w:val="21"/>
              </w:rPr>
            </w:pPr>
          </w:p>
          <w:p w14:paraId="7CC8313B">
            <w:pPr>
              <w:spacing w:line="243" w:lineRule="auto"/>
              <w:rPr>
                <w:rFonts w:ascii="Arial"/>
                <w:sz w:val="21"/>
              </w:rPr>
            </w:pPr>
          </w:p>
          <w:p w14:paraId="6DEC68B4">
            <w:pPr>
              <w:spacing w:line="243" w:lineRule="auto"/>
              <w:rPr>
                <w:rFonts w:ascii="Arial"/>
                <w:sz w:val="21"/>
              </w:rPr>
            </w:pPr>
          </w:p>
          <w:p w14:paraId="300382A2">
            <w:pPr>
              <w:spacing w:line="243" w:lineRule="auto"/>
              <w:rPr>
                <w:rFonts w:ascii="Arial"/>
                <w:sz w:val="21"/>
              </w:rPr>
            </w:pPr>
          </w:p>
          <w:p w14:paraId="2D4E6A1D">
            <w:pPr>
              <w:spacing w:line="243" w:lineRule="auto"/>
              <w:rPr>
                <w:rFonts w:ascii="Arial"/>
                <w:sz w:val="21"/>
              </w:rPr>
            </w:pPr>
          </w:p>
          <w:p w14:paraId="63F524EB">
            <w:pPr>
              <w:spacing w:line="243" w:lineRule="auto"/>
              <w:rPr>
                <w:rFonts w:ascii="Arial"/>
                <w:sz w:val="21"/>
              </w:rPr>
            </w:pPr>
          </w:p>
          <w:p w14:paraId="0860DF33">
            <w:pPr>
              <w:spacing w:line="243" w:lineRule="auto"/>
              <w:rPr>
                <w:rFonts w:ascii="Arial"/>
                <w:sz w:val="21"/>
              </w:rPr>
            </w:pPr>
          </w:p>
          <w:p w14:paraId="5F3689B3">
            <w:pPr>
              <w:spacing w:line="243" w:lineRule="auto"/>
              <w:rPr>
                <w:rFonts w:ascii="Arial"/>
                <w:sz w:val="21"/>
              </w:rPr>
            </w:pPr>
          </w:p>
          <w:p w14:paraId="5F13D461">
            <w:pPr>
              <w:spacing w:line="244" w:lineRule="auto"/>
              <w:rPr>
                <w:rFonts w:ascii="Arial"/>
                <w:sz w:val="21"/>
              </w:rPr>
            </w:pPr>
          </w:p>
          <w:p w14:paraId="372C6EF5">
            <w:pPr>
              <w:pStyle w:val="8"/>
              <w:spacing w:before="78" w:line="232" w:lineRule="auto"/>
              <w:ind w:left="21" w:firstLine="4"/>
              <w:rPr>
                <w:rFonts w:hint="eastAsia" w:eastAsia="FangSong_GB2312"/>
                <w:lang w:eastAsia="zh-CN"/>
              </w:rPr>
            </w:pPr>
            <w:r>
              <w:rPr>
                <w:rFonts w:hint="eastAsia"/>
                <w:spacing w:val="-10"/>
                <w:lang w:eastAsia="zh-CN"/>
              </w:rPr>
              <w:t xml:space="preserve"> 劳动保障监察股               </w:t>
            </w:r>
          </w:p>
        </w:tc>
        <w:tc>
          <w:tcPr>
            <w:tcW w:w="674" w:type="dxa"/>
            <w:vAlign w:val="top"/>
          </w:tcPr>
          <w:p w14:paraId="391E2117">
            <w:pPr>
              <w:pStyle w:val="8"/>
              <w:spacing w:before="35" w:line="232" w:lineRule="auto"/>
              <w:ind w:left="18"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674" w:type="dxa"/>
            <w:vAlign w:val="top"/>
          </w:tcPr>
          <w:p w14:paraId="22EFDB8E">
            <w:pPr>
              <w:pStyle w:val="8"/>
              <w:spacing w:before="35" w:line="232" w:lineRule="auto"/>
              <w:ind w:left="19"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1094" w:type="dxa"/>
            <w:vMerge w:val="restart"/>
            <w:tcBorders>
              <w:bottom w:val="nil"/>
            </w:tcBorders>
            <w:vAlign w:val="top"/>
          </w:tcPr>
          <w:p w14:paraId="467089C9">
            <w:pPr>
              <w:spacing w:line="246" w:lineRule="auto"/>
              <w:rPr>
                <w:rFonts w:ascii="Arial"/>
                <w:sz w:val="21"/>
              </w:rPr>
            </w:pPr>
          </w:p>
          <w:p w14:paraId="09D7DD5B">
            <w:pPr>
              <w:spacing w:line="246" w:lineRule="auto"/>
              <w:rPr>
                <w:rFonts w:ascii="Arial"/>
                <w:sz w:val="21"/>
              </w:rPr>
            </w:pPr>
          </w:p>
          <w:p w14:paraId="6795A8B8">
            <w:pPr>
              <w:spacing w:line="246" w:lineRule="auto"/>
              <w:rPr>
                <w:rFonts w:ascii="Arial"/>
                <w:sz w:val="21"/>
              </w:rPr>
            </w:pPr>
          </w:p>
          <w:p w14:paraId="0597EECB">
            <w:pPr>
              <w:spacing w:line="246" w:lineRule="auto"/>
              <w:rPr>
                <w:rFonts w:ascii="Arial"/>
                <w:sz w:val="21"/>
              </w:rPr>
            </w:pPr>
          </w:p>
          <w:p w14:paraId="5229503F">
            <w:pPr>
              <w:spacing w:line="246" w:lineRule="auto"/>
              <w:rPr>
                <w:rFonts w:ascii="Arial"/>
                <w:sz w:val="21"/>
              </w:rPr>
            </w:pPr>
          </w:p>
          <w:p w14:paraId="27A34D4D">
            <w:pPr>
              <w:spacing w:line="246" w:lineRule="auto"/>
              <w:rPr>
                <w:rFonts w:ascii="Arial"/>
                <w:sz w:val="21"/>
              </w:rPr>
            </w:pPr>
          </w:p>
          <w:p w14:paraId="3F81C5DC">
            <w:pPr>
              <w:spacing w:line="246" w:lineRule="auto"/>
              <w:rPr>
                <w:rFonts w:ascii="Arial"/>
                <w:sz w:val="21"/>
              </w:rPr>
            </w:pPr>
          </w:p>
          <w:p w14:paraId="74835B60">
            <w:pPr>
              <w:spacing w:line="246" w:lineRule="auto"/>
              <w:rPr>
                <w:rFonts w:ascii="Arial"/>
                <w:sz w:val="21"/>
              </w:rPr>
            </w:pPr>
          </w:p>
          <w:p w14:paraId="71FFF7C4">
            <w:pPr>
              <w:spacing w:line="246" w:lineRule="auto"/>
              <w:rPr>
                <w:rFonts w:ascii="Arial"/>
                <w:sz w:val="21"/>
              </w:rPr>
            </w:pPr>
          </w:p>
          <w:p w14:paraId="425755FF">
            <w:pPr>
              <w:spacing w:line="246" w:lineRule="auto"/>
              <w:rPr>
                <w:rFonts w:ascii="Arial"/>
                <w:sz w:val="21"/>
              </w:rPr>
            </w:pPr>
          </w:p>
          <w:p w14:paraId="6417D30A">
            <w:pPr>
              <w:spacing w:line="246" w:lineRule="auto"/>
              <w:rPr>
                <w:rFonts w:ascii="Arial"/>
                <w:sz w:val="21"/>
              </w:rPr>
            </w:pPr>
          </w:p>
          <w:p w14:paraId="5ED68AC7">
            <w:pPr>
              <w:spacing w:line="246" w:lineRule="auto"/>
              <w:rPr>
                <w:rFonts w:ascii="Arial"/>
                <w:sz w:val="21"/>
              </w:rPr>
            </w:pPr>
          </w:p>
          <w:p w14:paraId="775BF6E5">
            <w:pPr>
              <w:spacing w:line="246" w:lineRule="auto"/>
              <w:rPr>
                <w:rFonts w:ascii="Arial"/>
                <w:sz w:val="21"/>
              </w:rPr>
            </w:pPr>
          </w:p>
          <w:p w14:paraId="0264FE39">
            <w:pPr>
              <w:spacing w:line="246" w:lineRule="auto"/>
              <w:rPr>
                <w:rFonts w:ascii="Arial"/>
                <w:sz w:val="21"/>
              </w:rPr>
            </w:pPr>
          </w:p>
          <w:p w14:paraId="7B14CCEE">
            <w:pPr>
              <w:spacing w:line="246" w:lineRule="auto"/>
              <w:rPr>
                <w:rFonts w:ascii="Arial"/>
                <w:sz w:val="21"/>
              </w:rPr>
            </w:pPr>
          </w:p>
          <w:p w14:paraId="24ADB421">
            <w:pPr>
              <w:spacing w:line="246" w:lineRule="auto"/>
              <w:rPr>
                <w:rFonts w:ascii="Arial"/>
                <w:sz w:val="21"/>
              </w:rPr>
            </w:pPr>
          </w:p>
          <w:p w14:paraId="75A35C52">
            <w:pPr>
              <w:spacing w:line="246" w:lineRule="auto"/>
              <w:rPr>
                <w:rFonts w:ascii="Arial"/>
                <w:sz w:val="21"/>
              </w:rPr>
            </w:pPr>
          </w:p>
          <w:p w14:paraId="786C613A">
            <w:pPr>
              <w:spacing w:line="247" w:lineRule="auto"/>
              <w:rPr>
                <w:rFonts w:ascii="Arial"/>
                <w:sz w:val="21"/>
              </w:rPr>
            </w:pPr>
          </w:p>
          <w:p w14:paraId="6AE32926">
            <w:pPr>
              <w:pStyle w:val="8"/>
              <w:spacing w:before="78" w:line="214" w:lineRule="auto"/>
              <w:ind w:left="21"/>
            </w:pPr>
            <w:r>
              <w:rPr>
                <w:spacing w:val="4"/>
              </w:rPr>
              <w:t>不收费</w:t>
            </w:r>
          </w:p>
        </w:tc>
      </w:tr>
      <w:tr w14:paraId="0EC0B6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02" w:hRule="atLeast"/>
        </w:trPr>
        <w:tc>
          <w:tcPr>
            <w:tcW w:w="541" w:type="dxa"/>
            <w:vMerge w:val="continue"/>
            <w:tcBorders>
              <w:top w:val="nil"/>
              <w:bottom w:val="nil"/>
            </w:tcBorders>
            <w:vAlign w:val="top"/>
          </w:tcPr>
          <w:p w14:paraId="2B3FF015">
            <w:pPr>
              <w:rPr>
                <w:rFonts w:ascii="Arial"/>
                <w:sz w:val="21"/>
              </w:rPr>
            </w:pPr>
          </w:p>
        </w:tc>
        <w:tc>
          <w:tcPr>
            <w:tcW w:w="838" w:type="dxa"/>
            <w:vMerge w:val="continue"/>
            <w:tcBorders>
              <w:top w:val="nil"/>
              <w:bottom w:val="nil"/>
            </w:tcBorders>
            <w:vAlign w:val="top"/>
          </w:tcPr>
          <w:p w14:paraId="73C4E39C">
            <w:pPr>
              <w:rPr>
                <w:rFonts w:ascii="Arial"/>
                <w:sz w:val="21"/>
              </w:rPr>
            </w:pPr>
          </w:p>
        </w:tc>
        <w:tc>
          <w:tcPr>
            <w:tcW w:w="539" w:type="dxa"/>
            <w:vMerge w:val="continue"/>
            <w:tcBorders>
              <w:top w:val="nil"/>
              <w:bottom w:val="nil"/>
            </w:tcBorders>
            <w:vAlign w:val="top"/>
          </w:tcPr>
          <w:p w14:paraId="39819B82">
            <w:pPr>
              <w:rPr>
                <w:rFonts w:ascii="Arial"/>
                <w:sz w:val="21"/>
              </w:rPr>
            </w:pPr>
          </w:p>
        </w:tc>
        <w:tc>
          <w:tcPr>
            <w:tcW w:w="2290" w:type="dxa"/>
            <w:vMerge w:val="continue"/>
            <w:tcBorders>
              <w:top w:val="nil"/>
              <w:bottom w:val="nil"/>
            </w:tcBorders>
            <w:vAlign w:val="top"/>
          </w:tcPr>
          <w:p w14:paraId="3947AC4C">
            <w:pPr>
              <w:rPr>
                <w:rFonts w:ascii="Arial"/>
                <w:sz w:val="21"/>
              </w:rPr>
            </w:pPr>
          </w:p>
        </w:tc>
        <w:tc>
          <w:tcPr>
            <w:tcW w:w="1018" w:type="dxa"/>
            <w:vAlign w:val="top"/>
          </w:tcPr>
          <w:p w14:paraId="4AD879E1">
            <w:pPr>
              <w:spacing w:line="277" w:lineRule="auto"/>
              <w:rPr>
                <w:rFonts w:ascii="Arial"/>
                <w:sz w:val="21"/>
              </w:rPr>
            </w:pPr>
          </w:p>
          <w:p w14:paraId="17A13652">
            <w:pPr>
              <w:spacing w:line="278" w:lineRule="auto"/>
              <w:rPr>
                <w:rFonts w:ascii="Arial"/>
                <w:sz w:val="21"/>
              </w:rPr>
            </w:pPr>
          </w:p>
          <w:p w14:paraId="7ED47B9A">
            <w:pPr>
              <w:pStyle w:val="8"/>
              <w:spacing w:before="78" w:line="217" w:lineRule="auto"/>
              <w:ind w:left="9"/>
            </w:pPr>
            <w:r>
              <w:rPr>
                <w:spacing w:val="1"/>
              </w:rPr>
              <w:t>调查</w:t>
            </w:r>
          </w:p>
        </w:tc>
        <w:tc>
          <w:tcPr>
            <w:tcW w:w="4925" w:type="dxa"/>
            <w:vAlign w:val="top"/>
          </w:tcPr>
          <w:p w14:paraId="763D6414">
            <w:pPr>
              <w:pStyle w:val="8"/>
              <w:spacing w:before="34" w:line="231" w:lineRule="auto"/>
              <w:ind w:left="8" w:right="19" w:firstLine="12"/>
              <w:jc w:val="both"/>
            </w:pPr>
            <w:r>
              <w:rPr>
                <w:spacing w:val="13"/>
              </w:rPr>
              <w:t>2.调查责任：对立案的案件</w:t>
            </w:r>
            <w:r>
              <w:rPr>
                <w:spacing w:val="-67"/>
              </w:rPr>
              <w:t xml:space="preserve"> </w:t>
            </w:r>
            <w:r>
              <w:rPr>
                <w:spacing w:val="13"/>
              </w:rPr>
              <w:t>，案件承办人员及时</w:t>
            </w:r>
            <w:r>
              <w:rPr>
                <w:spacing w:val="-55"/>
              </w:rPr>
              <w:t xml:space="preserve"> </w:t>
            </w:r>
            <w:r>
              <w:rPr>
                <w:spacing w:val="13"/>
              </w:rPr>
              <w:t>、全面</w:t>
            </w:r>
            <w:r>
              <w:rPr>
                <w:spacing w:val="91"/>
              </w:rPr>
              <w:t xml:space="preserve"> </w:t>
            </w:r>
            <w:r>
              <w:rPr>
                <w:spacing w:val="13"/>
              </w:rPr>
              <w:t>、客观</w:t>
            </w:r>
            <w:r>
              <w:rPr>
                <w:spacing w:val="-64"/>
              </w:rPr>
              <w:t xml:space="preserve"> </w:t>
            </w:r>
            <w:r>
              <w:rPr>
                <w:spacing w:val="13"/>
              </w:rPr>
              <w:t>、公正地调查收集与案</w:t>
            </w:r>
            <w:r>
              <w:rPr>
                <w:spacing w:val="12"/>
              </w:rPr>
              <w:t>件有关的证据</w:t>
            </w:r>
            <w:r>
              <w:rPr>
                <w:spacing w:val="-68"/>
              </w:rPr>
              <w:t xml:space="preserve"> </w:t>
            </w:r>
            <w:r>
              <w:rPr>
                <w:spacing w:val="12"/>
              </w:rPr>
              <w:t>，查明事</w:t>
            </w:r>
          </w:p>
          <w:p w14:paraId="3E21F2F9">
            <w:pPr>
              <w:pStyle w:val="8"/>
              <w:spacing w:before="2" w:line="222" w:lineRule="auto"/>
              <w:ind w:left="11" w:right="19" w:firstLine="12"/>
              <w:jc w:val="both"/>
            </w:pPr>
            <w:r>
              <w:rPr>
                <w:spacing w:val="10"/>
              </w:rPr>
              <w:t>实</w:t>
            </w:r>
            <w:r>
              <w:rPr>
                <w:spacing w:val="-63"/>
              </w:rPr>
              <w:t xml:space="preserve"> </w:t>
            </w:r>
            <w:r>
              <w:rPr>
                <w:spacing w:val="10"/>
              </w:rPr>
              <w:t>，必要时可进行现场检查。与</w:t>
            </w:r>
            <w:r>
              <w:rPr>
                <w:spacing w:val="-59"/>
              </w:rPr>
              <w:t xml:space="preserve"> </w:t>
            </w:r>
            <w:r>
              <w:rPr>
                <w:spacing w:val="10"/>
              </w:rPr>
              <w:t>当事人有直</w:t>
            </w:r>
            <w:r>
              <w:rPr>
                <w:spacing w:val="16"/>
              </w:rPr>
              <w:t>接利害关系的予以回避。执法人员不得少于</w:t>
            </w:r>
            <w:r>
              <w:rPr>
                <w:spacing w:val="11"/>
              </w:rPr>
              <w:t>两人</w:t>
            </w:r>
            <w:r>
              <w:rPr>
                <w:spacing w:val="-58"/>
              </w:rPr>
              <w:t xml:space="preserve"> </w:t>
            </w:r>
            <w:r>
              <w:rPr>
                <w:spacing w:val="11"/>
              </w:rPr>
              <w:t>，调查时应出示执法证件</w:t>
            </w:r>
            <w:r>
              <w:rPr>
                <w:spacing w:val="-68"/>
              </w:rPr>
              <w:t xml:space="preserve"> </w:t>
            </w:r>
            <w:r>
              <w:rPr>
                <w:spacing w:val="11"/>
              </w:rPr>
              <w:t>，制作调查笔</w:t>
            </w:r>
            <w:r>
              <w:rPr>
                <w:spacing w:val="13"/>
              </w:rPr>
              <w:t>录</w:t>
            </w:r>
            <w:r>
              <w:rPr>
                <w:spacing w:val="-66"/>
              </w:rPr>
              <w:t xml:space="preserve"> </w:t>
            </w:r>
            <w:r>
              <w:rPr>
                <w:spacing w:val="13"/>
              </w:rPr>
              <w:t>，允许当事人辩解陈述。</w:t>
            </w:r>
          </w:p>
        </w:tc>
        <w:tc>
          <w:tcPr>
            <w:tcW w:w="958" w:type="dxa"/>
            <w:vMerge w:val="continue"/>
            <w:tcBorders>
              <w:top w:val="nil"/>
              <w:bottom w:val="nil"/>
            </w:tcBorders>
            <w:vAlign w:val="top"/>
          </w:tcPr>
          <w:p w14:paraId="59383578">
            <w:pPr>
              <w:rPr>
                <w:rFonts w:ascii="Arial"/>
                <w:sz w:val="21"/>
              </w:rPr>
            </w:pPr>
          </w:p>
        </w:tc>
        <w:tc>
          <w:tcPr>
            <w:tcW w:w="674" w:type="dxa"/>
            <w:vMerge w:val="restart"/>
            <w:tcBorders>
              <w:bottom w:val="nil"/>
            </w:tcBorders>
            <w:vAlign w:val="top"/>
          </w:tcPr>
          <w:p w14:paraId="6EC6B643">
            <w:pPr>
              <w:spacing w:line="241" w:lineRule="auto"/>
              <w:rPr>
                <w:rFonts w:ascii="Arial"/>
                <w:sz w:val="21"/>
              </w:rPr>
            </w:pPr>
          </w:p>
          <w:p w14:paraId="1547C6CB">
            <w:pPr>
              <w:spacing w:line="242" w:lineRule="auto"/>
              <w:rPr>
                <w:rFonts w:ascii="Arial"/>
                <w:sz w:val="21"/>
              </w:rPr>
            </w:pPr>
          </w:p>
          <w:p w14:paraId="1BBDDAD0">
            <w:pPr>
              <w:spacing w:line="242" w:lineRule="auto"/>
              <w:rPr>
                <w:rFonts w:ascii="Arial"/>
                <w:sz w:val="21"/>
              </w:rPr>
            </w:pPr>
          </w:p>
          <w:p w14:paraId="5876A463">
            <w:pPr>
              <w:spacing w:line="242" w:lineRule="auto"/>
              <w:rPr>
                <w:rFonts w:ascii="Arial"/>
                <w:sz w:val="21"/>
              </w:rPr>
            </w:pPr>
          </w:p>
          <w:p w14:paraId="48F96C25">
            <w:pPr>
              <w:spacing w:line="242" w:lineRule="auto"/>
              <w:rPr>
                <w:rFonts w:ascii="Arial"/>
                <w:sz w:val="21"/>
              </w:rPr>
            </w:pPr>
          </w:p>
          <w:p w14:paraId="24757B7F">
            <w:pPr>
              <w:spacing w:line="242" w:lineRule="auto"/>
              <w:rPr>
                <w:rFonts w:ascii="Arial"/>
                <w:sz w:val="21"/>
              </w:rPr>
            </w:pPr>
          </w:p>
          <w:p w14:paraId="25065790">
            <w:pPr>
              <w:pStyle w:val="8"/>
              <w:spacing w:before="78" w:line="237" w:lineRule="auto"/>
              <w:ind w:left="21" w:right="4" w:firstLine="9"/>
              <w:jc w:val="both"/>
            </w:pPr>
            <w:r>
              <w:rPr>
                <w:spacing w:val="-12"/>
              </w:rPr>
              <w:t>15</w:t>
            </w:r>
            <w:r>
              <w:rPr>
                <w:spacing w:val="63"/>
              </w:rPr>
              <w:t xml:space="preserve"> </w:t>
            </w:r>
            <w:r>
              <w:rPr>
                <w:spacing w:val="-12"/>
              </w:rPr>
              <w:t>个</w:t>
            </w:r>
            <w:r>
              <w:rPr>
                <w:spacing w:val="-14"/>
              </w:rPr>
              <w:t>工</w:t>
            </w:r>
            <w:r>
              <w:rPr>
                <w:spacing w:val="26"/>
              </w:rPr>
              <w:t xml:space="preserve"> </w:t>
            </w:r>
            <w:r>
              <w:rPr>
                <w:spacing w:val="-14"/>
              </w:rPr>
              <w:t>作</w:t>
            </w:r>
            <w:r>
              <w:t>日</w:t>
            </w:r>
          </w:p>
        </w:tc>
        <w:tc>
          <w:tcPr>
            <w:tcW w:w="674" w:type="dxa"/>
            <w:vMerge w:val="restart"/>
            <w:tcBorders>
              <w:bottom w:val="nil"/>
            </w:tcBorders>
            <w:vAlign w:val="top"/>
          </w:tcPr>
          <w:p w14:paraId="0F8FB95A">
            <w:pPr>
              <w:spacing w:line="241" w:lineRule="auto"/>
              <w:rPr>
                <w:rFonts w:ascii="Arial"/>
                <w:sz w:val="21"/>
              </w:rPr>
            </w:pPr>
          </w:p>
          <w:p w14:paraId="276C8EFF">
            <w:pPr>
              <w:spacing w:line="241" w:lineRule="auto"/>
              <w:rPr>
                <w:rFonts w:ascii="Arial"/>
                <w:sz w:val="21"/>
              </w:rPr>
            </w:pPr>
          </w:p>
          <w:p w14:paraId="2AC3EA38">
            <w:pPr>
              <w:spacing w:line="241" w:lineRule="auto"/>
              <w:rPr>
                <w:rFonts w:ascii="Arial"/>
                <w:sz w:val="21"/>
              </w:rPr>
            </w:pPr>
          </w:p>
          <w:p w14:paraId="55604B03">
            <w:pPr>
              <w:spacing w:line="241" w:lineRule="auto"/>
              <w:rPr>
                <w:rFonts w:ascii="Arial"/>
                <w:sz w:val="21"/>
              </w:rPr>
            </w:pPr>
          </w:p>
          <w:p w14:paraId="1E9A8E24">
            <w:pPr>
              <w:spacing w:line="242" w:lineRule="auto"/>
              <w:rPr>
                <w:rFonts w:ascii="Arial"/>
                <w:sz w:val="21"/>
              </w:rPr>
            </w:pPr>
          </w:p>
          <w:p w14:paraId="4614B57B">
            <w:pPr>
              <w:spacing w:line="242" w:lineRule="auto"/>
              <w:rPr>
                <w:rFonts w:ascii="Arial"/>
                <w:sz w:val="21"/>
              </w:rPr>
            </w:pPr>
          </w:p>
          <w:p w14:paraId="3F37D40F">
            <w:pPr>
              <w:pStyle w:val="8"/>
              <w:spacing w:before="78" w:line="231" w:lineRule="auto"/>
              <w:ind w:left="18" w:right="4" w:firstLine="9"/>
            </w:pPr>
            <w:r>
              <w:rPr>
                <w:spacing w:val="-11"/>
              </w:rPr>
              <w:t>60</w:t>
            </w:r>
            <w:r>
              <w:rPr>
                <w:spacing w:val="64"/>
              </w:rPr>
              <w:t xml:space="preserve"> </w:t>
            </w:r>
            <w:r>
              <w:rPr>
                <w:spacing w:val="-11"/>
              </w:rPr>
              <w:t>个</w:t>
            </w:r>
            <w:r>
              <w:rPr>
                <w:spacing w:val="-12"/>
              </w:rPr>
              <w:t>工</w:t>
            </w:r>
            <w:r>
              <w:rPr>
                <w:spacing w:val="65"/>
              </w:rPr>
              <w:t xml:space="preserve"> </w:t>
            </w:r>
            <w:r>
              <w:rPr>
                <w:spacing w:val="-12"/>
              </w:rPr>
              <w:t>作</w:t>
            </w:r>
            <w:r>
              <w:rPr>
                <w:spacing w:val="-27"/>
              </w:rPr>
              <w:t>日，情</w:t>
            </w:r>
            <w:r>
              <w:rPr>
                <w:spacing w:val="-1"/>
              </w:rPr>
              <w:t>况复</w:t>
            </w:r>
            <w:r>
              <w:rPr>
                <w:spacing w:val="-21"/>
              </w:rPr>
              <w:t>杂</w:t>
            </w:r>
            <w:r>
              <w:rPr>
                <w:spacing w:val="78"/>
              </w:rPr>
              <w:t xml:space="preserve"> </w:t>
            </w:r>
            <w:r>
              <w:rPr>
                <w:spacing w:val="-21"/>
              </w:rPr>
              <w:t>的</w:t>
            </w:r>
            <w:r>
              <w:rPr>
                <w:spacing w:val="-14"/>
              </w:rPr>
              <w:t>可</w:t>
            </w:r>
            <w:r>
              <w:rPr>
                <w:spacing w:val="66"/>
              </w:rPr>
              <w:t xml:space="preserve"> </w:t>
            </w:r>
            <w:r>
              <w:rPr>
                <w:spacing w:val="-14"/>
              </w:rPr>
              <w:t>延</w:t>
            </w:r>
            <w:r>
              <w:rPr>
                <w:spacing w:val="-13"/>
              </w:rPr>
              <w:t>长</w:t>
            </w:r>
            <w:r>
              <w:rPr>
                <w:spacing w:val="-19"/>
              </w:rPr>
              <w:t xml:space="preserve"> </w:t>
            </w:r>
            <w:r>
              <w:rPr>
                <w:spacing w:val="-13"/>
              </w:rPr>
              <w:t>30</w:t>
            </w:r>
            <w:r>
              <w:rPr>
                <w:spacing w:val="-14"/>
              </w:rPr>
              <w:t>个</w:t>
            </w:r>
            <w:r>
              <w:rPr>
                <w:spacing w:val="61"/>
              </w:rPr>
              <w:t xml:space="preserve"> </w:t>
            </w:r>
            <w:r>
              <w:rPr>
                <w:spacing w:val="-14"/>
              </w:rPr>
              <w:t>工</w:t>
            </w:r>
            <w:r>
              <w:rPr>
                <w:spacing w:val="28"/>
              </w:rPr>
              <w:t>作日</w:t>
            </w:r>
          </w:p>
        </w:tc>
        <w:tc>
          <w:tcPr>
            <w:tcW w:w="1094" w:type="dxa"/>
            <w:vMerge w:val="continue"/>
            <w:tcBorders>
              <w:top w:val="nil"/>
              <w:bottom w:val="nil"/>
            </w:tcBorders>
            <w:vAlign w:val="top"/>
          </w:tcPr>
          <w:p w14:paraId="5EFADA9C">
            <w:pPr>
              <w:rPr>
                <w:rFonts w:ascii="Arial"/>
                <w:sz w:val="21"/>
              </w:rPr>
            </w:pPr>
          </w:p>
        </w:tc>
      </w:tr>
      <w:tr w14:paraId="50A6B6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23AB84E0">
            <w:pPr>
              <w:rPr>
                <w:rFonts w:ascii="Arial"/>
                <w:sz w:val="21"/>
              </w:rPr>
            </w:pPr>
          </w:p>
        </w:tc>
        <w:tc>
          <w:tcPr>
            <w:tcW w:w="838" w:type="dxa"/>
            <w:vMerge w:val="continue"/>
            <w:tcBorders>
              <w:top w:val="nil"/>
              <w:bottom w:val="nil"/>
            </w:tcBorders>
            <w:vAlign w:val="top"/>
          </w:tcPr>
          <w:p w14:paraId="0D0B096D">
            <w:pPr>
              <w:rPr>
                <w:rFonts w:ascii="Arial"/>
                <w:sz w:val="21"/>
              </w:rPr>
            </w:pPr>
          </w:p>
        </w:tc>
        <w:tc>
          <w:tcPr>
            <w:tcW w:w="539" w:type="dxa"/>
            <w:vMerge w:val="continue"/>
            <w:tcBorders>
              <w:top w:val="nil"/>
              <w:bottom w:val="nil"/>
            </w:tcBorders>
            <w:vAlign w:val="top"/>
          </w:tcPr>
          <w:p w14:paraId="7D370221">
            <w:pPr>
              <w:rPr>
                <w:rFonts w:ascii="Arial"/>
                <w:sz w:val="21"/>
              </w:rPr>
            </w:pPr>
          </w:p>
        </w:tc>
        <w:tc>
          <w:tcPr>
            <w:tcW w:w="2290" w:type="dxa"/>
            <w:vMerge w:val="continue"/>
            <w:tcBorders>
              <w:top w:val="nil"/>
              <w:bottom w:val="nil"/>
            </w:tcBorders>
            <w:vAlign w:val="top"/>
          </w:tcPr>
          <w:p w14:paraId="2FB90C66">
            <w:pPr>
              <w:rPr>
                <w:rFonts w:ascii="Arial"/>
                <w:sz w:val="21"/>
              </w:rPr>
            </w:pPr>
          </w:p>
        </w:tc>
        <w:tc>
          <w:tcPr>
            <w:tcW w:w="1018" w:type="dxa"/>
            <w:vAlign w:val="top"/>
          </w:tcPr>
          <w:p w14:paraId="5E73CA03">
            <w:pPr>
              <w:spacing w:line="258" w:lineRule="auto"/>
              <w:rPr>
                <w:rFonts w:ascii="Arial"/>
                <w:sz w:val="21"/>
              </w:rPr>
            </w:pPr>
          </w:p>
          <w:p w14:paraId="3174E853">
            <w:pPr>
              <w:pStyle w:val="8"/>
              <w:spacing w:before="78" w:line="216" w:lineRule="auto"/>
              <w:ind w:left="25"/>
            </w:pPr>
            <w:r>
              <w:rPr>
                <w:spacing w:val="-13"/>
              </w:rPr>
              <w:t>审查</w:t>
            </w:r>
          </w:p>
        </w:tc>
        <w:tc>
          <w:tcPr>
            <w:tcW w:w="4925" w:type="dxa"/>
            <w:vAlign w:val="top"/>
          </w:tcPr>
          <w:p w14:paraId="1F1FDFF3">
            <w:pPr>
              <w:pStyle w:val="8"/>
              <w:spacing w:before="39" w:line="222" w:lineRule="auto"/>
              <w:ind w:left="14" w:right="16" w:firstLine="15"/>
              <w:jc w:val="both"/>
            </w:pPr>
            <w:r>
              <w:rPr>
                <w:spacing w:val="10"/>
              </w:rPr>
              <w:t>3.审查责任：对案件违法事实</w:t>
            </w:r>
            <w:r>
              <w:rPr>
                <w:spacing w:val="-67"/>
              </w:rPr>
              <w:t xml:space="preserve"> </w:t>
            </w:r>
            <w:r>
              <w:rPr>
                <w:spacing w:val="10"/>
              </w:rPr>
              <w:t>、证据</w:t>
            </w:r>
            <w:r>
              <w:rPr>
                <w:spacing w:val="-69"/>
              </w:rPr>
              <w:t xml:space="preserve"> </w:t>
            </w:r>
            <w:r>
              <w:rPr>
                <w:spacing w:val="10"/>
              </w:rPr>
              <w:t>、调查</w:t>
            </w:r>
            <w:r>
              <w:rPr>
                <w:spacing w:val="4"/>
              </w:rPr>
              <w:t>取证程序</w:t>
            </w:r>
            <w:r>
              <w:rPr>
                <w:spacing w:val="-58"/>
              </w:rPr>
              <w:t xml:space="preserve"> </w:t>
            </w:r>
            <w:r>
              <w:rPr>
                <w:spacing w:val="4"/>
              </w:rPr>
              <w:t>、法律适用</w:t>
            </w:r>
            <w:r>
              <w:rPr>
                <w:spacing w:val="-71"/>
              </w:rPr>
              <w:t xml:space="preserve"> </w:t>
            </w:r>
            <w:r>
              <w:rPr>
                <w:spacing w:val="4"/>
              </w:rPr>
              <w:t>、处罚种类和幅度</w:t>
            </w:r>
            <w:r>
              <w:rPr>
                <w:spacing w:val="-72"/>
              </w:rPr>
              <w:t xml:space="preserve"> </w:t>
            </w:r>
            <w:r>
              <w:rPr>
                <w:spacing w:val="4"/>
              </w:rPr>
              <w:t>、</w:t>
            </w:r>
            <w:r>
              <w:rPr>
                <w:spacing w:val="-33"/>
              </w:rPr>
              <w:t xml:space="preserve"> </w:t>
            </w:r>
            <w:r>
              <w:rPr>
                <w:spacing w:val="4"/>
              </w:rPr>
              <w:t>当</w:t>
            </w:r>
            <w:r>
              <w:rPr>
                <w:spacing w:val="14"/>
              </w:rPr>
              <w:t>事人陈述和申辩理由等方面进行审查</w:t>
            </w:r>
            <w:r>
              <w:rPr>
                <w:spacing w:val="-66"/>
              </w:rPr>
              <w:t xml:space="preserve"> </w:t>
            </w:r>
            <w:r>
              <w:rPr>
                <w:spacing w:val="14"/>
              </w:rPr>
              <w:t>，提出</w:t>
            </w:r>
            <w:r>
              <w:rPr>
                <w:spacing w:val="9"/>
              </w:rPr>
              <w:t>处理意见。</w:t>
            </w:r>
          </w:p>
        </w:tc>
        <w:tc>
          <w:tcPr>
            <w:tcW w:w="958" w:type="dxa"/>
            <w:vMerge w:val="continue"/>
            <w:tcBorders>
              <w:top w:val="nil"/>
              <w:bottom w:val="nil"/>
            </w:tcBorders>
            <w:vAlign w:val="top"/>
          </w:tcPr>
          <w:p w14:paraId="0A2EF36C">
            <w:pPr>
              <w:rPr>
                <w:rFonts w:ascii="Arial"/>
                <w:sz w:val="21"/>
              </w:rPr>
            </w:pPr>
          </w:p>
        </w:tc>
        <w:tc>
          <w:tcPr>
            <w:tcW w:w="674" w:type="dxa"/>
            <w:vMerge w:val="continue"/>
            <w:tcBorders>
              <w:top w:val="nil"/>
              <w:bottom w:val="nil"/>
            </w:tcBorders>
            <w:vAlign w:val="top"/>
          </w:tcPr>
          <w:p w14:paraId="45C34720">
            <w:pPr>
              <w:rPr>
                <w:rFonts w:ascii="Arial"/>
                <w:sz w:val="21"/>
              </w:rPr>
            </w:pPr>
          </w:p>
        </w:tc>
        <w:tc>
          <w:tcPr>
            <w:tcW w:w="674" w:type="dxa"/>
            <w:vMerge w:val="continue"/>
            <w:tcBorders>
              <w:top w:val="nil"/>
              <w:bottom w:val="nil"/>
            </w:tcBorders>
            <w:vAlign w:val="top"/>
          </w:tcPr>
          <w:p w14:paraId="2501F096">
            <w:pPr>
              <w:rPr>
                <w:rFonts w:ascii="Arial"/>
                <w:sz w:val="21"/>
              </w:rPr>
            </w:pPr>
          </w:p>
        </w:tc>
        <w:tc>
          <w:tcPr>
            <w:tcW w:w="1094" w:type="dxa"/>
            <w:vMerge w:val="continue"/>
            <w:tcBorders>
              <w:top w:val="nil"/>
              <w:bottom w:val="nil"/>
            </w:tcBorders>
            <w:vAlign w:val="top"/>
          </w:tcPr>
          <w:p w14:paraId="23E527D9">
            <w:pPr>
              <w:rPr>
                <w:rFonts w:ascii="Arial"/>
                <w:sz w:val="21"/>
              </w:rPr>
            </w:pPr>
          </w:p>
        </w:tc>
      </w:tr>
      <w:tr w14:paraId="264CAE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35F5CC57">
            <w:pPr>
              <w:rPr>
                <w:rFonts w:ascii="Arial"/>
                <w:sz w:val="21"/>
              </w:rPr>
            </w:pPr>
          </w:p>
        </w:tc>
        <w:tc>
          <w:tcPr>
            <w:tcW w:w="838" w:type="dxa"/>
            <w:vMerge w:val="continue"/>
            <w:tcBorders>
              <w:top w:val="nil"/>
              <w:bottom w:val="nil"/>
            </w:tcBorders>
            <w:vAlign w:val="top"/>
          </w:tcPr>
          <w:p w14:paraId="7567CAF4">
            <w:pPr>
              <w:rPr>
                <w:rFonts w:ascii="Arial"/>
                <w:sz w:val="21"/>
              </w:rPr>
            </w:pPr>
          </w:p>
        </w:tc>
        <w:tc>
          <w:tcPr>
            <w:tcW w:w="539" w:type="dxa"/>
            <w:vMerge w:val="continue"/>
            <w:tcBorders>
              <w:top w:val="nil"/>
              <w:bottom w:val="nil"/>
            </w:tcBorders>
            <w:vAlign w:val="top"/>
          </w:tcPr>
          <w:p w14:paraId="610339D8">
            <w:pPr>
              <w:rPr>
                <w:rFonts w:ascii="Arial"/>
                <w:sz w:val="21"/>
              </w:rPr>
            </w:pPr>
          </w:p>
        </w:tc>
        <w:tc>
          <w:tcPr>
            <w:tcW w:w="2290" w:type="dxa"/>
            <w:vMerge w:val="continue"/>
            <w:tcBorders>
              <w:top w:val="nil"/>
              <w:bottom w:val="nil"/>
            </w:tcBorders>
            <w:vAlign w:val="top"/>
          </w:tcPr>
          <w:p w14:paraId="6E60B9A4">
            <w:pPr>
              <w:rPr>
                <w:rFonts w:ascii="Arial"/>
                <w:sz w:val="21"/>
              </w:rPr>
            </w:pPr>
          </w:p>
        </w:tc>
        <w:tc>
          <w:tcPr>
            <w:tcW w:w="1018" w:type="dxa"/>
            <w:vAlign w:val="top"/>
          </w:tcPr>
          <w:p w14:paraId="1D5B552D">
            <w:pPr>
              <w:spacing w:line="261" w:lineRule="auto"/>
              <w:rPr>
                <w:rFonts w:ascii="Arial"/>
                <w:sz w:val="21"/>
              </w:rPr>
            </w:pPr>
          </w:p>
          <w:p w14:paraId="71A87D12">
            <w:pPr>
              <w:pStyle w:val="8"/>
              <w:spacing w:before="78" w:line="215" w:lineRule="auto"/>
              <w:ind w:left="17"/>
            </w:pPr>
            <w:r>
              <w:rPr>
                <w:spacing w:val="-7"/>
              </w:rPr>
              <w:t>告知</w:t>
            </w:r>
          </w:p>
        </w:tc>
        <w:tc>
          <w:tcPr>
            <w:tcW w:w="4925" w:type="dxa"/>
            <w:vAlign w:val="top"/>
          </w:tcPr>
          <w:p w14:paraId="325C2A74">
            <w:pPr>
              <w:pStyle w:val="8"/>
              <w:spacing w:before="39" w:line="222" w:lineRule="auto"/>
              <w:ind w:left="7" w:firstLine="12"/>
            </w:pPr>
            <w:r>
              <w:rPr>
                <w:spacing w:val="9"/>
              </w:rPr>
              <w:t>4.告知责任：在做出行政处罚决定前</w:t>
            </w:r>
            <w:r>
              <w:rPr>
                <w:spacing w:val="-50"/>
              </w:rPr>
              <w:t xml:space="preserve"> </w:t>
            </w:r>
            <w:r>
              <w:rPr>
                <w:spacing w:val="9"/>
              </w:rPr>
              <w:t>，书面</w:t>
            </w:r>
            <w:r>
              <w:rPr>
                <w:spacing w:val="15"/>
              </w:rPr>
              <w:t>告知当事人拟作出处罚决定的事实、理由、</w:t>
            </w:r>
            <w:r>
              <w:rPr>
                <w:spacing w:val="2"/>
              </w:rPr>
              <w:t>依据、处罚内容</w:t>
            </w:r>
            <w:r>
              <w:rPr>
                <w:spacing w:val="-54"/>
              </w:rPr>
              <w:t xml:space="preserve"> </w:t>
            </w:r>
            <w:r>
              <w:rPr>
                <w:spacing w:val="2"/>
              </w:rPr>
              <w:t>，以及当事人享有的陈述权、</w:t>
            </w:r>
            <w:r>
              <w:rPr>
                <w:spacing w:val="6"/>
              </w:rPr>
              <w:t>申辩权或听证权。</w:t>
            </w:r>
          </w:p>
        </w:tc>
        <w:tc>
          <w:tcPr>
            <w:tcW w:w="958" w:type="dxa"/>
            <w:vMerge w:val="continue"/>
            <w:tcBorders>
              <w:top w:val="nil"/>
              <w:bottom w:val="nil"/>
            </w:tcBorders>
            <w:vAlign w:val="top"/>
          </w:tcPr>
          <w:p w14:paraId="2D5928D2">
            <w:pPr>
              <w:rPr>
                <w:rFonts w:ascii="Arial"/>
                <w:sz w:val="21"/>
              </w:rPr>
            </w:pPr>
          </w:p>
        </w:tc>
        <w:tc>
          <w:tcPr>
            <w:tcW w:w="674" w:type="dxa"/>
            <w:vMerge w:val="continue"/>
            <w:tcBorders>
              <w:top w:val="nil"/>
            </w:tcBorders>
            <w:vAlign w:val="top"/>
          </w:tcPr>
          <w:p w14:paraId="0B4A76CC">
            <w:pPr>
              <w:rPr>
                <w:rFonts w:ascii="Arial"/>
                <w:sz w:val="21"/>
              </w:rPr>
            </w:pPr>
          </w:p>
        </w:tc>
        <w:tc>
          <w:tcPr>
            <w:tcW w:w="674" w:type="dxa"/>
            <w:vMerge w:val="continue"/>
            <w:tcBorders>
              <w:top w:val="nil"/>
              <w:bottom w:val="nil"/>
            </w:tcBorders>
            <w:vAlign w:val="top"/>
          </w:tcPr>
          <w:p w14:paraId="55285370">
            <w:pPr>
              <w:rPr>
                <w:rFonts w:ascii="Arial"/>
                <w:sz w:val="21"/>
              </w:rPr>
            </w:pPr>
          </w:p>
        </w:tc>
        <w:tc>
          <w:tcPr>
            <w:tcW w:w="1094" w:type="dxa"/>
            <w:vMerge w:val="continue"/>
            <w:tcBorders>
              <w:top w:val="nil"/>
              <w:bottom w:val="nil"/>
            </w:tcBorders>
            <w:vAlign w:val="top"/>
          </w:tcPr>
          <w:p w14:paraId="1E19C030">
            <w:pPr>
              <w:rPr>
                <w:rFonts w:ascii="Arial"/>
                <w:sz w:val="21"/>
              </w:rPr>
            </w:pPr>
          </w:p>
        </w:tc>
      </w:tr>
      <w:tr w14:paraId="3BE8B4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8" w:hRule="atLeast"/>
        </w:trPr>
        <w:tc>
          <w:tcPr>
            <w:tcW w:w="541" w:type="dxa"/>
            <w:vMerge w:val="continue"/>
            <w:tcBorders>
              <w:top w:val="nil"/>
            </w:tcBorders>
            <w:vAlign w:val="top"/>
          </w:tcPr>
          <w:p w14:paraId="4ABE7D57">
            <w:pPr>
              <w:rPr>
                <w:rFonts w:ascii="Arial"/>
                <w:sz w:val="21"/>
              </w:rPr>
            </w:pPr>
          </w:p>
        </w:tc>
        <w:tc>
          <w:tcPr>
            <w:tcW w:w="838" w:type="dxa"/>
            <w:vMerge w:val="continue"/>
            <w:tcBorders>
              <w:top w:val="nil"/>
            </w:tcBorders>
            <w:vAlign w:val="top"/>
          </w:tcPr>
          <w:p w14:paraId="73B4A3CB">
            <w:pPr>
              <w:rPr>
                <w:rFonts w:ascii="Arial"/>
                <w:sz w:val="21"/>
              </w:rPr>
            </w:pPr>
          </w:p>
        </w:tc>
        <w:tc>
          <w:tcPr>
            <w:tcW w:w="539" w:type="dxa"/>
            <w:vMerge w:val="continue"/>
            <w:tcBorders>
              <w:top w:val="nil"/>
            </w:tcBorders>
            <w:vAlign w:val="top"/>
          </w:tcPr>
          <w:p w14:paraId="0542BA27">
            <w:pPr>
              <w:rPr>
                <w:rFonts w:ascii="Arial"/>
                <w:sz w:val="21"/>
              </w:rPr>
            </w:pPr>
          </w:p>
        </w:tc>
        <w:tc>
          <w:tcPr>
            <w:tcW w:w="2290" w:type="dxa"/>
            <w:vMerge w:val="continue"/>
            <w:tcBorders>
              <w:top w:val="nil"/>
            </w:tcBorders>
            <w:vAlign w:val="top"/>
          </w:tcPr>
          <w:p w14:paraId="568C4B0B">
            <w:pPr>
              <w:rPr>
                <w:rFonts w:ascii="Arial"/>
                <w:sz w:val="21"/>
              </w:rPr>
            </w:pPr>
          </w:p>
        </w:tc>
        <w:tc>
          <w:tcPr>
            <w:tcW w:w="1018" w:type="dxa"/>
            <w:vAlign w:val="top"/>
          </w:tcPr>
          <w:p w14:paraId="6689A75E">
            <w:pPr>
              <w:spacing w:line="280" w:lineRule="auto"/>
              <w:rPr>
                <w:rFonts w:ascii="Arial"/>
                <w:sz w:val="21"/>
              </w:rPr>
            </w:pPr>
          </w:p>
          <w:p w14:paraId="22ECD37B">
            <w:pPr>
              <w:spacing w:line="280" w:lineRule="auto"/>
              <w:rPr>
                <w:rFonts w:ascii="Arial"/>
                <w:sz w:val="21"/>
              </w:rPr>
            </w:pPr>
          </w:p>
          <w:p w14:paraId="5E563F19">
            <w:pPr>
              <w:pStyle w:val="8"/>
              <w:spacing w:before="78" w:line="217" w:lineRule="auto"/>
              <w:ind w:left="15"/>
            </w:pPr>
            <w:r>
              <w:rPr>
                <w:spacing w:val="-4"/>
              </w:rPr>
              <w:t>决定</w:t>
            </w:r>
          </w:p>
        </w:tc>
        <w:tc>
          <w:tcPr>
            <w:tcW w:w="4925" w:type="dxa"/>
            <w:vAlign w:val="top"/>
          </w:tcPr>
          <w:p w14:paraId="48CD7757">
            <w:pPr>
              <w:pStyle w:val="8"/>
              <w:spacing w:before="42" w:line="224" w:lineRule="auto"/>
              <w:ind w:left="11" w:right="16" w:firstLine="12"/>
              <w:jc w:val="both"/>
            </w:pPr>
            <w:r>
              <w:rPr>
                <w:spacing w:val="12"/>
              </w:rPr>
              <w:t>5.决定责任：依法需要给予行政处罚的</w:t>
            </w:r>
            <w:r>
              <w:rPr>
                <w:spacing w:val="-49"/>
              </w:rPr>
              <w:t xml:space="preserve"> </w:t>
            </w:r>
            <w:r>
              <w:rPr>
                <w:spacing w:val="12"/>
              </w:rPr>
              <w:t>，应</w:t>
            </w:r>
            <w:r>
              <w:rPr>
                <w:spacing w:val="11"/>
              </w:rPr>
              <w:t>制作《劳动保障监察行政处罚决定书》</w:t>
            </w:r>
            <w:r>
              <w:rPr>
                <w:spacing w:val="-4"/>
              </w:rPr>
              <w:t xml:space="preserve"> </w:t>
            </w:r>
            <w:r>
              <w:rPr>
                <w:spacing w:val="11"/>
              </w:rPr>
              <w:t>，载</w:t>
            </w:r>
            <w:r>
              <w:rPr>
                <w:spacing w:val="6"/>
              </w:rPr>
              <w:t>明违法事实和证据</w:t>
            </w:r>
            <w:r>
              <w:rPr>
                <w:spacing w:val="-55"/>
              </w:rPr>
              <w:t xml:space="preserve"> </w:t>
            </w:r>
            <w:r>
              <w:rPr>
                <w:spacing w:val="6"/>
              </w:rPr>
              <w:t>、处罚依据和内容</w:t>
            </w:r>
            <w:r>
              <w:rPr>
                <w:spacing w:val="-72"/>
              </w:rPr>
              <w:t xml:space="preserve"> </w:t>
            </w:r>
            <w:r>
              <w:rPr>
                <w:spacing w:val="6"/>
              </w:rPr>
              <w:t>、</w:t>
            </w:r>
            <w:r>
              <w:rPr>
                <w:spacing w:val="-24"/>
              </w:rPr>
              <w:t xml:space="preserve"> </w:t>
            </w:r>
            <w:r>
              <w:rPr>
                <w:spacing w:val="6"/>
              </w:rPr>
              <w:t>申请</w:t>
            </w:r>
            <w:r>
              <w:rPr>
                <w:spacing w:val="17"/>
              </w:rPr>
              <w:t>行政复议或提起行政诉讼的途径和期限等内</w:t>
            </w:r>
            <w:r>
              <w:rPr>
                <w:spacing w:val="-5"/>
              </w:rPr>
              <w:t>容。</w:t>
            </w:r>
          </w:p>
        </w:tc>
        <w:tc>
          <w:tcPr>
            <w:tcW w:w="958" w:type="dxa"/>
            <w:vMerge w:val="continue"/>
            <w:tcBorders>
              <w:top w:val="nil"/>
            </w:tcBorders>
            <w:vAlign w:val="top"/>
          </w:tcPr>
          <w:p w14:paraId="7F94400D">
            <w:pPr>
              <w:rPr>
                <w:rFonts w:ascii="Arial"/>
                <w:sz w:val="21"/>
              </w:rPr>
            </w:pPr>
          </w:p>
        </w:tc>
        <w:tc>
          <w:tcPr>
            <w:tcW w:w="674" w:type="dxa"/>
            <w:vAlign w:val="top"/>
          </w:tcPr>
          <w:p w14:paraId="0E1DB24B">
            <w:pPr>
              <w:spacing w:line="262" w:lineRule="auto"/>
              <w:rPr>
                <w:rFonts w:ascii="Arial"/>
                <w:sz w:val="21"/>
              </w:rPr>
            </w:pPr>
          </w:p>
          <w:p w14:paraId="226E6685">
            <w:pPr>
              <w:pStyle w:val="8"/>
              <w:spacing w:before="78" w:line="232" w:lineRule="auto"/>
              <w:ind w:left="18" w:firstLine="15"/>
            </w:pPr>
            <w:r>
              <w:rPr>
                <w:spacing w:val="-13"/>
              </w:rPr>
              <w:t>3</w:t>
            </w:r>
            <w:r>
              <w:rPr>
                <w:spacing w:val="-53"/>
              </w:rPr>
              <w:t xml:space="preserve"> </w:t>
            </w:r>
            <w:r>
              <w:rPr>
                <w:spacing w:val="-13"/>
              </w:rPr>
              <w:t>个工</w:t>
            </w:r>
            <w:r>
              <w:rPr>
                <w:spacing w:val="-7"/>
              </w:rPr>
              <w:t>作</w:t>
            </w:r>
            <w:r>
              <w:rPr>
                <w:spacing w:val="-20"/>
              </w:rPr>
              <w:t xml:space="preserve"> </w:t>
            </w:r>
            <w:r>
              <w:rPr>
                <w:spacing w:val="-7"/>
              </w:rPr>
              <w:t>日</w:t>
            </w:r>
          </w:p>
        </w:tc>
        <w:tc>
          <w:tcPr>
            <w:tcW w:w="674" w:type="dxa"/>
            <w:vMerge w:val="continue"/>
            <w:tcBorders>
              <w:top w:val="nil"/>
            </w:tcBorders>
            <w:vAlign w:val="top"/>
          </w:tcPr>
          <w:p w14:paraId="4AC4DF8D">
            <w:pPr>
              <w:rPr>
                <w:rFonts w:ascii="Arial"/>
                <w:sz w:val="21"/>
              </w:rPr>
            </w:pPr>
          </w:p>
        </w:tc>
        <w:tc>
          <w:tcPr>
            <w:tcW w:w="1094" w:type="dxa"/>
            <w:vMerge w:val="continue"/>
            <w:tcBorders>
              <w:top w:val="nil"/>
            </w:tcBorders>
            <w:vAlign w:val="top"/>
          </w:tcPr>
          <w:p w14:paraId="5F99D0A6">
            <w:pPr>
              <w:rPr>
                <w:rFonts w:ascii="Arial"/>
                <w:sz w:val="21"/>
              </w:rPr>
            </w:pPr>
          </w:p>
        </w:tc>
      </w:tr>
    </w:tbl>
    <w:p w14:paraId="565C031D">
      <w:pPr>
        <w:pStyle w:val="2"/>
      </w:pPr>
    </w:p>
    <w:p w14:paraId="2A1B7987">
      <w:pPr>
        <w:sectPr>
          <w:headerReference r:id="rId71" w:type="default"/>
          <w:pgSz w:w="16839" w:h="11905"/>
          <w:pgMar w:top="1717" w:right="1638" w:bottom="0" w:left="1637" w:header="1386" w:footer="0" w:gutter="0"/>
          <w:cols w:space="720" w:num="1"/>
        </w:sectPr>
      </w:pPr>
    </w:p>
    <w:p w14:paraId="096331DA">
      <w:pPr>
        <w:spacing w:before="13"/>
      </w:pPr>
    </w:p>
    <w:p w14:paraId="614ED56A">
      <w:pPr>
        <w:spacing w:before="13"/>
      </w:pPr>
    </w:p>
    <w:p w14:paraId="1D20ED33">
      <w:pPr>
        <w:spacing w:before="13"/>
      </w:pPr>
    </w:p>
    <w:p w14:paraId="347583DE">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282CC2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49" w:hRule="atLeast"/>
        </w:trPr>
        <w:tc>
          <w:tcPr>
            <w:tcW w:w="541" w:type="dxa"/>
            <w:vMerge w:val="restart"/>
            <w:tcBorders>
              <w:bottom w:val="nil"/>
            </w:tcBorders>
            <w:vAlign w:val="top"/>
          </w:tcPr>
          <w:p w14:paraId="58B91548">
            <w:pPr>
              <w:rPr>
                <w:rFonts w:ascii="Arial"/>
                <w:sz w:val="21"/>
              </w:rPr>
            </w:pPr>
          </w:p>
        </w:tc>
        <w:tc>
          <w:tcPr>
            <w:tcW w:w="838" w:type="dxa"/>
            <w:vMerge w:val="restart"/>
            <w:tcBorders>
              <w:bottom w:val="nil"/>
            </w:tcBorders>
            <w:vAlign w:val="top"/>
          </w:tcPr>
          <w:p w14:paraId="09CD818E">
            <w:pPr>
              <w:rPr>
                <w:rFonts w:ascii="Arial"/>
                <w:sz w:val="21"/>
              </w:rPr>
            </w:pPr>
          </w:p>
        </w:tc>
        <w:tc>
          <w:tcPr>
            <w:tcW w:w="539" w:type="dxa"/>
            <w:vMerge w:val="restart"/>
            <w:tcBorders>
              <w:bottom w:val="nil"/>
            </w:tcBorders>
            <w:vAlign w:val="top"/>
          </w:tcPr>
          <w:p w14:paraId="2F15A5BE">
            <w:pPr>
              <w:rPr>
                <w:rFonts w:ascii="Arial"/>
                <w:sz w:val="21"/>
              </w:rPr>
            </w:pPr>
          </w:p>
        </w:tc>
        <w:tc>
          <w:tcPr>
            <w:tcW w:w="2290" w:type="dxa"/>
            <w:vMerge w:val="restart"/>
            <w:tcBorders>
              <w:bottom w:val="nil"/>
            </w:tcBorders>
            <w:vAlign w:val="top"/>
          </w:tcPr>
          <w:p w14:paraId="467A7D70">
            <w:pPr>
              <w:pStyle w:val="8"/>
              <w:spacing w:before="43" w:line="229" w:lineRule="auto"/>
              <w:ind w:right="23" w:firstLine="7"/>
              <w:jc w:val="both"/>
            </w:pPr>
            <w:r>
              <w:rPr>
                <w:spacing w:val="9"/>
              </w:rPr>
              <w:t>部门责令改正，并可</w:t>
            </w:r>
            <w:r>
              <w:rPr>
                <w:spacing w:val="-17"/>
              </w:rPr>
              <w:t>处</w:t>
            </w:r>
            <w:r>
              <w:rPr>
                <w:spacing w:val="-25"/>
              </w:rPr>
              <w:t xml:space="preserve"> </w:t>
            </w:r>
            <w:r>
              <w:rPr>
                <w:spacing w:val="-17"/>
              </w:rPr>
              <w:t>以</w:t>
            </w:r>
            <w:r>
              <w:rPr>
                <w:spacing w:val="-47"/>
              </w:rPr>
              <w:t xml:space="preserve"> </w:t>
            </w:r>
            <w:r>
              <w:rPr>
                <w:spacing w:val="-17"/>
              </w:rPr>
              <w:t>一</w:t>
            </w:r>
            <w:r>
              <w:rPr>
                <w:spacing w:val="-55"/>
              </w:rPr>
              <w:t xml:space="preserve"> </w:t>
            </w:r>
            <w:r>
              <w:rPr>
                <w:spacing w:val="-17"/>
              </w:rPr>
              <w:t>千元</w:t>
            </w:r>
            <w:r>
              <w:rPr>
                <w:spacing w:val="-28"/>
              </w:rPr>
              <w:t xml:space="preserve"> </w:t>
            </w:r>
            <w:r>
              <w:rPr>
                <w:spacing w:val="-17"/>
              </w:rPr>
              <w:t>以</w:t>
            </w:r>
            <w:r>
              <w:rPr>
                <w:spacing w:val="-52"/>
              </w:rPr>
              <w:t xml:space="preserve"> </w:t>
            </w:r>
            <w:r>
              <w:rPr>
                <w:spacing w:val="-17"/>
              </w:rPr>
              <w:t>下</w:t>
            </w:r>
            <w:r>
              <w:rPr>
                <w:spacing w:val="-42"/>
              </w:rPr>
              <w:t xml:space="preserve"> </w:t>
            </w:r>
            <w:r>
              <w:rPr>
                <w:spacing w:val="-17"/>
              </w:rPr>
              <w:t>的</w:t>
            </w:r>
            <w:r>
              <w:rPr>
                <w:spacing w:val="10"/>
              </w:rPr>
              <w:t>罚款；对当事人造成损害的，应当承担赔</w:t>
            </w:r>
            <w:r>
              <w:rPr>
                <w:spacing w:val="9"/>
              </w:rPr>
              <w:t>偿责任</w:t>
            </w:r>
            <w:r>
              <w:rPr>
                <w:spacing w:val="9"/>
                <w:position w:val="1"/>
              </w:rPr>
              <w:t>。</w:t>
            </w:r>
          </w:p>
        </w:tc>
        <w:tc>
          <w:tcPr>
            <w:tcW w:w="1018" w:type="dxa"/>
            <w:vAlign w:val="top"/>
          </w:tcPr>
          <w:p w14:paraId="4F32B3BA">
            <w:pPr>
              <w:spacing w:line="262" w:lineRule="auto"/>
              <w:rPr>
                <w:rFonts w:ascii="Arial"/>
                <w:sz w:val="21"/>
              </w:rPr>
            </w:pPr>
          </w:p>
          <w:p w14:paraId="18E5D330">
            <w:pPr>
              <w:pStyle w:val="8"/>
              <w:spacing w:before="78" w:line="219" w:lineRule="auto"/>
              <w:ind w:left="15"/>
            </w:pPr>
            <w:r>
              <w:rPr>
                <w:spacing w:val="-4"/>
              </w:rPr>
              <w:t>送达</w:t>
            </w:r>
          </w:p>
        </w:tc>
        <w:tc>
          <w:tcPr>
            <w:tcW w:w="4925" w:type="dxa"/>
            <w:vAlign w:val="top"/>
          </w:tcPr>
          <w:p w14:paraId="6A645B12">
            <w:pPr>
              <w:pStyle w:val="8"/>
              <w:spacing w:before="42" w:line="230" w:lineRule="auto"/>
              <w:ind w:left="21" w:right="14"/>
              <w:jc w:val="both"/>
            </w:pPr>
            <w:r>
              <w:rPr>
                <w:spacing w:val="15"/>
              </w:rPr>
              <w:t>6.送达责任：行政处罚决定书应当在宣告后</w:t>
            </w:r>
            <w:r>
              <w:rPr>
                <w:spacing w:val="7"/>
              </w:rPr>
              <w:t>当场交付当事人； 当事人不在场的</w:t>
            </w:r>
            <w:r>
              <w:rPr>
                <w:spacing w:val="-63"/>
              </w:rPr>
              <w:t xml:space="preserve"> </w:t>
            </w:r>
            <w:r>
              <w:rPr>
                <w:spacing w:val="7"/>
              </w:rPr>
              <w:t>，行政机</w:t>
            </w:r>
            <w:r>
              <w:rPr>
                <w:spacing w:val="-3"/>
              </w:rPr>
              <w:t>关应在</w:t>
            </w:r>
            <w:r>
              <w:rPr>
                <w:spacing w:val="-21"/>
              </w:rPr>
              <w:t xml:space="preserve"> </w:t>
            </w:r>
            <w:r>
              <w:rPr>
                <w:spacing w:val="-3"/>
              </w:rPr>
              <w:t>7 日</w:t>
            </w:r>
            <w:r>
              <w:rPr>
                <w:spacing w:val="-55"/>
              </w:rPr>
              <w:t xml:space="preserve"> </w:t>
            </w:r>
            <w:r>
              <w:rPr>
                <w:spacing w:val="-3"/>
              </w:rPr>
              <w:t>内送达当事人。</w:t>
            </w:r>
          </w:p>
        </w:tc>
        <w:tc>
          <w:tcPr>
            <w:tcW w:w="958" w:type="dxa"/>
            <w:vMerge w:val="restart"/>
            <w:tcBorders>
              <w:bottom w:val="nil"/>
            </w:tcBorders>
            <w:vAlign w:val="top"/>
          </w:tcPr>
          <w:p w14:paraId="67CAD56D">
            <w:pPr>
              <w:rPr>
                <w:rFonts w:ascii="Arial"/>
                <w:sz w:val="21"/>
              </w:rPr>
            </w:pPr>
          </w:p>
        </w:tc>
        <w:tc>
          <w:tcPr>
            <w:tcW w:w="674" w:type="dxa"/>
            <w:vAlign w:val="top"/>
          </w:tcPr>
          <w:p w14:paraId="63E40CB9">
            <w:pPr>
              <w:spacing w:line="250" w:lineRule="auto"/>
              <w:rPr>
                <w:rFonts w:ascii="Arial"/>
                <w:sz w:val="21"/>
              </w:rPr>
            </w:pPr>
          </w:p>
          <w:p w14:paraId="3BE31755">
            <w:pPr>
              <w:pStyle w:val="8"/>
              <w:spacing w:before="78" w:line="234" w:lineRule="auto"/>
              <w:ind w:left="27"/>
            </w:pPr>
            <w:r>
              <w:rPr>
                <w:spacing w:val="-11"/>
              </w:rPr>
              <w:t>7</w:t>
            </w:r>
            <w:r>
              <w:rPr>
                <w:spacing w:val="-49"/>
              </w:rPr>
              <w:t xml:space="preserve"> </w:t>
            </w:r>
            <w:r>
              <w:rPr>
                <w:spacing w:val="-11"/>
              </w:rPr>
              <w:t>日</w:t>
            </w:r>
          </w:p>
        </w:tc>
        <w:tc>
          <w:tcPr>
            <w:tcW w:w="674" w:type="dxa"/>
            <w:vAlign w:val="top"/>
          </w:tcPr>
          <w:p w14:paraId="376C8DBF">
            <w:pPr>
              <w:spacing w:line="250" w:lineRule="auto"/>
              <w:rPr>
                <w:rFonts w:ascii="Arial"/>
                <w:sz w:val="21"/>
              </w:rPr>
            </w:pPr>
          </w:p>
          <w:p w14:paraId="2D30CC88">
            <w:pPr>
              <w:pStyle w:val="8"/>
              <w:spacing w:before="78" w:line="234" w:lineRule="auto"/>
              <w:ind w:left="27"/>
            </w:pPr>
            <w:r>
              <w:rPr>
                <w:spacing w:val="-11"/>
              </w:rPr>
              <w:t>7</w:t>
            </w:r>
            <w:r>
              <w:rPr>
                <w:spacing w:val="-51"/>
              </w:rPr>
              <w:t xml:space="preserve"> </w:t>
            </w:r>
            <w:r>
              <w:rPr>
                <w:spacing w:val="-11"/>
              </w:rPr>
              <w:t>日</w:t>
            </w:r>
          </w:p>
        </w:tc>
        <w:tc>
          <w:tcPr>
            <w:tcW w:w="1094" w:type="dxa"/>
            <w:vMerge w:val="restart"/>
            <w:tcBorders>
              <w:bottom w:val="nil"/>
            </w:tcBorders>
            <w:vAlign w:val="top"/>
          </w:tcPr>
          <w:p w14:paraId="14575343">
            <w:pPr>
              <w:rPr>
                <w:rFonts w:ascii="Arial"/>
                <w:sz w:val="21"/>
              </w:rPr>
            </w:pPr>
          </w:p>
        </w:tc>
      </w:tr>
      <w:tr w14:paraId="498BF2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1" w:hRule="atLeast"/>
        </w:trPr>
        <w:tc>
          <w:tcPr>
            <w:tcW w:w="541" w:type="dxa"/>
            <w:vMerge w:val="continue"/>
            <w:tcBorders>
              <w:top w:val="nil"/>
              <w:bottom w:val="nil"/>
            </w:tcBorders>
            <w:vAlign w:val="top"/>
          </w:tcPr>
          <w:p w14:paraId="6B55C185">
            <w:pPr>
              <w:rPr>
                <w:rFonts w:ascii="Arial"/>
                <w:sz w:val="21"/>
              </w:rPr>
            </w:pPr>
          </w:p>
        </w:tc>
        <w:tc>
          <w:tcPr>
            <w:tcW w:w="838" w:type="dxa"/>
            <w:vMerge w:val="continue"/>
            <w:tcBorders>
              <w:top w:val="nil"/>
              <w:bottom w:val="nil"/>
            </w:tcBorders>
            <w:vAlign w:val="top"/>
          </w:tcPr>
          <w:p w14:paraId="3FBA196D">
            <w:pPr>
              <w:rPr>
                <w:rFonts w:ascii="Arial"/>
                <w:sz w:val="21"/>
              </w:rPr>
            </w:pPr>
          </w:p>
        </w:tc>
        <w:tc>
          <w:tcPr>
            <w:tcW w:w="539" w:type="dxa"/>
            <w:vMerge w:val="continue"/>
            <w:tcBorders>
              <w:top w:val="nil"/>
              <w:bottom w:val="nil"/>
            </w:tcBorders>
            <w:vAlign w:val="top"/>
          </w:tcPr>
          <w:p w14:paraId="69E3E10E">
            <w:pPr>
              <w:rPr>
                <w:rFonts w:ascii="Arial"/>
                <w:sz w:val="21"/>
              </w:rPr>
            </w:pPr>
          </w:p>
        </w:tc>
        <w:tc>
          <w:tcPr>
            <w:tcW w:w="2290" w:type="dxa"/>
            <w:vMerge w:val="continue"/>
            <w:tcBorders>
              <w:top w:val="nil"/>
              <w:bottom w:val="nil"/>
            </w:tcBorders>
            <w:vAlign w:val="top"/>
          </w:tcPr>
          <w:p w14:paraId="5193D9EB">
            <w:pPr>
              <w:rPr>
                <w:rFonts w:ascii="Arial"/>
                <w:sz w:val="21"/>
              </w:rPr>
            </w:pPr>
          </w:p>
        </w:tc>
        <w:tc>
          <w:tcPr>
            <w:tcW w:w="1018" w:type="dxa"/>
            <w:vAlign w:val="top"/>
          </w:tcPr>
          <w:p w14:paraId="18FB1CDC">
            <w:pPr>
              <w:spacing w:line="255" w:lineRule="auto"/>
              <w:rPr>
                <w:rFonts w:ascii="Arial"/>
                <w:sz w:val="21"/>
              </w:rPr>
            </w:pPr>
          </w:p>
          <w:p w14:paraId="6A317BF9">
            <w:pPr>
              <w:pStyle w:val="8"/>
              <w:spacing w:before="78" w:line="216" w:lineRule="auto"/>
              <w:ind w:left="15"/>
            </w:pPr>
            <w:r>
              <w:rPr>
                <w:spacing w:val="-4"/>
              </w:rPr>
              <w:t>执行</w:t>
            </w:r>
          </w:p>
        </w:tc>
        <w:tc>
          <w:tcPr>
            <w:tcW w:w="4925" w:type="dxa"/>
            <w:vAlign w:val="top"/>
          </w:tcPr>
          <w:p w14:paraId="1256F389">
            <w:pPr>
              <w:pStyle w:val="8"/>
              <w:spacing w:before="34" w:line="224" w:lineRule="auto"/>
              <w:ind w:left="11" w:right="7" w:firstLine="11"/>
              <w:jc w:val="both"/>
            </w:pPr>
            <w:r>
              <w:rPr>
                <w:spacing w:val="3"/>
              </w:rPr>
              <w:t>7.执行责任：监督当事人在决定的期限内（15</w:t>
            </w:r>
            <w:r>
              <w:rPr>
                <w:spacing w:val="8"/>
              </w:rPr>
              <w:t>日</w:t>
            </w:r>
            <w:r>
              <w:rPr>
                <w:spacing w:val="-25"/>
              </w:rPr>
              <w:t xml:space="preserve"> </w:t>
            </w:r>
            <w:r>
              <w:rPr>
                <w:spacing w:val="8"/>
              </w:rPr>
              <w:t>内）履行生效的行政处罚决定。</w:t>
            </w:r>
            <w:r>
              <w:rPr>
                <w:spacing w:val="-44"/>
              </w:rPr>
              <w:t xml:space="preserve"> </w:t>
            </w:r>
            <w:r>
              <w:rPr>
                <w:spacing w:val="8"/>
              </w:rPr>
              <w:t>当事人在</w:t>
            </w:r>
            <w:r>
              <w:rPr>
                <w:spacing w:val="13"/>
              </w:rPr>
              <w:t>法定期限</w:t>
            </w:r>
            <w:r>
              <w:rPr>
                <w:spacing w:val="-32"/>
              </w:rPr>
              <w:t xml:space="preserve"> </w:t>
            </w:r>
            <w:r>
              <w:rPr>
                <w:spacing w:val="13"/>
              </w:rPr>
              <w:t>内</w:t>
            </w:r>
            <w:r>
              <w:rPr>
                <w:spacing w:val="-67"/>
              </w:rPr>
              <w:t xml:space="preserve"> </w:t>
            </w:r>
            <w:r>
              <w:rPr>
                <w:spacing w:val="13"/>
              </w:rPr>
              <w:t>没有</w:t>
            </w:r>
            <w:r>
              <w:rPr>
                <w:spacing w:val="-41"/>
              </w:rPr>
              <w:t xml:space="preserve"> </w:t>
            </w:r>
            <w:r>
              <w:rPr>
                <w:spacing w:val="13"/>
              </w:rPr>
              <w:t>申请行政</w:t>
            </w:r>
            <w:r>
              <w:rPr>
                <w:spacing w:val="-64"/>
              </w:rPr>
              <w:t xml:space="preserve"> </w:t>
            </w:r>
            <w:r>
              <w:rPr>
                <w:spacing w:val="13"/>
              </w:rPr>
              <w:t>复议或提起行</w:t>
            </w:r>
            <w:r>
              <w:rPr>
                <w:spacing w:val="-70"/>
              </w:rPr>
              <w:t xml:space="preserve"> </w:t>
            </w:r>
            <w:r>
              <w:rPr>
                <w:spacing w:val="13"/>
              </w:rPr>
              <w:t>政</w:t>
            </w:r>
            <w:r>
              <w:rPr>
                <w:spacing w:val="11"/>
              </w:rPr>
              <w:t>诉讼</w:t>
            </w:r>
            <w:r>
              <w:rPr>
                <w:spacing w:val="-58"/>
              </w:rPr>
              <w:t xml:space="preserve"> </w:t>
            </w:r>
            <w:r>
              <w:rPr>
                <w:spacing w:val="11"/>
              </w:rPr>
              <w:t>，又拒不履行的</w:t>
            </w:r>
            <w:r>
              <w:rPr>
                <w:spacing w:val="-66"/>
              </w:rPr>
              <w:t xml:space="preserve"> </w:t>
            </w:r>
            <w:r>
              <w:rPr>
                <w:spacing w:val="11"/>
              </w:rPr>
              <w:t>，可依法申请人民法院</w:t>
            </w:r>
            <w:r>
              <w:rPr>
                <w:spacing w:val="7"/>
              </w:rPr>
              <w:t>强制执行。</w:t>
            </w:r>
          </w:p>
        </w:tc>
        <w:tc>
          <w:tcPr>
            <w:tcW w:w="958" w:type="dxa"/>
            <w:vMerge w:val="continue"/>
            <w:tcBorders>
              <w:top w:val="nil"/>
              <w:bottom w:val="nil"/>
            </w:tcBorders>
            <w:vAlign w:val="top"/>
          </w:tcPr>
          <w:p w14:paraId="7E157D3A">
            <w:pPr>
              <w:rPr>
                <w:rFonts w:ascii="Arial"/>
                <w:sz w:val="21"/>
              </w:rPr>
            </w:pPr>
          </w:p>
        </w:tc>
        <w:tc>
          <w:tcPr>
            <w:tcW w:w="674" w:type="dxa"/>
            <w:vAlign w:val="top"/>
          </w:tcPr>
          <w:p w14:paraId="0898E042">
            <w:pPr>
              <w:spacing w:line="256" w:lineRule="auto"/>
              <w:rPr>
                <w:rFonts w:ascii="Arial"/>
                <w:sz w:val="21"/>
              </w:rPr>
            </w:pPr>
          </w:p>
          <w:p w14:paraId="0584B5A6">
            <w:pPr>
              <w:pStyle w:val="8"/>
              <w:spacing w:before="78" w:line="231" w:lineRule="auto"/>
              <w:ind w:left="27" w:right="4" w:firstLine="5"/>
            </w:pPr>
            <w:r>
              <w:rPr>
                <w:spacing w:val="-24"/>
              </w:rPr>
              <w:t>三</w:t>
            </w:r>
            <w:r>
              <w:rPr>
                <w:spacing w:val="64"/>
              </w:rPr>
              <w:t xml:space="preserve"> </w:t>
            </w:r>
            <w:r>
              <w:rPr>
                <w:spacing w:val="-16"/>
              </w:rPr>
              <w:t>个</w:t>
            </w:r>
            <w:r>
              <w:rPr>
                <w:spacing w:val="13"/>
              </w:rPr>
              <w:t>月内</w:t>
            </w:r>
          </w:p>
        </w:tc>
        <w:tc>
          <w:tcPr>
            <w:tcW w:w="674" w:type="dxa"/>
            <w:vAlign w:val="top"/>
          </w:tcPr>
          <w:p w14:paraId="69CC366C">
            <w:pPr>
              <w:rPr>
                <w:rFonts w:ascii="Arial"/>
                <w:sz w:val="21"/>
              </w:rPr>
            </w:pPr>
          </w:p>
        </w:tc>
        <w:tc>
          <w:tcPr>
            <w:tcW w:w="1094" w:type="dxa"/>
            <w:vMerge w:val="continue"/>
            <w:tcBorders>
              <w:top w:val="nil"/>
              <w:bottom w:val="nil"/>
            </w:tcBorders>
            <w:vAlign w:val="top"/>
          </w:tcPr>
          <w:p w14:paraId="6C610170">
            <w:pPr>
              <w:rPr>
                <w:rFonts w:ascii="Arial"/>
                <w:sz w:val="21"/>
              </w:rPr>
            </w:pPr>
          </w:p>
        </w:tc>
      </w:tr>
      <w:tr w14:paraId="084F32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3" w:hRule="atLeast"/>
        </w:trPr>
        <w:tc>
          <w:tcPr>
            <w:tcW w:w="541" w:type="dxa"/>
            <w:vMerge w:val="continue"/>
            <w:tcBorders>
              <w:top w:val="nil"/>
            </w:tcBorders>
            <w:vAlign w:val="top"/>
          </w:tcPr>
          <w:p w14:paraId="66CE2BF8">
            <w:pPr>
              <w:rPr>
                <w:rFonts w:ascii="Arial"/>
                <w:sz w:val="21"/>
              </w:rPr>
            </w:pPr>
          </w:p>
        </w:tc>
        <w:tc>
          <w:tcPr>
            <w:tcW w:w="838" w:type="dxa"/>
            <w:vMerge w:val="continue"/>
            <w:tcBorders>
              <w:top w:val="nil"/>
            </w:tcBorders>
            <w:vAlign w:val="top"/>
          </w:tcPr>
          <w:p w14:paraId="35BCE300">
            <w:pPr>
              <w:rPr>
                <w:rFonts w:ascii="Arial"/>
                <w:sz w:val="21"/>
              </w:rPr>
            </w:pPr>
          </w:p>
        </w:tc>
        <w:tc>
          <w:tcPr>
            <w:tcW w:w="539" w:type="dxa"/>
            <w:vMerge w:val="continue"/>
            <w:tcBorders>
              <w:top w:val="nil"/>
            </w:tcBorders>
            <w:vAlign w:val="top"/>
          </w:tcPr>
          <w:p w14:paraId="5ED7511E">
            <w:pPr>
              <w:rPr>
                <w:rFonts w:ascii="Arial"/>
                <w:sz w:val="21"/>
              </w:rPr>
            </w:pPr>
          </w:p>
        </w:tc>
        <w:tc>
          <w:tcPr>
            <w:tcW w:w="2290" w:type="dxa"/>
            <w:vMerge w:val="continue"/>
            <w:tcBorders>
              <w:top w:val="nil"/>
            </w:tcBorders>
            <w:vAlign w:val="top"/>
          </w:tcPr>
          <w:p w14:paraId="2779CA14">
            <w:pPr>
              <w:rPr>
                <w:rFonts w:ascii="Arial"/>
                <w:sz w:val="21"/>
              </w:rPr>
            </w:pPr>
          </w:p>
        </w:tc>
        <w:tc>
          <w:tcPr>
            <w:tcW w:w="1018" w:type="dxa"/>
            <w:vAlign w:val="top"/>
          </w:tcPr>
          <w:p w14:paraId="2A08ABBE">
            <w:pPr>
              <w:rPr>
                <w:rFonts w:ascii="Arial"/>
                <w:sz w:val="21"/>
              </w:rPr>
            </w:pPr>
          </w:p>
        </w:tc>
        <w:tc>
          <w:tcPr>
            <w:tcW w:w="4925" w:type="dxa"/>
            <w:vAlign w:val="top"/>
          </w:tcPr>
          <w:p w14:paraId="589EAB65">
            <w:pPr>
              <w:pStyle w:val="8"/>
              <w:spacing w:before="39" w:line="213" w:lineRule="auto"/>
              <w:ind w:left="15" w:right="21" w:firstLine="7"/>
            </w:pPr>
            <w:r>
              <w:rPr>
                <w:spacing w:val="1"/>
              </w:rPr>
              <w:t>8.其他</w:t>
            </w:r>
            <w:r>
              <w:rPr>
                <w:spacing w:val="-61"/>
              </w:rPr>
              <w:t xml:space="preserve"> </w:t>
            </w:r>
            <w:r>
              <w:rPr>
                <w:spacing w:val="1"/>
              </w:rPr>
              <w:t>法律</w:t>
            </w:r>
            <w:r>
              <w:rPr>
                <w:spacing w:val="-69"/>
              </w:rPr>
              <w:t xml:space="preserve"> </w:t>
            </w:r>
            <w:r>
              <w:rPr>
                <w:spacing w:val="1"/>
              </w:rPr>
              <w:t>法</w:t>
            </w:r>
            <w:r>
              <w:rPr>
                <w:spacing w:val="-70"/>
              </w:rPr>
              <w:t xml:space="preserve"> </w:t>
            </w:r>
            <w:r>
              <w:rPr>
                <w:spacing w:val="1"/>
              </w:rPr>
              <w:t>规</w:t>
            </w:r>
            <w:r>
              <w:rPr>
                <w:spacing w:val="-67"/>
              </w:rPr>
              <w:t xml:space="preserve"> </w:t>
            </w:r>
            <w:r>
              <w:rPr>
                <w:spacing w:val="1"/>
              </w:rPr>
              <w:t>规</w:t>
            </w:r>
            <w:r>
              <w:rPr>
                <w:spacing w:val="-69"/>
              </w:rPr>
              <w:t xml:space="preserve"> </w:t>
            </w:r>
            <w:r>
              <w:rPr>
                <w:spacing w:val="1"/>
              </w:rPr>
              <w:t>章</w:t>
            </w:r>
            <w:r>
              <w:rPr>
                <w:spacing w:val="-67"/>
              </w:rPr>
              <w:t xml:space="preserve"> </w:t>
            </w:r>
            <w:r>
              <w:rPr>
                <w:spacing w:val="1"/>
              </w:rPr>
              <w:t>文件</w:t>
            </w:r>
            <w:r>
              <w:rPr>
                <w:spacing w:val="-70"/>
              </w:rPr>
              <w:t xml:space="preserve"> </w:t>
            </w:r>
            <w:r>
              <w:rPr>
                <w:spacing w:val="1"/>
              </w:rPr>
              <w:t>规定</w:t>
            </w:r>
            <w:r>
              <w:rPr>
                <w:spacing w:val="-71"/>
              </w:rPr>
              <w:t xml:space="preserve"> </w:t>
            </w:r>
            <w:r>
              <w:rPr>
                <w:spacing w:val="1"/>
              </w:rPr>
              <w:t>应履行</w:t>
            </w:r>
            <w:r>
              <w:rPr>
                <w:spacing w:val="-56"/>
              </w:rPr>
              <w:t xml:space="preserve"> </w:t>
            </w:r>
            <w:r>
              <w:rPr>
                <w:spacing w:val="1"/>
              </w:rPr>
              <w:t>的</w:t>
            </w:r>
            <w:r>
              <w:rPr>
                <w:spacing w:val="-70"/>
              </w:rPr>
              <w:t xml:space="preserve"> </w:t>
            </w:r>
            <w:r>
              <w:rPr>
                <w:spacing w:val="1"/>
              </w:rPr>
              <w:t>责</w:t>
            </w:r>
            <w:r>
              <w:t>任</w:t>
            </w:r>
          </w:p>
        </w:tc>
        <w:tc>
          <w:tcPr>
            <w:tcW w:w="958" w:type="dxa"/>
            <w:vMerge w:val="continue"/>
            <w:tcBorders>
              <w:top w:val="nil"/>
            </w:tcBorders>
            <w:vAlign w:val="top"/>
          </w:tcPr>
          <w:p w14:paraId="3B2718AB">
            <w:pPr>
              <w:rPr>
                <w:rFonts w:ascii="Arial"/>
                <w:sz w:val="21"/>
              </w:rPr>
            </w:pPr>
          </w:p>
        </w:tc>
        <w:tc>
          <w:tcPr>
            <w:tcW w:w="674" w:type="dxa"/>
            <w:vAlign w:val="top"/>
          </w:tcPr>
          <w:p w14:paraId="3B4C076C">
            <w:pPr>
              <w:rPr>
                <w:rFonts w:ascii="Arial"/>
                <w:sz w:val="21"/>
              </w:rPr>
            </w:pPr>
          </w:p>
        </w:tc>
        <w:tc>
          <w:tcPr>
            <w:tcW w:w="674" w:type="dxa"/>
            <w:vAlign w:val="top"/>
          </w:tcPr>
          <w:p w14:paraId="51C96FED">
            <w:pPr>
              <w:rPr>
                <w:rFonts w:ascii="Arial"/>
                <w:sz w:val="21"/>
              </w:rPr>
            </w:pPr>
          </w:p>
        </w:tc>
        <w:tc>
          <w:tcPr>
            <w:tcW w:w="1094" w:type="dxa"/>
            <w:vMerge w:val="continue"/>
            <w:tcBorders>
              <w:top w:val="nil"/>
            </w:tcBorders>
            <w:vAlign w:val="top"/>
          </w:tcPr>
          <w:p w14:paraId="1206B7F7">
            <w:pPr>
              <w:rPr>
                <w:rFonts w:ascii="Arial"/>
                <w:sz w:val="21"/>
              </w:rPr>
            </w:pPr>
          </w:p>
        </w:tc>
      </w:tr>
      <w:tr w14:paraId="6059CA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3" w:hRule="atLeast"/>
        </w:trPr>
        <w:tc>
          <w:tcPr>
            <w:tcW w:w="13551" w:type="dxa"/>
            <w:gridSpan w:val="10"/>
            <w:vAlign w:val="top"/>
          </w:tcPr>
          <w:p w14:paraId="1CFC6E41">
            <w:pPr>
              <w:pStyle w:val="8"/>
              <w:spacing w:before="109" w:line="214" w:lineRule="auto"/>
              <w:ind w:left="15"/>
              <w:rPr>
                <w:rFonts w:hint="default" w:eastAsia="FangSong_GB2312"/>
                <w:lang w:val="en-US" w:eastAsia="zh-CN"/>
              </w:rPr>
            </w:pPr>
            <w:r>
              <w:rPr>
                <w:spacing w:val="2"/>
              </w:rPr>
              <w:t>服务电话：</w:t>
            </w:r>
            <w:r>
              <w:rPr>
                <w:rFonts w:hint="eastAsia"/>
                <w:spacing w:val="2"/>
                <w:lang w:eastAsia="zh-CN"/>
              </w:rPr>
              <w:t xml:space="preserve"> 0394-2532991              </w:t>
            </w:r>
            <w:r>
              <w:rPr>
                <w:spacing w:val="8"/>
              </w:rPr>
              <w:t xml:space="preserve">             </w:t>
            </w:r>
            <w:r>
              <w:rPr>
                <w:rFonts w:hint="eastAsia"/>
                <w:spacing w:val="2"/>
                <w:lang w:eastAsia="zh-CN"/>
              </w:rPr>
              <w:t xml:space="preserve">                </w:t>
            </w:r>
            <w:r>
              <w:rPr>
                <w:spacing w:val="2"/>
              </w:rPr>
              <w:t xml:space="preserve">                     投诉电话：0394-</w:t>
            </w:r>
            <w:r>
              <w:rPr>
                <w:rFonts w:hint="eastAsia"/>
                <w:spacing w:val="2"/>
                <w:lang w:eastAsia="zh-CN"/>
              </w:rPr>
              <w:t>253</w:t>
            </w:r>
            <w:r>
              <w:rPr>
                <w:rFonts w:hint="eastAsia"/>
                <w:spacing w:val="2"/>
                <w:lang w:val="en-US" w:eastAsia="zh-CN"/>
              </w:rPr>
              <w:t>0180</w:t>
            </w:r>
          </w:p>
        </w:tc>
      </w:tr>
      <w:tr w14:paraId="065DF6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0" w:hRule="atLeast"/>
        </w:trPr>
        <w:tc>
          <w:tcPr>
            <w:tcW w:w="13551" w:type="dxa"/>
            <w:gridSpan w:val="10"/>
            <w:vAlign w:val="top"/>
          </w:tcPr>
          <w:p w14:paraId="2FB491BF">
            <w:pPr>
              <w:pStyle w:val="8"/>
              <w:spacing w:before="112" w:line="216" w:lineRule="auto"/>
              <w:ind w:left="23"/>
              <w:rPr>
                <w:rFonts w:hint="eastAsia" w:eastAsia="FangSong_GB2312"/>
                <w:lang w:eastAsia="zh-CN"/>
              </w:rPr>
            </w:pPr>
            <w:r>
              <w:rPr>
                <w:spacing w:val="2"/>
              </w:rPr>
              <w:t>受理地点：</w:t>
            </w:r>
            <w:r>
              <w:rPr>
                <w:spacing w:val="43"/>
              </w:rPr>
              <w:t xml:space="preserve"> </w:t>
            </w:r>
            <w:r>
              <w:rPr>
                <w:rFonts w:hint="eastAsia"/>
                <w:spacing w:val="2"/>
                <w:lang w:eastAsia="zh-CN"/>
              </w:rPr>
              <w:t>西华县泰山路190号</w:t>
            </w:r>
          </w:p>
        </w:tc>
      </w:tr>
    </w:tbl>
    <w:p w14:paraId="56EC706E">
      <w:pPr>
        <w:pStyle w:val="2"/>
      </w:pPr>
    </w:p>
    <w:p w14:paraId="4B5E9484">
      <w:pPr>
        <w:sectPr>
          <w:headerReference r:id="rId72" w:type="default"/>
          <w:pgSz w:w="16839" w:h="11905"/>
          <w:pgMar w:top="400" w:right="1638" w:bottom="0" w:left="1637" w:header="0" w:footer="0" w:gutter="0"/>
          <w:cols w:space="720" w:num="1"/>
        </w:sectPr>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45C7F9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1" w:hRule="atLeast"/>
        </w:trPr>
        <w:tc>
          <w:tcPr>
            <w:tcW w:w="541" w:type="dxa"/>
            <w:vAlign w:val="top"/>
          </w:tcPr>
          <w:p w14:paraId="3BE7D155">
            <w:pPr>
              <w:spacing w:before="189" w:line="223" w:lineRule="auto"/>
              <w:ind w:left="19"/>
              <w:rPr>
                <w:rFonts w:ascii="黑体" w:hAnsi="黑体" w:eastAsia="黑体" w:cs="黑体"/>
                <w:sz w:val="24"/>
                <w:szCs w:val="24"/>
              </w:rPr>
            </w:pPr>
            <w:r>
              <w:rPr>
                <w:rFonts w:ascii="黑体" w:hAnsi="黑体" w:eastAsia="黑体" w:cs="黑体"/>
                <w:spacing w:val="2"/>
                <w:sz w:val="24"/>
                <w:szCs w:val="24"/>
              </w:rPr>
              <w:t>序号</w:t>
            </w:r>
          </w:p>
        </w:tc>
        <w:tc>
          <w:tcPr>
            <w:tcW w:w="838" w:type="dxa"/>
            <w:vAlign w:val="top"/>
          </w:tcPr>
          <w:p w14:paraId="77C24EED">
            <w:pPr>
              <w:spacing w:before="40" w:line="224" w:lineRule="auto"/>
              <w:ind w:left="174"/>
              <w:rPr>
                <w:rFonts w:ascii="黑体" w:hAnsi="黑体" w:eastAsia="黑体" w:cs="黑体"/>
                <w:sz w:val="24"/>
                <w:szCs w:val="24"/>
              </w:rPr>
            </w:pPr>
            <w:r>
              <w:rPr>
                <w:rFonts w:ascii="黑体" w:hAnsi="黑体" w:eastAsia="黑体" w:cs="黑体"/>
                <w:spacing w:val="-3"/>
                <w:sz w:val="24"/>
                <w:szCs w:val="24"/>
              </w:rPr>
              <w:t>职权</w:t>
            </w:r>
          </w:p>
          <w:p w14:paraId="268A4EEA">
            <w:pPr>
              <w:spacing w:before="9" w:line="200" w:lineRule="auto"/>
              <w:ind w:left="164"/>
              <w:rPr>
                <w:rFonts w:ascii="黑体" w:hAnsi="黑体" w:eastAsia="黑体" w:cs="黑体"/>
                <w:sz w:val="24"/>
                <w:szCs w:val="24"/>
              </w:rPr>
            </w:pPr>
            <w:r>
              <w:rPr>
                <w:rFonts w:ascii="黑体" w:hAnsi="黑体" w:eastAsia="黑体" w:cs="黑体"/>
                <w:spacing w:val="2"/>
                <w:sz w:val="24"/>
                <w:szCs w:val="24"/>
              </w:rPr>
              <w:t>名称</w:t>
            </w:r>
          </w:p>
        </w:tc>
        <w:tc>
          <w:tcPr>
            <w:tcW w:w="539" w:type="dxa"/>
            <w:vAlign w:val="top"/>
          </w:tcPr>
          <w:p w14:paraId="52BC160B">
            <w:pPr>
              <w:spacing w:before="188" w:line="222" w:lineRule="auto"/>
              <w:ind w:left="24"/>
              <w:rPr>
                <w:rFonts w:ascii="黑体" w:hAnsi="黑体" w:eastAsia="黑体" w:cs="黑体"/>
                <w:sz w:val="24"/>
                <w:szCs w:val="24"/>
              </w:rPr>
            </w:pPr>
            <w:r>
              <w:rPr>
                <w:rFonts w:ascii="黑体" w:hAnsi="黑体" w:eastAsia="黑体" w:cs="黑体"/>
                <w:spacing w:val="-4"/>
                <w:sz w:val="24"/>
                <w:szCs w:val="24"/>
              </w:rPr>
              <w:t>子项</w:t>
            </w:r>
          </w:p>
        </w:tc>
        <w:tc>
          <w:tcPr>
            <w:tcW w:w="2290" w:type="dxa"/>
            <w:vAlign w:val="top"/>
          </w:tcPr>
          <w:p w14:paraId="3AA17FF2">
            <w:pPr>
              <w:spacing w:before="188" w:line="222" w:lineRule="auto"/>
              <w:ind w:left="650"/>
              <w:rPr>
                <w:rFonts w:ascii="黑体" w:hAnsi="黑体" w:eastAsia="黑体" w:cs="黑体"/>
                <w:sz w:val="24"/>
                <w:szCs w:val="24"/>
              </w:rPr>
            </w:pPr>
            <w:r>
              <w:rPr>
                <w:rFonts w:ascii="黑体" w:hAnsi="黑体" w:eastAsia="黑体" w:cs="黑体"/>
                <w:spacing w:val="5"/>
                <w:sz w:val="24"/>
                <w:szCs w:val="24"/>
              </w:rPr>
              <w:t>实施依据</w:t>
            </w:r>
          </w:p>
        </w:tc>
        <w:tc>
          <w:tcPr>
            <w:tcW w:w="1018" w:type="dxa"/>
            <w:vAlign w:val="top"/>
          </w:tcPr>
          <w:p w14:paraId="1C5071CA">
            <w:pPr>
              <w:spacing w:before="40" w:line="221" w:lineRule="auto"/>
              <w:ind w:left="258"/>
              <w:rPr>
                <w:rFonts w:ascii="黑体" w:hAnsi="黑体" w:eastAsia="黑体" w:cs="黑体"/>
                <w:sz w:val="24"/>
                <w:szCs w:val="24"/>
              </w:rPr>
            </w:pPr>
            <w:r>
              <w:rPr>
                <w:rFonts w:ascii="黑体" w:hAnsi="黑体" w:eastAsia="黑体" w:cs="黑体"/>
                <w:spacing w:val="1"/>
                <w:sz w:val="24"/>
                <w:szCs w:val="24"/>
              </w:rPr>
              <w:t>办理</w:t>
            </w:r>
          </w:p>
          <w:p w14:paraId="016ED0A8">
            <w:pPr>
              <w:spacing w:before="13" w:line="200" w:lineRule="auto"/>
              <w:ind w:left="256"/>
              <w:rPr>
                <w:rFonts w:ascii="黑体" w:hAnsi="黑体" w:eastAsia="黑体" w:cs="黑体"/>
                <w:sz w:val="24"/>
                <w:szCs w:val="24"/>
              </w:rPr>
            </w:pPr>
            <w:r>
              <w:rPr>
                <w:rFonts w:ascii="黑体" w:hAnsi="黑体" w:eastAsia="黑体" w:cs="黑体"/>
                <w:spacing w:val="2"/>
                <w:sz w:val="24"/>
                <w:szCs w:val="24"/>
              </w:rPr>
              <w:t>环节</w:t>
            </w:r>
          </w:p>
        </w:tc>
        <w:tc>
          <w:tcPr>
            <w:tcW w:w="4925" w:type="dxa"/>
            <w:vAlign w:val="top"/>
          </w:tcPr>
          <w:p w14:paraId="2968187C">
            <w:pPr>
              <w:spacing w:before="189" w:line="221" w:lineRule="auto"/>
              <w:ind w:left="1965"/>
              <w:rPr>
                <w:rFonts w:ascii="黑体" w:hAnsi="黑体" w:eastAsia="黑体" w:cs="黑体"/>
                <w:sz w:val="24"/>
                <w:szCs w:val="24"/>
              </w:rPr>
            </w:pPr>
            <w:r>
              <w:rPr>
                <w:rFonts w:ascii="黑体" w:hAnsi="黑体" w:eastAsia="黑体" w:cs="黑体"/>
                <w:spacing w:val="6"/>
                <w:sz w:val="24"/>
                <w:szCs w:val="24"/>
              </w:rPr>
              <w:t>责任事项</w:t>
            </w:r>
          </w:p>
        </w:tc>
        <w:tc>
          <w:tcPr>
            <w:tcW w:w="958" w:type="dxa"/>
            <w:vAlign w:val="top"/>
          </w:tcPr>
          <w:p w14:paraId="261EF24C">
            <w:pPr>
              <w:spacing w:before="40" w:line="221" w:lineRule="auto"/>
              <w:ind w:left="236"/>
              <w:rPr>
                <w:rFonts w:ascii="黑体" w:hAnsi="黑体" w:eastAsia="黑体" w:cs="黑体"/>
                <w:sz w:val="24"/>
                <w:szCs w:val="24"/>
              </w:rPr>
            </w:pPr>
            <w:r>
              <w:rPr>
                <w:rFonts w:ascii="黑体" w:hAnsi="黑体" w:eastAsia="黑体" w:cs="黑体"/>
                <w:sz w:val="24"/>
                <w:szCs w:val="24"/>
              </w:rPr>
              <w:t>责任</w:t>
            </w:r>
          </w:p>
          <w:p w14:paraId="08751FD0">
            <w:pPr>
              <w:spacing w:before="13" w:line="200" w:lineRule="auto"/>
              <w:ind w:left="233"/>
              <w:rPr>
                <w:rFonts w:ascii="黑体" w:hAnsi="黑体" w:eastAsia="黑体" w:cs="黑体"/>
                <w:sz w:val="24"/>
                <w:szCs w:val="24"/>
              </w:rPr>
            </w:pPr>
            <w:r>
              <w:rPr>
                <w:rFonts w:ascii="黑体" w:hAnsi="黑体" w:eastAsia="黑体" w:cs="黑体"/>
                <w:spacing w:val="2"/>
                <w:sz w:val="24"/>
                <w:szCs w:val="24"/>
              </w:rPr>
              <w:t>科室</w:t>
            </w:r>
          </w:p>
        </w:tc>
        <w:tc>
          <w:tcPr>
            <w:tcW w:w="674" w:type="dxa"/>
            <w:vAlign w:val="top"/>
          </w:tcPr>
          <w:p w14:paraId="0924F4EA">
            <w:pPr>
              <w:spacing w:before="41" w:line="222" w:lineRule="auto"/>
              <w:ind w:left="91"/>
              <w:rPr>
                <w:rFonts w:ascii="黑体" w:hAnsi="黑体" w:eastAsia="黑体" w:cs="黑体"/>
                <w:sz w:val="24"/>
                <w:szCs w:val="24"/>
              </w:rPr>
            </w:pPr>
            <w:r>
              <w:rPr>
                <w:rFonts w:ascii="黑体" w:hAnsi="黑体" w:eastAsia="黑体" w:cs="黑体"/>
                <w:spacing w:val="2"/>
                <w:sz w:val="24"/>
                <w:szCs w:val="24"/>
              </w:rPr>
              <w:t>承诺</w:t>
            </w:r>
          </w:p>
          <w:p w14:paraId="4B3D0B48">
            <w:pPr>
              <w:spacing w:before="11" w:line="200" w:lineRule="auto"/>
              <w:ind w:left="105"/>
              <w:rPr>
                <w:rFonts w:ascii="黑体" w:hAnsi="黑体" w:eastAsia="黑体" w:cs="黑体"/>
                <w:sz w:val="24"/>
                <w:szCs w:val="24"/>
              </w:rPr>
            </w:pPr>
            <w:r>
              <w:rPr>
                <w:rFonts w:ascii="黑体" w:hAnsi="黑体" w:eastAsia="黑体" w:cs="黑体"/>
                <w:spacing w:val="-2"/>
                <w:sz w:val="24"/>
                <w:szCs w:val="24"/>
              </w:rPr>
              <w:t>时限</w:t>
            </w:r>
          </w:p>
        </w:tc>
        <w:tc>
          <w:tcPr>
            <w:tcW w:w="674" w:type="dxa"/>
            <w:vAlign w:val="top"/>
          </w:tcPr>
          <w:p w14:paraId="4B17D559">
            <w:pPr>
              <w:spacing w:before="40" w:line="223" w:lineRule="auto"/>
              <w:ind w:left="94"/>
              <w:rPr>
                <w:rFonts w:ascii="黑体" w:hAnsi="黑体" w:eastAsia="黑体" w:cs="黑体"/>
                <w:sz w:val="24"/>
                <w:szCs w:val="24"/>
              </w:rPr>
            </w:pPr>
            <w:r>
              <w:rPr>
                <w:rFonts w:ascii="黑体" w:hAnsi="黑体" w:eastAsia="黑体" w:cs="黑体"/>
                <w:sz w:val="24"/>
                <w:szCs w:val="24"/>
              </w:rPr>
              <w:t>法定</w:t>
            </w:r>
          </w:p>
          <w:p w14:paraId="3291ED12">
            <w:pPr>
              <w:spacing w:before="10" w:line="200" w:lineRule="auto"/>
              <w:ind w:left="108"/>
              <w:rPr>
                <w:rFonts w:ascii="黑体" w:hAnsi="黑体" w:eastAsia="黑体" w:cs="黑体"/>
                <w:sz w:val="24"/>
                <w:szCs w:val="24"/>
              </w:rPr>
            </w:pPr>
            <w:r>
              <w:rPr>
                <w:rFonts w:ascii="黑体" w:hAnsi="黑体" w:eastAsia="黑体" w:cs="黑体"/>
                <w:spacing w:val="-3"/>
                <w:sz w:val="24"/>
                <w:szCs w:val="24"/>
              </w:rPr>
              <w:t>时限</w:t>
            </w:r>
          </w:p>
        </w:tc>
        <w:tc>
          <w:tcPr>
            <w:tcW w:w="1094" w:type="dxa"/>
            <w:vAlign w:val="top"/>
          </w:tcPr>
          <w:p w14:paraId="22FF3325">
            <w:pPr>
              <w:spacing w:before="39" w:line="216" w:lineRule="auto"/>
              <w:ind w:left="169" w:right="49" w:hanging="123"/>
              <w:rPr>
                <w:rFonts w:ascii="黑体" w:hAnsi="黑体" w:eastAsia="黑体" w:cs="黑体"/>
                <w:sz w:val="24"/>
                <w:szCs w:val="24"/>
              </w:rPr>
            </w:pPr>
            <w:r>
              <w:rPr>
                <w:rFonts w:ascii="黑体" w:hAnsi="黑体" w:eastAsia="黑体" w:cs="黑体"/>
                <w:spacing w:val="6"/>
                <w:sz w:val="24"/>
                <w:szCs w:val="24"/>
              </w:rPr>
              <w:t>收费情况及依据</w:t>
            </w:r>
          </w:p>
        </w:tc>
      </w:tr>
      <w:tr w14:paraId="0EDC4B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3" w:hRule="atLeast"/>
        </w:trPr>
        <w:tc>
          <w:tcPr>
            <w:tcW w:w="541" w:type="dxa"/>
            <w:vMerge w:val="restart"/>
            <w:tcBorders>
              <w:bottom w:val="nil"/>
            </w:tcBorders>
            <w:vAlign w:val="top"/>
          </w:tcPr>
          <w:p w14:paraId="51C81320">
            <w:pPr>
              <w:spacing w:line="248" w:lineRule="auto"/>
              <w:rPr>
                <w:rFonts w:ascii="Arial"/>
                <w:sz w:val="21"/>
              </w:rPr>
            </w:pPr>
          </w:p>
          <w:p w14:paraId="490F47ED">
            <w:pPr>
              <w:spacing w:line="248" w:lineRule="auto"/>
              <w:rPr>
                <w:rFonts w:ascii="Arial"/>
                <w:sz w:val="21"/>
              </w:rPr>
            </w:pPr>
          </w:p>
          <w:p w14:paraId="026DA265">
            <w:pPr>
              <w:spacing w:line="248" w:lineRule="auto"/>
              <w:rPr>
                <w:rFonts w:ascii="Arial"/>
                <w:sz w:val="21"/>
              </w:rPr>
            </w:pPr>
          </w:p>
          <w:p w14:paraId="7C688F87">
            <w:pPr>
              <w:spacing w:line="248" w:lineRule="auto"/>
              <w:rPr>
                <w:rFonts w:ascii="Arial"/>
                <w:sz w:val="21"/>
              </w:rPr>
            </w:pPr>
          </w:p>
          <w:p w14:paraId="5866DE85">
            <w:pPr>
              <w:spacing w:line="248" w:lineRule="auto"/>
              <w:rPr>
                <w:rFonts w:ascii="Arial"/>
                <w:sz w:val="21"/>
              </w:rPr>
            </w:pPr>
          </w:p>
          <w:p w14:paraId="701A0B96">
            <w:pPr>
              <w:spacing w:line="248" w:lineRule="auto"/>
              <w:rPr>
                <w:rFonts w:ascii="Arial"/>
                <w:sz w:val="21"/>
              </w:rPr>
            </w:pPr>
          </w:p>
          <w:p w14:paraId="460584B5">
            <w:pPr>
              <w:spacing w:line="248" w:lineRule="auto"/>
              <w:rPr>
                <w:rFonts w:ascii="Arial"/>
                <w:sz w:val="21"/>
              </w:rPr>
            </w:pPr>
          </w:p>
          <w:p w14:paraId="0F1F5C77">
            <w:pPr>
              <w:spacing w:line="248" w:lineRule="auto"/>
              <w:rPr>
                <w:rFonts w:ascii="Arial"/>
                <w:sz w:val="21"/>
              </w:rPr>
            </w:pPr>
          </w:p>
          <w:p w14:paraId="5F2C2BE4">
            <w:pPr>
              <w:spacing w:line="248" w:lineRule="auto"/>
              <w:rPr>
                <w:rFonts w:ascii="Arial"/>
                <w:sz w:val="21"/>
              </w:rPr>
            </w:pPr>
          </w:p>
          <w:p w14:paraId="4753238F">
            <w:pPr>
              <w:spacing w:line="249" w:lineRule="auto"/>
              <w:rPr>
                <w:rFonts w:ascii="Arial"/>
                <w:sz w:val="21"/>
              </w:rPr>
            </w:pPr>
          </w:p>
          <w:p w14:paraId="34D4CE8C">
            <w:pPr>
              <w:spacing w:line="249" w:lineRule="auto"/>
              <w:rPr>
                <w:rFonts w:ascii="Arial"/>
                <w:sz w:val="21"/>
              </w:rPr>
            </w:pPr>
          </w:p>
          <w:p w14:paraId="22E782CE">
            <w:pPr>
              <w:spacing w:line="249" w:lineRule="auto"/>
              <w:rPr>
                <w:rFonts w:ascii="Arial"/>
                <w:sz w:val="21"/>
              </w:rPr>
            </w:pPr>
          </w:p>
          <w:p w14:paraId="404D0D2F">
            <w:pPr>
              <w:spacing w:line="249" w:lineRule="auto"/>
              <w:rPr>
                <w:rFonts w:ascii="Arial"/>
                <w:sz w:val="21"/>
              </w:rPr>
            </w:pPr>
          </w:p>
          <w:p w14:paraId="1012FFDE">
            <w:pPr>
              <w:pStyle w:val="8"/>
              <w:spacing w:before="78" w:line="242" w:lineRule="auto"/>
              <w:ind w:left="165"/>
              <w:rPr>
                <w:rFonts w:hint="eastAsia" w:eastAsia="FangSong_GB2312"/>
                <w:lang w:val="en-US" w:eastAsia="zh-CN"/>
              </w:rPr>
            </w:pPr>
            <w:r>
              <w:rPr>
                <w:spacing w:val="-9"/>
              </w:rPr>
              <w:t>4</w:t>
            </w:r>
            <w:r>
              <w:rPr>
                <w:rFonts w:hint="eastAsia"/>
                <w:spacing w:val="-9"/>
                <w:lang w:val="en-US" w:eastAsia="zh-CN"/>
              </w:rPr>
              <w:t>6</w:t>
            </w:r>
          </w:p>
        </w:tc>
        <w:tc>
          <w:tcPr>
            <w:tcW w:w="838" w:type="dxa"/>
            <w:vMerge w:val="restart"/>
            <w:tcBorders>
              <w:bottom w:val="nil"/>
            </w:tcBorders>
            <w:vAlign w:val="top"/>
          </w:tcPr>
          <w:p w14:paraId="76D62AFC">
            <w:pPr>
              <w:spacing w:line="244" w:lineRule="auto"/>
              <w:rPr>
                <w:rFonts w:ascii="Arial"/>
                <w:sz w:val="21"/>
              </w:rPr>
            </w:pPr>
          </w:p>
          <w:p w14:paraId="557B5DA4">
            <w:pPr>
              <w:spacing w:line="244" w:lineRule="auto"/>
              <w:rPr>
                <w:rFonts w:ascii="Arial"/>
                <w:sz w:val="21"/>
              </w:rPr>
            </w:pPr>
          </w:p>
          <w:p w14:paraId="0BD2C51E">
            <w:pPr>
              <w:spacing w:line="244" w:lineRule="auto"/>
              <w:rPr>
                <w:rFonts w:ascii="Arial"/>
                <w:sz w:val="21"/>
              </w:rPr>
            </w:pPr>
          </w:p>
          <w:p w14:paraId="726AE11E">
            <w:pPr>
              <w:spacing w:line="244" w:lineRule="auto"/>
              <w:rPr>
                <w:rFonts w:ascii="Arial"/>
                <w:sz w:val="21"/>
              </w:rPr>
            </w:pPr>
          </w:p>
          <w:p w14:paraId="68EEF189">
            <w:pPr>
              <w:spacing w:line="244" w:lineRule="auto"/>
              <w:rPr>
                <w:rFonts w:ascii="Arial"/>
                <w:sz w:val="21"/>
              </w:rPr>
            </w:pPr>
          </w:p>
          <w:p w14:paraId="3ED42D61">
            <w:pPr>
              <w:spacing w:line="245" w:lineRule="auto"/>
              <w:rPr>
                <w:rFonts w:ascii="Arial"/>
                <w:sz w:val="21"/>
              </w:rPr>
            </w:pPr>
          </w:p>
          <w:p w14:paraId="443511C3">
            <w:pPr>
              <w:spacing w:line="245" w:lineRule="auto"/>
              <w:rPr>
                <w:rFonts w:ascii="Arial"/>
                <w:sz w:val="21"/>
              </w:rPr>
            </w:pPr>
          </w:p>
          <w:p w14:paraId="4F653A83">
            <w:pPr>
              <w:spacing w:line="245" w:lineRule="auto"/>
              <w:rPr>
                <w:rFonts w:ascii="Arial"/>
                <w:sz w:val="21"/>
              </w:rPr>
            </w:pPr>
          </w:p>
          <w:p w14:paraId="2D798D62">
            <w:pPr>
              <w:spacing w:line="245" w:lineRule="auto"/>
              <w:rPr>
                <w:rFonts w:ascii="Arial"/>
                <w:sz w:val="21"/>
              </w:rPr>
            </w:pPr>
          </w:p>
          <w:p w14:paraId="5329768D">
            <w:pPr>
              <w:spacing w:line="245" w:lineRule="auto"/>
              <w:rPr>
                <w:rFonts w:ascii="Arial"/>
                <w:sz w:val="21"/>
              </w:rPr>
            </w:pPr>
          </w:p>
          <w:p w14:paraId="7456F281">
            <w:pPr>
              <w:spacing w:line="245" w:lineRule="auto"/>
              <w:rPr>
                <w:rFonts w:ascii="Arial"/>
                <w:sz w:val="21"/>
              </w:rPr>
            </w:pPr>
          </w:p>
          <w:p w14:paraId="1BD5D9D3">
            <w:pPr>
              <w:spacing w:line="245" w:lineRule="auto"/>
              <w:rPr>
                <w:rFonts w:ascii="Arial"/>
                <w:sz w:val="21"/>
              </w:rPr>
            </w:pPr>
          </w:p>
          <w:p w14:paraId="65F9CD2D">
            <w:pPr>
              <w:pStyle w:val="8"/>
              <w:spacing w:before="78" w:line="231" w:lineRule="auto"/>
              <w:ind w:left="6" w:right="79" w:firstLine="4"/>
              <w:jc w:val="both"/>
            </w:pPr>
            <w:r>
              <w:rPr>
                <w:spacing w:val="4"/>
              </w:rPr>
              <w:t>对职业</w:t>
            </w:r>
            <w:r>
              <w:rPr>
                <w:spacing w:val="-4"/>
              </w:rPr>
              <w:t>中介机</w:t>
            </w:r>
            <w:r>
              <w:rPr>
                <w:spacing w:val="7"/>
              </w:rPr>
              <w:t>构违反</w:t>
            </w:r>
            <w:r>
              <w:rPr>
                <w:spacing w:val="4"/>
              </w:rPr>
              <w:t>规定未</w:t>
            </w:r>
            <w:r>
              <w:rPr>
                <w:spacing w:val="-1"/>
              </w:rPr>
              <w:t>明示职</w:t>
            </w:r>
            <w:r>
              <w:rPr>
                <w:spacing w:val="3"/>
              </w:rPr>
              <w:t>业中介</w:t>
            </w:r>
            <w:r>
              <w:rPr>
                <w:spacing w:val="4"/>
              </w:rPr>
              <w:t>许可证</w:t>
            </w:r>
            <w:r>
              <w:rPr>
                <w:spacing w:val="1"/>
              </w:rPr>
              <w:t xml:space="preserve"> </w:t>
            </w:r>
            <w:r>
              <w:rPr>
                <w:spacing w:val="-1"/>
              </w:rPr>
              <w:t>、监督</w:t>
            </w:r>
            <w:r>
              <w:rPr>
                <w:spacing w:val="-4"/>
              </w:rPr>
              <w:t>电话的</w:t>
            </w:r>
            <w:r>
              <w:rPr>
                <w:spacing w:val="-3"/>
              </w:rPr>
              <w:t>处罚</w:t>
            </w:r>
          </w:p>
        </w:tc>
        <w:tc>
          <w:tcPr>
            <w:tcW w:w="539" w:type="dxa"/>
            <w:vMerge w:val="restart"/>
            <w:tcBorders>
              <w:bottom w:val="nil"/>
            </w:tcBorders>
            <w:vAlign w:val="top"/>
          </w:tcPr>
          <w:p w14:paraId="31BAF014">
            <w:pPr>
              <w:spacing w:line="246" w:lineRule="auto"/>
              <w:rPr>
                <w:rFonts w:ascii="Arial"/>
                <w:sz w:val="21"/>
              </w:rPr>
            </w:pPr>
          </w:p>
          <w:p w14:paraId="3A88D47B">
            <w:pPr>
              <w:spacing w:line="246" w:lineRule="auto"/>
              <w:rPr>
                <w:rFonts w:ascii="Arial"/>
                <w:sz w:val="21"/>
              </w:rPr>
            </w:pPr>
          </w:p>
          <w:p w14:paraId="1070DDAC">
            <w:pPr>
              <w:spacing w:line="246" w:lineRule="auto"/>
              <w:rPr>
                <w:rFonts w:ascii="Arial"/>
                <w:sz w:val="21"/>
              </w:rPr>
            </w:pPr>
          </w:p>
          <w:p w14:paraId="2748039B">
            <w:pPr>
              <w:spacing w:line="246" w:lineRule="auto"/>
              <w:rPr>
                <w:rFonts w:ascii="Arial"/>
                <w:sz w:val="21"/>
              </w:rPr>
            </w:pPr>
          </w:p>
          <w:p w14:paraId="7965A262">
            <w:pPr>
              <w:spacing w:line="246" w:lineRule="auto"/>
              <w:rPr>
                <w:rFonts w:ascii="Arial"/>
                <w:sz w:val="21"/>
              </w:rPr>
            </w:pPr>
          </w:p>
          <w:p w14:paraId="7C6250D3">
            <w:pPr>
              <w:spacing w:line="246" w:lineRule="auto"/>
              <w:rPr>
                <w:rFonts w:ascii="Arial"/>
                <w:sz w:val="21"/>
              </w:rPr>
            </w:pPr>
          </w:p>
          <w:p w14:paraId="7793E9EF">
            <w:pPr>
              <w:spacing w:line="246" w:lineRule="auto"/>
              <w:rPr>
                <w:rFonts w:ascii="Arial"/>
                <w:sz w:val="21"/>
              </w:rPr>
            </w:pPr>
          </w:p>
          <w:p w14:paraId="2943A57F">
            <w:pPr>
              <w:spacing w:line="246" w:lineRule="auto"/>
              <w:rPr>
                <w:rFonts w:ascii="Arial"/>
                <w:sz w:val="21"/>
              </w:rPr>
            </w:pPr>
          </w:p>
          <w:p w14:paraId="3BB5144D">
            <w:pPr>
              <w:spacing w:line="246" w:lineRule="auto"/>
              <w:rPr>
                <w:rFonts w:ascii="Arial"/>
                <w:sz w:val="21"/>
              </w:rPr>
            </w:pPr>
          </w:p>
          <w:p w14:paraId="46E90324">
            <w:pPr>
              <w:spacing w:line="246" w:lineRule="auto"/>
              <w:rPr>
                <w:rFonts w:ascii="Arial"/>
                <w:sz w:val="21"/>
              </w:rPr>
            </w:pPr>
          </w:p>
          <w:p w14:paraId="78212735">
            <w:pPr>
              <w:spacing w:line="246" w:lineRule="auto"/>
              <w:rPr>
                <w:rFonts w:ascii="Arial"/>
                <w:sz w:val="21"/>
              </w:rPr>
            </w:pPr>
          </w:p>
          <w:p w14:paraId="74EEF50C">
            <w:pPr>
              <w:spacing w:line="246" w:lineRule="auto"/>
              <w:rPr>
                <w:rFonts w:ascii="Arial"/>
                <w:sz w:val="21"/>
              </w:rPr>
            </w:pPr>
          </w:p>
          <w:p w14:paraId="01E0AB21">
            <w:pPr>
              <w:spacing w:line="246" w:lineRule="auto"/>
              <w:rPr>
                <w:rFonts w:ascii="Arial"/>
                <w:sz w:val="21"/>
              </w:rPr>
            </w:pPr>
          </w:p>
          <w:p w14:paraId="228DA7CC">
            <w:pPr>
              <w:spacing w:line="246" w:lineRule="auto"/>
              <w:rPr>
                <w:rFonts w:ascii="Arial"/>
                <w:sz w:val="21"/>
              </w:rPr>
            </w:pPr>
          </w:p>
          <w:p w14:paraId="58FF9C05">
            <w:pPr>
              <w:spacing w:line="246" w:lineRule="auto"/>
              <w:rPr>
                <w:rFonts w:ascii="Arial"/>
                <w:sz w:val="21"/>
              </w:rPr>
            </w:pPr>
          </w:p>
          <w:p w14:paraId="40AA3E72">
            <w:pPr>
              <w:spacing w:line="246" w:lineRule="auto"/>
              <w:rPr>
                <w:rFonts w:ascii="Arial"/>
                <w:sz w:val="21"/>
              </w:rPr>
            </w:pPr>
          </w:p>
          <w:p w14:paraId="34FFD524">
            <w:pPr>
              <w:spacing w:line="246" w:lineRule="auto"/>
              <w:rPr>
                <w:rFonts w:ascii="Arial"/>
                <w:sz w:val="21"/>
              </w:rPr>
            </w:pPr>
          </w:p>
          <w:p w14:paraId="3801B378">
            <w:pPr>
              <w:spacing w:line="247" w:lineRule="auto"/>
              <w:rPr>
                <w:rFonts w:ascii="Arial"/>
                <w:sz w:val="21"/>
              </w:rPr>
            </w:pPr>
          </w:p>
          <w:p w14:paraId="016CF007">
            <w:pPr>
              <w:pStyle w:val="8"/>
              <w:spacing w:before="78" w:line="225" w:lineRule="auto"/>
              <w:ind w:left="13"/>
            </w:pPr>
            <w:r>
              <w:t>无</w:t>
            </w:r>
          </w:p>
        </w:tc>
        <w:tc>
          <w:tcPr>
            <w:tcW w:w="2290" w:type="dxa"/>
            <w:vMerge w:val="restart"/>
            <w:tcBorders>
              <w:bottom w:val="nil"/>
            </w:tcBorders>
            <w:vAlign w:val="top"/>
          </w:tcPr>
          <w:p w14:paraId="1E7A6B66">
            <w:pPr>
              <w:pStyle w:val="8"/>
              <w:spacing w:before="26" w:line="231" w:lineRule="auto"/>
              <w:ind w:left="5" w:hanging="2"/>
              <w:jc w:val="both"/>
            </w:pPr>
            <w:r>
              <w:rPr>
                <w:spacing w:val="-11"/>
              </w:rPr>
              <w:t>《</w:t>
            </w:r>
            <w:r>
              <w:rPr>
                <w:spacing w:val="-41"/>
              </w:rPr>
              <w:t xml:space="preserve"> </w:t>
            </w:r>
            <w:r>
              <w:rPr>
                <w:spacing w:val="-11"/>
              </w:rPr>
              <w:t>就</w:t>
            </w:r>
            <w:r>
              <w:rPr>
                <w:spacing w:val="-53"/>
              </w:rPr>
              <w:t xml:space="preserve"> </w:t>
            </w:r>
            <w:r>
              <w:rPr>
                <w:spacing w:val="-11"/>
              </w:rPr>
              <w:t>业</w:t>
            </w:r>
            <w:r>
              <w:rPr>
                <w:spacing w:val="-60"/>
              </w:rPr>
              <w:t xml:space="preserve"> </w:t>
            </w:r>
            <w:r>
              <w:rPr>
                <w:spacing w:val="-11"/>
              </w:rPr>
              <w:t>服</w:t>
            </w:r>
            <w:r>
              <w:rPr>
                <w:spacing w:val="-58"/>
              </w:rPr>
              <w:t xml:space="preserve"> </w:t>
            </w:r>
            <w:r>
              <w:rPr>
                <w:spacing w:val="-11"/>
              </w:rPr>
              <w:t>务</w:t>
            </w:r>
            <w:r>
              <w:rPr>
                <w:spacing w:val="-50"/>
              </w:rPr>
              <w:t xml:space="preserve"> </w:t>
            </w:r>
            <w:r>
              <w:rPr>
                <w:spacing w:val="-11"/>
              </w:rPr>
              <w:t>与就</w:t>
            </w:r>
            <w:r>
              <w:rPr>
                <w:spacing w:val="-53"/>
              </w:rPr>
              <w:t xml:space="preserve"> </w:t>
            </w:r>
            <w:r>
              <w:rPr>
                <w:spacing w:val="-11"/>
              </w:rPr>
              <w:t>业</w:t>
            </w:r>
            <w:r>
              <w:rPr>
                <w:spacing w:val="-1"/>
              </w:rPr>
              <w:t>管理规定》</w:t>
            </w:r>
            <w:r>
              <w:rPr>
                <w:spacing w:val="-24"/>
              </w:rPr>
              <w:t xml:space="preserve"> </w:t>
            </w:r>
            <w:r>
              <w:rPr>
                <w:spacing w:val="-1"/>
              </w:rPr>
              <w:t>（中华人</w:t>
            </w:r>
            <w:r>
              <w:rPr>
                <w:spacing w:val="-9"/>
              </w:rPr>
              <w:t>民</w:t>
            </w:r>
            <w:r>
              <w:rPr>
                <w:spacing w:val="-63"/>
              </w:rPr>
              <w:t xml:space="preserve"> </w:t>
            </w:r>
            <w:r>
              <w:rPr>
                <w:spacing w:val="-9"/>
              </w:rPr>
              <w:t>共</w:t>
            </w:r>
            <w:r>
              <w:rPr>
                <w:spacing w:val="-67"/>
              </w:rPr>
              <w:t xml:space="preserve"> </w:t>
            </w:r>
            <w:r>
              <w:rPr>
                <w:spacing w:val="-9"/>
              </w:rPr>
              <w:t>和国</w:t>
            </w:r>
            <w:r>
              <w:rPr>
                <w:spacing w:val="-56"/>
              </w:rPr>
              <w:t xml:space="preserve"> </w:t>
            </w:r>
            <w:r>
              <w:rPr>
                <w:spacing w:val="-9"/>
              </w:rPr>
              <w:t>人</w:t>
            </w:r>
            <w:r>
              <w:rPr>
                <w:spacing w:val="-51"/>
              </w:rPr>
              <w:t xml:space="preserve"> </w:t>
            </w:r>
            <w:r>
              <w:rPr>
                <w:spacing w:val="-9"/>
              </w:rPr>
              <w:t>力</w:t>
            </w:r>
            <w:r>
              <w:rPr>
                <w:spacing w:val="-48"/>
              </w:rPr>
              <w:t xml:space="preserve"> </w:t>
            </w:r>
            <w:r>
              <w:rPr>
                <w:spacing w:val="-9"/>
              </w:rPr>
              <w:t>资</w:t>
            </w:r>
            <w:r>
              <w:rPr>
                <w:spacing w:val="-48"/>
              </w:rPr>
              <w:t xml:space="preserve"> </w:t>
            </w:r>
            <w:r>
              <w:rPr>
                <w:spacing w:val="-9"/>
              </w:rPr>
              <w:t>源</w:t>
            </w:r>
            <w:r>
              <w:rPr>
                <w:spacing w:val="39"/>
              </w:rPr>
              <w:t>和社会保障部部令</w:t>
            </w:r>
            <w:r>
              <w:rPr>
                <w:spacing w:val="-3"/>
              </w:rPr>
              <w:t>第 23</w:t>
            </w:r>
            <w:r>
              <w:rPr>
                <w:spacing w:val="-4"/>
              </w:rPr>
              <w:t xml:space="preserve"> </w:t>
            </w:r>
            <w:r>
              <w:rPr>
                <w:spacing w:val="-3"/>
              </w:rPr>
              <w:t>号《</w:t>
            </w:r>
            <w:r>
              <w:rPr>
                <w:spacing w:val="-59"/>
              </w:rPr>
              <w:t xml:space="preserve"> </w:t>
            </w:r>
            <w:r>
              <w:rPr>
                <w:spacing w:val="-3"/>
              </w:rPr>
              <w:t>人力</w:t>
            </w:r>
            <w:r>
              <w:rPr>
                <w:spacing w:val="-70"/>
              </w:rPr>
              <w:t xml:space="preserve"> </w:t>
            </w:r>
            <w:r>
              <w:rPr>
                <w:spacing w:val="-3"/>
              </w:rPr>
              <w:t>资源</w:t>
            </w:r>
            <w:r>
              <w:rPr>
                <w:spacing w:val="-6"/>
              </w:rPr>
              <w:t>社</w:t>
            </w:r>
            <w:r>
              <w:rPr>
                <w:spacing w:val="-62"/>
              </w:rPr>
              <w:t xml:space="preserve"> </w:t>
            </w:r>
            <w:r>
              <w:rPr>
                <w:spacing w:val="-6"/>
              </w:rPr>
              <w:t>会</w:t>
            </w:r>
            <w:r>
              <w:rPr>
                <w:spacing w:val="-66"/>
              </w:rPr>
              <w:t xml:space="preserve"> </w:t>
            </w:r>
            <w:r>
              <w:rPr>
                <w:spacing w:val="-6"/>
              </w:rPr>
              <w:t>保</w:t>
            </w:r>
            <w:r>
              <w:rPr>
                <w:spacing w:val="-49"/>
              </w:rPr>
              <w:t xml:space="preserve"> </w:t>
            </w:r>
            <w:r>
              <w:rPr>
                <w:spacing w:val="-6"/>
              </w:rPr>
              <w:t>障</w:t>
            </w:r>
            <w:r>
              <w:rPr>
                <w:spacing w:val="-63"/>
              </w:rPr>
              <w:t xml:space="preserve"> </w:t>
            </w:r>
            <w:r>
              <w:rPr>
                <w:spacing w:val="-6"/>
              </w:rPr>
              <w:t>部关</w:t>
            </w:r>
            <w:r>
              <w:rPr>
                <w:spacing w:val="-50"/>
              </w:rPr>
              <w:t xml:space="preserve"> </w:t>
            </w:r>
            <w:r>
              <w:rPr>
                <w:spacing w:val="-6"/>
              </w:rPr>
              <w:t>于</w:t>
            </w:r>
            <w:r>
              <w:rPr>
                <w:spacing w:val="-67"/>
              </w:rPr>
              <w:t xml:space="preserve"> </w:t>
            </w:r>
            <w:r>
              <w:rPr>
                <w:spacing w:val="-6"/>
              </w:rPr>
              <w:t>修</w:t>
            </w:r>
            <w:r>
              <w:rPr>
                <w:spacing w:val="-9"/>
              </w:rPr>
              <w:t>改</w:t>
            </w:r>
            <w:r>
              <w:rPr>
                <w:spacing w:val="-62"/>
              </w:rPr>
              <w:t xml:space="preserve"> </w:t>
            </w:r>
            <w:r>
              <w:rPr>
                <w:spacing w:val="-9"/>
              </w:rPr>
              <w:t>就</w:t>
            </w:r>
            <w:r>
              <w:rPr>
                <w:spacing w:val="-50"/>
              </w:rPr>
              <w:t xml:space="preserve"> </w:t>
            </w:r>
            <w:r>
              <w:rPr>
                <w:spacing w:val="-9"/>
              </w:rPr>
              <w:t>业</w:t>
            </w:r>
            <w:r>
              <w:rPr>
                <w:spacing w:val="-60"/>
              </w:rPr>
              <w:t xml:space="preserve"> </w:t>
            </w:r>
            <w:r>
              <w:rPr>
                <w:spacing w:val="-9"/>
              </w:rPr>
              <w:t>服</w:t>
            </w:r>
            <w:r>
              <w:rPr>
                <w:spacing w:val="-56"/>
              </w:rPr>
              <w:t xml:space="preserve"> </w:t>
            </w:r>
            <w:r>
              <w:rPr>
                <w:spacing w:val="-9"/>
              </w:rPr>
              <w:t>务</w:t>
            </w:r>
            <w:r>
              <w:rPr>
                <w:spacing w:val="-50"/>
              </w:rPr>
              <w:t xml:space="preserve"> </w:t>
            </w:r>
            <w:r>
              <w:rPr>
                <w:spacing w:val="-9"/>
              </w:rPr>
              <w:t>与就</w:t>
            </w:r>
            <w:r>
              <w:rPr>
                <w:spacing w:val="-53"/>
              </w:rPr>
              <w:t xml:space="preserve"> </w:t>
            </w:r>
            <w:r>
              <w:rPr>
                <w:spacing w:val="-9"/>
              </w:rPr>
              <w:t>业</w:t>
            </w:r>
            <w:r>
              <w:rPr>
                <w:spacing w:val="7"/>
              </w:rPr>
              <w:t>管理规定〉</w:t>
            </w:r>
            <w:r>
              <w:rPr>
                <w:spacing w:val="-70"/>
              </w:rPr>
              <w:t xml:space="preserve"> </w:t>
            </w:r>
            <w:r>
              <w:rPr>
                <w:spacing w:val="7"/>
              </w:rPr>
              <w:t>的决定》</w:t>
            </w:r>
            <w:r>
              <w:rPr>
                <w:spacing w:val="-15"/>
              </w:rPr>
              <w:t>已经</w:t>
            </w:r>
            <w:r>
              <w:rPr>
                <w:spacing w:val="-54"/>
              </w:rPr>
              <w:t xml:space="preserve"> </w:t>
            </w:r>
            <w:r>
              <w:rPr>
                <w:spacing w:val="-15"/>
              </w:rPr>
              <w:t>2014</w:t>
            </w:r>
            <w:r>
              <w:rPr>
                <w:spacing w:val="-64"/>
              </w:rPr>
              <w:t xml:space="preserve"> </w:t>
            </w:r>
            <w:r>
              <w:rPr>
                <w:spacing w:val="-15"/>
              </w:rPr>
              <w:t>年</w:t>
            </w:r>
            <w:r>
              <w:rPr>
                <w:spacing w:val="-53"/>
              </w:rPr>
              <w:t xml:space="preserve"> </w:t>
            </w:r>
            <w:r>
              <w:rPr>
                <w:spacing w:val="-15"/>
              </w:rPr>
              <w:t>12</w:t>
            </w:r>
            <w:r>
              <w:rPr>
                <w:spacing w:val="-56"/>
              </w:rPr>
              <w:t xml:space="preserve"> </w:t>
            </w:r>
            <w:r>
              <w:rPr>
                <w:spacing w:val="-15"/>
              </w:rPr>
              <w:t>月</w:t>
            </w:r>
            <w:r>
              <w:rPr>
                <w:spacing w:val="-52"/>
              </w:rPr>
              <w:t xml:space="preserve"> </w:t>
            </w:r>
            <w:r>
              <w:rPr>
                <w:spacing w:val="-15"/>
              </w:rPr>
              <w:t>1</w:t>
            </w:r>
            <w:r>
              <w:rPr>
                <w:spacing w:val="-45"/>
              </w:rPr>
              <w:t xml:space="preserve"> </w:t>
            </w:r>
            <w:r>
              <w:rPr>
                <w:spacing w:val="-15"/>
              </w:rPr>
              <w:t>日</w:t>
            </w:r>
            <w:r>
              <w:rPr>
                <w:spacing w:val="-8"/>
              </w:rPr>
              <w:t>人</w:t>
            </w:r>
            <w:r>
              <w:rPr>
                <w:spacing w:val="-53"/>
              </w:rPr>
              <w:t xml:space="preserve"> </w:t>
            </w:r>
            <w:r>
              <w:rPr>
                <w:spacing w:val="-8"/>
              </w:rPr>
              <w:t>力资</w:t>
            </w:r>
            <w:r>
              <w:rPr>
                <w:spacing w:val="-55"/>
              </w:rPr>
              <w:t xml:space="preserve"> </w:t>
            </w:r>
            <w:r>
              <w:rPr>
                <w:spacing w:val="-8"/>
              </w:rPr>
              <w:t>源</w:t>
            </w:r>
            <w:r>
              <w:rPr>
                <w:spacing w:val="-58"/>
              </w:rPr>
              <w:t xml:space="preserve"> </w:t>
            </w:r>
            <w:r>
              <w:rPr>
                <w:spacing w:val="-8"/>
              </w:rPr>
              <w:t>社</w:t>
            </w:r>
            <w:r>
              <w:rPr>
                <w:spacing w:val="-57"/>
              </w:rPr>
              <w:t xml:space="preserve"> </w:t>
            </w:r>
            <w:r>
              <w:rPr>
                <w:spacing w:val="-8"/>
              </w:rPr>
              <w:t>会</w:t>
            </w:r>
            <w:r>
              <w:rPr>
                <w:spacing w:val="-66"/>
              </w:rPr>
              <w:t xml:space="preserve"> </w:t>
            </w:r>
            <w:r>
              <w:rPr>
                <w:spacing w:val="-8"/>
              </w:rPr>
              <w:t>保</w:t>
            </w:r>
            <w:r>
              <w:rPr>
                <w:spacing w:val="-50"/>
              </w:rPr>
              <w:t xml:space="preserve"> </w:t>
            </w:r>
            <w:r>
              <w:rPr>
                <w:spacing w:val="-8"/>
              </w:rPr>
              <w:t>障</w:t>
            </w:r>
            <w:r>
              <w:rPr>
                <w:spacing w:val="4"/>
              </w:rPr>
              <w:t>部</w:t>
            </w:r>
            <w:r>
              <w:rPr>
                <w:spacing w:val="-65"/>
              </w:rPr>
              <w:t xml:space="preserve"> </w:t>
            </w:r>
            <w:r>
              <w:rPr>
                <w:spacing w:val="4"/>
              </w:rPr>
              <w:t>第 52</w:t>
            </w:r>
            <w:r>
              <w:rPr>
                <w:spacing w:val="-13"/>
              </w:rPr>
              <w:t xml:space="preserve"> </w:t>
            </w:r>
            <w:r>
              <w:rPr>
                <w:spacing w:val="4"/>
              </w:rPr>
              <w:t>次部务会讨</w:t>
            </w:r>
            <w:r>
              <w:rPr>
                <w:spacing w:val="-9"/>
              </w:rPr>
              <w:t>论通过</w:t>
            </w:r>
            <w:r>
              <w:rPr>
                <w:spacing w:val="-71"/>
              </w:rPr>
              <w:t xml:space="preserve"> </w:t>
            </w:r>
            <w:r>
              <w:rPr>
                <w:spacing w:val="-9"/>
              </w:rPr>
              <w:t>， 自 2015</w:t>
            </w:r>
            <w:r>
              <w:rPr>
                <w:spacing w:val="-34"/>
              </w:rPr>
              <w:t xml:space="preserve"> </w:t>
            </w:r>
            <w:r>
              <w:rPr>
                <w:spacing w:val="-9"/>
              </w:rPr>
              <w:t>年</w:t>
            </w:r>
            <w:r>
              <w:rPr>
                <w:spacing w:val="-2"/>
              </w:rPr>
              <w:t>2</w:t>
            </w:r>
            <w:r>
              <w:rPr>
                <w:spacing w:val="-16"/>
              </w:rPr>
              <w:t xml:space="preserve"> </w:t>
            </w:r>
            <w:r>
              <w:rPr>
                <w:spacing w:val="-2"/>
              </w:rPr>
              <w:t>月 1 日起施行）第</w:t>
            </w:r>
            <w:r>
              <w:rPr>
                <w:spacing w:val="6"/>
              </w:rPr>
              <w:t>71 条</w:t>
            </w:r>
            <w:r>
              <w:rPr>
                <w:spacing w:val="-63"/>
              </w:rPr>
              <w:t xml:space="preserve"> </w:t>
            </w:r>
            <w:r>
              <w:rPr>
                <w:spacing w:val="6"/>
              </w:rPr>
              <w:t>职业</w:t>
            </w:r>
            <w:r>
              <w:rPr>
                <w:spacing w:val="-42"/>
              </w:rPr>
              <w:t xml:space="preserve"> </w:t>
            </w:r>
            <w:r>
              <w:rPr>
                <w:spacing w:val="6"/>
              </w:rPr>
              <w:t>中介机构</w:t>
            </w:r>
            <w:r>
              <w:rPr>
                <w:spacing w:val="39"/>
              </w:rPr>
              <w:t>违反本规定第五十</w:t>
            </w:r>
            <w:r>
              <w:rPr>
                <w:spacing w:val="8"/>
              </w:rPr>
              <w:t>三条规定，未明示职</w:t>
            </w:r>
            <w:r>
              <w:rPr>
                <w:spacing w:val="9"/>
              </w:rPr>
              <w:t>业中介许可证、监督</w:t>
            </w:r>
            <w:r>
              <w:rPr>
                <w:spacing w:val="2"/>
              </w:rPr>
              <w:t>电话的，</w:t>
            </w:r>
            <w:r>
              <w:rPr>
                <w:spacing w:val="-54"/>
              </w:rPr>
              <w:t xml:space="preserve"> </w:t>
            </w:r>
            <w:r>
              <w:rPr>
                <w:spacing w:val="2"/>
              </w:rPr>
              <w:t>由劳动保障</w:t>
            </w:r>
            <w:r>
              <w:rPr>
                <w:spacing w:val="12"/>
              </w:rPr>
              <w:t>行政部门责令改正，</w:t>
            </w:r>
            <w:r>
              <w:rPr>
                <w:spacing w:val="-17"/>
              </w:rPr>
              <w:t>并</w:t>
            </w:r>
            <w:r>
              <w:rPr>
                <w:spacing w:val="-51"/>
              </w:rPr>
              <w:t xml:space="preserve"> </w:t>
            </w:r>
            <w:r>
              <w:rPr>
                <w:spacing w:val="-17"/>
              </w:rPr>
              <w:t>可</w:t>
            </w:r>
            <w:r>
              <w:rPr>
                <w:spacing w:val="-54"/>
              </w:rPr>
              <w:t xml:space="preserve"> </w:t>
            </w:r>
            <w:r>
              <w:rPr>
                <w:spacing w:val="-17"/>
              </w:rPr>
              <w:t>处</w:t>
            </w:r>
            <w:r>
              <w:rPr>
                <w:spacing w:val="-28"/>
              </w:rPr>
              <w:t xml:space="preserve"> </w:t>
            </w:r>
            <w:r>
              <w:rPr>
                <w:spacing w:val="-17"/>
              </w:rPr>
              <w:t>以</w:t>
            </w:r>
            <w:r>
              <w:rPr>
                <w:spacing w:val="-48"/>
              </w:rPr>
              <w:t xml:space="preserve"> </w:t>
            </w:r>
            <w:r>
              <w:rPr>
                <w:spacing w:val="-17"/>
              </w:rPr>
              <w:t>一</w:t>
            </w:r>
            <w:r>
              <w:rPr>
                <w:spacing w:val="-55"/>
              </w:rPr>
              <w:t xml:space="preserve"> </w:t>
            </w:r>
            <w:r>
              <w:rPr>
                <w:spacing w:val="-17"/>
              </w:rPr>
              <w:t>千元</w:t>
            </w:r>
            <w:r>
              <w:rPr>
                <w:spacing w:val="-31"/>
              </w:rPr>
              <w:t xml:space="preserve"> </w:t>
            </w:r>
            <w:r>
              <w:rPr>
                <w:spacing w:val="-17"/>
              </w:rPr>
              <w:t>以</w:t>
            </w:r>
            <w:r>
              <w:rPr>
                <w:spacing w:val="8"/>
              </w:rPr>
              <w:t>下的罚款；未明示收费标准的，提请价格</w:t>
            </w:r>
            <w:r>
              <w:rPr>
                <w:spacing w:val="-10"/>
              </w:rPr>
              <w:t>主</w:t>
            </w:r>
            <w:r>
              <w:rPr>
                <w:spacing w:val="-62"/>
              </w:rPr>
              <w:t xml:space="preserve"> </w:t>
            </w:r>
            <w:r>
              <w:rPr>
                <w:spacing w:val="-10"/>
              </w:rPr>
              <w:t>管部</w:t>
            </w:r>
            <w:r>
              <w:rPr>
                <w:spacing w:val="-36"/>
              </w:rPr>
              <w:t xml:space="preserve"> </w:t>
            </w:r>
            <w:r>
              <w:rPr>
                <w:spacing w:val="-10"/>
              </w:rPr>
              <w:t>门</w:t>
            </w:r>
            <w:r>
              <w:rPr>
                <w:spacing w:val="-67"/>
              </w:rPr>
              <w:t xml:space="preserve"> </w:t>
            </w:r>
            <w:r>
              <w:rPr>
                <w:spacing w:val="-10"/>
              </w:rPr>
              <w:t>依</w:t>
            </w:r>
            <w:r>
              <w:rPr>
                <w:spacing w:val="-60"/>
              </w:rPr>
              <w:t xml:space="preserve"> </w:t>
            </w:r>
            <w:r>
              <w:rPr>
                <w:spacing w:val="-10"/>
              </w:rPr>
              <w:t>据</w:t>
            </w:r>
            <w:r>
              <w:rPr>
                <w:spacing w:val="-43"/>
              </w:rPr>
              <w:t xml:space="preserve"> </w:t>
            </w:r>
            <w:r>
              <w:rPr>
                <w:spacing w:val="-10"/>
              </w:rPr>
              <w:t>国</w:t>
            </w:r>
            <w:r>
              <w:rPr>
                <w:spacing w:val="-57"/>
              </w:rPr>
              <w:t xml:space="preserve"> </w:t>
            </w:r>
            <w:r>
              <w:rPr>
                <w:spacing w:val="-10"/>
              </w:rPr>
              <w:t>家</w:t>
            </w:r>
            <w:r>
              <w:rPr>
                <w:spacing w:val="8"/>
              </w:rPr>
              <w:t>有关规定处罚；未明</w:t>
            </w:r>
          </w:p>
        </w:tc>
        <w:tc>
          <w:tcPr>
            <w:tcW w:w="1018" w:type="dxa"/>
            <w:vAlign w:val="top"/>
          </w:tcPr>
          <w:p w14:paraId="7D7473C9">
            <w:pPr>
              <w:spacing w:line="255" w:lineRule="auto"/>
              <w:rPr>
                <w:rFonts w:ascii="Arial"/>
                <w:sz w:val="21"/>
              </w:rPr>
            </w:pPr>
          </w:p>
          <w:p w14:paraId="0C5881BE">
            <w:pPr>
              <w:pStyle w:val="8"/>
              <w:spacing w:before="78" w:line="214" w:lineRule="auto"/>
              <w:ind w:left="19"/>
            </w:pPr>
            <w:r>
              <w:rPr>
                <w:spacing w:val="-8"/>
              </w:rPr>
              <w:t>立案</w:t>
            </w:r>
          </w:p>
        </w:tc>
        <w:tc>
          <w:tcPr>
            <w:tcW w:w="4925" w:type="dxa"/>
            <w:vAlign w:val="top"/>
          </w:tcPr>
          <w:p w14:paraId="7C589A05">
            <w:pPr>
              <w:pStyle w:val="8"/>
              <w:spacing w:before="33" w:line="223" w:lineRule="auto"/>
              <w:ind w:left="17" w:firstLine="9"/>
              <w:jc w:val="both"/>
            </w:pPr>
            <w:r>
              <w:rPr>
                <w:spacing w:val="12"/>
              </w:rPr>
              <w:t>1.立案责任：检查中发现或者接到举报投诉</w:t>
            </w:r>
            <w:r>
              <w:rPr>
                <w:spacing w:val="10"/>
              </w:rPr>
              <w:t>职</w:t>
            </w:r>
            <w:r>
              <w:rPr>
                <w:spacing w:val="-69"/>
              </w:rPr>
              <w:t xml:space="preserve"> </w:t>
            </w:r>
            <w:r>
              <w:rPr>
                <w:spacing w:val="10"/>
              </w:rPr>
              <w:t>业中介机构违反</w:t>
            </w:r>
            <w:r>
              <w:rPr>
                <w:spacing w:val="-70"/>
              </w:rPr>
              <w:t xml:space="preserve"> </w:t>
            </w:r>
            <w:r>
              <w:rPr>
                <w:spacing w:val="10"/>
              </w:rPr>
              <w:t>规定未</w:t>
            </w:r>
            <w:r>
              <w:rPr>
                <w:spacing w:val="-53"/>
              </w:rPr>
              <w:t xml:space="preserve"> </w:t>
            </w:r>
            <w:r>
              <w:rPr>
                <w:spacing w:val="10"/>
              </w:rPr>
              <w:t>明示</w:t>
            </w:r>
            <w:r>
              <w:rPr>
                <w:spacing w:val="-67"/>
              </w:rPr>
              <w:t xml:space="preserve"> </w:t>
            </w:r>
            <w:r>
              <w:rPr>
                <w:spacing w:val="10"/>
              </w:rPr>
              <w:t>职</w:t>
            </w:r>
            <w:r>
              <w:rPr>
                <w:spacing w:val="-65"/>
              </w:rPr>
              <w:t xml:space="preserve"> </w:t>
            </w:r>
            <w:r>
              <w:rPr>
                <w:spacing w:val="10"/>
              </w:rPr>
              <w:t>业中介</w:t>
            </w:r>
            <w:r>
              <w:rPr>
                <w:spacing w:val="-72"/>
              </w:rPr>
              <w:t xml:space="preserve"> </w:t>
            </w:r>
            <w:r>
              <w:rPr>
                <w:spacing w:val="10"/>
              </w:rPr>
              <w:t>许</w:t>
            </w:r>
            <w:r>
              <w:rPr>
                <w:spacing w:val="4"/>
              </w:rPr>
              <w:t>可证、监督电话的此类违法案件，予以审查，</w:t>
            </w:r>
            <w:r>
              <w:rPr>
                <w:spacing w:val="9"/>
              </w:rPr>
              <w:t>决定是否立案。</w:t>
            </w:r>
          </w:p>
        </w:tc>
        <w:tc>
          <w:tcPr>
            <w:tcW w:w="958" w:type="dxa"/>
            <w:vMerge w:val="restart"/>
            <w:tcBorders>
              <w:bottom w:val="nil"/>
            </w:tcBorders>
            <w:vAlign w:val="top"/>
          </w:tcPr>
          <w:p w14:paraId="0C806698">
            <w:pPr>
              <w:spacing w:line="243" w:lineRule="auto"/>
              <w:rPr>
                <w:rFonts w:ascii="Arial"/>
                <w:sz w:val="21"/>
              </w:rPr>
            </w:pPr>
          </w:p>
          <w:p w14:paraId="6125F2F8">
            <w:pPr>
              <w:spacing w:line="243" w:lineRule="auto"/>
              <w:rPr>
                <w:rFonts w:ascii="Arial"/>
                <w:sz w:val="21"/>
              </w:rPr>
            </w:pPr>
          </w:p>
          <w:p w14:paraId="5FB1827A">
            <w:pPr>
              <w:spacing w:line="243" w:lineRule="auto"/>
              <w:rPr>
                <w:rFonts w:ascii="Arial"/>
                <w:sz w:val="21"/>
              </w:rPr>
            </w:pPr>
          </w:p>
          <w:p w14:paraId="76341C4B">
            <w:pPr>
              <w:spacing w:line="243" w:lineRule="auto"/>
              <w:rPr>
                <w:rFonts w:ascii="Arial"/>
                <w:sz w:val="21"/>
              </w:rPr>
            </w:pPr>
          </w:p>
          <w:p w14:paraId="131FC77F">
            <w:pPr>
              <w:spacing w:line="243" w:lineRule="auto"/>
              <w:rPr>
                <w:rFonts w:ascii="Arial"/>
                <w:sz w:val="21"/>
              </w:rPr>
            </w:pPr>
          </w:p>
          <w:p w14:paraId="1799E154">
            <w:pPr>
              <w:spacing w:line="243" w:lineRule="auto"/>
              <w:rPr>
                <w:rFonts w:ascii="Arial"/>
                <w:sz w:val="21"/>
              </w:rPr>
            </w:pPr>
          </w:p>
          <w:p w14:paraId="1C56BFAC">
            <w:pPr>
              <w:spacing w:line="243" w:lineRule="auto"/>
              <w:rPr>
                <w:rFonts w:ascii="Arial"/>
                <w:sz w:val="21"/>
              </w:rPr>
            </w:pPr>
          </w:p>
          <w:p w14:paraId="4F1B65DD">
            <w:pPr>
              <w:spacing w:line="243" w:lineRule="auto"/>
              <w:rPr>
                <w:rFonts w:ascii="Arial"/>
                <w:sz w:val="21"/>
              </w:rPr>
            </w:pPr>
          </w:p>
          <w:p w14:paraId="7EB3E119">
            <w:pPr>
              <w:spacing w:line="243" w:lineRule="auto"/>
              <w:rPr>
                <w:rFonts w:ascii="Arial"/>
                <w:sz w:val="21"/>
              </w:rPr>
            </w:pPr>
          </w:p>
          <w:p w14:paraId="011F8004">
            <w:pPr>
              <w:spacing w:line="243" w:lineRule="auto"/>
              <w:rPr>
                <w:rFonts w:ascii="Arial"/>
                <w:sz w:val="21"/>
              </w:rPr>
            </w:pPr>
          </w:p>
          <w:p w14:paraId="444BBD2E">
            <w:pPr>
              <w:spacing w:line="243" w:lineRule="auto"/>
              <w:rPr>
                <w:rFonts w:ascii="Arial"/>
                <w:sz w:val="21"/>
              </w:rPr>
            </w:pPr>
          </w:p>
          <w:p w14:paraId="4061E0D3">
            <w:pPr>
              <w:spacing w:line="243" w:lineRule="auto"/>
              <w:rPr>
                <w:rFonts w:ascii="Arial"/>
                <w:sz w:val="21"/>
              </w:rPr>
            </w:pPr>
          </w:p>
          <w:p w14:paraId="4EA4FDD5">
            <w:pPr>
              <w:spacing w:line="243" w:lineRule="auto"/>
              <w:rPr>
                <w:rFonts w:ascii="Arial"/>
                <w:sz w:val="21"/>
              </w:rPr>
            </w:pPr>
          </w:p>
          <w:p w14:paraId="7EAE034B">
            <w:pPr>
              <w:spacing w:line="243" w:lineRule="auto"/>
              <w:rPr>
                <w:rFonts w:ascii="Arial"/>
                <w:sz w:val="21"/>
              </w:rPr>
            </w:pPr>
          </w:p>
          <w:p w14:paraId="2F5E1D70">
            <w:pPr>
              <w:spacing w:line="243" w:lineRule="auto"/>
              <w:rPr>
                <w:rFonts w:ascii="Arial"/>
                <w:sz w:val="21"/>
              </w:rPr>
            </w:pPr>
          </w:p>
          <w:p w14:paraId="1727C13B">
            <w:pPr>
              <w:spacing w:line="243" w:lineRule="auto"/>
              <w:rPr>
                <w:rFonts w:ascii="Arial"/>
                <w:sz w:val="21"/>
              </w:rPr>
            </w:pPr>
          </w:p>
          <w:p w14:paraId="5AE8EDDB">
            <w:pPr>
              <w:spacing w:line="244" w:lineRule="auto"/>
              <w:rPr>
                <w:rFonts w:ascii="Arial"/>
                <w:sz w:val="21"/>
              </w:rPr>
            </w:pPr>
          </w:p>
          <w:p w14:paraId="1510CA28">
            <w:pPr>
              <w:pStyle w:val="8"/>
              <w:spacing w:before="78" w:line="232" w:lineRule="auto"/>
              <w:ind w:left="21" w:firstLine="4"/>
              <w:rPr>
                <w:rFonts w:hint="eastAsia" w:eastAsia="FangSong_GB2312"/>
                <w:lang w:eastAsia="zh-CN"/>
              </w:rPr>
            </w:pPr>
            <w:r>
              <w:rPr>
                <w:rFonts w:hint="eastAsia"/>
                <w:spacing w:val="-10"/>
                <w:lang w:eastAsia="zh-CN"/>
              </w:rPr>
              <w:t xml:space="preserve"> 劳动保障监察股               </w:t>
            </w:r>
          </w:p>
        </w:tc>
        <w:tc>
          <w:tcPr>
            <w:tcW w:w="674" w:type="dxa"/>
            <w:vAlign w:val="top"/>
          </w:tcPr>
          <w:p w14:paraId="56AF745A">
            <w:pPr>
              <w:pStyle w:val="8"/>
              <w:spacing w:before="35" w:line="232" w:lineRule="auto"/>
              <w:ind w:left="18"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674" w:type="dxa"/>
            <w:vAlign w:val="top"/>
          </w:tcPr>
          <w:p w14:paraId="45D53DB0">
            <w:pPr>
              <w:pStyle w:val="8"/>
              <w:spacing w:before="35" w:line="232" w:lineRule="auto"/>
              <w:ind w:left="19"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1094" w:type="dxa"/>
            <w:vMerge w:val="restart"/>
            <w:tcBorders>
              <w:bottom w:val="nil"/>
            </w:tcBorders>
            <w:vAlign w:val="top"/>
          </w:tcPr>
          <w:p w14:paraId="020F4E16">
            <w:pPr>
              <w:spacing w:line="246" w:lineRule="auto"/>
              <w:rPr>
                <w:rFonts w:ascii="Arial"/>
                <w:sz w:val="21"/>
              </w:rPr>
            </w:pPr>
          </w:p>
          <w:p w14:paraId="2526E7BA">
            <w:pPr>
              <w:spacing w:line="246" w:lineRule="auto"/>
              <w:rPr>
                <w:rFonts w:ascii="Arial"/>
                <w:sz w:val="21"/>
              </w:rPr>
            </w:pPr>
          </w:p>
          <w:p w14:paraId="78F208BE">
            <w:pPr>
              <w:spacing w:line="246" w:lineRule="auto"/>
              <w:rPr>
                <w:rFonts w:ascii="Arial"/>
                <w:sz w:val="21"/>
              </w:rPr>
            </w:pPr>
          </w:p>
          <w:p w14:paraId="3CC68AEF">
            <w:pPr>
              <w:spacing w:line="246" w:lineRule="auto"/>
              <w:rPr>
                <w:rFonts w:ascii="Arial"/>
                <w:sz w:val="21"/>
              </w:rPr>
            </w:pPr>
          </w:p>
          <w:p w14:paraId="105ADAF3">
            <w:pPr>
              <w:spacing w:line="246" w:lineRule="auto"/>
              <w:rPr>
                <w:rFonts w:ascii="Arial"/>
                <w:sz w:val="21"/>
              </w:rPr>
            </w:pPr>
          </w:p>
          <w:p w14:paraId="4BB03A70">
            <w:pPr>
              <w:spacing w:line="246" w:lineRule="auto"/>
              <w:rPr>
                <w:rFonts w:ascii="Arial"/>
                <w:sz w:val="21"/>
              </w:rPr>
            </w:pPr>
          </w:p>
          <w:p w14:paraId="2C6E05A9">
            <w:pPr>
              <w:spacing w:line="246" w:lineRule="auto"/>
              <w:rPr>
                <w:rFonts w:ascii="Arial"/>
                <w:sz w:val="21"/>
              </w:rPr>
            </w:pPr>
          </w:p>
          <w:p w14:paraId="452D1879">
            <w:pPr>
              <w:spacing w:line="246" w:lineRule="auto"/>
              <w:rPr>
                <w:rFonts w:ascii="Arial"/>
                <w:sz w:val="21"/>
              </w:rPr>
            </w:pPr>
          </w:p>
          <w:p w14:paraId="7EE02BD1">
            <w:pPr>
              <w:spacing w:line="246" w:lineRule="auto"/>
              <w:rPr>
                <w:rFonts w:ascii="Arial"/>
                <w:sz w:val="21"/>
              </w:rPr>
            </w:pPr>
          </w:p>
          <w:p w14:paraId="754D1934">
            <w:pPr>
              <w:spacing w:line="246" w:lineRule="auto"/>
              <w:rPr>
                <w:rFonts w:ascii="Arial"/>
                <w:sz w:val="21"/>
              </w:rPr>
            </w:pPr>
          </w:p>
          <w:p w14:paraId="38CB3AE4">
            <w:pPr>
              <w:spacing w:line="246" w:lineRule="auto"/>
              <w:rPr>
                <w:rFonts w:ascii="Arial"/>
                <w:sz w:val="21"/>
              </w:rPr>
            </w:pPr>
          </w:p>
          <w:p w14:paraId="74D3E9EE">
            <w:pPr>
              <w:spacing w:line="246" w:lineRule="auto"/>
              <w:rPr>
                <w:rFonts w:ascii="Arial"/>
                <w:sz w:val="21"/>
              </w:rPr>
            </w:pPr>
          </w:p>
          <w:p w14:paraId="201E24F6">
            <w:pPr>
              <w:spacing w:line="246" w:lineRule="auto"/>
              <w:rPr>
                <w:rFonts w:ascii="Arial"/>
                <w:sz w:val="21"/>
              </w:rPr>
            </w:pPr>
          </w:p>
          <w:p w14:paraId="4E14DD89">
            <w:pPr>
              <w:spacing w:line="246" w:lineRule="auto"/>
              <w:rPr>
                <w:rFonts w:ascii="Arial"/>
                <w:sz w:val="21"/>
              </w:rPr>
            </w:pPr>
          </w:p>
          <w:p w14:paraId="1793488C">
            <w:pPr>
              <w:spacing w:line="246" w:lineRule="auto"/>
              <w:rPr>
                <w:rFonts w:ascii="Arial"/>
                <w:sz w:val="21"/>
              </w:rPr>
            </w:pPr>
          </w:p>
          <w:p w14:paraId="5E80F863">
            <w:pPr>
              <w:spacing w:line="246" w:lineRule="auto"/>
              <w:rPr>
                <w:rFonts w:ascii="Arial"/>
                <w:sz w:val="21"/>
              </w:rPr>
            </w:pPr>
          </w:p>
          <w:p w14:paraId="5879F3A3">
            <w:pPr>
              <w:spacing w:line="246" w:lineRule="auto"/>
              <w:rPr>
                <w:rFonts w:ascii="Arial"/>
                <w:sz w:val="21"/>
              </w:rPr>
            </w:pPr>
          </w:p>
          <w:p w14:paraId="4C6E7569">
            <w:pPr>
              <w:spacing w:line="247" w:lineRule="auto"/>
              <w:rPr>
                <w:rFonts w:ascii="Arial"/>
                <w:sz w:val="21"/>
              </w:rPr>
            </w:pPr>
          </w:p>
          <w:p w14:paraId="7FC9C186">
            <w:pPr>
              <w:pStyle w:val="8"/>
              <w:spacing w:before="78" w:line="214" w:lineRule="auto"/>
              <w:ind w:left="21"/>
            </w:pPr>
            <w:r>
              <w:rPr>
                <w:spacing w:val="4"/>
              </w:rPr>
              <w:t>不收费</w:t>
            </w:r>
          </w:p>
        </w:tc>
      </w:tr>
      <w:tr w14:paraId="0757F5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02" w:hRule="atLeast"/>
        </w:trPr>
        <w:tc>
          <w:tcPr>
            <w:tcW w:w="541" w:type="dxa"/>
            <w:vMerge w:val="continue"/>
            <w:tcBorders>
              <w:top w:val="nil"/>
              <w:bottom w:val="nil"/>
            </w:tcBorders>
            <w:vAlign w:val="top"/>
          </w:tcPr>
          <w:p w14:paraId="394DFA8C">
            <w:pPr>
              <w:rPr>
                <w:rFonts w:ascii="Arial"/>
                <w:sz w:val="21"/>
              </w:rPr>
            </w:pPr>
          </w:p>
        </w:tc>
        <w:tc>
          <w:tcPr>
            <w:tcW w:w="838" w:type="dxa"/>
            <w:vMerge w:val="continue"/>
            <w:tcBorders>
              <w:top w:val="nil"/>
              <w:bottom w:val="nil"/>
            </w:tcBorders>
            <w:vAlign w:val="top"/>
          </w:tcPr>
          <w:p w14:paraId="4BFA4F3C">
            <w:pPr>
              <w:rPr>
                <w:rFonts w:ascii="Arial"/>
                <w:sz w:val="21"/>
              </w:rPr>
            </w:pPr>
          </w:p>
        </w:tc>
        <w:tc>
          <w:tcPr>
            <w:tcW w:w="539" w:type="dxa"/>
            <w:vMerge w:val="continue"/>
            <w:tcBorders>
              <w:top w:val="nil"/>
              <w:bottom w:val="nil"/>
            </w:tcBorders>
            <w:vAlign w:val="top"/>
          </w:tcPr>
          <w:p w14:paraId="14DD02F0">
            <w:pPr>
              <w:rPr>
                <w:rFonts w:ascii="Arial"/>
                <w:sz w:val="21"/>
              </w:rPr>
            </w:pPr>
          </w:p>
        </w:tc>
        <w:tc>
          <w:tcPr>
            <w:tcW w:w="2290" w:type="dxa"/>
            <w:vMerge w:val="continue"/>
            <w:tcBorders>
              <w:top w:val="nil"/>
              <w:bottom w:val="nil"/>
            </w:tcBorders>
            <w:vAlign w:val="top"/>
          </w:tcPr>
          <w:p w14:paraId="13ADC72E">
            <w:pPr>
              <w:rPr>
                <w:rFonts w:ascii="Arial"/>
                <w:sz w:val="21"/>
              </w:rPr>
            </w:pPr>
          </w:p>
        </w:tc>
        <w:tc>
          <w:tcPr>
            <w:tcW w:w="1018" w:type="dxa"/>
            <w:vAlign w:val="top"/>
          </w:tcPr>
          <w:p w14:paraId="78BF6AE1">
            <w:pPr>
              <w:spacing w:line="277" w:lineRule="auto"/>
              <w:rPr>
                <w:rFonts w:ascii="Arial"/>
                <w:sz w:val="21"/>
              </w:rPr>
            </w:pPr>
          </w:p>
          <w:p w14:paraId="270815F7">
            <w:pPr>
              <w:spacing w:line="278" w:lineRule="auto"/>
              <w:rPr>
                <w:rFonts w:ascii="Arial"/>
                <w:sz w:val="21"/>
              </w:rPr>
            </w:pPr>
          </w:p>
          <w:p w14:paraId="586417E8">
            <w:pPr>
              <w:pStyle w:val="8"/>
              <w:spacing w:before="78" w:line="217" w:lineRule="auto"/>
              <w:ind w:left="9"/>
            </w:pPr>
            <w:r>
              <w:rPr>
                <w:spacing w:val="1"/>
              </w:rPr>
              <w:t>调查</w:t>
            </w:r>
          </w:p>
        </w:tc>
        <w:tc>
          <w:tcPr>
            <w:tcW w:w="4925" w:type="dxa"/>
            <w:vAlign w:val="top"/>
          </w:tcPr>
          <w:p w14:paraId="050F10A3">
            <w:pPr>
              <w:pStyle w:val="8"/>
              <w:spacing w:before="34" w:line="231" w:lineRule="auto"/>
              <w:ind w:left="8" w:right="19" w:firstLine="12"/>
              <w:jc w:val="both"/>
            </w:pPr>
            <w:r>
              <w:rPr>
                <w:spacing w:val="13"/>
              </w:rPr>
              <w:t>2.调查责任：对立案的案件</w:t>
            </w:r>
            <w:r>
              <w:rPr>
                <w:spacing w:val="-67"/>
              </w:rPr>
              <w:t xml:space="preserve"> </w:t>
            </w:r>
            <w:r>
              <w:rPr>
                <w:spacing w:val="13"/>
              </w:rPr>
              <w:t>，案件承办人员及时</w:t>
            </w:r>
            <w:r>
              <w:rPr>
                <w:spacing w:val="-55"/>
              </w:rPr>
              <w:t xml:space="preserve"> </w:t>
            </w:r>
            <w:r>
              <w:rPr>
                <w:spacing w:val="13"/>
              </w:rPr>
              <w:t>、全面</w:t>
            </w:r>
            <w:r>
              <w:rPr>
                <w:spacing w:val="91"/>
              </w:rPr>
              <w:t xml:space="preserve"> </w:t>
            </w:r>
            <w:r>
              <w:rPr>
                <w:spacing w:val="13"/>
              </w:rPr>
              <w:t>、客观</w:t>
            </w:r>
            <w:r>
              <w:rPr>
                <w:spacing w:val="-64"/>
              </w:rPr>
              <w:t xml:space="preserve"> </w:t>
            </w:r>
            <w:r>
              <w:rPr>
                <w:spacing w:val="13"/>
              </w:rPr>
              <w:t>、公正地调查收集与案</w:t>
            </w:r>
            <w:r>
              <w:rPr>
                <w:spacing w:val="12"/>
              </w:rPr>
              <w:t>件有关的证据</w:t>
            </w:r>
            <w:r>
              <w:rPr>
                <w:spacing w:val="-68"/>
              </w:rPr>
              <w:t xml:space="preserve"> </w:t>
            </w:r>
            <w:r>
              <w:rPr>
                <w:spacing w:val="12"/>
              </w:rPr>
              <w:t>，查明事</w:t>
            </w:r>
          </w:p>
          <w:p w14:paraId="6DECF66C">
            <w:pPr>
              <w:pStyle w:val="8"/>
              <w:spacing w:before="2" w:line="222" w:lineRule="auto"/>
              <w:ind w:left="11" w:right="19" w:firstLine="12"/>
              <w:jc w:val="both"/>
            </w:pPr>
            <w:r>
              <w:rPr>
                <w:spacing w:val="10"/>
              </w:rPr>
              <w:t>实</w:t>
            </w:r>
            <w:r>
              <w:rPr>
                <w:spacing w:val="-63"/>
              </w:rPr>
              <w:t xml:space="preserve"> </w:t>
            </w:r>
            <w:r>
              <w:rPr>
                <w:spacing w:val="10"/>
              </w:rPr>
              <w:t>，必要时可进行现场检查。与</w:t>
            </w:r>
            <w:r>
              <w:rPr>
                <w:spacing w:val="-59"/>
              </w:rPr>
              <w:t xml:space="preserve"> </w:t>
            </w:r>
            <w:r>
              <w:rPr>
                <w:spacing w:val="10"/>
              </w:rPr>
              <w:t>当事人有直</w:t>
            </w:r>
            <w:r>
              <w:rPr>
                <w:spacing w:val="16"/>
              </w:rPr>
              <w:t>接利害关系的予以回避。执法人员不得少于</w:t>
            </w:r>
            <w:r>
              <w:rPr>
                <w:spacing w:val="11"/>
              </w:rPr>
              <w:t>两人</w:t>
            </w:r>
            <w:r>
              <w:rPr>
                <w:spacing w:val="-58"/>
              </w:rPr>
              <w:t xml:space="preserve"> </w:t>
            </w:r>
            <w:r>
              <w:rPr>
                <w:spacing w:val="11"/>
              </w:rPr>
              <w:t>，调查时应出示执法证件</w:t>
            </w:r>
            <w:r>
              <w:rPr>
                <w:spacing w:val="-68"/>
              </w:rPr>
              <w:t xml:space="preserve"> </w:t>
            </w:r>
            <w:r>
              <w:rPr>
                <w:spacing w:val="11"/>
              </w:rPr>
              <w:t>，制作调查笔</w:t>
            </w:r>
            <w:r>
              <w:rPr>
                <w:spacing w:val="13"/>
              </w:rPr>
              <w:t>录</w:t>
            </w:r>
            <w:r>
              <w:rPr>
                <w:spacing w:val="-66"/>
              </w:rPr>
              <w:t xml:space="preserve"> </w:t>
            </w:r>
            <w:r>
              <w:rPr>
                <w:spacing w:val="13"/>
              </w:rPr>
              <w:t>，允许当事人辩解陈述。</w:t>
            </w:r>
          </w:p>
        </w:tc>
        <w:tc>
          <w:tcPr>
            <w:tcW w:w="958" w:type="dxa"/>
            <w:vMerge w:val="continue"/>
            <w:tcBorders>
              <w:top w:val="nil"/>
              <w:bottom w:val="nil"/>
            </w:tcBorders>
            <w:vAlign w:val="top"/>
          </w:tcPr>
          <w:p w14:paraId="38C1B895">
            <w:pPr>
              <w:rPr>
                <w:rFonts w:ascii="Arial"/>
                <w:sz w:val="21"/>
              </w:rPr>
            </w:pPr>
          </w:p>
        </w:tc>
        <w:tc>
          <w:tcPr>
            <w:tcW w:w="674" w:type="dxa"/>
            <w:vMerge w:val="restart"/>
            <w:tcBorders>
              <w:bottom w:val="nil"/>
            </w:tcBorders>
            <w:vAlign w:val="top"/>
          </w:tcPr>
          <w:p w14:paraId="02BBB514">
            <w:pPr>
              <w:spacing w:line="241" w:lineRule="auto"/>
              <w:rPr>
                <w:rFonts w:ascii="Arial"/>
                <w:sz w:val="21"/>
              </w:rPr>
            </w:pPr>
          </w:p>
          <w:p w14:paraId="5AFD40E4">
            <w:pPr>
              <w:spacing w:line="242" w:lineRule="auto"/>
              <w:rPr>
                <w:rFonts w:ascii="Arial"/>
                <w:sz w:val="21"/>
              </w:rPr>
            </w:pPr>
          </w:p>
          <w:p w14:paraId="19A0E020">
            <w:pPr>
              <w:spacing w:line="242" w:lineRule="auto"/>
              <w:rPr>
                <w:rFonts w:ascii="Arial"/>
                <w:sz w:val="21"/>
              </w:rPr>
            </w:pPr>
          </w:p>
          <w:p w14:paraId="5573C763">
            <w:pPr>
              <w:spacing w:line="242" w:lineRule="auto"/>
              <w:rPr>
                <w:rFonts w:ascii="Arial"/>
                <w:sz w:val="21"/>
              </w:rPr>
            </w:pPr>
          </w:p>
          <w:p w14:paraId="12E9E793">
            <w:pPr>
              <w:spacing w:line="242" w:lineRule="auto"/>
              <w:rPr>
                <w:rFonts w:ascii="Arial"/>
                <w:sz w:val="21"/>
              </w:rPr>
            </w:pPr>
          </w:p>
          <w:p w14:paraId="7CADC41C">
            <w:pPr>
              <w:spacing w:line="242" w:lineRule="auto"/>
              <w:rPr>
                <w:rFonts w:ascii="Arial"/>
                <w:sz w:val="21"/>
              </w:rPr>
            </w:pPr>
          </w:p>
          <w:p w14:paraId="4831AD95">
            <w:pPr>
              <w:pStyle w:val="8"/>
              <w:spacing w:before="78" w:line="237" w:lineRule="auto"/>
              <w:ind w:left="21" w:right="4" w:firstLine="9"/>
              <w:jc w:val="both"/>
            </w:pPr>
            <w:r>
              <w:rPr>
                <w:spacing w:val="-12"/>
              </w:rPr>
              <w:t>15</w:t>
            </w:r>
            <w:r>
              <w:rPr>
                <w:spacing w:val="63"/>
              </w:rPr>
              <w:t xml:space="preserve"> </w:t>
            </w:r>
            <w:r>
              <w:rPr>
                <w:spacing w:val="-12"/>
              </w:rPr>
              <w:t>个</w:t>
            </w:r>
            <w:r>
              <w:rPr>
                <w:spacing w:val="-14"/>
              </w:rPr>
              <w:t>工</w:t>
            </w:r>
            <w:r>
              <w:rPr>
                <w:spacing w:val="26"/>
              </w:rPr>
              <w:t xml:space="preserve"> </w:t>
            </w:r>
            <w:r>
              <w:rPr>
                <w:spacing w:val="-14"/>
              </w:rPr>
              <w:t>作</w:t>
            </w:r>
            <w:r>
              <w:t>日</w:t>
            </w:r>
          </w:p>
        </w:tc>
        <w:tc>
          <w:tcPr>
            <w:tcW w:w="674" w:type="dxa"/>
            <w:vMerge w:val="restart"/>
            <w:tcBorders>
              <w:bottom w:val="nil"/>
            </w:tcBorders>
            <w:vAlign w:val="top"/>
          </w:tcPr>
          <w:p w14:paraId="7088F8D6">
            <w:pPr>
              <w:spacing w:line="241" w:lineRule="auto"/>
              <w:rPr>
                <w:rFonts w:ascii="Arial"/>
                <w:sz w:val="21"/>
              </w:rPr>
            </w:pPr>
          </w:p>
          <w:p w14:paraId="02E23F20">
            <w:pPr>
              <w:spacing w:line="241" w:lineRule="auto"/>
              <w:rPr>
                <w:rFonts w:ascii="Arial"/>
                <w:sz w:val="21"/>
              </w:rPr>
            </w:pPr>
          </w:p>
          <w:p w14:paraId="202F66FC">
            <w:pPr>
              <w:spacing w:line="241" w:lineRule="auto"/>
              <w:rPr>
                <w:rFonts w:ascii="Arial"/>
                <w:sz w:val="21"/>
              </w:rPr>
            </w:pPr>
          </w:p>
          <w:p w14:paraId="05CD03D9">
            <w:pPr>
              <w:spacing w:line="241" w:lineRule="auto"/>
              <w:rPr>
                <w:rFonts w:ascii="Arial"/>
                <w:sz w:val="21"/>
              </w:rPr>
            </w:pPr>
          </w:p>
          <w:p w14:paraId="4887E27F">
            <w:pPr>
              <w:spacing w:line="242" w:lineRule="auto"/>
              <w:rPr>
                <w:rFonts w:ascii="Arial"/>
                <w:sz w:val="21"/>
              </w:rPr>
            </w:pPr>
          </w:p>
          <w:p w14:paraId="1C5EA2A6">
            <w:pPr>
              <w:spacing w:line="242" w:lineRule="auto"/>
              <w:rPr>
                <w:rFonts w:ascii="Arial"/>
                <w:sz w:val="21"/>
              </w:rPr>
            </w:pPr>
          </w:p>
          <w:p w14:paraId="296BA9D6">
            <w:pPr>
              <w:pStyle w:val="8"/>
              <w:spacing w:before="78" w:line="231" w:lineRule="auto"/>
              <w:ind w:left="18" w:right="4" w:firstLine="9"/>
            </w:pPr>
            <w:r>
              <w:rPr>
                <w:spacing w:val="-11"/>
              </w:rPr>
              <w:t>60</w:t>
            </w:r>
            <w:r>
              <w:rPr>
                <w:spacing w:val="64"/>
              </w:rPr>
              <w:t xml:space="preserve"> </w:t>
            </w:r>
            <w:r>
              <w:rPr>
                <w:spacing w:val="-11"/>
              </w:rPr>
              <w:t>个</w:t>
            </w:r>
            <w:r>
              <w:rPr>
                <w:spacing w:val="-12"/>
              </w:rPr>
              <w:t>工</w:t>
            </w:r>
            <w:r>
              <w:rPr>
                <w:spacing w:val="65"/>
              </w:rPr>
              <w:t xml:space="preserve"> </w:t>
            </w:r>
            <w:r>
              <w:rPr>
                <w:spacing w:val="-12"/>
              </w:rPr>
              <w:t>作</w:t>
            </w:r>
            <w:r>
              <w:rPr>
                <w:spacing w:val="-27"/>
              </w:rPr>
              <w:t>日，情</w:t>
            </w:r>
            <w:r>
              <w:rPr>
                <w:spacing w:val="-1"/>
              </w:rPr>
              <w:t>况复</w:t>
            </w:r>
            <w:r>
              <w:rPr>
                <w:spacing w:val="-21"/>
              </w:rPr>
              <w:t>杂</w:t>
            </w:r>
            <w:r>
              <w:rPr>
                <w:spacing w:val="78"/>
              </w:rPr>
              <w:t xml:space="preserve"> </w:t>
            </w:r>
            <w:r>
              <w:rPr>
                <w:spacing w:val="-21"/>
              </w:rPr>
              <w:t>的</w:t>
            </w:r>
            <w:r>
              <w:rPr>
                <w:spacing w:val="-14"/>
              </w:rPr>
              <w:t>可</w:t>
            </w:r>
            <w:r>
              <w:rPr>
                <w:spacing w:val="66"/>
              </w:rPr>
              <w:t xml:space="preserve"> </w:t>
            </w:r>
            <w:r>
              <w:rPr>
                <w:spacing w:val="-14"/>
              </w:rPr>
              <w:t>延</w:t>
            </w:r>
            <w:r>
              <w:rPr>
                <w:spacing w:val="-13"/>
              </w:rPr>
              <w:t>长</w:t>
            </w:r>
            <w:r>
              <w:rPr>
                <w:spacing w:val="-19"/>
              </w:rPr>
              <w:t xml:space="preserve"> </w:t>
            </w:r>
            <w:r>
              <w:rPr>
                <w:spacing w:val="-13"/>
              </w:rPr>
              <w:t>30</w:t>
            </w:r>
            <w:r>
              <w:rPr>
                <w:spacing w:val="-14"/>
              </w:rPr>
              <w:t>个</w:t>
            </w:r>
            <w:r>
              <w:rPr>
                <w:spacing w:val="61"/>
              </w:rPr>
              <w:t xml:space="preserve"> </w:t>
            </w:r>
            <w:r>
              <w:rPr>
                <w:spacing w:val="-14"/>
              </w:rPr>
              <w:t>工</w:t>
            </w:r>
            <w:r>
              <w:rPr>
                <w:spacing w:val="28"/>
              </w:rPr>
              <w:t>作日</w:t>
            </w:r>
          </w:p>
        </w:tc>
        <w:tc>
          <w:tcPr>
            <w:tcW w:w="1094" w:type="dxa"/>
            <w:vMerge w:val="continue"/>
            <w:tcBorders>
              <w:top w:val="nil"/>
              <w:bottom w:val="nil"/>
            </w:tcBorders>
            <w:vAlign w:val="top"/>
          </w:tcPr>
          <w:p w14:paraId="7B7C1FC1">
            <w:pPr>
              <w:rPr>
                <w:rFonts w:ascii="Arial"/>
                <w:sz w:val="21"/>
              </w:rPr>
            </w:pPr>
          </w:p>
        </w:tc>
      </w:tr>
      <w:tr w14:paraId="309FC0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64A57B31">
            <w:pPr>
              <w:rPr>
                <w:rFonts w:ascii="Arial"/>
                <w:sz w:val="21"/>
              </w:rPr>
            </w:pPr>
          </w:p>
        </w:tc>
        <w:tc>
          <w:tcPr>
            <w:tcW w:w="838" w:type="dxa"/>
            <w:vMerge w:val="continue"/>
            <w:tcBorders>
              <w:top w:val="nil"/>
              <w:bottom w:val="nil"/>
            </w:tcBorders>
            <w:vAlign w:val="top"/>
          </w:tcPr>
          <w:p w14:paraId="748853E4">
            <w:pPr>
              <w:rPr>
                <w:rFonts w:ascii="Arial"/>
                <w:sz w:val="21"/>
              </w:rPr>
            </w:pPr>
          </w:p>
        </w:tc>
        <w:tc>
          <w:tcPr>
            <w:tcW w:w="539" w:type="dxa"/>
            <w:vMerge w:val="continue"/>
            <w:tcBorders>
              <w:top w:val="nil"/>
              <w:bottom w:val="nil"/>
            </w:tcBorders>
            <w:vAlign w:val="top"/>
          </w:tcPr>
          <w:p w14:paraId="2BAB50B8">
            <w:pPr>
              <w:rPr>
                <w:rFonts w:ascii="Arial"/>
                <w:sz w:val="21"/>
              </w:rPr>
            </w:pPr>
          </w:p>
        </w:tc>
        <w:tc>
          <w:tcPr>
            <w:tcW w:w="2290" w:type="dxa"/>
            <w:vMerge w:val="continue"/>
            <w:tcBorders>
              <w:top w:val="nil"/>
              <w:bottom w:val="nil"/>
            </w:tcBorders>
            <w:vAlign w:val="top"/>
          </w:tcPr>
          <w:p w14:paraId="334F9A12">
            <w:pPr>
              <w:rPr>
                <w:rFonts w:ascii="Arial"/>
                <w:sz w:val="21"/>
              </w:rPr>
            </w:pPr>
          </w:p>
        </w:tc>
        <w:tc>
          <w:tcPr>
            <w:tcW w:w="1018" w:type="dxa"/>
            <w:vAlign w:val="top"/>
          </w:tcPr>
          <w:p w14:paraId="14F62935">
            <w:pPr>
              <w:spacing w:line="258" w:lineRule="auto"/>
              <w:rPr>
                <w:rFonts w:ascii="Arial"/>
                <w:sz w:val="21"/>
              </w:rPr>
            </w:pPr>
          </w:p>
          <w:p w14:paraId="1F755EB6">
            <w:pPr>
              <w:pStyle w:val="8"/>
              <w:spacing w:before="78" w:line="216" w:lineRule="auto"/>
              <w:ind w:left="25"/>
            </w:pPr>
            <w:r>
              <w:rPr>
                <w:spacing w:val="-13"/>
              </w:rPr>
              <w:t>审查</w:t>
            </w:r>
          </w:p>
        </w:tc>
        <w:tc>
          <w:tcPr>
            <w:tcW w:w="4925" w:type="dxa"/>
            <w:vAlign w:val="top"/>
          </w:tcPr>
          <w:p w14:paraId="53827E0A">
            <w:pPr>
              <w:pStyle w:val="8"/>
              <w:spacing w:before="39" w:line="222" w:lineRule="auto"/>
              <w:ind w:left="14" w:right="16" w:firstLine="15"/>
              <w:jc w:val="both"/>
            </w:pPr>
            <w:r>
              <w:rPr>
                <w:spacing w:val="10"/>
              </w:rPr>
              <w:t>3.审查责任：对案件违法事实</w:t>
            </w:r>
            <w:r>
              <w:rPr>
                <w:spacing w:val="-67"/>
              </w:rPr>
              <w:t xml:space="preserve"> </w:t>
            </w:r>
            <w:r>
              <w:rPr>
                <w:spacing w:val="10"/>
              </w:rPr>
              <w:t>、证据</w:t>
            </w:r>
            <w:r>
              <w:rPr>
                <w:spacing w:val="-69"/>
              </w:rPr>
              <w:t xml:space="preserve"> </w:t>
            </w:r>
            <w:r>
              <w:rPr>
                <w:spacing w:val="10"/>
              </w:rPr>
              <w:t>、调查</w:t>
            </w:r>
            <w:r>
              <w:rPr>
                <w:spacing w:val="4"/>
              </w:rPr>
              <w:t>取证程序</w:t>
            </w:r>
            <w:r>
              <w:rPr>
                <w:spacing w:val="-58"/>
              </w:rPr>
              <w:t xml:space="preserve"> </w:t>
            </w:r>
            <w:r>
              <w:rPr>
                <w:spacing w:val="4"/>
              </w:rPr>
              <w:t>、法律适用</w:t>
            </w:r>
            <w:r>
              <w:rPr>
                <w:spacing w:val="-71"/>
              </w:rPr>
              <w:t xml:space="preserve"> </w:t>
            </w:r>
            <w:r>
              <w:rPr>
                <w:spacing w:val="4"/>
              </w:rPr>
              <w:t>、处罚种类和幅度</w:t>
            </w:r>
            <w:r>
              <w:rPr>
                <w:spacing w:val="-72"/>
              </w:rPr>
              <w:t xml:space="preserve"> </w:t>
            </w:r>
            <w:r>
              <w:rPr>
                <w:spacing w:val="4"/>
              </w:rPr>
              <w:t>、</w:t>
            </w:r>
            <w:r>
              <w:rPr>
                <w:spacing w:val="-33"/>
              </w:rPr>
              <w:t xml:space="preserve"> </w:t>
            </w:r>
            <w:r>
              <w:rPr>
                <w:spacing w:val="4"/>
              </w:rPr>
              <w:t>当</w:t>
            </w:r>
            <w:r>
              <w:rPr>
                <w:spacing w:val="14"/>
              </w:rPr>
              <w:t>事人陈述和申辩理由等方面进行审查</w:t>
            </w:r>
            <w:r>
              <w:rPr>
                <w:spacing w:val="-66"/>
              </w:rPr>
              <w:t xml:space="preserve"> </w:t>
            </w:r>
            <w:r>
              <w:rPr>
                <w:spacing w:val="14"/>
              </w:rPr>
              <w:t>，提出</w:t>
            </w:r>
            <w:r>
              <w:rPr>
                <w:spacing w:val="9"/>
              </w:rPr>
              <w:t>处理意见。</w:t>
            </w:r>
          </w:p>
        </w:tc>
        <w:tc>
          <w:tcPr>
            <w:tcW w:w="958" w:type="dxa"/>
            <w:vMerge w:val="continue"/>
            <w:tcBorders>
              <w:top w:val="nil"/>
              <w:bottom w:val="nil"/>
            </w:tcBorders>
            <w:vAlign w:val="top"/>
          </w:tcPr>
          <w:p w14:paraId="173DDA2F">
            <w:pPr>
              <w:rPr>
                <w:rFonts w:ascii="Arial"/>
                <w:sz w:val="21"/>
              </w:rPr>
            </w:pPr>
          </w:p>
        </w:tc>
        <w:tc>
          <w:tcPr>
            <w:tcW w:w="674" w:type="dxa"/>
            <w:vMerge w:val="continue"/>
            <w:tcBorders>
              <w:top w:val="nil"/>
              <w:bottom w:val="nil"/>
            </w:tcBorders>
            <w:vAlign w:val="top"/>
          </w:tcPr>
          <w:p w14:paraId="4103EAFB">
            <w:pPr>
              <w:rPr>
                <w:rFonts w:ascii="Arial"/>
                <w:sz w:val="21"/>
              </w:rPr>
            </w:pPr>
          </w:p>
        </w:tc>
        <w:tc>
          <w:tcPr>
            <w:tcW w:w="674" w:type="dxa"/>
            <w:vMerge w:val="continue"/>
            <w:tcBorders>
              <w:top w:val="nil"/>
              <w:bottom w:val="nil"/>
            </w:tcBorders>
            <w:vAlign w:val="top"/>
          </w:tcPr>
          <w:p w14:paraId="106883FC">
            <w:pPr>
              <w:rPr>
                <w:rFonts w:ascii="Arial"/>
                <w:sz w:val="21"/>
              </w:rPr>
            </w:pPr>
          </w:p>
        </w:tc>
        <w:tc>
          <w:tcPr>
            <w:tcW w:w="1094" w:type="dxa"/>
            <w:vMerge w:val="continue"/>
            <w:tcBorders>
              <w:top w:val="nil"/>
              <w:bottom w:val="nil"/>
            </w:tcBorders>
            <w:vAlign w:val="top"/>
          </w:tcPr>
          <w:p w14:paraId="763CC7B6">
            <w:pPr>
              <w:rPr>
                <w:rFonts w:ascii="Arial"/>
                <w:sz w:val="21"/>
              </w:rPr>
            </w:pPr>
          </w:p>
        </w:tc>
      </w:tr>
      <w:tr w14:paraId="5A3431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6E0314AB">
            <w:pPr>
              <w:rPr>
                <w:rFonts w:ascii="Arial"/>
                <w:sz w:val="21"/>
              </w:rPr>
            </w:pPr>
          </w:p>
        </w:tc>
        <w:tc>
          <w:tcPr>
            <w:tcW w:w="838" w:type="dxa"/>
            <w:vMerge w:val="continue"/>
            <w:tcBorders>
              <w:top w:val="nil"/>
              <w:bottom w:val="nil"/>
            </w:tcBorders>
            <w:vAlign w:val="top"/>
          </w:tcPr>
          <w:p w14:paraId="2A04F37D">
            <w:pPr>
              <w:rPr>
                <w:rFonts w:ascii="Arial"/>
                <w:sz w:val="21"/>
              </w:rPr>
            </w:pPr>
          </w:p>
        </w:tc>
        <w:tc>
          <w:tcPr>
            <w:tcW w:w="539" w:type="dxa"/>
            <w:vMerge w:val="continue"/>
            <w:tcBorders>
              <w:top w:val="nil"/>
              <w:bottom w:val="nil"/>
            </w:tcBorders>
            <w:vAlign w:val="top"/>
          </w:tcPr>
          <w:p w14:paraId="4988D1D2">
            <w:pPr>
              <w:rPr>
                <w:rFonts w:ascii="Arial"/>
                <w:sz w:val="21"/>
              </w:rPr>
            </w:pPr>
          </w:p>
        </w:tc>
        <w:tc>
          <w:tcPr>
            <w:tcW w:w="2290" w:type="dxa"/>
            <w:vMerge w:val="continue"/>
            <w:tcBorders>
              <w:top w:val="nil"/>
              <w:bottom w:val="nil"/>
            </w:tcBorders>
            <w:vAlign w:val="top"/>
          </w:tcPr>
          <w:p w14:paraId="4D99EE00">
            <w:pPr>
              <w:rPr>
                <w:rFonts w:ascii="Arial"/>
                <w:sz w:val="21"/>
              </w:rPr>
            </w:pPr>
          </w:p>
        </w:tc>
        <w:tc>
          <w:tcPr>
            <w:tcW w:w="1018" w:type="dxa"/>
            <w:vAlign w:val="top"/>
          </w:tcPr>
          <w:p w14:paraId="51DCCCF5">
            <w:pPr>
              <w:spacing w:line="261" w:lineRule="auto"/>
              <w:rPr>
                <w:rFonts w:ascii="Arial"/>
                <w:sz w:val="21"/>
              </w:rPr>
            </w:pPr>
          </w:p>
          <w:p w14:paraId="49A9F482">
            <w:pPr>
              <w:pStyle w:val="8"/>
              <w:spacing w:before="78" w:line="215" w:lineRule="auto"/>
              <w:ind w:left="17"/>
            </w:pPr>
            <w:r>
              <w:rPr>
                <w:spacing w:val="-7"/>
              </w:rPr>
              <w:t>告知</w:t>
            </w:r>
          </w:p>
        </w:tc>
        <w:tc>
          <w:tcPr>
            <w:tcW w:w="4925" w:type="dxa"/>
            <w:vAlign w:val="top"/>
          </w:tcPr>
          <w:p w14:paraId="54989880">
            <w:pPr>
              <w:pStyle w:val="8"/>
              <w:spacing w:before="39" w:line="222" w:lineRule="auto"/>
              <w:ind w:left="7" w:firstLine="12"/>
            </w:pPr>
            <w:r>
              <w:rPr>
                <w:spacing w:val="9"/>
              </w:rPr>
              <w:t>4.告知责任：在做出行政处罚决定前</w:t>
            </w:r>
            <w:r>
              <w:rPr>
                <w:spacing w:val="-50"/>
              </w:rPr>
              <w:t xml:space="preserve"> </w:t>
            </w:r>
            <w:r>
              <w:rPr>
                <w:spacing w:val="9"/>
              </w:rPr>
              <w:t>，书面</w:t>
            </w:r>
            <w:r>
              <w:rPr>
                <w:spacing w:val="15"/>
              </w:rPr>
              <w:t>告知当事人拟作出处罚决定的事实、理由、</w:t>
            </w:r>
            <w:r>
              <w:rPr>
                <w:spacing w:val="2"/>
              </w:rPr>
              <w:t>依据、处罚内容</w:t>
            </w:r>
            <w:r>
              <w:rPr>
                <w:spacing w:val="-54"/>
              </w:rPr>
              <w:t xml:space="preserve"> </w:t>
            </w:r>
            <w:r>
              <w:rPr>
                <w:spacing w:val="2"/>
              </w:rPr>
              <w:t>，以及当事人享有的陈述权、</w:t>
            </w:r>
            <w:r>
              <w:rPr>
                <w:spacing w:val="6"/>
              </w:rPr>
              <w:t>申辩权或听证权。</w:t>
            </w:r>
          </w:p>
        </w:tc>
        <w:tc>
          <w:tcPr>
            <w:tcW w:w="958" w:type="dxa"/>
            <w:vMerge w:val="continue"/>
            <w:tcBorders>
              <w:top w:val="nil"/>
              <w:bottom w:val="nil"/>
            </w:tcBorders>
            <w:vAlign w:val="top"/>
          </w:tcPr>
          <w:p w14:paraId="46FFC017">
            <w:pPr>
              <w:rPr>
                <w:rFonts w:ascii="Arial"/>
                <w:sz w:val="21"/>
              </w:rPr>
            </w:pPr>
          </w:p>
        </w:tc>
        <w:tc>
          <w:tcPr>
            <w:tcW w:w="674" w:type="dxa"/>
            <w:vMerge w:val="continue"/>
            <w:tcBorders>
              <w:top w:val="nil"/>
            </w:tcBorders>
            <w:vAlign w:val="top"/>
          </w:tcPr>
          <w:p w14:paraId="1DC59DB4">
            <w:pPr>
              <w:rPr>
                <w:rFonts w:ascii="Arial"/>
                <w:sz w:val="21"/>
              </w:rPr>
            </w:pPr>
          </w:p>
        </w:tc>
        <w:tc>
          <w:tcPr>
            <w:tcW w:w="674" w:type="dxa"/>
            <w:vMerge w:val="continue"/>
            <w:tcBorders>
              <w:top w:val="nil"/>
              <w:bottom w:val="nil"/>
            </w:tcBorders>
            <w:vAlign w:val="top"/>
          </w:tcPr>
          <w:p w14:paraId="707B01B7">
            <w:pPr>
              <w:rPr>
                <w:rFonts w:ascii="Arial"/>
                <w:sz w:val="21"/>
              </w:rPr>
            </w:pPr>
          </w:p>
        </w:tc>
        <w:tc>
          <w:tcPr>
            <w:tcW w:w="1094" w:type="dxa"/>
            <w:vMerge w:val="continue"/>
            <w:tcBorders>
              <w:top w:val="nil"/>
              <w:bottom w:val="nil"/>
            </w:tcBorders>
            <w:vAlign w:val="top"/>
          </w:tcPr>
          <w:p w14:paraId="0A69E48E">
            <w:pPr>
              <w:rPr>
                <w:rFonts w:ascii="Arial"/>
                <w:sz w:val="21"/>
              </w:rPr>
            </w:pPr>
          </w:p>
        </w:tc>
      </w:tr>
      <w:tr w14:paraId="5360FA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8" w:hRule="atLeast"/>
        </w:trPr>
        <w:tc>
          <w:tcPr>
            <w:tcW w:w="541" w:type="dxa"/>
            <w:vMerge w:val="continue"/>
            <w:tcBorders>
              <w:top w:val="nil"/>
            </w:tcBorders>
            <w:vAlign w:val="top"/>
          </w:tcPr>
          <w:p w14:paraId="11718414">
            <w:pPr>
              <w:rPr>
                <w:rFonts w:ascii="Arial"/>
                <w:sz w:val="21"/>
              </w:rPr>
            </w:pPr>
          </w:p>
        </w:tc>
        <w:tc>
          <w:tcPr>
            <w:tcW w:w="838" w:type="dxa"/>
            <w:vMerge w:val="continue"/>
            <w:tcBorders>
              <w:top w:val="nil"/>
            </w:tcBorders>
            <w:vAlign w:val="top"/>
          </w:tcPr>
          <w:p w14:paraId="543A39FF">
            <w:pPr>
              <w:rPr>
                <w:rFonts w:ascii="Arial"/>
                <w:sz w:val="21"/>
              </w:rPr>
            </w:pPr>
          </w:p>
        </w:tc>
        <w:tc>
          <w:tcPr>
            <w:tcW w:w="539" w:type="dxa"/>
            <w:vMerge w:val="continue"/>
            <w:tcBorders>
              <w:top w:val="nil"/>
            </w:tcBorders>
            <w:vAlign w:val="top"/>
          </w:tcPr>
          <w:p w14:paraId="3F258EB5">
            <w:pPr>
              <w:rPr>
                <w:rFonts w:ascii="Arial"/>
                <w:sz w:val="21"/>
              </w:rPr>
            </w:pPr>
          </w:p>
        </w:tc>
        <w:tc>
          <w:tcPr>
            <w:tcW w:w="2290" w:type="dxa"/>
            <w:vMerge w:val="continue"/>
            <w:tcBorders>
              <w:top w:val="nil"/>
            </w:tcBorders>
            <w:vAlign w:val="top"/>
          </w:tcPr>
          <w:p w14:paraId="499DCDFF">
            <w:pPr>
              <w:rPr>
                <w:rFonts w:ascii="Arial"/>
                <w:sz w:val="21"/>
              </w:rPr>
            </w:pPr>
          </w:p>
        </w:tc>
        <w:tc>
          <w:tcPr>
            <w:tcW w:w="1018" w:type="dxa"/>
            <w:vAlign w:val="top"/>
          </w:tcPr>
          <w:p w14:paraId="68AE136A">
            <w:pPr>
              <w:spacing w:line="262" w:lineRule="auto"/>
              <w:rPr>
                <w:rFonts w:ascii="Arial"/>
                <w:sz w:val="21"/>
              </w:rPr>
            </w:pPr>
          </w:p>
          <w:p w14:paraId="1A4719D2">
            <w:pPr>
              <w:pStyle w:val="8"/>
              <w:spacing w:before="78" w:line="217" w:lineRule="auto"/>
              <w:ind w:left="15"/>
            </w:pPr>
            <w:r>
              <w:rPr>
                <w:spacing w:val="-4"/>
              </w:rPr>
              <w:t>决定</w:t>
            </w:r>
          </w:p>
        </w:tc>
        <w:tc>
          <w:tcPr>
            <w:tcW w:w="4925" w:type="dxa"/>
            <w:vAlign w:val="top"/>
          </w:tcPr>
          <w:p w14:paraId="68144B4F">
            <w:pPr>
              <w:pStyle w:val="8"/>
              <w:spacing w:before="42" w:line="224" w:lineRule="auto"/>
              <w:ind w:left="11" w:right="16" w:firstLine="12"/>
              <w:jc w:val="both"/>
            </w:pPr>
            <w:r>
              <w:rPr>
                <w:spacing w:val="12"/>
              </w:rPr>
              <w:t>5.决定责任：依法需要给予行政处罚的</w:t>
            </w:r>
            <w:r>
              <w:rPr>
                <w:spacing w:val="-49"/>
              </w:rPr>
              <w:t xml:space="preserve"> </w:t>
            </w:r>
            <w:r>
              <w:rPr>
                <w:spacing w:val="12"/>
              </w:rPr>
              <w:t>，应</w:t>
            </w:r>
            <w:r>
              <w:rPr>
                <w:spacing w:val="11"/>
              </w:rPr>
              <w:t>制作《劳动保障监察行政处罚决定书》</w:t>
            </w:r>
            <w:r>
              <w:rPr>
                <w:spacing w:val="-4"/>
              </w:rPr>
              <w:t xml:space="preserve"> </w:t>
            </w:r>
            <w:r>
              <w:rPr>
                <w:spacing w:val="11"/>
              </w:rPr>
              <w:t>，载</w:t>
            </w:r>
            <w:r>
              <w:rPr>
                <w:spacing w:val="6"/>
              </w:rPr>
              <w:t>明违法事实和证据</w:t>
            </w:r>
            <w:r>
              <w:rPr>
                <w:spacing w:val="-55"/>
              </w:rPr>
              <w:t xml:space="preserve"> </w:t>
            </w:r>
            <w:r>
              <w:rPr>
                <w:spacing w:val="6"/>
              </w:rPr>
              <w:t>、处罚依据和内容</w:t>
            </w:r>
            <w:r>
              <w:rPr>
                <w:spacing w:val="-72"/>
              </w:rPr>
              <w:t xml:space="preserve"> </w:t>
            </w:r>
            <w:r>
              <w:rPr>
                <w:spacing w:val="6"/>
              </w:rPr>
              <w:t>、</w:t>
            </w:r>
            <w:r>
              <w:rPr>
                <w:spacing w:val="-24"/>
              </w:rPr>
              <w:t xml:space="preserve"> </w:t>
            </w:r>
            <w:r>
              <w:rPr>
                <w:spacing w:val="6"/>
              </w:rPr>
              <w:t>申请</w:t>
            </w:r>
            <w:r>
              <w:rPr>
                <w:spacing w:val="17"/>
              </w:rPr>
              <w:t>行政复议或提起行政诉讼的途径和期限等内</w:t>
            </w:r>
            <w:r>
              <w:rPr>
                <w:spacing w:val="-5"/>
              </w:rPr>
              <w:t>容。</w:t>
            </w:r>
          </w:p>
        </w:tc>
        <w:tc>
          <w:tcPr>
            <w:tcW w:w="958" w:type="dxa"/>
            <w:vMerge w:val="continue"/>
            <w:tcBorders>
              <w:top w:val="nil"/>
            </w:tcBorders>
            <w:vAlign w:val="top"/>
          </w:tcPr>
          <w:p w14:paraId="68F78B00">
            <w:pPr>
              <w:rPr>
                <w:rFonts w:ascii="Arial"/>
                <w:sz w:val="21"/>
              </w:rPr>
            </w:pPr>
          </w:p>
        </w:tc>
        <w:tc>
          <w:tcPr>
            <w:tcW w:w="674" w:type="dxa"/>
            <w:vAlign w:val="top"/>
          </w:tcPr>
          <w:p w14:paraId="727F1571">
            <w:pPr>
              <w:spacing w:line="262" w:lineRule="auto"/>
              <w:rPr>
                <w:rFonts w:ascii="Arial"/>
                <w:sz w:val="21"/>
              </w:rPr>
            </w:pPr>
          </w:p>
          <w:p w14:paraId="322D8105">
            <w:pPr>
              <w:pStyle w:val="8"/>
              <w:spacing w:before="78" w:line="232" w:lineRule="auto"/>
              <w:ind w:left="18" w:firstLine="15"/>
            </w:pPr>
            <w:r>
              <w:rPr>
                <w:spacing w:val="-13"/>
              </w:rPr>
              <w:t>3</w:t>
            </w:r>
            <w:r>
              <w:rPr>
                <w:spacing w:val="-53"/>
              </w:rPr>
              <w:t xml:space="preserve"> </w:t>
            </w:r>
            <w:r>
              <w:rPr>
                <w:spacing w:val="-13"/>
              </w:rPr>
              <w:t>个工</w:t>
            </w:r>
            <w:r>
              <w:rPr>
                <w:spacing w:val="-7"/>
              </w:rPr>
              <w:t>作</w:t>
            </w:r>
            <w:r>
              <w:rPr>
                <w:spacing w:val="-20"/>
              </w:rPr>
              <w:t xml:space="preserve"> </w:t>
            </w:r>
            <w:r>
              <w:rPr>
                <w:spacing w:val="-7"/>
              </w:rPr>
              <w:t>日</w:t>
            </w:r>
          </w:p>
        </w:tc>
        <w:tc>
          <w:tcPr>
            <w:tcW w:w="674" w:type="dxa"/>
            <w:vMerge w:val="continue"/>
            <w:tcBorders>
              <w:top w:val="nil"/>
            </w:tcBorders>
            <w:vAlign w:val="top"/>
          </w:tcPr>
          <w:p w14:paraId="745D20D2">
            <w:pPr>
              <w:rPr>
                <w:rFonts w:ascii="Arial"/>
                <w:sz w:val="21"/>
              </w:rPr>
            </w:pPr>
          </w:p>
        </w:tc>
        <w:tc>
          <w:tcPr>
            <w:tcW w:w="1094" w:type="dxa"/>
            <w:vMerge w:val="continue"/>
            <w:tcBorders>
              <w:top w:val="nil"/>
            </w:tcBorders>
            <w:vAlign w:val="top"/>
          </w:tcPr>
          <w:p w14:paraId="683B4796">
            <w:pPr>
              <w:rPr>
                <w:rFonts w:ascii="Arial"/>
                <w:sz w:val="21"/>
              </w:rPr>
            </w:pPr>
          </w:p>
        </w:tc>
      </w:tr>
    </w:tbl>
    <w:p w14:paraId="08384CFE">
      <w:pPr>
        <w:pStyle w:val="2"/>
      </w:pPr>
    </w:p>
    <w:p w14:paraId="3CDB70DE">
      <w:pPr>
        <w:sectPr>
          <w:headerReference r:id="rId73" w:type="default"/>
          <w:pgSz w:w="16839" w:h="11905"/>
          <w:pgMar w:top="1717" w:right="1638" w:bottom="0" w:left="1637" w:header="1386" w:footer="0" w:gutter="0"/>
          <w:cols w:space="720" w:num="1"/>
        </w:sectPr>
      </w:pPr>
    </w:p>
    <w:p w14:paraId="7B6A8668">
      <w:pPr>
        <w:spacing w:before="13"/>
      </w:pPr>
    </w:p>
    <w:p w14:paraId="0DF98A12">
      <w:pPr>
        <w:spacing w:before="13"/>
      </w:pPr>
    </w:p>
    <w:p w14:paraId="1A3DE30B">
      <w:pPr>
        <w:spacing w:before="13"/>
      </w:pPr>
    </w:p>
    <w:p w14:paraId="278D0A58">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053F7C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2" w:hRule="atLeast"/>
        </w:trPr>
        <w:tc>
          <w:tcPr>
            <w:tcW w:w="541" w:type="dxa"/>
            <w:vMerge w:val="restart"/>
            <w:tcBorders>
              <w:bottom w:val="nil"/>
            </w:tcBorders>
            <w:vAlign w:val="top"/>
          </w:tcPr>
          <w:p w14:paraId="1C07A231">
            <w:pPr>
              <w:rPr>
                <w:rFonts w:ascii="Arial"/>
                <w:sz w:val="21"/>
              </w:rPr>
            </w:pPr>
          </w:p>
        </w:tc>
        <w:tc>
          <w:tcPr>
            <w:tcW w:w="838" w:type="dxa"/>
            <w:vMerge w:val="restart"/>
            <w:tcBorders>
              <w:bottom w:val="nil"/>
            </w:tcBorders>
            <w:vAlign w:val="top"/>
          </w:tcPr>
          <w:p w14:paraId="410C590D">
            <w:pPr>
              <w:rPr>
                <w:rFonts w:ascii="Arial"/>
                <w:sz w:val="21"/>
              </w:rPr>
            </w:pPr>
          </w:p>
        </w:tc>
        <w:tc>
          <w:tcPr>
            <w:tcW w:w="539" w:type="dxa"/>
            <w:vMerge w:val="restart"/>
            <w:tcBorders>
              <w:bottom w:val="nil"/>
            </w:tcBorders>
            <w:vAlign w:val="top"/>
          </w:tcPr>
          <w:p w14:paraId="1D7D032C">
            <w:pPr>
              <w:rPr>
                <w:rFonts w:ascii="Arial"/>
                <w:sz w:val="21"/>
              </w:rPr>
            </w:pPr>
          </w:p>
        </w:tc>
        <w:tc>
          <w:tcPr>
            <w:tcW w:w="2290" w:type="dxa"/>
            <w:vMerge w:val="restart"/>
            <w:tcBorders>
              <w:bottom w:val="nil"/>
            </w:tcBorders>
            <w:vAlign w:val="top"/>
          </w:tcPr>
          <w:p w14:paraId="4361F916">
            <w:pPr>
              <w:pStyle w:val="8"/>
              <w:spacing w:before="40" w:line="231" w:lineRule="auto"/>
              <w:ind w:left="3" w:right="25" w:firstLine="18"/>
              <w:jc w:val="both"/>
            </w:pPr>
            <w:r>
              <w:rPr>
                <w:spacing w:val="7"/>
              </w:rPr>
              <w:t>示营业执照的，提请</w:t>
            </w:r>
            <w:r>
              <w:rPr>
                <w:spacing w:val="-8"/>
              </w:rPr>
              <w:t>工</w:t>
            </w:r>
            <w:r>
              <w:rPr>
                <w:spacing w:val="-47"/>
              </w:rPr>
              <w:t xml:space="preserve"> </w:t>
            </w:r>
            <w:r>
              <w:rPr>
                <w:spacing w:val="-8"/>
              </w:rPr>
              <w:t>商</w:t>
            </w:r>
            <w:r>
              <w:rPr>
                <w:spacing w:val="-62"/>
              </w:rPr>
              <w:t xml:space="preserve"> </w:t>
            </w:r>
            <w:r>
              <w:rPr>
                <w:spacing w:val="-8"/>
              </w:rPr>
              <w:t>行</w:t>
            </w:r>
            <w:r>
              <w:rPr>
                <w:spacing w:val="-58"/>
              </w:rPr>
              <w:t xml:space="preserve"> </w:t>
            </w:r>
            <w:r>
              <w:rPr>
                <w:spacing w:val="-8"/>
              </w:rPr>
              <w:t>政</w:t>
            </w:r>
            <w:r>
              <w:rPr>
                <w:spacing w:val="-62"/>
              </w:rPr>
              <w:t xml:space="preserve"> </w:t>
            </w:r>
            <w:r>
              <w:rPr>
                <w:spacing w:val="-8"/>
              </w:rPr>
              <w:t>管理</w:t>
            </w:r>
            <w:r>
              <w:rPr>
                <w:spacing w:val="-63"/>
              </w:rPr>
              <w:t xml:space="preserve"> </w:t>
            </w:r>
            <w:r>
              <w:rPr>
                <w:spacing w:val="-8"/>
              </w:rPr>
              <w:t>部</w:t>
            </w:r>
            <w:r>
              <w:rPr>
                <w:spacing w:val="-35"/>
              </w:rPr>
              <w:t xml:space="preserve"> </w:t>
            </w:r>
            <w:r>
              <w:rPr>
                <w:spacing w:val="-8"/>
              </w:rPr>
              <w:t>门依</w:t>
            </w:r>
            <w:r>
              <w:rPr>
                <w:spacing w:val="-59"/>
              </w:rPr>
              <w:t xml:space="preserve"> </w:t>
            </w:r>
            <w:r>
              <w:rPr>
                <w:spacing w:val="-8"/>
              </w:rPr>
              <w:t>据</w:t>
            </w:r>
            <w:r>
              <w:rPr>
                <w:spacing w:val="-42"/>
              </w:rPr>
              <w:t xml:space="preserve"> </w:t>
            </w:r>
            <w:r>
              <w:rPr>
                <w:spacing w:val="-8"/>
              </w:rPr>
              <w:t>国</w:t>
            </w:r>
            <w:r>
              <w:rPr>
                <w:spacing w:val="-57"/>
              </w:rPr>
              <w:t xml:space="preserve"> </w:t>
            </w:r>
            <w:r>
              <w:rPr>
                <w:spacing w:val="-8"/>
              </w:rPr>
              <w:t>家</w:t>
            </w:r>
            <w:r>
              <w:rPr>
                <w:spacing w:val="-57"/>
              </w:rPr>
              <w:t xml:space="preserve"> </w:t>
            </w:r>
            <w:r>
              <w:rPr>
                <w:spacing w:val="-8"/>
              </w:rPr>
              <w:t>有</w:t>
            </w:r>
            <w:r>
              <w:rPr>
                <w:spacing w:val="-52"/>
              </w:rPr>
              <w:t xml:space="preserve"> </w:t>
            </w:r>
            <w:r>
              <w:rPr>
                <w:spacing w:val="-8"/>
              </w:rPr>
              <w:t>关规</w:t>
            </w:r>
            <w:r>
              <w:rPr>
                <w:spacing w:val="-60"/>
              </w:rPr>
              <w:t xml:space="preserve"> </w:t>
            </w:r>
            <w:r>
              <w:rPr>
                <w:spacing w:val="-8"/>
              </w:rPr>
              <w:t>定</w:t>
            </w:r>
            <w:r>
              <w:rPr>
                <w:spacing w:val="5"/>
              </w:rPr>
              <w:t>处罚。</w:t>
            </w:r>
          </w:p>
        </w:tc>
        <w:tc>
          <w:tcPr>
            <w:tcW w:w="1018" w:type="dxa"/>
            <w:vAlign w:val="top"/>
          </w:tcPr>
          <w:p w14:paraId="56DD6E6C">
            <w:pPr>
              <w:spacing w:line="262" w:lineRule="auto"/>
              <w:rPr>
                <w:rFonts w:ascii="Arial"/>
                <w:sz w:val="21"/>
              </w:rPr>
            </w:pPr>
          </w:p>
          <w:p w14:paraId="44C8C855">
            <w:pPr>
              <w:pStyle w:val="8"/>
              <w:spacing w:before="78" w:line="219" w:lineRule="auto"/>
              <w:ind w:left="15"/>
            </w:pPr>
            <w:r>
              <w:rPr>
                <w:spacing w:val="-4"/>
              </w:rPr>
              <w:t>送达</w:t>
            </w:r>
          </w:p>
        </w:tc>
        <w:tc>
          <w:tcPr>
            <w:tcW w:w="4925" w:type="dxa"/>
            <w:vAlign w:val="top"/>
          </w:tcPr>
          <w:p w14:paraId="12C1790B">
            <w:pPr>
              <w:pStyle w:val="8"/>
              <w:spacing w:before="40" w:line="226" w:lineRule="auto"/>
              <w:ind w:left="21" w:right="14"/>
              <w:jc w:val="both"/>
            </w:pPr>
            <w:r>
              <w:rPr>
                <w:spacing w:val="15"/>
              </w:rPr>
              <w:t>6.送达责任：行政处罚决定书应当在宣告后</w:t>
            </w:r>
            <w:r>
              <w:rPr>
                <w:spacing w:val="7"/>
              </w:rPr>
              <w:t>当场交付当事人； 当事人不在场的</w:t>
            </w:r>
            <w:r>
              <w:rPr>
                <w:spacing w:val="-63"/>
              </w:rPr>
              <w:t xml:space="preserve"> </w:t>
            </w:r>
            <w:r>
              <w:rPr>
                <w:spacing w:val="7"/>
              </w:rPr>
              <w:t>，行政机</w:t>
            </w:r>
            <w:r>
              <w:rPr>
                <w:spacing w:val="-3"/>
              </w:rPr>
              <w:t>关应在</w:t>
            </w:r>
            <w:r>
              <w:rPr>
                <w:spacing w:val="-21"/>
              </w:rPr>
              <w:t xml:space="preserve"> </w:t>
            </w:r>
            <w:r>
              <w:rPr>
                <w:spacing w:val="-3"/>
              </w:rPr>
              <w:t>7 日</w:t>
            </w:r>
            <w:r>
              <w:rPr>
                <w:spacing w:val="-55"/>
              </w:rPr>
              <w:t xml:space="preserve"> </w:t>
            </w:r>
            <w:r>
              <w:rPr>
                <w:spacing w:val="-3"/>
              </w:rPr>
              <w:t>内送达当事人。</w:t>
            </w:r>
          </w:p>
        </w:tc>
        <w:tc>
          <w:tcPr>
            <w:tcW w:w="958" w:type="dxa"/>
            <w:vMerge w:val="restart"/>
            <w:tcBorders>
              <w:bottom w:val="nil"/>
            </w:tcBorders>
            <w:vAlign w:val="top"/>
          </w:tcPr>
          <w:p w14:paraId="37643849">
            <w:pPr>
              <w:rPr>
                <w:rFonts w:ascii="Arial"/>
                <w:sz w:val="21"/>
              </w:rPr>
            </w:pPr>
          </w:p>
        </w:tc>
        <w:tc>
          <w:tcPr>
            <w:tcW w:w="674" w:type="dxa"/>
            <w:vAlign w:val="top"/>
          </w:tcPr>
          <w:p w14:paraId="479BD191">
            <w:pPr>
              <w:spacing w:line="250" w:lineRule="auto"/>
              <w:rPr>
                <w:rFonts w:ascii="Arial"/>
                <w:sz w:val="21"/>
              </w:rPr>
            </w:pPr>
          </w:p>
          <w:p w14:paraId="18A22165">
            <w:pPr>
              <w:pStyle w:val="8"/>
              <w:spacing w:before="78" w:line="234" w:lineRule="auto"/>
              <w:ind w:left="27"/>
            </w:pPr>
            <w:r>
              <w:rPr>
                <w:spacing w:val="-11"/>
              </w:rPr>
              <w:t>7</w:t>
            </w:r>
            <w:r>
              <w:rPr>
                <w:spacing w:val="-49"/>
              </w:rPr>
              <w:t xml:space="preserve"> </w:t>
            </w:r>
            <w:r>
              <w:rPr>
                <w:spacing w:val="-11"/>
              </w:rPr>
              <w:t>日</w:t>
            </w:r>
          </w:p>
        </w:tc>
        <w:tc>
          <w:tcPr>
            <w:tcW w:w="674" w:type="dxa"/>
            <w:vAlign w:val="top"/>
          </w:tcPr>
          <w:p w14:paraId="4DA6B9DA">
            <w:pPr>
              <w:spacing w:line="250" w:lineRule="auto"/>
              <w:rPr>
                <w:rFonts w:ascii="Arial"/>
                <w:sz w:val="21"/>
              </w:rPr>
            </w:pPr>
          </w:p>
          <w:p w14:paraId="41F09F92">
            <w:pPr>
              <w:pStyle w:val="8"/>
              <w:spacing w:before="78" w:line="234" w:lineRule="auto"/>
              <w:ind w:left="27"/>
            </w:pPr>
            <w:r>
              <w:rPr>
                <w:spacing w:val="-11"/>
              </w:rPr>
              <w:t>7</w:t>
            </w:r>
            <w:r>
              <w:rPr>
                <w:spacing w:val="-51"/>
              </w:rPr>
              <w:t xml:space="preserve"> </w:t>
            </w:r>
            <w:r>
              <w:rPr>
                <w:spacing w:val="-11"/>
              </w:rPr>
              <w:t>日</w:t>
            </w:r>
          </w:p>
        </w:tc>
        <w:tc>
          <w:tcPr>
            <w:tcW w:w="1094" w:type="dxa"/>
            <w:vMerge w:val="restart"/>
            <w:tcBorders>
              <w:bottom w:val="nil"/>
            </w:tcBorders>
            <w:vAlign w:val="top"/>
          </w:tcPr>
          <w:p w14:paraId="5D9B96A0">
            <w:pPr>
              <w:rPr>
                <w:rFonts w:ascii="Arial"/>
                <w:sz w:val="21"/>
              </w:rPr>
            </w:pPr>
          </w:p>
        </w:tc>
      </w:tr>
      <w:tr w14:paraId="55FC4F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1" w:hRule="atLeast"/>
        </w:trPr>
        <w:tc>
          <w:tcPr>
            <w:tcW w:w="541" w:type="dxa"/>
            <w:vMerge w:val="continue"/>
            <w:tcBorders>
              <w:top w:val="nil"/>
              <w:bottom w:val="nil"/>
            </w:tcBorders>
            <w:vAlign w:val="top"/>
          </w:tcPr>
          <w:p w14:paraId="5D8426F5">
            <w:pPr>
              <w:rPr>
                <w:rFonts w:ascii="Arial"/>
                <w:sz w:val="21"/>
              </w:rPr>
            </w:pPr>
          </w:p>
        </w:tc>
        <w:tc>
          <w:tcPr>
            <w:tcW w:w="838" w:type="dxa"/>
            <w:vMerge w:val="continue"/>
            <w:tcBorders>
              <w:top w:val="nil"/>
              <w:bottom w:val="nil"/>
            </w:tcBorders>
            <w:vAlign w:val="top"/>
          </w:tcPr>
          <w:p w14:paraId="5E9843B9">
            <w:pPr>
              <w:rPr>
                <w:rFonts w:ascii="Arial"/>
                <w:sz w:val="21"/>
              </w:rPr>
            </w:pPr>
          </w:p>
        </w:tc>
        <w:tc>
          <w:tcPr>
            <w:tcW w:w="539" w:type="dxa"/>
            <w:vMerge w:val="continue"/>
            <w:tcBorders>
              <w:top w:val="nil"/>
              <w:bottom w:val="nil"/>
            </w:tcBorders>
            <w:vAlign w:val="top"/>
          </w:tcPr>
          <w:p w14:paraId="3F3D44D1">
            <w:pPr>
              <w:rPr>
                <w:rFonts w:ascii="Arial"/>
                <w:sz w:val="21"/>
              </w:rPr>
            </w:pPr>
          </w:p>
        </w:tc>
        <w:tc>
          <w:tcPr>
            <w:tcW w:w="2290" w:type="dxa"/>
            <w:vMerge w:val="continue"/>
            <w:tcBorders>
              <w:top w:val="nil"/>
              <w:bottom w:val="nil"/>
            </w:tcBorders>
            <w:vAlign w:val="top"/>
          </w:tcPr>
          <w:p w14:paraId="1037E9E2">
            <w:pPr>
              <w:rPr>
                <w:rFonts w:ascii="Arial"/>
                <w:sz w:val="21"/>
              </w:rPr>
            </w:pPr>
          </w:p>
        </w:tc>
        <w:tc>
          <w:tcPr>
            <w:tcW w:w="1018" w:type="dxa"/>
            <w:vAlign w:val="top"/>
          </w:tcPr>
          <w:p w14:paraId="0E9DBF51">
            <w:pPr>
              <w:spacing w:line="255" w:lineRule="auto"/>
              <w:rPr>
                <w:rFonts w:ascii="Arial"/>
                <w:sz w:val="21"/>
              </w:rPr>
            </w:pPr>
          </w:p>
          <w:p w14:paraId="30726BBF">
            <w:pPr>
              <w:pStyle w:val="8"/>
              <w:spacing w:before="78" w:line="216" w:lineRule="auto"/>
              <w:ind w:left="15"/>
            </w:pPr>
            <w:r>
              <w:rPr>
                <w:spacing w:val="-4"/>
              </w:rPr>
              <w:t>执行</w:t>
            </w:r>
          </w:p>
        </w:tc>
        <w:tc>
          <w:tcPr>
            <w:tcW w:w="4925" w:type="dxa"/>
            <w:vAlign w:val="top"/>
          </w:tcPr>
          <w:p w14:paraId="5DC195BF">
            <w:pPr>
              <w:pStyle w:val="8"/>
              <w:spacing w:before="35" w:line="224" w:lineRule="auto"/>
              <w:ind w:left="11" w:right="7" w:firstLine="11"/>
              <w:jc w:val="both"/>
            </w:pPr>
            <w:r>
              <w:rPr>
                <w:spacing w:val="3"/>
              </w:rPr>
              <w:t>7.执行责任：监督当事人在决定的期限内（15</w:t>
            </w:r>
            <w:r>
              <w:rPr>
                <w:spacing w:val="8"/>
              </w:rPr>
              <w:t>日</w:t>
            </w:r>
            <w:r>
              <w:rPr>
                <w:spacing w:val="-25"/>
              </w:rPr>
              <w:t xml:space="preserve"> </w:t>
            </w:r>
            <w:r>
              <w:rPr>
                <w:spacing w:val="8"/>
              </w:rPr>
              <w:t>内）履行生效的行政处罚决定。</w:t>
            </w:r>
            <w:r>
              <w:rPr>
                <w:spacing w:val="-44"/>
              </w:rPr>
              <w:t xml:space="preserve"> </w:t>
            </w:r>
            <w:r>
              <w:rPr>
                <w:spacing w:val="8"/>
              </w:rPr>
              <w:t>当事人在</w:t>
            </w:r>
            <w:r>
              <w:rPr>
                <w:spacing w:val="13"/>
              </w:rPr>
              <w:t>法定期限</w:t>
            </w:r>
            <w:r>
              <w:rPr>
                <w:spacing w:val="-32"/>
              </w:rPr>
              <w:t xml:space="preserve"> </w:t>
            </w:r>
            <w:r>
              <w:rPr>
                <w:spacing w:val="13"/>
              </w:rPr>
              <w:t>内</w:t>
            </w:r>
            <w:r>
              <w:rPr>
                <w:spacing w:val="-67"/>
              </w:rPr>
              <w:t xml:space="preserve"> </w:t>
            </w:r>
            <w:r>
              <w:rPr>
                <w:spacing w:val="13"/>
              </w:rPr>
              <w:t>没有</w:t>
            </w:r>
            <w:r>
              <w:rPr>
                <w:spacing w:val="-41"/>
              </w:rPr>
              <w:t xml:space="preserve"> </w:t>
            </w:r>
            <w:r>
              <w:rPr>
                <w:spacing w:val="13"/>
              </w:rPr>
              <w:t>申请行政</w:t>
            </w:r>
            <w:r>
              <w:rPr>
                <w:spacing w:val="-64"/>
              </w:rPr>
              <w:t xml:space="preserve"> </w:t>
            </w:r>
            <w:r>
              <w:rPr>
                <w:spacing w:val="13"/>
              </w:rPr>
              <w:t>复议或提起行</w:t>
            </w:r>
            <w:r>
              <w:rPr>
                <w:spacing w:val="-70"/>
              </w:rPr>
              <w:t xml:space="preserve"> </w:t>
            </w:r>
            <w:r>
              <w:rPr>
                <w:spacing w:val="13"/>
              </w:rPr>
              <w:t>政</w:t>
            </w:r>
            <w:r>
              <w:rPr>
                <w:spacing w:val="11"/>
              </w:rPr>
              <w:t>诉讼</w:t>
            </w:r>
            <w:r>
              <w:rPr>
                <w:spacing w:val="-58"/>
              </w:rPr>
              <w:t xml:space="preserve"> </w:t>
            </w:r>
            <w:r>
              <w:rPr>
                <w:spacing w:val="11"/>
              </w:rPr>
              <w:t>，又拒不履行的</w:t>
            </w:r>
            <w:r>
              <w:rPr>
                <w:spacing w:val="-66"/>
              </w:rPr>
              <w:t xml:space="preserve"> </w:t>
            </w:r>
            <w:r>
              <w:rPr>
                <w:spacing w:val="11"/>
              </w:rPr>
              <w:t>，可依法申请人民法院</w:t>
            </w:r>
            <w:r>
              <w:rPr>
                <w:spacing w:val="7"/>
              </w:rPr>
              <w:t>强制执行。</w:t>
            </w:r>
          </w:p>
        </w:tc>
        <w:tc>
          <w:tcPr>
            <w:tcW w:w="958" w:type="dxa"/>
            <w:vMerge w:val="continue"/>
            <w:tcBorders>
              <w:top w:val="nil"/>
              <w:bottom w:val="nil"/>
            </w:tcBorders>
            <w:vAlign w:val="top"/>
          </w:tcPr>
          <w:p w14:paraId="6756FC42">
            <w:pPr>
              <w:rPr>
                <w:rFonts w:ascii="Arial"/>
                <w:sz w:val="21"/>
              </w:rPr>
            </w:pPr>
          </w:p>
        </w:tc>
        <w:tc>
          <w:tcPr>
            <w:tcW w:w="674" w:type="dxa"/>
            <w:vAlign w:val="top"/>
          </w:tcPr>
          <w:p w14:paraId="23C4F56C">
            <w:pPr>
              <w:spacing w:line="256" w:lineRule="auto"/>
              <w:rPr>
                <w:rFonts w:ascii="Arial"/>
                <w:sz w:val="21"/>
              </w:rPr>
            </w:pPr>
          </w:p>
          <w:p w14:paraId="0E813980">
            <w:pPr>
              <w:pStyle w:val="8"/>
              <w:spacing w:before="78" w:line="231" w:lineRule="auto"/>
              <w:ind w:left="27" w:right="4" w:firstLine="5"/>
            </w:pPr>
            <w:r>
              <w:rPr>
                <w:spacing w:val="-24"/>
              </w:rPr>
              <w:t>三</w:t>
            </w:r>
            <w:r>
              <w:rPr>
                <w:spacing w:val="64"/>
              </w:rPr>
              <w:t xml:space="preserve"> </w:t>
            </w:r>
            <w:r>
              <w:rPr>
                <w:spacing w:val="-16"/>
              </w:rPr>
              <w:t>个</w:t>
            </w:r>
            <w:r>
              <w:rPr>
                <w:spacing w:val="13"/>
              </w:rPr>
              <w:t>月内</w:t>
            </w:r>
          </w:p>
        </w:tc>
        <w:tc>
          <w:tcPr>
            <w:tcW w:w="674" w:type="dxa"/>
            <w:vAlign w:val="top"/>
          </w:tcPr>
          <w:p w14:paraId="51226A0E">
            <w:pPr>
              <w:rPr>
                <w:rFonts w:ascii="Arial"/>
                <w:sz w:val="21"/>
              </w:rPr>
            </w:pPr>
          </w:p>
        </w:tc>
        <w:tc>
          <w:tcPr>
            <w:tcW w:w="1094" w:type="dxa"/>
            <w:vMerge w:val="continue"/>
            <w:tcBorders>
              <w:top w:val="nil"/>
              <w:bottom w:val="nil"/>
            </w:tcBorders>
            <w:vAlign w:val="top"/>
          </w:tcPr>
          <w:p w14:paraId="7341C708">
            <w:pPr>
              <w:rPr>
                <w:rFonts w:ascii="Arial"/>
                <w:sz w:val="21"/>
              </w:rPr>
            </w:pPr>
          </w:p>
        </w:tc>
      </w:tr>
      <w:tr w14:paraId="433B31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3" w:hRule="atLeast"/>
        </w:trPr>
        <w:tc>
          <w:tcPr>
            <w:tcW w:w="541" w:type="dxa"/>
            <w:vMerge w:val="continue"/>
            <w:tcBorders>
              <w:top w:val="nil"/>
            </w:tcBorders>
            <w:vAlign w:val="top"/>
          </w:tcPr>
          <w:p w14:paraId="3A2DD97F">
            <w:pPr>
              <w:rPr>
                <w:rFonts w:ascii="Arial"/>
                <w:sz w:val="21"/>
              </w:rPr>
            </w:pPr>
          </w:p>
        </w:tc>
        <w:tc>
          <w:tcPr>
            <w:tcW w:w="838" w:type="dxa"/>
            <w:vMerge w:val="continue"/>
            <w:tcBorders>
              <w:top w:val="nil"/>
            </w:tcBorders>
            <w:vAlign w:val="top"/>
          </w:tcPr>
          <w:p w14:paraId="21A955D1">
            <w:pPr>
              <w:rPr>
                <w:rFonts w:ascii="Arial"/>
                <w:sz w:val="21"/>
              </w:rPr>
            </w:pPr>
          </w:p>
        </w:tc>
        <w:tc>
          <w:tcPr>
            <w:tcW w:w="539" w:type="dxa"/>
            <w:vMerge w:val="continue"/>
            <w:tcBorders>
              <w:top w:val="nil"/>
            </w:tcBorders>
            <w:vAlign w:val="top"/>
          </w:tcPr>
          <w:p w14:paraId="2F32EB63">
            <w:pPr>
              <w:rPr>
                <w:rFonts w:ascii="Arial"/>
                <w:sz w:val="21"/>
              </w:rPr>
            </w:pPr>
          </w:p>
        </w:tc>
        <w:tc>
          <w:tcPr>
            <w:tcW w:w="2290" w:type="dxa"/>
            <w:vMerge w:val="continue"/>
            <w:tcBorders>
              <w:top w:val="nil"/>
            </w:tcBorders>
            <w:vAlign w:val="top"/>
          </w:tcPr>
          <w:p w14:paraId="10041755">
            <w:pPr>
              <w:rPr>
                <w:rFonts w:ascii="Arial"/>
                <w:sz w:val="21"/>
              </w:rPr>
            </w:pPr>
          </w:p>
        </w:tc>
        <w:tc>
          <w:tcPr>
            <w:tcW w:w="1018" w:type="dxa"/>
            <w:vAlign w:val="top"/>
          </w:tcPr>
          <w:p w14:paraId="39BC9FC4">
            <w:pPr>
              <w:rPr>
                <w:rFonts w:ascii="Arial"/>
                <w:sz w:val="21"/>
              </w:rPr>
            </w:pPr>
          </w:p>
        </w:tc>
        <w:tc>
          <w:tcPr>
            <w:tcW w:w="4925" w:type="dxa"/>
            <w:vAlign w:val="top"/>
          </w:tcPr>
          <w:p w14:paraId="76165457">
            <w:pPr>
              <w:pStyle w:val="8"/>
              <w:spacing w:before="39" w:line="213" w:lineRule="auto"/>
              <w:ind w:left="15" w:right="21" w:firstLine="7"/>
            </w:pPr>
            <w:r>
              <w:rPr>
                <w:spacing w:val="1"/>
              </w:rPr>
              <w:t>8.其他</w:t>
            </w:r>
            <w:r>
              <w:rPr>
                <w:spacing w:val="-61"/>
              </w:rPr>
              <w:t xml:space="preserve"> </w:t>
            </w:r>
            <w:r>
              <w:rPr>
                <w:spacing w:val="1"/>
              </w:rPr>
              <w:t>法律</w:t>
            </w:r>
            <w:r>
              <w:rPr>
                <w:spacing w:val="-69"/>
              </w:rPr>
              <w:t xml:space="preserve"> </w:t>
            </w:r>
            <w:r>
              <w:rPr>
                <w:spacing w:val="1"/>
              </w:rPr>
              <w:t>法</w:t>
            </w:r>
            <w:r>
              <w:rPr>
                <w:spacing w:val="-70"/>
              </w:rPr>
              <w:t xml:space="preserve"> </w:t>
            </w:r>
            <w:r>
              <w:rPr>
                <w:spacing w:val="1"/>
              </w:rPr>
              <w:t>规</w:t>
            </w:r>
            <w:r>
              <w:rPr>
                <w:spacing w:val="-67"/>
              </w:rPr>
              <w:t xml:space="preserve"> </w:t>
            </w:r>
            <w:r>
              <w:rPr>
                <w:spacing w:val="1"/>
              </w:rPr>
              <w:t>规</w:t>
            </w:r>
            <w:r>
              <w:rPr>
                <w:spacing w:val="-69"/>
              </w:rPr>
              <w:t xml:space="preserve"> </w:t>
            </w:r>
            <w:r>
              <w:rPr>
                <w:spacing w:val="1"/>
              </w:rPr>
              <w:t>章</w:t>
            </w:r>
            <w:r>
              <w:rPr>
                <w:spacing w:val="-67"/>
              </w:rPr>
              <w:t xml:space="preserve"> </w:t>
            </w:r>
            <w:r>
              <w:rPr>
                <w:spacing w:val="1"/>
              </w:rPr>
              <w:t>文件</w:t>
            </w:r>
            <w:r>
              <w:rPr>
                <w:spacing w:val="-70"/>
              </w:rPr>
              <w:t xml:space="preserve"> </w:t>
            </w:r>
            <w:r>
              <w:rPr>
                <w:spacing w:val="1"/>
              </w:rPr>
              <w:t>规定</w:t>
            </w:r>
            <w:r>
              <w:rPr>
                <w:spacing w:val="-71"/>
              </w:rPr>
              <w:t xml:space="preserve"> </w:t>
            </w:r>
            <w:r>
              <w:rPr>
                <w:spacing w:val="1"/>
              </w:rPr>
              <w:t>应履行</w:t>
            </w:r>
            <w:r>
              <w:rPr>
                <w:spacing w:val="-56"/>
              </w:rPr>
              <w:t xml:space="preserve"> </w:t>
            </w:r>
            <w:r>
              <w:rPr>
                <w:spacing w:val="1"/>
              </w:rPr>
              <w:t>的</w:t>
            </w:r>
            <w:r>
              <w:rPr>
                <w:spacing w:val="-70"/>
              </w:rPr>
              <w:t xml:space="preserve"> </w:t>
            </w:r>
            <w:r>
              <w:rPr>
                <w:spacing w:val="1"/>
              </w:rPr>
              <w:t>责</w:t>
            </w:r>
            <w:r>
              <w:t>任</w:t>
            </w:r>
          </w:p>
        </w:tc>
        <w:tc>
          <w:tcPr>
            <w:tcW w:w="958" w:type="dxa"/>
            <w:vMerge w:val="continue"/>
            <w:tcBorders>
              <w:top w:val="nil"/>
            </w:tcBorders>
            <w:vAlign w:val="top"/>
          </w:tcPr>
          <w:p w14:paraId="408FEF1F">
            <w:pPr>
              <w:rPr>
                <w:rFonts w:ascii="Arial"/>
                <w:sz w:val="21"/>
              </w:rPr>
            </w:pPr>
          </w:p>
        </w:tc>
        <w:tc>
          <w:tcPr>
            <w:tcW w:w="674" w:type="dxa"/>
            <w:vAlign w:val="top"/>
          </w:tcPr>
          <w:p w14:paraId="72E74E2F">
            <w:pPr>
              <w:rPr>
                <w:rFonts w:ascii="Arial"/>
                <w:sz w:val="21"/>
              </w:rPr>
            </w:pPr>
          </w:p>
        </w:tc>
        <w:tc>
          <w:tcPr>
            <w:tcW w:w="674" w:type="dxa"/>
            <w:vAlign w:val="top"/>
          </w:tcPr>
          <w:p w14:paraId="73E7287F">
            <w:pPr>
              <w:rPr>
                <w:rFonts w:ascii="Arial"/>
                <w:sz w:val="21"/>
              </w:rPr>
            </w:pPr>
          </w:p>
        </w:tc>
        <w:tc>
          <w:tcPr>
            <w:tcW w:w="1094" w:type="dxa"/>
            <w:vMerge w:val="continue"/>
            <w:tcBorders>
              <w:top w:val="nil"/>
            </w:tcBorders>
            <w:vAlign w:val="top"/>
          </w:tcPr>
          <w:p w14:paraId="0B33B87E">
            <w:pPr>
              <w:rPr>
                <w:rFonts w:ascii="Arial"/>
                <w:sz w:val="21"/>
              </w:rPr>
            </w:pPr>
          </w:p>
        </w:tc>
      </w:tr>
      <w:tr w14:paraId="1AAFA9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3" w:hRule="atLeast"/>
        </w:trPr>
        <w:tc>
          <w:tcPr>
            <w:tcW w:w="13551" w:type="dxa"/>
            <w:gridSpan w:val="10"/>
            <w:vAlign w:val="top"/>
          </w:tcPr>
          <w:p w14:paraId="6508D853">
            <w:pPr>
              <w:pStyle w:val="8"/>
              <w:spacing w:before="109" w:line="214" w:lineRule="auto"/>
              <w:ind w:left="15"/>
              <w:rPr>
                <w:rFonts w:hint="default" w:eastAsia="FangSong_GB2312"/>
                <w:lang w:val="en-US" w:eastAsia="zh-CN"/>
              </w:rPr>
            </w:pPr>
            <w:r>
              <w:rPr>
                <w:spacing w:val="2"/>
              </w:rPr>
              <w:t>服务电话：</w:t>
            </w:r>
            <w:r>
              <w:rPr>
                <w:rFonts w:hint="eastAsia"/>
                <w:spacing w:val="2"/>
                <w:lang w:eastAsia="zh-CN"/>
              </w:rPr>
              <w:t xml:space="preserve"> 0394-2532991              </w:t>
            </w:r>
            <w:r>
              <w:rPr>
                <w:spacing w:val="8"/>
              </w:rPr>
              <w:t xml:space="preserve">             </w:t>
            </w:r>
            <w:r>
              <w:rPr>
                <w:rFonts w:hint="eastAsia"/>
                <w:spacing w:val="2"/>
                <w:lang w:eastAsia="zh-CN"/>
              </w:rPr>
              <w:t xml:space="preserve">                </w:t>
            </w:r>
            <w:r>
              <w:rPr>
                <w:spacing w:val="2"/>
              </w:rPr>
              <w:t xml:space="preserve">                     投诉电话：0394-</w:t>
            </w:r>
            <w:r>
              <w:rPr>
                <w:rFonts w:hint="eastAsia"/>
                <w:spacing w:val="2"/>
                <w:lang w:eastAsia="zh-CN"/>
              </w:rPr>
              <w:t>253</w:t>
            </w:r>
            <w:r>
              <w:rPr>
                <w:rFonts w:hint="eastAsia"/>
                <w:spacing w:val="2"/>
                <w:lang w:val="en-US" w:eastAsia="zh-CN"/>
              </w:rPr>
              <w:t>0180</w:t>
            </w:r>
          </w:p>
        </w:tc>
      </w:tr>
      <w:tr w14:paraId="3FA04A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0" w:hRule="atLeast"/>
        </w:trPr>
        <w:tc>
          <w:tcPr>
            <w:tcW w:w="13551" w:type="dxa"/>
            <w:gridSpan w:val="10"/>
            <w:vAlign w:val="top"/>
          </w:tcPr>
          <w:p w14:paraId="711D589D">
            <w:pPr>
              <w:pStyle w:val="8"/>
              <w:spacing w:before="110" w:line="216" w:lineRule="auto"/>
              <w:ind w:left="23"/>
              <w:rPr>
                <w:rFonts w:hint="eastAsia" w:eastAsia="FangSong_GB2312"/>
                <w:lang w:eastAsia="zh-CN"/>
              </w:rPr>
            </w:pPr>
            <w:r>
              <w:rPr>
                <w:spacing w:val="2"/>
              </w:rPr>
              <w:t>受理地点：</w:t>
            </w:r>
            <w:r>
              <w:rPr>
                <w:spacing w:val="43"/>
              </w:rPr>
              <w:t xml:space="preserve"> </w:t>
            </w:r>
            <w:r>
              <w:rPr>
                <w:rFonts w:hint="eastAsia"/>
                <w:spacing w:val="2"/>
                <w:lang w:eastAsia="zh-CN"/>
              </w:rPr>
              <w:t>西华县泰山路190号</w:t>
            </w:r>
          </w:p>
        </w:tc>
      </w:tr>
    </w:tbl>
    <w:p w14:paraId="187B67D4">
      <w:pPr>
        <w:pStyle w:val="2"/>
      </w:pPr>
    </w:p>
    <w:p w14:paraId="0DDAC48F">
      <w:pPr>
        <w:sectPr>
          <w:headerReference r:id="rId74" w:type="default"/>
          <w:pgSz w:w="16839" w:h="11905"/>
          <w:pgMar w:top="400" w:right="1638" w:bottom="0" w:left="1637" w:header="0" w:footer="0" w:gutter="0"/>
          <w:cols w:space="720" w:num="1"/>
        </w:sectPr>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09305B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1" w:hRule="atLeast"/>
        </w:trPr>
        <w:tc>
          <w:tcPr>
            <w:tcW w:w="541" w:type="dxa"/>
            <w:vAlign w:val="top"/>
          </w:tcPr>
          <w:p w14:paraId="543CC9D8">
            <w:pPr>
              <w:spacing w:before="189" w:line="223" w:lineRule="auto"/>
              <w:ind w:left="19"/>
              <w:rPr>
                <w:rFonts w:ascii="黑体" w:hAnsi="黑体" w:eastAsia="黑体" w:cs="黑体"/>
                <w:sz w:val="24"/>
                <w:szCs w:val="24"/>
              </w:rPr>
            </w:pPr>
            <w:r>
              <w:rPr>
                <w:rFonts w:ascii="黑体" w:hAnsi="黑体" w:eastAsia="黑体" w:cs="黑体"/>
                <w:spacing w:val="2"/>
                <w:sz w:val="24"/>
                <w:szCs w:val="24"/>
              </w:rPr>
              <w:t>序号</w:t>
            </w:r>
          </w:p>
        </w:tc>
        <w:tc>
          <w:tcPr>
            <w:tcW w:w="838" w:type="dxa"/>
            <w:vAlign w:val="top"/>
          </w:tcPr>
          <w:p w14:paraId="7FE82ABC">
            <w:pPr>
              <w:spacing w:before="40" w:line="224" w:lineRule="auto"/>
              <w:ind w:left="174"/>
              <w:rPr>
                <w:rFonts w:ascii="黑体" w:hAnsi="黑体" w:eastAsia="黑体" w:cs="黑体"/>
                <w:sz w:val="24"/>
                <w:szCs w:val="24"/>
              </w:rPr>
            </w:pPr>
            <w:r>
              <w:rPr>
                <w:rFonts w:ascii="黑体" w:hAnsi="黑体" w:eastAsia="黑体" w:cs="黑体"/>
                <w:spacing w:val="-3"/>
                <w:sz w:val="24"/>
                <w:szCs w:val="24"/>
              </w:rPr>
              <w:t>职权</w:t>
            </w:r>
          </w:p>
          <w:p w14:paraId="12587A52">
            <w:pPr>
              <w:spacing w:before="9" w:line="200" w:lineRule="auto"/>
              <w:ind w:left="164"/>
              <w:rPr>
                <w:rFonts w:ascii="黑体" w:hAnsi="黑体" w:eastAsia="黑体" w:cs="黑体"/>
                <w:sz w:val="24"/>
                <w:szCs w:val="24"/>
              </w:rPr>
            </w:pPr>
            <w:r>
              <w:rPr>
                <w:rFonts w:ascii="黑体" w:hAnsi="黑体" w:eastAsia="黑体" w:cs="黑体"/>
                <w:spacing w:val="2"/>
                <w:sz w:val="24"/>
                <w:szCs w:val="24"/>
              </w:rPr>
              <w:t>名称</w:t>
            </w:r>
          </w:p>
        </w:tc>
        <w:tc>
          <w:tcPr>
            <w:tcW w:w="539" w:type="dxa"/>
            <w:vAlign w:val="top"/>
          </w:tcPr>
          <w:p w14:paraId="103E381B">
            <w:pPr>
              <w:spacing w:before="188" w:line="222" w:lineRule="auto"/>
              <w:ind w:left="24"/>
              <w:rPr>
                <w:rFonts w:ascii="黑体" w:hAnsi="黑体" w:eastAsia="黑体" w:cs="黑体"/>
                <w:sz w:val="24"/>
                <w:szCs w:val="24"/>
              </w:rPr>
            </w:pPr>
            <w:r>
              <w:rPr>
                <w:rFonts w:ascii="黑体" w:hAnsi="黑体" w:eastAsia="黑体" w:cs="黑体"/>
                <w:spacing w:val="-4"/>
                <w:sz w:val="24"/>
                <w:szCs w:val="24"/>
              </w:rPr>
              <w:t>子项</w:t>
            </w:r>
          </w:p>
        </w:tc>
        <w:tc>
          <w:tcPr>
            <w:tcW w:w="2290" w:type="dxa"/>
            <w:vAlign w:val="top"/>
          </w:tcPr>
          <w:p w14:paraId="3CA5306B">
            <w:pPr>
              <w:spacing w:before="188" w:line="222" w:lineRule="auto"/>
              <w:ind w:left="650"/>
              <w:rPr>
                <w:rFonts w:ascii="黑体" w:hAnsi="黑体" w:eastAsia="黑体" w:cs="黑体"/>
                <w:sz w:val="24"/>
                <w:szCs w:val="24"/>
              </w:rPr>
            </w:pPr>
            <w:r>
              <w:rPr>
                <w:rFonts w:ascii="黑体" w:hAnsi="黑体" w:eastAsia="黑体" w:cs="黑体"/>
                <w:spacing w:val="5"/>
                <w:sz w:val="24"/>
                <w:szCs w:val="24"/>
              </w:rPr>
              <w:t>实施依据</w:t>
            </w:r>
          </w:p>
        </w:tc>
        <w:tc>
          <w:tcPr>
            <w:tcW w:w="1018" w:type="dxa"/>
            <w:vAlign w:val="top"/>
          </w:tcPr>
          <w:p w14:paraId="3CFC80B5">
            <w:pPr>
              <w:spacing w:before="40" w:line="221" w:lineRule="auto"/>
              <w:ind w:left="258"/>
              <w:rPr>
                <w:rFonts w:ascii="黑体" w:hAnsi="黑体" w:eastAsia="黑体" w:cs="黑体"/>
                <w:sz w:val="24"/>
                <w:szCs w:val="24"/>
              </w:rPr>
            </w:pPr>
            <w:r>
              <w:rPr>
                <w:rFonts w:ascii="黑体" w:hAnsi="黑体" w:eastAsia="黑体" w:cs="黑体"/>
                <w:spacing w:val="1"/>
                <w:sz w:val="24"/>
                <w:szCs w:val="24"/>
              </w:rPr>
              <w:t>办理</w:t>
            </w:r>
          </w:p>
          <w:p w14:paraId="41B9C8A9">
            <w:pPr>
              <w:spacing w:before="13" w:line="200" w:lineRule="auto"/>
              <w:ind w:left="256"/>
              <w:rPr>
                <w:rFonts w:ascii="黑体" w:hAnsi="黑体" w:eastAsia="黑体" w:cs="黑体"/>
                <w:sz w:val="24"/>
                <w:szCs w:val="24"/>
              </w:rPr>
            </w:pPr>
            <w:r>
              <w:rPr>
                <w:rFonts w:ascii="黑体" w:hAnsi="黑体" w:eastAsia="黑体" w:cs="黑体"/>
                <w:spacing w:val="2"/>
                <w:sz w:val="24"/>
                <w:szCs w:val="24"/>
              </w:rPr>
              <w:t>环节</w:t>
            </w:r>
          </w:p>
        </w:tc>
        <w:tc>
          <w:tcPr>
            <w:tcW w:w="4925" w:type="dxa"/>
            <w:vAlign w:val="top"/>
          </w:tcPr>
          <w:p w14:paraId="1A060F34">
            <w:pPr>
              <w:spacing w:before="189" w:line="221" w:lineRule="auto"/>
              <w:ind w:left="1965"/>
              <w:rPr>
                <w:rFonts w:ascii="黑体" w:hAnsi="黑体" w:eastAsia="黑体" w:cs="黑体"/>
                <w:sz w:val="24"/>
                <w:szCs w:val="24"/>
              </w:rPr>
            </w:pPr>
            <w:r>
              <w:rPr>
                <w:rFonts w:ascii="黑体" w:hAnsi="黑体" w:eastAsia="黑体" w:cs="黑体"/>
                <w:spacing w:val="6"/>
                <w:sz w:val="24"/>
                <w:szCs w:val="24"/>
              </w:rPr>
              <w:t>责任事项</w:t>
            </w:r>
          </w:p>
        </w:tc>
        <w:tc>
          <w:tcPr>
            <w:tcW w:w="958" w:type="dxa"/>
            <w:vAlign w:val="top"/>
          </w:tcPr>
          <w:p w14:paraId="49B9A6F2">
            <w:pPr>
              <w:spacing w:before="40" w:line="221" w:lineRule="auto"/>
              <w:ind w:left="236"/>
              <w:rPr>
                <w:rFonts w:ascii="黑体" w:hAnsi="黑体" w:eastAsia="黑体" w:cs="黑体"/>
                <w:sz w:val="24"/>
                <w:szCs w:val="24"/>
              </w:rPr>
            </w:pPr>
            <w:r>
              <w:rPr>
                <w:rFonts w:ascii="黑体" w:hAnsi="黑体" w:eastAsia="黑体" w:cs="黑体"/>
                <w:sz w:val="24"/>
                <w:szCs w:val="24"/>
              </w:rPr>
              <w:t>责任</w:t>
            </w:r>
          </w:p>
          <w:p w14:paraId="31ECC6E8">
            <w:pPr>
              <w:spacing w:before="13" w:line="200" w:lineRule="auto"/>
              <w:ind w:left="233"/>
              <w:rPr>
                <w:rFonts w:ascii="黑体" w:hAnsi="黑体" w:eastAsia="黑体" w:cs="黑体"/>
                <w:sz w:val="24"/>
                <w:szCs w:val="24"/>
              </w:rPr>
            </w:pPr>
            <w:r>
              <w:rPr>
                <w:rFonts w:ascii="黑体" w:hAnsi="黑体" w:eastAsia="黑体" w:cs="黑体"/>
                <w:spacing w:val="2"/>
                <w:sz w:val="24"/>
                <w:szCs w:val="24"/>
              </w:rPr>
              <w:t>科室</w:t>
            </w:r>
          </w:p>
        </w:tc>
        <w:tc>
          <w:tcPr>
            <w:tcW w:w="674" w:type="dxa"/>
            <w:vAlign w:val="top"/>
          </w:tcPr>
          <w:p w14:paraId="15BDFD4E">
            <w:pPr>
              <w:spacing w:before="41" w:line="222" w:lineRule="auto"/>
              <w:ind w:left="91"/>
              <w:rPr>
                <w:rFonts w:ascii="黑体" w:hAnsi="黑体" w:eastAsia="黑体" w:cs="黑体"/>
                <w:sz w:val="24"/>
                <w:szCs w:val="24"/>
              </w:rPr>
            </w:pPr>
            <w:r>
              <w:rPr>
                <w:rFonts w:ascii="黑体" w:hAnsi="黑体" w:eastAsia="黑体" w:cs="黑体"/>
                <w:spacing w:val="2"/>
                <w:sz w:val="24"/>
                <w:szCs w:val="24"/>
              </w:rPr>
              <w:t>承诺</w:t>
            </w:r>
          </w:p>
          <w:p w14:paraId="316B7E36">
            <w:pPr>
              <w:spacing w:before="11" w:line="200" w:lineRule="auto"/>
              <w:ind w:left="105"/>
              <w:rPr>
                <w:rFonts w:ascii="黑体" w:hAnsi="黑体" w:eastAsia="黑体" w:cs="黑体"/>
                <w:sz w:val="24"/>
                <w:szCs w:val="24"/>
              </w:rPr>
            </w:pPr>
            <w:r>
              <w:rPr>
                <w:rFonts w:ascii="黑体" w:hAnsi="黑体" w:eastAsia="黑体" w:cs="黑体"/>
                <w:spacing w:val="-2"/>
                <w:sz w:val="24"/>
                <w:szCs w:val="24"/>
              </w:rPr>
              <w:t>时限</w:t>
            </w:r>
          </w:p>
        </w:tc>
        <w:tc>
          <w:tcPr>
            <w:tcW w:w="674" w:type="dxa"/>
            <w:vAlign w:val="top"/>
          </w:tcPr>
          <w:p w14:paraId="709A368C">
            <w:pPr>
              <w:spacing w:before="40" w:line="223" w:lineRule="auto"/>
              <w:ind w:left="94"/>
              <w:rPr>
                <w:rFonts w:ascii="黑体" w:hAnsi="黑体" w:eastAsia="黑体" w:cs="黑体"/>
                <w:sz w:val="24"/>
                <w:szCs w:val="24"/>
              </w:rPr>
            </w:pPr>
            <w:r>
              <w:rPr>
                <w:rFonts w:ascii="黑体" w:hAnsi="黑体" w:eastAsia="黑体" w:cs="黑体"/>
                <w:sz w:val="24"/>
                <w:szCs w:val="24"/>
              </w:rPr>
              <w:t>法定</w:t>
            </w:r>
          </w:p>
          <w:p w14:paraId="1CCEA652">
            <w:pPr>
              <w:spacing w:before="10" w:line="200" w:lineRule="auto"/>
              <w:ind w:left="108"/>
              <w:rPr>
                <w:rFonts w:ascii="黑体" w:hAnsi="黑体" w:eastAsia="黑体" w:cs="黑体"/>
                <w:sz w:val="24"/>
                <w:szCs w:val="24"/>
              </w:rPr>
            </w:pPr>
            <w:r>
              <w:rPr>
                <w:rFonts w:ascii="黑体" w:hAnsi="黑体" w:eastAsia="黑体" w:cs="黑体"/>
                <w:spacing w:val="-3"/>
                <w:sz w:val="24"/>
                <w:szCs w:val="24"/>
              </w:rPr>
              <w:t>时限</w:t>
            </w:r>
          </w:p>
        </w:tc>
        <w:tc>
          <w:tcPr>
            <w:tcW w:w="1094" w:type="dxa"/>
            <w:vAlign w:val="top"/>
          </w:tcPr>
          <w:p w14:paraId="093AEEF6">
            <w:pPr>
              <w:spacing w:before="39" w:line="216" w:lineRule="auto"/>
              <w:ind w:left="169" w:right="49" w:hanging="123"/>
              <w:rPr>
                <w:rFonts w:ascii="黑体" w:hAnsi="黑体" w:eastAsia="黑体" w:cs="黑体"/>
                <w:sz w:val="24"/>
                <w:szCs w:val="24"/>
              </w:rPr>
            </w:pPr>
            <w:r>
              <w:rPr>
                <w:rFonts w:ascii="黑体" w:hAnsi="黑体" w:eastAsia="黑体" w:cs="黑体"/>
                <w:spacing w:val="6"/>
                <w:sz w:val="24"/>
                <w:szCs w:val="24"/>
              </w:rPr>
              <w:t>收费情况及依据</w:t>
            </w:r>
          </w:p>
        </w:tc>
      </w:tr>
      <w:tr w14:paraId="610313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3" w:hRule="atLeast"/>
        </w:trPr>
        <w:tc>
          <w:tcPr>
            <w:tcW w:w="541" w:type="dxa"/>
            <w:vMerge w:val="restart"/>
            <w:tcBorders>
              <w:bottom w:val="nil"/>
            </w:tcBorders>
            <w:vAlign w:val="top"/>
          </w:tcPr>
          <w:p w14:paraId="2DD87E90">
            <w:pPr>
              <w:spacing w:line="251" w:lineRule="auto"/>
              <w:rPr>
                <w:rFonts w:ascii="Arial"/>
                <w:sz w:val="21"/>
              </w:rPr>
            </w:pPr>
          </w:p>
          <w:p w14:paraId="0BC848DC">
            <w:pPr>
              <w:spacing w:line="251" w:lineRule="auto"/>
              <w:rPr>
                <w:rFonts w:ascii="Arial"/>
                <w:sz w:val="21"/>
              </w:rPr>
            </w:pPr>
          </w:p>
          <w:p w14:paraId="24E33B9B">
            <w:pPr>
              <w:spacing w:line="252" w:lineRule="auto"/>
              <w:rPr>
                <w:rFonts w:ascii="Arial"/>
                <w:sz w:val="21"/>
              </w:rPr>
            </w:pPr>
          </w:p>
          <w:p w14:paraId="724F8E34">
            <w:pPr>
              <w:spacing w:line="252" w:lineRule="auto"/>
              <w:rPr>
                <w:rFonts w:ascii="Arial"/>
                <w:sz w:val="21"/>
              </w:rPr>
            </w:pPr>
          </w:p>
          <w:p w14:paraId="41EE6F57">
            <w:pPr>
              <w:spacing w:line="252" w:lineRule="auto"/>
              <w:rPr>
                <w:rFonts w:ascii="Arial"/>
                <w:sz w:val="21"/>
              </w:rPr>
            </w:pPr>
          </w:p>
          <w:p w14:paraId="391EB747">
            <w:pPr>
              <w:spacing w:line="252" w:lineRule="auto"/>
              <w:rPr>
                <w:rFonts w:ascii="Arial"/>
                <w:sz w:val="21"/>
              </w:rPr>
            </w:pPr>
          </w:p>
          <w:p w14:paraId="45B3A101">
            <w:pPr>
              <w:spacing w:line="252" w:lineRule="auto"/>
              <w:rPr>
                <w:rFonts w:ascii="Arial"/>
                <w:sz w:val="21"/>
              </w:rPr>
            </w:pPr>
          </w:p>
          <w:p w14:paraId="3FAA57C3">
            <w:pPr>
              <w:spacing w:line="252" w:lineRule="auto"/>
              <w:rPr>
                <w:rFonts w:ascii="Arial"/>
                <w:sz w:val="21"/>
              </w:rPr>
            </w:pPr>
          </w:p>
          <w:p w14:paraId="50F50502">
            <w:pPr>
              <w:spacing w:line="252" w:lineRule="auto"/>
              <w:rPr>
                <w:rFonts w:ascii="Arial"/>
                <w:sz w:val="21"/>
              </w:rPr>
            </w:pPr>
          </w:p>
          <w:p w14:paraId="7FCED477">
            <w:pPr>
              <w:spacing w:line="252" w:lineRule="auto"/>
              <w:rPr>
                <w:rFonts w:ascii="Arial"/>
                <w:sz w:val="21"/>
              </w:rPr>
            </w:pPr>
          </w:p>
          <w:p w14:paraId="380835AF">
            <w:pPr>
              <w:spacing w:line="252" w:lineRule="auto"/>
              <w:rPr>
                <w:rFonts w:ascii="Arial"/>
                <w:sz w:val="21"/>
              </w:rPr>
            </w:pPr>
          </w:p>
          <w:p w14:paraId="2FC23918">
            <w:pPr>
              <w:spacing w:line="252" w:lineRule="auto"/>
              <w:rPr>
                <w:rFonts w:ascii="Arial"/>
                <w:sz w:val="21"/>
              </w:rPr>
            </w:pPr>
          </w:p>
          <w:p w14:paraId="569E4F16">
            <w:pPr>
              <w:spacing w:line="252" w:lineRule="auto"/>
              <w:rPr>
                <w:rFonts w:ascii="Arial"/>
                <w:sz w:val="21"/>
              </w:rPr>
            </w:pPr>
          </w:p>
          <w:p w14:paraId="5D98F061">
            <w:pPr>
              <w:spacing w:line="252" w:lineRule="auto"/>
              <w:rPr>
                <w:rFonts w:ascii="Arial"/>
                <w:sz w:val="21"/>
              </w:rPr>
            </w:pPr>
          </w:p>
          <w:p w14:paraId="6307BF1E">
            <w:pPr>
              <w:pStyle w:val="8"/>
              <w:spacing w:before="78" w:line="242" w:lineRule="auto"/>
              <w:ind w:left="165"/>
              <w:rPr>
                <w:rFonts w:hint="eastAsia" w:eastAsia="FangSong_GB2312"/>
                <w:lang w:val="en-US" w:eastAsia="zh-CN"/>
              </w:rPr>
            </w:pPr>
            <w:r>
              <w:rPr>
                <w:spacing w:val="-9"/>
              </w:rPr>
              <w:t>4</w:t>
            </w:r>
            <w:r>
              <w:rPr>
                <w:rFonts w:hint="eastAsia"/>
                <w:spacing w:val="-9"/>
                <w:lang w:val="en-US" w:eastAsia="zh-CN"/>
              </w:rPr>
              <w:t>7</w:t>
            </w:r>
          </w:p>
        </w:tc>
        <w:tc>
          <w:tcPr>
            <w:tcW w:w="838" w:type="dxa"/>
            <w:vMerge w:val="restart"/>
            <w:tcBorders>
              <w:bottom w:val="nil"/>
            </w:tcBorders>
            <w:vAlign w:val="top"/>
          </w:tcPr>
          <w:p w14:paraId="0CE472FA">
            <w:pPr>
              <w:spacing w:line="249" w:lineRule="auto"/>
              <w:rPr>
                <w:rFonts w:ascii="Arial"/>
                <w:sz w:val="21"/>
              </w:rPr>
            </w:pPr>
          </w:p>
          <w:p w14:paraId="1C847AD4">
            <w:pPr>
              <w:spacing w:line="249" w:lineRule="auto"/>
              <w:rPr>
                <w:rFonts w:ascii="Arial"/>
                <w:sz w:val="21"/>
              </w:rPr>
            </w:pPr>
          </w:p>
          <w:p w14:paraId="7CEB7287">
            <w:pPr>
              <w:spacing w:line="249" w:lineRule="auto"/>
              <w:rPr>
                <w:rFonts w:ascii="Arial"/>
                <w:sz w:val="21"/>
              </w:rPr>
            </w:pPr>
          </w:p>
          <w:p w14:paraId="79321FC2">
            <w:pPr>
              <w:spacing w:line="249" w:lineRule="auto"/>
              <w:rPr>
                <w:rFonts w:ascii="Arial"/>
                <w:sz w:val="21"/>
              </w:rPr>
            </w:pPr>
          </w:p>
          <w:p w14:paraId="68CC9D14">
            <w:pPr>
              <w:spacing w:line="249" w:lineRule="auto"/>
              <w:rPr>
                <w:rFonts w:ascii="Arial"/>
                <w:sz w:val="21"/>
              </w:rPr>
            </w:pPr>
          </w:p>
          <w:p w14:paraId="27701663">
            <w:pPr>
              <w:spacing w:line="250" w:lineRule="auto"/>
              <w:rPr>
                <w:rFonts w:ascii="Arial"/>
                <w:sz w:val="21"/>
              </w:rPr>
            </w:pPr>
          </w:p>
          <w:p w14:paraId="58884103">
            <w:pPr>
              <w:spacing w:line="250" w:lineRule="auto"/>
              <w:rPr>
                <w:rFonts w:ascii="Arial"/>
                <w:sz w:val="21"/>
              </w:rPr>
            </w:pPr>
          </w:p>
          <w:p w14:paraId="1A727299">
            <w:pPr>
              <w:pStyle w:val="8"/>
              <w:spacing w:before="78" w:line="213" w:lineRule="auto"/>
              <w:ind w:left="11"/>
            </w:pPr>
            <w:r>
              <w:rPr>
                <w:spacing w:val="4"/>
              </w:rPr>
              <w:t>对职业</w:t>
            </w:r>
          </w:p>
          <w:p w14:paraId="2BF20A54">
            <w:pPr>
              <w:pStyle w:val="8"/>
              <w:spacing w:before="22" w:line="214" w:lineRule="auto"/>
              <w:ind w:left="35"/>
            </w:pPr>
            <w:r>
              <w:rPr>
                <w:spacing w:val="-13"/>
              </w:rPr>
              <w:t>中介机</w:t>
            </w:r>
          </w:p>
          <w:p w14:paraId="3074031F">
            <w:pPr>
              <w:pStyle w:val="8"/>
              <w:spacing w:before="22" w:line="214" w:lineRule="auto"/>
              <w:ind w:left="6"/>
            </w:pPr>
            <w:r>
              <w:rPr>
                <w:spacing w:val="7"/>
              </w:rPr>
              <w:t>构违反</w:t>
            </w:r>
          </w:p>
          <w:p w14:paraId="6CBA0C69">
            <w:pPr>
              <w:pStyle w:val="8"/>
              <w:spacing w:before="21" w:line="214" w:lineRule="auto"/>
              <w:ind w:left="14"/>
            </w:pPr>
            <w:r>
              <w:rPr>
                <w:spacing w:val="2"/>
              </w:rPr>
              <w:t>规定未</w:t>
            </w:r>
          </w:p>
          <w:p w14:paraId="137D91AB">
            <w:pPr>
              <w:pStyle w:val="8"/>
              <w:spacing w:before="22" w:line="214" w:lineRule="auto"/>
              <w:ind w:left="5"/>
            </w:pPr>
            <w:r>
              <w:rPr>
                <w:spacing w:val="7"/>
              </w:rPr>
              <w:t>建立服</w:t>
            </w:r>
          </w:p>
          <w:p w14:paraId="6C27FD09">
            <w:pPr>
              <w:pStyle w:val="8"/>
              <w:spacing w:before="21" w:line="214" w:lineRule="auto"/>
              <w:ind w:left="11"/>
            </w:pPr>
            <w:r>
              <w:rPr>
                <w:spacing w:val="4"/>
              </w:rPr>
              <w:t>务台账</w:t>
            </w:r>
          </w:p>
          <w:p w14:paraId="29AAB71A">
            <w:pPr>
              <w:pStyle w:val="8"/>
              <w:spacing w:before="22" w:line="216" w:lineRule="auto"/>
              <w:ind w:left="6"/>
            </w:pPr>
            <w:r>
              <w:rPr>
                <w:spacing w:val="7"/>
              </w:rPr>
              <w:t>或者虽</w:t>
            </w:r>
          </w:p>
          <w:p w14:paraId="4FC87EF1">
            <w:pPr>
              <w:pStyle w:val="8"/>
              <w:spacing w:before="19" w:line="214" w:lineRule="auto"/>
              <w:ind w:left="5"/>
            </w:pPr>
            <w:r>
              <w:rPr>
                <w:spacing w:val="7"/>
              </w:rPr>
              <w:t>建立服</w:t>
            </w:r>
          </w:p>
          <w:p w14:paraId="47AABBA5">
            <w:pPr>
              <w:pStyle w:val="8"/>
              <w:spacing w:before="22" w:line="214" w:lineRule="auto"/>
              <w:ind w:left="11"/>
            </w:pPr>
            <w:r>
              <w:rPr>
                <w:spacing w:val="4"/>
              </w:rPr>
              <w:t>务台账</w:t>
            </w:r>
          </w:p>
          <w:p w14:paraId="37008D6E">
            <w:pPr>
              <w:pStyle w:val="8"/>
              <w:spacing w:before="22" w:line="214" w:lineRule="auto"/>
              <w:ind w:left="5"/>
            </w:pPr>
            <w:r>
              <w:rPr>
                <w:spacing w:val="7"/>
              </w:rPr>
              <w:t>但未记</w:t>
            </w:r>
          </w:p>
          <w:p w14:paraId="5F3E4DD9">
            <w:pPr>
              <w:pStyle w:val="8"/>
              <w:spacing w:before="21" w:line="231" w:lineRule="auto"/>
              <w:ind w:left="9" w:right="81" w:firstLine="7"/>
            </w:pPr>
            <w:r>
              <w:rPr>
                <w:spacing w:val="-1"/>
              </w:rPr>
              <w:t>录服务</w:t>
            </w:r>
            <w:r>
              <w:rPr>
                <w:spacing w:val="5"/>
              </w:rPr>
              <w:t>对象、服务过</w:t>
            </w:r>
          </w:p>
          <w:p w14:paraId="7AC1249F">
            <w:pPr>
              <w:pStyle w:val="8"/>
              <w:spacing w:before="1" w:line="217" w:lineRule="auto"/>
              <w:ind w:left="9"/>
            </w:pPr>
            <w:r>
              <w:rPr>
                <w:spacing w:val="9"/>
              </w:rPr>
              <w:t>程、服</w:t>
            </w:r>
          </w:p>
          <w:p w14:paraId="17DB65E2">
            <w:pPr>
              <w:pStyle w:val="8"/>
              <w:spacing w:before="17" w:line="214" w:lineRule="auto"/>
              <w:ind w:left="11"/>
            </w:pPr>
            <w:r>
              <w:rPr>
                <w:spacing w:val="4"/>
              </w:rPr>
              <w:t>务结果</w:t>
            </w:r>
          </w:p>
          <w:p w14:paraId="179E2E92">
            <w:pPr>
              <w:pStyle w:val="8"/>
              <w:spacing w:before="22" w:line="214" w:lineRule="auto"/>
              <w:ind w:left="12"/>
            </w:pPr>
            <w:r>
              <w:rPr>
                <w:spacing w:val="2"/>
              </w:rPr>
              <w:t>和收费</w:t>
            </w:r>
          </w:p>
          <w:p w14:paraId="338D8EC7">
            <w:pPr>
              <w:pStyle w:val="8"/>
              <w:spacing w:before="21" w:line="231" w:lineRule="auto"/>
              <w:ind w:left="16" w:right="91"/>
            </w:pPr>
            <w:r>
              <w:t>情况的</w:t>
            </w:r>
            <w:r>
              <w:rPr>
                <w:spacing w:val="-7"/>
              </w:rPr>
              <w:t>处罚</w:t>
            </w:r>
          </w:p>
        </w:tc>
        <w:tc>
          <w:tcPr>
            <w:tcW w:w="539" w:type="dxa"/>
            <w:vMerge w:val="restart"/>
            <w:tcBorders>
              <w:bottom w:val="nil"/>
            </w:tcBorders>
            <w:vAlign w:val="top"/>
          </w:tcPr>
          <w:p w14:paraId="0B0E74FA">
            <w:pPr>
              <w:spacing w:line="248" w:lineRule="auto"/>
              <w:rPr>
                <w:rFonts w:ascii="Arial"/>
                <w:sz w:val="21"/>
              </w:rPr>
            </w:pPr>
          </w:p>
          <w:p w14:paraId="0662A639">
            <w:pPr>
              <w:spacing w:line="248" w:lineRule="auto"/>
              <w:rPr>
                <w:rFonts w:ascii="Arial"/>
                <w:sz w:val="21"/>
              </w:rPr>
            </w:pPr>
          </w:p>
          <w:p w14:paraId="6E10F84C">
            <w:pPr>
              <w:spacing w:line="248" w:lineRule="auto"/>
              <w:rPr>
                <w:rFonts w:ascii="Arial"/>
                <w:sz w:val="21"/>
              </w:rPr>
            </w:pPr>
          </w:p>
          <w:p w14:paraId="1D543FDE">
            <w:pPr>
              <w:spacing w:line="248" w:lineRule="auto"/>
              <w:rPr>
                <w:rFonts w:ascii="Arial"/>
                <w:sz w:val="21"/>
              </w:rPr>
            </w:pPr>
          </w:p>
          <w:p w14:paraId="75D4ACD4">
            <w:pPr>
              <w:spacing w:line="249" w:lineRule="auto"/>
              <w:rPr>
                <w:rFonts w:ascii="Arial"/>
                <w:sz w:val="21"/>
              </w:rPr>
            </w:pPr>
          </w:p>
          <w:p w14:paraId="0F97E2FC">
            <w:pPr>
              <w:spacing w:line="249" w:lineRule="auto"/>
              <w:rPr>
                <w:rFonts w:ascii="Arial"/>
                <w:sz w:val="21"/>
              </w:rPr>
            </w:pPr>
          </w:p>
          <w:p w14:paraId="066EE90D">
            <w:pPr>
              <w:spacing w:line="249" w:lineRule="auto"/>
              <w:rPr>
                <w:rFonts w:ascii="Arial"/>
                <w:sz w:val="21"/>
              </w:rPr>
            </w:pPr>
          </w:p>
          <w:p w14:paraId="32B29343">
            <w:pPr>
              <w:spacing w:line="249" w:lineRule="auto"/>
              <w:rPr>
                <w:rFonts w:ascii="Arial"/>
                <w:sz w:val="21"/>
              </w:rPr>
            </w:pPr>
          </w:p>
          <w:p w14:paraId="78A28C52">
            <w:pPr>
              <w:spacing w:line="249" w:lineRule="auto"/>
              <w:rPr>
                <w:rFonts w:ascii="Arial"/>
                <w:sz w:val="21"/>
              </w:rPr>
            </w:pPr>
          </w:p>
          <w:p w14:paraId="510AF46F">
            <w:pPr>
              <w:spacing w:line="249" w:lineRule="auto"/>
              <w:rPr>
                <w:rFonts w:ascii="Arial"/>
                <w:sz w:val="21"/>
              </w:rPr>
            </w:pPr>
          </w:p>
          <w:p w14:paraId="3D6213C3">
            <w:pPr>
              <w:spacing w:line="249" w:lineRule="auto"/>
              <w:rPr>
                <w:rFonts w:ascii="Arial"/>
                <w:sz w:val="21"/>
              </w:rPr>
            </w:pPr>
          </w:p>
          <w:p w14:paraId="12A10470">
            <w:pPr>
              <w:spacing w:line="249" w:lineRule="auto"/>
              <w:rPr>
                <w:rFonts w:ascii="Arial"/>
                <w:sz w:val="21"/>
              </w:rPr>
            </w:pPr>
          </w:p>
          <w:p w14:paraId="6838FAD9">
            <w:pPr>
              <w:spacing w:line="249" w:lineRule="auto"/>
              <w:rPr>
                <w:rFonts w:ascii="Arial"/>
                <w:sz w:val="21"/>
              </w:rPr>
            </w:pPr>
          </w:p>
          <w:p w14:paraId="6A88D542">
            <w:pPr>
              <w:spacing w:line="249" w:lineRule="auto"/>
              <w:rPr>
                <w:rFonts w:ascii="Arial"/>
                <w:sz w:val="21"/>
              </w:rPr>
            </w:pPr>
          </w:p>
          <w:p w14:paraId="169DEC67">
            <w:pPr>
              <w:spacing w:line="249" w:lineRule="auto"/>
              <w:rPr>
                <w:rFonts w:ascii="Arial"/>
                <w:sz w:val="21"/>
              </w:rPr>
            </w:pPr>
          </w:p>
          <w:p w14:paraId="7C2D63EC">
            <w:pPr>
              <w:spacing w:line="249" w:lineRule="auto"/>
              <w:rPr>
                <w:rFonts w:ascii="Arial"/>
                <w:sz w:val="21"/>
              </w:rPr>
            </w:pPr>
          </w:p>
          <w:p w14:paraId="3A94768A">
            <w:pPr>
              <w:spacing w:line="249" w:lineRule="auto"/>
              <w:rPr>
                <w:rFonts w:ascii="Arial"/>
                <w:sz w:val="21"/>
              </w:rPr>
            </w:pPr>
          </w:p>
          <w:p w14:paraId="5B5A3DE0">
            <w:pPr>
              <w:spacing w:line="249" w:lineRule="auto"/>
              <w:rPr>
                <w:rFonts w:ascii="Arial"/>
                <w:sz w:val="21"/>
              </w:rPr>
            </w:pPr>
          </w:p>
          <w:p w14:paraId="7FBF1BFB">
            <w:pPr>
              <w:spacing w:line="249" w:lineRule="auto"/>
              <w:rPr>
                <w:rFonts w:ascii="Arial"/>
                <w:sz w:val="21"/>
              </w:rPr>
            </w:pPr>
          </w:p>
          <w:p w14:paraId="0859B31F">
            <w:pPr>
              <w:pStyle w:val="8"/>
              <w:spacing w:before="78" w:line="225" w:lineRule="auto"/>
              <w:ind w:left="13"/>
            </w:pPr>
            <w:r>
              <w:t>无</w:t>
            </w:r>
          </w:p>
        </w:tc>
        <w:tc>
          <w:tcPr>
            <w:tcW w:w="2290" w:type="dxa"/>
            <w:vMerge w:val="restart"/>
            <w:tcBorders>
              <w:bottom w:val="nil"/>
            </w:tcBorders>
            <w:vAlign w:val="top"/>
          </w:tcPr>
          <w:p w14:paraId="2ECB4468">
            <w:pPr>
              <w:pStyle w:val="8"/>
              <w:spacing w:before="29" w:line="231" w:lineRule="auto"/>
              <w:ind w:left="5" w:hanging="2"/>
              <w:jc w:val="both"/>
            </w:pPr>
            <w:r>
              <w:rPr>
                <w:spacing w:val="-11"/>
              </w:rPr>
              <w:t>《</w:t>
            </w:r>
            <w:r>
              <w:rPr>
                <w:spacing w:val="-41"/>
              </w:rPr>
              <w:t xml:space="preserve"> </w:t>
            </w:r>
            <w:r>
              <w:rPr>
                <w:spacing w:val="-11"/>
              </w:rPr>
              <w:t>就</w:t>
            </w:r>
            <w:r>
              <w:rPr>
                <w:spacing w:val="-53"/>
              </w:rPr>
              <w:t xml:space="preserve"> </w:t>
            </w:r>
            <w:r>
              <w:rPr>
                <w:spacing w:val="-11"/>
              </w:rPr>
              <w:t>业</w:t>
            </w:r>
            <w:r>
              <w:rPr>
                <w:spacing w:val="-60"/>
              </w:rPr>
              <w:t xml:space="preserve"> </w:t>
            </w:r>
            <w:r>
              <w:rPr>
                <w:spacing w:val="-11"/>
              </w:rPr>
              <w:t>服</w:t>
            </w:r>
            <w:r>
              <w:rPr>
                <w:spacing w:val="-58"/>
              </w:rPr>
              <w:t xml:space="preserve"> </w:t>
            </w:r>
            <w:r>
              <w:rPr>
                <w:spacing w:val="-11"/>
              </w:rPr>
              <w:t>务</w:t>
            </w:r>
            <w:r>
              <w:rPr>
                <w:spacing w:val="-50"/>
              </w:rPr>
              <w:t xml:space="preserve"> </w:t>
            </w:r>
            <w:r>
              <w:rPr>
                <w:spacing w:val="-11"/>
              </w:rPr>
              <w:t>与就</w:t>
            </w:r>
            <w:r>
              <w:rPr>
                <w:spacing w:val="-53"/>
              </w:rPr>
              <w:t xml:space="preserve"> </w:t>
            </w:r>
            <w:r>
              <w:rPr>
                <w:spacing w:val="-11"/>
              </w:rPr>
              <w:t>业</w:t>
            </w:r>
            <w:r>
              <w:rPr>
                <w:spacing w:val="-1"/>
              </w:rPr>
              <w:t>管理规定》</w:t>
            </w:r>
            <w:r>
              <w:rPr>
                <w:spacing w:val="-24"/>
              </w:rPr>
              <w:t xml:space="preserve"> </w:t>
            </w:r>
            <w:r>
              <w:rPr>
                <w:spacing w:val="-1"/>
              </w:rPr>
              <w:t>（中华人</w:t>
            </w:r>
            <w:r>
              <w:rPr>
                <w:spacing w:val="-9"/>
              </w:rPr>
              <w:t>民</w:t>
            </w:r>
            <w:r>
              <w:rPr>
                <w:spacing w:val="-63"/>
              </w:rPr>
              <w:t xml:space="preserve"> </w:t>
            </w:r>
            <w:r>
              <w:rPr>
                <w:spacing w:val="-9"/>
              </w:rPr>
              <w:t>共</w:t>
            </w:r>
            <w:r>
              <w:rPr>
                <w:spacing w:val="-67"/>
              </w:rPr>
              <w:t xml:space="preserve"> </w:t>
            </w:r>
            <w:r>
              <w:rPr>
                <w:spacing w:val="-9"/>
              </w:rPr>
              <w:t>和国</w:t>
            </w:r>
            <w:r>
              <w:rPr>
                <w:spacing w:val="-56"/>
              </w:rPr>
              <w:t xml:space="preserve"> </w:t>
            </w:r>
            <w:r>
              <w:rPr>
                <w:spacing w:val="-9"/>
              </w:rPr>
              <w:t>人</w:t>
            </w:r>
            <w:r>
              <w:rPr>
                <w:spacing w:val="-51"/>
              </w:rPr>
              <w:t xml:space="preserve"> </w:t>
            </w:r>
            <w:r>
              <w:rPr>
                <w:spacing w:val="-9"/>
              </w:rPr>
              <w:t>力</w:t>
            </w:r>
            <w:r>
              <w:rPr>
                <w:spacing w:val="-48"/>
              </w:rPr>
              <w:t xml:space="preserve"> </w:t>
            </w:r>
            <w:r>
              <w:rPr>
                <w:spacing w:val="-9"/>
              </w:rPr>
              <w:t>资</w:t>
            </w:r>
            <w:r>
              <w:rPr>
                <w:spacing w:val="-48"/>
              </w:rPr>
              <w:t xml:space="preserve"> </w:t>
            </w:r>
            <w:r>
              <w:rPr>
                <w:spacing w:val="-9"/>
              </w:rPr>
              <w:t>源</w:t>
            </w:r>
            <w:r>
              <w:rPr>
                <w:spacing w:val="39"/>
              </w:rPr>
              <w:t>和社会保障部部令</w:t>
            </w:r>
            <w:r>
              <w:rPr>
                <w:spacing w:val="-3"/>
              </w:rPr>
              <w:t>第 23</w:t>
            </w:r>
            <w:r>
              <w:rPr>
                <w:spacing w:val="-4"/>
              </w:rPr>
              <w:t xml:space="preserve"> </w:t>
            </w:r>
            <w:r>
              <w:rPr>
                <w:spacing w:val="-3"/>
              </w:rPr>
              <w:t>号《</w:t>
            </w:r>
            <w:r>
              <w:rPr>
                <w:spacing w:val="-59"/>
              </w:rPr>
              <w:t xml:space="preserve"> </w:t>
            </w:r>
            <w:r>
              <w:rPr>
                <w:spacing w:val="-3"/>
              </w:rPr>
              <w:t>人力</w:t>
            </w:r>
            <w:r>
              <w:rPr>
                <w:spacing w:val="-70"/>
              </w:rPr>
              <w:t xml:space="preserve"> </w:t>
            </w:r>
            <w:r>
              <w:rPr>
                <w:spacing w:val="-3"/>
              </w:rPr>
              <w:t>资源</w:t>
            </w:r>
            <w:r>
              <w:rPr>
                <w:spacing w:val="-6"/>
              </w:rPr>
              <w:t>社</w:t>
            </w:r>
            <w:r>
              <w:rPr>
                <w:spacing w:val="-62"/>
              </w:rPr>
              <w:t xml:space="preserve"> </w:t>
            </w:r>
            <w:r>
              <w:rPr>
                <w:spacing w:val="-6"/>
              </w:rPr>
              <w:t>会</w:t>
            </w:r>
            <w:r>
              <w:rPr>
                <w:spacing w:val="-66"/>
              </w:rPr>
              <w:t xml:space="preserve"> </w:t>
            </w:r>
            <w:r>
              <w:rPr>
                <w:spacing w:val="-6"/>
              </w:rPr>
              <w:t>保</w:t>
            </w:r>
            <w:r>
              <w:rPr>
                <w:spacing w:val="-49"/>
              </w:rPr>
              <w:t xml:space="preserve"> </w:t>
            </w:r>
            <w:r>
              <w:rPr>
                <w:spacing w:val="-6"/>
              </w:rPr>
              <w:t>障</w:t>
            </w:r>
            <w:r>
              <w:rPr>
                <w:spacing w:val="-63"/>
              </w:rPr>
              <w:t xml:space="preserve"> </w:t>
            </w:r>
            <w:r>
              <w:rPr>
                <w:spacing w:val="-6"/>
              </w:rPr>
              <w:t>部关</w:t>
            </w:r>
            <w:r>
              <w:rPr>
                <w:spacing w:val="-50"/>
              </w:rPr>
              <w:t xml:space="preserve"> </w:t>
            </w:r>
            <w:r>
              <w:rPr>
                <w:spacing w:val="-6"/>
              </w:rPr>
              <w:t>于</w:t>
            </w:r>
            <w:r>
              <w:rPr>
                <w:spacing w:val="-67"/>
              </w:rPr>
              <w:t xml:space="preserve"> </w:t>
            </w:r>
            <w:r>
              <w:rPr>
                <w:spacing w:val="-6"/>
              </w:rPr>
              <w:t>修</w:t>
            </w:r>
            <w:r>
              <w:rPr>
                <w:spacing w:val="-9"/>
              </w:rPr>
              <w:t>改</w:t>
            </w:r>
            <w:r>
              <w:rPr>
                <w:spacing w:val="-62"/>
              </w:rPr>
              <w:t xml:space="preserve"> </w:t>
            </w:r>
            <w:r>
              <w:rPr>
                <w:spacing w:val="-9"/>
              </w:rPr>
              <w:t>就</w:t>
            </w:r>
            <w:r>
              <w:rPr>
                <w:spacing w:val="-50"/>
              </w:rPr>
              <w:t xml:space="preserve"> </w:t>
            </w:r>
            <w:r>
              <w:rPr>
                <w:spacing w:val="-9"/>
              </w:rPr>
              <w:t>业</w:t>
            </w:r>
            <w:r>
              <w:rPr>
                <w:spacing w:val="-60"/>
              </w:rPr>
              <w:t xml:space="preserve"> </w:t>
            </w:r>
            <w:r>
              <w:rPr>
                <w:spacing w:val="-9"/>
              </w:rPr>
              <w:t>服</w:t>
            </w:r>
            <w:r>
              <w:rPr>
                <w:spacing w:val="-56"/>
              </w:rPr>
              <w:t xml:space="preserve"> </w:t>
            </w:r>
            <w:r>
              <w:rPr>
                <w:spacing w:val="-9"/>
              </w:rPr>
              <w:t>务</w:t>
            </w:r>
            <w:r>
              <w:rPr>
                <w:spacing w:val="-50"/>
              </w:rPr>
              <w:t xml:space="preserve"> </w:t>
            </w:r>
            <w:r>
              <w:rPr>
                <w:spacing w:val="-9"/>
              </w:rPr>
              <w:t>与就</w:t>
            </w:r>
            <w:r>
              <w:rPr>
                <w:spacing w:val="-53"/>
              </w:rPr>
              <w:t xml:space="preserve"> </w:t>
            </w:r>
            <w:r>
              <w:rPr>
                <w:spacing w:val="-9"/>
              </w:rPr>
              <w:t>业</w:t>
            </w:r>
            <w:r>
              <w:rPr>
                <w:spacing w:val="7"/>
              </w:rPr>
              <w:t>管理规定〉</w:t>
            </w:r>
            <w:r>
              <w:rPr>
                <w:spacing w:val="-70"/>
              </w:rPr>
              <w:t xml:space="preserve"> </w:t>
            </w:r>
            <w:r>
              <w:rPr>
                <w:spacing w:val="7"/>
              </w:rPr>
              <w:t>的决定》</w:t>
            </w:r>
            <w:r>
              <w:rPr>
                <w:spacing w:val="-15"/>
              </w:rPr>
              <w:t>已经</w:t>
            </w:r>
            <w:r>
              <w:rPr>
                <w:spacing w:val="-54"/>
              </w:rPr>
              <w:t xml:space="preserve"> </w:t>
            </w:r>
            <w:r>
              <w:rPr>
                <w:spacing w:val="-15"/>
              </w:rPr>
              <w:t>2014</w:t>
            </w:r>
            <w:r>
              <w:rPr>
                <w:spacing w:val="-64"/>
              </w:rPr>
              <w:t xml:space="preserve"> </w:t>
            </w:r>
            <w:r>
              <w:rPr>
                <w:spacing w:val="-15"/>
              </w:rPr>
              <w:t>年</w:t>
            </w:r>
            <w:r>
              <w:rPr>
                <w:spacing w:val="-53"/>
              </w:rPr>
              <w:t xml:space="preserve"> </w:t>
            </w:r>
            <w:r>
              <w:rPr>
                <w:spacing w:val="-15"/>
              </w:rPr>
              <w:t>12</w:t>
            </w:r>
            <w:r>
              <w:rPr>
                <w:spacing w:val="-56"/>
              </w:rPr>
              <w:t xml:space="preserve"> </w:t>
            </w:r>
            <w:r>
              <w:rPr>
                <w:spacing w:val="-15"/>
              </w:rPr>
              <w:t>月</w:t>
            </w:r>
            <w:r>
              <w:rPr>
                <w:spacing w:val="-52"/>
              </w:rPr>
              <w:t xml:space="preserve"> </w:t>
            </w:r>
            <w:r>
              <w:rPr>
                <w:spacing w:val="-15"/>
              </w:rPr>
              <w:t>1</w:t>
            </w:r>
            <w:r>
              <w:rPr>
                <w:spacing w:val="-45"/>
              </w:rPr>
              <w:t xml:space="preserve"> </w:t>
            </w:r>
            <w:r>
              <w:rPr>
                <w:spacing w:val="-15"/>
              </w:rPr>
              <w:t>日</w:t>
            </w:r>
            <w:r>
              <w:rPr>
                <w:spacing w:val="-8"/>
              </w:rPr>
              <w:t>人</w:t>
            </w:r>
            <w:r>
              <w:rPr>
                <w:spacing w:val="-53"/>
              </w:rPr>
              <w:t xml:space="preserve"> </w:t>
            </w:r>
            <w:r>
              <w:rPr>
                <w:spacing w:val="-8"/>
              </w:rPr>
              <w:t>力资</w:t>
            </w:r>
            <w:r>
              <w:rPr>
                <w:spacing w:val="-55"/>
              </w:rPr>
              <w:t xml:space="preserve"> </w:t>
            </w:r>
            <w:r>
              <w:rPr>
                <w:spacing w:val="-8"/>
              </w:rPr>
              <w:t>源</w:t>
            </w:r>
            <w:r>
              <w:rPr>
                <w:spacing w:val="-58"/>
              </w:rPr>
              <w:t xml:space="preserve"> </w:t>
            </w:r>
            <w:r>
              <w:rPr>
                <w:spacing w:val="-8"/>
              </w:rPr>
              <w:t>社</w:t>
            </w:r>
            <w:r>
              <w:rPr>
                <w:spacing w:val="-57"/>
              </w:rPr>
              <w:t xml:space="preserve"> </w:t>
            </w:r>
            <w:r>
              <w:rPr>
                <w:spacing w:val="-8"/>
              </w:rPr>
              <w:t>会</w:t>
            </w:r>
            <w:r>
              <w:rPr>
                <w:spacing w:val="-66"/>
              </w:rPr>
              <w:t xml:space="preserve"> </w:t>
            </w:r>
            <w:r>
              <w:rPr>
                <w:spacing w:val="-8"/>
              </w:rPr>
              <w:t>保</w:t>
            </w:r>
            <w:r>
              <w:rPr>
                <w:spacing w:val="-50"/>
              </w:rPr>
              <w:t xml:space="preserve"> </w:t>
            </w:r>
            <w:r>
              <w:rPr>
                <w:spacing w:val="-8"/>
              </w:rPr>
              <w:t>障</w:t>
            </w:r>
            <w:r>
              <w:rPr>
                <w:spacing w:val="4"/>
              </w:rPr>
              <w:t>部</w:t>
            </w:r>
            <w:r>
              <w:rPr>
                <w:spacing w:val="-65"/>
              </w:rPr>
              <w:t xml:space="preserve"> </w:t>
            </w:r>
            <w:r>
              <w:rPr>
                <w:spacing w:val="4"/>
              </w:rPr>
              <w:t>第 52</w:t>
            </w:r>
            <w:r>
              <w:rPr>
                <w:spacing w:val="-13"/>
              </w:rPr>
              <w:t xml:space="preserve"> </w:t>
            </w:r>
            <w:r>
              <w:rPr>
                <w:spacing w:val="4"/>
              </w:rPr>
              <w:t>次部务会讨</w:t>
            </w:r>
            <w:r>
              <w:rPr>
                <w:spacing w:val="-9"/>
              </w:rPr>
              <w:t>论通过</w:t>
            </w:r>
            <w:r>
              <w:rPr>
                <w:spacing w:val="-71"/>
              </w:rPr>
              <w:t xml:space="preserve"> </w:t>
            </w:r>
            <w:r>
              <w:rPr>
                <w:spacing w:val="-9"/>
              </w:rPr>
              <w:t>， 自 2015</w:t>
            </w:r>
            <w:r>
              <w:rPr>
                <w:spacing w:val="-34"/>
              </w:rPr>
              <w:t xml:space="preserve"> </w:t>
            </w:r>
            <w:r>
              <w:rPr>
                <w:spacing w:val="-9"/>
              </w:rPr>
              <w:t>年</w:t>
            </w:r>
            <w:r>
              <w:rPr>
                <w:spacing w:val="-2"/>
              </w:rPr>
              <w:t>2</w:t>
            </w:r>
            <w:r>
              <w:rPr>
                <w:spacing w:val="-16"/>
              </w:rPr>
              <w:t xml:space="preserve"> </w:t>
            </w:r>
            <w:r>
              <w:rPr>
                <w:spacing w:val="-2"/>
              </w:rPr>
              <w:t>月 1 日起施行）第</w:t>
            </w:r>
            <w:r>
              <w:rPr>
                <w:spacing w:val="6"/>
              </w:rPr>
              <w:t>72 条</w:t>
            </w:r>
            <w:r>
              <w:rPr>
                <w:spacing w:val="-63"/>
              </w:rPr>
              <w:t xml:space="preserve"> </w:t>
            </w:r>
            <w:r>
              <w:rPr>
                <w:spacing w:val="6"/>
              </w:rPr>
              <w:t>职业</w:t>
            </w:r>
            <w:r>
              <w:rPr>
                <w:spacing w:val="-42"/>
              </w:rPr>
              <w:t xml:space="preserve"> </w:t>
            </w:r>
            <w:r>
              <w:rPr>
                <w:spacing w:val="6"/>
              </w:rPr>
              <w:t>中介机构</w:t>
            </w:r>
            <w:r>
              <w:rPr>
                <w:spacing w:val="39"/>
              </w:rPr>
              <w:t>违反本规定第五十</w:t>
            </w:r>
            <w:r>
              <w:rPr>
                <w:spacing w:val="8"/>
              </w:rPr>
              <w:t>四条规定，未建立服务台账，或虽建立服</w:t>
            </w:r>
            <w:r>
              <w:rPr>
                <w:spacing w:val="39"/>
              </w:rPr>
              <w:t>务台账但未记录服</w:t>
            </w:r>
            <w:r>
              <w:rPr>
                <w:spacing w:val="7"/>
              </w:rPr>
              <w:t>务对象</w:t>
            </w:r>
            <w:r>
              <w:rPr>
                <w:spacing w:val="-70"/>
              </w:rPr>
              <w:t xml:space="preserve"> </w:t>
            </w:r>
            <w:r>
              <w:rPr>
                <w:spacing w:val="7"/>
              </w:rPr>
              <w:t>、服务过程、</w:t>
            </w:r>
            <w:r>
              <w:rPr>
                <w:spacing w:val="-10"/>
              </w:rPr>
              <w:t>服</w:t>
            </w:r>
            <w:r>
              <w:rPr>
                <w:spacing w:val="-53"/>
              </w:rPr>
              <w:t xml:space="preserve"> </w:t>
            </w:r>
            <w:r>
              <w:rPr>
                <w:spacing w:val="-10"/>
              </w:rPr>
              <w:t>务</w:t>
            </w:r>
            <w:r>
              <w:rPr>
                <w:spacing w:val="-50"/>
              </w:rPr>
              <w:t xml:space="preserve"> </w:t>
            </w:r>
            <w:r>
              <w:rPr>
                <w:spacing w:val="-10"/>
              </w:rPr>
              <w:t>结</w:t>
            </w:r>
            <w:r>
              <w:rPr>
                <w:spacing w:val="-60"/>
              </w:rPr>
              <w:t xml:space="preserve"> </w:t>
            </w:r>
            <w:r>
              <w:rPr>
                <w:spacing w:val="-10"/>
              </w:rPr>
              <w:t>果</w:t>
            </w:r>
            <w:r>
              <w:rPr>
                <w:spacing w:val="-55"/>
              </w:rPr>
              <w:t xml:space="preserve"> </w:t>
            </w:r>
            <w:r>
              <w:rPr>
                <w:spacing w:val="-10"/>
              </w:rPr>
              <w:t>和</w:t>
            </w:r>
            <w:r>
              <w:rPr>
                <w:spacing w:val="-48"/>
              </w:rPr>
              <w:t xml:space="preserve"> </w:t>
            </w:r>
            <w:r>
              <w:rPr>
                <w:spacing w:val="-10"/>
              </w:rPr>
              <w:t>收</w:t>
            </w:r>
            <w:r>
              <w:rPr>
                <w:spacing w:val="-52"/>
              </w:rPr>
              <w:t xml:space="preserve"> </w:t>
            </w:r>
            <w:r>
              <w:rPr>
                <w:spacing w:val="-10"/>
              </w:rPr>
              <w:t>费情</w:t>
            </w:r>
            <w:r>
              <w:rPr>
                <w:spacing w:val="8"/>
              </w:rPr>
              <w:t>况的，由劳动保障行政部门责令改正，并</w:t>
            </w:r>
            <w:r>
              <w:rPr>
                <w:spacing w:val="-17"/>
              </w:rPr>
              <w:t>可</w:t>
            </w:r>
            <w:r>
              <w:rPr>
                <w:spacing w:val="-52"/>
              </w:rPr>
              <w:t xml:space="preserve"> </w:t>
            </w:r>
            <w:r>
              <w:rPr>
                <w:spacing w:val="-17"/>
              </w:rPr>
              <w:t>处</w:t>
            </w:r>
            <w:r>
              <w:rPr>
                <w:spacing w:val="-31"/>
              </w:rPr>
              <w:t xml:space="preserve"> </w:t>
            </w:r>
            <w:r>
              <w:rPr>
                <w:spacing w:val="-17"/>
              </w:rPr>
              <w:t>以</w:t>
            </w:r>
            <w:r>
              <w:rPr>
                <w:spacing w:val="-48"/>
              </w:rPr>
              <w:t xml:space="preserve"> </w:t>
            </w:r>
            <w:r>
              <w:rPr>
                <w:spacing w:val="-17"/>
              </w:rPr>
              <w:t>一</w:t>
            </w:r>
            <w:r>
              <w:rPr>
                <w:spacing w:val="-55"/>
              </w:rPr>
              <w:t xml:space="preserve"> </w:t>
            </w:r>
            <w:r>
              <w:rPr>
                <w:spacing w:val="-17"/>
              </w:rPr>
              <w:t>千元</w:t>
            </w:r>
            <w:r>
              <w:rPr>
                <w:spacing w:val="-30"/>
              </w:rPr>
              <w:t xml:space="preserve"> </w:t>
            </w:r>
            <w:r>
              <w:rPr>
                <w:spacing w:val="-17"/>
              </w:rPr>
              <w:t>以</w:t>
            </w:r>
            <w:r>
              <w:rPr>
                <w:spacing w:val="-53"/>
              </w:rPr>
              <w:t xml:space="preserve"> </w:t>
            </w:r>
            <w:r>
              <w:rPr>
                <w:spacing w:val="-17"/>
              </w:rPr>
              <w:t>下</w:t>
            </w:r>
            <w:r>
              <w:rPr>
                <w:spacing w:val="13"/>
              </w:rPr>
              <w:t>的罚款。</w:t>
            </w:r>
          </w:p>
        </w:tc>
        <w:tc>
          <w:tcPr>
            <w:tcW w:w="1018" w:type="dxa"/>
            <w:vAlign w:val="top"/>
          </w:tcPr>
          <w:p w14:paraId="2A90C78F">
            <w:pPr>
              <w:spacing w:line="255" w:lineRule="auto"/>
              <w:rPr>
                <w:rFonts w:ascii="Arial"/>
                <w:sz w:val="21"/>
              </w:rPr>
            </w:pPr>
          </w:p>
          <w:p w14:paraId="420C6E8B">
            <w:pPr>
              <w:pStyle w:val="8"/>
              <w:spacing w:before="78" w:line="214" w:lineRule="auto"/>
              <w:ind w:left="19"/>
            </w:pPr>
            <w:r>
              <w:rPr>
                <w:spacing w:val="-8"/>
              </w:rPr>
              <w:t>立案</w:t>
            </w:r>
          </w:p>
        </w:tc>
        <w:tc>
          <w:tcPr>
            <w:tcW w:w="4925" w:type="dxa"/>
            <w:vAlign w:val="top"/>
          </w:tcPr>
          <w:p w14:paraId="6A37605C">
            <w:pPr>
              <w:pStyle w:val="8"/>
              <w:spacing w:before="36" w:line="224" w:lineRule="auto"/>
              <w:ind w:left="8" w:right="19" w:firstLine="17"/>
              <w:jc w:val="both"/>
            </w:pPr>
            <w:r>
              <w:rPr>
                <w:spacing w:val="15"/>
              </w:rPr>
              <w:t>1.立案责任：检查中发现或者接到举报投诉</w:t>
            </w:r>
            <w:r>
              <w:rPr>
                <w:spacing w:val="16"/>
              </w:rPr>
              <w:t>职</w:t>
            </w:r>
            <w:r>
              <w:rPr>
                <w:spacing w:val="-70"/>
              </w:rPr>
              <w:t xml:space="preserve"> </w:t>
            </w:r>
            <w:r>
              <w:rPr>
                <w:spacing w:val="16"/>
              </w:rPr>
              <w:t>业中介机构违反</w:t>
            </w:r>
            <w:r>
              <w:rPr>
                <w:spacing w:val="-69"/>
              </w:rPr>
              <w:t xml:space="preserve"> </w:t>
            </w:r>
            <w:r>
              <w:rPr>
                <w:spacing w:val="16"/>
              </w:rPr>
              <w:t>规定未建</w:t>
            </w:r>
            <w:r>
              <w:rPr>
                <w:spacing w:val="-67"/>
              </w:rPr>
              <w:t xml:space="preserve"> </w:t>
            </w:r>
            <w:r>
              <w:rPr>
                <w:spacing w:val="16"/>
              </w:rPr>
              <w:t>立服</w:t>
            </w:r>
            <w:r>
              <w:rPr>
                <w:spacing w:val="-70"/>
              </w:rPr>
              <w:t xml:space="preserve"> </w:t>
            </w:r>
            <w:r>
              <w:rPr>
                <w:spacing w:val="16"/>
              </w:rPr>
              <w:t>务</w:t>
            </w:r>
            <w:r>
              <w:rPr>
                <w:spacing w:val="-49"/>
              </w:rPr>
              <w:t xml:space="preserve"> </w:t>
            </w:r>
            <w:r>
              <w:rPr>
                <w:spacing w:val="16"/>
              </w:rPr>
              <w:t>台账或</w:t>
            </w:r>
            <w:r>
              <w:rPr>
                <w:spacing w:val="17"/>
              </w:rPr>
              <w:t>者虽建立服务台账但未记录服务对象、服务</w:t>
            </w:r>
            <w:r>
              <w:rPr>
                <w:spacing w:val="28"/>
              </w:rPr>
              <w:t>过程</w:t>
            </w:r>
            <w:r>
              <w:rPr>
                <w:spacing w:val="-58"/>
              </w:rPr>
              <w:t xml:space="preserve"> </w:t>
            </w:r>
            <w:r>
              <w:rPr>
                <w:spacing w:val="28"/>
              </w:rPr>
              <w:t>、服务结果和收费情况的此类违法案</w:t>
            </w:r>
            <w:r>
              <w:rPr>
                <w:spacing w:val="9"/>
              </w:rPr>
              <w:t>件</w:t>
            </w:r>
            <w:r>
              <w:rPr>
                <w:spacing w:val="-66"/>
              </w:rPr>
              <w:t xml:space="preserve"> </w:t>
            </w:r>
            <w:r>
              <w:rPr>
                <w:spacing w:val="9"/>
              </w:rPr>
              <w:t>，予以审查</w:t>
            </w:r>
            <w:r>
              <w:rPr>
                <w:spacing w:val="-68"/>
              </w:rPr>
              <w:t xml:space="preserve"> </w:t>
            </w:r>
            <w:r>
              <w:rPr>
                <w:spacing w:val="9"/>
              </w:rPr>
              <w:t>，决定是否立案。</w:t>
            </w:r>
          </w:p>
        </w:tc>
        <w:tc>
          <w:tcPr>
            <w:tcW w:w="958" w:type="dxa"/>
            <w:vMerge w:val="restart"/>
            <w:tcBorders>
              <w:bottom w:val="nil"/>
            </w:tcBorders>
            <w:vAlign w:val="top"/>
          </w:tcPr>
          <w:p w14:paraId="03E7BD92">
            <w:pPr>
              <w:spacing w:line="246" w:lineRule="auto"/>
              <w:rPr>
                <w:rFonts w:ascii="Arial"/>
                <w:sz w:val="21"/>
              </w:rPr>
            </w:pPr>
          </w:p>
          <w:p w14:paraId="2CEB56E6">
            <w:pPr>
              <w:spacing w:line="246" w:lineRule="auto"/>
              <w:rPr>
                <w:rFonts w:ascii="Arial"/>
                <w:sz w:val="21"/>
              </w:rPr>
            </w:pPr>
          </w:p>
          <w:p w14:paraId="4BAFAB5B">
            <w:pPr>
              <w:spacing w:line="246" w:lineRule="auto"/>
              <w:rPr>
                <w:rFonts w:ascii="Arial"/>
                <w:sz w:val="21"/>
              </w:rPr>
            </w:pPr>
          </w:p>
          <w:p w14:paraId="6917A7EB">
            <w:pPr>
              <w:spacing w:line="246" w:lineRule="auto"/>
              <w:rPr>
                <w:rFonts w:ascii="Arial"/>
                <w:sz w:val="21"/>
              </w:rPr>
            </w:pPr>
          </w:p>
          <w:p w14:paraId="764A1A58">
            <w:pPr>
              <w:spacing w:line="246" w:lineRule="auto"/>
              <w:rPr>
                <w:rFonts w:ascii="Arial"/>
                <w:sz w:val="21"/>
              </w:rPr>
            </w:pPr>
          </w:p>
          <w:p w14:paraId="0CFB75B7">
            <w:pPr>
              <w:spacing w:line="246" w:lineRule="auto"/>
              <w:rPr>
                <w:rFonts w:ascii="Arial"/>
                <w:sz w:val="21"/>
              </w:rPr>
            </w:pPr>
          </w:p>
          <w:p w14:paraId="354C4476">
            <w:pPr>
              <w:spacing w:line="246" w:lineRule="auto"/>
              <w:rPr>
                <w:rFonts w:ascii="Arial"/>
                <w:sz w:val="21"/>
              </w:rPr>
            </w:pPr>
          </w:p>
          <w:p w14:paraId="5BFEF571">
            <w:pPr>
              <w:spacing w:line="246" w:lineRule="auto"/>
              <w:rPr>
                <w:rFonts w:ascii="Arial"/>
                <w:sz w:val="21"/>
              </w:rPr>
            </w:pPr>
          </w:p>
          <w:p w14:paraId="32E8462A">
            <w:pPr>
              <w:spacing w:line="246" w:lineRule="auto"/>
              <w:rPr>
                <w:rFonts w:ascii="Arial"/>
                <w:sz w:val="21"/>
              </w:rPr>
            </w:pPr>
          </w:p>
          <w:p w14:paraId="41F5588D">
            <w:pPr>
              <w:spacing w:line="246" w:lineRule="auto"/>
              <w:rPr>
                <w:rFonts w:ascii="Arial"/>
                <w:sz w:val="21"/>
              </w:rPr>
            </w:pPr>
          </w:p>
          <w:p w14:paraId="58D4833B">
            <w:pPr>
              <w:spacing w:line="246" w:lineRule="auto"/>
              <w:rPr>
                <w:rFonts w:ascii="Arial"/>
                <w:sz w:val="21"/>
              </w:rPr>
            </w:pPr>
          </w:p>
          <w:p w14:paraId="4C75A451">
            <w:pPr>
              <w:spacing w:line="246" w:lineRule="auto"/>
              <w:rPr>
                <w:rFonts w:ascii="Arial"/>
                <w:sz w:val="21"/>
              </w:rPr>
            </w:pPr>
          </w:p>
          <w:p w14:paraId="77192D87">
            <w:pPr>
              <w:spacing w:line="246" w:lineRule="auto"/>
              <w:rPr>
                <w:rFonts w:ascii="Arial"/>
                <w:sz w:val="21"/>
              </w:rPr>
            </w:pPr>
          </w:p>
          <w:p w14:paraId="22CF73A7">
            <w:pPr>
              <w:spacing w:line="246" w:lineRule="auto"/>
              <w:rPr>
                <w:rFonts w:ascii="Arial"/>
                <w:sz w:val="21"/>
              </w:rPr>
            </w:pPr>
          </w:p>
          <w:p w14:paraId="1345505D">
            <w:pPr>
              <w:spacing w:line="246" w:lineRule="auto"/>
              <w:rPr>
                <w:rFonts w:ascii="Arial"/>
                <w:sz w:val="21"/>
              </w:rPr>
            </w:pPr>
          </w:p>
          <w:p w14:paraId="47A8A06B">
            <w:pPr>
              <w:spacing w:line="246" w:lineRule="auto"/>
              <w:rPr>
                <w:rFonts w:ascii="Arial"/>
                <w:sz w:val="21"/>
              </w:rPr>
            </w:pPr>
          </w:p>
          <w:p w14:paraId="5BD7C1AA">
            <w:pPr>
              <w:spacing w:line="247" w:lineRule="auto"/>
              <w:rPr>
                <w:rFonts w:ascii="Arial"/>
                <w:sz w:val="21"/>
              </w:rPr>
            </w:pPr>
          </w:p>
          <w:p w14:paraId="3D23956D">
            <w:pPr>
              <w:spacing w:line="247" w:lineRule="auto"/>
              <w:rPr>
                <w:rFonts w:ascii="Arial"/>
                <w:sz w:val="21"/>
              </w:rPr>
            </w:pPr>
          </w:p>
          <w:p w14:paraId="6486C765">
            <w:pPr>
              <w:pStyle w:val="8"/>
              <w:spacing w:before="78" w:line="232" w:lineRule="auto"/>
              <w:ind w:left="21" w:firstLine="4"/>
              <w:rPr>
                <w:rFonts w:hint="eastAsia" w:eastAsia="FangSong_GB2312"/>
                <w:lang w:eastAsia="zh-CN"/>
              </w:rPr>
            </w:pPr>
            <w:r>
              <w:rPr>
                <w:rFonts w:hint="eastAsia"/>
                <w:spacing w:val="-10"/>
                <w:lang w:eastAsia="zh-CN"/>
              </w:rPr>
              <w:t xml:space="preserve"> 劳动保障监察股               </w:t>
            </w:r>
          </w:p>
        </w:tc>
        <w:tc>
          <w:tcPr>
            <w:tcW w:w="674" w:type="dxa"/>
            <w:vAlign w:val="top"/>
          </w:tcPr>
          <w:p w14:paraId="6FCEE1CB">
            <w:pPr>
              <w:spacing w:line="255" w:lineRule="auto"/>
              <w:rPr>
                <w:rFonts w:ascii="Arial"/>
                <w:sz w:val="21"/>
              </w:rPr>
            </w:pPr>
          </w:p>
          <w:p w14:paraId="6276F13D">
            <w:pPr>
              <w:pStyle w:val="8"/>
              <w:spacing w:before="78" w:line="232" w:lineRule="auto"/>
              <w:ind w:left="18"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674" w:type="dxa"/>
            <w:vAlign w:val="top"/>
          </w:tcPr>
          <w:p w14:paraId="0896978E">
            <w:pPr>
              <w:spacing w:line="255" w:lineRule="auto"/>
              <w:rPr>
                <w:rFonts w:ascii="Arial"/>
                <w:sz w:val="21"/>
              </w:rPr>
            </w:pPr>
          </w:p>
          <w:p w14:paraId="1AE02EB7">
            <w:pPr>
              <w:pStyle w:val="8"/>
              <w:spacing w:before="78" w:line="232" w:lineRule="auto"/>
              <w:ind w:left="19"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1094" w:type="dxa"/>
            <w:vMerge w:val="restart"/>
            <w:tcBorders>
              <w:bottom w:val="nil"/>
            </w:tcBorders>
            <w:vAlign w:val="top"/>
          </w:tcPr>
          <w:p w14:paraId="427588E7">
            <w:pPr>
              <w:spacing w:line="248" w:lineRule="auto"/>
              <w:rPr>
                <w:rFonts w:ascii="Arial"/>
                <w:sz w:val="21"/>
              </w:rPr>
            </w:pPr>
          </w:p>
          <w:p w14:paraId="3D74373C">
            <w:pPr>
              <w:spacing w:line="248" w:lineRule="auto"/>
              <w:rPr>
                <w:rFonts w:ascii="Arial"/>
                <w:sz w:val="21"/>
              </w:rPr>
            </w:pPr>
          </w:p>
          <w:p w14:paraId="01D406C1">
            <w:pPr>
              <w:spacing w:line="248" w:lineRule="auto"/>
              <w:rPr>
                <w:rFonts w:ascii="Arial"/>
                <w:sz w:val="21"/>
              </w:rPr>
            </w:pPr>
          </w:p>
          <w:p w14:paraId="0D6EA873">
            <w:pPr>
              <w:spacing w:line="248" w:lineRule="auto"/>
              <w:rPr>
                <w:rFonts w:ascii="Arial"/>
                <w:sz w:val="21"/>
              </w:rPr>
            </w:pPr>
          </w:p>
          <w:p w14:paraId="76018B4E">
            <w:pPr>
              <w:spacing w:line="249" w:lineRule="auto"/>
              <w:rPr>
                <w:rFonts w:ascii="Arial"/>
                <w:sz w:val="21"/>
              </w:rPr>
            </w:pPr>
          </w:p>
          <w:p w14:paraId="61743818">
            <w:pPr>
              <w:spacing w:line="249" w:lineRule="auto"/>
              <w:rPr>
                <w:rFonts w:ascii="Arial"/>
                <w:sz w:val="21"/>
              </w:rPr>
            </w:pPr>
          </w:p>
          <w:p w14:paraId="2D11278A">
            <w:pPr>
              <w:spacing w:line="249" w:lineRule="auto"/>
              <w:rPr>
                <w:rFonts w:ascii="Arial"/>
                <w:sz w:val="21"/>
              </w:rPr>
            </w:pPr>
          </w:p>
          <w:p w14:paraId="779475BF">
            <w:pPr>
              <w:spacing w:line="249" w:lineRule="auto"/>
              <w:rPr>
                <w:rFonts w:ascii="Arial"/>
                <w:sz w:val="21"/>
              </w:rPr>
            </w:pPr>
          </w:p>
          <w:p w14:paraId="20951667">
            <w:pPr>
              <w:spacing w:line="249" w:lineRule="auto"/>
              <w:rPr>
                <w:rFonts w:ascii="Arial"/>
                <w:sz w:val="21"/>
              </w:rPr>
            </w:pPr>
          </w:p>
          <w:p w14:paraId="4F83F816">
            <w:pPr>
              <w:spacing w:line="249" w:lineRule="auto"/>
              <w:rPr>
                <w:rFonts w:ascii="Arial"/>
                <w:sz w:val="21"/>
              </w:rPr>
            </w:pPr>
          </w:p>
          <w:p w14:paraId="410B4152">
            <w:pPr>
              <w:spacing w:line="249" w:lineRule="auto"/>
              <w:rPr>
                <w:rFonts w:ascii="Arial"/>
                <w:sz w:val="21"/>
              </w:rPr>
            </w:pPr>
          </w:p>
          <w:p w14:paraId="39D103D4">
            <w:pPr>
              <w:spacing w:line="249" w:lineRule="auto"/>
              <w:rPr>
                <w:rFonts w:ascii="Arial"/>
                <w:sz w:val="21"/>
              </w:rPr>
            </w:pPr>
          </w:p>
          <w:p w14:paraId="32B268EA">
            <w:pPr>
              <w:spacing w:line="249" w:lineRule="auto"/>
              <w:rPr>
                <w:rFonts w:ascii="Arial"/>
                <w:sz w:val="21"/>
              </w:rPr>
            </w:pPr>
          </w:p>
          <w:p w14:paraId="0FCDC863">
            <w:pPr>
              <w:spacing w:line="249" w:lineRule="auto"/>
              <w:rPr>
                <w:rFonts w:ascii="Arial"/>
                <w:sz w:val="21"/>
              </w:rPr>
            </w:pPr>
          </w:p>
          <w:p w14:paraId="1361B8F6">
            <w:pPr>
              <w:spacing w:line="249" w:lineRule="auto"/>
              <w:rPr>
                <w:rFonts w:ascii="Arial"/>
                <w:sz w:val="21"/>
              </w:rPr>
            </w:pPr>
          </w:p>
          <w:p w14:paraId="5E45139F">
            <w:pPr>
              <w:spacing w:line="249" w:lineRule="auto"/>
              <w:rPr>
                <w:rFonts w:ascii="Arial"/>
                <w:sz w:val="21"/>
              </w:rPr>
            </w:pPr>
          </w:p>
          <w:p w14:paraId="0DACBC2A">
            <w:pPr>
              <w:spacing w:line="249" w:lineRule="auto"/>
              <w:rPr>
                <w:rFonts w:ascii="Arial"/>
                <w:sz w:val="21"/>
              </w:rPr>
            </w:pPr>
          </w:p>
          <w:p w14:paraId="174D3F36">
            <w:pPr>
              <w:spacing w:line="249" w:lineRule="auto"/>
              <w:rPr>
                <w:rFonts w:ascii="Arial"/>
                <w:sz w:val="21"/>
              </w:rPr>
            </w:pPr>
          </w:p>
          <w:p w14:paraId="48BA3152">
            <w:pPr>
              <w:spacing w:line="249" w:lineRule="auto"/>
              <w:rPr>
                <w:rFonts w:ascii="Arial"/>
                <w:sz w:val="21"/>
              </w:rPr>
            </w:pPr>
          </w:p>
          <w:p w14:paraId="4CA33FBB">
            <w:pPr>
              <w:pStyle w:val="8"/>
              <w:spacing w:before="78" w:line="214" w:lineRule="auto"/>
              <w:ind w:left="21"/>
            </w:pPr>
            <w:r>
              <w:rPr>
                <w:spacing w:val="4"/>
              </w:rPr>
              <w:t>不收费</w:t>
            </w:r>
          </w:p>
        </w:tc>
      </w:tr>
      <w:tr w14:paraId="2659E2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02" w:hRule="atLeast"/>
        </w:trPr>
        <w:tc>
          <w:tcPr>
            <w:tcW w:w="541" w:type="dxa"/>
            <w:vMerge w:val="continue"/>
            <w:tcBorders>
              <w:top w:val="nil"/>
              <w:bottom w:val="nil"/>
            </w:tcBorders>
            <w:vAlign w:val="top"/>
          </w:tcPr>
          <w:p w14:paraId="7CDDCB42">
            <w:pPr>
              <w:rPr>
                <w:rFonts w:ascii="Arial"/>
                <w:sz w:val="21"/>
              </w:rPr>
            </w:pPr>
          </w:p>
        </w:tc>
        <w:tc>
          <w:tcPr>
            <w:tcW w:w="838" w:type="dxa"/>
            <w:vMerge w:val="continue"/>
            <w:tcBorders>
              <w:top w:val="nil"/>
              <w:bottom w:val="nil"/>
            </w:tcBorders>
            <w:vAlign w:val="top"/>
          </w:tcPr>
          <w:p w14:paraId="3A1348E1">
            <w:pPr>
              <w:rPr>
                <w:rFonts w:ascii="Arial"/>
                <w:sz w:val="21"/>
              </w:rPr>
            </w:pPr>
          </w:p>
        </w:tc>
        <w:tc>
          <w:tcPr>
            <w:tcW w:w="539" w:type="dxa"/>
            <w:vMerge w:val="continue"/>
            <w:tcBorders>
              <w:top w:val="nil"/>
              <w:bottom w:val="nil"/>
            </w:tcBorders>
            <w:vAlign w:val="top"/>
          </w:tcPr>
          <w:p w14:paraId="08E71ECB">
            <w:pPr>
              <w:rPr>
                <w:rFonts w:ascii="Arial"/>
                <w:sz w:val="21"/>
              </w:rPr>
            </w:pPr>
          </w:p>
        </w:tc>
        <w:tc>
          <w:tcPr>
            <w:tcW w:w="2290" w:type="dxa"/>
            <w:vMerge w:val="continue"/>
            <w:tcBorders>
              <w:top w:val="nil"/>
              <w:bottom w:val="nil"/>
            </w:tcBorders>
            <w:vAlign w:val="top"/>
          </w:tcPr>
          <w:p w14:paraId="09CD9429">
            <w:pPr>
              <w:rPr>
                <w:rFonts w:ascii="Arial"/>
                <w:sz w:val="21"/>
              </w:rPr>
            </w:pPr>
          </w:p>
        </w:tc>
        <w:tc>
          <w:tcPr>
            <w:tcW w:w="1018" w:type="dxa"/>
            <w:vAlign w:val="top"/>
          </w:tcPr>
          <w:p w14:paraId="6406CBDD">
            <w:pPr>
              <w:spacing w:line="277" w:lineRule="auto"/>
              <w:rPr>
                <w:rFonts w:ascii="Arial"/>
                <w:sz w:val="21"/>
              </w:rPr>
            </w:pPr>
          </w:p>
          <w:p w14:paraId="2E74452E">
            <w:pPr>
              <w:spacing w:line="278" w:lineRule="auto"/>
              <w:rPr>
                <w:rFonts w:ascii="Arial"/>
                <w:sz w:val="21"/>
              </w:rPr>
            </w:pPr>
          </w:p>
          <w:p w14:paraId="246C0061">
            <w:pPr>
              <w:pStyle w:val="8"/>
              <w:spacing w:before="78" w:line="217" w:lineRule="auto"/>
              <w:ind w:left="9"/>
            </w:pPr>
            <w:r>
              <w:rPr>
                <w:spacing w:val="1"/>
              </w:rPr>
              <w:t>调查</w:t>
            </w:r>
          </w:p>
        </w:tc>
        <w:tc>
          <w:tcPr>
            <w:tcW w:w="4925" w:type="dxa"/>
            <w:vAlign w:val="top"/>
          </w:tcPr>
          <w:p w14:paraId="12C52943">
            <w:pPr>
              <w:pStyle w:val="8"/>
              <w:spacing w:before="34" w:line="231" w:lineRule="auto"/>
              <w:ind w:left="8" w:right="19" w:firstLine="12"/>
              <w:jc w:val="both"/>
            </w:pPr>
            <w:r>
              <w:rPr>
                <w:spacing w:val="13"/>
              </w:rPr>
              <w:t>2.调查责任：对立案的案件</w:t>
            </w:r>
            <w:r>
              <w:rPr>
                <w:spacing w:val="-67"/>
              </w:rPr>
              <w:t xml:space="preserve"> </w:t>
            </w:r>
            <w:r>
              <w:rPr>
                <w:spacing w:val="13"/>
              </w:rPr>
              <w:t>，案件承办人员及时</w:t>
            </w:r>
            <w:r>
              <w:rPr>
                <w:spacing w:val="-55"/>
              </w:rPr>
              <w:t xml:space="preserve"> </w:t>
            </w:r>
            <w:r>
              <w:rPr>
                <w:spacing w:val="13"/>
              </w:rPr>
              <w:t>、全面</w:t>
            </w:r>
            <w:r>
              <w:rPr>
                <w:spacing w:val="91"/>
              </w:rPr>
              <w:t xml:space="preserve"> </w:t>
            </w:r>
            <w:r>
              <w:rPr>
                <w:spacing w:val="13"/>
              </w:rPr>
              <w:t>、客观</w:t>
            </w:r>
            <w:r>
              <w:rPr>
                <w:spacing w:val="-64"/>
              </w:rPr>
              <w:t xml:space="preserve"> </w:t>
            </w:r>
            <w:r>
              <w:rPr>
                <w:spacing w:val="13"/>
              </w:rPr>
              <w:t>、公正地调查收集与案</w:t>
            </w:r>
            <w:r>
              <w:rPr>
                <w:spacing w:val="12"/>
              </w:rPr>
              <w:t>件有关的证据</w:t>
            </w:r>
            <w:r>
              <w:rPr>
                <w:spacing w:val="-68"/>
              </w:rPr>
              <w:t xml:space="preserve"> </w:t>
            </w:r>
            <w:r>
              <w:rPr>
                <w:spacing w:val="12"/>
              </w:rPr>
              <w:t>，查明事</w:t>
            </w:r>
          </w:p>
          <w:p w14:paraId="1FD3B687">
            <w:pPr>
              <w:pStyle w:val="8"/>
              <w:spacing w:before="2" w:line="222" w:lineRule="auto"/>
              <w:ind w:left="11" w:right="19" w:firstLine="12"/>
              <w:jc w:val="both"/>
            </w:pPr>
            <w:r>
              <w:rPr>
                <w:spacing w:val="10"/>
              </w:rPr>
              <w:t>实</w:t>
            </w:r>
            <w:r>
              <w:rPr>
                <w:spacing w:val="-63"/>
              </w:rPr>
              <w:t xml:space="preserve"> </w:t>
            </w:r>
            <w:r>
              <w:rPr>
                <w:spacing w:val="10"/>
              </w:rPr>
              <w:t>，必要时可进行现场检查。与</w:t>
            </w:r>
            <w:r>
              <w:rPr>
                <w:spacing w:val="-59"/>
              </w:rPr>
              <w:t xml:space="preserve"> </w:t>
            </w:r>
            <w:r>
              <w:rPr>
                <w:spacing w:val="10"/>
              </w:rPr>
              <w:t>当事人有直</w:t>
            </w:r>
            <w:r>
              <w:rPr>
                <w:spacing w:val="16"/>
              </w:rPr>
              <w:t>接利害关系的予以回避。执法人员不得少于</w:t>
            </w:r>
            <w:r>
              <w:rPr>
                <w:spacing w:val="11"/>
              </w:rPr>
              <w:t>两人</w:t>
            </w:r>
            <w:r>
              <w:rPr>
                <w:spacing w:val="-58"/>
              </w:rPr>
              <w:t xml:space="preserve"> </w:t>
            </w:r>
            <w:r>
              <w:rPr>
                <w:spacing w:val="11"/>
              </w:rPr>
              <w:t>，调查时应出示执法证件</w:t>
            </w:r>
            <w:r>
              <w:rPr>
                <w:spacing w:val="-68"/>
              </w:rPr>
              <w:t xml:space="preserve"> </w:t>
            </w:r>
            <w:r>
              <w:rPr>
                <w:spacing w:val="11"/>
              </w:rPr>
              <w:t>，制作调查笔</w:t>
            </w:r>
            <w:r>
              <w:rPr>
                <w:spacing w:val="13"/>
              </w:rPr>
              <w:t>录</w:t>
            </w:r>
            <w:r>
              <w:rPr>
                <w:spacing w:val="-66"/>
              </w:rPr>
              <w:t xml:space="preserve"> </w:t>
            </w:r>
            <w:r>
              <w:rPr>
                <w:spacing w:val="13"/>
              </w:rPr>
              <w:t>，允许当事人辩解陈述。</w:t>
            </w:r>
          </w:p>
        </w:tc>
        <w:tc>
          <w:tcPr>
            <w:tcW w:w="958" w:type="dxa"/>
            <w:vMerge w:val="continue"/>
            <w:tcBorders>
              <w:top w:val="nil"/>
              <w:bottom w:val="nil"/>
            </w:tcBorders>
            <w:vAlign w:val="top"/>
          </w:tcPr>
          <w:p w14:paraId="5888F044">
            <w:pPr>
              <w:rPr>
                <w:rFonts w:ascii="Arial"/>
                <w:sz w:val="21"/>
              </w:rPr>
            </w:pPr>
          </w:p>
        </w:tc>
        <w:tc>
          <w:tcPr>
            <w:tcW w:w="674" w:type="dxa"/>
            <w:vMerge w:val="restart"/>
            <w:tcBorders>
              <w:bottom w:val="nil"/>
            </w:tcBorders>
            <w:vAlign w:val="top"/>
          </w:tcPr>
          <w:p w14:paraId="29E9E3FA">
            <w:pPr>
              <w:spacing w:line="241" w:lineRule="auto"/>
              <w:rPr>
                <w:rFonts w:ascii="Arial"/>
                <w:sz w:val="21"/>
              </w:rPr>
            </w:pPr>
          </w:p>
          <w:p w14:paraId="682147B2">
            <w:pPr>
              <w:spacing w:line="242" w:lineRule="auto"/>
              <w:rPr>
                <w:rFonts w:ascii="Arial"/>
                <w:sz w:val="21"/>
              </w:rPr>
            </w:pPr>
          </w:p>
          <w:p w14:paraId="07C32A96">
            <w:pPr>
              <w:spacing w:line="242" w:lineRule="auto"/>
              <w:rPr>
                <w:rFonts w:ascii="Arial"/>
                <w:sz w:val="21"/>
              </w:rPr>
            </w:pPr>
          </w:p>
          <w:p w14:paraId="307108E8">
            <w:pPr>
              <w:spacing w:line="242" w:lineRule="auto"/>
              <w:rPr>
                <w:rFonts w:ascii="Arial"/>
                <w:sz w:val="21"/>
              </w:rPr>
            </w:pPr>
          </w:p>
          <w:p w14:paraId="7D8FD075">
            <w:pPr>
              <w:spacing w:line="242" w:lineRule="auto"/>
              <w:rPr>
                <w:rFonts w:ascii="Arial"/>
                <w:sz w:val="21"/>
              </w:rPr>
            </w:pPr>
          </w:p>
          <w:p w14:paraId="4A832B52">
            <w:pPr>
              <w:spacing w:line="242" w:lineRule="auto"/>
              <w:rPr>
                <w:rFonts w:ascii="Arial"/>
                <w:sz w:val="21"/>
              </w:rPr>
            </w:pPr>
          </w:p>
          <w:p w14:paraId="49543AF5">
            <w:pPr>
              <w:pStyle w:val="8"/>
              <w:spacing w:before="78" w:line="237" w:lineRule="auto"/>
              <w:ind w:left="21" w:right="4" w:firstLine="9"/>
              <w:jc w:val="both"/>
            </w:pPr>
            <w:r>
              <w:rPr>
                <w:spacing w:val="-12"/>
              </w:rPr>
              <w:t>15</w:t>
            </w:r>
            <w:r>
              <w:rPr>
                <w:spacing w:val="63"/>
              </w:rPr>
              <w:t xml:space="preserve"> </w:t>
            </w:r>
            <w:r>
              <w:rPr>
                <w:spacing w:val="-12"/>
              </w:rPr>
              <w:t>个</w:t>
            </w:r>
            <w:r>
              <w:rPr>
                <w:spacing w:val="-14"/>
              </w:rPr>
              <w:t>工</w:t>
            </w:r>
            <w:r>
              <w:rPr>
                <w:spacing w:val="26"/>
              </w:rPr>
              <w:t xml:space="preserve"> </w:t>
            </w:r>
            <w:r>
              <w:rPr>
                <w:spacing w:val="-14"/>
              </w:rPr>
              <w:t>作</w:t>
            </w:r>
            <w:r>
              <w:t>日</w:t>
            </w:r>
          </w:p>
        </w:tc>
        <w:tc>
          <w:tcPr>
            <w:tcW w:w="674" w:type="dxa"/>
            <w:vMerge w:val="restart"/>
            <w:tcBorders>
              <w:bottom w:val="nil"/>
            </w:tcBorders>
            <w:vAlign w:val="top"/>
          </w:tcPr>
          <w:p w14:paraId="4251D0B4">
            <w:pPr>
              <w:spacing w:line="241" w:lineRule="auto"/>
              <w:rPr>
                <w:rFonts w:ascii="Arial"/>
                <w:sz w:val="21"/>
              </w:rPr>
            </w:pPr>
          </w:p>
          <w:p w14:paraId="247AA680">
            <w:pPr>
              <w:spacing w:line="241" w:lineRule="auto"/>
              <w:rPr>
                <w:rFonts w:ascii="Arial"/>
                <w:sz w:val="21"/>
              </w:rPr>
            </w:pPr>
          </w:p>
          <w:p w14:paraId="231D84DD">
            <w:pPr>
              <w:spacing w:line="241" w:lineRule="auto"/>
              <w:rPr>
                <w:rFonts w:ascii="Arial"/>
                <w:sz w:val="21"/>
              </w:rPr>
            </w:pPr>
          </w:p>
          <w:p w14:paraId="73B7D2E2">
            <w:pPr>
              <w:spacing w:line="241" w:lineRule="auto"/>
              <w:rPr>
                <w:rFonts w:ascii="Arial"/>
                <w:sz w:val="21"/>
              </w:rPr>
            </w:pPr>
          </w:p>
          <w:p w14:paraId="7FE71A83">
            <w:pPr>
              <w:spacing w:line="242" w:lineRule="auto"/>
              <w:rPr>
                <w:rFonts w:ascii="Arial"/>
                <w:sz w:val="21"/>
              </w:rPr>
            </w:pPr>
          </w:p>
          <w:p w14:paraId="65249779">
            <w:pPr>
              <w:spacing w:line="242" w:lineRule="auto"/>
              <w:rPr>
                <w:rFonts w:ascii="Arial"/>
                <w:sz w:val="21"/>
              </w:rPr>
            </w:pPr>
          </w:p>
          <w:p w14:paraId="36E8E54A">
            <w:pPr>
              <w:pStyle w:val="8"/>
              <w:spacing w:before="78" w:line="231" w:lineRule="auto"/>
              <w:ind w:left="18" w:right="4" w:firstLine="9"/>
            </w:pPr>
            <w:r>
              <w:rPr>
                <w:spacing w:val="-11"/>
              </w:rPr>
              <w:t>60</w:t>
            </w:r>
            <w:r>
              <w:rPr>
                <w:spacing w:val="64"/>
              </w:rPr>
              <w:t xml:space="preserve"> </w:t>
            </w:r>
            <w:r>
              <w:rPr>
                <w:spacing w:val="-11"/>
              </w:rPr>
              <w:t>个</w:t>
            </w:r>
            <w:r>
              <w:rPr>
                <w:spacing w:val="-12"/>
              </w:rPr>
              <w:t>工</w:t>
            </w:r>
            <w:r>
              <w:rPr>
                <w:spacing w:val="65"/>
              </w:rPr>
              <w:t xml:space="preserve"> </w:t>
            </w:r>
            <w:r>
              <w:rPr>
                <w:spacing w:val="-12"/>
              </w:rPr>
              <w:t>作</w:t>
            </w:r>
            <w:r>
              <w:rPr>
                <w:spacing w:val="-27"/>
              </w:rPr>
              <w:t>日，情</w:t>
            </w:r>
            <w:r>
              <w:rPr>
                <w:spacing w:val="-1"/>
              </w:rPr>
              <w:t>况复</w:t>
            </w:r>
            <w:r>
              <w:rPr>
                <w:spacing w:val="-21"/>
              </w:rPr>
              <w:t>杂</w:t>
            </w:r>
            <w:r>
              <w:rPr>
                <w:spacing w:val="78"/>
              </w:rPr>
              <w:t xml:space="preserve"> </w:t>
            </w:r>
            <w:r>
              <w:rPr>
                <w:spacing w:val="-21"/>
              </w:rPr>
              <w:t>的</w:t>
            </w:r>
            <w:r>
              <w:rPr>
                <w:spacing w:val="-14"/>
              </w:rPr>
              <w:t>可</w:t>
            </w:r>
            <w:r>
              <w:rPr>
                <w:spacing w:val="66"/>
              </w:rPr>
              <w:t xml:space="preserve"> </w:t>
            </w:r>
            <w:r>
              <w:rPr>
                <w:spacing w:val="-14"/>
              </w:rPr>
              <w:t>延</w:t>
            </w:r>
            <w:r>
              <w:rPr>
                <w:spacing w:val="-13"/>
              </w:rPr>
              <w:t>长</w:t>
            </w:r>
            <w:r>
              <w:rPr>
                <w:spacing w:val="-19"/>
              </w:rPr>
              <w:t xml:space="preserve"> </w:t>
            </w:r>
            <w:r>
              <w:rPr>
                <w:spacing w:val="-13"/>
              </w:rPr>
              <w:t>30</w:t>
            </w:r>
            <w:r>
              <w:rPr>
                <w:spacing w:val="-14"/>
              </w:rPr>
              <w:t>个</w:t>
            </w:r>
            <w:r>
              <w:rPr>
                <w:spacing w:val="61"/>
              </w:rPr>
              <w:t xml:space="preserve"> </w:t>
            </w:r>
            <w:r>
              <w:rPr>
                <w:spacing w:val="-14"/>
              </w:rPr>
              <w:t>工</w:t>
            </w:r>
            <w:r>
              <w:rPr>
                <w:spacing w:val="28"/>
              </w:rPr>
              <w:t>作日</w:t>
            </w:r>
          </w:p>
        </w:tc>
        <w:tc>
          <w:tcPr>
            <w:tcW w:w="1094" w:type="dxa"/>
            <w:vMerge w:val="continue"/>
            <w:tcBorders>
              <w:top w:val="nil"/>
              <w:bottom w:val="nil"/>
            </w:tcBorders>
            <w:vAlign w:val="top"/>
          </w:tcPr>
          <w:p w14:paraId="1233468A">
            <w:pPr>
              <w:rPr>
                <w:rFonts w:ascii="Arial"/>
                <w:sz w:val="21"/>
              </w:rPr>
            </w:pPr>
          </w:p>
        </w:tc>
      </w:tr>
      <w:tr w14:paraId="4F4887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28607278">
            <w:pPr>
              <w:rPr>
                <w:rFonts w:ascii="Arial"/>
                <w:sz w:val="21"/>
              </w:rPr>
            </w:pPr>
          </w:p>
        </w:tc>
        <w:tc>
          <w:tcPr>
            <w:tcW w:w="838" w:type="dxa"/>
            <w:vMerge w:val="continue"/>
            <w:tcBorders>
              <w:top w:val="nil"/>
              <w:bottom w:val="nil"/>
            </w:tcBorders>
            <w:vAlign w:val="top"/>
          </w:tcPr>
          <w:p w14:paraId="2A251527">
            <w:pPr>
              <w:rPr>
                <w:rFonts w:ascii="Arial"/>
                <w:sz w:val="21"/>
              </w:rPr>
            </w:pPr>
          </w:p>
        </w:tc>
        <w:tc>
          <w:tcPr>
            <w:tcW w:w="539" w:type="dxa"/>
            <w:vMerge w:val="continue"/>
            <w:tcBorders>
              <w:top w:val="nil"/>
              <w:bottom w:val="nil"/>
            </w:tcBorders>
            <w:vAlign w:val="top"/>
          </w:tcPr>
          <w:p w14:paraId="224C5A78">
            <w:pPr>
              <w:rPr>
                <w:rFonts w:ascii="Arial"/>
                <w:sz w:val="21"/>
              </w:rPr>
            </w:pPr>
          </w:p>
        </w:tc>
        <w:tc>
          <w:tcPr>
            <w:tcW w:w="2290" w:type="dxa"/>
            <w:vMerge w:val="continue"/>
            <w:tcBorders>
              <w:top w:val="nil"/>
              <w:bottom w:val="nil"/>
            </w:tcBorders>
            <w:vAlign w:val="top"/>
          </w:tcPr>
          <w:p w14:paraId="55D3745D">
            <w:pPr>
              <w:rPr>
                <w:rFonts w:ascii="Arial"/>
                <w:sz w:val="21"/>
              </w:rPr>
            </w:pPr>
          </w:p>
        </w:tc>
        <w:tc>
          <w:tcPr>
            <w:tcW w:w="1018" w:type="dxa"/>
            <w:vAlign w:val="top"/>
          </w:tcPr>
          <w:p w14:paraId="7890E4C2">
            <w:pPr>
              <w:spacing w:line="258" w:lineRule="auto"/>
              <w:rPr>
                <w:rFonts w:ascii="Arial"/>
                <w:sz w:val="21"/>
              </w:rPr>
            </w:pPr>
          </w:p>
          <w:p w14:paraId="65D068B3">
            <w:pPr>
              <w:pStyle w:val="8"/>
              <w:spacing w:before="78" w:line="216" w:lineRule="auto"/>
              <w:ind w:left="25"/>
            </w:pPr>
            <w:r>
              <w:rPr>
                <w:spacing w:val="-13"/>
              </w:rPr>
              <w:t>审查</w:t>
            </w:r>
          </w:p>
        </w:tc>
        <w:tc>
          <w:tcPr>
            <w:tcW w:w="4925" w:type="dxa"/>
            <w:vAlign w:val="top"/>
          </w:tcPr>
          <w:p w14:paraId="233E89C3">
            <w:pPr>
              <w:pStyle w:val="8"/>
              <w:spacing w:before="39" w:line="222" w:lineRule="auto"/>
              <w:ind w:left="14" w:right="16" w:firstLine="15"/>
              <w:jc w:val="both"/>
            </w:pPr>
            <w:r>
              <w:rPr>
                <w:spacing w:val="10"/>
              </w:rPr>
              <w:t>3.审查责任：对案件违法事实</w:t>
            </w:r>
            <w:r>
              <w:rPr>
                <w:spacing w:val="-67"/>
              </w:rPr>
              <w:t xml:space="preserve"> </w:t>
            </w:r>
            <w:r>
              <w:rPr>
                <w:spacing w:val="10"/>
              </w:rPr>
              <w:t>、证据</w:t>
            </w:r>
            <w:r>
              <w:rPr>
                <w:spacing w:val="-69"/>
              </w:rPr>
              <w:t xml:space="preserve"> </w:t>
            </w:r>
            <w:r>
              <w:rPr>
                <w:spacing w:val="10"/>
              </w:rPr>
              <w:t>、调查</w:t>
            </w:r>
            <w:r>
              <w:rPr>
                <w:spacing w:val="4"/>
              </w:rPr>
              <w:t>取证程序</w:t>
            </w:r>
            <w:r>
              <w:rPr>
                <w:spacing w:val="-58"/>
              </w:rPr>
              <w:t xml:space="preserve"> </w:t>
            </w:r>
            <w:r>
              <w:rPr>
                <w:spacing w:val="4"/>
              </w:rPr>
              <w:t>、法律适用</w:t>
            </w:r>
            <w:r>
              <w:rPr>
                <w:spacing w:val="-71"/>
              </w:rPr>
              <w:t xml:space="preserve"> </w:t>
            </w:r>
            <w:r>
              <w:rPr>
                <w:spacing w:val="4"/>
              </w:rPr>
              <w:t>、处罚种类和幅度</w:t>
            </w:r>
            <w:r>
              <w:rPr>
                <w:spacing w:val="-72"/>
              </w:rPr>
              <w:t xml:space="preserve"> </w:t>
            </w:r>
            <w:r>
              <w:rPr>
                <w:spacing w:val="4"/>
              </w:rPr>
              <w:t>、</w:t>
            </w:r>
            <w:r>
              <w:rPr>
                <w:spacing w:val="-33"/>
              </w:rPr>
              <w:t xml:space="preserve"> </w:t>
            </w:r>
            <w:r>
              <w:rPr>
                <w:spacing w:val="4"/>
              </w:rPr>
              <w:t>当</w:t>
            </w:r>
            <w:r>
              <w:rPr>
                <w:spacing w:val="14"/>
              </w:rPr>
              <w:t>事人陈述和申辩理由等方面进行审查</w:t>
            </w:r>
            <w:r>
              <w:rPr>
                <w:spacing w:val="-66"/>
              </w:rPr>
              <w:t xml:space="preserve"> </w:t>
            </w:r>
            <w:r>
              <w:rPr>
                <w:spacing w:val="14"/>
              </w:rPr>
              <w:t>，提出</w:t>
            </w:r>
            <w:r>
              <w:rPr>
                <w:spacing w:val="9"/>
              </w:rPr>
              <w:t>处理意见。</w:t>
            </w:r>
          </w:p>
        </w:tc>
        <w:tc>
          <w:tcPr>
            <w:tcW w:w="958" w:type="dxa"/>
            <w:vMerge w:val="continue"/>
            <w:tcBorders>
              <w:top w:val="nil"/>
              <w:bottom w:val="nil"/>
            </w:tcBorders>
            <w:vAlign w:val="top"/>
          </w:tcPr>
          <w:p w14:paraId="6CEC8FFB">
            <w:pPr>
              <w:rPr>
                <w:rFonts w:ascii="Arial"/>
                <w:sz w:val="21"/>
              </w:rPr>
            </w:pPr>
          </w:p>
        </w:tc>
        <w:tc>
          <w:tcPr>
            <w:tcW w:w="674" w:type="dxa"/>
            <w:vMerge w:val="continue"/>
            <w:tcBorders>
              <w:top w:val="nil"/>
              <w:bottom w:val="nil"/>
            </w:tcBorders>
            <w:vAlign w:val="top"/>
          </w:tcPr>
          <w:p w14:paraId="05066F65">
            <w:pPr>
              <w:rPr>
                <w:rFonts w:ascii="Arial"/>
                <w:sz w:val="21"/>
              </w:rPr>
            </w:pPr>
          </w:p>
        </w:tc>
        <w:tc>
          <w:tcPr>
            <w:tcW w:w="674" w:type="dxa"/>
            <w:vMerge w:val="continue"/>
            <w:tcBorders>
              <w:top w:val="nil"/>
              <w:bottom w:val="nil"/>
            </w:tcBorders>
            <w:vAlign w:val="top"/>
          </w:tcPr>
          <w:p w14:paraId="2ECE7CD5">
            <w:pPr>
              <w:rPr>
                <w:rFonts w:ascii="Arial"/>
                <w:sz w:val="21"/>
              </w:rPr>
            </w:pPr>
          </w:p>
        </w:tc>
        <w:tc>
          <w:tcPr>
            <w:tcW w:w="1094" w:type="dxa"/>
            <w:vMerge w:val="continue"/>
            <w:tcBorders>
              <w:top w:val="nil"/>
              <w:bottom w:val="nil"/>
            </w:tcBorders>
            <w:vAlign w:val="top"/>
          </w:tcPr>
          <w:p w14:paraId="48945975">
            <w:pPr>
              <w:rPr>
                <w:rFonts w:ascii="Arial"/>
                <w:sz w:val="21"/>
              </w:rPr>
            </w:pPr>
          </w:p>
        </w:tc>
      </w:tr>
      <w:tr w14:paraId="448207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0EE3199D">
            <w:pPr>
              <w:rPr>
                <w:rFonts w:ascii="Arial"/>
                <w:sz w:val="21"/>
              </w:rPr>
            </w:pPr>
          </w:p>
        </w:tc>
        <w:tc>
          <w:tcPr>
            <w:tcW w:w="838" w:type="dxa"/>
            <w:vMerge w:val="continue"/>
            <w:tcBorders>
              <w:top w:val="nil"/>
              <w:bottom w:val="nil"/>
            </w:tcBorders>
            <w:vAlign w:val="top"/>
          </w:tcPr>
          <w:p w14:paraId="54B9CAB3">
            <w:pPr>
              <w:rPr>
                <w:rFonts w:ascii="Arial"/>
                <w:sz w:val="21"/>
              </w:rPr>
            </w:pPr>
          </w:p>
        </w:tc>
        <w:tc>
          <w:tcPr>
            <w:tcW w:w="539" w:type="dxa"/>
            <w:vMerge w:val="continue"/>
            <w:tcBorders>
              <w:top w:val="nil"/>
              <w:bottom w:val="nil"/>
            </w:tcBorders>
            <w:vAlign w:val="top"/>
          </w:tcPr>
          <w:p w14:paraId="33620824">
            <w:pPr>
              <w:rPr>
                <w:rFonts w:ascii="Arial"/>
                <w:sz w:val="21"/>
              </w:rPr>
            </w:pPr>
          </w:p>
        </w:tc>
        <w:tc>
          <w:tcPr>
            <w:tcW w:w="2290" w:type="dxa"/>
            <w:vMerge w:val="continue"/>
            <w:tcBorders>
              <w:top w:val="nil"/>
              <w:bottom w:val="nil"/>
            </w:tcBorders>
            <w:vAlign w:val="top"/>
          </w:tcPr>
          <w:p w14:paraId="41FDAF38">
            <w:pPr>
              <w:rPr>
                <w:rFonts w:ascii="Arial"/>
                <w:sz w:val="21"/>
              </w:rPr>
            </w:pPr>
          </w:p>
        </w:tc>
        <w:tc>
          <w:tcPr>
            <w:tcW w:w="1018" w:type="dxa"/>
            <w:vAlign w:val="top"/>
          </w:tcPr>
          <w:p w14:paraId="39B18086">
            <w:pPr>
              <w:spacing w:line="261" w:lineRule="auto"/>
              <w:rPr>
                <w:rFonts w:ascii="Arial"/>
                <w:sz w:val="21"/>
              </w:rPr>
            </w:pPr>
          </w:p>
          <w:p w14:paraId="7A8222FF">
            <w:pPr>
              <w:pStyle w:val="8"/>
              <w:spacing w:before="78" w:line="215" w:lineRule="auto"/>
              <w:ind w:left="17"/>
            </w:pPr>
            <w:r>
              <w:rPr>
                <w:spacing w:val="-7"/>
              </w:rPr>
              <w:t>告知</w:t>
            </w:r>
          </w:p>
        </w:tc>
        <w:tc>
          <w:tcPr>
            <w:tcW w:w="4925" w:type="dxa"/>
            <w:vAlign w:val="top"/>
          </w:tcPr>
          <w:p w14:paraId="2093986D">
            <w:pPr>
              <w:pStyle w:val="8"/>
              <w:spacing w:before="39" w:line="222" w:lineRule="auto"/>
              <w:ind w:left="7" w:firstLine="12"/>
            </w:pPr>
            <w:r>
              <w:rPr>
                <w:spacing w:val="9"/>
              </w:rPr>
              <w:t>4.告知责任：在做出行政处罚决定前</w:t>
            </w:r>
            <w:r>
              <w:rPr>
                <w:spacing w:val="-50"/>
              </w:rPr>
              <w:t xml:space="preserve"> </w:t>
            </w:r>
            <w:r>
              <w:rPr>
                <w:spacing w:val="9"/>
              </w:rPr>
              <w:t>，书面</w:t>
            </w:r>
            <w:r>
              <w:rPr>
                <w:spacing w:val="15"/>
              </w:rPr>
              <w:t>告知当事人拟作出处罚决定的事实、理由、</w:t>
            </w:r>
            <w:r>
              <w:rPr>
                <w:spacing w:val="2"/>
              </w:rPr>
              <w:t>依据、处罚内容</w:t>
            </w:r>
            <w:r>
              <w:rPr>
                <w:spacing w:val="-54"/>
              </w:rPr>
              <w:t xml:space="preserve"> </w:t>
            </w:r>
            <w:r>
              <w:rPr>
                <w:spacing w:val="2"/>
              </w:rPr>
              <w:t>，以及当事人享有的陈述权、</w:t>
            </w:r>
            <w:r>
              <w:rPr>
                <w:spacing w:val="6"/>
              </w:rPr>
              <w:t>申辩权或听证权。</w:t>
            </w:r>
          </w:p>
        </w:tc>
        <w:tc>
          <w:tcPr>
            <w:tcW w:w="958" w:type="dxa"/>
            <w:vMerge w:val="continue"/>
            <w:tcBorders>
              <w:top w:val="nil"/>
              <w:bottom w:val="nil"/>
            </w:tcBorders>
            <w:vAlign w:val="top"/>
          </w:tcPr>
          <w:p w14:paraId="47CA6880">
            <w:pPr>
              <w:rPr>
                <w:rFonts w:ascii="Arial"/>
                <w:sz w:val="21"/>
              </w:rPr>
            </w:pPr>
          </w:p>
        </w:tc>
        <w:tc>
          <w:tcPr>
            <w:tcW w:w="674" w:type="dxa"/>
            <w:vMerge w:val="continue"/>
            <w:tcBorders>
              <w:top w:val="nil"/>
            </w:tcBorders>
            <w:vAlign w:val="top"/>
          </w:tcPr>
          <w:p w14:paraId="3FF9B58A">
            <w:pPr>
              <w:rPr>
                <w:rFonts w:ascii="Arial"/>
                <w:sz w:val="21"/>
              </w:rPr>
            </w:pPr>
          </w:p>
        </w:tc>
        <w:tc>
          <w:tcPr>
            <w:tcW w:w="674" w:type="dxa"/>
            <w:vMerge w:val="continue"/>
            <w:tcBorders>
              <w:top w:val="nil"/>
              <w:bottom w:val="nil"/>
            </w:tcBorders>
            <w:vAlign w:val="top"/>
          </w:tcPr>
          <w:p w14:paraId="166A8397">
            <w:pPr>
              <w:rPr>
                <w:rFonts w:ascii="Arial"/>
                <w:sz w:val="21"/>
              </w:rPr>
            </w:pPr>
          </w:p>
        </w:tc>
        <w:tc>
          <w:tcPr>
            <w:tcW w:w="1094" w:type="dxa"/>
            <w:vMerge w:val="continue"/>
            <w:tcBorders>
              <w:top w:val="nil"/>
              <w:bottom w:val="nil"/>
            </w:tcBorders>
            <w:vAlign w:val="top"/>
          </w:tcPr>
          <w:p w14:paraId="269FD0D1">
            <w:pPr>
              <w:rPr>
                <w:rFonts w:ascii="Arial"/>
                <w:sz w:val="21"/>
              </w:rPr>
            </w:pPr>
          </w:p>
        </w:tc>
      </w:tr>
      <w:tr w14:paraId="2FA489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8" w:hRule="atLeast"/>
        </w:trPr>
        <w:tc>
          <w:tcPr>
            <w:tcW w:w="541" w:type="dxa"/>
            <w:vMerge w:val="continue"/>
            <w:tcBorders>
              <w:top w:val="nil"/>
            </w:tcBorders>
            <w:vAlign w:val="top"/>
          </w:tcPr>
          <w:p w14:paraId="388575CA">
            <w:pPr>
              <w:rPr>
                <w:rFonts w:ascii="Arial"/>
                <w:sz w:val="21"/>
              </w:rPr>
            </w:pPr>
          </w:p>
        </w:tc>
        <w:tc>
          <w:tcPr>
            <w:tcW w:w="838" w:type="dxa"/>
            <w:vMerge w:val="continue"/>
            <w:tcBorders>
              <w:top w:val="nil"/>
            </w:tcBorders>
            <w:vAlign w:val="top"/>
          </w:tcPr>
          <w:p w14:paraId="22275F0D">
            <w:pPr>
              <w:rPr>
                <w:rFonts w:ascii="Arial"/>
                <w:sz w:val="21"/>
              </w:rPr>
            </w:pPr>
          </w:p>
        </w:tc>
        <w:tc>
          <w:tcPr>
            <w:tcW w:w="539" w:type="dxa"/>
            <w:vMerge w:val="continue"/>
            <w:tcBorders>
              <w:top w:val="nil"/>
            </w:tcBorders>
            <w:vAlign w:val="top"/>
          </w:tcPr>
          <w:p w14:paraId="1AA7048C">
            <w:pPr>
              <w:rPr>
                <w:rFonts w:ascii="Arial"/>
                <w:sz w:val="21"/>
              </w:rPr>
            </w:pPr>
          </w:p>
        </w:tc>
        <w:tc>
          <w:tcPr>
            <w:tcW w:w="2290" w:type="dxa"/>
            <w:vMerge w:val="continue"/>
            <w:tcBorders>
              <w:top w:val="nil"/>
            </w:tcBorders>
            <w:vAlign w:val="top"/>
          </w:tcPr>
          <w:p w14:paraId="642338D8">
            <w:pPr>
              <w:rPr>
                <w:rFonts w:ascii="Arial"/>
                <w:sz w:val="21"/>
              </w:rPr>
            </w:pPr>
          </w:p>
        </w:tc>
        <w:tc>
          <w:tcPr>
            <w:tcW w:w="1018" w:type="dxa"/>
            <w:vAlign w:val="top"/>
          </w:tcPr>
          <w:p w14:paraId="356797E8">
            <w:pPr>
              <w:spacing w:line="262" w:lineRule="auto"/>
              <w:rPr>
                <w:rFonts w:ascii="Arial"/>
                <w:sz w:val="21"/>
              </w:rPr>
            </w:pPr>
          </w:p>
          <w:p w14:paraId="5616B852">
            <w:pPr>
              <w:pStyle w:val="8"/>
              <w:spacing w:before="78" w:line="217" w:lineRule="auto"/>
              <w:ind w:left="15"/>
            </w:pPr>
            <w:r>
              <w:rPr>
                <w:spacing w:val="-4"/>
              </w:rPr>
              <w:t>决定</w:t>
            </w:r>
          </w:p>
        </w:tc>
        <w:tc>
          <w:tcPr>
            <w:tcW w:w="4925" w:type="dxa"/>
            <w:vAlign w:val="top"/>
          </w:tcPr>
          <w:p w14:paraId="2AAE79EC">
            <w:pPr>
              <w:pStyle w:val="8"/>
              <w:spacing w:before="42" w:line="224" w:lineRule="auto"/>
              <w:ind w:left="11" w:right="16" w:firstLine="12"/>
              <w:jc w:val="both"/>
            </w:pPr>
            <w:r>
              <w:rPr>
                <w:spacing w:val="12"/>
              </w:rPr>
              <w:t>5.决定责任：依法需要给予行政处罚的</w:t>
            </w:r>
            <w:r>
              <w:rPr>
                <w:spacing w:val="-49"/>
              </w:rPr>
              <w:t xml:space="preserve"> </w:t>
            </w:r>
            <w:r>
              <w:rPr>
                <w:spacing w:val="12"/>
              </w:rPr>
              <w:t>，应</w:t>
            </w:r>
            <w:r>
              <w:rPr>
                <w:spacing w:val="11"/>
              </w:rPr>
              <w:t>制作《劳动保障监察行政处罚决定书》</w:t>
            </w:r>
            <w:r>
              <w:rPr>
                <w:spacing w:val="-4"/>
              </w:rPr>
              <w:t xml:space="preserve"> </w:t>
            </w:r>
            <w:r>
              <w:rPr>
                <w:spacing w:val="11"/>
              </w:rPr>
              <w:t>，载</w:t>
            </w:r>
            <w:r>
              <w:rPr>
                <w:spacing w:val="6"/>
              </w:rPr>
              <w:t>明违法事实和证据</w:t>
            </w:r>
            <w:r>
              <w:rPr>
                <w:spacing w:val="-55"/>
              </w:rPr>
              <w:t xml:space="preserve"> </w:t>
            </w:r>
            <w:r>
              <w:rPr>
                <w:spacing w:val="6"/>
              </w:rPr>
              <w:t>、处罚依据和内容</w:t>
            </w:r>
            <w:r>
              <w:rPr>
                <w:spacing w:val="-72"/>
              </w:rPr>
              <w:t xml:space="preserve"> </w:t>
            </w:r>
            <w:r>
              <w:rPr>
                <w:spacing w:val="6"/>
              </w:rPr>
              <w:t>、</w:t>
            </w:r>
            <w:r>
              <w:rPr>
                <w:spacing w:val="-24"/>
              </w:rPr>
              <w:t xml:space="preserve"> </w:t>
            </w:r>
            <w:r>
              <w:rPr>
                <w:spacing w:val="6"/>
              </w:rPr>
              <w:t>申请</w:t>
            </w:r>
            <w:r>
              <w:rPr>
                <w:spacing w:val="17"/>
              </w:rPr>
              <w:t>行政复议或提起行政诉讼的途径和期限等内</w:t>
            </w:r>
            <w:r>
              <w:rPr>
                <w:spacing w:val="-5"/>
              </w:rPr>
              <w:t>容。</w:t>
            </w:r>
          </w:p>
        </w:tc>
        <w:tc>
          <w:tcPr>
            <w:tcW w:w="958" w:type="dxa"/>
            <w:vMerge w:val="continue"/>
            <w:tcBorders>
              <w:top w:val="nil"/>
            </w:tcBorders>
            <w:vAlign w:val="top"/>
          </w:tcPr>
          <w:p w14:paraId="27A56216">
            <w:pPr>
              <w:rPr>
                <w:rFonts w:ascii="Arial"/>
                <w:sz w:val="21"/>
              </w:rPr>
            </w:pPr>
          </w:p>
        </w:tc>
        <w:tc>
          <w:tcPr>
            <w:tcW w:w="674" w:type="dxa"/>
            <w:vAlign w:val="top"/>
          </w:tcPr>
          <w:p w14:paraId="46F143CB">
            <w:pPr>
              <w:spacing w:line="262" w:lineRule="auto"/>
              <w:rPr>
                <w:rFonts w:ascii="Arial"/>
                <w:sz w:val="21"/>
              </w:rPr>
            </w:pPr>
          </w:p>
          <w:p w14:paraId="43B930D4">
            <w:pPr>
              <w:pStyle w:val="8"/>
              <w:spacing w:before="78" w:line="232" w:lineRule="auto"/>
              <w:ind w:left="18" w:firstLine="15"/>
            </w:pPr>
            <w:r>
              <w:rPr>
                <w:spacing w:val="-13"/>
              </w:rPr>
              <w:t>3</w:t>
            </w:r>
            <w:r>
              <w:rPr>
                <w:spacing w:val="-53"/>
              </w:rPr>
              <w:t xml:space="preserve"> </w:t>
            </w:r>
            <w:r>
              <w:rPr>
                <w:spacing w:val="-13"/>
              </w:rPr>
              <w:t>个工</w:t>
            </w:r>
            <w:r>
              <w:rPr>
                <w:spacing w:val="-7"/>
              </w:rPr>
              <w:t>作</w:t>
            </w:r>
            <w:r>
              <w:rPr>
                <w:spacing w:val="-20"/>
              </w:rPr>
              <w:t xml:space="preserve"> </w:t>
            </w:r>
            <w:r>
              <w:rPr>
                <w:spacing w:val="-7"/>
              </w:rPr>
              <w:t>日</w:t>
            </w:r>
          </w:p>
        </w:tc>
        <w:tc>
          <w:tcPr>
            <w:tcW w:w="674" w:type="dxa"/>
            <w:vMerge w:val="continue"/>
            <w:tcBorders>
              <w:top w:val="nil"/>
            </w:tcBorders>
            <w:vAlign w:val="top"/>
          </w:tcPr>
          <w:p w14:paraId="17462A19">
            <w:pPr>
              <w:rPr>
                <w:rFonts w:ascii="Arial"/>
                <w:sz w:val="21"/>
              </w:rPr>
            </w:pPr>
          </w:p>
        </w:tc>
        <w:tc>
          <w:tcPr>
            <w:tcW w:w="1094" w:type="dxa"/>
            <w:vMerge w:val="continue"/>
            <w:tcBorders>
              <w:top w:val="nil"/>
            </w:tcBorders>
            <w:vAlign w:val="top"/>
          </w:tcPr>
          <w:p w14:paraId="23BA16C9">
            <w:pPr>
              <w:rPr>
                <w:rFonts w:ascii="Arial"/>
                <w:sz w:val="21"/>
              </w:rPr>
            </w:pPr>
          </w:p>
        </w:tc>
      </w:tr>
    </w:tbl>
    <w:p w14:paraId="748384D0">
      <w:pPr>
        <w:pStyle w:val="2"/>
      </w:pPr>
    </w:p>
    <w:p w14:paraId="7B5C81D0">
      <w:pPr>
        <w:sectPr>
          <w:headerReference r:id="rId75" w:type="default"/>
          <w:pgSz w:w="16839" w:h="11905"/>
          <w:pgMar w:top="1717" w:right="1638" w:bottom="0" w:left="1637" w:header="1386" w:footer="0" w:gutter="0"/>
          <w:cols w:space="720" w:num="1"/>
        </w:sectPr>
      </w:pPr>
    </w:p>
    <w:p w14:paraId="0B8BE681">
      <w:pPr>
        <w:spacing w:before="13"/>
      </w:pPr>
    </w:p>
    <w:p w14:paraId="43AF261D">
      <w:pPr>
        <w:spacing w:before="13"/>
      </w:pPr>
    </w:p>
    <w:p w14:paraId="2183D416">
      <w:pPr>
        <w:spacing w:before="13"/>
      </w:pPr>
    </w:p>
    <w:p w14:paraId="2CAEDD8B">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116EF9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0" w:hRule="atLeast"/>
        </w:trPr>
        <w:tc>
          <w:tcPr>
            <w:tcW w:w="541" w:type="dxa"/>
            <w:vMerge w:val="restart"/>
            <w:tcBorders>
              <w:bottom w:val="nil"/>
            </w:tcBorders>
            <w:vAlign w:val="top"/>
          </w:tcPr>
          <w:p w14:paraId="20DA1208">
            <w:pPr>
              <w:rPr>
                <w:rFonts w:ascii="Arial"/>
                <w:sz w:val="21"/>
              </w:rPr>
            </w:pPr>
          </w:p>
        </w:tc>
        <w:tc>
          <w:tcPr>
            <w:tcW w:w="838" w:type="dxa"/>
            <w:vMerge w:val="restart"/>
            <w:tcBorders>
              <w:bottom w:val="nil"/>
            </w:tcBorders>
            <w:vAlign w:val="top"/>
          </w:tcPr>
          <w:p w14:paraId="6869C5D9">
            <w:pPr>
              <w:rPr>
                <w:rFonts w:ascii="Arial"/>
                <w:sz w:val="21"/>
              </w:rPr>
            </w:pPr>
          </w:p>
        </w:tc>
        <w:tc>
          <w:tcPr>
            <w:tcW w:w="539" w:type="dxa"/>
            <w:vMerge w:val="restart"/>
            <w:tcBorders>
              <w:bottom w:val="nil"/>
            </w:tcBorders>
            <w:vAlign w:val="top"/>
          </w:tcPr>
          <w:p w14:paraId="78E436A6">
            <w:pPr>
              <w:rPr>
                <w:rFonts w:ascii="Arial"/>
                <w:sz w:val="21"/>
              </w:rPr>
            </w:pPr>
          </w:p>
        </w:tc>
        <w:tc>
          <w:tcPr>
            <w:tcW w:w="2290" w:type="dxa"/>
            <w:vMerge w:val="restart"/>
            <w:tcBorders>
              <w:bottom w:val="nil"/>
            </w:tcBorders>
            <w:vAlign w:val="top"/>
          </w:tcPr>
          <w:p w14:paraId="6F7D4D91">
            <w:pPr>
              <w:rPr>
                <w:rFonts w:ascii="Arial"/>
                <w:sz w:val="21"/>
              </w:rPr>
            </w:pPr>
          </w:p>
        </w:tc>
        <w:tc>
          <w:tcPr>
            <w:tcW w:w="1018" w:type="dxa"/>
            <w:vAlign w:val="top"/>
          </w:tcPr>
          <w:p w14:paraId="2E8CE0A0">
            <w:pPr>
              <w:spacing w:line="262" w:lineRule="auto"/>
              <w:rPr>
                <w:rFonts w:ascii="Arial"/>
                <w:sz w:val="21"/>
              </w:rPr>
            </w:pPr>
          </w:p>
          <w:p w14:paraId="2CBDE657">
            <w:pPr>
              <w:pStyle w:val="8"/>
              <w:spacing w:before="78" w:line="219" w:lineRule="auto"/>
              <w:ind w:left="15"/>
            </w:pPr>
            <w:r>
              <w:rPr>
                <w:spacing w:val="-4"/>
              </w:rPr>
              <w:t>送达</w:t>
            </w:r>
          </w:p>
        </w:tc>
        <w:tc>
          <w:tcPr>
            <w:tcW w:w="4925" w:type="dxa"/>
            <w:vAlign w:val="top"/>
          </w:tcPr>
          <w:p w14:paraId="295A54B7">
            <w:pPr>
              <w:pStyle w:val="8"/>
              <w:spacing w:before="41" w:line="220" w:lineRule="auto"/>
              <w:ind w:left="21" w:right="14"/>
              <w:jc w:val="both"/>
            </w:pPr>
            <w:r>
              <w:rPr>
                <w:spacing w:val="15"/>
              </w:rPr>
              <w:t>6.送达责任：行政处罚决定书应当在宣告后</w:t>
            </w:r>
            <w:r>
              <w:rPr>
                <w:spacing w:val="7"/>
              </w:rPr>
              <w:t>当场交付当事人； 当事人不在场的</w:t>
            </w:r>
            <w:r>
              <w:rPr>
                <w:spacing w:val="-63"/>
              </w:rPr>
              <w:t xml:space="preserve"> </w:t>
            </w:r>
            <w:r>
              <w:rPr>
                <w:spacing w:val="7"/>
              </w:rPr>
              <w:t>，行政机</w:t>
            </w:r>
            <w:r>
              <w:rPr>
                <w:spacing w:val="-3"/>
              </w:rPr>
              <w:t>关应在</w:t>
            </w:r>
            <w:r>
              <w:rPr>
                <w:spacing w:val="-21"/>
              </w:rPr>
              <w:t xml:space="preserve"> </w:t>
            </w:r>
            <w:r>
              <w:rPr>
                <w:spacing w:val="-3"/>
              </w:rPr>
              <w:t>7 日</w:t>
            </w:r>
            <w:r>
              <w:rPr>
                <w:spacing w:val="-55"/>
              </w:rPr>
              <w:t xml:space="preserve"> </w:t>
            </w:r>
            <w:r>
              <w:rPr>
                <w:spacing w:val="-3"/>
              </w:rPr>
              <w:t>内送达当事人。</w:t>
            </w:r>
          </w:p>
        </w:tc>
        <w:tc>
          <w:tcPr>
            <w:tcW w:w="958" w:type="dxa"/>
            <w:vMerge w:val="restart"/>
            <w:tcBorders>
              <w:bottom w:val="nil"/>
            </w:tcBorders>
            <w:vAlign w:val="top"/>
          </w:tcPr>
          <w:p w14:paraId="5E8F7671">
            <w:pPr>
              <w:rPr>
                <w:rFonts w:ascii="Arial"/>
                <w:sz w:val="21"/>
              </w:rPr>
            </w:pPr>
          </w:p>
        </w:tc>
        <w:tc>
          <w:tcPr>
            <w:tcW w:w="674" w:type="dxa"/>
            <w:vAlign w:val="top"/>
          </w:tcPr>
          <w:p w14:paraId="5F8FC359">
            <w:pPr>
              <w:spacing w:line="250" w:lineRule="auto"/>
              <w:rPr>
                <w:rFonts w:ascii="Arial"/>
                <w:sz w:val="21"/>
              </w:rPr>
            </w:pPr>
          </w:p>
          <w:p w14:paraId="0F458D7A">
            <w:pPr>
              <w:pStyle w:val="8"/>
              <w:spacing w:before="78" w:line="234" w:lineRule="auto"/>
              <w:ind w:left="27"/>
            </w:pPr>
            <w:r>
              <w:rPr>
                <w:spacing w:val="-11"/>
              </w:rPr>
              <w:t>7</w:t>
            </w:r>
            <w:r>
              <w:rPr>
                <w:spacing w:val="-49"/>
              </w:rPr>
              <w:t xml:space="preserve"> </w:t>
            </w:r>
            <w:r>
              <w:rPr>
                <w:spacing w:val="-11"/>
              </w:rPr>
              <w:t>日</w:t>
            </w:r>
          </w:p>
        </w:tc>
        <w:tc>
          <w:tcPr>
            <w:tcW w:w="674" w:type="dxa"/>
            <w:vAlign w:val="top"/>
          </w:tcPr>
          <w:p w14:paraId="55772A31">
            <w:pPr>
              <w:spacing w:line="250" w:lineRule="auto"/>
              <w:rPr>
                <w:rFonts w:ascii="Arial"/>
                <w:sz w:val="21"/>
              </w:rPr>
            </w:pPr>
          </w:p>
          <w:p w14:paraId="15C31619">
            <w:pPr>
              <w:pStyle w:val="8"/>
              <w:spacing w:before="78" w:line="234" w:lineRule="auto"/>
              <w:ind w:left="27"/>
            </w:pPr>
            <w:r>
              <w:rPr>
                <w:spacing w:val="-11"/>
              </w:rPr>
              <w:t>7</w:t>
            </w:r>
            <w:r>
              <w:rPr>
                <w:spacing w:val="-51"/>
              </w:rPr>
              <w:t xml:space="preserve"> </w:t>
            </w:r>
            <w:r>
              <w:rPr>
                <w:spacing w:val="-11"/>
              </w:rPr>
              <w:t>日</w:t>
            </w:r>
          </w:p>
        </w:tc>
        <w:tc>
          <w:tcPr>
            <w:tcW w:w="1094" w:type="dxa"/>
            <w:vMerge w:val="restart"/>
            <w:tcBorders>
              <w:bottom w:val="nil"/>
            </w:tcBorders>
            <w:vAlign w:val="top"/>
          </w:tcPr>
          <w:p w14:paraId="77D72174">
            <w:pPr>
              <w:rPr>
                <w:rFonts w:ascii="Arial"/>
                <w:sz w:val="21"/>
              </w:rPr>
            </w:pPr>
          </w:p>
        </w:tc>
      </w:tr>
      <w:tr w14:paraId="3B7A80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1" w:hRule="atLeast"/>
        </w:trPr>
        <w:tc>
          <w:tcPr>
            <w:tcW w:w="541" w:type="dxa"/>
            <w:vMerge w:val="continue"/>
            <w:tcBorders>
              <w:top w:val="nil"/>
              <w:bottom w:val="nil"/>
            </w:tcBorders>
            <w:vAlign w:val="top"/>
          </w:tcPr>
          <w:p w14:paraId="7E21E480">
            <w:pPr>
              <w:rPr>
                <w:rFonts w:ascii="Arial"/>
                <w:sz w:val="21"/>
              </w:rPr>
            </w:pPr>
          </w:p>
        </w:tc>
        <w:tc>
          <w:tcPr>
            <w:tcW w:w="838" w:type="dxa"/>
            <w:vMerge w:val="continue"/>
            <w:tcBorders>
              <w:top w:val="nil"/>
              <w:bottom w:val="nil"/>
            </w:tcBorders>
            <w:vAlign w:val="top"/>
          </w:tcPr>
          <w:p w14:paraId="08ED13D3">
            <w:pPr>
              <w:rPr>
                <w:rFonts w:ascii="Arial"/>
                <w:sz w:val="21"/>
              </w:rPr>
            </w:pPr>
          </w:p>
        </w:tc>
        <w:tc>
          <w:tcPr>
            <w:tcW w:w="539" w:type="dxa"/>
            <w:vMerge w:val="continue"/>
            <w:tcBorders>
              <w:top w:val="nil"/>
              <w:bottom w:val="nil"/>
            </w:tcBorders>
            <w:vAlign w:val="top"/>
          </w:tcPr>
          <w:p w14:paraId="77C6EC31">
            <w:pPr>
              <w:rPr>
                <w:rFonts w:ascii="Arial"/>
                <w:sz w:val="21"/>
              </w:rPr>
            </w:pPr>
          </w:p>
        </w:tc>
        <w:tc>
          <w:tcPr>
            <w:tcW w:w="2290" w:type="dxa"/>
            <w:vMerge w:val="continue"/>
            <w:tcBorders>
              <w:top w:val="nil"/>
              <w:bottom w:val="nil"/>
            </w:tcBorders>
            <w:vAlign w:val="top"/>
          </w:tcPr>
          <w:p w14:paraId="3C6ECC7C">
            <w:pPr>
              <w:rPr>
                <w:rFonts w:ascii="Arial"/>
                <w:sz w:val="21"/>
              </w:rPr>
            </w:pPr>
          </w:p>
        </w:tc>
        <w:tc>
          <w:tcPr>
            <w:tcW w:w="1018" w:type="dxa"/>
            <w:vAlign w:val="top"/>
          </w:tcPr>
          <w:p w14:paraId="6417E199">
            <w:pPr>
              <w:spacing w:line="256" w:lineRule="auto"/>
              <w:rPr>
                <w:rFonts w:ascii="Arial"/>
                <w:sz w:val="21"/>
              </w:rPr>
            </w:pPr>
          </w:p>
          <w:p w14:paraId="54EE6BCC">
            <w:pPr>
              <w:pStyle w:val="8"/>
              <w:spacing w:before="78" w:line="216" w:lineRule="auto"/>
              <w:ind w:left="15"/>
            </w:pPr>
            <w:r>
              <w:rPr>
                <w:spacing w:val="-4"/>
              </w:rPr>
              <w:t>执行</w:t>
            </w:r>
          </w:p>
        </w:tc>
        <w:tc>
          <w:tcPr>
            <w:tcW w:w="4925" w:type="dxa"/>
            <w:vAlign w:val="top"/>
          </w:tcPr>
          <w:p w14:paraId="729FD1E5">
            <w:pPr>
              <w:pStyle w:val="8"/>
              <w:spacing w:before="34" w:line="224" w:lineRule="auto"/>
              <w:ind w:left="11" w:right="7" w:firstLine="11"/>
              <w:jc w:val="both"/>
            </w:pPr>
            <w:r>
              <w:rPr>
                <w:spacing w:val="3"/>
              </w:rPr>
              <w:t>7.执行责任：监督当事人在决定的期限内（15</w:t>
            </w:r>
            <w:r>
              <w:rPr>
                <w:spacing w:val="8"/>
              </w:rPr>
              <w:t>日</w:t>
            </w:r>
            <w:r>
              <w:rPr>
                <w:spacing w:val="-25"/>
              </w:rPr>
              <w:t xml:space="preserve"> </w:t>
            </w:r>
            <w:r>
              <w:rPr>
                <w:spacing w:val="8"/>
              </w:rPr>
              <w:t>内）履行生效的行政处罚决定。</w:t>
            </w:r>
            <w:r>
              <w:rPr>
                <w:spacing w:val="-44"/>
              </w:rPr>
              <w:t xml:space="preserve"> </w:t>
            </w:r>
            <w:r>
              <w:rPr>
                <w:spacing w:val="8"/>
              </w:rPr>
              <w:t>当事人在</w:t>
            </w:r>
            <w:r>
              <w:rPr>
                <w:spacing w:val="13"/>
              </w:rPr>
              <w:t>法定期限</w:t>
            </w:r>
            <w:r>
              <w:rPr>
                <w:spacing w:val="-32"/>
              </w:rPr>
              <w:t xml:space="preserve"> </w:t>
            </w:r>
            <w:r>
              <w:rPr>
                <w:spacing w:val="13"/>
              </w:rPr>
              <w:t>内</w:t>
            </w:r>
            <w:r>
              <w:rPr>
                <w:spacing w:val="-67"/>
              </w:rPr>
              <w:t xml:space="preserve"> </w:t>
            </w:r>
            <w:r>
              <w:rPr>
                <w:spacing w:val="13"/>
              </w:rPr>
              <w:t>没有</w:t>
            </w:r>
            <w:r>
              <w:rPr>
                <w:spacing w:val="-41"/>
              </w:rPr>
              <w:t xml:space="preserve"> </w:t>
            </w:r>
            <w:r>
              <w:rPr>
                <w:spacing w:val="13"/>
              </w:rPr>
              <w:t>申请行政</w:t>
            </w:r>
            <w:r>
              <w:rPr>
                <w:spacing w:val="-64"/>
              </w:rPr>
              <w:t xml:space="preserve"> </w:t>
            </w:r>
            <w:r>
              <w:rPr>
                <w:spacing w:val="13"/>
              </w:rPr>
              <w:t>复议或提起行</w:t>
            </w:r>
            <w:r>
              <w:rPr>
                <w:spacing w:val="-70"/>
              </w:rPr>
              <w:t xml:space="preserve"> </w:t>
            </w:r>
            <w:r>
              <w:rPr>
                <w:spacing w:val="13"/>
              </w:rPr>
              <w:t>政</w:t>
            </w:r>
            <w:r>
              <w:rPr>
                <w:spacing w:val="11"/>
              </w:rPr>
              <w:t>诉讼</w:t>
            </w:r>
            <w:r>
              <w:rPr>
                <w:spacing w:val="-58"/>
              </w:rPr>
              <w:t xml:space="preserve"> </w:t>
            </w:r>
            <w:r>
              <w:rPr>
                <w:spacing w:val="11"/>
              </w:rPr>
              <w:t>，又拒不履行的</w:t>
            </w:r>
            <w:r>
              <w:rPr>
                <w:spacing w:val="-66"/>
              </w:rPr>
              <w:t xml:space="preserve"> </w:t>
            </w:r>
            <w:r>
              <w:rPr>
                <w:spacing w:val="11"/>
              </w:rPr>
              <w:t>，可依法申请人民法院</w:t>
            </w:r>
            <w:r>
              <w:rPr>
                <w:spacing w:val="7"/>
              </w:rPr>
              <w:t>强制执行。</w:t>
            </w:r>
          </w:p>
        </w:tc>
        <w:tc>
          <w:tcPr>
            <w:tcW w:w="958" w:type="dxa"/>
            <w:vMerge w:val="continue"/>
            <w:tcBorders>
              <w:top w:val="nil"/>
              <w:bottom w:val="nil"/>
            </w:tcBorders>
            <w:vAlign w:val="top"/>
          </w:tcPr>
          <w:p w14:paraId="7B15BF73">
            <w:pPr>
              <w:rPr>
                <w:rFonts w:ascii="Arial"/>
                <w:sz w:val="21"/>
              </w:rPr>
            </w:pPr>
          </w:p>
        </w:tc>
        <w:tc>
          <w:tcPr>
            <w:tcW w:w="674" w:type="dxa"/>
            <w:vAlign w:val="top"/>
          </w:tcPr>
          <w:p w14:paraId="03E09B4F">
            <w:pPr>
              <w:spacing w:line="256" w:lineRule="auto"/>
              <w:rPr>
                <w:rFonts w:ascii="Arial"/>
                <w:sz w:val="21"/>
              </w:rPr>
            </w:pPr>
          </w:p>
          <w:p w14:paraId="0F9A1F4E">
            <w:pPr>
              <w:pStyle w:val="8"/>
              <w:spacing w:before="78" w:line="231" w:lineRule="auto"/>
              <w:ind w:left="27" w:right="4" w:firstLine="5"/>
            </w:pPr>
            <w:r>
              <w:rPr>
                <w:spacing w:val="-24"/>
              </w:rPr>
              <w:t>三</w:t>
            </w:r>
            <w:r>
              <w:rPr>
                <w:spacing w:val="64"/>
              </w:rPr>
              <w:t xml:space="preserve"> </w:t>
            </w:r>
            <w:r>
              <w:rPr>
                <w:spacing w:val="-16"/>
              </w:rPr>
              <w:t>个</w:t>
            </w:r>
            <w:r>
              <w:rPr>
                <w:spacing w:val="13"/>
              </w:rPr>
              <w:t>月内</w:t>
            </w:r>
          </w:p>
        </w:tc>
        <w:tc>
          <w:tcPr>
            <w:tcW w:w="674" w:type="dxa"/>
            <w:vAlign w:val="top"/>
          </w:tcPr>
          <w:p w14:paraId="2491B3D4">
            <w:pPr>
              <w:rPr>
                <w:rFonts w:ascii="Arial"/>
                <w:sz w:val="21"/>
              </w:rPr>
            </w:pPr>
          </w:p>
        </w:tc>
        <w:tc>
          <w:tcPr>
            <w:tcW w:w="1094" w:type="dxa"/>
            <w:vMerge w:val="continue"/>
            <w:tcBorders>
              <w:top w:val="nil"/>
              <w:bottom w:val="nil"/>
            </w:tcBorders>
            <w:vAlign w:val="top"/>
          </w:tcPr>
          <w:p w14:paraId="555F1E83">
            <w:pPr>
              <w:rPr>
                <w:rFonts w:ascii="Arial"/>
                <w:sz w:val="21"/>
              </w:rPr>
            </w:pPr>
          </w:p>
        </w:tc>
      </w:tr>
      <w:tr w14:paraId="3439D857">
        <w:tblPrEx>
          <w:tblCellMar>
            <w:top w:w="0" w:type="dxa"/>
            <w:left w:w="0" w:type="dxa"/>
            <w:bottom w:w="0" w:type="dxa"/>
            <w:right w:w="0" w:type="dxa"/>
          </w:tblCellMar>
        </w:tblPrEx>
        <w:trPr>
          <w:trHeight w:val="603" w:hRule="atLeast"/>
        </w:trPr>
        <w:tc>
          <w:tcPr>
            <w:tcW w:w="541" w:type="dxa"/>
            <w:vMerge w:val="continue"/>
            <w:tcBorders>
              <w:top w:val="nil"/>
            </w:tcBorders>
            <w:vAlign w:val="top"/>
          </w:tcPr>
          <w:p w14:paraId="16E33F0F">
            <w:pPr>
              <w:rPr>
                <w:rFonts w:ascii="Arial"/>
                <w:sz w:val="21"/>
              </w:rPr>
            </w:pPr>
          </w:p>
        </w:tc>
        <w:tc>
          <w:tcPr>
            <w:tcW w:w="838" w:type="dxa"/>
            <w:vMerge w:val="continue"/>
            <w:tcBorders>
              <w:top w:val="nil"/>
            </w:tcBorders>
            <w:vAlign w:val="top"/>
          </w:tcPr>
          <w:p w14:paraId="3831B4DF">
            <w:pPr>
              <w:rPr>
                <w:rFonts w:ascii="Arial"/>
                <w:sz w:val="21"/>
              </w:rPr>
            </w:pPr>
          </w:p>
        </w:tc>
        <w:tc>
          <w:tcPr>
            <w:tcW w:w="539" w:type="dxa"/>
            <w:vMerge w:val="continue"/>
            <w:tcBorders>
              <w:top w:val="nil"/>
            </w:tcBorders>
            <w:vAlign w:val="top"/>
          </w:tcPr>
          <w:p w14:paraId="0F8EB595">
            <w:pPr>
              <w:rPr>
                <w:rFonts w:ascii="Arial"/>
                <w:sz w:val="21"/>
              </w:rPr>
            </w:pPr>
          </w:p>
        </w:tc>
        <w:tc>
          <w:tcPr>
            <w:tcW w:w="2290" w:type="dxa"/>
            <w:vMerge w:val="continue"/>
            <w:tcBorders>
              <w:top w:val="nil"/>
            </w:tcBorders>
            <w:vAlign w:val="top"/>
          </w:tcPr>
          <w:p w14:paraId="683348E9">
            <w:pPr>
              <w:rPr>
                <w:rFonts w:ascii="Arial"/>
                <w:sz w:val="21"/>
              </w:rPr>
            </w:pPr>
          </w:p>
        </w:tc>
        <w:tc>
          <w:tcPr>
            <w:tcW w:w="1018" w:type="dxa"/>
            <w:vAlign w:val="top"/>
          </w:tcPr>
          <w:p w14:paraId="5A1417E4">
            <w:pPr>
              <w:rPr>
                <w:rFonts w:ascii="Arial"/>
                <w:sz w:val="21"/>
              </w:rPr>
            </w:pPr>
          </w:p>
        </w:tc>
        <w:tc>
          <w:tcPr>
            <w:tcW w:w="4925" w:type="dxa"/>
            <w:vAlign w:val="top"/>
          </w:tcPr>
          <w:p w14:paraId="556099CA">
            <w:pPr>
              <w:pStyle w:val="8"/>
              <w:spacing w:before="39" w:line="213" w:lineRule="auto"/>
              <w:ind w:left="15" w:right="21" w:firstLine="7"/>
            </w:pPr>
            <w:r>
              <w:rPr>
                <w:spacing w:val="1"/>
              </w:rPr>
              <w:t>8.其他</w:t>
            </w:r>
            <w:r>
              <w:rPr>
                <w:spacing w:val="-61"/>
              </w:rPr>
              <w:t xml:space="preserve"> </w:t>
            </w:r>
            <w:r>
              <w:rPr>
                <w:spacing w:val="1"/>
              </w:rPr>
              <w:t>法律</w:t>
            </w:r>
            <w:r>
              <w:rPr>
                <w:spacing w:val="-69"/>
              </w:rPr>
              <w:t xml:space="preserve"> </w:t>
            </w:r>
            <w:r>
              <w:rPr>
                <w:spacing w:val="1"/>
              </w:rPr>
              <w:t>法</w:t>
            </w:r>
            <w:r>
              <w:rPr>
                <w:spacing w:val="-70"/>
              </w:rPr>
              <w:t xml:space="preserve"> </w:t>
            </w:r>
            <w:r>
              <w:rPr>
                <w:spacing w:val="1"/>
              </w:rPr>
              <w:t>规</w:t>
            </w:r>
            <w:r>
              <w:rPr>
                <w:spacing w:val="-67"/>
              </w:rPr>
              <w:t xml:space="preserve"> </w:t>
            </w:r>
            <w:r>
              <w:rPr>
                <w:spacing w:val="1"/>
              </w:rPr>
              <w:t>规</w:t>
            </w:r>
            <w:r>
              <w:rPr>
                <w:spacing w:val="-69"/>
              </w:rPr>
              <w:t xml:space="preserve"> </w:t>
            </w:r>
            <w:r>
              <w:rPr>
                <w:spacing w:val="1"/>
              </w:rPr>
              <w:t>章</w:t>
            </w:r>
            <w:r>
              <w:rPr>
                <w:spacing w:val="-67"/>
              </w:rPr>
              <w:t xml:space="preserve"> </w:t>
            </w:r>
            <w:r>
              <w:rPr>
                <w:spacing w:val="1"/>
              </w:rPr>
              <w:t>文件</w:t>
            </w:r>
            <w:r>
              <w:rPr>
                <w:spacing w:val="-70"/>
              </w:rPr>
              <w:t xml:space="preserve"> </w:t>
            </w:r>
            <w:r>
              <w:rPr>
                <w:spacing w:val="1"/>
              </w:rPr>
              <w:t>规定</w:t>
            </w:r>
            <w:r>
              <w:rPr>
                <w:spacing w:val="-71"/>
              </w:rPr>
              <w:t xml:space="preserve"> </w:t>
            </w:r>
            <w:r>
              <w:rPr>
                <w:spacing w:val="1"/>
              </w:rPr>
              <w:t>应履行</w:t>
            </w:r>
            <w:r>
              <w:rPr>
                <w:spacing w:val="-56"/>
              </w:rPr>
              <w:t xml:space="preserve"> </w:t>
            </w:r>
            <w:r>
              <w:rPr>
                <w:spacing w:val="1"/>
              </w:rPr>
              <w:t>的</w:t>
            </w:r>
            <w:r>
              <w:rPr>
                <w:spacing w:val="-70"/>
              </w:rPr>
              <w:t xml:space="preserve"> </w:t>
            </w:r>
            <w:r>
              <w:rPr>
                <w:spacing w:val="1"/>
              </w:rPr>
              <w:t>责</w:t>
            </w:r>
            <w:r>
              <w:t>任</w:t>
            </w:r>
          </w:p>
        </w:tc>
        <w:tc>
          <w:tcPr>
            <w:tcW w:w="958" w:type="dxa"/>
            <w:vMerge w:val="continue"/>
            <w:tcBorders>
              <w:top w:val="nil"/>
            </w:tcBorders>
            <w:vAlign w:val="top"/>
          </w:tcPr>
          <w:p w14:paraId="373146E9">
            <w:pPr>
              <w:rPr>
                <w:rFonts w:ascii="Arial"/>
                <w:sz w:val="21"/>
              </w:rPr>
            </w:pPr>
          </w:p>
        </w:tc>
        <w:tc>
          <w:tcPr>
            <w:tcW w:w="674" w:type="dxa"/>
            <w:vAlign w:val="top"/>
          </w:tcPr>
          <w:p w14:paraId="3BECA91F">
            <w:pPr>
              <w:rPr>
                <w:rFonts w:ascii="Arial"/>
                <w:sz w:val="21"/>
              </w:rPr>
            </w:pPr>
          </w:p>
        </w:tc>
        <w:tc>
          <w:tcPr>
            <w:tcW w:w="674" w:type="dxa"/>
            <w:vAlign w:val="top"/>
          </w:tcPr>
          <w:p w14:paraId="75BD2957">
            <w:pPr>
              <w:rPr>
                <w:rFonts w:ascii="Arial"/>
                <w:sz w:val="21"/>
              </w:rPr>
            </w:pPr>
          </w:p>
        </w:tc>
        <w:tc>
          <w:tcPr>
            <w:tcW w:w="1094" w:type="dxa"/>
            <w:vMerge w:val="continue"/>
            <w:tcBorders>
              <w:top w:val="nil"/>
            </w:tcBorders>
            <w:vAlign w:val="top"/>
          </w:tcPr>
          <w:p w14:paraId="43CF6676">
            <w:pPr>
              <w:rPr>
                <w:rFonts w:ascii="Arial"/>
                <w:sz w:val="21"/>
              </w:rPr>
            </w:pPr>
          </w:p>
        </w:tc>
      </w:tr>
      <w:tr w14:paraId="237877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3" w:hRule="atLeast"/>
        </w:trPr>
        <w:tc>
          <w:tcPr>
            <w:tcW w:w="13551" w:type="dxa"/>
            <w:gridSpan w:val="10"/>
            <w:vAlign w:val="top"/>
          </w:tcPr>
          <w:p w14:paraId="7CFD14D7">
            <w:pPr>
              <w:pStyle w:val="8"/>
              <w:spacing w:before="109" w:line="214" w:lineRule="auto"/>
              <w:ind w:left="15"/>
              <w:rPr>
                <w:rFonts w:hint="default" w:eastAsia="FangSong_GB2312"/>
                <w:lang w:val="en-US" w:eastAsia="zh-CN"/>
              </w:rPr>
            </w:pPr>
            <w:r>
              <w:rPr>
                <w:spacing w:val="2"/>
              </w:rPr>
              <w:t>服务电话：</w:t>
            </w:r>
            <w:r>
              <w:rPr>
                <w:rFonts w:hint="eastAsia"/>
                <w:spacing w:val="2"/>
                <w:lang w:eastAsia="zh-CN"/>
              </w:rPr>
              <w:t xml:space="preserve"> 0394-2532991              </w:t>
            </w:r>
            <w:r>
              <w:rPr>
                <w:spacing w:val="8"/>
              </w:rPr>
              <w:t xml:space="preserve">             </w:t>
            </w:r>
            <w:r>
              <w:rPr>
                <w:rFonts w:hint="eastAsia"/>
                <w:spacing w:val="2"/>
                <w:lang w:eastAsia="zh-CN"/>
              </w:rPr>
              <w:t xml:space="preserve">                </w:t>
            </w:r>
            <w:r>
              <w:rPr>
                <w:spacing w:val="2"/>
              </w:rPr>
              <w:t xml:space="preserve">                     投诉电话：0394-</w:t>
            </w:r>
            <w:r>
              <w:rPr>
                <w:rFonts w:hint="eastAsia"/>
                <w:spacing w:val="2"/>
                <w:lang w:eastAsia="zh-CN"/>
              </w:rPr>
              <w:t>253</w:t>
            </w:r>
            <w:r>
              <w:rPr>
                <w:rFonts w:hint="eastAsia"/>
                <w:spacing w:val="2"/>
                <w:lang w:val="en-US" w:eastAsia="zh-CN"/>
              </w:rPr>
              <w:t>0180</w:t>
            </w:r>
          </w:p>
        </w:tc>
      </w:tr>
      <w:tr w14:paraId="0BFE0B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0" w:hRule="atLeast"/>
        </w:trPr>
        <w:tc>
          <w:tcPr>
            <w:tcW w:w="13551" w:type="dxa"/>
            <w:gridSpan w:val="10"/>
            <w:vAlign w:val="top"/>
          </w:tcPr>
          <w:p w14:paraId="52DAC261">
            <w:pPr>
              <w:pStyle w:val="8"/>
              <w:spacing w:before="110" w:line="216" w:lineRule="auto"/>
              <w:ind w:left="23"/>
              <w:rPr>
                <w:rFonts w:hint="eastAsia" w:eastAsia="FangSong_GB2312"/>
                <w:lang w:eastAsia="zh-CN"/>
              </w:rPr>
            </w:pPr>
            <w:r>
              <w:rPr>
                <w:spacing w:val="2"/>
              </w:rPr>
              <w:t>受理地点：</w:t>
            </w:r>
            <w:r>
              <w:rPr>
                <w:spacing w:val="43"/>
              </w:rPr>
              <w:t xml:space="preserve"> </w:t>
            </w:r>
            <w:r>
              <w:rPr>
                <w:rFonts w:hint="eastAsia"/>
                <w:spacing w:val="2"/>
                <w:lang w:eastAsia="zh-CN"/>
              </w:rPr>
              <w:t>西华县泰山路190号</w:t>
            </w:r>
          </w:p>
        </w:tc>
      </w:tr>
    </w:tbl>
    <w:p w14:paraId="398E9E0C">
      <w:pPr>
        <w:pStyle w:val="2"/>
      </w:pPr>
    </w:p>
    <w:p w14:paraId="33A5F83D">
      <w:pPr>
        <w:sectPr>
          <w:headerReference r:id="rId76" w:type="default"/>
          <w:pgSz w:w="16839" w:h="11905"/>
          <w:pgMar w:top="400" w:right="1638" w:bottom="0" w:left="1637" w:header="0" w:footer="0" w:gutter="0"/>
          <w:cols w:space="720" w:num="1"/>
        </w:sectPr>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3D344E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1" w:hRule="atLeast"/>
        </w:trPr>
        <w:tc>
          <w:tcPr>
            <w:tcW w:w="541" w:type="dxa"/>
            <w:vAlign w:val="top"/>
          </w:tcPr>
          <w:p w14:paraId="3D67F1A6">
            <w:pPr>
              <w:spacing w:before="189" w:line="223" w:lineRule="auto"/>
              <w:ind w:left="19"/>
              <w:rPr>
                <w:rFonts w:ascii="黑体" w:hAnsi="黑体" w:eastAsia="黑体" w:cs="黑体"/>
                <w:sz w:val="24"/>
                <w:szCs w:val="24"/>
              </w:rPr>
            </w:pPr>
            <w:r>
              <w:rPr>
                <w:rFonts w:ascii="黑体" w:hAnsi="黑体" w:eastAsia="黑体" w:cs="黑体"/>
                <w:spacing w:val="2"/>
                <w:sz w:val="24"/>
                <w:szCs w:val="24"/>
              </w:rPr>
              <w:t>序号</w:t>
            </w:r>
          </w:p>
        </w:tc>
        <w:tc>
          <w:tcPr>
            <w:tcW w:w="838" w:type="dxa"/>
            <w:vAlign w:val="top"/>
          </w:tcPr>
          <w:p w14:paraId="1A735DC4">
            <w:pPr>
              <w:spacing w:before="40" w:line="224" w:lineRule="auto"/>
              <w:ind w:left="174"/>
              <w:rPr>
                <w:rFonts w:ascii="黑体" w:hAnsi="黑体" w:eastAsia="黑体" w:cs="黑体"/>
                <w:sz w:val="24"/>
                <w:szCs w:val="24"/>
              </w:rPr>
            </w:pPr>
            <w:r>
              <w:rPr>
                <w:rFonts w:ascii="黑体" w:hAnsi="黑体" w:eastAsia="黑体" w:cs="黑体"/>
                <w:spacing w:val="-3"/>
                <w:sz w:val="24"/>
                <w:szCs w:val="24"/>
              </w:rPr>
              <w:t>职权</w:t>
            </w:r>
          </w:p>
          <w:p w14:paraId="3476EEFB">
            <w:pPr>
              <w:spacing w:before="9" w:line="200" w:lineRule="auto"/>
              <w:ind w:left="164"/>
              <w:rPr>
                <w:rFonts w:ascii="黑体" w:hAnsi="黑体" w:eastAsia="黑体" w:cs="黑体"/>
                <w:sz w:val="24"/>
                <w:szCs w:val="24"/>
              </w:rPr>
            </w:pPr>
            <w:r>
              <w:rPr>
                <w:rFonts w:ascii="黑体" w:hAnsi="黑体" w:eastAsia="黑体" w:cs="黑体"/>
                <w:spacing w:val="2"/>
                <w:sz w:val="24"/>
                <w:szCs w:val="24"/>
              </w:rPr>
              <w:t>名称</w:t>
            </w:r>
          </w:p>
        </w:tc>
        <w:tc>
          <w:tcPr>
            <w:tcW w:w="539" w:type="dxa"/>
            <w:vAlign w:val="top"/>
          </w:tcPr>
          <w:p w14:paraId="2DC9AEC1">
            <w:pPr>
              <w:spacing w:before="188" w:line="222" w:lineRule="auto"/>
              <w:ind w:left="24"/>
              <w:rPr>
                <w:rFonts w:ascii="黑体" w:hAnsi="黑体" w:eastAsia="黑体" w:cs="黑体"/>
                <w:sz w:val="24"/>
                <w:szCs w:val="24"/>
              </w:rPr>
            </w:pPr>
            <w:r>
              <w:rPr>
                <w:rFonts w:ascii="黑体" w:hAnsi="黑体" w:eastAsia="黑体" w:cs="黑体"/>
                <w:spacing w:val="-4"/>
                <w:sz w:val="24"/>
                <w:szCs w:val="24"/>
              </w:rPr>
              <w:t>子项</w:t>
            </w:r>
          </w:p>
        </w:tc>
        <w:tc>
          <w:tcPr>
            <w:tcW w:w="2290" w:type="dxa"/>
            <w:vAlign w:val="top"/>
          </w:tcPr>
          <w:p w14:paraId="58A52427">
            <w:pPr>
              <w:spacing w:before="188" w:line="222" w:lineRule="auto"/>
              <w:ind w:left="650"/>
              <w:rPr>
                <w:rFonts w:ascii="黑体" w:hAnsi="黑体" w:eastAsia="黑体" w:cs="黑体"/>
                <w:sz w:val="24"/>
                <w:szCs w:val="24"/>
              </w:rPr>
            </w:pPr>
            <w:r>
              <w:rPr>
                <w:rFonts w:ascii="黑体" w:hAnsi="黑体" w:eastAsia="黑体" w:cs="黑体"/>
                <w:spacing w:val="5"/>
                <w:sz w:val="24"/>
                <w:szCs w:val="24"/>
              </w:rPr>
              <w:t>实施依据</w:t>
            </w:r>
          </w:p>
        </w:tc>
        <w:tc>
          <w:tcPr>
            <w:tcW w:w="1018" w:type="dxa"/>
            <w:vAlign w:val="top"/>
          </w:tcPr>
          <w:p w14:paraId="53D438E3">
            <w:pPr>
              <w:spacing w:before="40" w:line="221" w:lineRule="auto"/>
              <w:ind w:left="258"/>
              <w:rPr>
                <w:rFonts w:ascii="黑体" w:hAnsi="黑体" w:eastAsia="黑体" w:cs="黑体"/>
                <w:sz w:val="24"/>
                <w:szCs w:val="24"/>
              </w:rPr>
            </w:pPr>
            <w:r>
              <w:rPr>
                <w:rFonts w:ascii="黑体" w:hAnsi="黑体" w:eastAsia="黑体" w:cs="黑体"/>
                <w:spacing w:val="1"/>
                <w:sz w:val="24"/>
                <w:szCs w:val="24"/>
              </w:rPr>
              <w:t>办理</w:t>
            </w:r>
          </w:p>
          <w:p w14:paraId="199D9EDD">
            <w:pPr>
              <w:spacing w:before="13" w:line="200" w:lineRule="auto"/>
              <w:ind w:left="256"/>
              <w:rPr>
                <w:rFonts w:ascii="黑体" w:hAnsi="黑体" w:eastAsia="黑体" w:cs="黑体"/>
                <w:sz w:val="24"/>
                <w:szCs w:val="24"/>
              </w:rPr>
            </w:pPr>
            <w:r>
              <w:rPr>
                <w:rFonts w:ascii="黑体" w:hAnsi="黑体" w:eastAsia="黑体" w:cs="黑体"/>
                <w:spacing w:val="2"/>
                <w:sz w:val="24"/>
                <w:szCs w:val="24"/>
              </w:rPr>
              <w:t>环节</w:t>
            </w:r>
          </w:p>
        </w:tc>
        <w:tc>
          <w:tcPr>
            <w:tcW w:w="4925" w:type="dxa"/>
            <w:vAlign w:val="top"/>
          </w:tcPr>
          <w:p w14:paraId="09307DF3">
            <w:pPr>
              <w:spacing w:before="189" w:line="221" w:lineRule="auto"/>
              <w:ind w:left="1965"/>
              <w:rPr>
                <w:rFonts w:ascii="黑体" w:hAnsi="黑体" w:eastAsia="黑体" w:cs="黑体"/>
                <w:sz w:val="24"/>
                <w:szCs w:val="24"/>
              </w:rPr>
            </w:pPr>
            <w:r>
              <w:rPr>
                <w:rFonts w:ascii="黑体" w:hAnsi="黑体" w:eastAsia="黑体" w:cs="黑体"/>
                <w:spacing w:val="6"/>
                <w:sz w:val="24"/>
                <w:szCs w:val="24"/>
              </w:rPr>
              <w:t>责任事项</w:t>
            </w:r>
          </w:p>
        </w:tc>
        <w:tc>
          <w:tcPr>
            <w:tcW w:w="958" w:type="dxa"/>
            <w:vAlign w:val="top"/>
          </w:tcPr>
          <w:p w14:paraId="39C9278D">
            <w:pPr>
              <w:spacing w:before="40" w:line="221" w:lineRule="auto"/>
              <w:ind w:left="236"/>
              <w:rPr>
                <w:rFonts w:ascii="黑体" w:hAnsi="黑体" w:eastAsia="黑体" w:cs="黑体"/>
                <w:sz w:val="24"/>
                <w:szCs w:val="24"/>
              </w:rPr>
            </w:pPr>
            <w:r>
              <w:rPr>
                <w:rFonts w:ascii="黑体" w:hAnsi="黑体" w:eastAsia="黑体" w:cs="黑体"/>
                <w:sz w:val="24"/>
                <w:szCs w:val="24"/>
              </w:rPr>
              <w:t>责任</w:t>
            </w:r>
          </w:p>
          <w:p w14:paraId="4106138C">
            <w:pPr>
              <w:spacing w:before="13" w:line="200" w:lineRule="auto"/>
              <w:ind w:left="233"/>
              <w:rPr>
                <w:rFonts w:ascii="黑体" w:hAnsi="黑体" w:eastAsia="黑体" w:cs="黑体"/>
                <w:sz w:val="24"/>
                <w:szCs w:val="24"/>
              </w:rPr>
            </w:pPr>
            <w:r>
              <w:rPr>
                <w:rFonts w:ascii="黑体" w:hAnsi="黑体" w:eastAsia="黑体" w:cs="黑体"/>
                <w:spacing w:val="2"/>
                <w:sz w:val="24"/>
                <w:szCs w:val="24"/>
              </w:rPr>
              <w:t>科室</w:t>
            </w:r>
          </w:p>
        </w:tc>
        <w:tc>
          <w:tcPr>
            <w:tcW w:w="674" w:type="dxa"/>
            <w:vAlign w:val="top"/>
          </w:tcPr>
          <w:p w14:paraId="369082F0">
            <w:pPr>
              <w:spacing w:before="41" w:line="222" w:lineRule="auto"/>
              <w:ind w:left="91"/>
              <w:rPr>
                <w:rFonts w:ascii="黑体" w:hAnsi="黑体" w:eastAsia="黑体" w:cs="黑体"/>
                <w:sz w:val="24"/>
                <w:szCs w:val="24"/>
              </w:rPr>
            </w:pPr>
            <w:r>
              <w:rPr>
                <w:rFonts w:ascii="黑体" w:hAnsi="黑体" w:eastAsia="黑体" w:cs="黑体"/>
                <w:spacing w:val="2"/>
                <w:sz w:val="24"/>
                <w:szCs w:val="24"/>
              </w:rPr>
              <w:t>承诺</w:t>
            </w:r>
          </w:p>
          <w:p w14:paraId="6CA61B22">
            <w:pPr>
              <w:spacing w:before="11" w:line="200" w:lineRule="auto"/>
              <w:ind w:left="105"/>
              <w:rPr>
                <w:rFonts w:ascii="黑体" w:hAnsi="黑体" w:eastAsia="黑体" w:cs="黑体"/>
                <w:sz w:val="24"/>
                <w:szCs w:val="24"/>
              </w:rPr>
            </w:pPr>
            <w:r>
              <w:rPr>
                <w:rFonts w:ascii="黑体" w:hAnsi="黑体" w:eastAsia="黑体" w:cs="黑体"/>
                <w:spacing w:val="-2"/>
                <w:sz w:val="24"/>
                <w:szCs w:val="24"/>
              </w:rPr>
              <w:t>时限</w:t>
            </w:r>
          </w:p>
        </w:tc>
        <w:tc>
          <w:tcPr>
            <w:tcW w:w="674" w:type="dxa"/>
            <w:vAlign w:val="top"/>
          </w:tcPr>
          <w:p w14:paraId="7D645825">
            <w:pPr>
              <w:spacing w:before="40" w:line="223" w:lineRule="auto"/>
              <w:ind w:left="94"/>
              <w:rPr>
                <w:rFonts w:ascii="黑体" w:hAnsi="黑体" w:eastAsia="黑体" w:cs="黑体"/>
                <w:sz w:val="24"/>
                <w:szCs w:val="24"/>
              </w:rPr>
            </w:pPr>
            <w:r>
              <w:rPr>
                <w:rFonts w:ascii="黑体" w:hAnsi="黑体" w:eastAsia="黑体" w:cs="黑体"/>
                <w:sz w:val="24"/>
                <w:szCs w:val="24"/>
              </w:rPr>
              <w:t>法定</w:t>
            </w:r>
          </w:p>
          <w:p w14:paraId="707298AF">
            <w:pPr>
              <w:spacing w:before="10" w:line="200" w:lineRule="auto"/>
              <w:ind w:left="108"/>
              <w:rPr>
                <w:rFonts w:ascii="黑体" w:hAnsi="黑体" w:eastAsia="黑体" w:cs="黑体"/>
                <w:sz w:val="24"/>
                <w:szCs w:val="24"/>
              </w:rPr>
            </w:pPr>
            <w:r>
              <w:rPr>
                <w:rFonts w:ascii="黑体" w:hAnsi="黑体" w:eastAsia="黑体" w:cs="黑体"/>
                <w:spacing w:val="-3"/>
                <w:sz w:val="24"/>
                <w:szCs w:val="24"/>
              </w:rPr>
              <w:t>时限</w:t>
            </w:r>
          </w:p>
        </w:tc>
        <w:tc>
          <w:tcPr>
            <w:tcW w:w="1094" w:type="dxa"/>
            <w:vAlign w:val="top"/>
          </w:tcPr>
          <w:p w14:paraId="12108ADE">
            <w:pPr>
              <w:spacing w:before="39" w:line="216" w:lineRule="auto"/>
              <w:ind w:left="169" w:right="49" w:hanging="123"/>
              <w:rPr>
                <w:rFonts w:ascii="黑体" w:hAnsi="黑体" w:eastAsia="黑体" w:cs="黑体"/>
                <w:sz w:val="24"/>
                <w:szCs w:val="24"/>
              </w:rPr>
            </w:pPr>
            <w:r>
              <w:rPr>
                <w:rFonts w:ascii="黑体" w:hAnsi="黑体" w:eastAsia="黑体" w:cs="黑体"/>
                <w:spacing w:val="6"/>
                <w:sz w:val="24"/>
                <w:szCs w:val="24"/>
              </w:rPr>
              <w:t>收费情况及依据</w:t>
            </w:r>
          </w:p>
        </w:tc>
      </w:tr>
      <w:tr w14:paraId="54B4E2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3" w:hRule="atLeast"/>
        </w:trPr>
        <w:tc>
          <w:tcPr>
            <w:tcW w:w="541" w:type="dxa"/>
            <w:vMerge w:val="restart"/>
            <w:tcBorders>
              <w:bottom w:val="nil"/>
            </w:tcBorders>
            <w:vAlign w:val="top"/>
          </w:tcPr>
          <w:p w14:paraId="3F4DF16A">
            <w:pPr>
              <w:spacing w:line="248" w:lineRule="auto"/>
              <w:rPr>
                <w:rFonts w:ascii="Arial"/>
                <w:sz w:val="21"/>
              </w:rPr>
            </w:pPr>
          </w:p>
          <w:p w14:paraId="7D719E65">
            <w:pPr>
              <w:spacing w:line="248" w:lineRule="auto"/>
              <w:rPr>
                <w:rFonts w:ascii="Arial"/>
                <w:sz w:val="21"/>
              </w:rPr>
            </w:pPr>
          </w:p>
          <w:p w14:paraId="634E3477">
            <w:pPr>
              <w:spacing w:line="248" w:lineRule="auto"/>
              <w:rPr>
                <w:rFonts w:ascii="Arial"/>
                <w:sz w:val="21"/>
              </w:rPr>
            </w:pPr>
          </w:p>
          <w:p w14:paraId="2823D5DD">
            <w:pPr>
              <w:spacing w:line="248" w:lineRule="auto"/>
              <w:rPr>
                <w:rFonts w:ascii="Arial"/>
                <w:sz w:val="21"/>
              </w:rPr>
            </w:pPr>
          </w:p>
          <w:p w14:paraId="299001CC">
            <w:pPr>
              <w:spacing w:line="248" w:lineRule="auto"/>
              <w:rPr>
                <w:rFonts w:ascii="Arial"/>
                <w:sz w:val="21"/>
              </w:rPr>
            </w:pPr>
          </w:p>
          <w:p w14:paraId="09E0A86F">
            <w:pPr>
              <w:spacing w:line="248" w:lineRule="auto"/>
              <w:rPr>
                <w:rFonts w:ascii="Arial"/>
                <w:sz w:val="21"/>
              </w:rPr>
            </w:pPr>
          </w:p>
          <w:p w14:paraId="46B0C887">
            <w:pPr>
              <w:spacing w:line="248" w:lineRule="auto"/>
              <w:rPr>
                <w:rFonts w:ascii="Arial"/>
                <w:sz w:val="21"/>
              </w:rPr>
            </w:pPr>
          </w:p>
          <w:p w14:paraId="3EAF63F6">
            <w:pPr>
              <w:spacing w:line="248" w:lineRule="auto"/>
              <w:rPr>
                <w:rFonts w:ascii="Arial"/>
                <w:sz w:val="21"/>
              </w:rPr>
            </w:pPr>
          </w:p>
          <w:p w14:paraId="646609BD">
            <w:pPr>
              <w:spacing w:line="248" w:lineRule="auto"/>
              <w:rPr>
                <w:rFonts w:ascii="Arial"/>
                <w:sz w:val="21"/>
              </w:rPr>
            </w:pPr>
          </w:p>
          <w:p w14:paraId="796B692A">
            <w:pPr>
              <w:spacing w:line="249" w:lineRule="auto"/>
              <w:rPr>
                <w:rFonts w:ascii="Arial"/>
                <w:sz w:val="21"/>
              </w:rPr>
            </w:pPr>
          </w:p>
          <w:p w14:paraId="54251170">
            <w:pPr>
              <w:spacing w:line="249" w:lineRule="auto"/>
              <w:rPr>
                <w:rFonts w:ascii="Arial"/>
                <w:sz w:val="21"/>
              </w:rPr>
            </w:pPr>
          </w:p>
          <w:p w14:paraId="453AF439">
            <w:pPr>
              <w:spacing w:line="249" w:lineRule="auto"/>
              <w:rPr>
                <w:rFonts w:ascii="Arial"/>
                <w:sz w:val="21"/>
              </w:rPr>
            </w:pPr>
          </w:p>
          <w:p w14:paraId="25B3980B">
            <w:pPr>
              <w:spacing w:line="249" w:lineRule="auto"/>
              <w:rPr>
                <w:rFonts w:ascii="Arial"/>
                <w:sz w:val="21"/>
              </w:rPr>
            </w:pPr>
          </w:p>
          <w:p w14:paraId="324512B7">
            <w:pPr>
              <w:pStyle w:val="8"/>
              <w:spacing w:before="78" w:line="242" w:lineRule="auto"/>
              <w:ind w:left="165"/>
              <w:rPr>
                <w:rFonts w:hint="eastAsia" w:eastAsia="FangSong_GB2312"/>
                <w:lang w:val="en-US" w:eastAsia="zh-CN"/>
              </w:rPr>
            </w:pPr>
            <w:r>
              <w:rPr>
                <w:spacing w:val="-9"/>
              </w:rPr>
              <w:t>4</w:t>
            </w:r>
            <w:r>
              <w:rPr>
                <w:rFonts w:hint="eastAsia"/>
                <w:spacing w:val="-9"/>
                <w:lang w:val="en-US" w:eastAsia="zh-CN"/>
              </w:rPr>
              <w:t>8</w:t>
            </w:r>
          </w:p>
        </w:tc>
        <w:tc>
          <w:tcPr>
            <w:tcW w:w="838" w:type="dxa"/>
            <w:vMerge w:val="restart"/>
            <w:tcBorders>
              <w:bottom w:val="nil"/>
            </w:tcBorders>
            <w:vAlign w:val="top"/>
          </w:tcPr>
          <w:p w14:paraId="6A747537">
            <w:pPr>
              <w:spacing w:line="259" w:lineRule="auto"/>
              <w:rPr>
                <w:rFonts w:ascii="Arial"/>
                <w:sz w:val="21"/>
              </w:rPr>
            </w:pPr>
          </w:p>
          <w:p w14:paraId="34515F05">
            <w:pPr>
              <w:spacing w:line="259" w:lineRule="auto"/>
              <w:rPr>
                <w:rFonts w:ascii="Arial"/>
                <w:sz w:val="21"/>
              </w:rPr>
            </w:pPr>
          </w:p>
          <w:p w14:paraId="3E47EE5E">
            <w:pPr>
              <w:spacing w:line="260" w:lineRule="auto"/>
              <w:rPr>
                <w:rFonts w:ascii="Arial"/>
                <w:sz w:val="21"/>
              </w:rPr>
            </w:pPr>
          </w:p>
          <w:p w14:paraId="0AD2EBD4">
            <w:pPr>
              <w:spacing w:line="260" w:lineRule="auto"/>
              <w:rPr>
                <w:rFonts w:ascii="Arial"/>
                <w:sz w:val="21"/>
              </w:rPr>
            </w:pPr>
          </w:p>
          <w:p w14:paraId="04F0FD10">
            <w:pPr>
              <w:spacing w:line="260" w:lineRule="auto"/>
              <w:rPr>
                <w:rFonts w:ascii="Arial"/>
                <w:sz w:val="21"/>
              </w:rPr>
            </w:pPr>
          </w:p>
          <w:p w14:paraId="4B492253">
            <w:pPr>
              <w:spacing w:line="260" w:lineRule="auto"/>
              <w:rPr>
                <w:rFonts w:ascii="Arial"/>
                <w:sz w:val="21"/>
              </w:rPr>
            </w:pPr>
          </w:p>
          <w:p w14:paraId="35F306AE">
            <w:pPr>
              <w:spacing w:line="260" w:lineRule="auto"/>
              <w:rPr>
                <w:rFonts w:ascii="Arial"/>
                <w:sz w:val="21"/>
              </w:rPr>
            </w:pPr>
          </w:p>
          <w:p w14:paraId="7479261C">
            <w:pPr>
              <w:spacing w:line="260" w:lineRule="auto"/>
              <w:rPr>
                <w:rFonts w:ascii="Arial"/>
                <w:sz w:val="21"/>
              </w:rPr>
            </w:pPr>
          </w:p>
          <w:p w14:paraId="2CA32611">
            <w:pPr>
              <w:spacing w:line="260" w:lineRule="auto"/>
              <w:rPr>
                <w:rFonts w:ascii="Arial"/>
                <w:sz w:val="21"/>
              </w:rPr>
            </w:pPr>
          </w:p>
          <w:p w14:paraId="722D45C7">
            <w:pPr>
              <w:pStyle w:val="8"/>
              <w:spacing w:before="78" w:line="231" w:lineRule="auto"/>
              <w:ind w:left="6" w:right="79" w:firstLine="4"/>
              <w:jc w:val="both"/>
            </w:pPr>
            <w:r>
              <w:rPr>
                <w:spacing w:val="4"/>
              </w:rPr>
              <w:t>对职业</w:t>
            </w:r>
            <w:r>
              <w:rPr>
                <w:spacing w:val="-4"/>
              </w:rPr>
              <w:t>中介机</w:t>
            </w:r>
            <w:r>
              <w:rPr>
                <w:spacing w:val="7"/>
              </w:rPr>
              <w:t>构违反</w:t>
            </w:r>
            <w:r>
              <w:rPr>
                <w:spacing w:val="4"/>
              </w:rPr>
              <w:t>规定在</w:t>
            </w:r>
            <w:r>
              <w:rPr>
                <w:spacing w:val="3"/>
              </w:rPr>
              <w:t>职业中</w:t>
            </w:r>
            <w:r>
              <w:rPr>
                <w:spacing w:val="7"/>
              </w:rPr>
              <w:t>介服务</w:t>
            </w:r>
            <w:r>
              <w:rPr>
                <w:spacing w:val="6"/>
              </w:rPr>
              <w:t>不成功后未向</w:t>
            </w:r>
            <w:r>
              <w:rPr>
                <w:spacing w:val="3"/>
              </w:rPr>
              <w:t>劳动者</w:t>
            </w:r>
            <w:r>
              <w:rPr>
                <w:spacing w:val="6"/>
              </w:rPr>
              <w:t>退还所</w:t>
            </w:r>
            <w:r>
              <w:t>收取的</w:t>
            </w:r>
            <w:r>
              <w:rPr>
                <w:spacing w:val="-4"/>
              </w:rPr>
              <w:t>中介服</w:t>
            </w:r>
            <w:r>
              <w:rPr>
                <w:spacing w:val="6"/>
              </w:rPr>
              <w:t>务费的</w:t>
            </w:r>
            <w:r>
              <w:rPr>
                <w:spacing w:val="-3"/>
              </w:rPr>
              <w:t>处罚</w:t>
            </w:r>
          </w:p>
        </w:tc>
        <w:tc>
          <w:tcPr>
            <w:tcW w:w="539" w:type="dxa"/>
            <w:vMerge w:val="restart"/>
            <w:tcBorders>
              <w:bottom w:val="nil"/>
            </w:tcBorders>
            <w:vAlign w:val="top"/>
          </w:tcPr>
          <w:p w14:paraId="744BFF5C">
            <w:pPr>
              <w:spacing w:line="246" w:lineRule="auto"/>
              <w:rPr>
                <w:rFonts w:ascii="Arial"/>
                <w:sz w:val="21"/>
              </w:rPr>
            </w:pPr>
          </w:p>
          <w:p w14:paraId="2ED782AB">
            <w:pPr>
              <w:spacing w:line="246" w:lineRule="auto"/>
              <w:rPr>
                <w:rFonts w:ascii="Arial"/>
                <w:sz w:val="21"/>
              </w:rPr>
            </w:pPr>
          </w:p>
          <w:p w14:paraId="2F497319">
            <w:pPr>
              <w:spacing w:line="246" w:lineRule="auto"/>
              <w:rPr>
                <w:rFonts w:ascii="Arial"/>
                <w:sz w:val="21"/>
              </w:rPr>
            </w:pPr>
          </w:p>
          <w:p w14:paraId="5E7400D9">
            <w:pPr>
              <w:spacing w:line="246" w:lineRule="auto"/>
              <w:rPr>
                <w:rFonts w:ascii="Arial"/>
                <w:sz w:val="21"/>
              </w:rPr>
            </w:pPr>
          </w:p>
          <w:p w14:paraId="586FF52C">
            <w:pPr>
              <w:spacing w:line="246" w:lineRule="auto"/>
              <w:rPr>
                <w:rFonts w:ascii="Arial"/>
                <w:sz w:val="21"/>
              </w:rPr>
            </w:pPr>
          </w:p>
          <w:p w14:paraId="0705F2E6">
            <w:pPr>
              <w:spacing w:line="246" w:lineRule="auto"/>
              <w:rPr>
                <w:rFonts w:ascii="Arial"/>
                <w:sz w:val="21"/>
              </w:rPr>
            </w:pPr>
          </w:p>
          <w:p w14:paraId="7072D03D">
            <w:pPr>
              <w:spacing w:line="246" w:lineRule="auto"/>
              <w:rPr>
                <w:rFonts w:ascii="Arial"/>
                <w:sz w:val="21"/>
              </w:rPr>
            </w:pPr>
          </w:p>
          <w:p w14:paraId="3C532923">
            <w:pPr>
              <w:spacing w:line="246" w:lineRule="auto"/>
              <w:rPr>
                <w:rFonts w:ascii="Arial"/>
                <w:sz w:val="21"/>
              </w:rPr>
            </w:pPr>
          </w:p>
          <w:p w14:paraId="71D6ED96">
            <w:pPr>
              <w:spacing w:line="246" w:lineRule="auto"/>
              <w:rPr>
                <w:rFonts w:ascii="Arial"/>
                <w:sz w:val="21"/>
              </w:rPr>
            </w:pPr>
          </w:p>
          <w:p w14:paraId="502E27D0">
            <w:pPr>
              <w:spacing w:line="246" w:lineRule="auto"/>
              <w:rPr>
                <w:rFonts w:ascii="Arial"/>
                <w:sz w:val="21"/>
              </w:rPr>
            </w:pPr>
          </w:p>
          <w:p w14:paraId="4EBE671E">
            <w:pPr>
              <w:spacing w:line="246" w:lineRule="auto"/>
              <w:rPr>
                <w:rFonts w:ascii="Arial"/>
                <w:sz w:val="21"/>
              </w:rPr>
            </w:pPr>
          </w:p>
          <w:p w14:paraId="66436C15">
            <w:pPr>
              <w:spacing w:line="246" w:lineRule="auto"/>
              <w:rPr>
                <w:rFonts w:ascii="Arial"/>
                <w:sz w:val="21"/>
              </w:rPr>
            </w:pPr>
          </w:p>
          <w:p w14:paraId="5601EA9F">
            <w:pPr>
              <w:spacing w:line="246" w:lineRule="auto"/>
              <w:rPr>
                <w:rFonts w:ascii="Arial"/>
                <w:sz w:val="21"/>
              </w:rPr>
            </w:pPr>
          </w:p>
          <w:p w14:paraId="7ABE16FD">
            <w:pPr>
              <w:spacing w:line="246" w:lineRule="auto"/>
              <w:rPr>
                <w:rFonts w:ascii="Arial"/>
                <w:sz w:val="21"/>
              </w:rPr>
            </w:pPr>
          </w:p>
          <w:p w14:paraId="515B58BD">
            <w:pPr>
              <w:spacing w:line="246" w:lineRule="auto"/>
              <w:rPr>
                <w:rFonts w:ascii="Arial"/>
                <w:sz w:val="21"/>
              </w:rPr>
            </w:pPr>
          </w:p>
          <w:p w14:paraId="15197A56">
            <w:pPr>
              <w:spacing w:line="246" w:lineRule="auto"/>
              <w:rPr>
                <w:rFonts w:ascii="Arial"/>
                <w:sz w:val="21"/>
              </w:rPr>
            </w:pPr>
          </w:p>
          <w:p w14:paraId="77E7FD46">
            <w:pPr>
              <w:spacing w:line="246" w:lineRule="auto"/>
              <w:rPr>
                <w:rFonts w:ascii="Arial"/>
                <w:sz w:val="21"/>
              </w:rPr>
            </w:pPr>
          </w:p>
          <w:p w14:paraId="3A028C57">
            <w:pPr>
              <w:spacing w:line="247" w:lineRule="auto"/>
              <w:rPr>
                <w:rFonts w:ascii="Arial"/>
                <w:sz w:val="21"/>
              </w:rPr>
            </w:pPr>
          </w:p>
          <w:p w14:paraId="712B49E5">
            <w:pPr>
              <w:pStyle w:val="8"/>
              <w:spacing w:before="78" w:line="225" w:lineRule="auto"/>
              <w:ind w:left="13"/>
            </w:pPr>
            <w:r>
              <w:t>无</w:t>
            </w:r>
          </w:p>
        </w:tc>
        <w:tc>
          <w:tcPr>
            <w:tcW w:w="2290" w:type="dxa"/>
            <w:vMerge w:val="restart"/>
            <w:tcBorders>
              <w:bottom w:val="nil"/>
            </w:tcBorders>
            <w:vAlign w:val="top"/>
          </w:tcPr>
          <w:p w14:paraId="09B52F47">
            <w:pPr>
              <w:pStyle w:val="8"/>
              <w:spacing w:before="31" w:line="231" w:lineRule="auto"/>
              <w:ind w:left="5" w:hanging="2"/>
              <w:jc w:val="both"/>
            </w:pPr>
            <w:r>
              <w:rPr>
                <w:spacing w:val="-11"/>
              </w:rPr>
              <w:t>《</w:t>
            </w:r>
            <w:r>
              <w:rPr>
                <w:spacing w:val="-41"/>
              </w:rPr>
              <w:t xml:space="preserve"> </w:t>
            </w:r>
            <w:r>
              <w:rPr>
                <w:spacing w:val="-11"/>
              </w:rPr>
              <w:t>就</w:t>
            </w:r>
            <w:r>
              <w:rPr>
                <w:spacing w:val="-53"/>
              </w:rPr>
              <w:t xml:space="preserve"> </w:t>
            </w:r>
            <w:r>
              <w:rPr>
                <w:spacing w:val="-11"/>
              </w:rPr>
              <w:t>业</w:t>
            </w:r>
            <w:r>
              <w:rPr>
                <w:spacing w:val="-60"/>
              </w:rPr>
              <w:t xml:space="preserve"> </w:t>
            </w:r>
            <w:r>
              <w:rPr>
                <w:spacing w:val="-11"/>
              </w:rPr>
              <w:t>服</w:t>
            </w:r>
            <w:r>
              <w:rPr>
                <w:spacing w:val="-58"/>
              </w:rPr>
              <w:t xml:space="preserve"> </w:t>
            </w:r>
            <w:r>
              <w:rPr>
                <w:spacing w:val="-11"/>
              </w:rPr>
              <w:t>务</w:t>
            </w:r>
            <w:r>
              <w:rPr>
                <w:spacing w:val="-50"/>
              </w:rPr>
              <w:t xml:space="preserve"> </w:t>
            </w:r>
            <w:r>
              <w:rPr>
                <w:spacing w:val="-11"/>
              </w:rPr>
              <w:t>与就</w:t>
            </w:r>
            <w:r>
              <w:rPr>
                <w:spacing w:val="-53"/>
              </w:rPr>
              <w:t xml:space="preserve"> </w:t>
            </w:r>
            <w:r>
              <w:rPr>
                <w:spacing w:val="-11"/>
              </w:rPr>
              <w:t>业</w:t>
            </w:r>
            <w:r>
              <w:rPr>
                <w:spacing w:val="-1"/>
              </w:rPr>
              <w:t>管理规定》</w:t>
            </w:r>
            <w:r>
              <w:rPr>
                <w:spacing w:val="-24"/>
              </w:rPr>
              <w:t xml:space="preserve"> </w:t>
            </w:r>
            <w:r>
              <w:rPr>
                <w:spacing w:val="-1"/>
              </w:rPr>
              <w:t>（中华人</w:t>
            </w:r>
            <w:r>
              <w:rPr>
                <w:spacing w:val="-9"/>
              </w:rPr>
              <w:t>民</w:t>
            </w:r>
            <w:r>
              <w:rPr>
                <w:spacing w:val="-63"/>
              </w:rPr>
              <w:t xml:space="preserve"> </w:t>
            </w:r>
            <w:r>
              <w:rPr>
                <w:spacing w:val="-9"/>
              </w:rPr>
              <w:t>共</w:t>
            </w:r>
            <w:r>
              <w:rPr>
                <w:spacing w:val="-67"/>
              </w:rPr>
              <w:t xml:space="preserve"> </w:t>
            </w:r>
            <w:r>
              <w:rPr>
                <w:spacing w:val="-9"/>
              </w:rPr>
              <w:t>和国</w:t>
            </w:r>
            <w:r>
              <w:rPr>
                <w:spacing w:val="-56"/>
              </w:rPr>
              <w:t xml:space="preserve"> </w:t>
            </w:r>
            <w:r>
              <w:rPr>
                <w:spacing w:val="-9"/>
              </w:rPr>
              <w:t>人</w:t>
            </w:r>
            <w:r>
              <w:rPr>
                <w:spacing w:val="-51"/>
              </w:rPr>
              <w:t xml:space="preserve"> </w:t>
            </w:r>
            <w:r>
              <w:rPr>
                <w:spacing w:val="-9"/>
              </w:rPr>
              <w:t>力</w:t>
            </w:r>
            <w:r>
              <w:rPr>
                <w:spacing w:val="-48"/>
              </w:rPr>
              <w:t xml:space="preserve"> </w:t>
            </w:r>
            <w:r>
              <w:rPr>
                <w:spacing w:val="-9"/>
              </w:rPr>
              <w:t>资</w:t>
            </w:r>
            <w:r>
              <w:rPr>
                <w:spacing w:val="-48"/>
              </w:rPr>
              <w:t xml:space="preserve"> </w:t>
            </w:r>
            <w:r>
              <w:rPr>
                <w:spacing w:val="-9"/>
              </w:rPr>
              <w:t>源</w:t>
            </w:r>
            <w:r>
              <w:rPr>
                <w:spacing w:val="39"/>
              </w:rPr>
              <w:t>和社会保障部部令</w:t>
            </w:r>
            <w:r>
              <w:rPr>
                <w:spacing w:val="-3"/>
              </w:rPr>
              <w:t>第 23</w:t>
            </w:r>
            <w:r>
              <w:rPr>
                <w:spacing w:val="-4"/>
              </w:rPr>
              <w:t xml:space="preserve"> </w:t>
            </w:r>
            <w:r>
              <w:rPr>
                <w:spacing w:val="-3"/>
              </w:rPr>
              <w:t>号《</w:t>
            </w:r>
            <w:r>
              <w:rPr>
                <w:spacing w:val="-59"/>
              </w:rPr>
              <w:t xml:space="preserve"> </w:t>
            </w:r>
            <w:r>
              <w:rPr>
                <w:spacing w:val="-3"/>
              </w:rPr>
              <w:t>人力</w:t>
            </w:r>
            <w:r>
              <w:rPr>
                <w:spacing w:val="-70"/>
              </w:rPr>
              <w:t xml:space="preserve"> </w:t>
            </w:r>
            <w:r>
              <w:rPr>
                <w:spacing w:val="-3"/>
              </w:rPr>
              <w:t>资源</w:t>
            </w:r>
            <w:r>
              <w:rPr>
                <w:spacing w:val="-6"/>
              </w:rPr>
              <w:t>社</w:t>
            </w:r>
            <w:r>
              <w:rPr>
                <w:spacing w:val="-62"/>
              </w:rPr>
              <w:t xml:space="preserve"> </w:t>
            </w:r>
            <w:r>
              <w:rPr>
                <w:spacing w:val="-6"/>
              </w:rPr>
              <w:t>会</w:t>
            </w:r>
            <w:r>
              <w:rPr>
                <w:spacing w:val="-66"/>
              </w:rPr>
              <w:t xml:space="preserve"> </w:t>
            </w:r>
            <w:r>
              <w:rPr>
                <w:spacing w:val="-6"/>
              </w:rPr>
              <w:t>保</w:t>
            </w:r>
            <w:r>
              <w:rPr>
                <w:spacing w:val="-49"/>
              </w:rPr>
              <w:t xml:space="preserve"> </w:t>
            </w:r>
            <w:r>
              <w:rPr>
                <w:spacing w:val="-6"/>
              </w:rPr>
              <w:t>障</w:t>
            </w:r>
            <w:r>
              <w:rPr>
                <w:spacing w:val="-63"/>
              </w:rPr>
              <w:t xml:space="preserve"> </w:t>
            </w:r>
            <w:r>
              <w:rPr>
                <w:spacing w:val="-6"/>
              </w:rPr>
              <w:t>部关</w:t>
            </w:r>
            <w:r>
              <w:rPr>
                <w:spacing w:val="-50"/>
              </w:rPr>
              <w:t xml:space="preserve"> </w:t>
            </w:r>
            <w:r>
              <w:rPr>
                <w:spacing w:val="-6"/>
              </w:rPr>
              <w:t>于</w:t>
            </w:r>
            <w:r>
              <w:rPr>
                <w:spacing w:val="-67"/>
              </w:rPr>
              <w:t xml:space="preserve"> </w:t>
            </w:r>
            <w:r>
              <w:rPr>
                <w:spacing w:val="-6"/>
              </w:rPr>
              <w:t>修</w:t>
            </w:r>
            <w:r>
              <w:rPr>
                <w:spacing w:val="-9"/>
              </w:rPr>
              <w:t>改</w:t>
            </w:r>
            <w:r>
              <w:rPr>
                <w:spacing w:val="-62"/>
              </w:rPr>
              <w:t xml:space="preserve"> </w:t>
            </w:r>
            <w:r>
              <w:rPr>
                <w:spacing w:val="-9"/>
              </w:rPr>
              <w:t>就</w:t>
            </w:r>
            <w:r>
              <w:rPr>
                <w:spacing w:val="-50"/>
              </w:rPr>
              <w:t xml:space="preserve"> </w:t>
            </w:r>
            <w:r>
              <w:rPr>
                <w:spacing w:val="-9"/>
              </w:rPr>
              <w:t>业</w:t>
            </w:r>
            <w:r>
              <w:rPr>
                <w:spacing w:val="-60"/>
              </w:rPr>
              <w:t xml:space="preserve"> </w:t>
            </w:r>
            <w:r>
              <w:rPr>
                <w:spacing w:val="-9"/>
              </w:rPr>
              <w:t>服</w:t>
            </w:r>
            <w:r>
              <w:rPr>
                <w:spacing w:val="-56"/>
              </w:rPr>
              <w:t xml:space="preserve"> </w:t>
            </w:r>
            <w:r>
              <w:rPr>
                <w:spacing w:val="-9"/>
              </w:rPr>
              <w:t>务</w:t>
            </w:r>
            <w:r>
              <w:rPr>
                <w:spacing w:val="-50"/>
              </w:rPr>
              <w:t xml:space="preserve"> </w:t>
            </w:r>
            <w:r>
              <w:rPr>
                <w:spacing w:val="-9"/>
              </w:rPr>
              <w:t>与就</w:t>
            </w:r>
            <w:r>
              <w:rPr>
                <w:spacing w:val="-53"/>
              </w:rPr>
              <w:t xml:space="preserve"> </w:t>
            </w:r>
            <w:r>
              <w:rPr>
                <w:spacing w:val="-9"/>
              </w:rPr>
              <w:t>业</w:t>
            </w:r>
            <w:r>
              <w:rPr>
                <w:spacing w:val="7"/>
              </w:rPr>
              <w:t>管理规定〉</w:t>
            </w:r>
            <w:r>
              <w:rPr>
                <w:spacing w:val="-70"/>
              </w:rPr>
              <w:t xml:space="preserve"> </w:t>
            </w:r>
            <w:r>
              <w:rPr>
                <w:spacing w:val="7"/>
              </w:rPr>
              <w:t>的决定》</w:t>
            </w:r>
            <w:r>
              <w:rPr>
                <w:spacing w:val="-15"/>
              </w:rPr>
              <w:t>已经</w:t>
            </w:r>
            <w:r>
              <w:rPr>
                <w:spacing w:val="-54"/>
              </w:rPr>
              <w:t xml:space="preserve"> </w:t>
            </w:r>
            <w:r>
              <w:rPr>
                <w:spacing w:val="-15"/>
              </w:rPr>
              <w:t>2014</w:t>
            </w:r>
            <w:r>
              <w:rPr>
                <w:spacing w:val="-64"/>
              </w:rPr>
              <w:t xml:space="preserve"> </w:t>
            </w:r>
            <w:r>
              <w:rPr>
                <w:spacing w:val="-15"/>
              </w:rPr>
              <w:t>年</w:t>
            </w:r>
            <w:r>
              <w:rPr>
                <w:spacing w:val="-53"/>
              </w:rPr>
              <w:t xml:space="preserve"> </w:t>
            </w:r>
            <w:r>
              <w:rPr>
                <w:spacing w:val="-15"/>
              </w:rPr>
              <w:t>12</w:t>
            </w:r>
            <w:r>
              <w:rPr>
                <w:spacing w:val="-56"/>
              </w:rPr>
              <w:t xml:space="preserve"> </w:t>
            </w:r>
            <w:r>
              <w:rPr>
                <w:spacing w:val="-15"/>
              </w:rPr>
              <w:t>月</w:t>
            </w:r>
            <w:r>
              <w:rPr>
                <w:spacing w:val="-52"/>
              </w:rPr>
              <w:t xml:space="preserve"> </w:t>
            </w:r>
            <w:r>
              <w:rPr>
                <w:spacing w:val="-15"/>
              </w:rPr>
              <w:t>1</w:t>
            </w:r>
            <w:r>
              <w:rPr>
                <w:spacing w:val="-45"/>
              </w:rPr>
              <w:t xml:space="preserve"> </w:t>
            </w:r>
            <w:r>
              <w:rPr>
                <w:spacing w:val="-15"/>
              </w:rPr>
              <w:t>日</w:t>
            </w:r>
            <w:r>
              <w:rPr>
                <w:spacing w:val="-8"/>
              </w:rPr>
              <w:t>人</w:t>
            </w:r>
            <w:r>
              <w:rPr>
                <w:spacing w:val="-53"/>
              </w:rPr>
              <w:t xml:space="preserve"> </w:t>
            </w:r>
            <w:r>
              <w:rPr>
                <w:spacing w:val="-8"/>
              </w:rPr>
              <w:t>力资</w:t>
            </w:r>
            <w:r>
              <w:rPr>
                <w:spacing w:val="-55"/>
              </w:rPr>
              <w:t xml:space="preserve"> </w:t>
            </w:r>
            <w:r>
              <w:rPr>
                <w:spacing w:val="-8"/>
              </w:rPr>
              <w:t>源</w:t>
            </w:r>
            <w:r>
              <w:rPr>
                <w:spacing w:val="-58"/>
              </w:rPr>
              <w:t xml:space="preserve"> </w:t>
            </w:r>
            <w:r>
              <w:rPr>
                <w:spacing w:val="-8"/>
              </w:rPr>
              <w:t>社</w:t>
            </w:r>
            <w:r>
              <w:rPr>
                <w:spacing w:val="-57"/>
              </w:rPr>
              <w:t xml:space="preserve"> </w:t>
            </w:r>
            <w:r>
              <w:rPr>
                <w:spacing w:val="-8"/>
              </w:rPr>
              <w:t>会</w:t>
            </w:r>
            <w:r>
              <w:rPr>
                <w:spacing w:val="-66"/>
              </w:rPr>
              <w:t xml:space="preserve"> </w:t>
            </w:r>
            <w:r>
              <w:rPr>
                <w:spacing w:val="-8"/>
              </w:rPr>
              <w:t>保</w:t>
            </w:r>
            <w:r>
              <w:rPr>
                <w:spacing w:val="-50"/>
              </w:rPr>
              <w:t xml:space="preserve"> </w:t>
            </w:r>
            <w:r>
              <w:rPr>
                <w:spacing w:val="-8"/>
              </w:rPr>
              <w:t>障</w:t>
            </w:r>
            <w:r>
              <w:rPr>
                <w:spacing w:val="4"/>
              </w:rPr>
              <w:t>部</w:t>
            </w:r>
            <w:r>
              <w:rPr>
                <w:spacing w:val="-65"/>
              </w:rPr>
              <w:t xml:space="preserve"> </w:t>
            </w:r>
            <w:r>
              <w:rPr>
                <w:spacing w:val="4"/>
              </w:rPr>
              <w:t>第 52</w:t>
            </w:r>
            <w:r>
              <w:rPr>
                <w:spacing w:val="-13"/>
              </w:rPr>
              <w:t xml:space="preserve"> </w:t>
            </w:r>
            <w:r>
              <w:rPr>
                <w:spacing w:val="4"/>
              </w:rPr>
              <w:t>次部务会讨</w:t>
            </w:r>
            <w:r>
              <w:rPr>
                <w:spacing w:val="-9"/>
              </w:rPr>
              <w:t>论通过</w:t>
            </w:r>
            <w:r>
              <w:rPr>
                <w:spacing w:val="-71"/>
              </w:rPr>
              <w:t xml:space="preserve"> </w:t>
            </w:r>
            <w:r>
              <w:rPr>
                <w:spacing w:val="-9"/>
              </w:rPr>
              <w:t>， 自 2015</w:t>
            </w:r>
            <w:r>
              <w:rPr>
                <w:spacing w:val="-34"/>
              </w:rPr>
              <w:t xml:space="preserve"> </w:t>
            </w:r>
            <w:r>
              <w:rPr>
                <w:spacing w:val="-9"/>
              </w:rPr>
              <w:t>年</w:t>
            </w:r>
            <w:r>
              <w:rPr>
                <w:spacing w:val="-2"/>
              </w:rPr>
              <w:t>2</w:t>
            </w:r>
            <w:r>
              <w:rPr>
                <w:spacing w:val="-16"/>
              </w:rPr>
              <w:t xml:space="preserve"> </w:t>
            </w:r>
            <w:r>
              <w:rPr>
                <w:spacing w:val="-2"/>
              </w:rPr>
              <w:t>月 1 日起施行）第</w:t>
            </w:r>
            <w:r>
              <w:rPr>
                <w:spacing w:val="6"/>
              </w:rPr>
              <w:t>73 条</w:t>
            </w:r>
            <w:r>
              <w:rPr>
                <w:spacing w:val="-63"/>
              </w:rPr>
              <w:t xml:space="preserve"> </w:t>
            </w:r>
            <w:r>
              <w:rPr>
                <w:spacing w:val="6"/>
              </w:rPr>
              <w:t>职业</w:t>
            </w:r>
            <w:r>
              <w:rPr>
                <w:spacing w:val="-42"/>
              </w:rPr>
              <w:t xml:space="preserve"> </w:t>
            </w:r>
            <w:r>
              <w:rPr>
                <w:spacing w:val="6"/>
              </w:rPr>
              <w:t>中介机构</w:t>
            </w:r>
            <w:r>
              <w:rPr>
                <w:spacing w:val="39"/>
              </w:rPr>
              <w:t>违反本规定第五十</w:t>
            </w:r>
            <w:r>
              <w:rPr>
                <w:spacing w:val="8"/>
              </w:rPr>
              <w:t>五条规定，在职业中</w:t>
            </w:r>
            <w:r>
              <w:rPr>
                <w:spacing w:val="-6"/>
              </w:rPr>
              <w:t>介</w:t>
            </w:r>
            <w:r>
              <w:rPr>
                <w:spacing w:val="-60"/>
              </w:rPr>
              <w:t xml:space="preserve"> </w:t>
            </w:r>
            <w:r>
              <w:rPr>
                <w:spacing w:val="-6"/>
              </w:rPr>
              <w:t>服</w:t>
            </w:r>
            <w:r>
              <w:rPr>
                <w:spacing w:val="-59"/>
              </w:rPr>
              <w:t xml:space="preserve"> </w:t>
            </w:r>
            <w:r>
              <w:rPr>
                <w:spacing w:val="-6"/>
              </w:rPr>
              <w:t>务</w:t>
            </w:r>
            <w:r>
              <w:rPr>
                <w:spacing w:val="-58"/>
              </w:rPr>
              <w:t xml:space="preserve"> </w:t>
            </w:r>
            <w:r>
              <w:rPr>
                <w:spacing w:val="-6"/>
              </w:rPr>
              <w:t>不成</w:t>
            </w:r>
            <w:r>
              <w:rPr>
                <w:spacing w:val="-57"/>
              </w:rPr>
              <w:t xml:space="preserve"> </w:t>
            </w:r>
            <w:r>
              <w:rPr>
                <w:spacing w:val="-6"/>
              </w:rPr>
              <w:t>功</w:t>
            </w:r>
            <w:r>
              <w:rPr>
                <w:spacing w:val="-60"/>
              </w:rPr>
              <w:t xml:space="preserve"> </w:t>
            </w:r>
            <w:r>
              <w:rPr>
                <w:spacing w:val="-6"/>
              </w:rPr>
              <w:t>后</w:t>
            </w:r>
            <w:r>
              <w:rPr>
                <w:spacing w:val="-63"/>
              </w:rPr>
              <w:t xml:space="preserve"> </w:t>
            </w:r>
            <w:r>
              <w:rPr>
                <w:spacing w:val="-6"/>
              </w:rPr>
              <w:t>未</w:t>
            </w:r>
            <w:r>
              <w:rPr>
                <w:spacing w:val="39"/>
              </w:rPr>
              <w:t>向劳动者退还所收</w:t>
            </w:r>
            <w:r>
              <w:rPr>
                <w:spacing w:val="12"/>
              </w:rPr>
              <w:t>取的中介服务费的，</w:t>
            </w:r>
            <w:r>
              <w:rPr>
                <w:spacing w:val="39"/>
              </w:rPr>
              <w:t>由劳动保障行政部</w:t>
            </w:r>
            <w:r>
              <w:rPr>
                <w:spacing w:val="9"/>
              </w:rPr>
              <w:t>门责令改正，并可处</w:t>
            </w:r>
            <w:r>
              <w:rPr>
                <w:spacing w:val="-16"/>
              </w:rPr>
              <w:t>以</w:t>
            </w:r>
            <w:r>
              <w:rPr>
                <w:spacing w:val="-44"/>
              </w:rPr>
              <w:t xml:space="preserve"> </w:t>
            </w:r>
            <w:r>
              <w:rPr>
                <w:spacing w:val="-16"/>
              </w:rPr>
              <w:t>一</w:t>
            </w:r>
            <w:r>
              <w:rPr>
                <w:spacing w:val="-56"/>
              </w:rPr>
              <w:t xml:space="preserve"> </w:t>
            </w:r>
            <w:r>
              <w:rPr>
                <w:spacing w:val="-16"/>
              </w:rPr>
              <w:t>千元</w:t>
            </w:r>
            <w:r>
              <w:rPr>
                <w:spacing w:val="-30"/>
              </w:rPr>
              <w:t xml:space="preserve"> </w:t>
            </w:r>
            <w:r>
              <w:rPr>
                <w:spacing w:val="-16"/>
              </w:rPr>
              <w:t>以</w:t>
            </w:r>
            <w:r>
              <w:rPr>
                <w:spacing w:val="-52"/>
              </w:rPr>
              <w:t xml:space="preserve"> </w:t>
            </w:r>
            <w:r>
              <w:rPr>
                <w:spacing w:val="-16"/>
              </w:rPr>
              <w:t>下</w:t>
            </w:r>
            <w:r>
              <w:rPr>
                <w:spacing w:val="-43"/>
              </w:rPr>
              <w:t xml:space="preserve"> </w:t>
            </w:r>
            <w:r>
              <w:rPr>
                <w:spacing w:val="-16"/>
              </w:rPr>
              <w:t>的</w:t>
            </w:r>
            <w:r>
              <w:rPr>
                <w:spacing w:val="-47"/>
              </w:rPr>
              <w:t xml:space="preserve"> </w:t>
            </w:r>
            <w:r>
              <w:rPr>
                <w:spacing w:val="-16"/>
              </w:rPr>
              <w:t>罚</w:t>
            </w:r>
            <w:r>
              <w:rPr>
                <w:spacing w:val="-5"/>
              </w:rPr>
              <w:t>款。</w:t>
            </w:r>
          </w:p>
        </w:tc>
        <w:tc>
          <w:tcPr>
            <w:tcW w:w="1018" w:type="dxa"/>
            <w:vAlign w:val="top"/>
          </w:tcPr>
          <w:p w14:paraId="1AAAA696">
            <w:pPr>
              <w:spacing w:line="255" w:lineRule="auto"/>
              <w:rPr>
                <w:rFonts w:ascii="Arial"/>
                <w:sz w:val="21"/>
              </w:rPr>
            </w:pPr>
          </w:p>
          <w:p w14:paraId="7861AA3F">
            <w:pPr>
              <w:pStyle w:val="8"/>
              <w:spacing w:before="78" w:line="214" w:lineRule="auto"/>
              <w:ind w:left="19"/>
            </w:pPr>
            <w:r>
              <w:rPr>
                <w:spacing w:val="-8"/>
              </w:rPr>
              <w:t>立案</w:t>
            </w:r>
          </w:p>
        </w:tc>
        <w:tc>
          <w:tcPr>
            <w:tcW w:w="4925" w:type="dxa"/>
            <w:vAlign w:val="top"/>
          </w:tcPr>
          <w:p w14:paraId="00DEB0C9">
            <w:pPr>
              <w:pStyle w:val="8"/>
              <w:spacing w:before="36" w:line="224" w:lineRule="auto"/>
              <w:ind w:left="17" w:right="11" w:firstLine="9"/>
              <w:jc w:val="both"/>
            </w:pPr>
            <w:r>
              <w:rPr>
                <w:spacing w:val="15"/>
              </w:rPr>
              <w:t>1.立案责任：检查中发现或者接到举报投诉</w:t>
            </w:r>
            <w:r>
              <w:rPr>
                <w:spacing w:val="19"/>
              </w:rPr>
              <w:t>职</w:t>
            </w:r>
            <w:r>
              <w:rPr>
                <w:spacing w:val="-67"/>
              </w:rPr>
              <w:t xml:space="preserve"> </w:t>
            </w:r>
            <w:r>
              <w:rPr>
                <w:spacing w:val="19"/>
              </w:rPr>
              <w:t>业中介机构违反</w:t>
            </w:r>
            <w:r>
              <w:rPr>
                <w:spacing w:val="-69"/>
              </w:rPr>
              <w:t xml:space="preserve"> </w:t>
            </w:r>
            <w:r>
              <w:rPr>
                <w:spacing w:val="19"/>
              </w:rPr>
              <w:t>规定在</w:t>
            </w:r>
            <w:r>
              <w:rPr>
                <w:spacing w:val="-65"/>
              </w:rPr>
              <w:t xml:space="preserve"> </w:t>
            </w:r>
            <w:r>
              <w:rPr>
                <w:spacing w:val="19"/>
              </w:rPr>
              <w:t>职</w:t>
            </w:r>
            <w:r>
              <w:rPr>
                <w:spacing w:val="-66"/>
              </w:rPr>
              <w:t xml:space="preserve"> </w:t>
            </w:r>
            <w:r>
              <w:rPr>
                <w:spacing w:val="19"/>
              </w:rPr>
              <w:t>业中介服务不</w:t>
            </w:r>
            <w:r>
              <w:rPr>
                <w:spacing w:val="8"/>
              </w:rPr>
              <w:t>成</w:t>
            </w:r>
            <w:r>
              <w:rPr>
                <w:spacing w:val="-63"/>
              </w:rPr>
              <w:t xml:space="preserve"> </w:t>
            </w:r>
            <w:r>
              <w:rPr>
                <w:spacing w:val="8"/>
              </w:rPr>
              <w:t>功后未</w:t>
            </w:r>
            <w:r>
              <w:rPr>
                <w:spacing w:val="-48"/>
              </w:rPr>
              <w:t xml:space="preserve"> </w:t>
            </w:r>
            <w:r>
              <w:rPr>
                <w:spacing w:val="8"/>
              </w:rPr>
              <w:t>向</w:t>
            </w:r>
            <w:r>
              <w:rPr>
                <w:spacing w:val="-65"/>
              </w:rPr>
              <w:t xml:space="preserve"> </w:t>
            </w:r>
            <w:r>
              <w:rPr>
                <w:spacing w:val="8"/>
              </w:rPr>
              <w:t>劳</w:t>
            </w:r>
            <w:r>
              <w:rPr>
                <w:spacing w:val="-64"/>
              </w:rPr>
              <w:t xml:space="preserve"> </w:t>
            </w:r>
            <w:r>
              <w:rPr>
                <w:spacing w:val="8"/>
              </w:rPr>
              <w:t>动者退还所</w:t>
            </w:r>
            <w:r>
              <w:rPr>
                <w:spacing w:val="-59"/>
              </w:rPr>
              <w:t xml:space="preserve"> </w:t>
            </w:r>
            <w:r>
              <w:rPr>
                <w:spacing w:val="8"/>
              </w:rPr>
              <w:t>收</w:t>
            </w:r>
            <w:r>
              <w:rPr>
                <w:spacing w:val="-72"/>
              </w:rPr>
              <w:t xml:space="preserve"> </w:t>
            </w:r>
            <w:r>
              <w:rPr>
                <w:spacing w:val="8"/>
              </w:rPr>
              <w:t>取</w:t>
            </w:r>
            <w:r>
              <w:rPr>
                <w:spacing w:val="-56"/>
              </w:rPr>
              <w:t xml:space="preserve"> </w:t>
            </w:r>
            <w:r>
              <w:rPr>
                <w:spacing w:val="8"/>
              </w:rPr>
              <w:t>的中介服务</w:t>
            </w:r>
            <w:r>
              <w:rPr>
                <w:spacing w:val="7"/>
              </w:rPr>
              <w:t>费的此类违法案件</w:t>
            </w:r>
            <w:r>
              <w:rPr>
                <w:spacing w:val="-50"/>
              </w:rPr>
              <w:t xml:space="preserve"> </w:t>
            </w:r>
            <w:r>
              <w:rPr>
                <w:spacing w:val="7"/>
              </w:rPr>
              <w:t>，予</w:t>
            </w:r>
            <w:r>
              <w:rPr>
                <w:spacing w:val="-56"/>
              </w:rPr>
              <w:t xml:space="preserve"> </w:t>
            </w:r>
            <w:r>
              <w:rPr>
                <w:spacing w:val="7"/>
              </w:rPr>
              <w:t>以审查</w:t>
            </w:r>
            <w:r>
              <w:rPr>
                <w:spacing w:val="-63"/>
              </w:rPr>
              <w:t xml:space="preserve"> </w:t>
            </w:r>
            <w:r>
              <w:rPr>
                <w:spacing w:val="7"/>
              </w:rPr>
              <w:t>，决定是否立</w:t>
            </w:r>
            <w:r>
              <w:rPr>
                <w:spacing w:val="-8"/>
              </w:rPr>
              <w:t>案。</w:t>
            </w:r>
          </w:p>
        </w:tc>
        <w:tc>
          <w:tcPr>
            <w:tcW w:w="958" w:type="dxa"/>
            <w:vMerge w:val="restart"/>
            <w:tcBorders>
              <w:bottom w:val="nil"/>
            </w:tcBorders>
            <w:vAlign w:val="top"/>
          </w:tcPr>
          <w:p w14:paraId="4FC79782">
            <w:pPr>
              <w:spacing w:line="243" w:lineRule="auto"/>
              <w:rPr>
                <w:rFonts w:ascii="Arial"/>
                <w:sz w:val="21"/>
              </w:rPr>
            </w:pPr>
          </w:p>
          <w:p w14:paraId="7816446B">
            <w:pPr>
              <w:spacing w:line="243" w:lineRule="auto"/>
              <w:rPr>
                <w:rFonts w:ascii="Arial"/>
                <w:sz w:val="21"/>
              </w:rPr>
            </w:pPr>
          </w:p>
          <w:p w14:paraId="00F0A370">
            <w:pPr>
              <w:spacing w:line="243" w:lineRule="auto"/>
              <w:rPr>
                <w:rFonts w:ascii="Arial"/>
                <w:sz w:val="21"/>
              </w:rPr>
            </w:pPr>
          </w:p>
          <w:p w14:paraId="69B1989F">
            <w:pPr>
              <w:spacing w:line="243" w:lineRule="auto"/>
              <w:rPr>
                <w:rFonts w:ascii="Arial"/>
                <w:sz w:val="21"/>
              </w:rPr>
            </w:pPr>
          </w:p>
          <w:p w14:paraId="140E8783">
            <w:pPr>
              <w:spacing w:line="243" w:lineRule="auto"/>
              <w:rPr>
                <w:rFonts w:ascii="Arial"/>
                <w:sz w:val="21"/>
              </w:rPr>
            </w:pPr>
          </w:p>
          <w:p w14:paraId="1770EE46">
            <w:pPr>
              <w:spacing w:line="243" w:lineRule="auto"/>
              <w:rPr>
                <w:rFonts w:ascii="Arial"/>
                <w:sz w:val="21"/>
              </w:rPr>
            </w:pPr>
          </w:p>
          <w:p w14:paraId="372EFD8D">
            <w:pPr>
              <w:spacing w:line="243" w:lineRule="auto"/>
              <w:rPr>
                <w:rFonts w:ascii="Arial"/>
                <w:sz w:val="21"/>
              </w:rPr>
            </w:pPr>
          </w:p>
          <w:p w14:paraId="44790048">
            <w:pPr>
              <w:spacing w:line="243" w:lineRule="auto"/>
              <w:rPr>
                <w:rFonts w:ascii="Arial"/>
                <w:sz w:val="21"/>
              </w:rPr>
            </w:pPr>
          </w:p>
          <w:p w14:paraId="2A9283C3">
            <w:pPr>
              <w:spacing w:line="243" w:lineRule="auto"/>
              <w:rPr>
                <w:rFonts w:ascii="Arial"/>
                <w:sz w:val="21"/>
              </w:rPr>
            </w:pPr>
          </w:p>
          <w:p w14:paraId="62865CE0">
            <w:pPr>
              <w:spacing w:line="243" w:lineRule="auto"/>
              <w:rPr>
                <w:rFonts w:ascii="Arial"/>
                <w:sz w:val="21"/>
              </w:rPr>
            </w:pPr>
          </w:p>
          <w:p w14:paraId="0174179E">
            <w:pPr>
              <w:spacing w:line="243" w:lineRule="auto"/>
              <w:rPr>
                <w:rFonts w:ascii="Arial"/>
                <w:sz w:val="21"/>
              </w:rPr>
            </w:pPr>
          </w:p>
          <w:p w14:paraId="7CE07E1E">
            <w:pPr>
              <w:spacing w:line="243" w:lineRule="auto"/>
              <w:rPr>
                <w:rFonts w:ascii="Arial"/>
                <w:sz w:val="21"/>
              </w:rPr>
            </w:pPr>
          </w:p>
          <w:p w14:paraId="61849C3C">
            <w:pPr>
              <w:spacing w:line="243" w:lineRule="auto"/>
              <w:rPr>
                <w:rFonts w:ascii="Arial"/>
                <w:sz w:val="21"/>
              </w:rPr>
            </w:pPr>
          </w:p>
          <w:p w14:paraId="2073C829">
            <w:pPr>
              <w:spacing w:line="243" w:lineRule="auto"/>
              <w:rPr>
                <w:rFonts w:ascii="Arial"/>
                <w:sz w:val="21"/>
              </w:rPr>
            </w:pPr>
          </w:p>
          <w:p w14:paraId="42FA6C31">
            <w:pPr>
              <w:spacing w:line="243" w:lineRule="auto"/>
              <w:rPr>
                <w:rFonts w:ascii="Arial"/>
                <w:sz w:val="21"/>
              </w:rPr>
            </w:pPr>
          </w:p>
          <w:p w14:paraId="1929CC4B">
            <w:pPr>
              <w:spacing w:line="243" w:lineRule="auto"/>
              <w:rPr>
                <w:rFonts w:ascii="Arial"/>
                <w:sz w:val="21"/>
              </w:rPr>
            </w:pPr>
          </w:p>
          <w:p w14:paraId="294E6AB7">
            <w:pPr>
              <w:spacing w:line="244" w:lineRule="auto"/>
              <w:rPr>
                <w:rFonts w:ascii="Arial"/>
                <w:sz w:val="21"/>
              </w:rPr>
            </w:pPr>
          </w:p>
          <w:p w14:paraId="3A504CF5">
            <w:pPr>
              <w:pStyle w:val="8"/>
              <w:spacing w:before="78" w:line="232" w:lineRule="auto"/>
              <w:ind w:left="21" w:firstLine="4"/>
              <w:rPr>
                <w:rFonts w:hint="eastAsia" w:eastAsia="FangSong_GB2312"/>
                <w:lang w:eastAsia="zh-CN"/>
              </w:rPr>
            </w:pPr>
            <w:r>
              <w:rPr>
                <w:rFonts w:hint="eastAsia"/>
                <w:spacing w:val="-10"/>
                <w:lang w:eastAsia="zh-CN"/>
              </w:rPr>
              <w:t xml:space="preserve"> 劳动保障监察股               </w:t>
            </w:r>
          </w:p>
        </w:tc>
        <w:tc>
          <w:tcPr>
            <w:tcW w:w="674" w:type="dxa"/>
            <w:vAlign w:val="top"/>
          </w:tcPr>
          <w:p w14:paraId="7EF91793">
            <w:pPr>
              <w:spacing w:line="255" w:lineRule="auto"/>
              <w:rPr>
                <w:rFonts w:ascii="Arial"/>
                <w:sz w:val="21"/>
              </w:rPr>
            </w:pPr>
          </w:p>
          <w:p w14:paraId="0BC91A29">
            <w:pPr>
              <w:pStyle w:val="8"/>
              <w:spacing w:before="78" w:line="232" w:lineRule="auto"/>
              <w:ind w:left="18"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674" w:type="dxa"/>
            <w:vAlign w:val="top"/>
          </w:tcPr>
          <w:p w14:paraId="55C86CE5">
            <w:pPr>
              <w:spacing w:line="255" w:lineRule="auto"/>
              <w:rPr>
                <w:rFonts w:ascii="Arial"/>
                <w:sz w:val="21"/>
              </w:rPr>
            </w:pPr>
          </w:p>
          <w:p w14:paraId="3FEBA548">
            <w:pPr>
              <w:pStyle w:val="8"/>
              <w:spacing w:before="78" w:line="232" w:lineRule="auto"/>
              <w:ind w:left="19"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1094" w:type="dxa"/>
            <w:vMerge w:val="restart"/>
            <w:tcBorders>
              <w:bottom w:val="nil"/>
            </w:tcBorders>
            <w:vAlign w:val="top"/>
          </w:tcPr>
          <w:p w14:paraId="699C74E2">
            <w:pPr>
              <w:spacing w:line="246" w:lineRule="auto"/>
              <w:rPr>
                <w:rFonts w:ascii="Arial"/>
                <w:sz w:val="21"/>
              </w:rPr>
            </w:pPr>
          </w:p>
          <w:p w14:paraId="49F613EA">
            <w:pPr>
              <w:spacing w:line="246" w:lineRule="auto"/>
              <w:rPr>
                <w:rFonts w:ascii="Arial"/>
                <w:sz w:val="21"/>
              </w:rPr>
            </w:pPr>
          </w:p>
          <w:p w14:paraId="20794028">
            <w:pPr>
              <w:spacing w:line="246" w:lineRule="auto"/>
              <w:rPr>
                <w:rFonts w:ascii="Arial"/>
                <w:sz w:val="21"/>
              </w:rPr>
            </w:pPr>
          </w:p>
          <w:p w14:paraId="3854DA2B">
            <w:pPr>
              <w:spacing w:line="246" w:lineRule="auto"/>
              <w:rPr>
                <w:rFonts w:ascii="Arial"/>
                <w:sz w:val="21"/>
              </w:rPr>
            </w:pPr>
          </w:p>
          <w:p w14:paraId="3E6392B7">
            <w:pPr>
              <w:spacing w:line="246" w:lineRule="auto"/>
              <w:rPr>
                <w:rFonts w:ascii="Arial"/>
                <w:sz w:val="21"/>
              </w:rPr>
            </w:pPr>
          </w:p>
          <w:p w14:paraId="4CDF9FCE">
            <w:pPr>
              <w:spacing w:line="246" w:lineRule="auto"/>
              <w:rPr>
                <w:rFonts w:ascii="Arial"/>
                <w:sz w:val="21"/>
              </w:rPr>
            </w:pPr>
          </w:p>
          <w:p w14:paraId="09BEECCF">
            <w:pPr>
              <w:spacing w:line="246" w:lineRule="auto"/>
              <w:rPr>
                <w:rFonts w:ascii="Arial"/>
                <w:sz w:val="21"/>
              </w:rPr>
            </w:pPr>
          </w:p>
          <w:p w14:paraId="32D3E80F">
            <w:pPr>
              <w:spacing w:line="246" w:lineRule="auto"/>
              <w:rPr>
                <w:rFonts w:ascii="Arial"/>
                <w:sz w:val="21"/>
              </w:rPr>
            </w:pPr>
          </w:p>
          <w:p w14:paraId="1AA1A5F0">
            <w:pPr>
              <w:spacing w:line="246" w:lineRule="auto"/>
              <w:rPr>
                <w:rFonts w:ascii="Arial"/>
                <w:sz w:val="21"/>
              </w:rPr>
            </w:pPr>
          </w:p>
          <w:p w14:paraId="767C63E6">
            <w:pPr>
              <w:spacing w:line="246" w:lineRule="auto"/>
              <w:rPr>
                <w:rFonts w:ascii="Arial"/>
                <w:sz w:val="21"/>
              </w:rPr>
            </w:pPr>
          </w:p>
          <w:p w14:paraId="6E5112E5">
            <w:pPr>
              <w:spacing w:line="246" w:lineRule="auto"/>
              <w:rPr>
                <w:rFonts w:ascii="Arial"/>
                <w:sz w:val="21"/>
              </w:rPr>
            </w:pPr>
          </w:p>
          <w:p w14:paraId="118D77AF">
            <w:pPr>
              <w:spacing w:line="246" w:lineRule="auto"/>
              <w:rPr>
                <w:rFonts w:ascii="Arial"/>
                <w:sz w:val="21"/>
              </w:rPr>
            </w:pPr>
          </w:p>
          <w:p w14:paraId="74B80B51">
            <w:pPr>
              <w:spacing w:line="246" w:lineRule="auto"/>
              <w:rPr>
                <w:rFonts w:ascii="Arial"/>
                <w:sz w:val="21"/>
              </w:rPr>
            </w:pPr>
          </w:p>
          <w:p w14:paraId="3B28ACD4">
            <w:pPr>
              <w:spacing w:line="246" w:lineRule="auto"/>
              <w:rPr>
                <w:rFonts w:ascii="Arial"/>
                <w:sz w:val="21"/>
              </w:rPr>
            </w:pPr>
          </w:p>
          <w:p w14:paraId="5D8F90FD">
            <w:pPr>
              <w:spacing w:line="246" w:lineRule="auto"/>
              <w:rPr>
                <w:rFonts w:ascii="Arial"/>
                <w:sz w:val="21"/>
              </w:rPr>
            </w:pPr>
          </w:p>
          <w:p w14:paraId="5FD59C10">
            <w:pPr>
              <w:spacing w:line="246" w:lineRule="auto"/>
              <w:rPr>
                <w:rFonts w:ascii="Arial"/>
                <w:sz w:val="21"/>
              </w:rPr>
            </w:pPr>
          </w:p>
          <w:p w14:paraId="385BEE23">
            <w:pPr>
              <w:spacing w:line="246" w:lineRule="auto"/>
              <w:rPr>
                <w:rFonts w:ascii="Arial"/>
                <w:sz w:val="21"/>
              </w:rPr>
            </w:pPr>
          </w:p>
          <w:p w14:paraId="2A19AFDE">
            <w:pPr>
              <w:spacing w:line="247" w:lineRule="auto"/>
              <w:rPr>
                <w:rFonts w:ascii="Arial"/>
                <w:sz w:val="21"/>
              </w:rPr>
            </w:pPr>
          </w:p>
          <w:p w14:paraId="419BEFF2">
            <w:pPr>
              <w:pStyle w:val="8"/>
              <w:spacing w:before="78" w:line="214" w:lineRule="auto"/>
              <w:ind w:left="21"/>
            </w:pPr>
            <w:r>
              <w:rPr>
                <w:spacing w:val="4"/>
              </w:rPr>
              <w:t>不收费</w:t>
            </w:r>
          </w:p>
        </w:tc>
      </w:tr>
      <w:tr w14:paraId="309BE7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02" w:hRule="atLeast"/>
        </w:trPr>
        <w:tc>
          <w:tcPr>
            <w:tcW w:w="541" w:type="dxa"/>
            <w:vMerge w:val="continue"/>
            <w:tcBorders>
              <w:top w:val="nil"/>
              <w:bottom w:val="nil"/>
            </w:tcBorders>
            <w:vAlign w:val="top"/>
          </w:tcPr>
          <w:p w14:paraId="25D72187">
            <w:pPr>
              <w:rPr>
                <w:rFonts w:ascii="Arial"/>
                <w:sz w:val="21"/>
              </w:rPr>
            </w:pPr>
          </w:p>
        </w:tc>
        <w:tc>
          <w:tcPr>
            <w:tcW w:w="838" w:type="dxa"/>
            <w:vMerge w:val="continue"/>
            <w:tcBorders>
              <w:top w:val="nil"/>
              <w:bottom w:val="nil"/>
            </w:tcBorders>
            <w:vAlign w:val="top"/>
          </w:tcPr>
          <w:p w14:paraId="05659ACB">
            <w:pPr>
              <w:rPr>
                <w:rFonts w:ascii="Arial"/>
                <w:sz w:val="21"/>
              </w:rPr>
            </w:pPr>
          </w:p>
        </w:tc>
        <w:tc>
          <w:tcPr>
            <w:tcW w:w="539" w:type="dxa"/>
            <w:vMerge w:val="continue"/>
            <w:tcBorders>
              <w:top w:val="nil"/>
              <w:bottom w:val="nil"/>
            </w:tcBorders>
            <w:vAlign w:val="top"/>
          </w:tcPr>
          <w:p w14:paraId="75A28724">
            <w:pPr>
              <w:rPr>
                <w:rFonts w:ascii="Arial"/>
                <w:sz w:val="21"/>
              </w:rPr>
            </w:pPr>
          </w:p>
        </w:tc>
        <w:tc>
          <w:tcPr>
            <w:tcW w:w="2290" w:type="dxa"/>
            <w:vMerge w:val="continue"/>
            <w:tcBorders>
              <w:top w:val="nil"/>
              <w:bottom w:val="nil"/>
            </w:tcBorders>
            <w:vAlign w:val="top"/>
          </w:tcPr>
          <w:p w14:paraId="5343D7B0">
            <w:pPr>
              <w:rPr>
                <w:rFonts w:ascii="Arial"/>
                <w:sz w:val="21"/>
              </w:rPr>
            </w:pPr>
          </w:p>
        </w:tc>
        <w:tc>
          <w:tcPr>
            <w:tcW w:w="1018" w:type="dxa"/>
            <w:vAlign w:val="top"/>
          </w:tcPr>
          <w:p w14:paraId="795567B0">
            <w:pPr>
              <w:spacing w:line="277" w:lineRule="auto"/>
              <w:rPr>
                <w:rFonts w:ascii="Arial"/>
                <w:sz w:val="21"/>
              </w:rPr>
            </w:pPr>
          </w:p>
          <w:p w14:paraId="03D7769C">
            <w:pPr>
              <w:spacing w:line="278" w:lineRule="auto"/>
              <w:rPr>
                <w:rFonts w:ascii="Arial"/>
                <w:sz w:val="21"/>
              </w:rPr>
            </w:pPr>
          </w:p>
          <w:p w14:paraId="551C3A21">
            <w:pPr>
              <w:pStyle w:val="8"/>
              <w:spacing w:before="78" w:line="217" w:lineRule="auto"/>
              <w:ind w:left="9"/>
            </w:pPr>
            <w:r>
              <w:rPr>
                <w:spacing w:val="1"/>
              </w:rPr>
              <w:t>调查</w:t>
            </w:r>
          </w:p>
        </w:tc>
        <w:tc>
          <w:tcPr>
            <w:tcW w:w="4925" w:type="dxa"/>
            <w:vAlign w:val="top"/>
          </w:tcPr>
          <w:p w14:paraId="3E336A4B">
            <w:pPr>
              <w:pStyle w:val="8"/>
              <w:spacing w:before="34" w:line="231" w:lineRule="auto"/>
              <w:ind w:left="8" w:right="19" w:firstLine="12"/>
              <w:jc w:val="both"/>
            </w:pPr>
            <w:r>
              <w:rPr>
                <w:spacing w:val="13"/>
              </w:rPr>
              <w:t>2.调查责任：对立案的案件</w:t>
            </w:r>
            <w:r>
              <w:rPr>
                <w:spacing w:val="-67"/>
              </w:rPr>
              <w:t xml:space="preserve"> </w:t>
            </w:r>
            <w:r>
              <w:rPr>
                <w:spacing w:val="13"/>
              </w:rPr>
              <w:t>，案件承办人员及时</w:t>
            </w:r>
            <w:r>
              <w:rPr>
                <w:spacing w:val="-55"/>
              </w:rPr>
              <w:t xml:space="preserve"> </w:t>
            </w:r>
            <w:r>
              <w:rPr>
                <w:spacing w:val="13"/>
              </w:rPr>
              <w:t>、全面</w:t>
            </w:r>
            <w:r>
              <w:rPr>
                <w:spacing w:val="91"/>
              </w:rPr>
              <w:t xml:space="preserve"> </w:t>
            </w:r>
            <w:r>
              <w:rPr>
                <w:spacing w:val="13"/>
              </w:rPr>
              <w:t>、客观</w:t>
            </w:r>
            <w:r>
              <w:rPr>
                <w:spacing w:val="-64"/>
              </w:rPr>
              <w:t xml:space="preserve"> </w:t>
            </w:r>
            <w:r>
              <w:rPr>
                <w:spacing w:val="13"/>
              </w:rPr>
              <w:t>、公正地调查收集与案</w:t>
            </w:r>
            <w:r>
              <w:rPr>
                <w:spacing w:val="12"/>
              </w:rPr>
              <w:t>件有关的证据</w:t>
            </w:r>
            <w:r>
              <w:rPr>
                <w:spacing w:val="-68"/>
              </w:rPr>
              <w:t xml:space="preserve"> </w:t>
            </w:r>
            <w:r>
              <w:rPr>
                <w:spacing w:val="12"/>
              </w:rPr>
              <w:t>，查明事</w:t>
            </w:r>
          </w:p>
          <w:p w14:paraId="1871CF41">
            <w:pPr>
              <w:pStyle w:val="8"/>
              <w:spacing w:before="2" w:line="222" w:lineRule="auto"/>
              <w:ind w:left="11" w:right="19" w:firstLine="12"/>
              <w:jc w:val="both"/>
            </w:pPr>
            <w:r>
              <w:rPr>
                <w:spacing w:val="10"/>
              </w:rPr>
              <w:t>实</w:t>
            </w:r>
            <w:r>
              <w:rPr>
                <w:spacing w:val="-63"/>
              </w:rPr>
              <w:t xml:space="preserve"> </w:t>
            </w:r>
            <w:r>
              <w:rPr>
                <w:spacing w:val="10"/>
              </w:rPr>
              <w:t>，必要时可进行现场检查。与</w:t>
            </w:r>
            <w:r>
              <w:rPr>
                <w:spacing w:val="-59"/>
              </w:rPr>
              <w:t xml:space="preserve"> </w:t>
            </w:r>
            <w:r>
              <w:rPr>
                <w:spacing w:val="10"/>
              </w:rPr>
              <w:t>当事人有直</w:t>
            </w:r>
            <w:r>
              <w:rPr>
                <w:spacing w:val="16"/>
              </w:rPr>
              <w:t>接利害关系的予以回避。执法人员不得少于</w:t>
            </w:r>
            <w:r>
              <w:rPr>
                <w:spacing w:val="11"/>
              </w:rPr>
              <w:t>两人</w:t>
            </w:r>
            <w:r>
              <w:rPr>
                <w:spacing w:val="-58"/>
              </w:rPr>
              <w:t xml:space="preserve"> </w:t>
            </w:r>
            <w:r>
              <w:rPr>
                <w:spacing w:val="11"/>
              </w:rPr>
              <w:t>，调查时应出示执法证件</w:t>
            </w:r>
            <w:r>
              <w:rPr>
                <w:spacing w:val="-68"/>
              </w:rPr>
              <w:t xml:space="preserve"> </w:t>
            </w:r>
            <w:r>
              <w:rPr>
                <w:spacing w:val="11"/>
              </w:rPr>
              <w:t>，制作调查笔</w:t>
            </w:r>
            <w:r>
              <w:rPr>
                <w:spacing w:val="13"/>
              </w:rPr>
              <w:t>录</w:t>
            </w:r>
            <w:r>
              <w:rPr>
                <w:spacing w:val="-66"/>
              </w:rPr>
              <w:t xml:space="preserve"> </w:t>
            </w:r>
            <w:r>
              <w:rPr>
                <w:spacing w:val="13"/>
              </w:rPr>
              <w:t>，允许当事人辩解陈述。</w:t>
            </w:r>
          </w:p>
        </w:tc>
        <w:tc>
          <w:tcPr>
            <w:tcW w:w="958" w:type="dxa"/>
            <w:vMerge w:val="continue"/>
            <w:tcBorders>
              <w:top w:val="nil"/>
              <w:bottom w:val="nil"/>
            </w:tcBorders>
            <w:vAlign w:val="top"/>
          </w:tcPr>
          <w:p w14:paraId="6431A0A0">
            <w:pPr>
              <w:rPr>
                <w:rFonts w:ascii="Arial"/>
                <w:sz w:val="21"/>
              </w:rPr>
            </w:pPr>
          </w:p>
        </w:tc>
        <w:tc>
          <w:tcPr>
            <w:tcW w:w="674" w:type="dxa"/>
            <w:vMerge w:val="restart"/>
            <w:tcBorders>
              <w:bottom w:val="nil"/>
            </w:tcBorders>
            <w:vAlign w:val="top"/>
          </w:tcPr>
          <w:p w14:paraId="46BB0734">
            <w:pPr>
              <w:spacing w:line="241" w:lineRule="auto"/>
              <w:rPr>
                <w:rFonts w:ascii="Arial"/>
                <w:sz w:val="21"/>
              </w:rPr>
            </w:pPr>
          </w:p>
          <w:p w14:paraId="346B4639">
            <w:pPr>
              <w:spacing w:line="242" w:lineRule="auto"/>
              <w:rPr>
                <w:rFonts w:ascii="Arial"/>
                <w:sz w:val="21"/>
              </w:rPr>
            </w:pPr>
          </w:p>
          <w:p w14:paraId="66AC6B8C">
            <w:pPr>
              <w:spacing w:line="242" w:lineRule="auto"/>
              <w:rPr>
                <w:rFonts w:ascii="Arial"/>
                <w:sz w:val="21"/>
              </w:rPr>
            </w:pPr>
          </w:p>
          <w:p w14:paraId="0E2C09D5">
            <w:pPr>
              <w:spacing w:line="242" w:lineRule="auto"/>
              <w:rPr>
                <w:rFonts w:ascii="Arial"/>
                <w:sz w:val="21"/>
              </w:rPr>
            </w:pPr>
          </w:p>
          <w:p w14:paraId="3FEA5FA4">
            <w:pPr>
              <w:spacing w:line="242" w:lineRule="auto"/>
              <w:rPr>
                <w:rFonts w:ascii="Arial"/>
                <w:sz w:val="21"/>
              </w:rPr>
            </w:pPr>
          </w:p>
          <w:p w14:paraId="33E80AC8">
            <w:pPr>
              <w:spacing w:line="242" w:lineRule="auto"/>
              <w:rPr>
                <w:rFonts w:ascii="Arial"/>
                <w:sz w:val="21"/>
              </w:rPr>
            </w:pPr>
          </w:p>
          <w:p w14:paraId="45340FAF">
            <w:pPr>
              <w:pStyle w:val="8"/>
              <w:spacing w:before="78" w:line="237" w:lineRule="auto"/>
              <w:ind w:left="21" w:right="4" w:firstLine="9"/>
              <w:jc w:val="both"/>
            </w:pPr>
            <w:r>
              <w:rPr>
                <w:spacing w:val="-12"/>
              </w:rPr>
              <w:t>15</w:t>
            </w:r>
            <w:r>
              <w:rPr>
                <w:spacing w:val="63"/>
              </w:rPr>
              <w:t xml:space="preserve"> </w:t>
            </w:r>
            <w:r>
              <w:rPr>
                <w:spacing w:val="-12"/>
              </w:rPr>
              <w:t>个</w:t>
            </w:r>
            <w:r>
              <w:rPr>
                <w:spacing w:val="-14"/>
              </w:rPr>
              <w:t>工</w:t>
            </w:r>
            <w:r>
              <w:rPr>
                <w:spacing w:val="26"/>
              </w:rPr>
              <w:t xml:space="preserve"> </w:t>
            </w:r>
            <w:r>
              <w:rPr>
                <w:spacing w:val="-14"/>
              </w:rPr>
              <w:t>作</w:t>
            </w:r>
            <w:r>
              <w:t>日</w:t>
            </w:r>
          </w:p>
        </w:tc>
        <w:tc>
          <w:tcPr>
            <w:tcW w:w="674" w:type="dxa"/>
            <w:vMerge w:val="restart"/>
            <w:tcBorders>
              <w:bottom w:val="nil"/>
            </w:tcBorders>
            <w:vAlign w:val="top"/>
          </w:tcPr>
          <w:p w14:paraId="3F0FD68F">
            <w:pPr>
              <w:spacing w:line="241" w:lineRule="auto"/>
              <w:rPr>
                <w:rFonts w:ascii="Arial"/>
                <w:sz w:val="21"/>
              </w:rPr>
            </w:pPr>
          </w:p>
          <w:p w14:paraId="458B76B9">
            <w:pPr>
              <w:spacing w:line="241" w:lineRule="auto"/>
              <w:rPr>
                <w:rFonts w:ascii="Arial"/>
                <w:sz w:val="21"/>
              </w:rPr>
            </w:pPr>
          </w:p>
          <w:p w14:paraId="14A73524">
            <w:pPr>
              <w:spacing w:line="241" w:lineRule="auto"/>
              <w:rPr>
                <w:rFonts w:ascii="Arial"/>
                <w:sz w:val="21"/>
              </w:rPr>
            </w:pPr>
          </w:p>
          <w:p w14:paraId="6A498D15">
            <w:pPr>
              <w:spacing w:line="241" w:lineRule="auto"/>
              <w:rPr>
                <w:rFonts w:ascii="Arial"/>
                <w:sz w:val="21"/>
              </w:rPr>
            </w:pPr>
          </w:p>
          <w:p w14:paraId="1BC165B9">
            <w:pPr>
              <w:spacing w:line="242" w:lineRule="auto"/>
              <w:rPr>
                <w:rFonts w:ascii="Arial"/>
                <w:sz w:val="21"/>
              </w:rPr>
            </w:pPr>
          </w:p>
          <w:p w14:paraId="2AC60456">
            <w:pPr>
              <w:spacing w:line="242" w:lineRule="auto"/>
              <w:rPr>
                <w:rFonts w:ascii="Arial"/>
                <w:sz w:val="21"/>
              </w:rPr>
            </w:pPr>
          </w:p>
          <w:p w14:paraId="4A05BAC5">
            <w:pPr>
              <w:pStyle w:val="8"/>
              <w:spacing w:before="78" w:line="231" w:lineRule="auto"/>
              <w:ind w:left="18" w:right="4" w:firstLine="9"/>
            </w:pPr>
            <w:r>
              <w:rPr>
                <w:spacing w:val="-11"/>
              </w:rPr>
              <w:t>60</w:t>
            </w:r>
            <w:r>
              <w:rPr>
                <w:spacing w:val="64"/>
              </w:rPr>
              <w:t xml:space="preserve"> </w:t>
            </w:r>
            <w:r>
              <w:rPr>
                <w:spacing w:val="-11"/>
              </w:rPr>
              <w:t>个</w:t>
            </w:r>
            <w:r>
              <w:rPr>
                <w:spacing w:val="-12"/>
              </w:rPr>
              <w:t>工</w:t>
            </w:r>
            <w:r>
              <w:rPr>
                <w:spacing w:val="65"/>
              </w:rPr>
              <w:t xml:space="preserve"> </w:t>
            </w:r>
            <w:r>
              <w:rPr>
                <w:spacing w:val="-12"/>
              </w:rPr>
              <w:t>作</w:t>
            </w:r>
            <w:r>
              <w:rPr>
                <w:spacing w:val="-27"/>
              </w:rPr>
              <w:t>日，情</w:t>
            </w:r>
            <w:r>
              <w:rPr>
                <w:spacing w:val="-1"/>
              </w:rPr>
              <w:t>况复</w:t>
            </w:r>
            <w:r>
              <w:rPr>
                <w:spacing w:val="-21"/>
              </w:rPr>
              <w:t>杂</w:t>
            </w:r>
            <w:r>
              <w:rPr>
                <w:spacing w:val="78"/>
              </w:rPr>
              <w:t xml:space="preserve"> </w:t>
            </w:r>
            <w:r>
              <w:rPr>
                <w:spacing w:val="-21"/>
              </w:rPr>
              <w:t>的</w:t>
            </w:r>
            <w:r>
              <w:rPr>
                <w:spacing w:val="-14"/>
              </w:rPr>
              <w:t>可</w:t>
            </w:r>
            <w:r>
              <w:rPr>
                <w:spacing w:val="66"/>
              </w:rPr>
              <w:t xml:space="preserve"> </w:t>
            </w:r>
            <w:r>
              <w:rPr>
                <w:spacing w:val="-14"/>
              </w:rPr>
              <w:t>延</w:t>
            </w:r>
            <w:r>
              <w:rPr>
                <w:spacing w:val="-13"/>
              </w:rPr>
              <w:t>长</w:t>
            </w:r>
            <w:r>
              <w:rPr>
                <w:spacing w:val="-19"/>
              </w:rPr>
              <w:t xml:space="preserve"> </w:t>
            </w:r>
            <w:r>
              <w:rPr>
                <w:spacing w:val="-13"/>
              </w:rPr>
              <w:t>30</w:t>
            </w:r>
            <w:r>
              <w:rPr>
                <w:spacing w:val="-14"/>
              </w:rPr>
              <w:t>个</w:t>
            </w:r>
            <w:r>
              <w:rPr>
                <w:spacing w:val="61"/>
              </w:rPr>
              <w:t xml:space="preserve"> </w:t>
            </w:r>
            <w:r>
              <w:rPr>
                <w:spacing w:val="-14"/>
              </w:rPr>
              <w:t>工</w:t>
            </w:r>
            <w:r>
              <w:rPr>
                <w:spacing w:val="28"/>
              </w:rPr>
              <w:t>作日</w:t>
            </w:r>
          </w:p>
        </w:tc>
        <w:tc>
          <w:tcPr>
            <w:tcW w:w="1094" w:type="dxa"/>
            <w:vMerge w:val="continue"/>
            <w:tcBorders>
              <w:top w:val="nil"/>
              <w:bottom w:val="nil"/>
            </w:tcBorders>
            <w:vAlign w:val="top"/>
          </w:tcPr>
          <w:p w14:paraId="5F424ACC">
            <w:pPr>
              <w:rPr>
                <w:rFonts w:ascii="Arial"/>
                <w:sz w:val="21"/>
              </w:rPr>
            </w:pPr>
          </w:p>
        </w:tc>
      </w:tr>
      <w:tr w14:paraId="435B0A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78DE7DAF">
            <w:pPr>
              <w:rPr>
                <w:rFonts w:ascii="Arial"/>
                <w:sz w:val="21"/>
              </w:rPr>
            </w:pPr>
          </w:p>
        </w:tc>
        <w:tc>
          <w:tcPr>
            <w:tcW w:w="838" w:type="dxa"/>
            <w:vMerge w:val="continue"/>
            <w:tcBorders>
              <w:top w:val="nil"/>
              <w:bottom w:val="nil"/>
            </w:tcBorders>
            <w:vAlign w:val="top"/>
          </w:tcPr>
          <w:p w14:paraId="0EDBEFB9">
            <w:pPr>
              <w:rPr>
                <w:rFonts w:ascii="Arial"/>
                <w:sz w:val="21"/>
              </w:rPr>
            </w:pPr>
          </w:p>
        </w:tc>
        <w:tc>
          <w:tcPr>
            <w:tcW w:w="539" w:type="dxa"/>
            <w:vMerge w:val="continue"/>
            <w:tcBorders>
              <w:top w:val="nil"/>
              <w:bottom w:val="nil"/>
            </w:tcBorders>
            <w:vAlign w:val="top"/>
          </w:tcPr>
          <w:p w14:paraId="5F8432F9">
            <w:pPr>
              <w:rPr>
                <w:rFonts w:ascii="Arial"/>
                <w:sz w:val="21"/>
              </w:rPr>
            </w:pPr>
          </w:p>
        </w:tc>
        <w:tc>
          <w:tcPr>
            <w:tcW w:w="2290" w:type="dxa"/>
            <w:vMerge w:val="continue"/>
            <w:tcBorders>
              <w:top w:val="nil"/>
              <w:bottom w:val="nil"/>
            </w:tcBorders>
            <w:vAlign w:val="top"/>
          </w:tcPr>
          <w:p w14:paraId="24C73DE7">
            <w:pPr>
              <w:rPr>
                <w:rFonts w:ascii="Arial"/>
                <w:sz w:val="21"/>
              </w:rPr>
            </w:pPr>
          </w:p>
        </w:tc>
        <w:tc>
          <w:tcPr>
            <w:tcW w:w="1018" w:type="dxa"/>
            <w:vAlign w:val="top"/>
          </w:tcPr>
          <w:p w14:paraId="16F39734">
            <w:pPr>
              <w:spacing w:line="258" w:lineRule="auto"/>
              <w:rPr>
                <w:rFonts w:ascii="Arial"/>
                <w:sz w:val="21"/>
              </w:rPr>
            </w:pPr>
          </w:p>
          <w:p w14:paraId="43CAA913">
            <w:pPr>
              <w:pStyle w:val="8"/>
              <w:spacing w:before="78" w:line="216" w:lineRule="auto"/>
              <w:ind w:left="25"/>
            </w:pPr>
            <w:r>
              <w:rPr>
                <w:spacing w:val="-13"/>
              </w:rPr>
              <w:t>审查</w:t>
            </w:r>
          </w:p>
        </w:tc>
        <w:tc>
          <w:tcPr>
            <w:tcW w:w="4925" w:type="dxa"/>
            <w:vAlign w:val="top"/>
          </w:tcPr>
          <w:p w14:paraId="01424A06">
            <w:pPr>
              <w:pStyle w:val="8"/>
              <w:spacing w:before="39" w:line="222" w:lineRule="auto"/>
              <w:ind w:left="14" w:right="16" w:firstLine="15"/>
              <w:jc w:val="both"/>
            </w:pPr>
            <w:r>
              <w:rPr>
                <w:spacing w:val="10"/>
              </w:rPr>
              <w:t>3.审查责任：对案件违法事实</w:t>
            </w:r>
            <w:r>
              <w:rPr>
                <w:spacing w:val="-67"/>
              </w:rPr>
              <w:t xml:space="preserve"> </w:t>
            </w:r>
            <w:r>
              <w:rPr>
                <w:spacing w:val="10"/>
              </w:rPr>
              <w:t>、证据</w:t>
            </w:r>
            <w:r>
              <w:rPr>
                <w:spacing w:val="-69"/>
              </w:rPr>
              <w:t xml:space="preserve"> </w:t>
            </w:r>
            <w:r>
              <w:rPr>
                <w:spacing w:val="10"/>
              </w:rPr>
              <w:t>、调查</w:t>
            </w:r>
            <w:r>
              <w:rPr>
                <w:spacing w:val="4"/>
              </w:rPr>
              <w:t>取证程序</w:t>
            </w:r>
            <w:r>
              <w:rPr>
                <w:spacing w:val="-58"/>
              </w:rPr>
              <w:t xml:space="preserve"> </w:t>
            </w:r>
            <w:r>
              <w:rPr>
                <w:spacing w:val="4"/>
              </w:rPr>
              <w:t>、法律适用</w:t>
            </w:r>
            <w:r>
              <w:rPr>
                <w:spacing w:val="-71"/>
              </w:rPr>
              <w:t xml:space="preserve"> </w:t>
            </w:r>
            <w:r>
              <w:rPr>
                <w:spacing w:val="4"/>
              </w:rPr>
              <w:t>、处罚种类和幅度</w:t>
            </w:r>
            <w:r>
              <w:rPr>
                <w:spacing w:val="-72"/>
              </w:rPr>
              <w:t xml:space="preserve"> </w:t>
            </w:r>
            <w:r>
              <w:rPr>
                <w:spacing w:val="4"/>
              </w:rPr>
              <w:t>、</w:t>
            </w:r>
            <w:r>
              <w:rPr>
                <w:spacing w:val="-33"/>
              </w:rPr>
              <w:t xml:space="preserve"> </w:t>
            </w:r>
            <w:r>
              <w:rPr>
                <w:spacing w:val="4"/>
              </w:rPr>
              <w:t>当</w:t>
            </w:r>
            <w:r>
              <w:rPr>
                <w:spacing w:val="14"/>
              </w:rPr>
              <w:t>事人陈述和申辩理由等方面进行审查</w:t>
            </w:r>
            <w:r>
              <w:rPr>
                <w:spacing w:val="-66"/>
              </w:rPr>
              <w:t xml:space="preserve"> </w:t>
            </w:r>
            <w:r>
              <w:rPr>
                <w:spacing w:val="14"/>
              </w:rPr>
              <w:t>，提出</w:t>
            </w:r>
            <w:r>
              <w:rPr>
                <w:spacing w:val="9"/>
              </w:rPr>
              <w:t>处理意见。</w:t>
            </w:r>
          </w:p>
        </w:tc>
        <w:tc>
          <w:tcPr>
            <w:tcW w:w="958" w:type="dxa"/>
            <w:vMerge w:val="continue"/>
            <w:tcBorders>
              <w:top w:val="nil"/>
              <w:bottom w:val="nil"/>
            </w:tcBorders>
            <w:vAlign w:val="top"/>
          </w:tcPr>
          <w:p w14:paraId="257E063B">
            <w:pPr>
              <w:rPr>
                <w:rFonts w:ascii="Arial"/>
                <w:sz w:val="21"/>
              </w:rPr>
            </w:pPr>
          </w:p>
        </w:tc>
        <w:tc>
          <w:tcPr>
            <w:tcW w:w="674" w:type="dxa"/>
            <w:vMerge w:val="continue"/>
            <w:tcBorders>
              <w:top w:val="nil"/>
              <w:bottom w:val="nil"/>
            </w:tcBorders>
            <w:vAlign w:val="top"/>
          </w:tcPr>
          <w:p w14:paraId="211E92A1">
            <w:pPr>
              <w:rPr>
                <w:rFonts w:ascii="Arial"/>
                <w:sz w:val="21"/>
              </w:rPr>
            </w:pPr>
          </w:p>
        </w:tc>
        <w:tc>
          <w:tcPr>
            <w:tcW w:w="674" w:type="dxa"/>
            <w:vMerge w:val="continue"/>
            <w:tcBorders>
              <w:top w:val="nil"/>
              <w:bottom w:val="nil"/>
            </w:tcBorders>
            <w:vAlign w:val="top"/>
          </w:tcPr>
          <w:p w14:paraId="3060EA06">
            <w:pPr>
              <w:rPr>
                <w:rFonts w:ascii="Arial"/>
                <w:sz w:val="21"/>
              </w:rPr>
            </w:pPr>
          </w:p>
        </w:tc>
        <w:tc>
          <w:tcPr>
            <w:tcW w:w="1094" w:type="dxa"/>
            <w:vMerge w:val="continue"/>
            <w:tcBorders>
              <w:top w:val="nil"/>
              <w:bottom w:val="nil"/>
            </w:tcBorders>
            <w:vAlign w:val="top"/>
          </w:tcPr>
          <w:p w14:paraId="6FB0FC2E">
            <w:pPr>
              <w:rPr>
                <w:rFonts w:ascii="Arial"/>
                <w:sz w:val="21"/>
              </w:rPr>
            </w:pPr>
          </w:p>
        </w:tc>
      </w:tr>
      <w:tr w14:paraId="071049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5710AF8C">
            <w:pPr>
              <w:rPr>
                <w:rFonts w:ascii="Arial"/>
                <w:sz w:val="21"/>
              </w:rPr>
            </w:pPr>
          </w:p>
        </w:tc>
        <w:tc>
          <w:tcPr>
            <w:tcW w:w="838" w:type="dxa"/>
            <w:vMerge w:val="continue"/>
            <w:tcBorders>
              <w:top w:val="nil"/>
              <w:bottom w:val="nil"/>
            </w:tcBorders>
            <w:vAlign w:val="top"/>
          </w:tcPr>
          <w:p w14:paraId="11378F60">
            <w:pPr>
              <w:rPr>
                <w:rFonts w:ascii="Arial"/>
                <w:sz w:val="21"/>
              </w:rPr>
            </w:pPr>
          </w:p>
        </w:tc>
        <w:tc>
          <w:tcPr>
            <w:tcW w:w="539" w:type="dxa"/>
            <w:vMerge w:val="continue"/>
            <w:tcBorders>
              <w:top w:val="nil"/>
              <w:bottom w:val="nil"/>
            </w:tcBorders>
            <w:vAlign w:val="top"/>
          </w:tcPr>
          <w:p w14:paraId="726113B1">
            <w:pPr>
              <w:rPr>
                <w:rFonts w:ascii="Arial"/>
                <w:sz w:val="21"/>
              </w:rPr>
            </w:pPr>
          </w:p>
        </w:tc>
        <w:tc>
          <w:tcPr>
            <w:tcW w:w="2290" w:type="dxa"/>
            <w:vMerge w:val="continue"/>
            <w:tcBorders>
              <w:top w:val="nil"/>
              <w:bottom w:val="nil"/>
            </w:tcBorders>
            <w:vAlign w:val="top"/>
          </w:tcPr>
          <w:p w14:paraId="42F1FD41">
            <w:pPr>
              <w:rPr>
                <w:rFonts w:ascii="Arial"/>
                <w:sz w:val="21"/>
              </w:rPr>
            </w:pPr>
          </w:p>
        </w:tc>
        <w:tc>
          <w:tcPr>
            <w:tcW w:w="1018" w:type="dxa"/>
            <w:vAlign w:val="top"/>
          </w:tcPr>
          <w:p w14:paraId="00EB13AE">
            <w:pPr>
              <w:spacing w:line="261" w:lineRule="auto"/>
              <w:rPr>
                <w:rFonts w:ascii="Arial"/>
                <w:sz w:val="21"/>
              </w:rPr>
            </w:pPr>
          </w:p>
          <w:p w14:paraId="0047FAD2">
            <w:pPr>
              <w:pStyle w:val="8"/>
              <w:spacing w:before="78" w:line="215" w:lineRule="auto"/>
              <w:ind w:left="17"/>
            </w:pPr>
            <w:r>
              <w:rPr>
                <w:spacing w:val="-7"/>
              </w:rPr>
              <w:t>告知</w:t>
            </w:r>
          </w:p>
        </w:tc>
        <w:tc>
          <w:tcPr>
            <w:tcW w:w="4925" w:type="dxa"/>
            <w:vAlign w:val="top"/>
          </w:tcPr>
          <w:p w14:paraId="46BA61BA">
            <w:pPr>
              <w:pStyle w:val="8"/>
              <w:spacing w:before="39" w:line="222" w:lineRule="auto"/>
              <w:ind w:left="7" w:firstLine="12"/>
            </w:pPr>
            <w:r>
              <w:rPr>
                <w:spacing w:val="9"/>
              </w:rPr>
              <w:t>4.告知责任：在做出行政处罚决定前</w:t>
            </w:r>
            <w:r>
              <w:rPr>
                <w:spacing w:val="-50"/>
              </w:rPr>
              <w:t xml:space="preserve"> </w:t>
            </w:r>
            <w:r>
              <w:rPr>
                <w:spacing w:val="9"/>
              </w:rPr>
              <w:t>，书面</w:t>
            </w:r>
            <w:r>
              <w:rPr>
                <w:spacing w:val="15"/>
              </w:rPr>
              <w:t>告知当事人拟作出处罚决定的事实、理由、</w:t>
            </w:r>
            <w:r>
              <w:rPr>
                <w:spacing w:val="2"/>
              </w:rPr>
              <w:t>依据、处罚内容</w:t>
            </w:r>
            <w:r>
              <w:rPr>
                <w:spacing w:val="-54"/>
              </w:rPr>
              <w:t xml:space="preserve"> </w:t>
            </w:r>
            <w:r>
              <w:rPr>
                <w:spacing w:val="2"/>
              </w:rPr>
              <w:t>，以及当事人享有的陈述权、</w:t>
            </w:r>
            <w:r>
              <w:rPr>
                <w:spacing w:val="6"/>
              </w:rPr>
              <w:t>申辩权或听证权。</w:t>
            </w:r>
          </w:p>
        </w:tc>
        <w:tc>
          <w:tcPr>
            <w:tcW w:w="958" w:type="dxa"/>
            <w:vMerge w:val="continue"/>
            <w:tcBorders>
              <w:top w:val="nil"/>
              <w:bottom w:val="nil"/>
            </w:tcBorders>
            <w:vAlign w:val="top"/>
          </w:tcPr>
          <w:p w14:paraId="1900B185">
            <w:pPr>
              <w:rPr>
                <w:rFonts w:ascii="Arial"/>
                <w:sz w:val="21"/>
              </w:rPr>
            </w:pPr>
          </w:p>
        </w:tc>
        <w:tc>
          <w:tcPr>
            <w:tcW w:w="674" w:type="dxa"/>
            <w:vMerge w:val="continue"/>
            <w:tcBorders>
              <w:top w:val="nil"/>
            </w:tcBorders>
            <w:vAlign w:val="top"/>
          </w:tcPr>
          <w:p w14:paraId="3DBA4692">
            <w:pPr>
              <w:rPr>
                <w:rFonts w:ascii="Arial"/>
                <w:sz w:val="21"/>
              </w:rPr>
            </w:pPr>
          </w:p>
        </w:tc>
        <w:tc>
          <w:tcPr>
            <w:tcW w:w="674" w:type="dxa"/>
            <w:vMerge w:val="continue"/>
            <w:tcBorders>
              <w:top w:val="nil"/>
              <w:bottom w:val="nil"/>
            </w:tcBorders>
            <w:vAlign w:val="top"/>
          </w:tcPr>
          <w:p w14:paraId="6DDF3FA8">
            <w:pPr>
              <w:rPr>
                <w:rFonts w:ascii="Arial"/>
                <w:sz w:val="21"/>
              </w:rPr>
            </w:pPr>
          </w:p>
        </w:tc>
        <w:tc>
          <w:tcPr>
            <w:tcW w:w="1094" w:type="dxa"/>
            <w:vMerge w:val="continue"/>
            <w:tcBorders>
              <w:top w:val="nil"/>
              <w:bottom w:val="nil"/>
            </w:tcBorders>
            <w:vAlign w:val="top"/>
          </w:tcPr>
          <w:p w14:paraId="6712B162">
            <w:pPr>
              <w:rPr>
                <w:rFonts w:ascii="Arial"/>
                <w:sz w:val="21"/>
              </w:rPr>
            </w:pPr>
          </w:p>
        </w:tc>
      </w:tr>
      <w:tr w14:paraId="7CAB20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8" w:hRule="atLeast"/>
        </w:trPr>
        <w:tc>
          <w:tcPr>
            <w:tcW w:w="541" w:type="dxa"/>
            <w:vMerge w:val="continue"/>
            <w:tcBorders>
              <w:top w:val="nil"/>
            </w:tcBorders>
            <w:vAlign w:val="top"/>
          </w:tcPr>
          <w:p w14:paraId="70CF2FE3">
            <w:pPr>
              <w:rPr>
                <w:rFonts w:ascii="Arial"/>
                <w:sz w:val="21"/>
              </w:rPr>
            </w:pPr>
          </w:p>
        </w:tc>
        <w:tc>
          <w:tcPr>
            <w:tcW w:w="838" w:type="dxa"/>
            <w:vMerge w:val="continue"/>
            <w:tcBorders>
              <w:top w:val="nil"/>
            </w:tcBorders>
            <w:vAlign w:val="top"/>
          </w:tcPr>
          <w:p w14:paraId="7A0F12A2">
            <w:pPr>
              <w:rPr>
                <w:rFonts w:ascii="Arial"/>
                <w:sz w:val="21"/>
              </w:rPr>
            </w:pPr>
          </w:p>
        </w:tc>
        <w:tc>
          <w:tcPr>
            <w:tcW w:w="539" w:type="dxa"/>
            <w:vMerge w:val="continue"/>
            <w:tcBorders>
              <w:top w:val="nil"/>
            </w:tcBorders>
            <w:vAlign w:val="top"/>
          </w:tcPr>
          <w:p w14:paraId="730D0D9B">
            <w:pPr>
              <w:rPr>
                <w:rFonts w:ascii="Arial"/>
                <w:sz w:val="21"/>
              </w:rPr>
            </w:pPr>
          </w:p>
        </w:tc>
        <w:tc>
          <w:tcPr>
            <w:tcW w:w="2290" w:type="dxa"/>
            <w:vMerge w:val="continue"/>
            <w:tcBorders>
              <w:top w:val="nil"/>
            </w:tcBorders>
            <w:vAlign w:val="top"/>
          </w:tcPr>
          <w:p w14:paraId="69B6C803">
            <w:pPr>
              <w:rPr>
                <w:rFonts w:ascii="Arial"/>
                <w:sz w:val="21"/>
              </w:rPr>
            </w:pPr>
          </w:p>
        </w:tc>
        <w:tc>
          <w:tcPr>
            <w:tcW w:w="1018" w:type="dxa"/>
            <w:vAlign w:val="top"/>
          </w:tcPr>
          <w:p w14:paraId="6F19EEDA">
            <w:pPr>
              <w:spacing w:line="262" w:lineRule="auto"/>
              <w:rPr>
                <w:rFonts w:ascii="Arial"/>
                <w:sz w:val="21"/>
              </w:rPr>
            </w:pPr>
          </w:p>
          <w:p w14:paraId="0444823E">
            <w:pPr>
              <w:pStyle w:val="8"/>
              <w:spacing w:before="78" w:line="217" w:lineRule="auto"/>
              <w:ind w:left="15"/>
            </w:pPr>
            <w:r>
              <w:rPr>
                <w:spacing w:val="-4"/>
              </w:rPr>
              <w:t>决定</w:t>
            </w:r>
          </w:p>
        </w:tc>
        <w:tc>
          <w:tcPr>
            <w:tcW w:w="4925" w:type="dxa"/>
            <w:vAlign w:val="top"/>
          </w:tcPr>
          <w:p w14:paraId="13480833">
            <w:pPr>
              <w:pStyle w:val="8"/>
              <w:spacing w:before="42" w:line="224" w:lineRule="auto"/>
              <w:ind w:left="11" w:right="16" w:firstLine="12"/>
              <w:jc w:val="both"/>
            </w:pPr>
            <w:r>
              <w:rPr>
                <w:spacing w:val="12"/>
              </w:rPr>
              <w:t>5.决定责任：依法需要给予行政处罚的</w:t>
            </w:r>
            <w:r>
              <w:rPr>
                <w:spacing w:val="-49"/>
              </w:rPr>
              <w:t xml:space="preserve"> </w:t>
            </w:r>
            <w:r>
              <w:rPr>
                <w:spacing w:val="12"/>
              </w:rPr>
              <w:t>，应</w:t>
            </w:r>
            <w:r>
              <w:rPr>
                <w:spacing w:val="11"/>
              </w:rPr>
              <w:t>制作《劳动保障监察行政处罚决定书》</w:t>
            </w:r>
            <w:r>
              <w:rPr>
                <w:spacing w:val="-4"/>
              </w:rPr>
              <w:t xml:space="preserve"> </w:t>
            </w:r>
            <w:r>
              <w:rPr>
                <w:spacing w:val="11"/>
              </w:rPr>
              <w:t>，载</w:t>
            </w:r>
            <w:r>
              <w:rPr>
                <w:spacing w:val="6"/>
              </w:rPr>
              <w:t>明违法事实和证据</w:t>
            </w:r>
            <w:r>
              <w:rPr>
                <w:spacing w:val="-55"/>
              </w:rPr>
              <w:t xml:space="preserve"> </w:t>
            </w:r>
            <w:r>
              <w:rPr>
                <w:spacing w:val="6"/>
              </w:rPr>
              <w:t>、处罚依据和内容</w:t>
            </w:r>
            <w:r>
              <w:rPr>
                <w:spacing w:val="-72"/>
              </w:rPr>
              <w:t xml:space="preserve"> </w:t>
            </w:r>
            <w:r>
              <w:rPr>
                <w:spacing w:val="6"/>
              </w:rPr>
              <w:t>、</w:t>
            </w:r>
            <w:r>
              <w:rPr>
                <w:spacing w:val="-24"/>
              </w:rPr>
              <w:t xml:space="preserve"> </w:t>
            </w:r>
            <w:r>
              <w:rPr>
                <w:spacing w:val="6"/>
              </w:rPr>
              <w:t>申请</w:t>
            </w:r>
            <w:r>
              <w:rPr>
                <w:spacing w:val="17"/>
              </w:rPr>
              <w:t>行政复议或提起行政诉讼的途径和期限等内</w:t>
            </w:r>
            <w:r>
              <w:rPr>
                <w:spacing w:val="-5"/>
              </w:rPr>
              <w:t>容。</w:t>
            </w:r>
          </w:p>
        </w:tc>
        <w:tc>
          <w:tcPr>
            <w:tcW w:w="958" w:type="dxa"/>
            <w:vMerge w:val="continue"/>
            <w:tcBorders>
              <w:top w:val="nil"/>
            </w:tcBorders>
            <w:vAlign w:val="top"/>
          </w:tcPr>
          <w:p w14:paraId="4255297D">
            <w:pPr>
              <w:rPr>
                <w:rFonts w:ascii="Arial"/>
                <w:sz w:val="21"/>
              </w:rPr>
            </w:pPr>
          </w:p>
        </w:tc>
        <w:tc>
          <w:tcPr>
            <w:tcW w:w="674" w:type="dxa"/>
            <w:vAlign w:val="top"/>
          </w:tcPr>
          <w:p w14:paraId="5E9AC8E0">
            <w:pPr>
              <w:spacing w:line="262" w:lineRule="auto"/>
              <w:rPr>
                <w:rFonts w:ascii="Arial"/>
                <w:sz w:val="21"/>
              </w:rPr>
            </w:pPr>
          </w:p>
          <w:p w14:paraId="5C888454">
            <w:pPr>
              <w:pStyle w:val="8"/>
              <w:spacing w:before="78" w:line="232" w:lineRule="auto"/>
              <w:ind w:left="18" w:firstLine="15"/>
            </w:pPr>
            <w:r>
              <w:rPr>
                <w:spacing w:val="-13"/>
              </w:rPr>
              <w:t>3</w:t>
            </w:r>
            <w:r>
              <w:rPr>
                <w:spacing w:val="-53"/>
              </w:rPr>
              <w:t xml:space="preserve"> </w:t>
            </w:r>
            <w:r>
              <w:rPr>
                <w:spacing w:val="-13"/>
              </w:rPr>
              <w:t>个工</w:t>
            </w:r>
            <w:r>
              <w:rPr>
                <w:spacing w:val="-7"/>
              </w:rPr>
              <w:t>作</w:t>
            </w:r>
            <w:r>
              <w:rPr>
                <w:spacing w:val="-20"/>
              </w:rPr>
              <w:t xml:space="preserve"> </w:t>
            </w:r>
            <w:r>
              <w:rPr>
                <w:spacing w:val="-7"/>
              </w:rPr>
              <w:t>日</w:t>
            </w:r>
          </w:p>
        </w:tc>
        <w:tc>
          <w:tcPr>
            <w:tcW w:w="674" w:type="dxa"/>
            <w:vMerge w:val="continue"/>
            <w:tcBorders>
              <w:top w:val="nil"/>
            </w:tcBorders>
            <w:vAlign w:val="top"/>
          </w:tcPr>
          <w:p w14:paraId="3A57A9AC">
            <w:pPr>
              <w:rPr>
                <w:rFonts w:ascii="Arial"/>
                <w:sz w:val="21"/>
              </w:rPr>
            </w:pPr>
          </w:p>
        </w:tc>
        <w:tc>
          <w:tcPr>
            <w:tcW w:w="1094" w:type="dxa"/>
            <w:vMerge w:val="continue"/>
            <w:tcBorders>
              <w:top w:val="nil"/>
            </w:tcBorders>
            <w:vAlign w:val="top"/>
          </w:tcPr>
          <w:p w14:paraId="7D033E3F">
            <w:pPr>
              <w:rPr>
                <w:rFonts w:ascii="Arial"/>
                <w:sz w:val="21"/>
              </w:rPr>
            </w:pPr>
          </w:p>
        </w:tc>
      </w:tr>
    </w:tbl>
    <w:p w14:paraId="22E0149B">
      <w:pPr>
        <w:pStyle w:val="2"/>
      </w:pPr>
    </w:p>
    <w:p w14:paraId="5A82E1EB">
      <w:pPr>
        <w:sectPr>
          <w:headerReference r:id="rId77" w:type="default"/>
          <w:pgSz w:w="16839" w:h="11905"/>
          <w:pgMar w:top="1717" w:right="1638" w:bottom="0" w:left="1637" w:header="1386" w:footer="0" w:gutter="0"/>
          <w:cols w:space="720" w:num="1"/>
        </w:sectPr>
      </w:pPr>
    </w:p>
    <w:p w14:paraId="35034DF1">
      <w:pPr>
        <w:spacing w:before="13"/>
      </w:pPr>
    </w:p>
    <w:p w14:paraId="7B8A522E">
      <w:pPr>
        <w:spacing w:before="13"/>
      </w:pPr>
    </w:p>
    <w:p w14:paraId="3BE58265">
      <w:pPr>
        <w:spacing w:before="13"/>
      </w:pPr>
    </w:p>
    <w:p w14:paraId="288606EF">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6E43F1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0" w:hRule="atLeast"/>
        </w:trPr>
        <w:tc>
          <w:tcPr>
            <w:tcW w:w="541" w:type="dxa"/>
            <w:vMerge w:val="restart"/>
            <w:tcBorders>
              <w:bottom w:val="nil"/>
            </w:tcBorders>
            <w:vAlign w:val="top"/>
          </w:tcPr>
          <w:p w14:paraId="0BDB7CD5">
            <w:pPr>
              <w:rPr>
                <w:rFonts w:ascii="Arial"/>
                <w:sz w:val="21"/>
              </w:rPr>
            </w:pPr>
          </w:p>
        </w:tc>
        <w:tc>
          <w:tcPr>
            <w:tcW w:w="838" w:type="dxa"/>
            <w:vMerge w:val="restart"/>
            <w:tcBorders>
              <w:bottom w:val="nil"/>
            </w:tcBorders>
            <w:vAlign w:val="top"/>
          </w:tcPr>
          <w:p w14:paraId="2D07BAFB">
            <w:pPr>
              <w:rPr>
                <w:rFonts w:ascii="Arial"/>
                <w:sz w:val="21"/>
              </w:rPr>
            </w:pPr>
          </w:p>
        </w:tc>
        <w:tc>
          <w:tcPr>
            <w:tcW w:w="539" w:type="dxa"/>
            <w:vMerge w:val="restart"/>
            <w:tcBorders>
              <w:bottom w:val="nil"/>
            </w:tcBorders>
            <w:vAlign w:val="top"/>
          </w:tcPr>
          <w:p w14:paraId="6AB3F5F7">
            <w:pPr>
              <w:rPr>
                <w:rFonts w:ascii="Arial"/>
                <w:sz w:val="21"/>
              </w:rPr>
            </w:pPr>
          </w:p>
        </w:tc>
        <w:tc>
          <w:tcPr>
            <w:tcW w:w="2290" w:type="dxa"/>
            <w:vMerge w:val="restart"/>
            <w:tcBorders>
              <w:bottom w:val="nil"/>
            </w:tcBorders>
            <w:vAlign w:val="top"/>
          </w:tcPr>
          <w:p w14:paraId="627F40E3">
            <w:pPr>
              <w:rPr>
                <w:rFonts w:ascii="Arial"/>
                <w:sz w:val="21"/>
              </w:rPr>
            </w:pPr>
          </w:p>
        </w:tc>
        <w:tc>
          <w:tcPr>
            <w:tcW w:w="1018" w:type="dxa"/>
            <w:vAlign w:val="top"/>
          </w:tcPr>
          <w:p w14:paraId="4AB7725F">
            <w:pPr>
              <w:pStyle w:val="8"/>
              <w:spacing w:before="42" w:line="219" w:lineRule="auto"/>
              <w:ind w:left="15"/>
            </w:pPr>
            <w:r>
              <w:rPr>
                <w:spacing w:val="-4"/>
              </w:rPr>
              <w:t>送达</w:t>
            </w:r>
          </w:p>
        </w:tc>
        <w:tc>
          <w:tcPr>
            <w:tcW w:w="4925" w:type="dxa"/>
            <w:vAlign w:val="top"/>
          </w:tcPr>
          <w:p w14:paraId="3BB03666">
            <w:pPr>
              <w:pStyle w:val="8"/>
              <w:spacing w:before="41" w:line="220" w:lineRule="auto"/>
              <w:ind w:left="21" w:right="14"/>
              <w:jc w:val="both"/>
            </w:pPr>
            <w:r>
              <w:rPr>
                <w:spacing w:val="15"/>
              </w:rPr>
              <w:t>6.送达责任：行政处罚决定书应当在宣告后</w:t>
            </w:r>
            <w:r>
              <w:rPr>
                <w:spacing w:val="7"/>
              </w:rPr>
              <w:t>当场交付当事人； 当事人不在场的</w:t>
            </w:r>
            <w:r>
              <w:rPr>
                <w:spacing w:val="-63"/>
              </w:rPr>
              <w:t xml:space="preserve"> </w:t>
            </w:r>
            <w:r>
              <w:rPr>
                <w:spacing w:val="7"/>
              </w:rPr>
              <w:t>，行政机</w:t>
            </w:r>
            <w:r>
              <w:rPr>
                <w:spacing w:val="-3"/>
              </w:rPr>
              <w:t>关应在</w:t>
            </w:r>
            <w:r>
              <w:rPr>
                <w:spacing w:val="-21"/>
              </w:rPr>
              <w:t xml:space="preserve"> </w:t>
            </w:r>
            <w:r>
              <w:rPr>
                <w:spacing w:val="-3"/>
              </w:rPr>
              <w:t>7 日</w:t>
            </w:r>
            <w:r>
              <w:rPr>
                <w:spacing w:val="-55"/>
              </w:rPr>
              <w:t xml:space="preserve"> </w:t>
            </w:r>
            <w:r>
              <w:rPr>
                <w:spacing w:val="-3"/>
              </w:rPr>
              <w:t>内送达当事人。</w:t>
            </w:r>
          </w:p>
        </w:tc>
        <w:tc>
          <w:tcPr>
            <w:tcW w:w="958" w:type="dxa"/>
            <w:vMerge w:val="restart"/>
            <w:tcBorders>
              <w:bottom w:val="nil"/>
            </w:tcBorders>
            <w:vAlign w:val="top"/>
          </w:tcPr>
          <w:p w14:paraId="1B6F14D0">
            <w:pPr>
              <w:rPr>
                <w:rFonts w:ascii="Arial"/>
                <w:sz w:val="21"/>
              </w:rPr>
            </w:pPr>
          </w:p>
        </w:tc>
        <w:tc>
          <w:tcPr>
            <w:tcW w:w="674" w:type="dxa"/>
            <w:vAlign w:val="top"/>
          </w:tcPr>
          <w:p w14:paraId="1519B995">
            <w:pPr>
              <w:pStyle w:val="8"/>
              <w:spacing w:before="30" w:line="234" w:lineRule="auto"/>
              <w:ind w:left="27"/>
            </w:pPr>
            <w:r>
              <w:rPr>
                <w:spacing w:val="-11"/>
              </w:rPr>
              <w:t>7</w:t>
            </w:r>
            <w:r>
              <w:rPr>
                <w:spacing w:val="-49"/>
              </w:rPr>
              <w:t xml:space="preserve"> </w:t>
            </w:r>
            <w:r>
              <w:rPr>
                <w:spacing w:val="-11"/>
              </w:rPr>
              <w:t>日</w:t>
            </w:r>
          </w:p>
        </w:tc>
        <w:tc>
          <w:tcPr>
            <w:tcW w:w="674" w:type="dxa"/>
            <w:vAlign w:val="top"/>
          </w:tcPr>
          <w:p w14:paraId="10B7FFE7">
            <w:pPr>
              <w:pStyle w:val="8"/>
              <w:spacing w:before="30" w:line="234" w:lineRule="auto"/>
              <w:ind w:left="27"/>
            </w:pPr>
            <w:r>
              <w:rPr>
                <w:spacing w:val="-11"/>
              </w:rPr>
              <w:t>7</w:t>
            </w:r>
            <w:r>
              <w:rPr>
                <w:spacing w:val="-51"/>
              </w:rPr>
              <w:t xml:space="preserve"> </w:t>
            </w:r>
            <w:r>
              <w:rPr>
                <w:spacing w:val="-11"/>
              </w:rPr>
              <w:t>日</w:t>
            </w:r>
          </w:p>
        </w:tc>
        <w:tc>
          <w:tcPr>
            <w:tcW w:w="1094" w:type="dxa"/>
            <w:vMerge w:val="restart"/>
            <w:tcBorders>
              <w:bottom w:val="nil"/>
            </w:tcBorders>
            <w:vAlign w:val="top"/>
          </w:tcPr>
          <w:p w14:paraId="774081F6">
            <w:pPr>
              <w:rPr>
                <w:rFonts w:ascii="Arial"/>
                <w:sz w:val="21"/>
              </w:rPr>
            </w:pPr>
          </w:p>
        </w:tc>
      </w:tr>
      <w:tr w14:paraId="544EB92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1" w:hRule="atLeast"/>
        </w:trPr>
        <w:tc>
          <w:tcPr>
            <w:tcW w:w="541" w:type="dxa"/>
            <w:vMerge w:val="continue"/>
            <w:tcBorders>
              <w:top w:val="nil"/>
              <w:bottom w:val="nil"/>
            </w:tcBorders>
            <w:vAlign w:val="top"/>
          </w:tcPr>
          <w:p w14:paraId="617AA8DB">
            <w:pPr>
              <w:rPr>
                <w:rFonts w:ascii="Arial"/>
                <w:sz w:val="21"/>
              </w:rPr>
            </w:pPr>
          </w:p>
        </w:tc>
        <w:tc>
          <w:tcPr>
            <w:tcW w:w="838" w:type="dxa"/>
            <w:vMerge w:val="continue"/>
            <w:tcBorders>
              <w:top w:val="nil"/>
              <w:bottom w:val="nil"/>
            </w:tcBorders>
            <w:vAlign w:val="top"/>
          </w:tcPr>
          <w:p w14:paraId="398070B5">
            <w:pPr>
              <w:rPr>
                <w:rFonts w:ascii="Arial"/>
                <w:sz w:val="21"/>
              </w:rPr>
            </w:pPr>
          </w:p>
        </w:tc>
        <w:tc>
          <w:tcPr>
            <w:tcW w:w="539" w:type="dxa"/>
            <w:vMerge w:val="continue"/>
            <w:tcBorders>
              <w:top w:val="nil"/>
              <w:bottom w:val="nil"/>
            </w:tcBorders>
            <w:vAlign w:val="top"/>
          </w:tcPr>
          <w:p w14:paraId="0ACF114E">
            <w:pPr>
              <w:rPr>
                <w:rFonts w:ascii="Arial"/>
                <w:sz w:val="21"/>
              </w:rPr>
            </w:pPr>
          </w:p>
        </w:tc>
        <w:tc>
          <w:tcPr>
            <w:tcW w:w="2290" w:type="dxa"/>
            <w:vMerge w:val="continue"/>
            <w:tcBorders>
              <w:top w:val="nil"/>
              <w:bottom w:val="nil"/>
            </w:tcBorders>
            <w:vAlign w:val="top"/>
          </w:tcPr>
          <w:p w14:paraId="1CC24CF1">
            <w:pPr>
              <w:rPr>
                <w:rFonts w:ascii="Arial"/>
                <w:sz w:val="21"/>
              </w:rPr>
            </w:pPr>
          </w:p>
        </w:tc>
        <w:tc>
          <w:tcPr>
            <w:tcW w:w="1018" w:type="dxa"/>
            <w:vAlign w:val="top"/>
          </w:tcPr>
          <w:p w14:paraId="4BF94F6C">
            <w:pPr>
              <w:spacing w:line="256" w:lineRule="auto"/>
              <w:rPr>
                <w:rFonts w:ascii="Arial"/>
                <w:sz w:val="21"/>
              </w:rPr>
            </w:pPr>
          </w:p>
          <w:p w14:paraId="768E6E63">
            <w:pPr>
              <w:pStyle w:val="8"/>
              <w:spacing w:before="78" w:line="216" w:lineRule="auto"/>
              <w:ind w:left="15"/>
            </w:pPr>
            <w:r>
              <w:rPr>
                <w:spacing w:val="-4"/>
              </w:rPr>
              <w:t>执行</w:t>
            </w:r>
          </w:p>
        </w:tc>
        <w:tc>
          <w:tcPr>
            <w:tcW w:w="4925" w:type="dxa"/>
            <w:vAlign w:val="top"/>
          </w:tcPr>
          <w:p w14:paraId="22F901CE">
            <w:pPr>
              <w:pStyle w:val="8"/>
              <w:spacing w:before="34" w:line="224" w:lineRule="auto"/>
              <w:ind w:left="11" w:right="7" w:firstLine="11"/>
              <w:jc w:val="both"/>
            </w:pPr>
            <w:r>
              <w:rPr>
                <w:spacing w:val="3"/>
              </w:rPr>
              <w:t>7.执行责任：监督当事人在决定的期限内（15</w:t>
            </w:r>
            <w:r>
              <w:rPr>
                <w:spacing w:val="8"/>
              </w:rPr>
              <w:t>日</w:t>
            </w:r>
            <w:r>
              <w:rPr>
                <w:spacing w:val="-25"/>
              </w:rPr>
              <w:t xml:space="preserve"> </w:t>
            </w:r>
            <w:r>
              <w:rPr>
                <w:spacing w:val="8"/>
              </w:rPr>
              <w:t>内）履行生效的行政处罚决定。</w:t>
            </w:r>
            <w:r>
              <w:rPr>
                <w:spacing w:val="-44"/>
              </w:rPr>
              <w:t xml:space="preserve"> </w:t>
            </w:r>
            <w:r>
              <w:rPr>
                <w:spacing w:val="8"/>
              </w:rPr>
              <w:t>当事人在</w:t>
            </w:r>
            <w:r>
              <w:rPr>
                <w:spacing w:val="13"/>
              </w:rPr>
              <w:t>法定期限</w:t>
            </w:r>
            <w:r>
              <w:rPr>
                <w:spacing w:val="-32"/>
              </w:rPr>
              <w:t xml:space="preserve"> </w:t>
            </w:r>
            <w:r>
              <w:rPr>
                <w:spacing w:val="13"/>
              </w:rPr>
              <w:t>内</w:t>
            </w:r>
            <w:r>
              <w:rPr>
                <w:spacing w:val="-67"/>
              </w:rPr>
              <w:t xml:space="preserve"> </w:t>
            </w:r>
            <w:r>
              <w:rPr>
                <w:spacing w:val="13"/>
              </w:rPr>
              <w:t>没有</w:t>
            </w:r>
            <w:r>
              <w:rPr>
                <w:spacing w:val="-41"/>
              </w:rPr>
              <w:t xml:space="preserve"> </w:t>
            </w:r>
            <w:r>
              <w:rPr>
                <w:spacing w:val="13"/>
              </w:rPr>
              <w:t>申请行政</w:t>
            </w:r>
            <w:r>
              <w:rPr>
                <w:spacing w:val="-64"/>
              </w:rPr>
              <w:t xml:space="preserve"> </w:t>
            </w:r>
            <w:r>
              <w:rPr>
                <w:spacing w:val="13"/>
              </w:rPr>
              <w:t>复议或提起行</w:t>
            </w:r>
            <w:r>
              <w:rPr>
                <w:spacing w:val="-70"/>
              </w:rPr>
              <w:t xml:space="preserve"> </w:t>
            </w:r>
            <w:r>
              <w:rPr>
                <w:spacing w:val="13"/>
              </w:rPr>
              <w:t>政</w:t>
            </w:r>
            <w:r>
              <w:rPr>
                <w:spacing w:val="11"/>
              </w:rPr>
              <w:t>诉讼</w:t>
            </w:r>
            <w:r>
              <w:rPr>
                <w:spacing w:val="-58"/>
              </w:rPr>
              <w:t xml:space="preserve"> </w:t>
            </w:r>
            <w:r>
              <w:rPr>
                <w:spacing w:val="11"/>
              </w:rPr>
              <w:t>，又拒不履行的</w:t>
            </w:r>
            <w:r>
              <w:rPr>
                <w:spacing w:val="-66"/>
              </w:rPr>
              <w:t xml:space="preserve"> </w:t>
            </w:r>
            <w:r>
              <w:rPr>
                <w:spacing w:val="11"/>
              </w:rPr>
              <w:t>，可依法申请人民法院</w:t>
            </w:r>
            <w:r>
              <w:rPr>
                <w:spacing w:val="7"/>
              </w:rPr>
              <w:t>强制执行。</w:t>
            </w:r>
          </w:p>
        </w:tc>
        <w:tc>
          <w:tcPr>
            <w:tcW w:w="958" w:type="dxa"/>
            <w:vMerge w:val="continue"/>
            <w:tcBorders>
              <w:top w:val="nil"/>
              <w:bottom w:val="nil"/>
            </w:tcBorders>
            <w:vAlign w:val="top"/>
          </w:tcPr>
          <w:p w14:paraId="29060A51">
            <w:pPr>
              <w:rPr>
                <w:rFonts w:ascii="Arial"/>
                <w:sz w:val="21"/>
              </w:rPr>
            </w:pPr>
          </w:p>
        </w:tc>
        <w:tc>
          <w:tcPr>
            <w:tcW w:w="674" w:type="dxa"/>
            <w:vAlign w:val="top"/>
          </w:tcPr>
          <w:p w14:paraId="6179E81D">
            <w:pPr>
              <w:spacing w:line="256" w:lineRule="auto"/>
              <w:rPr>
                <w:rFonts w:ascii="Arial"/>
                <w:sz w:val="21"/>
              </w:rPr>
            </w:pPr>
          </w:p>
          <w:p w14:paraId="679CC723">
            <w:pPr>
              <w:pStyle w:val="8"/>
              <w:spacing w:before="78" w:line="231" w:lineRule="auto"/>
              <w:ind w:left="27" w:right="4" w:firstLine="5"/>
            </w:pPr>
            <w:r>
              <w:rPr>
                <w:spacing w:val="-24"/>
              </w:rPr>
              <w:t>三</w:t>
            </w:r>
            <w:r>
              <w:rPr>
                <w:spacing w:val="64"/>
              </w:rPr>
              <w:t xml:space="preserve"> </w:t>
            </w:r>
            <w:r>
              <w:rPr>
                <w:spacing w:val="-16"/>
              </w:rPr>
              <w:t>个</w:t>
            </w:r>
            <w:r>
              <w:rPr>
                <w:spacing w:val="13"/>
              </w:rPr>
              <w:t>月内</w:t>
            </w:r>
          </w:p>
        </w:tc>
        <w:tc>
          <w:tcPr>
            <w:tcW w:w="674" w:type="dxa"/>
            <w:vAlign w:val="top"/>
          </w:tcPr>
          <w:p w14:paraId="1E9013C9">
            <w:pPr>
              <w:rPr>
                <w:rFonts w:ascii="Arial"/>
                <w:sz w:val="21"/>
              </w:rPr>
            </w:pPr>
          </w:p>
        </w:tc>
        <w:tc>
          <w:tcPr>
            <w:tcW w:w="1094" w:type="dxa"/>
            <w:vMerge w:val="continue"/>
            <w:tcBorders>
              <w:top w:val="nil"/>
              <w:bottom w:val="nil"/>
            </w:tcBorders>
            <w:vAlign w:val="top"/>
          </w:tcPr>
          <w:p w14:paraId="086D8286">
            <w:pPr>
              <w:rPr>
                <w:rFonts w:ascii="Arial"/>
                <w:sz w:val="21"/>
              </w:rPr>
            </w:pPr>
          </w:p>
        </w:tc>
      </w:tr>
      <w:tr w14:paraId="0BFF55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3" w:hRule="atLeast"/>
        </w:trPr>
        <w:tc>
          <w:tcPr>
            <w:tcW w:w="541" w:type="dxa"/>
            <w:vMerge w:val="continue"/>
            <w:tcBorders>
              <w:top w:val="nil"/>
            </w:tcBorders>
            <w:vAlign w:val="top"/>
          </w:tcPr>
          <w:p w14:paraId="43C05992">
            <w:pPr>
              <w:rPr>
                <w:rFonts w:ascii="Arial"/>
                <w:sz w:val="21"/>
              </w:rPr>
            </w:pPr>
          </w:p>
        </w:tc>
        <w:tc>
          <w:tcPr>
            <w:tcW w:w="838" w:type="dxa"/>
            <w:vMerge w:val="continue"/>
            <w:tcBorders>
              <w:top w:val="nil"/>
            </w:tcBorders>
            <w:vAlign w:val="top"/>
          </w:tcPr>
          <w:p w14:paraId="7DD2EBA6">
            <w:pPr>
              <w:rPr>
                <w:rFonts w:ascii="Arial"/>
                <w:sz w:val="21"/>
              </w:rPr>
            </w:pPr>
          </w:p>
        </w:tc>
        <w:tc>
          <w:tcPr>
            <w:tcW w:w="539" w:type="dxa"/>
            <w:vMerge w:val="continue"/>
            <w:tcBorders>
              <w:top w:val="nil"/>
            </w:tcBorders>
            <w:vAlign w:val="top"/>
          </w:tcPr>
          <w:p w14:paraId="50528653">
            <w:pPr>
              <w:rPr>
                <w:rFonts w:ascii="Arial"/>
                <w:sz w:val="21"/>
              </w:rPr>
            </w:pPr>
          </w:p>
        </w:tc>
        <w:tc>
          <w:tcPr>
            <w:tcW w:w="2290" w:type="dxa"/>
            <w:vMerge w:val="continue"/>
            <w:tcBorders>
              <w:top w:val="nil"/>
            </w:tcBorders>
            <w:vAlign w:val="top"/>
          </w:tcPr>
          <w:p w14:paraId="49B4188F">
            <w:pPr>
              <w:rPr>
                <w:rFonts w:ascii="Arial"/>
                <w:sz w:val="21"/>
              </w:rPr>
            </w:pPr>
          </w:p>
        </w:tc>
        <w:tc>
          <w:tcPr>
            <w:tcW w:w="1018" w:type="dxa"/>
            <w:vAlign w:val="top"/>
          </w:tcPr>
          <w:p w14:paraId="7288EB14">
            <w:pPr>
              <w:rPr>
                <w:rFonts w:ascii="Arial"/>
                <w:sz w:val="21"/>
              </w:rPr>
            </w:pPr>
          </w:p>
        </w:tc>
        <w:tc>
          <w:tcPr>
            <w:tcW w:w="4925" w:type="dxa"/>
            <w:vAlign w:val="top"/>
          </w:tcPr>
          <w:p w14:paraId="37ED7A76">
            <w:pPr>
              <w:pStyle w:val="8"/>
              <w:spacing w:before="39" w:line="213" w:lineRule="auto"/>
              <w:ind w:left="15" w:right="21" w:firstLine="7"/>
            </w:pPr>
            <w:r>
              <w:rPr>
                <w:spacing w:val="1"/>
              </w:rPr>
              <w:t>8.其他</w:t>
            </w:r>
            <w:r>
              <w:rPr>
                <w:spacing w:val="-61"/>
              </w:rPr>
              <w:t xml:space="preserve"> </w:t>
            </w:r>
            <w:r>
              <w:rPr>
                <w:spacing w:val="1"/>
              </w:rPr>
              <w:t>法律</w:t>
            </w:r>
            <w:r>
              <w:rPr>
                <w:spacing w:val="-69"/>
              </w:rPr>
              <w:t xml:space="preserve"> </w:t>
            </w:r>
            <w:r>
              <w:rPr>
                <w:spacing w:val="1"/>
              </w:rPr>
              <w:t>法</w:t>
            </w:r>
            <w:r>
              <w:rPr>
                <w:spacing w:val="-70"/>
              </w:rPr>
              <w:t xml:space="preserve"> </w:t>
            </w:r>
            <w:r>
              <w:rPr>
                <w:spacing w:val="1"/>
              </w:rPr>
              <w:t>规</w:t>
            </w:r>
            <w:r>
              <w:rPr>
                <w:spacing w:val="-67"/>
              </w:rPr>
              <w:t xml:space="preserve"> </w:t>
            </w:r>
            <w:r>
              <w:rPr>
                <w:spacing w:val="1"/>
              </w:rPr>
              <w:t>规</w:t>
            </w:r>
            <w:r>
              <w:rPr>
                <w:spacing w:val="-69"/>
              </w:rPr>
              <w:t xml:space="preserve"> </w:t>
            </w:r>
            <w:r>
              <w:rPr>
                <w:spacing w:val="1"/>
              </w:rPr>
              <w:t>章</w:t>
            </w:r>
            <w:r>
              <w:rPr>
                <w:spacing w:val="-67"/>
              </w:rPr>
              <w:t xml:space="preserve"> </w:t>
            </w:r>
            <w:r>
              <w:rPr>
                <w:spacing w:val="1"/>
              </w:rPr>
              <w:t>文件</w:t>
            </w:r>
            <w:r>
              <w:rPr>
                <w:spacing w:val="-70"/>
              </w:rPr>
              <w:t xml:space="preserve"> </w:t>
            </w:r>
            <w:r>
              <w:rPr>
                <w:spacing w:val="1"/>
              </w:rPr>
              <w:t>规定</w:t>
            </w:r>
            <w:r>
              <w:rPr>
                <w:spacing w:val="-71"/>
              </w:rPr>
              <w:t xml:space="preserve"> </w:t>
            </w:r>
            <w:r>
              <w:rPr>
                <w:spacing w:val="1"/>
              </w:rPr>
              <w:t>应履行</w:t>
            </w:r>
            <w:r>
              <w:rPr>
                <w:spacing w:val="-56"/>
              </w:rPr>
              <w:t xml:space="preserve"> </w:t>
            </w:r>
            <w:r>
              <w:rPr>
                <w:spacing w:val="1"/>
              </w:rPr>
              <w:t>的</w:t>
            </w:r>
            <w:r>
              <w:rPr>
                <w:spacing w:val="-70"/>
              </w:rPr>
              <w:t xml:space="preserve"> </w:t>
            </w:r>
            <w:r>
              <w:rPr>
                <w:spacing w:val="1"/>
              </w:rPr>
              <w:t>责</w:t>
            </w:r>
            <w:r>
              <w:t>任</w:t>
            </w:r>
          </w:p>
        </w:tc>
        <w:tc>
          <w:tcPr>
            <w:tcW w:w="958" w:type="dxa"/>
            <w:vMerge w:val="continue"/>
            <w:tcBorders>
              <w:top w:val="nil"/>
            </w:tcBorders>
            <w:vAlign w:val="top"/>
          </w:tcPr>
          <w:p w14:paraId="58EBD5BD">
            <w:pPr>
              <w:rPr>
                <w:rFonts w:ascii="Arial"/>
                <w:sz w:val="21"/>
              </w:rPr>
            </w:pPr>
          </w:p>
        </w:tc>
        <w:tc>
          <w:tcPr>
            <w:tcW w:w="674" w:type="dxa"/>
            <w:vAlign w:val="top"/>
          </w:tcPr>
          <w:p w14:paraId="3886E655">
            <w:pPr>
              <w:rPr>
                <w:rFonts w:ascii="Arial"/>
                <w:sz w:val="21"/>
              </w:rPr>
            </w:pPr>
          </w:p>
        </w:tc>
        <w:tc>
          <w:tcPr>
            <w:tcW w:w="674" w:type="dxa"/>
            <w:vAlign w:val="top"/>
          </w:tcPr>
          <w:p w14:paraId="21D6CCC2">
            <w:pPr>
              <w:rPr>
                <w:rFonts w:ascii="Arial"/>
                <w:sz w:val="21"/>
              </w:rPr>
            </w:pPr>
          </w:p>
        </w:tc>
        <w:tc>
          <w:tcPr>
            <w:tcW w:w="1094" w:type="dxa"/>
            <w:vMerge w:val="continue"/>
            <w:tcBorders>
              <w:top w:val="nil"/>
            </w:tcBorders>
            <w:vAlign w:val="top"/>
          </w:tcPr>
          <w:p w14:paraId="009224FC">
            <w:pPr>
              <w:rPr>
                <w:rFonts w:ascii="Arial"/>
                <w:sz w:val="21"/>
              </w:rPr>
            </w:pPr>
          </w:p>
        </w:tc>
      </w:tr>
      <w:tr w14:paraId="06D55C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3" w:hRule="atLeast"/>
        </w:trPr>
        <w:tc>
          <w:tcPr>
            <w:tcW w:w="13551" w:type="dxa"/>
            <w:gridSpan w:val="10"/>
            <w:vAlign w:val="top"/>
          </w:tcPr>
          <w:p w14:paraId="55B2F526">
            <w:pPr>
              <w:pStyle w:val="8"/>
              <w:spacing w:before="109" w:line="214" w:lineRule="auto"/>
              <w:ind w:left="15"/>
              <w:rPr>
                <w:rFonts w:hint="default" w:eastAsia="FangSong_GB2312"/>
                <w:lang w:val="en-US" w:eastAsia="zh-CN"/>
              </w:rPr>
            </w:pPr>
            <w:r>
              <w:rPr>
                <w:spacing w:val="2"/>
              </w:rPr>
              <w:t>服务电话：</w:t>
            </w:r>
            <w:r>
              <w:rPr>
                <w:rFonts w:hint="eastAsia"/>
                <w:spacing w:val="2"/>
                <w:lang w:eastAsia="zh-CN"/>
              </w:rPr>
              <w:t xml:space="preserve"> 0394-2532991              </w:t>
            </w:r>
            <w:r>
              <w:rPr>
                <w:spacing w:val="8"/>
              </w:rPr>
              <w:t xml:space="preserve">             </w:t>
            </w:r>
            <w:r>
              <w:rPr>
                <w:rFonts w:hint="eastAsia"/>
                <w:spacing w:val="2"/>
                <w:lang w:eastAsia="zh-CN"/>
              </w:rPr>
              <w:t xml:space="preserve">                </w:t>
            </w:r>
            <w:r>
              <w:rPr>
                <w:spacing w:val="2"/>
              </w:rPr>
              <w:t xml:space="preserve">                     投诉电话：0394-</w:t>
            </w:r>
            <w:r>
              <w:rPr>
                <w:rFonts w:hint="eastAsia"/>
                <w:spacing w:val="2"/>
                <w:lang w:eastAsia="zh-CN"/>
              </w:rPr>
              <w:t>253</w:t>
            </w:r>
            <w:r>
              <w:rPr>
                <w:rFonts w:hint="eastAsia"/>
                <w:spacing w:val="2"/>
                <w:lang w:val="en-US" w:eastAsia="zh-CN"/>
              </w:rPr>
              <w:t>0180</w:t>
            </w:r>
          </w:p>
        </w:tc>
      </w:tr>
      <w:tr w14:paraId="6055AD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0" w:hRule="atLeast"/>
        </w:trPr>
        <w:tc>
          <w:tcPr>
            <w:tcW w:w="13551" w:type="dxa"/>
            <w:gridSpan w:val="10"/>
            <w:vAlign w:val="top"/>
          </w:tcPr>
          <w:p w14:paraId="71AD5DC1">
            <w:pPr>
              <w:pStyle w:val="8"/>
              <w:spacing w:before="110" w:line="216" w:lineRule="auto"/>
              <w:ind w:left="23"/>
              <w:rPr>
                <w:rFonts w:hint="eastAsia" w:eastAsia="FangSong_GB2312"/>
                <w:lang w:eastAsia="zh-CN"/>
              </w:rPr>
            </w:pPr>
            <w:r>
              <w:rPr>
                <w:spacing w:val="2"/>
              </w:rPr>
              <w:t>受理地点：</w:t>
            </w:r>
            <w:r>
              <w:rPr>
                <w:spacing w:val="43"/>
              </w:rPr>
              <w:t xml:space="preserve"> </w:t>
            </w:r>
            <w:r>
              <w:rPr>
                <w:rFonts w:hint="eastAsia"/>
                <w:spacing w:val="2"/>
                <w:lang w:eastAsia="zh-CN"/>
              </w:rPr>
              <w:t>西华县泰山路190号</w:t>
            </w:r>
          </w:p>
        </w:tc>
      </w:tr>
    </w:tbl>
    <w:p w14:paraId="7730CDCB">
      <w:pPr>
        <w:pStyle w:val="2"/>
      </w:pPr>
    </w:p>
    <w:p w14:paraId="51517283">
      <w:pPr>
        <w:sectPr>
          <w:headerReference r:id="rId78" w:type="default"/>
          <w:pgSz w:w="16839" w:h="11905"/>
          <w:pgMar w:top="400" w:right="1638" w:bottom="0" w:left="1637" w:header="0" w:footer="0" w:gutter="0"/>
          <w:cols w:space="720" w:num="1"/>
        </w:sectPr>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4BE927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1" w:hRule="atLeast"/>
        </w:trPr>
        <w:tc>
          <w:tcPr>
            <w:tcW w:w="541" w:type="dxa"/>
            <w:vAlign w:val="top"/>
          </w:tcPr>
          <w:p w14:paraId="6950866E">
            <w:pPr>
              <w:spacing w:before="189" w:line="223" w:lineRule="auto"/>
              <w:ind w:left="19"/>
              <w:rPr>
                <w:rFonts w:ascii="黑体" w:hAnsi="黑体" w:eastAsia="黑体" w:cs="黑体"/>
                <w:sz w:val="24"/>
                <w:szCs w:val="24"/>
              </w:rPr>
            </w:pPr>
            <w:r>
              <w:rPr>
                <w:rFonts w:ascii="黑体" w:hAnsi="黑体" w:eastAsia="黑体" w:cs="黑体"/>
                <w:spacing w:val="2"/>
                <w:sz w:val="24"/>
                <w:szCs w:val="24"/>
              </w:rPr>
              <w:t>序号</w:t>
            </w:r>
          </w:p>
        </w:tc>
        <w:tc>
          <w:tcPr>
            <w:tcW w:w="838" w:type="dxa"/>
            <w:vAlign w:val="top"/>
          </w:tcPr>
          <w:p w14:paraId="760E621A">
            <w:pPr>
              <w:spacing w:before="40" w:line="224" w:lineRule="auto"/>
              <w:ind w:left="174"/>
              <w:rPr>
                <w:rFonts w:ascii="黑体" w:hAnsi="黑体" w:eastAsia="黑体" w:cs="黑体"/>
                <w:sz w:val="24"/>
                <w:szCs w:val="24"/>
              </w:rPr>
            </w:pPr>
            <w:r>
              <w:rPr>
                <w:rFonts w:ascii="黑体" w:hAnsi="黑体" w:eastAsia="黑体" w:cs="黑体"/>
                <w:spacing w:val="-3"/>
                <w:sz w:val="24"/>
                <w:szCs w:val="24"/>
              </w:rPr>
              <w:t>职权</w:t>
            </w:r>
          </w:p>
          <w:p w14:paraId="58045599">
            <w:pPr>
              <w:spacing w:before="9" w:line="200" w:lineRule="auto"/>
              <w:ind w:left="164"/>
              <w:rPr>
                <w:rFonts w:ascii="黑体" w:hAnsi="黑体" w:eastAsia="黑体" w:cs="黑体"/>
                <w:sz w:val="24"/>
                <w:szCs w:val="24"/>
              </w:rPr>
            </w:pPr>
            <w:r>
              <w:rPr>
                <w:rFonts w:ascii="黑体" w:hAnsi="黑体" w:eastAsia="黑体" w:cs="黑体"/>
                <w:spacing w:val="2"/>
                <w:sz w:val="24"/>
                <w:szCs w:val="24"/>
              </w:rPr>
              <w:t>名称</w:t>
            </w:r>
          </w:p>
        </w:tc>
        <w:tc>
          <w:tcPr>
            <w:tcW w:w="539" w:type="dxa"/>
            <w:vAlign w:val="top"/>
          </w:tcPr>
          <w:p w14:paraId="119CCFD4">
            <w:pPr>
              <w:spacing w:before="188" w:line="222" w:lineRule="auto"/>
              <w:ind w:left="24"/>
              <w:rPr>
                <w:rFonts w:ascii="黑体" w:hAnsi="黑体" w:eastAsia="黑体" w:cs="黑体"/>
                <w:sz w:val="24"/>
                <w:szCs w:val="24"/>
              </w:rPr>
            </w:pPr>
            <w:r>
              <w:rPr>
                <w:rFonts w:ascii="黑体" w:hAnsi="黑体" w:eastAsia="黑体" w:cs="黑体"/>
                <w:spacing w:val="-4"/>
                <w:sz w:val="24"/>
                <w:szCs w:val="24"/>
              </w:rPr>
              <w:t>子项</w:t>
            </w:r>
          </w:p>
        </w:tc>
        <w:tc>
          <w:tcPr>
            <w:tcW w:w="2290" w:type="dxa"/>
            <w:vAlign w:val="top"/>
          </w:tcPr>
          <w:p w14:paraId="0FFAC35F">
            <w:pPr>
              <w:spacing w:before="188" w:line="222" w:lineRule="auto"/>
              <w:ind w:left="650"/>
              <w:rPr>
                <w:rFonts w:ascii="黑体" w:hAnsi="黑体" w:eastAsia="黑体" w:cs="黑体"/>
                <w:sz w:val="24"/>
                <w:szCs w:val="24"/>
              </w:rPr>
            </w:pPr>
            <w:r>
              <w:rPr>
                <w:rFonts w:ascii="黑体" w:hAnsi="黑体" w:eastAsia="黑体" w:cs="黑体"/>
                <w:spacing w:val="5"/>
                <w:sz w:val="24"/>
                <w:szCs w:val="24"/>
              </w:rPr>
              <w:t>实施依据</w:t>
            </w:r>
          </w:p>
        </w:tc>
        <w:tc>
          <w:tcPr>
            <w:tcW w:w="1018" w:type="dxa"/>
            <w:vAlign w:val="top"/>
          </w:tcPr>
          <w:p w14:paraId="6622247D">
            <w:pPr>
              <w:spacing w:before="40" w:line="221" w:lineRule="auto"/>
              <w:ind w:left="258"/>
              <w:rPr>
                <w:rFonts w:ascii="黑体" w:hAnsi="黑体" w:eastAsia="黑体" w:cs="黑体"/>
                <w:sz w:val="24"/>
                <w:szCs w:val="24"/>
              </w:rPr>
            </w:pPr>
            <w:r>
              <w:rPr>
                <w:rFonts w:ascii="黑体" w:hAnsi="黑体" w:eastAsia="黑体" w:cs="黑体"/>
                <w:spacing w:val="1"/>
                <w:sz w:val="24"/>
                <w:szCs w:val="24"/>
              </w:rPr>
              <w:t>办理</w:t>
            </w:r>
          </w:p>
          <w:p w14:paraId="6FACC3AE">
            <w:pPr>
              <w:spacing w:before="13" w:line="200" w:lineRule="auto"/>
              <w:ind w:left="256"/>
              <w:rPr>
                <w:rFonts w:ascii="黑体" w:hAnsi="黑体" w:eastAsia="黑体" w:cs="黑体"/>
                <w:sz w:val="24"/>
                <w:szCs w:val="24"/>
              </w:rPr>
            </w:pPr>
            <w:r>
              <w:rPr>
                <w:rFonts w:ascii="黑体" w:hAnsi="黑体" w:eastAsia="黑体" w:cs="黑体"/>
                <w:spacing w:val="2"/>
                <w:sz w:val="24"/>
                <w:szCs w:val="24"/>
              </w:rPr>
              <w:t>环节</w:t>
            </w:r>
          </w:p>
        </w:tc>
        <w:tc>
          <w:tcPr>
            <w:tcW w:w="4925" w:type="dxa"/>
            <w:vAlign w:val="top"/>
          </w:tcPr>
          <w:p w14:paraId="520072A7">
            <w:pPr>
              <w:spacing w:before="189" w:line="221" w:lineRule="auto"/>
              <w:ind w:left="1965"/>
              <w:rPr>
                <w:rFonts w:ascii="黑体" w:hAnsi="黑体" w:eastAsia="黑体" w:cs="黑体"/>
                <w:sz w:val="24"/>
                <w:szCs w:val="24"/>
              </w:rPr>
            </w:pPr>
            <w:r>
              <w:rPr>
                <w:rFonts w:ascii="黑体" w:hAnsi="黑体" w:eastAsia="黑体" w:cs="黑体"/>
                <w:spacing w:val="6"/>
                <w:sz w:val="24"/>
                <w:szCs w:val="24"/>
              </w:rPr>
              <w:t>责任事项</w:t>
            </w:r>
          </w:p>
        </w:tc>
        <w:tc>
          <w:tcPr>
            <w:tcW w:w="958" w:type="dxa"/>
            <w:vAlign w:val="top"/>
          </w:tcPr>
          <w:p w14:paraId="40721FC4">
            <w:pPr>
              <w:spacing w:before="40" w:line="221" w:lineRule="auto"/>
              <w:ind w:left="236"/>
              <w:rPr>
                <w:rFonts w:ascii="黑体" w:hAnsi="黑体" w:eastAsia="黑体" w:cs="黑体"/>
                <w:sz w:val="24"/>
                <w:szCs w:val="24"/>
              </w:rPr>
            </w:pPr>
            <w:r>
              <w:rPr>
                <w:rFonts w:ascii="黑体" w:hAnsi="黑体" w:eastAsia="黑体" w:cs="黑体"/>
                <w:sz w:val="24"/>
                <w:szCs w:val="24"/>
              </w:rPr>
              <w:t>责任</w:t>
            </w:r>
          </w:p>
          <w:p w14:paraId="10F83F16">
            <w:pPr>
              <w:spacing w:before="13" w:line="200" w:lineRule="auto"/>
              <w:ind w:left="233"/>
              <w:rPr>
                <w:rFonts w:ascii="黑体" w:hAnsi="黑体" w:eastAsia="黑体" w:cs="黑体"/>
                <w:sz w:val="24"/>
                <w:szCs w:val="24"/>
              </w:rPr>
            </w:pPr>
            <w:r>
              <w:rPr>
                <w:rFonts w:ascii="黑体" w:hAnsi="黑体" w:eastAsia="黑体" w:cs="黑体"/>
                <w:spacing w:val="2"/>
                <w:sz w:val="24"/>
                <w:szCs w:val="24"/>
              </w:rPr>
              <w:t>科室</w:t>
            </w:r>
          </w:p>
        </w:tc>
        <w:tc>
          <w:tcPr>
            <w:tcW w:w="674" w:type="dxa"/>
            <w:vAlign w:val="top"/>
          </w:tcPr>
          <w:p w14:paraId="07573610">
            <w:pPr>
              <w:spacing w:before="41" w:line="222" w:lineRule="auto"/>
              <w:ind w:left="91"/>
              <w:rPr>
                <w:rFonts w:ascii="黑体" w:hAnsi="黑体" w:eastAsia="黑体" w:cs="黑体"/>
                <w:sz w:val="24"/>
                <w:szCs w:val="24"/>
              </w:rPr>
            </w:pPr>
            <w:r>
              <w:rPr>
                <w:rFonts w:ascii="黑体" w:hAnsi="黑体" w:eastAsia="黑体" w:cs="黑体"/>
                <w:spacing w:val="2"/>
                <w:sz w:val="24"/>
                <w:szCs w:val="24"/>
              </w:rPr>
              <w:t>承诺</w:t>
            </w:r>
          </w:p>
          <w:p w14:paraId="45CD383D">
            <w:pPr>
              <w:spacing w:before="11" w:line="200" w:lineRule="auto"/>
              <w:ind w:left="105"/>
              <w:rPr>
                <w:rFonts w:ascii="黑体" w:hAnsi="黑体" w:eastAsia="黑体" w:cs="黑体"/>
                <w:sz w:val="24"/>
                <w:szCs w:val="24"/>
              </w:rPr>
            </w:pPr>
            <w:r>
              <w:rPr>
                <w:rFonts w:ascii="黑体" w:hAnsi="黑体" w:eastAsia="黑体" w:cs="黑体"/>
                <w:spacing w:val="-2"/>
                <w:sz w:val="24"/>
                <w:szCs w:val="24"/>
              </w:rPr>
              <w:t>时限</w:t>
            </w:r>
          </w:p>
        </w:tc>
        <w:tc>
          <w:tcPr>
            <w:tcW w:w="674" w:type="dxa"/>
            <w:vAlign w:val="top"/>
          </w:tcPr>
          <w:p w14:paraId="5ABCE9BC">
            <w:pPr>
              <w:spacing w:before="40" w:line="223" w:lineRule="auto"/>
              <w:ind w:left="94"/>
              <w:rPr>
                <w:rFonts w:ascii="黑体" w:hAnsi="黑体" w:eastAsia="黑体" w:cs="黑体"/>
                <w:sz w:val="24"/>
                <w:szCs w:val="24"/>
              </w:rPr>
            </w:pPr>
            <w:r>
              <w:rPr>
                <w:rFonts w:ascii="黑体" w:hAnsi="黑体" w:eastAsia="黑体" w:cs="黑体"/>
                <w:sz w:val="24"/>
                <w:szCs w:val="24"/>
              </w:rPr>
              <w:t>法定</w:t>
            </w:r>
          </w:p>
          <w:p w14:paraId="0C4119A9">
            <w:pPr>
              <w:spacing w:before="10" w:line="200" w:lineRule="auto"/>
              <w:ind w:left="108"/>
              <w:rPr>
                <w:rFonts w:ascii="黑体" w:hAnsi="黑体" w:eastAsia="黑体" w:cs="黑体"/>
                <w:sz w:val="24"/>
                <w:szCs w:val="24"/>
              </w:rPr>
            </w:pPr>
            <w:r>
              <w:rPr>
                <w:rFonts w:ascii="黑体" w:hAnsi="黑体" w:eastAsia="黑体" w:cs="黑体"/>
                <w:spacing w:val="-3"/>
                <w:sz w:val="24"/>
                <w:szCs w:val="24"/>
              </w:rPr>
              <w:t>时限</w:t>
            </w:r>
          </w:p>
        </w:tc>
        <w:tc>
          <w:tcPr>
            <w:tcW w:w="1094" w:type="dxa"/>
            <w:vAlign w:val="top"/>
          </w:tcPr>
          <w:p w14:paraId="3970FE85">
            <w:pPr>
              <w:spacing w:before="39" w:line="216" w:lineRule="auto"/>
              <w:ind w:left="169" w:right="49" w:hanging="123"/>
              <w:rPr>
                <w:rFonts w:ascii="黑体" w:hAnsi="黑体" w:eastAsia="黑体" w:cs="黑体"/>
                <w:sz w:val="24"/>
                <w:szCs w:val="24"/>
              </w:rPr>
            </w:pPr>
            <w:r>
              <w:rPr>
                <w:rFonts w:ascii="黑体" w:hAnsi="黑体" w:eastAsia="黑体" w:cs="黑体"/>
                <w:spacing w:val="6"/>
                <w:sz w:val="24"/>
                <w:szCs w:val="24"/>
              </w:rPr>
              <w:t>收费情况及依据</w:t>
            </w:r>
          </w:p>
        </w:tc>
      </w:tr>
      <w:tr w14:paraId="426A1F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42" w:hRule="atLeast"/>
        </w:trPr>
        <w:tc>
          <w:tcPr>
            <w:tcW w:w="541" w:type="dxa"/>
            <w:vMerge w:val="restart"/>
            <w:tcBorders>
              <w:bottom w:val="nil"/>
            </w:tcBorders>
            <w:vAlign w:val="top"/>
          </w:tcPr>
          <w:p w14:paraId="1C04E675">
            <w:pPr>
              <w:spacing w:line="254" w:lineRule="auto"/>
              <w:rPr>
                <w:rFonts w:ascii="Arial"/>
                <w:sz w:val="21"/>
              </w:rPr>
            </w:pPr>
          </w:p>
          <w:p w14:paraId="18A658DC">
            <w:pPr>
              <w:spacing w:line="255" w:lineRule="auto"/>
              <w:rPr>
                <w:rFonts w:ascii="Arial"/>
                <w:sz w:val="21"/>
              </w:rPr>
            </w:pPr>
          </w:p>
          <w:p w14:paraId="6E0EB6AF">
            <w:pPr>
              <w:spacing w:line="255" w:lineRule="auto"/>
              <w:rPr>
                <w:rFonts w:ascii="Arial"/>
                <w:sz w:val="21"/>
              </w:rPr>
            </w:pPr>
          </w:p>
          <w:p w14:paraId="042627C3">
            <w:pPr>
              <w:spacing w:line="255" w:lineRule="auto"/>
              <w:rPr>
                <w:rFonts w:ascii="Arial"/>
                <w:sz w:val="21"/>
              </w:rPr>
            </w:pPr>
          </w:p>
          <w:p w14:paraId="69A240D1">
            <w:pPr>
              <w:spacing w:line="255" w:lineRule="auto"/>
              <w:rPr>
                <w:rFonts w:ascii="Arial"/>
                <w:sz w:val="21"/>
              </w:rPr>
            </w:pPr>
          </w:p>
          <w:p w14:paraId="6325FD47">
            <w:pPr>
              <w:spacing w:line="255" w:lineRule="auto"/>
              <w:rPr>
                <w:rFonts w:ascii="Arial"/>
                <w:sz w:val="21"/>
              </w:rPr>
            </w:pPr>
          </w:p>
          <w:p w14:paraId="73A8DF8C">
            <w:pPr>
              <w:spacing w:line="255" w:lineRule="auto"/>
              <w:rPr>
                <w:rFonts w:ascii="Arial"/>
                <w:sz w:val="21"/>
              </w:rPr>
            </w:pPr>
          </w:p>
          <w:p w14:paraId="0A3FBBAD">
            <w:pPr>
              <w:spacing w:line="255" w:lineRule="auto"/>
              <w:rPr>
                <w:rFonts w:ascii="Arial"/>
                <w:sz w:val="21"/>
              </w:rPr>
            </w:pPr>
          </w:p>
          <w:p w14:paraId="7A20C7A9">
            <w:pPr>
              <w:spacing w:line="255" w:lineRule="auto"/>
              <w:rPr>
                <w:rFonts w:ascii="Arial"/>
                <w:sz w:val="21"/>
              </w:rPr>
            </w:pPr>
          </w:p>
          <w:p w14:paraId="03D2A4B6">
            <w:pPr>
              <w:spacing w:line="255" w:lineRule="auto"/>
              <w:rPr>
                <w:rFonts w:ascii="Arial"/>
                <w:sz w:val="21"/>
              </w:rPr>
            </w:pPr>
          </w:p>
          <w:p w14:paraId="53BDB13B">
            <w:pPr>
              <w:spacing w:line="255" w:lineRule="auto"/>
              <w:rPr>
                <w:rFonts w:ascii="Arial"/>
                <w:sz w:val="21"/>
              </w:rPr>
            </w:pPr>
          </w:p>
          <w:p w14:paraId="2FE86B76">
            <w:pPr>
              <w:spacing w:line="255" w:lineRule="auto"/>
              <w:rPr>
                <w:rFonts w:ascii="Arial"/>
                <w:sz w:val="21"/>
              </w:rPr>
            </w:pPr>
          </w:p>
          <w:p w14:paraId="5453555B">
            <w:pPr>
              <w:spacing w:line="255" w:lineRule="auto"/>
              <w:rPr>
                <w:rFonts w:ascii="Arial"/>
                <w:sz w:val="21"/>
              </w:rPr>
            </w:pPr>
          </w:p>
          <w:p w14:paraId="4851225E">
            <w:pPr>
              <w:spacing w:line="255" w:lineRule="auto"/>
              <w:rPr>
                <w:rFonts w:ascii="Arial"/>
                <w:sz w:val="21"/>
              </w:rPr>
            </w:pPr>
          </w:p>
          <w:p w14:paraId="5EEDE54E">
            <w:pPr>
              <w:spacing w:line="255" w:lineRule="auto"/>
              <w:rPr>
                <w:rFonts w:ascii="Arial"/>
                <w:sz w:val="21"/>
              </w:rPr>
            </w:pPr>
          </w:p>
          <w:p w14:paraId="1919C00C">
            <w:pPr>
              <w:pStyle w:val="8"/>
              <w:spacing w:before="78" w:line="242" w:lineRule="auto"/>
              <w:ind w:left="168"/>
              <w:rPr>
                <w:rFonts w:hint="default" w:eastAsia="FangSong_GB2312"/>
                <w:lang w:val="en-US" w:eastAsia="zh-CN"/>
              </w:rPr>
            </w:pPr>
            <w:r>
              <w:rPr>
                <w:rFonts w:hint="eastAsia"/>
                <w:lang w:val="en-US" w:eastAsia="zh-CN"/>
              </w:rPr>
              <w:t>49</w:t>
            </w:r>
          </w:p>
        </w:tc>
        <w:tc>
          <w:tcPr>
            <w:tcW w:w="838" w:type="dxa"/>
            <w:vMerge w:val="restart"/>
            <w:tcBorders>
              <w:bottom w:val="nil"/>
            </w:tcBorders>
            <w:textDirection w:val="tbRlV"/>
            <w:vAlign w:val="top"/>
          </w:tcPr>
          <w:p w14:paraId="39104702">
            <w:pPr>
              <w:pStyle w:val="8"/>
              <w:spacing w:before="3" w:line="178" w:lineRule="auto"/>
              <w:ind w:left="1234" w:right="127"/>
            </w:pPr>
            <w:r>
              <w:rPr>
                <w:spacing w:val="-2"/>
              </w:rPr>
              <w:t>业</w:t>
            </w:r>
            <w:r>
              <w:rPr>
                <w:spacing w:val="-48"/>
              </w:rPr>
              <w:t xml:space="preserve"> </w:t>
            </w:r>
            <w:r>
              <w:rPr>
                <w:spacing w:val="-2"/>
              </w:rPr>
              <w:t>机</w:t>
            </w:r>
            <w:r>
              <w:rPr>
                <w:spacing w:val="-59"/>
              </w:rPr>
              <w:t xml:space="preserve"> </w:t>
            </w:r>
            <w:r>
              <w:rPr>
                <w:spacing w:val="-2"/>
              </w:rPr>
              <w:t>布</w:t>
            </w:r>
            <w:r>
              <w:rPr>
                <w:spacing w:val="-59"/>
              </w:rPr>
              <w:t xml:space="preserve"> </w:t>
            </w:r>
            <w:r>
              <w:rPr>
                <w:spacing w:val="-2"/>
              </w:rPr>
              <w:t>业</w:t>
            </w:r>
            <w:r>
              <w:rPr>
                <w:spacing w:val="-59"/>
              </w:rPr>
              <w:t xml:space="preserve"> </w:t>
            </w:r>
            <w:r>
              <w:rPr>
                <w:spacing w:val="-2"/>
              </w:rPr>
              <w:t>包</w:t>
            </w:r>
            <w:r>
              <w:rPr>
                <w:spacing w:val="-59"/>
              </w:rPr>
              <w:t xml:space="preserve"> </w:t>
            </w:r>
            <w:r>
              <w:rPr>
                <w:spacing w:val="-2"/>
              </w:rPr>
              <w:t>视</w:t>
            </w:r>
            <w:r>
              <w:rPr>
                <w:spacing w:val="-58"/>
              </w:rPr>
              <w:t xml:space="preserve"> </w:t>
            </w:r>
            <w:r>
              <w:rPr>
                <w:spacing w:val="-2"/>
              </w:rPr>
              <w:t>内</w:t>
            </w:r>
            <w:r>
              <w:rPr>
                <w:spacing w:val="-59"/>
              </w:rPr>
              <w:t xml:space="preserve"> </w:t>
            </w:r>
            <w:r>
              <w:rPr>
                <w:spacing w:val="-2"/>
              </w:rPr>
              <w:t>为</w:t>
            </w:r>
            <w:r>
              <w:rPr>
                <w:spacing w:val="-59"/>
              </w:rPr>
              <w:t xml:space="preserve"> </w:t>
            </w:r>
            <w:r>
              <w:rPr>
                <w:spacing w:val="-2"/>
              </w:rPr>
              <w:t>法证</w:t>
            </w:r>
            <w:r>
              <w:rPr>
                <w:spacing w:val="-59"/>
              </w:rPr>
              <w:t xml:space="preserve"> </w:t>
            </w:r>
            <w:r>
              <w:rPr>
                <w:spacing w:val="-2"/>
              </w:rPr>
              <w:t>劳</w:t>
            </w:r>
            <w:r>
              <w:rPr>
                <w:spacing w:val="-59"/>
              </w:rPr>
              <w:t xml:space="preserve"> </w:t>
            </w:r>
            <w:r>
              <w:rPr>
                <w:spacing w:val="-2"/>
              </w:rPr>
              <w:t>提业</w:t>
            </w:r>
            <w:r>
              <w:rPr>
                <w:spacing w:val="-58"/>
              </w:rPr>
              <w:t xml:space="preserve"> </w:t>
            </w:r>
            <w:r>
              <w:rPr>
                <w:spacing w:val="-2"/>
              </w:rPr>
              <w:t>服</w:t>
            </w:r>
            <w:r>
              <w:rPr>
                <w:spacing w:val="-59"/>
              </w:rPr>
              <w:t xml:space="preserve"> </w:t>
            </w:r>
            <w:r>
              <w:rPr>
                <w:spacing w:val="-2"/>
              </w:rPr>
              <w:t>介</w:t>
            </w:r>
            <w:r>
              <w:rPr>
                <w:spacing w:val="-59"/>
              </w:rPr>
              <w:t xml:space="preserve"> </w:t>
            </w:r>
            <w:r>
              <w:rPr>
                <w:spacing w:val="-2"/>
              </w:rPr>
              <w:t>动</w:t>
            </w:r>
            <w:r>
              <w:rPr>
                <w:spacing w:val="-59"/>
              </w:rPr>
              <w:t xml:space="preserve"> </w:t>
            </w:r>
            <w:r>
              <w:rPr>
                <w:spacing w:val="-2"/>
              </w:rPr>
              <w:t>事</w:t>
            </w:r>
            <w:r>
              <w:rPr>
                <w:spacing w:val="-59"/>
              </w:rPr>
              <w:t xml:space="preserve"> </w:t>
            </w:r>
            <w:r>
              <w:rPr>
                <w:spacing w:val="-2"/>
              </w:rPr>
              <w:t>法止</w:t>
            </w:r>
            <w:r>
              <w:rPr>
                <w:spacing w:val="-58"/>
              </w:rPr>
              <w:t xml:space="preserve"> </w:t>
            </w:r>
            <w:r>
              <w:rPr>
                <w:spacing w:val="-2"/>
              </w:rPr>
              <w:t>的</w:t>
            </w:r>
            <w:r>
              <w:rPr>
                <w:spacing w:val="93"/>
              </w:rPr>
              <w:t xml:space="preserve"> </w:t>
            </w:r>
            <w:r>
              <w:rPr>
                <w:spacing w:val="-2"/>
                <w:position w:val="-7"/>
              </w:rPr>
              <w:t>、</w:t>
            </w:r>
            <w:r>
              <w:rPr>
                <w:spacing w:val="-22"/>
                <w:position w:val="-7"/>
              </w:rPr>
              <w:t xml:space="preserve"> </w:t>
            </w:r>
            <w:r>
              <w:rPr>
                <w:spacing w:val="-2"/>
              </w:rPr>
              <w:t>暴</w:t>
            </w:r>
            <w:r>
              <w:rPr>
                <w:spacing w:val="-1"/>
                <w:w w:val="93"/>
              </w:rPr>
              <w:t>职</w:t>
            </w:r>
            <w:r>
              <w:rPr>
                <w:spacing w:val="-58"/>
              </w:rPr>
              <w:t xml:space="preserve"> </w:t>
            </w:r>
            <w:r>
              <w:rPr>
                <w:spacing w:val="-1"/>
                <w:w w:val="93"/>
              </w:rPr>
              <w:t>介</w:t>
            </w:r>
            <w:r>
              <w:rPr>
                <w:spacing w:val="-59"/>
              </w:rPr>
              <w:t xml:space="preserve"> </w:t>
            </w:r>
            <w:r>
              <w:rPr>
                <w:spacing w:val="-1"/>
                <w:w w:val="93"/>
              </w:rPr>
              <w:t>发</w:t>
            </w:r>
            <w:r>
              <w:rPr>
                <w:spacing w:val="-58"/>
              </w:rPr>
              <w:t xml:space="preserve"> </w:t>
            </w:r>
            <w:r>
              <w:rPr>
                <w:spacing w:val="-1"/>
                <w:w w:val="93"/>
              </w:rPr>
              <w:t>就</w:t>
            </w:r>
            <w:r>
              <w:rPr>
                <w:spacing w:val="-59"/>
              </w:rPr>
              <w:t xml:space="preserve"> </w:t>
            </w:r>
            <w:r>
              <w:rPr>
                <w:spacing w:val="-1"/>
                <w:w w:val="93"/>
              </w:rPr>
              <w:t>息</w:t>
            </w:r>
            <w:r>
              <w:rPr>
                <w:spacing w:val="-59"/>
              </w:rPr>
              <w:t xml:space="preserve"> </w:t>
            </w:r>
            <w:r>
              <w:rPr>
                <w:spacing w:val="-1"/>
                <w:w w:val="93"/>
              </w:rPr>
              <w:t>歧</w:t>
            </w:r>
            <w:r>
              <w:rPr>
                <w:spacing w:val="8"/>
              </w:rPr>
              <w:t xml:space="preserve">    </w:t>
            </w:r>
            <w:r>
              <w:rPr>
                <w:spacing w:val="-1"/>
                <w:w w:val="93"/>
                <w:position w:val="-7"/>
              </w:rPr>
              <w:t xml:space="preserve">、 </w:t>
            </w:r>
            <w:r>
              <w:rPr>
                <w:spacing w:val="-1"/>
                <w:w w:val="93"/>
              </w:rPr>
              <w:t>合</w:t>
            </w:r>
            <w:r>
              <w:rPr>
                <w:spacing w:val="-58"/>
              </w:rPr>
              <w:t xml:space="preserve"> </w:t>
            </w:r>
            <w:r>
              <w:rPr>
                <w:spacing w:val="-1"/>
                <w:w w:val="93"/>
              </w:rPr>
              <w:t>份</w:t>
            </w:r>
            <w:r>
              <w:rPr>
                <w:spacing w:val="-58"/>
              </w:rPr>
              <w:t xml:space="preserve"> </w:t>
            </w:r>
            <w:r>
              <w:rPr>
                <w:spacing w:val="-1"/>
                <w:w w:val="93"/>
              </w:rPr>
              <w:t>的</w:t>
            </w:r>
            <w:r>
              <w:rPr>
                <w:spacing w:val="-59"/>
              </w:rPr>
              <w:t xml:space="preserve"> </w:t>
            </w:r>
            <w:r>
              <w:rPr>
                <w:spacing w:val="-1"/>
                <w:w w:val="93"/>
              </w:rPr>
              <w:t>者职</w:t>
            </w:r>
            <w:r>
              <w:rPr>
                <w:spacing w:val="-59"/>
              </w:rPr>
              <w:t xml:space="preserve"> </w:t>
            </w:r>
            <w:r>
              <w:rPr>
                <w:spacing w:val="-1"/>
                <w:w w:val="93"/>
              </w:rPr>
              <w:t>介</w:t>
            </w:r>
            <w:r>
              <w:rPr>
                <w:spacing w:val="93"/>
              </w:rPr>
              <w:t xml:space="preserve"> </w:t>
            </w:r>
            <w:r>
              <w:rPr>
                <w:spacing w:val="-1"/>
                <w:w w:val="93"/>
                <w:position w:val="-7"/>
              </w:rPr>
              <w:t>、</w:t>
            </w:r>
            <w:r>
              <w:rPr>
                <w:spacing w:val="-21"/>
                <w:position w:val="-7"/>
              </w:rPr>
              <w:t xml:space="preserve"> </w:t>
            </w:r>
            <w:r>
              <w:rPr>
                <w:spacing w:val="-1"/>
                <w:w w:val="93"/>
              </w:rPr>
              <w:t>劳</w:t>
            </w:r>
            <w:r>
              <w:rPr>
                <w:spacing w:val="-59"/>
              </w:rPr>
              <w:t xml:space="preserve"> </w:t>
            </w:r>
            <w:r>
              <w:rPr>
                <w:spacing w:val="-1"/>
                <w:w w:val="93"/>
              </w:rPr>
              <w:t>从</w:t>
            </w:r>
            <w:r>
              <w:rPr>
                <w:spacing w:val="-59"/>
              </w:rPr>
              <w:t xml:space="preserve"> </w:t>
            </w:r>
            <w:r>
              <w:rPr>
                <w:spacing w:val="-1"/>
                <w:w w:val="93"/>
              </w:rPr>
              <w:t>律</w:t>
            </w:r>
            <w:r>
              <w:rPr>
                <w:spacing w:val="-59"/>
              </w:rPr>
              <w:t xml:space="preserve"> </w:t>
            </w:r>
            <w:r>
              <w:rPr>
                <w:spacing w:val="-1"/>
                <w:w w:val="93"/>
              </w:rPr>
              <w:t>禁</w:t>
            </w:r>
            <w:r>
              <w:rPr>
                <w:spacing w:val="-59"/>
              </w:rPr>
              <w:t xml:space="preserve"> </w:t>
            </w:r>
            <w:r>
              <w:rPr>
                <w:spacing w:val="-1"/>
                <w:w w:val="93"/>
              </w:rPr>
              <w:t>事</w:t>
            </w:r>
            <w:r>
              <w:rPr>
                <w:spacing w:val="-58"/>
              </w:rPr>
              <w:t xml:space="preserve"> </w:t>
            </w:r>
            <w:r>
              <w:rPr>
                <w:spacing w:val="-1"/>
                <w:w w:val="93"/>
              </w:rPr>
              <w:t>业</w:t>
            </w:r>
            <w:r>
              <w:t xml:space="preserve"> </w:t>
            </w:r>
            <w:r>
              <w:rPr>
                <w:spacing w:val="7"/>
              </w:rPr>
              <w:t>对</w:t>
            </w:r>
            <w:r>
              <w:rPr>
                <w:spacing w:val="-57"/>
              </w:rPr>
              <w:t xml:space="preserve"> </w:t>
            </w:r>
            <w:r>
              <w:rPr>
                <w:spacing w:val="7"/>
              </w:rPr>
              <w:t>中</w:t>
            </w:r>
            <w:r>
              <w:rPr>
                <w:spacing w:val="-59"/>
              </w:rPr>
              <w:t xml:space="preserve"> </w:t>
            </w:r>
            <w:r>
              <w:rPr>
                <w:spacing w:val="7"/>
              </w:rPr>
              <w:t>构</w:t>
            </w:r>
            <w:r>
              <w:rPr>
                <w:spacing w:val="-59"/>
              </w:rPr>
              <w:t xml:space="preserve"> </w:t>
            </w:r>
            <w:r>
              <w:rPr>
                <w:spacing w:val="7"/>
              </w:rPr>
              <w:t>的</w:t>
            </w:r>
            <w:r>
              <w:rPr>
                <w:spacing w:val="-59"/>
              </w:rPr>
              <w:t xml:space="preserve"> </w:t>
            </w:r>
            <w:r>
              <w:rPr>
                <w:spacing w:val="7"/>
              </w:rPr>
              <w:t>信</w:t>
            </w:r>
            <w:r>
              <w:rPr>
                <w:spacing w:val="-58"/>
              </w:rPr>
              <w:t xml:space="preserve"> </w:t>
            </w:r>
            <w:r>
              <w:rPr>
                <w:spacing w:val="7"/>
              </w:rPr>
              <w:t>含</w:t>
            </w:r>
            <w:r>
              <w:rPr>
                <w:spacing w:val="-59"/>
              </w:rPr>
              <w:t xml:space="preserve"> </w:t>
            </w:r>
            <w:r>
              <w:rPr>
                <w:spacing w:val="7"/>
              </w:rPr>
              <w:t>性</w:t>
            </w:r>
            <w:r>
              <w:rPr>
                <w:spacing w:val="-59"/>
              </w:rPr>
              <w:t xml:space="preserve"> </w:t>
            </w:r>
            <w:r>
              <w:rPr>
                <w:spacing w:val="7"/>
              </w:rPr>
              <w:t>容无</w:t>
            </w:r>
            <w:r>
              <w:rPr>
                <w:spacing w:val="-59"/>
              </w:rPr>
              <w:t xml:space="preserve"> </w:t>
            </w:r>
            <w:r>
              <w:rPr>
                <w:spacing w:val="7"/>
              </w:rPr>
              <w:t>身</w:t>
            </w:r>
            <w:r>
              <w:rPr>
                <w:spacing w:val="-59"/>
              </w:rPr>
              <w:t xml:space="preserve"> </w:t>
            </w:r>
            <w:r>
              <w:rPr>
                <w:spacing w:val="7"/>
              </w:rPr>
              <w:t>件</w:t>
            </w:r>
            <w:r>
              <w:rPr>
                <w:spacing w:val="-58"/>
              </w:rPr>
              <w:t xml:space="preserve"> </w:t>
            </w:r>
            <w:r>
              <w:rPr>
                <w:spacing w:val="7"/>
              </w:rPr>
              <w:t>动</w:t>
            </w:r>
            <w:r>
              <w:rPr>
                <w:spacing w:val="-59"/>
              </w:rPr>
              <w:t xml:space="preserve"> </w:t>
            </w:r>
            <w:r>
              <w:rPr>
                <w:spacing w:val="7"/>
              </w:rPr>
              <w:t>供</w:t>
            </w:r>
            <w:r>
              <w:rPr>
                <w:spacing w:val="-59"/>
              </w:rPr>
              <w:t xml:space="preserve"> </w:t>
            </w:r>
            <w:r>
              <w:rPr>
                <w:spacing w:val="7"/>
              </w:rPr>
              <w:t>中</w:t>
            </w:r>
            <w:r>
              <w:rPr>
                <w:spacing w:val="-59"/>
              </w:rPr>
              <w:t xml:space="preserve"> </w:t>
            </w:r>
            <w:r>
              <w:rPr>
                <w:spacing w:val="7"/>
              </w:rPr>
              <w:t>务</w:t>
            </w:r>
            <w:r>
              <w:rPr>
                <w:spacing w:val="-59"/>
              </w:rPr>
              <w:t xml:space="preserve"> </w:t>
            </w:r>
            <w:r>
              <w:rPr>
                <w:spacing w:val="7"/>
              </w:rPr>
              <w:t>绍</w:t>
            </w:r>
            <w:r>
              <w:rPr>
                <w:spacing w:val="-58"/>
              </w:rPr>
              <w:t xml:space="preserve"> </w:t>
            </w:r>
            <w:r>
              <w:rPr>
                <w:spacing w:val="7"/>
              </w:rPr>
              <w:t>者</w:t>
            </w:r>
            <w:r>
              <w:rPr>
                <w:spacing w:val="-59"/>
              </w:rPr>
              <w:t xml:space="preserve"> </w:t>
            </w:r>
            <w:r>
              <w:rPr>
                <w:spacing w:val="7"/>
              </w:rPr>
              <w:t>法规</w:t>
            </w:r>
            <w:r>
              <w:rPr>
                <w:spacing w:val="-59"/>
              </w:rPr>
              <w:t xml:space="preserve"> </w:t>
            </w:r>
            <w:r>
              <w:rPr>
                <w:spacing w:val="7"/>
              </w:rPr>
              <w:t>从职</w:t>
            </w:r>
            <w:r>
              <w:rPr>
                <w:spacing w:val="-59"/>
              </w:rPr>
              <w:t xml:space="preserve"> </w:t>
            </w:r>
            <w:r>
              <w:rPr>
                <w:spacing w:val="7"/>
                <w:position w:val="1"/>
              </w:rPr>
              <w:t>以</w:t>
            </w:r>
          </w:p>
        </w:tc>
        <w:tc>
          <w:tcPr>
            <w:tcW w:w="539" w:type="dxa"/>
            <w:vMerge w:val="restart"/>
            <w:tcBorders>
              <w:bottom w:val="nil"/>
            </w:tcBorders>
            <w:vAlign w:val="top"/>
          </w:tcPr>
          <w:p w14:paraId="089D72C5">
            <w:pPr>
              <w:spacing w:line="248" w:lineRule="auto"/>
              <w:rPr>
                <w:rFonts w:ascii="Arial"/>
                <w:sz w:val="21"/>
              </w:rPr>
            </w:pPr>
          </w:p>
          <w:p w14:paraId="2F528FC9">
            <w:pPr>
              <w:spacing w:line="248" w:lineRule="auto"/>
              <w:rPr>
                <w:rFonts w:ascii="Arial"/>
                <w:sz w:val="21"/>
              </w:rPr>
            </w:pPr>
          </w:p>
          <w:p w14:paraId="04B03D6E">
            <w:pPr>
              <w:spacing w:line="248" w:lineRule="auto"/>
              <w:rPr>
                <w:rFonts w:ascii="Arial"/>
                <w:sz w:val="21"/>
              </w:rPr>
            </w:pPr>
          </w:p>
          <w:p w14:paraId="7B6BF277">
            <w:pPr>
              <w:spacing w:line="248" w:lineRule="auto"/>
              <w:rPr>
                <w:rFonts w:ascii="Arial"/>
                <w:sz w:val="21"/>
              </w:rPr>
            </w:pPr>
          </w:p>
          <w:p w14:paraId="36BED934">
            <w:pPr>
              <w:spacing w:line="249" w:lineRule="auto"/>
              <w:rPr>
                <w:rFonts w:ascii="Arial"/>
                <w:sz w:val="21"/>
              </w:rPr>
            </w:pPr>
          </w:p>
          <w:p w14:paraId="2BB84A0D">
            <w:pPr>
              <w:spacing w:line="249" w:lineRule="auto"/>
              <w:rPr>
                <w:rFonts w:ascii="Arial"/>
                <w:sz w:val="21"/>
              </w:rPr>
            </w:pPr>
          </w:p>
          <w:p w14:paraId="1D604762">
            <w:pPr>
              <w:spacing w:line="249" w:lineRule="auto"/>
              <w:rPr>
                <w:rFonts w:ascii="Arial"/>
                <w:sz w:val="21"/>
              </w:rPr>
            </w:pPr>
          </w:p>
          <w:p w14:paraId="6E1DD2B6">
            <w:pPr>
              <w:spacing w:line="249" w:lineRule="auto"/>
              <w:rPr>
                <w:rFonts w:ascii="Arial"/>
                <w:sz w:val="21"/>
              </w:rPr>
            </w:pPr>
          </w:p>
          <w:p w14:paraId="3AE0B562">
            <w:pPr>
              <w:spacing w:line="249" w:lineRule="auto"/>
              <w:rPr>
                <w:rFonts w:ascii="Arial"/>
                <w:sz w:val="21"/>
              </w:rPr>
            </w:pPr>
          </w:p>
          <w:p w14:paraId="53113822">
            <w:pPr>
              <w:spacing w:line="249" w:lineRule="auto"/>
              <w:rPr>
                <w:rFonts w:ascii="Arial"/>
                <w:sz w:val="21"/>
              </w:rPr>
            </w:pPr>
          </w:p>
          <w:p w14:paraId="30AC2C2E">
            <w:pPr>
              <w:spacing w:line="249" w:lineRule="auto"/>
              <w:rPr>
                <w:rFonts w:ascii="Arial"/>
                <w:sz w:val="21"/>
              </w:rPr>
            </w:pPr>
          </w:p>
          <w:p w14:paraId="7273D772">
            <w:pPr>
              <w:spacing w:line="249" w:lineRule="auto"/>
              <w:rPr>
                <w:rFonts w:ascii="Arial"/>
                <w:sz w:val="21"/>
              </w:rPr>
            </w:pPr>
          </w:p>
          <w:p w14:paraId="1B5F57B0">
            <w:pPr>
              <w:spacing w:line="249" w:lineRule="auto"/>
              <w:rPr>
                <w:rFonts w:ascii="Arial"/>
                <w:sz w:val="21"/>
              </w:rPr>
            </w:pPr>
          </w:p>
          <w:p w14:paraId="43916D6C">
            <w:pPr>
              <w:spacing w:line="249" w:lineRule="auto"/>
              <w:rPr>
                <w:rFonts w:ascii="Arial"/>
                <w:sz w:val="21"/>
              </w:rPr>
            </w:pPr>
          </w:p>
          <w:p w14:paraId="5A01A656">
            <w:pPr>
              <w:spacing w:line="249" w:lineRule="auto"/>
              <w:rPr>
                <w:rFonts w:ascii="Arial"/>
                <w:sz w:val="21"/>
              </w:rPr>
            </w:pPr>
          </w:p>
          <w:p w14:paraId="24F31110">
            <w:pPr>
              <w:spacing w:line="249" w:lineRule="auto"/>
              <w:rPr>
                <w:rFonts w:ascii="Arial"/>
                <w:sz w:val="21"/>
              </w:rPr>
            </w:pPr>
          </w:p>
          <w:p w14:paraId="6E95E1DD">
            <w:pPr>
              <w:spacing w:line="249" w:lineRule="auto"/>
              <w:rPr>
                <w:rFonts w:ascii="Arial"/>
                <w:sz w:val="21"/>
              </w:rPr>
            </w:pPr>
          </w:p>
          <w:p w14:paraId="2A9EF4DB">
            <w:pPr>
              <w:spacing w:line="249" w:lineRule="auto"/>
              <w:rPr>
                <w:rFonts w:ascii="Arial"/>
                <w:sz w:val="21"/>
              </w:rPr>
            </w:pPr>
          </w:p>
          <w:p w14:paraId="63274756">
            <w:pPr>
              <w:spacing w:line="249" w:lineRule="auto"/>
              <w:rPr>
                <w:rFonts w:ascii="Arial"/>
                <w:sz w:val="21"/>
              </w:rPr>
            </w:pPr>
          </w:p>
          <w:p w14:paraId="040DBD19">
            <w:pPr>
              <w:pStyle w:val="8"/>
              <w:spacing w:before="78" w:line="225" w:lineRule="auto"/>
              <w:ind w:left="13"/>
            </w:pPr>
            <w:r>
              <w:t>无</w:t>
            </w:r>
          </w:p>
        </w:tc>
        <w:tc>
          <w:tcPr>
            <w:tcW w:w="2290" w:type="dxa"/>
            <w:vMerge w:val="restart"/>
            <w:tcBorders>
              <w:bottom w:val="nil"/>
            </w:tcBorders>
            <w:vAlign w:val="top"/>
          </w:tcPr>
          <w:p w14:paraId="35C2ADA2">
            <w:pPr>
              <w:pStyle w:val="8"/>
              <w:spacing w:before="26" w:line="231" w:lineRule="auto"/>
              <w:ind w:firstLine="3"/>
              <w:jc w:val="both"/>
            </w:pPr>
            <w:r>
              <w:rPr>
                <w:spacing w:val="-14"/>
              </w:rPr>
              <w:t>《</w:t>
            </w:r>
            <w:r>
              <w:rPr>
                <w:spacing w:val="-44"/>
              </w:rPr>
              <w:t xml:space="preserve"> </w:t>
            </w:r>
            <w:r>
              <w:rPr>
                <w:spacing w:val="-14"/>
              </w:rPr>
              <w:t>就</w:t>
            </w:r>
            <w:r>
              <w:rPr>
                <w:spacing w:val="-51"/>
              </w:rPr>
              <w:t xml:space="preserve"> </w:t>
            </w:r>
            <w:r>
              <w:rPr>
                <w:spacing w:val="-14"/>
              </w:rPr>
              <w:t>业</w:t>
            </w:r>
            <w:r>
              <w:rPr>
                <w:spacing w:val="-61"/>
              </w:rPr>
              <w:t xml:space="preserve"> </w:t>
            </w:r>
            <w:r>
              <w:rPr>
                <w:spacing w:val="-14"/>
              </w:rPr>
              <w:t>服</w:t>
            </w:r>
            <w:r>
              <w:rPr>
                <w:spacing w:val="-59"/>
              </w:rPr>
              <w:t xml:space="preserve"> </w:t>
            </w:r>
            <w:r>
              <w:rPr>
                <w:spacing w:val="-14"/>
              </w:rPr>
              <w:t>务</w:t>
            </w:r>
            <w:r>
              <w:rPr>
                <w:spacing w:val="-48"/>
              </w:rPr>
              <w:t xml:space="preserve"> </w:t>
            </w:r>
            <w:r>
              <w:rPr>
                <w:spacing w:val="-14"/>
              </w:rPr>
              <w:t>与就</w:t>
            </w:r>
            <w:r>
              <w:rPr>
                <w:spacing w:val="-54"/>
              </w:rPr>
              <w:t xml:space="preserve"> </w:t>
            </w:r>
            <w:r>
              <w:rPr>
                <w:spacing w:val="-14"/>
              </w:rPr>
              <w:t>业</w:t>
            </w:r>
            <w:r>
              <w:rPr>
                <w:spacing w:val="-3"/>
              </w:rPr>
              <w:t>管理规定》（于</w:t>
            </w:r>
            <w:r>
              <w:rPr>
                <w:spacing w:val="-21"/>
              </w:rPr>
              <w:t xml:space="preserve"> </w:t>
            </w:r>
            <w:r>
              <w:rPr>
                <w:spacing w:val="-3"/>
              </w:rPr>
              <w:t>2007</w:t>
            </w:r>
            <w:r>
              <w:rPr>
                <w:spacing w:val="-12"/>
              </w:rPr>
              <w:t>年</w:t>
            </w:r>
            <w:r>
              <w:rPr>
                <w:spacing w:val="-44"/>
              </w:rPr>
              <w:t xml:space="preserve"> </w:t>
            </w:r>
            <w:r>
              <w:rPr>
                <w:spacing w:val="-12"/>
              </w:rPr>
              <w:t>11月</w:t>
            </w:r>
            <w:r>
              <w:rPr>
                <w:spacing w:val="-51"/>
              </w:rPr>
              <w:t xml:space="preserve"> </w:t>
            </w:r>
            <w:r>
              <w:rPr>
                <w:spacing w:val="-12"/>
              </w:rPr>
              <w:t>5 日</w:t>
            </w:r>
            <w:r>
              <w:rPr>
                <w:spacing w:val="-72"/>
              </w:rPr>
              <w:t xml:space="preserve"> </w:t>
            </w:r>
            <w:r>
              <w:rPr>
                <w:spacing w:val="-12"/>
              </w:rPr>
              <w:t>以劳动保</w:t>
            </w:r>
            <w:r>
              <w:rPr>
                <w:spacing w:val="-6"/>
              </w:rPr>
              <w:t>障部令第</w:t>
            </w:r>
            <w:r>
              <w:rPr>
                <w:spacing w:val="-32"/>
              </w:rPr>
              <w:t xml:space="preserve"> </w:t>
            </w:r>
            <w:r>
              <w:rPr>
                <w:spacing w:val="-6"/>
              </w:rPr>
              <w:t>28</w:t>
            </w:r>
            <w:r>
              <w:rPr>
                <w:spacing w:val="-30"/>
              </w:rPr>
              <w:t xml:space="preserve"> </w:t>
            </w:r>
            <w:r>
              <w:rPr>
                <w:spacing w:val="-6"/>
              </w:rPr>
              <w:t>号公布，</w:t>
            </w:r>
            <w:r>
              <w:rPr>
                <w:spacing w:val="6"/>
              </w:rPr>
              <w:t>中华人民共和国人力</w:t>
            </w:r>
            <w:r>
              <w:rPr>
                <w:spacing w:val="36"/>
              </w:rPr>
              <w:t>资源和社会保障部</w:t>
            </w:r>
            <w:r>
              <w:rPr>
                <w:spacing w:val="6"/>
              </w:rPr>
              <w:t>部令第 23</w:t>
            </w:r>
            <w:r>
              <w:rPr>
                <w:spacing w:val="-6"/>
              </w:rPr>
              <w:t xml:space="preserve"> </w:t>
            </w:r>
            <w:r>
              <w:rPr>
                <w:spacing w:val="6"/>
              </w:rPr>
              <w:t>号《人力</w:t>
            </w:r>
            <w:r>
              <w:rPr>
                <w:spacing w:val="-10"/>
              </w:rPr>
              <w:t>资</w:t>
            </w:r>
            <w:r>
              <w:rPr>
                <w:spacing w:val="-51"/>
              </w:rPr>
              <w:t xml:space="preserve"> </w:t>
            </w:r>
            <w:r>
              <w:rPr>
                <w:spacing w:val="-10"/>
              </w:rPr>
              <w:t>源</w:t>
            </w:r>
            <w:r>
              <w:rPr>
                <w:spacing w:val="-56"/>
              </w:rPr>
              <w:t xml:space="preserve"> </w:t>
            </w:r>
            <w:r>
              <w:rPr>
                <w:spacing w:val="-10"/>
              </w:rPr>
              <w:t>社</w:t>
            </w:r>
            <w:r>
              <w:rPr>
                <w:spacing w:val="-60"/>
              </w:rPr>
              <w:t xml:space="preserve"> </w:t>
            </w:r>
            <w:r>
              <w:rPr>
                <w:spacing w:val="-10"/>
              </w:rPr>
              <w:t>会</w:t>
            </w:r>
            <w:r>
              <w:rPr>
                <w:spacing w:val="-67"/>
              </w:rPr>
              <w:t xml:space="preserve"> </w:t>
            </w:r>
            <w:r>
              <w:rPr>
                <w:spacing w:val="-10"/>
              </w:rPr>
              <w:t>保</w:t>
            </w:r>
            <w:r>
              <w:rPr>
                <w:spacing w:val="-48"/>
              </w:rPr>
              <w:t xml:space="preserve"> </w:t>
            </w:r>
            <w:r>
              <w:rPr>
                <w:spacing w:val="-10"/>
              </w:rPr>
              <w:t>障</w:t>
            </w:r>
            <w:r>
              <w:rPr>
                <w:spacing w:val="-64"/>
              </w:rPr>
              <w:t xml:space="preserve"> </w:t>
            </w:r>
            <w:r>
              <w:rPr>
                <w:spacing w:val="-10"/>
              </w:rPr>
              <w:t>部关</w:t>
            </w:r>
            <w:r>
              <w:rPr>
                <w:spacing w:val="36"/>
              </w:rPr>
              <w:t>于修改就业服务与</w:t>
            </w:r>
            <w:r>
              <w:rPr>
                <w:spacing w:val="1"/>
              </w:rPr>
              <w:t>就业管理规定〉</w:t>
            </w:r>
            <w:r>
              <w:rPr>
                <w:spacing w:val="-68"/>
              </w:rPr>
              <w:t xml:space="preserve"> </w:t>
            </w:r>
            <w:r>
              <w:rPr>
                <w:spacing w:val="1"/>
              </w:rPr>
              <w:t>的决</w:t>
            </w:r>
            <w:r>
              <w:rPr>
                <w:spacing w:val="-11"/>
              </w:rPr>
              <w:t>定》</w:t>
            </w:r>
            <w:r>
              <w:rPr>
                <w:spacing w:val="24"/>
              </w:rPr>
              <w:t xml:space="preserve"> </w:t>
            </w:r>
            <w:r>
              <w:rPr>
                <w:spacing w:val="-11"/>
              </w:rPr>
              <w:t>已经</w:t>
            </w:r>
            <w:r>
              <w:rPr>
                <w:spacing w:val="-31"/>
              </w:rPr>
              <w:t xml:space="preserve"> </w:t>
            </w:r>
            <w:r>
              <w:rPr>
                <w:spacing w:val="-11"/>
              </w:rPr>
              <w:t>2014</w:t>
            </w:r>
            <w:r>
              <w:rPr>
                <w:spacing w:val="-37"/>
              </w:rPr>
              <w:t xml:space="preserve"> </w:t>
            </w:r>
            <w:r>
              <w:rPr>
                <w:spacing w:val="-11"/>
              </w:rPr>
              <w:t>年</w:t>
            </w:r>
            <w:r>
              <w:rPr>
                <w:spacing w:val="-26"/>
              </w:rPr>
              <w:t xml:space="preserve"> </w:t>
            </w:r>
            <w:r>
              <w:rPr>
                <w:spacing w:val="-11"/>
              </w:rPr>
              <w:t>12</w:t>
            </w:r>
            <w:r>
              <w:rPr>
                <w:spacing w:val="-4"/>
              </w:rPr>
              <w:t>月</w:t>
            </w:r>
            <w:r>
              <w:rPr>
                <w:spacing w:val="-26"/>
              </w:rPr>
              <w:t xml:space="preserve"> </w:t>
            </w:r>
            <w:r>
              <w:rPr>
                <w:spacing w:val="-4"/>
              </w:rPr>
              <w:t>1 日人力资源社会</w:t>
            </w:r>
            <w:r>
              <w:rPr>
                <w:spacing w:val="-5"/>
              </w:rPr>
              <w:t>保</w:t>
            </w:r>
            <w:r>
              <w:rPr>
                <w:spacing w:val="-63"/>
              </w:rPr>
              <w:t xml:space="preserve"> </w:t>
            </w:r>
            <w:r>
              <w:rPr>
                <w:spacing w:val="-5"/>
              </w:rPr>
              <w:t>障部</w:t>
            </w:r>
            <w:r>
              <w:rPr>
                <w:spacing w:val="-68"/>
              </w:rPr>
              <w:t xml:space="preserve"> </w:t>
            </w:r>
            <w:r>
              <w:rPr>
                <w:spacing w:val="-5"/>
              </w:rPr>
              <w:t>第 52 次部务</w:t>
            </w:r>
            <w:r>
              <w:rPr>
                <w:spacing w:val="-3"/>
              </w:rPr>
              <w:t>会讨论通过，自</w:t>
            </w:r>
            <w:r>
              <w:rPr>
                <w:spacing w:val="-21"/>
              </w:rPr>
              <w:t xml:space="preserve"> </w:t>
            </w:r>
            <w:r>
              <w:rPr>
                <w:spacing w:val="-3"/>
              </w:rPr>
              <w:t>2015</w:t>
            </w:r>
            <w:r>
              <w:rPr>
                <w:spacing w:val="-13"/>
              </w:rPr>
              <w:t>年</w:t>
            </w:r>
            <w:r>
              <w:rPr>
                <w:spacing w:val="-19"/>
              </w:rPr>
              <w:t xml:space="preserve"> </w:t>
            </w:r>
            <w:r>
              <w:rPr>
                <w:spacing w:val="-13"/>
              </w:rPr>
              <w:t>2</w:t>
            </w:r>
            <w:r>
              <w:rPr>
                <w:spacing w:val="-30"/>
              </w:rPr>
              <w:t xml:space="preserve"> </w:t>
            </w:r>
            <w:r>
              <w:rPr>
                <w:spacing w:val="-13"/>
              </w:rPr>
              <w:t>月</w:t>
            </w:r>
            <w:r>
              <w:rPr>
                <w:spacing w:val="-21"/>
              </w:rPr>
              <w:t xml:space="preserve"> </w:t>
            </w:r>
            <w:r>
              <w:rPr>
                <w:spacing w:val="-13"/>
              </w:rPr>
              <w:t>1 日起施行</w:t>
            </w:r>
            <w:r>
              <w:rPr>
                <w:spacing w:val="-42"/>
              </w:rPr>
              <w:t xml:space="preserve"> </w:t>
            </w:r>
            <w:r>
              <w:rPr>
                <w:spacing w:val="-13"/>
              </w:rPr>
              <w:t>）</w:t>
            </w:r>
            <w:r>
              <w:rPr>
                <w:spacing w:val="-3"/>
              </w:rPr>
              <w:t>第 58</w:t>
            </w:r>
            <w:r>
              <w:rPr>
                <w:spacing w:val="-13"/>
              </w:rPr>
              <w:t xml:space="preserve"> </w:t>
            </w:r>
            <w:r>
              <w:rPr>
                <w:spacing w:val="-3"/>
              </w:rPr>
              <w:t>条禁止</w:t>
            </w:r>
            <w:r>
              <w:rPr>
                <w:spacing w:val="-70"/>
              </w:rPr>
              <w:t xml:space="preserve"> </w:t>
            </w:r>
            <w:r>
              <w:rPr>
                <w:spacing w:val="-3"/>
              </w:rPr>
              <w:t>职</w:t>
            </w:r>
            <w:r>
              <w:rPr>
                <w:spacing w:val="-71"/>
              </w:rPr>
              <w:t xml:space="preserve"> </w:t>
            </w:r>
            <w:r>
              <w:rPr>
                <w:spacing w:val="-3"/>
              </w:rPr>
              <w:t>业中</w:t>
            </w:r>
            <w:r>
              <w:rPr>
                <w:spacing w:val="7"/>
              </w:rPr>
              <w:t>介机构有</w:t>
            </w:r>
            <w:r>
              <w:rPr>
                <w:spacing w:val="-65"/>
              </w:rPr>
              <w:t xml:space="preserve"> </w:t>
            </w:r>
            <w:r>
              <w:rPr>
                <w:spacing w:val="7"/>
              </w:rPr>
              <w:t>下列行为：</w:t>
            </w:r>
            <w:r>
              <w:t xml:space="preserve"> </w:t>
            </w:r>
            <w:r>
              <w:rPr>
                <w:spacing w:val="-3"/>
              </w:rPr>
              <w:t>（</w:t>
            </w:r>
            <w:r>
              <w:rPr>
                <w:spacing w:val="-37"/>
              </w:rPr>
              <w:t xml:space="preserve"> </w:t>
            </w:r>
            <w:r>
              <w:rPr>
                <w:spacing w:val="-3"/>
              </w:rPr>
              <w:t>一）提供虚假就业</w:t>
            </w:r>
            <w:r>
              <w:rPr>
                <w:spacing w:val="6"/>
              </w:rPr>
              <w:t>信息；二）发布的就</w:t>
            </w:r>
            <w:r>
              <w:rPr>
                <w:spacing w:val="36"/>
              </w:rPr>
              <w:t>业信息中包含歧视</w:t>
            </w:r>
            <w:r>
              <w:rPr>
                <w:spacing w:val="-2"/>
              </w:rPr>
              <w:t>性</w:t>
            </w:r>
            <w:r>
              <w:rPr>
                <w:spacing w:val="-48"/>
              </w:rPr>
              <w:t xml:space="preserve"> </w:t>
            </w:r>
            <w:r>
              <w:rPr>
                <w:spacing w:val="-2"/>
              </w:rPr>
              <w:t>内容</w:t>
            </w:r>
            <w:r>
              <w:rPr>
                <w:spacing w:val="-68"/>
              </w:rPr>
              <w:t xml:space="preserve"> </w:t>
            </w:r>
            <w:r>
              <w:rPr>
                <w:spacing w:val="-13"/>
              </w:rPr>
              <w:t>；</w:t>
            </w:r>
            <w:r>
              <w:rPr>
                <w:spacing w:val="37"/>
              </w:rPr>
              <w:t xml:space="preserve"> </w:t>
            </w:r>
            <w:r>
              <w:rPr>
                <w:spacing w:val="-13"/>
              </w:rPr>
              <w:t>（</w:t>
            </w:r>
            <w:r>
              <w:rPr>
                <w:spacing w:val="-67"/>
              </w:rPr>
              <w:t xml:space="preserve"> </w:t>
            </w:r>
            <w:r>
              <w:rPr>
                <w:spacing w:val="-2"/>
              </w:rPr>
              <w:t>三）伪</w:t>
            </w:r>
            <w:r>
              <w:rPr>
                <w:spacing w:val="6"/>
              </w:rPr>
              <w:t>造、涂改、转让职业</w:t>
            </w:r>
            <w:r>
              <w:rPr>
                <w:spacing w:val="-3"/>
              </w:rPr>
              <w:t>中介许可证</w:t>
            </w:r>
            <w:r>
              <w:rPr>
                <w:spacing w:val="-56"/>
              </w:rPr>
              <w:t>；（</w:t>
            </w:r>
            <w:r>
              <w:rPr>
                <w:spacing w:val="-6"/>
              </w:rPr>
              <w:t xml:space="preserve"> </w:t>
            </w:r>
            <w:r>
              <w:rPr>
                <w:spacing w:val="-3"/>
              </w:rPr>
              <w:t>四</w:t>
            </w:r>
            <w:r>
              <w:rPr>
                <w:spacing w:val="17"/>
              </w:rPr>
              <w:t xml:space="preserve"> </w:t>
            </w:r>
            <w:r>
              <w:rPr>
                <w:spacing w:val="-3"/>
              </w:rPr>
              <w:t>）</w:t>
            </w:r>
            <w:r>
              <w:rPr>
                <w:spacing w:val="7"/>
              </w:rPr>
              <w:t>为无合法证照的用人</w:t>
            </w:r>
            <w:r>
              <w:rPr>
                <w:spacing w:val="-4"/>
              </w:rPr>
              <w:t>单位</w:t>
            </w:r>
            <w:r>
              <w:rPr>
                <w:spacing w:val="-59"/>
              </w:rPr>
              <w:t xml:space="preserve"> </w:t>
            </w:r>
            <w:r>
              <w:rPr>
                <w:spacing w:val="-4"/>
              </w:rPr>
              <w:t>提</w:t>
            </w:r>
            <w:r>
              <w:rPr>
                <w:spacing w:val="-66"/>
              </w:rPr>
              <w:t xml:space="preserve"> </w:t>
            </w:r>
            <w:r>
              <w:rPr>
                <w:spacing w:val="-4"/>
              </w:rPr>
              <w:t>供职</w:t>
            </w:r>
            <w:r>
              <w:rPr>
                <w:spacing w:val="-51"/>
              </w:rPr>
              <w:t xml:space="preserve"> </w:t>
            </w:r>
            <w:r>
              <w:rPr>
                <w:spacing w:val="-4"/>
              </w:rPr>
              <w:t>业</w:t>
            </w:r>
            <w:r>
              <w:rPr>
                <w:spacing w:val="-34"/>
              </w:rPr>
              <w:t xml:space="preserve"> </w:t>
            </w:r>
            <w:r>
              <w:rPr>
                <w:spacing w:val="-4"/>
              </w:rPr>
              <w:t>中</w:t>
            </w:r>
            <w:r>
              <w:rPr>
                <w:spacing w:val="-62"/>
              </w:rPr>
              <w:t xml:space="preserve"> </w:t>
            </w:r>
            <w:r>
              <w:rPr>
                <w:spacing w:val="-4"/>
              </w:rPr>
              <w:t>介</w:t>
            </w:r>
            <w:r>
              <w:rPr>
                <w:spacing w:val="7"/>
              </w:rPr>
              <w:t>服务</w:t>
            </w:r>
            <w:r>
              <w:rPr>
                <w:spacing w:val="-50"/>
              </w:rPr>
              <w:t>；（</w:t>
            </w:r>
            <w:r>
              <w:rPr>
                <w:spacing w:val="-13"/>
              </w:rPr>
              <w:t xml:space="preserve"> </w:t>
            </w:r>
            <w:r>
              <w:rPr>
                <w:spacing w:val="7"/>
              </w:rPr>
              <w:t>五）介绍未</w:t>
            </w:r>
          </w:p>
        </w:tc>
        <w:tc>
          <w:tcPr>
            <w:tcW w:w="1018" w:type="dxa"/>
            <w:vAlign w:val="top"/>
          </w:tcPr>
          <w:p w14:paraId="0DC7569C">
            <w:pPr>
              <w:spacing w:line="276" w:lineRule="auto"/>
              <w:rPr>
                <w:rFonts w:ascii="Arial"/>
                <w:sz w:val="21"/>
              </w:rPr>
            </w:pPr>
          </w:p>
          <w:p w14:paraId="31D74542">
            <w:pPr>
              <w:spacing w:line="277" w:lineRule="auto"/>
              <w:rPr>
                <w:rFonts w:ascii="Arial"/>
                <w:sz w:val="21"/>
              </w:rPr>
            </w:pPr>
          </w:p>
          <w:p w14:paraId="38BDCCDB">
            <w:pPr>
              <w:pStyle w:val="8"/>
              <w:spacing w:before="78" w:line="214" w:lineRule="auto"/>
              <w:ind w:left="19"/>
            </w:pPr>
            <w:r>
              <w:rPr>
                <w:spacing w:val="-8"/>
              </w:rPr>
              <w:t>立案</w:t>
            </w:r>
          </w:p>
        </w:tc>
        <w:tc>
          <w:tcPr>
            <w:tcW w:w="4925" w:type="dxa"/>
            <w:vAlign w:val="top"/>
          </w:tcPr>
          <w:p w14:paraId="3CE4823F">
            <w:pPr>
              <w:pStyle w:val="8"/>
              <w:spacing w:before="16" w:line="213" w:lineRule="auto"/>
              <w:ind w:left="17" w:right="16" w:firstLine="9"/>
              <w:jc w:val="both"/>
            </w:pPr>
            <w:r>
              <w:rPr>
                <w:spacing w:val="15"/>
              </w:rPr>
              <w:t>1.立案责任：检查中发现或者接到举报投诉</w:t>
            </w:r>
            <w:r>
              <w:rPr>
                <w:spacing w:val="18"/>
              </w:rPr>
              <w:t>职</w:t>
            </w:r>
            <w:r>
              <w:rPr>
                <w:spacing w:val="-66"/>
              </w:rPr>
              <w:t xml:space="preserve"> </w:t>
            </w:r>
            <w:r>
              <w:rPr>
                <w:spacing w:val="18"/>
              </w:rPr>
              <w:t>业中介机构发布</w:t>
            </w:r>
            <w:r>
              <w:rPr>
                <w:spacing w:val="-57"/>
              </w:rPr>
              <w:t xml:space="preserve"> </w:t>
            </w:r>
            <w:r>
              <w:rPr>
                <w:spacing w:val="18"/>
              </w:rPr>
              <w:t>的就</w:t>
            </w:r>
            <w:r>
              <w:rPr>
                <w:spacing w:val="-66"/>
              </w:rPr>
              <w:t xml:space="preserve"> </w:t>
            </w:r>
            <w:r>
              <w:rPr>
                <w:spacing w:val="18"/>
              </w:rPr>
              <w:t>业信</w:t>
            </w:r>
            <w:r>
              <w:rPr>
                <w:spacing w:val="-60"/>
              </w:rPr>
              <w:t xml:space="preserve"> </w:t>
            </w:r>
            <w:r>
              <w:rPr>
                <w:spacing w:val="18"/>
              </w:rPr>
              <w:t>息包含歧视性</w:t>
            </w:r>
            <w:r>
              <w:rPr>
                <w:spacing w:val="16"/>
              </w:rPr>
              <w:t>内容、为无合法身份证件的劳动者提供职业中介服务、介绍劳动者从事法律法规禁止从</w:t>
            </w:r>
            <w:r>
              <w:rPr>
                <w:spacing w:val="8"/>
              </w:rPr>
              <w:t>事的职业</w:t>
            </w:r>
            <w:r>
              <w:rPr>
                <w:spacing w:val="-60"/>
              </w:rPr>
              <w:t xml:space="preserve"> </w:t>
            </w:r>
            <w:r>
              <w:rPr>
                <w:spacing w:val="8"/>
              </w:rPr>
              <w:t>、</w:t>
            </w:r>
            <w:r>
              <w:rPr>
                <w:spacing w:val="-61"/>
              </w:rPr>
              <w:t xml:space="preserve"> </w:t>
            </w:r>
            <w:r>
              <w:rPr>
                <w:spacing w:val="8"/>
              </w:rPr>
              <w:t>以暴力</w:t>
            </w:r>
            <w:r>
              <w:rPr>
                <w:spacing w:val="-72"/>
              </w:rPr>
              <w:t xml:space="preserve"> </w:t>
            </w:r>
            <w:r>
              <w:rPr>
                <w:spacing w:val="8"/>
              </w:rPr>
              <w:t>、胁迫欺诈等方式进行职</w:t>
            </w:r>
            <w:r>
              <w:rPr>
                <w:spacing w:val="-3"/>
              </w:rPr>
              <w:t>业</w:t>
            </w:r>
            <w:r>
              <w:rPr>
                <w:spacing w:val="-36"/>
              </w:rPr>
              <w:t xml:space="preserve"> </w:t>
            </w:r>
            <w:r>
              <w:rPr>
                <w:spacing w:val="-3"/>
              </w:rPr>
              <w:t>中介</w:t>
            </w:r>
            <w:r>
              <w:rPr>
                <w:spacing w:val="-64"/>
              </w:rPr>
              <w:t xml:space="preserve"> </w:t>
            </w:r>
            <w:r>
              <w:rPr>
                <w:spacing w:val="-3"/>
              </w:rPr>
              <w:t>活</w:t>
            </w:r>
            <w:r>
              <w:rPr>
                <w:spacing w:val="-64"/>
              </w:rPr>
              <w:t xml:space="preserve"> </w:t>
            </w:r>
            <w:r>
              <w:rPr>
                <w:spacing w:val="-3"/>
              </w:rPr>
              <w:t>动或者超</w:t>
            </w:r>
            <w:r>
              <w:rPr>
                <w:spacing w:val="-46"/>
              </w:rPr>
              <w:t xml:space="preserve"> </w:t>
            </w:r>
            <w:r>
              <w:rPr>
                <w:spacing w:val="-3"/>
              </w:rPr>
              <w:t>出核准</w:t>
            </w:r>
            <w:r>
              <w:rPr>
                <w:spacing w:val="-56"/>
              </w:rPr>
              <w:t xml:space="preserve"> </w:t>
            </w:r>
            <w:r>
              <w:rPr>
                <w:spacing w:val="-3"/>
              </w:rPr>
              <w:t>的</w:t>
            </w:r>
            <w:r>
              <w:rPr>
                <w:spacing w:val="-67"/>
              </w:rPr>
              <w:t xml:space="preserve"> </w:t>
            </w:r>
            <w:r>
              <w:rPr>
                <w:spacing w:val="-3"/>
              </w:rPr>
              <w:t>业</w:t>
            </w:r>
            <w:r>
              <w:rPr>
                <w:spacing w:val="-70"/>
              </w:rPr>
              <w:t xml:space="preserve"> </w:t>
            </w:r>
            <w:r>
              <w:rPr>
                <w:spacing w:val="-3"/>
              </w:rPr>
              <w:t>务</w:t>
            </w:r>
            <w:r>
              <w:rPr>
                <w:spacing w:val="-71"/>
              </w:rPr>
              <w:t xml:space="preserve"> </w:t>
            </w:r>
            <w:r>
              <w:rPr>
                <w:spacing w:val="-3"/>
              </w:rPr>
              <w:t>经</w:t>
            </w:r>
            <w:r>
              <w:rPr>
                <w:spacing w:val="-61"/>
              </w:rPr>
              <w:t xml:space="preserve"> </w:t>
            </w:r>
            <w:r>
              <w:rPr>
                <w:spacing w:val="-3"/>
              </w:rPr>
              <w:t>营范</w:t>
            </w:r>
            <w:r>
              <w:rPr>
                <w:spacing w:val="-54"/>
              </w:rPr>
              <w:t xml:space="preserve"> </w:t>
            </w:r>
            <w:r>
              <w:rPr>
                <w:spacing w:val="-3"/>
              </w:rPr>
              <w:t>围</w:t>
            </w:r>
            <w:r>
              <w:rPr>
                <w:spacing w:val="11"/>
              </w:rPr>
              <w:t>经营的此类违法案件</w:t>
            </w:r>
            <w:r>
              <w:rPr>
                <w:spacing w:val="-64"/>
              </w:rPr>
              <w:t xml:space="preserve"> </w:t>
            </w:r>
            <w:r>
              <w:rPr>
                <w:spacing w:val="11"/>
              </w:rPr>
              <w:t>，予以审查</w:t>
            </w:r>
            <w:r>
              <w:rPr>
                <w:spacing w:val="-68"/>
              </w:rPr>
              <w:t xml:space="preserve"> </w:t>
            </w:r>
            <w:r>
              <w:rPr>
                <w:spacing w:val="11"/>
              </w:rPr>
              <w:t>，决定是否</w:t>
            </w:r>
            <w:r>
              <w:rPr>
                <w:spacing w:val="8"/>
              </w:rPr>
              <w:t>立案。</w:t>
            </w:r>
          </w:p>
        </w:tc>
        <w:tc>
          <w:tcPr>
            <w:tcW w:w="958" w:type="dxa"/>
            <w:vMerge w:val="restart"/>
            <w:tcBorders>
              <w:bottom w:val="nil"/>
            </w:tcBorders>
            <w:vAlign w:val="top"/>
          </w:tcPr>
          <w:p w14:paraId="5BF49EA5">
            <w:pPr>
              <w:spacing w:line="246" w:lineRule="auto"/>
              <w:rPr>
                <w:rFonts w:ascii="Arial"/>
                <w:sz w:val="21"/>
              </w:rPr>
            </w:pPr>
          </w:p>
          <w:p w14:paraId="49E190A9">
            <w:pPr>
              <w:spacing w:line="246" w:lineRule="auto"/>
              <w:rPr>
                <w:rFonts w:ascii="Arial"/>
                <w:sz w:val="21"/>
              </w:rPr>
            </w:pPr>
          </w:p>
          <w:p w14:paraId="1FB82D8C">
            <w:pPr>
              <w:spacing w:line="246" w:lineRule="auto"/>
              <w:rPr>
                <w:rFonts w:ascii="Arial"/>
                <w:sz w:val="21"/>
              </w:rPr>
            </w:pPr>
          </w:p>
          <w:p w14:paraId="288C3B8B">
            <w:pPr>
              <w:spacing w:line="246" w:lineRule="auto"/>
              <w:rPr>
                <w:rFonts w:ascii="Arial"/>
                <w:sz w:val="21"/>
              </w:rPr>
            </w:pPr>
          </w:p>
          <w:p w14:paraId="0491669A">
            <w:pPr>
              <w:spacing w:line="246" w:lineRule="auto"/>
              <w:rPr>
                <w:rFonts w:ascii="Arial"/>
                <w:sz w:val="21"/>
              </w:rPr>
            </w:pPr>
          </w:p>
          <w:p w14:paraId="538879F5">
            <w:pPr>
              <w:spacing w:line="246" w:lineRule="auto"/>
              <w:rPr>
                <w:rFonts w:ascii="Arial"/>
                <w:sz w:val="21"/>
              </w:rPr>
            </w:pPr>
          </w:p>
          <w:p w14:paraId="3E7B9593">
            <w:pPr>
              <w:spacing w:line="246" w:lineRule="auto"/>
              <w:rPr>
                <w:rFonts w:ascii="Arial"/>
                <w:sz w:val="21"/>
              </w:rPr>
            </w:pPr>
          </w:p>
          <w:p w14:paraId="3B527858">
            <w:pPr>
              <w:spacing w:line="246" w:lineRule="auto"/>
              <w:rPr>
                <w:rFonts w:ascii="Arial"/>
                <w:sz w:val="21"/>
              </w:rPr>
            </w:pPr>
          </w:p>
          <w:p w14:paraId="2784AE12">
            <w:pPr>
              <w:spacing w:line="246" w:lineRule="auto"/>
              <w:rPr>
                <w:rFonts w:ascii="Arial"/>
                <w:sz w:val="21"/>
              </w:rPr>
            </w:pPr>
          </w:p>
          <w:p w14:paraId="7EE3CE72">
            <w:pPr>
              <w:spacing w:line="246" w:lineRule="auto"/>
              <w:rPr>
                <w:rFonts w:ascii="Arial"/>
                <w:sz w:val="21"/>
              </w:rPr>
            </w:pPr>
          </w:p>
          <w:p w14:paraId="134DAF93">
            <w:pPr>
              <w:spacing w:line="246" w:lineRule="auto"/>
              <w:rPr>
                <w:rFonts w:ascii="Arial"/>
                <w:sz w:val="21"/>
              </w:rPr>
            </w:pPr>
          </w:p>
          <w:p w14:paraId="326B373C">
            <w:pPr>
              <w:spacing w:line="246" w:lineRule="auto"/>
              <w:rPr>
                <w:rFonts w:ascii="Arial"/>
                <w:sz w:val="21"/>
              </w:rPr>
            </w:pPr>
          </w:p>
          <w:p w14:paraId="2BE2D5AC">
            <w:pPr>
              <w:spacing w:line="246" w:lineRule="auto"/>
              <w:rPr>
                <w:rFonts w:ascii="Arial"/>
                <w:sz w:val="21"/>
              </w:rPr>
            </w:pPr>
          </w:p>
          <w:p w14:paraId="00E0996D">
            <w:pPr>
              <w:spacing w:line="246" w:lineRule="auto"/>
              <w:rPr>
                <w:rFonts w:ascii="Arial"/>
                <w:sz w:val="21"/>
              </w:rPr>
            </w:pPr>
          </w:p>
          <w:p w14:paraId="5FB4ACF5">
            <w:pPr>
              <w:spacing w:line="246" w:lineRule="auto"/>
              <w:rPr>
                <w:rFonts w:ascii="Arial"/>
                <w:sz w:val="21"/>
              </w:rPr>
            </w:pPr>
          </w:p>
          <w:p w14:paraId="3ACDAE7D">
            <w:pPr>
              <w:spacing w:line="246" w:lineRule="auto"/>
              <w:rPr>
                <w:rFonts w:ascii="Arial"/>
                <w:sz w:val="21"/>
              </w:rPr>
            </w:pPr>
          </w:p>
          <w:p w14:paraId="6A35DE7C">
            <w:pPr>
              <w:spacing w:line="247" w:lineRule="auto"/>
              <w:rPr>
                <w:rFonts w:ascii="Arial"/>
                <w:sz w:val="21"/>
              </w:rPr>
            </w:pPr>
          </w:p>
          <w:p w14:paraId="046F0BD1">
            <w:pPr>
              <w:spacing w:line="247" w:lineRule="auto"/>
              <w:rPr>
                <w:rFonts w:ascii="Arial"/>
                <w:sz w:val="21"/>
              </w:rPr>
            </w:pPr>
          </w:p>
          <w:p w14:paraId="72E57D14">
            <w:pPr>
              <w:pStyle w:val="8"/>
              <w:spacing w:before="78" w:line="232" w:lineRule="auto"/>
              <w:ind w:left="21" w:firstLine="4"/>
              <w:rPr>
                <w:rFonts w:hint="eastAsia" w:eastAsia="FangSong_GB2312"/>
                <w:lang w:eastAsia="zh-CN"/>
              </w:rPr>
            </w:pPr>
            <w:r>
              <w:rPr>
                <w:rFonts w:hint="eastAsia"/>
                <w:spacing w:val="-10"/>
                <w:lang w:eastAsia="zh-CN"/>
              </w:rPr>
              <w:t xml:space="preserve"> 劳动保障监察股               </w:t>
            </w:r>
          </w:p>
        </w:tc>
        <w:tc>
          <w:tcPr>
            <w:tcW w:w="674" w:type="dxa"/>
            <w:vAlign w:val="top"/>
          </w:tcPr>
          <w:p w14:paraId="58104025">
            <w:pPr>
              <w:spacing w:line="277" w:lineRule="auto"/>
              <w:rPr>
                <w:rFonts w:ascii="Arial"/>
                <w:sz w:val="21"/>
              </w:rPr>
            </w:pPr>
          </w:p>
          <w:p w14:paraId="69EF80C2">
            <w:pPr>
              <w:spacing w:line="277" w:lineRule="auto"/>
              <w:rPr>
                <w:rFonts w:ascii="Arial"/>
                <w:sz w:val="21"/>
              </w:rPr>
            </w:pPr>
          </w:p>
          <w:p w14:paraId="614B85A7">
            <w:pPr>
              <w:pStyle w:val="8"/>
              <w:spacing w:before="78" w:line="232" w:lineRule="auto"/>
              <w:ind w:left="18"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674" w:type="dxa"/>
            <w:vAlign w:val="top"/>
          </w:tcPr>
          <w:p w14:paraId="0ACC083D">
            <w:pPr>
              <w:spacing w:line="277" w:lineRule="auto"/>
              <w:rPr>
                <w:rFonts w:ascii="Arial"/>
                <w:sz w:val="21"/>
              </w:rPr>
            </w:pPr>
          </w:p>
          <w:p w14:paraId="72DC5632">
            <w:pPr>
              <w:spacing w:line="277" w:lineRule="auto"/>
              <w:rPr>
                <w:rFonts w:ascii="Arial"/>
                <w:sz w:val="21"/>
              </w:rPr>
            </w:pPr>
          </w:p>
          <w:p w14:paraId="3CB90B68">
            <w:pPr>
              <w:pStyle w:val="8"/>
              <w:spacing w:before="78" w:line="232" w:lineRule="auto"/>
              <w:ind w:left="19"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1094" w:type="dxa"/>
            <w:vMerge w:val="restart"/>
            <w:tcBorders>
              <w:bottom w:val="nil"/>
            </w:tcBorders>
            <w:vAlign w:val="top"/>
          </w:tcPr>
          <w:p w14:paraId="5D2B7E60">
            <w:pPr>
              <w:spacing w:line="248" w:lineRule="auto"/>
              <w:rPr>
                <w:rFonts w:ascii="Arial"/>
                <w:sz w:val="21"/>
              </w:rPr>
            </w:pPr>
          </w:p>
          <w:p w14:paraId="4B8C33CE">
            <w:pPr>
              <w:spacing w:line="248" w:lineRule="auto"/>
              <w:rPr>
                <w:rFonts w:ascii="Arial"/>
                <w:sz w:val="21"/>
              </w:rPr>
            </w:pPr>
          </w:p>
          <w:p w14:paraId="76944A43">
            <w:pPr>
              <w:spacing w:line="248" w:lineRule="auto"/>
              <w:rPr>
                <w:rFonts w:ascii="Arial"/>
                <w:sz w:val="21"/>
              </w:rPr>
            </w:pPr>
          </w:p>
          <w:p w14:paraId="13F8B7FE">
            <w:pPr>
              <w:spacing w:line="248" w:lineRule="auto"/>
              <w:rPr>
                <w:rFonts w:ascii="Arial"/>
                <w:sz w:val="21"/>
              </w:rPr>
            </w:pPr>
          </w:p>
          <w:p w14:paraId="0D7F9807">
            <w:pPr>
              <w:spacing w:line="249" w:lineRule="auto"/>
              <w:rPr>
                <w:rFonts w:ascii="Arial"/>
                <w:sz w:val="21"/>
              </w:rPr>
            </w:pPr>
          </w:p>
          <w:p w14:paraId="3CD2CA42">
            <w:pPr>
              <w:spacing w:line="249" w:lineRule="auto"/>
              <w:rPr>
                <w:rFonts w:ascii="Arial"/>
                <w:sz w:val="21"/>
              </w:rPr>
            </w:pPr>
          </w:p>
          <w:p w14:paraId="673D7F0A">
            <w:pPr>
              <w:spacing w:line="249" w:lineRule="auto"/>
              <w:rPr>
                <w:rFonts w:ascii="Arial"/>
                <w:sz w:val="21"/>
              </w:rPr>
            </w:pPr>
          </w:p>
          <w:p w14:paraId="5BE3E0D4">
            <w:pPr>
              <w:spacing w:line="249" w:lineRule="auto"/>
              <w:rPr>
                <w:rFonts w:ascii="Arial"/>
                <w:sz w:val="21"/>
              </w:rPr>
            </w:pPr>
          </w:p>
          <w:p w14:paraId="7ECCF595">
            <w:pPr>
              <w:spacing w:line="249" w:lineRule="auto"/>
              <w:rPr>
                <w:rFonts w:ascii="Arial"/>
                <w:sz w:val="21"/>
              </w:rPr>
            </w:pPr>
          </w:p>
          <w:p w14:paraId="231FC9BB">
            <w:pPr>
              <w:spacing w:line="249" w:lineRule="auto"/>
              <w:rPr>
                <w:rFonts w:ascii="Arial"/>
                <w:sz w:val="21"/>
              </w:rPr>
            </w:pPr>
          </w:p>
          <w:p w14:paraId="272D7DF3">
            <w:pPr>
              <w:spacing w:line="249" w:lineRule="auto"/>
              <w:rPr>
                <w:rFonts w:ascii="Arial"/>
                <w:sz w:val="21"/>
              </w:rPr>
            </w:pPr>
          </w:p>
          <w:p w14:paraId="5AA9F8D0">
            <w:pPr>
              <w:spacing w:line="249" w:lineRule="auto"/>
              <w:rPr>
                <w:rFonts w:ascii="Arial"/>
                <w:sz w:val="21"/>
              </w:rPr>
            </w:pPr>
          </w:p>
          <w:p w14:paraId="3848E478">
            <w:pPr>
              <w:spacing w:line="249" w:lineRule="auto"/>
              <w:rPr>
                <w:rFonts w:ascii="Arial"/>
                <w:sz w:val="21"/>
              </w:rPr>
            </w:pPr>
          </w:p>
          <w:p w14:paraId="10A26251">
            <w:pPr>
              <w:spacing w:line="249" w:lineRule="auto"/>
              <w:rPr>
                <w:rFonts w:ascii="Arial"/>
                <w:sz w:val="21"/>
              </w:rPr>
            </w:pPr>
          </w:p>
          <w:p w14:paraId="4AAFD9E4">
            <w:pPr>
              <w:spacing w:line="249" w:lineRule="auto"/>
              <w:rPr>
                <w:rFonts w:ascii="Arial"/>
                <w:sz w:val="21"/>
              </w:rPr>
            </w:pPr>
          </w:p>
          <w:p w14:paraId="0C5B7431">
            <w:pPr>
              <w:spacing w:line="249" w:lineRule="auto"/>
              <w:rPr>
                <w:rFonts w:ascii="Arial"/>
                <w:sz w:val="21"/>
              </w:rPr>
            </w:pPr>
          </w:p>
          <w:p w14:paraId="01C569D2">
            <w:pPr>
              <w:spacing w:line="249" w:lineRule="auto"/>
              <w:rPr>
                <w:rFonts w:ascii="Arial"/>
                <w:sz w:val="21"/>
              </w:rPr>
            </w:pPr>
          </w:p>
          <w:p w14:paraId="214B3004">
            <w:pPr>
              <w:spacing w:line="249" w:lineRule="auto"/>
              <w:rPr>
                <w:rFonts w:ascii="Arial"/>
                <w:sz w:val="21"/>
              </w:rPr>
            </w:pPr>
          </w:p>
          <w:p w14:paraId="7AA12A8A">
            <w:pPr>
              <w:spacing w:line="249" w:lineRule="auto"/>
              <w:rPr>
                <w:rFonts w:ascii="Arial"/>
                <w:sz w:val="21"/>
              </w:rPr>
            </w:pPr>
          </w:p>
          <w:p w14:paraId="34382F91">
            <w:pPr>
              <w:pStyle w:val="8"/>
              <w:spacing w:before="78" w:line="214" w:lineRule="auto"/>
              <w:ind w:left="21"/>
            </w:pPr>
            <w:r>
              <w:rPr>
                <w:spacing w:val="4"/>
              </w:rPr>
              <w:t>不收费</w:t>
            </w:r>
          </w:p>
        </w:tc>
      </w:tr>
      <w:tr w14:paraId="623F35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63" w:hRule="atLeast"/>
        </w:trPr>
        <w:tc>
          <w:tcPr>
            <w:tcW w:w="541" w:type="dxa"/>
            <w:vMerge w:val="continue"/>
            <w:tcBorders>
              <w:top w:val="nil"/>
              <w:bottom w:val="nil"/>
            </w:tcBorders>
            <w:vAlign w:val="top"/>
          </w:tcPr>
          <w:p w14:paraId="630A2F9A">
            <w:pPr>
              <w:rPr>
                <w:rFonts w:ascii="Arial"/>
                <w:sz w:val="21"/>
              </w:rPr>
            </w:pPr>
          </w:p>
        </w:tc>
        <w:tc>
          <w:tcPr>
            <w:tcW w:w="838" w:type="dxa"/>
            <w:vMerge w:val="continue"/>
            <w:tcBorders>
              <w:top w:val="nil"/>
              <w:bottom w:val="nil"/>
            </w:tcBorders>
            <w:textDirection w:val="tbRlV"/>
            <w:vAlign w:val="top"/>
          </w:tcPr>
          <w:p w14:paraId="537AC526">
            <w:pPr>
              <w:rPr>
                <w:rFonts w:ascii="Arial"/>
                <w:sz w:val="21"/>
              </w:rPr>
            </w:pPr>
          </w:p>
        </w:tc>
        <w:tc>
          <w:tcPr>
            <w:tcW w:w="539" w:type="dxa"/>
            <w:vMerge w:val="continue"/>
            <w:tcBorders>
              <w:top w:val="nil"/>
              <w:bottom w:val="nil"/>
            </w:tcBorders>
            <w:vAlign w:val="top"/>
          </w:tcPr>
          <w:p w14:paraId="794AC0A6">
            <w:pPr>
              <w:rPr>
                <w:rFonts w:ascii="Arial"/>
                <w:sz w:val="21"/>
              </w:rPr>
            </w:pPr>
          </w:p>
        </w:tc>
        <w:tc>
          <w:tcPr>
            <w:tcW w:w="2290" w:type="dxa"/>
            <w:vMerge w:val="continue"/>
            <w:tcBorders>
              <w:top w:val="nil"/>
              <w:bottom w:val="nil"/>
            </w:tcBorders>
            <w:vAlign w:val="top"/>
          </w:tcPr>
          <w:p w14:paraId="395D9EBB">
            <w:pPr>
              <w:rPr>
                <w:rFonts w:ascii="Arial"/>
                <w:sz w:val="21"/>
              </w:rPr>
            </w:pPr>
          </w:p>
        </w:tc>
        <w:tc>
          <w:tcPr>
            <w:tcW w:w="1018" w:type="dxa"/>
            <w:vAlign w:val="top"/>
          </w:tcPr>
          <w:p w14:paraId="130FB343">
            <w:pPr>
              <w:spacing w:line="277" w:lineRule="auto"/>
              <w:rPr>
                <w:rFonts w:ascii="Arial"/>
                <w:sz w:val="21"/>
              </w:rPr>
            </w:pPr>
          </w:p>
          <w:p w14:paraId="565A995D">
            <w:pPr>
              <w:spacing w:line="278" w:lineRule="auto"/>
              <w:rPr>
                <w:rFonts w:ascii="Arial"/>
                <w:sz w:val="21"/>
              </w:rPr>
            </w:pPr>
          </w:p>
          <w:p w14:paraId="08C2D852">
            <w:pPr>
              <w:pStyle w:val="8"/>
              <w:spacing w:before="78" w:line="217" w:lineRule="auto"/>
              <w:ind w:left="9"/>
            </w:pPr>
            <w:r>
              <w:rPr>
                <w:spacing w:val="1"/>
              </w:rPr>
              <w:t>调查</w:t>
            </w:r>
          </w:p>
        </w:tc>
        <w:tc>
          <w:tcPr>
            <w:tcW w:w="4925" w:type="dxa"/>
            <w:vAlign w:val="top"/>
          </w:tcPr>
          <w:p w14:paraId="665E4E6E">
            <w:pPr>
              <w:pStyle w:val="8"/>
              <w:spacing w:before="21" w:line="215" w:lineRule="auto"/>
              <w:ind w:left="8" w:right="19" w:firstLine="12"/>
              <w:jc w:val="both"/>
            </w:pPr>
            <w:r>
              <w:rPr>
                <w:spacing w:val="13"/>
              </w:rPr>
              <w:t>2.调查责任：对立案的案件</w:t>
            </w:r>
            <w:r>
              <w:rPr>
                <w:spacing w:val="-67"/>
              </w:rPr>
              <w:t xml:space="preserve"> </w:t>
            </w:r>
            <w:r>
              <w:rPr>
                <w:spacing w:val="13"/>
              </w:rPr>
              <w:t>，案件承办人员及时</w:t>
            </w:r>
            <w:r>
              <w:rPr>
                <w:spacing w:val="-55"/>
              </w:rPr>
              <w:t xml:space="preserve"> </w:t>
            </w:r>
            <w:r>
              <w:rPr>
                <w:spacing w:val="13"/>
              </w:rPr>
              <w:t>、全面</w:t>
            </w:r>
            <w:r>
              <w:rPr>
                <w:spacing w:val="91"/>
              </w:rPr>
              <w:t xml:space="preserve"> </w:t>
            </w:r>
            <w:r>
              <w:rPr>
                <w:spacing w:val="13"/>
              </w:rPr>
              <w:t>、客观</w:t>
            </w:r>
            <w:r>
              <w:rPr>
                <w:spacing w:val="-64"/>
              </w:rPr>
              <w:t xml:space="preserve"> </w:t>
            </w:r>
            <w:r>
              <w:rPr>
                <w:spacing w:val="13"/>
              </w:rPr>
              <w:t>、公正地调查收集与案</w:t>
            </w:r>
            <w:r>
              <w:rPr>
                <w:spacing w:val="12"/>
              </w:rPr>
              <w:t>件有关的证据</w:t>
            </w:r>
            <w:r>
              <w:rPr>
                <w:spacing w:val="-68"/>
              </w:rPr>
              <w:t xml:space="preserve"> </w:t>
            </w:r>
            <w:r>
              <w:rPr>
                <w:spacing w:val="12"/>
              </w:rPr>
              <w:t>，查明事</w:t>
            </w:r>
          </w:p>
          <w:p w14:paraId="70437663">
            <w:pPr>
              <w:pStyle w:val="8"/>
              <w:spacing w:line="210" w:lineRule="auto"/>
              <w:ind w:left="11" w:right="19" w:firstLine="12"/>
              <w:jc w:val="both"/>
            </w:pPr>
            <w:r>
              <w:rPr>
                <w:spacing w:val="10"/>
              </w:rPr>
              <w:t>实</w:t>
            </w:r>
            <w:r>
              <w:rPr>
                <w:spacing w:val="-63"/>
              </w:rPr>
              <w:t xml:space="preserve"> </w:t>
            </w:r>
            <w:r>
              <w:rPr>
                <w:spacing w:val="10"/>
              </w:rPr>
              <w:t>，必要时可进行现场检查。与</w:t>
            </w:r>
            <w:r>
              <w:rPr>
                <w:spacing w:val="-59"/>
              </w:rPr>
              <w:t xml:space="preserve"> </w:t>
            </w:r>
            <w:r>
              <w:rPr>
                <w:spacing w:val="10"/>
              </w:rPr>
              <w:t>当事人有直</w:t>
            </w:r>
            <w:r>
              <w:rPr>
                <w:spacing w:val="16"/>
              </w:rPr>
              <w:t>接利害关系的予以回避。执法人员不得少于</w:t>
            </w:r>
            <w:r>
              <w:rPr>
                <w:spacing w:val="11"/>
              </w:rPr>
              <w:t>两人</w:t>
            </w:r>
            <w:r>
              <w:rPr>
                <w:spacing w:val="-58"/>
              </w:rPr>
              <w:t xml:space="preserve"> </w:t>
            </w:r>
            <w:r>
              <w:rPr>
                <w:spacing w:val="11"/>
              </w:rPr>
              <w:t>，调查时应出示执法证件</w:t>
            </w:r>
            <w:r>
              <w:rPr>
                <w:spacing w:val="-68"/>
              </w:rPr>
              <w:t xml:space="preserve"> </w:t>
            </w:r>
            <w:r>
              <w:rPr>
                <w:spacing w:val="11"/>
              </w:rPr>
              <w:t>，制作调查笔</w:t>
            </w:r>
            <w:r>
              <w:rPr>
                <w:spacing w:val="13"/>
              </w:rPr>
              <w:t>录</w:t>
            </w:r>
            <w:r>
              <w:rPr>
                <w:spacing w:val="-66"/>
              </w:rPr>
              <w:t xml:space="preserve"> </w:t>
            </w:r>
            <w:r>
              <w:rPr>
                <w:spacing w:val="13"/>
              </w:rPr>
              <w:t>，允许当事人辩解陈述。</w:t>
            </w:r>
          </w:p>
        </w:tc>
        <w:tc>
          <w:tcPr>
            <w:tcW w:w="958" w:type="dxa"/>
            <w:vMerge w:val="continue"/>
            <w:tcBorders>
              <w:top w:val="nil"/>
              <w:bottom w:val="nil"/>
            </w:tcBorders>
            <w:vAlign w:val="top"/>
          </w:tcPr>
          <w:p w14:paraId="03CEC5D7">
            <w:pPr>
              <w:rPr>
                <w:rFonts w:ascii="Arial"/>
                <w:sz w:val="21"/>
              </w:rPr>
            </w:pPr>
          </w:p>
        </w:tc>
        <w:tc>
          <w:tcPr>
            <w:tcW w:w="674" w:type="dxa"/>
            <w:vMerge w:val="restart"/>
            <w:tcBorders>
              <w:bottom w:val="nil"/>
            </w:tcBorders>
            <w:vAlign w:val="top"/>
          </w:tcPr>
          <w:p w14:paraId="65380150">
            <w:pPr>
              <w:spacing w:line="241" w:lineRule="auto"/>
              <w:rPr>
                <w:rFonts w:ascii="Arial"/>
                <w:sz w:val="21"/>
              </w:rPr>
            </w:pPr>
          </w:p>
          <w:p w14:paraId="29E1BE4F">
            <w:pPr>
              <w:spacing w:line="242" w:lineRule="auto"/>
              <w:rPr>
                <w:rFonts w:ascii="Arial"/>
                <w:sz w:val="21"/>
              </w:rPr>
            </w:pPr>
          </w:p>
          <w:p w14:paraId="2732DF1E">
            <w:pPr>
              <w:spacing w:line="242" w:lineRule="auto"/>
              <w:rPr>
                <w:rFonts w:ascii="Arial"/>
                <w:sz w:val="21"/>
              </w:rPr>
            </w:pPr>
          </w:p>
          <w:p w14:paraId="4BB55EA1">
            <w:pPr>
              <w:spacing w:line="242" w:lineRule="auto"/>
              <w:rPr>
                <w:rFonts w:ascii="Arial"/>
                <w:sz w:val="21"/>
              </w:rPr>
            </w:pPr>
          </w:p>
          <w:p w14:paraId="6F02E307">
            <w:pPr>
              <w:spacing w:line="242" w:lineRule="auto"/>
              <w:rPr>
                <w:rFonts w:ascii="Arial"/>
                <w:sz w:val="21"/>
              </w:rPr>
            </w:pPr>
          </w:p>
          <w:p w14:paraId="6A2174EC">
            <w:pPr>
              <w:spacing w:line="242" w:lineRule="auto"/>
              <w:rPr>
                <w:rFonts w:ascii="Arial"/>
                <w:sz w:val="21"/>
              </w:rPr>
            </w:pPr>
          </w:p>
          <w:p w14:paraId="76A78A52">
            <w:pPr>
              <w:pStyle w:val="8"/>
              <w:spacing w:before="78" w:line="237" w:lineRule="auto"/>
              <w:ind w:left="21" w:right="4" w:firstLine="9"/>
              <w:jc w:val="both"/>
            </w:pPr>
            <w:r>
              <w:rPr>
                <w:spacing w:val="-12"/>
              </w:rPr>
              <w:t>15</w:t>
            </w:r>
            <w:r>
              <w:rPr>
                <w:spacing w:val="63"/>
              </w:rPr>
              <w:t xml:space="preserve"> </w:t>
            </w:r>
            <w:r>
              <w:rPr>
                <w:spacing w:val="-12"/>
              </w:rPr>
              <w:t>个</w:t>
            </w:r>
            <w:r>
              <w:rPr>
                <w:spacing w:val="-14"/>
              </w:rPr>
              <w:t>工</w:t>
            </w:r>
            <w:r>
              <w:rPr>
                <w:spacing w:val="26"/>
              </w:rPr>
              <w:t xml:space="preserve"> </w:t>
            </w:r>
            <w:r>
              <w:rPr>
                <w:spacing w:val="-14"/>
              </w:rPr>
              <w:t>作</w:t>
            </w:r>
            <w:r>
              <w:t>日</w:t>
            </w:r>
          </w:p>
        </w:tc>
        <w:tc>
          <w:tcPr>
            <w:tcW w:w="674" w:type="dxa"/>
            <w:vMerge w:val="restart"/>
            <w:tcBorders>
              <w:bottom w:val="nil"/>
            </w:tcBorders>
            <w:vAlign w:val="top"/>
          </w:tcPr>
          <w:p w14:paraId="718D7FE9">
            <w:pPr>
              <w:spacing w:line="241" w:lineRule="auto"/>
              <w:rPr>
                <w:rFonts w:ascii="Arial"/>
                <w:sz w:val="21"/>
              </w:rPr>
            </w:pPr>
          </w:p>
          <w:p w14:paraId="32D59C8C">
            <w:pPr>
              <w:spacing w:line="241" w:lineRule="auto"/>
              <w:rPr>
                <w:rFonts w:ascii="Arial"/>
                <w:sz w:val="21"/>
              </w:rPr>
            </w:pPr>
          </w:p>
          <w:p w14:paraId="70EEFF32">
            <w:pPr>
              <w:spacing w:line="241" w:lineRule="auto"/>
              <w:rPr>
                <w:rFonts w:ascii="Arial"/>
                <w:sz w:val="21"/>
              </w:rPr>
            </w:pPr>
          </w:p>
          <w:p w14:paraId="67E171F0">
            <w:pPr>
              <w:spacing w:line="241" w:lineRule="auto"/>
              <w:rPr>
                <w:rFonts w:ascii="Arial"/>
                <w:sz w:val="21"/>
              </w:rPr>
            </w:pPr>
          </w:p>
          <w:p w14:paraId="0C176A15">
            <w:pPr>
              <w:spacing w:line="242" w:lineRule="auto"/>
              <w:rPr>
                <w:rFonts w:ascii="Arial"/>
                <w:sz w:val="21"/>
              </w:rPr>
            </w:pPr>
          </w:p>
          <w:p w14:paraId="344B80FE">
            <w:pPr>
              <w:spacing w:line="242" w:lineRule="auto"/>
              <w:rPr>
                <w:rFonts w:ascii="Arial"/>
                <w:sz w:val="21"/>
              </w:rPr>
            </w:pPr>
          </w:p>
          <w:p w14:paraId="171C4F0D">
            <w:pPr>
              <w:pStyle w:val="8"/>
              <w:spacing w:before="78" w:line="231" w:lineRule="auto"/>
              <w:ind w:left="18" w:right="4" w:firstLine="9"/>
            </w:pPr>
            <w:r>
              <w:rPr>
                <w:spacing w:val="-11"/>
              </w:rPr>
              <w:t>60</w:t>
            </w:r>
            <w:r>
              <w:rPr>
                <w:spacing w:val="64"/>
              </w:rPr>
              <w:t xml:space="preserve"> </w:t>
            </w:r>
            <w:r>
              <w:rPr>
                <w:spacing w:val="-11"/>
              </w:rPr>
              <w:t>个</w:t>
            </w:r>
            <w:r>
              <w:rPr>
                <w:spacing w:val="-12"/>
              </w:rPr>
              <w:t>工</w:t>
            </w:r>
            <w:r>
              <w:rPr>
                <w:spacing w:val="65"/>
              </w:rPr>
              <w:t xml:space="preserve"> </w:t>
            </w:r>
            <w:r>
              <w:rPr>
                <w:spacing w:val="-12"/>
              </w:rPr>
              <w:t>作</w:t>
            </w:r>
            <w:r>
              <w:rPr>
                <w:spacing w:val="-27"/>
              </w:rPr>
              <w:t>日，情</w:t>
            </w:r>
            <w:r>
              <w:rPr>
                <w:spacing w:val="-1"/>
              </w:rPr>
              <w:t>况复</w:t>
            </w:r>
            <w:r>
              <w:rPr>
                <w:spacing w:val="-21"/>
              </w:rPr>
              <w:t>杂</w:t>
            </w:r>
            <w:r>
              <w:rPr>
                <w:spacing w:val="78"/>
              </w:rPr>
              <w:t xml:space="preserve"> </w:t>
            </w:r>
            <w:r>
              <w:rPr>
                <w:spacing w:val="-21"/>
              </w:rPr>
              <w:t>的</w:t>
            </w:r>
            <w:r>
              <w:rPr>
                <w:spacing w:val="-14"/>
              </w:rPr>
              <w:t>可</w:t>
            </w:r>
            <w:r>
              <w:rPr>
                <w:spacing w:val="66"/>
              </w:rPr>
              <w:t xml:space="preserve"> </w:t>
            </w:r>
            <w:r>
              <w:rPr>
                <w:spacing w:val="-14"/>
              </w:rPr>
              <w:t>延</w:t>
            </w:r>
            <w:r>
              <w:rPr>
                <w:spacing w:val="-13"/>
              </w:rPr>
              <w:t>长</w:t>
            </w:r>
            <w:r>
              <w:rPr>
                <w:spacing w:val="-19"/>
              </w:rPr>
              <w:t xml:space="preserve"> </w:t>
            </w:r>
            <w:r>
              <w:rPr>
                <w:spacing w:val="-13"/>
              </w:rPr>
              <w:t>30</w:t>
            </w:r>
            <w:r>
              <w:rPr>
                <w:spacing w:val="-14"/>
              </w:rPr>
              <w:t>个</w:t>
            </w:r>
            <w:r>
              <w:rPr>
                <w:spacing w:val="61"/>
              </w:rPr>
              <w:t xml:space="preserve"> </w:t>
            </w:r>
            <w:r>
              <w:rPr>
                <w:spacing w:val="-14"/>
              </w:rPr>
              <w:t>工</w:t>
            </w:r>
            <w:r>
              <w:rPr>
                <w:spacing w:val="28"/>
              </w:rPr>
              <w:t>作日</w:t>
            </w:r>
          </w:p>
        </w:tc>
        <w:tc>
          <w:tcPr>
            <w:tcW w:w="1094" w:type="dxa"/>
            <w:vMerge w:val="continue"/>
            <w:tcBorders>
              <w:top w:val="nil"/>
              <w:bottom w:val="nil"/>
            </w:tcBorders>
            <w:vAlign w:val="top"/>
          </w:tcPr>
          <w:p w14:paraId="3E54C3D9">
            <w:pPr>
              <w:rPr>
                <w:rFonts w:ascii="Arial"/>
                <w:sz w:val="21"/>
              </w:rPr>
            </w:pPr>
          </w:p>
        </w:tc>
      </w:tr>
      <w:tr w14:paraId="571C01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24" w:hRule="atLeast"/>
        </w:trPr>
        <w:tc>
          <w:tcPr>
            <w:tcW w:w="541" w:type="dxa"/>
            <w:vMerge w:val="continue"/>
            <w:tcBorders>
              <w:top w:val="nil"/>
              <w:bottom w:val="nil"/>
            </w:tcBorders>
            <w:vAlign w:val="top"/>
          </w:tcPr>
          <w:p w14:paraId="67E390C2">
            <w:pPr>
              <w:rPr>
                <w:rFonts w:ascii="Arial"/>
                <w:sz w:val="21"/>
              </w:rPr>
            </w:pPr>
          </w:p>
        </w:tc>
        <w:tc>
          <w:tcPr>
            <w:tcW w:w="838" w:type="dxa"/>
            <w:vMerge w:val="continue"/>
            <w:tcBorders>
              <w:top w:val="nil"/>
              <w:bottom w:val="nil"/>
            </w:tcBorders>
            <w:textDirection w:val="tbRlV"/>
            <w:vAlign w:val="top"/>
          </w:tcPr>
          <w:p w14:paraId="10E826D1">
            <w:pPr>
              <w:rPr>
                <w:rFonts w:ascii="Arial"/>
                <w:sz w:val="21"/>
              </w:rPr>
            </w:pPr>
          </w:p>
        </w:tc>
        <w:tc>
          <w:tcPr>
            <w:tcW w:w="539" w:type="dxa"/>
            <w:vMerge w:val="continue"/>
            <w:tcBorders>
              <w:top w:val="nil"/>
              <w:bottom w:val="nil"/>
            </w:tcBorders>
            <w:vAlign w:val="top"/>
          </w:tcPr>
          <w:p w14:paraId="342CE122">
            <w:pPr>
              <w:rPr>
                <w:rFonts w:ascii="Arial"/>
                <w:sz w:val="21"/>
              </w:rPr>
            </w:pPr>
          </w:p>
        </w:tc>
        <w:tc>
          <w:tcPr>
            <w:tcW w:w="2290" w:type="dxa"/>
            <w:vMerge w:val="continue"/>
            <w:tcBorders>
              <w:top w:val="nil"/>
              <w:bottom w:val="nil"/>
            </w:tcBorders>
            <w:vAlign w:val="top"/>
          </w:tcPr>
          <w:p w14:paraId="2231137B">
            <w:pPr>
              <w:rPr>
                <w:rFonts w:ascii="Arial"/>
                <w:sz w:val="21"/>
              </w:rPr>
            </w:pPr>
          </w:p>
        </w:tc>
        <w:tc>
          <w:tcPr>
            <w:tcW w:w="1018" w:type="dxa"/>
            <w:vAlign w:val="top"/>
          </w:tcPr>
          <w:p w14:paraId="54B8274D">
            <w:pPr>
              <w:spacing w:line="258" w:lineRule="auto"/>
              <w:rPr>
                <w:rFonts w:ascii="Arial"/>
                <w:sz w:val="21"/>
              </w:rPr>
            </w:pPr>
          </w:p>
          <w:p w14:paraId="34CFD02B">
            <w:pPr>
              <w:pStyle w:val="8"/>
              <w:spacing w:before="78" w:line="216" w:lineRule="auto"/>
              <w:ind w:left="25"/>
            </w:pPr>
            <w:r>
              <w:rPr>
                <w:spacing w:val="-13"/>
              </w:rPr>
              <w:t>审查</w:t>
            </w:r>
          </w:p>
        </w:tc>
        <w:tc>
          <w:tcPr>
            <w:tcW w:w="4925" w:type="dxa"/>
            <w:vAlign w:val="top"/>
          </w:tcPr>
          <w:p w14:paraId="324B72DE">
            <w:pPr>
              <w:pStyle w:val="8"/>
              <w:spacing w:before="21" w:line="210" w:lineRule="auto"/>
              <w:ind w:left="14" w:right="16" w:firstLine="15"/>
              <w:jc w:val="both"/>
            </w:pPr>
            <w:r>
              <w:rPr>
                <w:spacing w:val="10"/>
              </w:rPr>
              <w:t>3.审查责任：对案件违法事实</w:t>
            </w:r>
            <w:r>
              <w:rPr>
                <w:spacing w:val="-67"/>
              </w:rPr>
              <w:t xml:space="preserve"> </w:t>
            </w:r>
            <w:r>
              <w:rPr>
                <w:spacing w:val="10"/>
              </w:rPr>
              <w:t>、证据</w:t>
            </w:r>
            <w:r>
              <w:rPr>
                <w:spacing w:val="-69"/>
              </w:rPr>
              <w:t xml:space="preserve"> </w:t>
            </w:r>
            <w:r>
              <w:rPr>
                <w:spacing w:val="10"/>
              </w:rPr>
              <w:t>、调查</w:t>
            </w:r>
            <w:r>
              <w:rPr>
                <w:spacing w:val="4"/>
              </w:rPr>
              <w:t>取证程序</w:t>
            </w:r>
            <w:r>
              <w:rPr>
                <w:spacing w:val="-58"/>
              </w:rPr>
              <w:t xml:space="preserve"> </w:t>
            </w:r>
            <w:r>
              <w:rPr>
                <w:spacing w:val="4"/>
              </w:rPr>
              <w:t>、法律适用</w:t>
            </w:r>
            <w:r>
              <w:rPr>
                <w:spacing w:val="-71"/>
              </w:rPr>
              <w:t xml:space="preserve"> </w:t>
            </w:r>
            <w:r>
              <w:rPr>
                <w:spacing w:val="4"/>
              </w:rPr>
              <w:t>、处罚种类和幅度</w:t>
            </w:r>
            <w:r>
              <w:rPr>
                <w:spacing w:val="-72"/>
              </w:rPr>
              <w:t xml:space="preserve"> </w:t>
            </w:r>
            <w:r>
              <w:rPr>
                <w:spacing w:val="4"/>
              </w:rPr>
              <w:t>、</w:t>
            </w:r>
            <w:r>
              <w:rPr>
                <w:spacing w:val="-33"/>
              </w:rPr>
              <w:t xml:space="preserve"> </w:t>
            </w:r>
            <w:r>
              <w:rPr>
                <w:spacing w:val="4"/>
              </w:rPr>
              <w:t>当</w:t>
            </w:r>
            <w:r>
              <w:rPr>
                <w:spacing w:val="14"/>
              </w:rPr>
              <w:t>事人陈述和申辩理由等方面进行审查</w:t>
            </w:r>
            <w:r>
              <w:rPr>
                <w:spacing w:val="-66"/>
              </w:rPr>
              <w:t xml:space="preserve"> </w:t>
            </w:r>
            <w:r>
              <w:rPr>
                <w:spacing w:val="14"/>
              </w:rPr>
              <w:t>，提出</w:t>
            </w:r>
            <w:r>
              <w:rPr>
                <w:spacing w:val="9"/>
              </w:rPr>
              <w:t>处理意见。</w:t>
            </w:r>
          </w:p>
        </w:tc>
        <w:tc>
          <w:tcPr>
            <w:tcW w:w="958" w:type="dxa"/>
            <w:vMerge w:val="continue"/>
            <w:tcBorders>
              <w:top w:val="nil"/>
              <w:bottom w:val="nil"/>
            </w:tcBorders>
            <w:vAlign w:val="top"/>
          </w:tcPr>
          <w:p w14:paraId="0B93102D">
            <w:pPr>
              <w:rPr>
                <w:rFonts w:ascii="Arial"/>
                <w:sz w:val="21"/>
              </w:rPr>
            </w:pPr>
          </w:p>
        </w:tc>
        <w:tc>
          <w:tcPr>
            <w:tcW w:w="674" w:type="dxa"/>
            <w:vMerge w:val="continue"/>
            <w:tcBorders>
              <w:top w:val="nil"/>
              <w:bottom w:val="nil"/>
            </w:tcBorders>
            <w:vAlign w:val="top"/>
          </w:tcPr>
          <w:p w14:paraId="7B51323D">
            <w:pPr>
              <w:rPr>
                <w:rFonts w:ascii="Arial"/>
                <w:sz w:val="21"/>
              </w:rPr>
            </w:pPr>
          </w:p>
        </w:tc>
        <w:tc>
          <w:tcPr>
            <w:tcW w:w="674" w:type="dxa"/>
            <w:vMerge w:val="continue"/>
            <w:tcBorders>
              <w:top w:val="nil"/>
              <w:bottom w:val="nil"/>
            </w:tcBorders>
            <w:vAlign w:val="top"/>
          </w:tcPr>
          <w:p w14:paraId="0B5C7D17">
            <w:pPr>
              <w:rPr>
                <w:rFonts w:ascii="Arial"/>
                <w:sz w:val="21"/>
              </w:rPr>
            </w:pPr>
          </w:p>
        </w:tc>
        <w:tc>
          <w:tcPr>
            <w:tcW w:w="1094" w:type="dxa"/>
            <w:vMerge w:val="continue"/>
            <w:tcBorders>
              <w:top w:val="nil"/>
              <w:bottom w:val="nil"/>
            </w:tcBorders>
            <w:vAlign w:val="top"/>
          </w:tcPr>
          <w:p w14:paraId="42FD13C7">
            <w:pPr>
              <w:rPr>
                <w:rFonts w:ascii="Arial"/>
                <w:sz w:val="21"/>
              </w:rPr>
            </w:pPr>
          </w:p>
        </w:tc>
      </w:tr>
      <w:tr w14:paraId="3BAD7D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24" w:hRule="atLeast"/>
        </w:trPr>
        <w:tc>
          <w:tcPr>
            <w:tcW w:w="541" w:type="dxa"/>
            <w:vMerge w:val="continue"/>
            <w:tcBorders>
              <w:top w:val="nil"/>
              <w:bottom w:val="nil"/>
            </w:tcBorders>
            <w:vAlign w:val="top"/>
          </w:tcPr>
          <w:p w14:paraId="6050A8A2">
            <w:pPr>
              <w:rPr>
                <w:rFonts w:ascii="Arial"/>
                <w:sz w:val="21"/>
              </w:rPr>
            </w:pPr>
          </w:p>
        </w:tc>
        <w:tc>
          <w:tcPr>
            <w:tcW w:w="838" w:type="dxa"/>
            <w:vMerge w:val="continue"/>
            <w:tcBorders>
              <w:top w:val="nil"/>
              <w:bottom w:val="nil"/>
            </w:tcBorders>
            <w:textDirection w:val="tbRlV"/>
            <w:vAlign w:val="top"/>
          </w:tcPr>
          <w:p w14:paraId="6AC34763">
            <w:pPr>
              <w:rPr>
                <w:rFonts w:ascii="Arial"/>
                <w:sz w:val="21"/>
              </w:rPr>
            </w:pPr>
          </w:p>
        </w:tc>
        <w:tc>
          <w:tcPr>
            <w:tcW w:w="539" w:type="dxa"/>
            <w:vMerge w:val="continue"/>
            <w:tcBorders>
              <w:top w:val="nil"/>
              <w:bottom w:val="nil"/>
            </w:tcBorders>
            <w:vAlign w:val="top"/>
          </w:tcPr>
          <w:p w14:paraId="023A4B12">
            <w:pPr>
              <w:rPr>
                <w:rFonts w:ascii="Arial"/>
                <w:sz w:val="21"/>
              </w:rPr>
            </w:pPr>
          </w:p>
        </w:tc>
        <w:tc>
          <w:tcPr>
            <w:tcW w:w="2290" w:type="dxa"/>
            <w:vMerge w:val="continue"/>
            <w:tcBorders>
              <w:top w:val="nil"/>
              <w:bottom w:val="nil"/>
            </w:tcBorders>
            <w:vAlign w:val="top"/>
          </w:tcPr>
          <w:p w14:paraId="2AB34218">
            <w:pPr>
              <w:rPr>
                <w:rFonts w:ascii="Arial"/>
                <w:sz w:val="21"/>
              </w:rPr>
            </w:pPr>
          </w:p>
        </w:tc>
        <w:tc>
          <w:tcPr>
            <w:tcW w:w="1018" w:type="dxa"/>
            <w:vAlign w:val="top"/>
          </w:tcPr>
          <w:p w14:paraId="0A1340B5">
            <w:pPr>
              <w:spacing w:line="260" w:lineRule="auto"/>
              <w:rPr>
                <w:rFonts w:ascii="Arial"/>
                <w:sz w:val="21"/>
              </w:rPr>
            </w:pPr>
          </w:p>
          <w:p w14:paraId="093CC0AB">
            <w:pPr>
              <w:pStyle w:val="8"/>
              <w:spacing w:before="78" w:line="215" w:lineRule="auto"/>
              <w:ind w:left="17"/>
            </w:pPr>
            <w:r>
              <w:rPr>
                <w:spacing w:val="-7"/>
              </w:rPr>
              <w:t>告知</w:t>
            </w:r>
          </w:p>
        </w:tc>
        <w:tc>
          <w:tcPr>
            <w:tcW w:w="4925" w:type="dxa"/>
            <w:vAlign w:val="top"/>
          </w:tcPr>
          <w:p w14:paraId="09BCD425">
            <w:pPr>
              <w:pStyle w:val="8"/>
              <w:spacing w:before="27" w:line="209" w:lineRule="auto"/>
              <w:ind w:left="7" w:firstLine="12"/>
            </w:pPr>
            <w:r>
              <w:rPr>
                <w:spacing w:val="9"/>
              </w:rPr>
              <w:t>4.告知责任：在做出行政处罚决定前</w:t>
            </w:r>
            <w:r>
              <w:rPr>
                <w:spacing w:val="-50"/>
              </w:rPr>
              <w:t xml:space="preserve"> </w:t>
            </w:r>
            <w:r>
              <w:rPr>
                <w:spacing w:val="9"/>
              </w:rPr>
              <w:t>，书面</w:t>
            </w:r>
            <w:r>
              <w:rPr>
                <w:spacing w:val="15"/>
              </w:rPr>
              <w:t>告知当事人拟作出处罚决定的事实、理由、</w:t>
            </w:r>
            <w:r>
              <w:rPr>
                <w:spacing w:val="2"/>
              </w:rPr>
              <w:t>依据、处罚内容</w:t>
            </w:r>
            <w:r>
              <w:rPr>
                <w:spacing w:val="-54"/>
              </w:rPr>
              <w:t xml:space="preserve"> </w:t>
            </w:r>
            <w:r>
              <w:rPr>
                <w:spacing w:val="2"/>
              </w:rPr>
              <w:t>，以及当事人享有的陈述权、</w:t>
            </w:r>
            <w:r>
              <w:rPr>
                <w:spacing w:val="6"/>
              </w:rPr>
              <w:t>申辩权或听证权。</w:t>
            </w:r>
          </w:p>
        </w:tc>
        <w:tc>
          <w:tcPr>
            <w:tcW w:w="958" w:type="dxa"/>
            <w:vMerge w:val="continue"/>
            <w:tcBorders>
              <w:top w:val="nil"/>
              <w:bottom w:val="nil"/>
            </w:tcBorders>
            <w:vAlign w:val="top"/>
          </w:tcPr>
          <w:p w14:paraId="71E78883">
            <w:pPr>
              <w:rPr>
                <w:rFonts w:ascii="Arial"/>
                <w:sz w:val="21"/>
              </w:rPr>
            </w:pPr>
          </w:p>
        </w:tc>
        <w:tc>
          <w:tcPr>
            <w:tcW w:w="674" w:type="dxa"/>
            <w:vMerge w:val="continue"/>
            <w:tcBorders>
              <w:top w:val="nil"/>
            </w:tcBorders>
            <w:vAlign w:val="top"/>
          </w:tcPr>
          <w:p w14:paraId="4D96AE17">
            <w:pPr>
              <w:rPr>
                <w:rFonts w:ascii="Arial"/>
                <w:sz w:val="21"/>
              </w:rPr>
            </w:pPr>
          </w:p>
        </w:tc>
        <w:tc>
          <w:tcPr>
            <w:tcW w:w="674" w:type="dxa"/>
            <w:vMerge w:val="continue"/>
            <w:tcBorders>
              <w:top w:val="nil"/>
              <w:bottom w:val="nil"/>
            </w:tcBorders>
            <w:vAlign w:val="top"/>
          </w:tcPr>
          <w:p w14:paraId="30B5B0DF">
            <w:pPr>
              <w:rPr>
                <w:rFonts w:ascii="Arial"/>
                <w:sz w:val="21"/>
              </w:rPr>
            </w:pPr>
          </w:p>
        </w:tc>
        <w:tc>
          <w:tcPr>
            <w:tcW w:w="1094" w:type="dxa"/>
            <w:vMerge w:val="continue"/>
            <w:tcBorders>
              <w:top w:val="nil"/>
              <w:bottom w:val="nil"/>
            </w:tcBorders>
            <w:vAlign w:val="top"/>
          </w:tcPr>
          <w:p w14:paraId="0DFFD91E">
            <w:pPr>
              <w:rPr>
                <w:rFonts w:ascii="Arial"/>
                <w:sz w:val="21"/>
              </w:rPr>
            </w:pPr>
          </w:p>
        </w:tc>
      </w:tr>
      <w:tr w14:paraId="197E2F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08" w:hRule="atLeast"/>
        </w:trPr>
        <w:tc>
          <w:tcPr>
            <w:tcW w:w="541" w:type="dxa"/>
            <w:vMerge w:val="continue"/>
            <w:tcBorders>
              <w:top w:val="nil"/>
            </w:tcBorders>
            <w:vAlign w:val="top"/>
          </w:tcPr>
          <w:p w14:paraId="271A5A20">
            <w:pPr>
              <w:rPr>
                <w:rFonts w:ascii="Arial"/>
                <w:sz w:val="21"/>
              </w:rPr>
            </w:pPr>
          </w:p>
        </w:tc>
        <w:tc>
          <w:tcPr>
            <w:tcW w:w="838" w:type="dxa"/>
            <w:vMerge w:val="continue"/>
            <w:tcBorders>
              <w:top w:val="nil"/>
            </w:tcBorders>
            <w:textDirection w:val="tbRlV"/>
            <w:vAlign w:val="top"/>
          </w:tcPr>
          <w:p w14:paraId="24208621">
            <w:pPr>
              <w:rPr>
                <w:rFonts w:ascii="Arial"/>
                <w:sz w:val="21"/>
              </w:rPr>
            </w:pPr>
          </w:p>
        </w:tc>
        <w:tc>
          <w:tcPr>
            <w:tcW w:w="539" w:type="dxa"/>
            <w:vMerge w:val="continue"/>
            <w:tcBorders>
              <w:top w:val="nil"/>
            </w:tcBorders>
            <w:vAlign w:val="top"/>
          </w:tcPr>
          <w:p w14:paraId="44A805B4">
            <w:pPr>
              <w:rPr>
                <w:rFonts w:ascii="Arial"/>
                <w:sz w:val="21"/>
              </w:rPr>
            </w:pPr>
          </w:p>
        </w:tc>
        <w:tc>
          <w:tcPr>
            <w:tcW w:w="2290" w:type="dxa"/>
            <w:vMerge w:val="continue"/>
            <w:tcBorders>
              <w:top w:val="nil"/>
            </w:tcBorders>
            <w:vAlign w:val="top"/>
          </w:tcPr>
          <w:p w14:paraId="2669A4DA">
            <w:pPr>
              <w:rPr>
                <w:rFonts w:ascii="Arial"/>
                <w:sz w:val="21"/>
              </w:rPr>
            </w:pPr>
          </w:p>
        </w:tc>
        <w:tc>
          <w:tcPr>
            <w:tcW w:w="1018" w:type="dxa"/>
            <w:vAlign w:val="top"/>
          </w:tcPr>
          <w:p w14:paraId="46D89EE0">
            <w:pPr>
              <w:spacing w:line="261" w:lineRule="auto"/>
              <w:rPr>
                <w:rFonts w:ascii="Arial"/>
                <w:sz w:val="21"/>
              </w:rPr>
            </w:pPr>
          </w:p>
          <w:p w14:paraId="78894BC3">
            <w:pPr>
              <w:pStyle w:val="8"/>
              <w:spacing w:before="78" w:line="217" w:lineRule="auto"/>
              <w:ind w:left="15"/>
            </w:pPr>
            <w:r>
              <w:rPr>
                <w:spacing w:val="-4"/>
              </w:rPr>
              <w:t>决定</w:t>
            </w:r>
          </w:p>
        </w:tc>
        <w:tc>
          <w:tcPr>
            <w:tcW w:w="4925" w:type="dxa"/>
            <w:vAlign w:val="top"/>
          </w:tcPr>
          <w:p w14:paraId="44D80C77">
            <w:pPr>
              <w:pStyle w:val="8"/>
              <w:spacing w:before="26" w:line="211" w:lineRule="auto"/>
              <w:ind w:left="11" w:right="16" w:firstLine="12"/>
              <w:jc w:val="both"/>
            </w:pPr>
            <w:r>
              <w:rPr>
                <w:spacing w:val="12"/>
              </w:rPr>
              <w:t>5.决定责任：依法需要给予行政处罚的</w:t>
            </w:r>
            <w:r>
              <w:rPr>
                <w:spacing w:val="-49"/>
              </w:rPr>
              <w:t xml:space="preserve"> </w:t>
            </w:r>
            <w:r>
              <w:rPr>
                <w:spacing w:val="12"/>
              </w:rPr>
              <w:t>，应</w:t>
            </w:r>
            <w:r>
              <w:rPr>
                <w:spacing w:val="11"/>
              </w:rPr>
              <w:t>制作《劳动保障监察行政处罚决定书》</w:t>
            </w:r>
            <w:r>
              <w:rPr>
                <w:spacing w:val="-4"/>
              </w:rPr>
              <w:t xml:space="preserve"> </w:t>
            </w:r>
            <w:r>
              <w:rPr>
                <w:spacing w:val="11"/>
              </w:rPr>
              <w:t>，载</w:t>
            </w:r>
            <w:r>
              <w:rPr>
                <w:spacing w:val="6"/>
              </w:rPr>
              <w:t>明违法事实和证据</w:t>
            </w:r>
            <w:r>
              <w:rPr>
                <w:spacing w:val="-55"/>
              </w:rPr>
              <w:t xml:space="preserve"> </w:t>
            </w:r>
            <w:r>
              <w:rPr>
                <w:spacing w:val="6"/>
              </w:rPr>
              <w:t>、处罚依据和内容</w:t>
            </w:r>
            <w:r>
              <w:rPr>
                <w:spacing w:val="-72"/>
              </w:rPr>
              <w:t xml:space="preserve"> </w:t>
            </w:r>
            <w:r>
              <w:rPr>
                <w:spacing w:val="6"/>
              </w:rPr>
              <w:t>、</w:t>
            </w:r>
            <w:r>
              <w:rPr>
                <w:spacing w:val="-24"/>
              </w:rPr>
              <w:t xml:space="preserve"> </w:t>
            </w:r>
            <w:r>
              <w:rPr>
                <w:spacing w:val="6"/>
              </w:rPr>
              <w:t>申请</w:t>
            </w:r>
            <w:r>
              <w:rPr>
                <w:spacing w:val="17"/>
              </w:rPr>
              <w:t>行政复议或提起行政诉讼的途径和期限等内</w:t>
            </w:r>
            <w:r>
              <w:rPr>
                <w:spacing w:val="-5"/>
              </w:rPr>
              <w:t>容。</w:t>
            </w:r>
          </w:p>
        </w:tc>
        <w:tc>
          <w:tcPr>
            <w:tcW w:w="958" w:type="dxa"/>
            <w:vMerge w:val="continue"/>
            <w:tcBorders>
              <w:top w:val="nil"/>
            </w:tcBorders>
            <w:vAlign w:val="top"/>
          </w:tcPr>
          <w:p w14:paraId="43CE81C4">
            <w:pPr>
              <w:rPr>
                <w:rFonts w:ascii="Arial"/>
                <w:sz w:val="21"/>
              </w:rPr>
            </w:pPr>
          </w:p>
        </w:tc>
        <w:tc>
          <w:tcPr>
            <w:tcW w:w="674" w:type="dxa"/>
            <w:vAlign w:val="top"/>
          </w:tcPr>
          <w:p w14:paraId="1CFB3998">
            <w:pPr>
              <w:spacing w:line="262" w:lineRule="auto"/>
              <w:rPr>
                <w:rFonts w:ascii="Arial"/>
                <w:sz w:val="21"/>
              </w:rPr>
            </w:pPr>
          </w:p>
          <w:p w14:paraId="1B6BD1A9">
            <w:pPr>
              <w:pStyle w:val="8"/>
              <w:spacing w:before="78" w:line="232" w:lineRule="auto"/>
              <w:ind w:left="18" w:firstLine="15"/>
            </w:pPr>
            <w:r>
              <w:rPr>
                <w:spacing w:val="-13"/>
              </w:rPr>
              <w:t>3</w:t>
            </w:r>
            <w:r>
              <w:rPr>
                <w:spacing w:val="-53"/>
              </w:rPr>
              <w:t xml:space="preserve"> </w:t>
            </w:r>
            <w:r>
              <w:rPr>
                <w:spacing w:val="-13"/>
              </w:rPr>
              <w:t>个工</w:t>
            </w:r>
            <w:r>
              <w:rPr>
                <w:spacing w:val="-7"/>
              </w:rPr>
              <w:t>作</w:t>
            </w:r>
            <w:r>
              <w:rPr>
                <w:spacing w:val="-20"/>
              </w:rPr>
              <w:t xml:space="preserve"> </w:t>
            </w:r>
            <w:r>
              <w:rPr>
                <w:spacing w:val="-7"/>
              </w:rPr>
              <w:t>日</w:t>
            </w:r>
          </w:p>
        </w:tc>
        <w:tc>
          <w:tcPr>
            <w:tcW w:w="674" w:type="dxa"/>
            <w:vMerge w:val="continue"/>
            <w:tcBorders>
              <w:top w:val="nil"/>
            </w:tcBorders>
            <w:vAlign w:val="top"/>
          </w:tcPr>
          <w:p w14:paraId="1D53F7CB">
            <w:pPr>
              <w:rPr>
                <w:rFonts w:ascii="Arial"/>
                <w:sz w:val="21"/>
              </w:rPr>
            </w:pPr>
          </w:p>
        </w:tc>
        <w:tc>
          <w:tcPr>
            <w:tcW w:w="1094" w:type="dxa"/>
            <w:vMerge w:val="continue"/>
            <w:tcBorders>
              <w:top w:val="nil"/>
            </w:tcBorders>
            <w:vAlign w:val="top"/>
          </w:tcPr>
          <w:p w14:paraId="17281B0B">
            <w:pPr>
              <w:rPr>
                <w:rFonts w:ascii="Arial"/>
                <w:sz w:val="21"/>
              </w:rPr>
            </w:pPr>
          </w:p>
        </w:tc>
      </w:tr>
    </w:tbl>
    <w:p w14:paraId="682F9D7D">
      <w:pPr>
        <w:pStyle w:val="2"/>
      </w:pPr>
    </w:p>
    <w:p w14:paraId="0C1B4F5B">
      <w:pPr>
        <w:sectPr>
          <w:headerReference r:id="rId79" w:type="default"/>
          <w:pgSz w:w="16839" w:h="11905"/>
          <w:pgMar w:top="1717" w:right="1638" w:bottom="0" w:left="1637" w:header="1386" w:footer="0" w:gutter="0"/>
          <w:cols w:space="720" w:num="1"/>
        </w:sectPr>
      </w:pPr>
    </w:p>
    <w:p w14:paraId="6BE8BE36">
      <w:pPr>
        <w:spacing w:before="13"/>
      </w:pPr>
    </w:p>
    <w:p w14:paraId="793F3743">
      <w:pPr>
        <w:spacing w:before="13"/>
      </w:pPr>
    </w:p>
    <w:p w14:paraId="76460CB0">
      <w:pPr>
        <w:spacing w:before="13"/>
      </w:pPr>
    </w:p>
    <w:p w14:paraId="344A42DF">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050697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1" w:hRule="atLeast"/>
        </w:trPr>
        <w:tc>
          <w:tcPr>
            <w:tcW w:w="541" w:type="dxa"/>
            <w:vMerge w:val="restart"/>
            <w:tcBorders>
              <w:bottom w:val="nil"/>
            </w:tcBorders>
            <w:vAlign w:val="top"/>
          </w:tcPr>
          <w:p w14:paraId="2055801F">
            <w:pPr>
              <w:rPr>
                <w:rFonts w:ascii="Arial"/>
                <w:sz w:val="21"/>
              </w:rPr>
            </w:pPr>
          </w:p>
        </w:tc>
        <w:tc>
          <w:tcPr>
            <w:tcW w:w="838" w:type="dxa"/>
            <w:vMerge w:val="restart"/>
            <w:tcBorders>
              <w:bottom w:val="nil"/>
            </w:tcBorders>
            <w:textDirection w:val="tbRlV"/>
            <w:vAlign w:val="top"/>
          </w:tcPr>
          <w:p w14:paraId="708B6799">
            <w:pPr>
              <w:pStyle w:val="8"/>
              <w:spacing w:line="205" w:lineRule="auto"/>
              <w:ind w:left="41"/>
            </w:pPr>
            <w:r>
              <w:rPr>
                <w:spacing w:val="10"/>
              </w:rPr>
              <w:t>胁</w:t>
            </w:r>
            <w:r>
              <w:rPr>
                <w:spacing w:val="-59"/>
              </w:rPr>
              <w:t xml:space="preserve"> </w:t>
            </w:r>
            <w:r>
              <w:rPr>
                <w:spacing w:val="10"/>
              </w:rPr>
              <w:t>诈</w:t>
            </w:r>
            <w:r>
              <w:rPr>
                <w:spacing w:val="-59"/>
              </w:rPr>
              <w:t xml:space="preserve"> </w:t>
            </w:r>
            <w:r>
              <w:rPr>
                <w:spacing w:val="10"/>
              </w:rPr>
              <w:t>式职</w:t>
            </w:r>
            <w:r>
              <w:rPr>
                <w:spacing w:val="-59"/>
              </w:rPr>
              <w:t xml:space="preserve"> </w:t>
            </w:r>
            <w:r>
              <w:rPr>
                <w:spacing w:val="10"/>
              </w:rPr>
              <w:t>介</w:t>
            </w:r>
            <w:r>
              <w:rPr>
                <w:spacing w:val="-59"/>
              </w:rPr>
              <w:t xml:space="preserve"> </w:t>
            </w:r>
            <w:r>
              <w:rPr>
                <w:spacing w:val="10"/>
              </w:rPr>
              <w:t>或</w:t>
            </w:r>
            <w:r>
              <w:rPr>
                <w:spacing w:val="-59"/>
              </w:rPr>
              <w:t xml:space="preserve"> </w:t>
            </w:r>
            <w:r>
              <w:rPr>
                <w:spacing w:val="10"/>
              </w:rPr>
              <w:t>出</w:t>
            </w:r>
            <w:r>
              <w:rPr>
                <w:spacing w:val="-59"/>
              </w:rPr>
              <w:t xml:space="preserve"> </w:t>
            </w:r>
            <w:r>
              <w:rPr>
                <w:spacing w:val="10"/>
              </w:rPr>
              <w:t>的</w:t>
            </w:r>
            <w:r>
              <w:rPr>
                <w:spacing w:val="-59"/>
              </w:rPr>
              <w:t xml:space="preserve"> </w:t>
            </w:r>
            <w:r>
              <w:rPr>
                <w:spacing w:val="10"/>
              </w:rPr>
              <w:t>经围</w:t>
            </w:r>
            <w:r>
              <w:rPr>
                <w:spacing w:val="-58"/>
              </w:rPr>
              <w:t xml:space="preserve"> </w:t>
            </w:r>
            <w:r>
              <w:rPr>
                <w:spacing w:val="10"/>
              </w:rPr>
              <w:t>的</w:t>
            </w:r>
          </w:p>
          <w:p w14:paraId="218CF375">
            <w:pPr>
              <w:pStyle w:val="8"/>
              <w:spacing w:before="16" w:line="164" w:lineRule="auto"/>
              <w:ind w:left="193"/>
            </w:pPr>
            <w:r>
              <w:rPr>
                <w:spacing w:val="-4"/>
                <w:w w:val="96"/>
                <w:position w:val="-7"/>
              </w:rPr>
              <w:t xml:space="preserve">、 </w:t>
            </w:r>
            <w:r>
              <w:rPr>
                <w:spacing w:val="-4"/>
                <w:w w:val="96"/>
              </w:rPr>
              <w:t>欺</w:t>
            </w:r>
            <w:r>
              <w:rPr>
                <w:spacing w:val="-51"/>
              </w:rPr>
              <w:t xml:space="preserve"> </w:t>
            </w:r>
            <w:r>
              <w:rPr>
                <w:spacing w:val="-4"/>
                <w:w w:val="96"/>
              </w:rPr>
              <w:t>方</w:t>
            </w:r>
            <w:r>
              <w:rPr>
                <w:spacing w:val="-59"/>
              </w:rPr>
              <w:t xml:space="preserve"> </w:t>
            </w:r>
            <w:r>
              <w:rPr>
                <w:spacing w:val="-4"/>
                <w:w w:val="96"/>
              </w:rPr>
              <w:t>行</w:t>
            </w:r>
            <w:r>
              <w:rPr>
                <w:spacing w:val="-59"/>
              </w:rPr>
              <w:t xml:space="preserve"> </w:t>
            </w:r>
            <w:r>
              <w:rPr>
                <w:spacing w:val="-4"/>
                <w:w w:val="96"/>
              </w:rPr>
              <w:t>中</w:t>
            </w:r>
            <w:r>
              <w:rPr>
                <w:spacing w:val="-58"/>
              </w:rPr>
              <w:t xml:space="preserve"> </w:t>
            </w:r>
            <w:r>
              <w:rPr>
                <w:spacing w:val="-4"/>
                <w:w w:val="96"/>
              </w:rPr>
              <w:t>动</w:t>
            </w:r>
            <w:r>
              <w:rPr>
                <w:spacing w:val="-59"/>
              </w:rPr>
              <w:t xml:space="preserve"> </w:t>
            </w:r>
            <w:r>
              <w:rPr>
                <w:spacing w:val="-4"/>
                <w:w w:val="96"/>
              </w:rPr>
              <w:t>超</w:t>
            </w:r>
            <w:r>
              <w:rPr>
                <w:spacing w:val="-59"/>
              </w:rPr>
              <w:t xml:space="preserve"> </w:t>
            </w:r>
            <w:r>
              <w:rPr>
                <w:spacing w:val="-4"/>
                <w:w w:val="96"/>
              </w:rPr>
              <w:t>准</w:t>
            </w:r>
            <w:r>
              <w:rPr>
                <w:spacing w:val="-59"/>
              </w:rPr>
              <w:t xml:space="preserve"> </w:t>
            </w:r>
            <w:r>
              <w:rPr>
                <w:spacing w:val="-4"/>
                <w:w w:val="96"/>
              </w:rPr>
              <w:t>务</w:t>
            </w:r>
            <w:r>
              <w:rPr>
                <w:spacing w:val="-59"/>
              </w:rPr>
              <w:t xml:space="preserve"> </w:t>
            </w:r>
            <w:r>
              <w:rPr>
                <w:spacing w:val="-4"/>
                <w:w w:val="96"/>
              </w:rPr>
              <w:t>范</w:t>
            </w:r>
            <w:r>
              <w:rPr>
                <w:spacing w:val="-4"/>
                <w:w w:val="96"/>
                <w:position w:val="1"/>
              </w:rPr>
              <w:t>营</w:t>
            </w:r>
            <w:r>
              <w:rPr>
                <w:spacing w:val="-58"/>
                <w:position w:val="1"/>
              </w:rPr>
              <w:t xml:space="preserve"> </w:t>
            </w:r>
            <w:r>
              <w:rPr>
                <w:spacing w:val="-4"/>
                <w:w w:val="96"/>
                <w:position w:val="-6"/>
              </w:rPr>
              <w:t>罚</w:t>
            </w:r>
          </w:p>
          <w:p w14:paraId="0931D01D">
            <w:pPr>
              <w:pStyle w:val="8"/>
              <w:spacing w:line="203" w:lineRule="auto"/>
              <w:ind w:left="41"/>
            </w:pPr>
            <w:r>
              <w:rPr>
                <w:spacing w:val="9"/>
              </w:rPr>
              <w:t>力</w:t>
            </w:r>
            <w:r>
              <w:rPr>
                <w:spacing w:val="-59"/>
              </w:rPr>
              <w:t xml:space="preserve"> </w:t>
            </w:r>
            <w:r>
              <w:rPr>
                <w:spacing w:val="9"/>
              </w:rPr>
              <w:t>迫</w:t>
            </w:r>
            <w:r>
              <w:rPr>
                <w:spacing w:val="-59"/>
              </w:rPr>
              <w:t xml:space="preserve"> </w:t>
            </w:r>
            <w:r>
              <w:rPr>
                <w:spacing w:val="9"/>
              </w:rPr>
              <w:t>等</w:t>
            </w:r>
            <w:r>
              <w:rPr>
                <w:spacing w:val="-59"/>
              </w:rPr>
              <w:t xml:space="preserve"> </w:t>
            </w:r>
            <w:r>
              <w:rPr>
                <w:spacing w:val="9"/>
              </w:rPr>
              <w:t>进业</w:t>
            </w:r>
            <w:r>
              <w:rPr>
                <w:spacing w:val="-58"/>
              </w:rPr>
              <w:t xml:space="preserve"> </w:t>
            </w:r>
            <w:r>
              <w:rPr>
                <w:spacing w:val="9"/>
              </w:rPr>
              <w:t>活</w:t>
            </w:r>
            <w:r>
              <w:rPr>
                <w:spacing w:val="-59"/>
              </w:rPr>
              <w:t xml:space="preserve"> </w:t>
            </w:r>
            <w:r>
              <w:rPr>
                <w:spacing w:val="9"/>
              </w:rPr>
              <w:t>者</w:t>
            </w:r>
            <w:r>
              <w:rPr>
                <w:spacing w:val="-59"/>
              </w:rPr>
              <w:t xml:space="preserve"> </w:t>
            </w:r>
            <w:r>
              <w:rPr>
                <w:spacing w:val="9"/>
              </w:rPr>
              <w:t>核</w:t>
            </w:r>
            <w:r>
              <w:rPr>
                <w:spacing w:val="-59"/>
              </w:rPr>
              <w:t xml:space="preserve"> </w:t>
            </w:r>
            <w:r>
              <w:rPr>
                <w:spacing w:val="9"/>
              </w:rPr>
              <w:t>业营</w:t>
            </w:r>
            <w:r>
              <w:rPr>
                <w:spacing w:val="-59"/>
              </w:rPr>
              <w:t xml:space="preserve"> </w:t>
            </w:r>
            <w:r>
              <w:rPr>
                <w:spacing w:val="9"/>
              </w:rPr>
              <w:t>经</w:t>
            </w:r>
            <w:r>
              <w:rPr>
                <w:spacing w:val="-58"/>
              </w:rPr>
              <w:t xml:space="preserve"> </w:t>
            </w:r>
            <w:r>
              <w:rPr>
                <w:spacing w:val="9"/>
              </w:rPr>
              <w:t>处</w:t>
            </w:r>
          </w:p>
        </w:tc>
        <w:tc>
          <w:tcPr>
            <w:tcW w:w="539" w:type="dxa"/>
            <w:vMerge w:val="restart"/>
            <w:tcBorders>
              <w:bottom w:val="nil"/>
            </w:tcBorders>
            <w:vAlign w:val="top"/>
          </w:tcPr>
          <w:p w14:paraId="761DBA4D">
            <w:pPr>
              <w:rPr>
                <w:rFonts w:ascii="Arial"/>
                <w:sz w:val="21"/>
              </w:rPr>
            </w:pPr>
          </w:p>
        </w:tc>
        <w:tc>
          <w:tcPr>
            <w:tcW w:w="2290" w:type="dxa"/>
            <w:vMerge w:val="restart"/>
            <w:tcBorders>
              <w:bottom w:val="nil"/>
            </w:tcBorders>
            <w:vAlign w:val="top"/>
          </w:tcPr>
          <w:p w14:paraId="58B9C5F3">
            <w:pPr>
              <w:pStyle w:val="8"/>
              <w:spacing w:before="26" w:line="230" w:lineRule="auto"/>
              <w:ind w:left="2" w:firstLine="15"/>
            </w:pPr>
            <w:r>
              <w:rPr>
                <w:spacing w:val="-9"/>
              </w:rPr>
              <w:t>满 16</w:t>
            </w:r>
            <w:r>
              <w:rPr>
                <w:spacing w:val="-19"/>
              </w:rPr>
              <w:t xml:space="preserve"> </w:t>
            </w:r>
            <w:r>
              <w:rPr>
                <w:spacing w:val="-9"/>
              </w:rPr>
              <w:t>周</w:t>
            </w:r>
            <w:r>
              <w:rPr>
                <w:spacing w:val="-68"/>
              </w:rPr>
              <w:t xml:space="preserve"> </w:t>
            </w:r>
            <w:r>
              <w:rPr>
                <w:spacing w:val="-9"/>
              </w:rPr>
              <w:t>岁</w:t>
            </w:r>
            <w:r>
              <w:rPr>
                <w:spacing w:val="-59"/>
              </w:rPr>
              <w:t xml:space="preserve"> </w:t>
            </w:r>
            <w:r>
              <w:rPr>
                <w:spacing w:val="-9"/>
              </w:rPr>
              <w:t>的未成年</w:t>
            </w:r>
            <w:r>
              <w:rPr>
                <w:spacing w:val="-4"/>
              </w:rPr>
              <w:t>人就业</w:t>
            </w:r>
            <w:r>
              <w:rPr>
                <w:spacing w:val="-55"/>
              </w:rPr>
              <w:t>；（</w:t>
            </w:r>
            <w:r>
              <w:rPr>
                <w:spacing w:val="-48"/>
              </w:rPr>
              <w:t xml:space="preserve"> </w:t>
            </w:r>
            <w:r>
              <w:rPr>
                <w:spacing w:val="-4"/>
              </w:rPr>
              <w:t>六</w:t>
            </w:r>
            <w:r>
              <w:rPr>
                <w:spacing w:val="-39"/>
              </w:rPr>
              <w:t xml:space="preserve"> </w:t>
            </w:r>
            <w:r>
              <w:rPr>
                <w:spacing w:val="-4"/>
              </w:rPr>
              <w:t>）为无</w:t>
            </w:r>
            <w:r>
              <w:rPr>
                <w:spacing w:val="-17"/>
              </w:rPr>
              <w:t>合</w:t>
            </w:r>
            <w:r>
              <w:rPr>
                <w:spacing w:val="-51"/>
              </w:rPr>
              <w:t xml:space="preserve"> </w:t>
            </w:r>
            <w:r>
              <w:rPr>
                <w:spacing w:val="-17"/>
              </w:rPr>
              <w:t>法</w:t>
            </w:r>
            <w:r>
              <w:rPr>
                <w:spacing w:val="-58"/>
              </w:rPr>
              <w:t xml:space="preserve"> </w:t>
            </w:r>
            <w:r>
              <w:rPr>
                <w:spacing w:val="-17"/>
              </w:rPr>
              <w:t>身份</w:t>
            </w:r>
            <w:r>
              <w:rPr>
                <w:spacing w:val="-57"/>
              </w:rPr>
              <w:t xml:space="preserve"> </w:t>
            </w:r>
            <w:r>
              <w:rPr>
                <w:spacing w:val="-17"/>
              </w:rPr>
              <w:t>证</w:t>
            </w:r>
            <w:r>
              <w:rPr>
                <w:spacing w:val="-66"/>
              </w:rPr>
              <w:t xml:space="preserve"> </w:t>
            </w:r>
            <w:r>
              <w:rPr>
                <w:spacing w:val="-17"/>
              </w:rPr>
              <w:t>件</w:t>
            </w:r>
            <w:r>
              <w:rPr>
                <w:spacing w:val="-44"/>
              </w:rPr>
              <w:t xml:space="preserve"> </w:t>
            </w:r>
            <w:r>
              <w:rPr>
                <w:spacing w:val="-17"/>
              </w:rPr>
              <w:t>的</w:t>
            </w:r>
            <w:r>
              <w:rPr>
                <w:spacing w:val="-53"/>
              </w:rPr>
              <w:t xml:space="preserve"> </w:t>
            </w:r>
            <w:r>
              <w:rPr>
                <w:spacing w:val="-17"/>
              </w:rPr>
              <w:t>劳</w:t>
            </w:r>
            <w:r>
              <w:rPr>
                <w:spacing w:val="-15"/>
              </w:rPr>
              <w:t>动</w:t>
            </w:r>
            <w:r>
              <w:rPr>
                <w:spacing w:val="-57"/>
              </w:rPr>
              <w:t xml:space="preserve"> </w:t>
            </w:r>
            <w:r>
              <w:rPr>
                <w:spacing w:val="-15"/>
              </w:rPr>
              <w:t>者</w:t>
            </w:r>
            <w:r>
              <w:rPr>
                <w:spacing w:val="-67"/>
              </w:rPr>
              <w:t xml:space="preserve"> </w:t>
            </w:r>
            <w:r>
              <w:rPr>
                <w:spacing w:val="-15"/>
              </w:rPr>
              <w:t>提</w:t>
            </w:r>
            <w:r>
              <w:rPr>
                <w:spacing w:val="-69"/>
              </w:rPr>
              <w:t xml:space="preserve"> </w:t>
            </w:r>
            <w:r>
              <w:rPr>
                <w:spacing w:val="-15"/>
              </w:rPr>
              <w:t>供职</w:t>
            </w:r>
            <w:r>
              <w:rPr>
                <w:spacing w:val="-54"/>
              </w:rPr>
              <w:t xml:space="preserve"> </w:t>
            </w:r>
            <w:r>
              <w:rPr>
                <w:spacing w:val="-15"/>
              </w:rPr>
              <w:t>业</w:t>
            </w:r>
            <w:r>
              <w:rPr>
                <w:spacing w:val="-38"/>
              </w:rPr>
              <w:t xml:space="preserve"> </w:t>
            </w:r>
            <w:r>
              <w:rPr>
                <w:spacing w:val="-15"/>
              </w:rPr>
              <w:t>中</w:t>
            </w:r>
            <w:r>
              <w:rPr>
                <w:spacing w:val="-65"/>
              </w:rPr>
              <w:t xml:space="preserve"> </w:t>
            </w:r>
            <w:r>
              <w:rPr>
                <w:spacing w:val="-15"/>
              </w:rPr>
              <w:t>介</w:t>
            </w:r>
            <w:r>
              <w:rPr>
                <w:spacing w:val="24"/>
              </w:rPr>
              <w:t>服务</w:t>
            </w:r>
            <w:r>
              <w:rPr>
                <w:spacing w:val="-62"/>
              </w:rPr>
              <w:t xml:space="preserve"> </w:t>
            </w:r>
            <w:r>
              <w:rPr>
                <w:spacing w:val="-79"/>
                <w:w w:val="88"/>
              </w:rPr>
              <w:t>；（</w:t>
            </w:r>
            <w:r>
              <w:rPr>
                <w:spacing w:val="24"/>
              </w:rPr>
              <w:t>七）介绍劳</w:t>
            </w:r>
            <w:r>
              <w:rPr>
                <w:spacing w:val="8"/>
              </w:rPr>
              <w:t>动者从事法律</w:t>
            </w:r>
            <w:r>
              <w:rPr>
                <w:spacing w:val="64"/>
              </w:rPr>
              <w:t xml:space="preserve"> </w:t>
            </w:r>
            <w:r>
              <w:rPr>
                <w:spacing w:val="8"/>
              </w:rPr>
              <w:t>、法</w:t>
            </w:r>
            <w:r>
              <w:rPr>
                <w:spacing w:val="-5"/>
              </w:rPr>
              <w:t>规禁止从事</w:t>
            </w:r>
            <w:r>
              <w:rPr>
                <w:spacing w:val="-57"/>
              </w:rPr>
              <w:t xml:space="preserve"> </w:t>
            </w:r>
            <w:r>
              <w:rPr>
                <w:spacing w:val="-5"/>
              </w:rPr>
              <w:t>的</w:t>
            </w:r>
            <w:r>
              <w:rPr>
                <w:spacing w:val="-71"/>
              </w:rPr>
              <w:t xml:space="preserve"> </w:t>
            </w:r>
            <w:r>
              <w:rPr>
                <w:spacing w:val="-5"/>
              </w:rPr>
              <w:t>职</w:t>
            </w:r>
            <w:r>
              <w:rPr>
                <w:spacing w:val="-71"/>
              </w:rPr>
              <w:t xml:space="preserve"> </w:t>
            </w:r>
            <w:r>
              <w:rPr>
                <w:spacing w:val="-5"/>
              </w:rPr>
              <w:t>业；</w:t>
            </w:r>
            <w:r>
              <w:t xml:space="preserve"> </w:t>
            </w:r>
            <w:r>
              <w:rPr>
                <w:spacing w:val="1"/>
              </w:rPr>
              <w:t>（八）扣押劳动者的</w:t>
            </w:r>
            <w:r>
              <w:rPr>
                <w:spacing w:val="32"/>
              </w:rPr>
              <w:t>居民身份证和其他</w:t>
            </w:r>
            <w:r>
              <w:rPr>
                <w:spacing w:val="1"/>
              </w:rPr>
              <w:t>证件，或者向劳动者</w:t>
            </w:r>
            <w:r>
              <w:rPr>
                <w:spacing w:val="8"/>
              </w:rPr>
              <w:t>收取押金</w:t>
            </w:r>
            <w:r>
              <w:rPr>
                <w:spacing w:val="-86"/>
              </w:rPr>
              <w:t>；（</w:t>
            </w:r>
            <w:r>
              <w:rPr>
                <w:spacing w:val="8"/>
              </w:rPr>
              <w:t>九） 以</w:t>
            </w:r>
            <w:r>
              <w:rPr>
                <w:spacing w:val="1"/>
              </w:rPr>
              <w:t>暴力</w:t>
            </w:r>
            <w:r>
              <w:rPr>
                <w:spacing w:val="69"/>
              </w:rPr>
              <w:t xml:space="preserve"> </w:t>
            </w:r>
            <w:r>
              <w:rPr>
                <w:spacing w:val="1"/>
              </w:rPr>
              <w:t>、胁迫</w:t>
            </w:r>
            <w:r>
              <w:rPr>
                <w:spacing w:val="-62"/>
              </w:rPr>
              <w:t xml:space="preserve"> </w:t>
            </w:r>
            <w:r>
              <w:rPr>
                <w:spacing w:val="1"/>
              </w:rPr>
              <w:t>、欺诈</w:t>
            </w:r>
            <w:r>
              <w:rPr>
                <w:spacing w:val="-17"/>
              </w:rPr>
              <w:t>等</w:t>
            </w:r>
            <w:r>
              <w:rPr>
                <w:spacing w:val="-61"/>
              </w:rPr>
              <w:t xml:space="preserve"> </w:t>
            </w:r>
            <w:r>
              <w:rPr>
                <w:spacing w:val="-17"/>
              </w:rPr>
              <w:t>方</w:t>
            </w:r>
            <w:r>
              <w:rPr>
                <w:spacing w:val="-46"/>
              </w:rPr>
              <w:t xml:space="preserve"> </w:t>
            </w:r>
            <w:r>
              <w:rPr>
                <w:spacing w:val="-17"/>
              </w:rPr>
              <w:t>式</w:t>
            </w:r>
            <w:r>
              <w:rPr>
                <w:spacing w:val="-65"/>
              </w:rPr>
              <w:t xml:space="preserve"> </w:t>
            </w:r>
            <w:r>
              <w:rPr>
                <w:spacing w:val="-17"/>
              </w:rPr>
              <w:t>进</w:t>
            </w:r>
            <w:r>
              <w:rPr>
                <w:spacing w:val="-65"/>
              </w:rPr>
              <w:t xml:space="preserve"> </w:t>
            </w:r>
            <w:r>
              <w:rPr>
                <w:spacing w:val="-17"/>
              </w:rPr>
              <w:t>行职</w:t>
            </w:r>
            <w:r>
              <w:rPr>
                <w:spacing w:val="-55"/>
              </w:rPr>
              <w:t xml:space="preserve"> </w:t>
            </w:r>
            <w:r>
              <w:rPr>
                <w:spacing w:val="-17"/>
              </w:rPr>
              <w:t>业</w:t>
            </w:r>
            <w:r>
              <w:rPr>
                <w:spacing w:val="-37"/>
              </w:rPr>
              <w:t xml:space="preserve"> </w:t>
            </w:r>
            <w:r>
              <w:rPr>
                <w:spacing w:val="-17"/>
              </w:rPr>
              <w:t>中</w:t>
            </w:r>
            <w:r>
              <w:rPr>
                <w:spacing w:val="5"/>
              </w:rPr>
              <w:t>介</w:t>
            </w:r>
            <w:r>
              <w:rPr>
                <w:spacing w:val="-67"/>
              </w:rPr>
              <w:t xml:space="preserve"> </w:t>
            </w:r>
            <w:r>
              <w:rPr>
                <w:spacing w:val="5"/>
              </w:rPr>
              <w:t>活动</w:t>
            </w:r>
            <w:r>
              <w:rPr>
                <w:spacing w:val="-63"/>
              </w:rPr>
              <w:t xml:space="preserve"> </w:t>
            </w:r>
            <w:r>
              <w:rPr>
                <w:spacing w:val="-80"/>
                <w:w w:val="90"/>
              </w:rPr>
              <w:t>；（</w:t>
            </w:r>
            <w:r>
              <w:rPr>
                <w:spacing w:val="5"/>
              </w:rPr>
              <w:t>十）超</w:t>
            </w:r>
            <w:r>
              <w:rPr>
                <w:spacing w:val="-47"/>
              </w:rPr>
              <w:t xml:space="preserve"> </w:t>
            </w:r>
            <w:r>
              <w:rPr>
                <w:spacing w:val="5"/>
              </w:rPr>
              <w:t>出</w:t>
            </w:r>
            <w:r>
              <w:rPr>
                <w:spacing w:val="9"/>
              </w:rPr>
              <w:t>核准的业务范围经</w:t>
            </w:r>
            <w:r>
              <w:t xml:space="preserve"> </w:t>
            </w:r>
            <w:r>
              <w:rPr>
                <w:spacing w:val="24"/>
              </w:rPr>
              <w:t>营</w:t>
            </w:r>
            <w:r>
              <w:rPr>
                <w:spacing w:val="-63"/>
              </w:rPr>
              <w:t xml:space="preserve"> </w:t>
            </w:r>
            <w:r>
              <w:rPr>
                <w:spacing w:val="-80"/>
                <w:w w:val="89"/>
              </w:rPr>
              <w:t>；（</w:t>
            </w:r>
            <w:r>
              <w:rPr>
                <w:spacing w:val="24"/>
              </w:rPr>
              <w:t>十一）其他违</w:t>
            </w:r>
            <w:r>
              <w:rPr>
                <w:spacing w:val="-15"/>
              </w:rPr>
              <w:t>反</w:t>
            </w:r>
            <w:r>
              <w:rPr>
                <w:spacing w:val="-54"/>
              </w:rPr>
              <w:t xml:space="preserve"> </w:t>
            </w:r>
            <w:r>
              <w:rPr>
                <w:spacing w:val="-15"/>
              </w:rPr>
              <w:t>法</w:t>
            </w:r>
            <w:r>
              <w:rPr>
                <w:spacing w:val="-65"/>
              </w:rPr>
              <w:t xml:space="preserve"> </w:t>
            </w:r>
            <w:r>
              <w:rPr>
                <w:spacing w:val="-15"/>
              </w:rPr>
              <w:t>律法</w:t>
            </w:r>
            <w:r>
              <w:rPr>
                <w:spacing w:val="-55"/>
              </w:rPr>
              <w:t xml:space="preserve"> </w:t>
            </w:r>
            <w:r>
              <w:rPr>
                <w:spacing w:val="-15"/>
              </w:rPr>
              <w:t>规</w:t>
            </w:r>
            <w:r>
              <w:rPr>
                <w:spacing w:val="-55"/>
              </w:rPr>
              <w:t xml:space="preserve"> </w:t>
            </w:r>
            <w:r>
              <w:rPr>
                <w:spacing w:val="-15"/>
              </w:rPr>
              <w:t>规</w:t>
            </w:r>
            <w:r>
              <w:rPr>
                <w:spacing w:val="-60"/>
              </w:rPr>
              <w:t xml:space="preserve"> </w:t>
            </w:r>
            <w:r>
              <w:rPr>
                <w:spacing w:val="-15"/>
              </w:rPr>
              <w:t>定</w:t>
            </w:r>
            <w:r>
              <w:rPr>
                <w:spacing w:val="-52"/>
              </w:rPr>
              <w:t xml:space="preserve"> </w:t>
            </w:r>
            <w:r>
              <w:rPr>
                <w:spacing w:val="-15"/>
              </w:rPr>
              <w:t>的</w:t>
            </w:r>
            <w:r>
              <w:rPr>
                <w:spacing w:val="-17"/>
              </w:rPr>
              <w:t>行为。第</w:t>
            </w:r>
            <w:r>
              <w:rPr>
                <w:spacing w:val="-19"/>
              </w:rPr>
              <w:t xml:space="preserve"> </w:t>
            </w:r>
            <w:r>
              <w:rPr>
                <w:spacing w:val="-17"/>
              </w:rPr>
              <w:t>74</w:t>
            </w:r>
            <w:r>
              <w:rPr>
                <w:spacing w:val="-34"/>
              </w:rPr>
              <w:t xml:space="preserve"> </w:t>
            </w:r>
            <w:r>
              <w:rPr>
                <w:spacing w:val="-17"/>
              </w:rPr>
              <w:t>条职业中</w:t>
            </w:r>
            <w:r>
              <w:rPr>
                <w:spacing w:val="32"/>
              </w:rPr>
              <w:t>介机构违反本规定</w:t>
            </w:r>
            <w:r>
              <w:rPr>
                <w:spacing w:val="-13"/>
              </w:rPr>
              <w:t>第五十八条第（一）、</w:t>
            </w:r>
            <w:r>
              <w:rPr>
                <w:spacing w:val="6"/>
              </w:rPr>
              <w:t xml:space="preserve"> </w:t>
            </w:r>
            <w:r>
              <w:rPr>
                <w:spacing w:val="-47"/>
              </w:rPr>
              <w:t>（ 三）、（四</w:t>
            </w:r>
            <w:r>
              <w:rPr>
                <w:spacing w:val="-40"/>
              </w:rPr>
              <w:t xml:space="preserve"> </w:t>
            </w:r>
            <w:r>
              <w:rPr>
                <w:spacing w:val="-47"/>
              </w:rPr>
              <w:t>）、（八）</w:t>
            </w:r>
            <w:r>
              <w:rPr>
                <w:spacing w:val="2"/>
              </w:rPr>
              <w:t>项规定的，按照就业</w:t>
            </w:r>
            <w:r>
              <w:rPr>
                <w:spacing w:val="8"/>
              </w:rPr>
              <w:t>促进法第六十五条、</w:t>
            </w:r>
            <w:r>
              <w:rPr>
                <w:spacing w:val="-16"/>
              </w:rPr>
              <w:t>第</w:t>
            </w:r>
            <w:r>
              <w:rPr>
                <w:spacing w:val="-51"/>
              </w:rPr>
              <w:t xml:space="preserve"> </w:t>
            </w:r>
            <w:r>
              <w:rPr>
                <w:spacing w:val="-16"/>
              </w:rPr>
              <w:t>六</w:t>
            </w:r>
            <w:r>
              <w:rPr>
                <w:spacing w:val="-52"/>
              </w:rPr>
              <w:t xml:space="preserve"> </w:t>
            </w:r>
            <w:r>
              <w:rPr>
                <w:spacing w:val="-16"/>
              </w:rPr>
              <w:t>十六</w:t>
            </w:r>
            <w:r>
              <w:rPr>
                <w:spacing w:val="-62"/>
              </w:rPr>
              <w:t xml:space="preserve"> </w:t>
            </w:r>
            <w:r>
              <w:rPr>
                <w:spacing w:val="-16"/>
              </w:rPr>
              <w:t>条</w:t>
            </w:r>
            <w:r>
              <w:rPr>
                <w:spacing w:val="-56"/>
              </w:rPr>
              <w:t xml:space="preserve"> </w:t>
            </w:r>
            <w:r>
              <w:rPr>
                <w:spacing w:val="-16"/>
              </w:rPr>
              <w:t>规</w:t>
            </w:r>
            <w:r>
              <w:rPr>
                <w:spacing w:val="-61"/>
              </w:rPr>
              <w:t xml:space="preserve"> </w:t>
            </w:r>
            <w:r>
              <w:rPr>
                <w:spacing w:val="-16"/>
              </w:rPr>
              <w:t>定</w:t>
            </w:r>
            <w:r>
              <w:rPr>
                <w:spacing w:val="-55"/>
              </w:rPr>
              <w:t xml:space="preserve"> </w:t>
            </w:r>
            <w:r>
              <w:rPr>
                <w:spacing w:val="-16"/>
              </w:rPr>
              <w:t>予</w:t>
            </w:r>
            <w:r>
              <w:rPr>
                <w:spacing w:val="2"/>
              </w:rPr>
              <w:t>以处罚。违反本规定</w:t>
            </w:r>
            <w:r>
              <w:rPr>
                <w:spacing w:val="4"/>
              </w:rPr>
              <w:t>第五十八条第（五</w:t>
            </w:r>
            <w:r>
              <w:rPr>
                <w:spacing w:val="-43"/>
              </w:rPr>
              <w:t xml:space="preserve"> </w:t>
            </w:r>
            <w:r>
              <w:rPr>
                <w:spacing w:val="4"/>
              </w:rPr>
              <w:t>）</w:t>
            </w:r>
            <w:r>
              <w:rPr>
                <w:spacing w:val="1"/>
              </w:rPr>
              <w:t>项规定的，按照国家</w:t>
            </w:r>
            <w:r>
              <w:rPr>
                <w:spacing w:val="-15"/>
              </w:rPr>
              <w:t>禁</w:t>
            </w:r>
            <w:r>
              <w:rPr>
                <w:spacing w:val="-56"/>
              </w:rPr>
              <w:t xml:space="preserve"> </w:t>
            </w:r>
            <w:r>
              <w:rPr>
                <w:spacing w:val="-15"/>
              </w:rPr>
              <w:t>止</w:t>
            </w:r>
            <w:r>
              <w:rPr>
                <w:spacing w:val="-65"/>
              </w:rPr>
              <w:t xml:space="preserve"> </w:t>
            </w:r>
            <w:r>
              <w:rPr>
                <w:spacing w:val="-15"/>
              </w:rPr>
              <w:t>使</w:t>
            </w:r>
            <w:r>
              <w:rPr>
                <w:spacing w:val="-65"/>
              </w:rPr>
              <w:t xml:space="preserve"> </w:t>
            </w:r>
            <w:r>
              <w:rPr>
                <w:spacing w:val="-15"/>
              </w:rPr>
              <w:t>用童</w:t>
            </w:r>
            <w:r>
              <w:rPr>
                <w:spacing w:val="-57"/>
              </w:rPr>
              <w:t xml:space="preserve"> </w:t>
            </w:r>
            <w:r>
              <w:rPr>
                <w:spacing w:val="-15"/>
              </w:rPr>
              <w:t>工</w:t>
            </w:r>
            <w:r>
              <w:rPr>
                <w:spacing w:val="-45"/>
              </w:rPr>
              <w:t xml:space="preserve"> </w:t>
            </w:r>
            <w:r>
              <w:rPr>
                <w:spacing w:val="-15"/>
              </w:rPr>
              <w:t>的</w:t>
            </w:r>
            <w:r>
              <w:rPr>
                <w:spacing w:val="-57"/>
              </w:rPr>
              <w:t xml:space="preserve"> </w:t>
            </w:r>
            <w:r>
              <w:rPr>
                <w:spacing w:val="-15"/>
              </w:rPr>
              <w:t>规</w:t>
            </w:r>
            <w:r>
              <w:rPr>
                <w:spacing w:val="1"/>
              </w:rPr>
              <w:t>定予以处罚。违反本</w:t>
            </w:r>
            <w:r>
              <w:rPr>
                <w:spacing w:val="-12"/>
              </w:rPr>
              <w:t>规</w:t>
            </w:r>
            <w:r>
              <w:rPr>
                <w:spacing w:val="-53"/>
              </w:rPr>
              <w:t xml:space="preserve"> </w:t>
            </w:r>
            <w:r>
              <w:rPr>
                <w:spacing w:val="-12"/>
              </w:rPr>
              <w:t>定</w:t>
            </w:r>
            <w:r>
              <w:rPr>
                <w:spacing w:val="-50"/>
              </w:rPr>
              <w:t xml:space="preserve"> </w:t>
            </w:r>
            <w:r>
              <w:rPr>
                <w:spacing w:val="-12"/>
              </w:rPr>
              <w:t>第五</w:t>
            </w:r>
            <w:r>
              <w:rPr>
                <w:spacing w:val="-55"/>
              </w:rPr>
              <w:t xml:space="preserve"> </w:t>
            </w:r>
            <w:r>
              <w:rPr>
                <w:spacing w:val="-12"/>
              </w:rPr>
              <w:t>十</w:t>
            </w:r>
            <w:r>
              <w:rPr>
                <w:spacing w:val="-60"/>
              </w:rPr>
              <w:t xml:space="preserve"> </w:t>
            </w:r>
            <w:r>
              <w:rPr>
                <w:spacing w:val="-12"/>
              </w:rPr>
              <w:t>八</w:t>
            </w:r>
            <w:r>
              <w:rPr>
                <w:spacing w:val="-62"/>
              </w:rPr>
              <w:t xml:space="preserve"> </w:t>
            </w:r>
            <w:r>
              <w:rPr>
                <w:spacing w:val="-12"/>
              </w:rPr>
              <w:t>条</w:t>
            </w:r>
            <w:r>
              <w:rPr>
                <w:spacing w:val="-65"/>
              </w:rPr>
              <w:t xml:space="preserve"> </w:t>
            </w:r>
            <w:r>
              <w:rPr>
                <w:spacing w:val="-12"/>
              </w:rPr>
              <w:t>其</w:t>
            </w:r>
          </w:p>
        </w:tc>
        <w:tc>
          <w:tcPr>
            <w:tcW w:w="1018" w:type="dxa"/>
            <w:vAlign w:val="top"/>
          </w:tcPr>
          <w:p w14:paraId="2E0EB97B">
            <w:pPr>
              <w:spacing w:line="262" w:lineRule="auto"/>
              <w:rPr>
                <w:rFonts w:ascii="Arial"/>
                <w:sz w:val="21"/>
              </w:rPr>
            </w:pPr>
          </w:p>
          <w:p w14:paraId="06219A6C">
            <w:pPr>
              <w:pStyle w:val="8"/>
              <w:spacing w:before="78" w:line="219" w:lineRule="auto"/>
              <w:ind w:left="15"/>
            </w:pPr>
            <w:r>
              <w:rPr>
                <w:spacing w:val="-4"/>
              </w:rPr>
              <w:t>送达</w:t>
            </w:r>
          </w:p>
        </w:tc>
        <w:tc>
          <w:tcPr>
            <w:tcW w:w="4925" w:type="dxa"/>
            <w:vAlign w:val="top"/>
          </w:tcPr>
          <w:p w14:paraId="6121459C">
            <w:pPr>
              <w:pStyle w:val="8"/>
              <w:spacing w:before="42" w:line="220" w:lineRule="auto"/>
              <w:ind w:left="21" w:right="14"/>
              <w:jc w:val="both"/>
            </w:pPr>
            <w:r>
              <w:rPr>
                <w:spacing w:val="15"/>
              </w:rPr>
              <w:t>6.送达责任：行政处罚决定书应当在宣告后</w:t>
            </w:r>
            <w:r>
              <w:rPr>
                <w:spacing w:val="7"/>
              </w:rPr>
              <w:t>当场交付当事人； 当事人不在场的</w:t>
            </w:r>
            <w:r>
              <w:rPr>
                <w:spacing w:val="-63"/>
              </w:rPr>
              <w:t xml:space="preserve"> </w:t>
            </w:r>
            <w:r>
              <w:rPr>
                <w:spacing w:val="7"/>
              </w:rPr>
              <w:t>，行政机</w:t>
            </w:r>
            <w:r>
              <w:rPr>
                <w:spacing w:val="-3"/>
              </w:rPr>
              <w:t>关应在</w:t>
            </w:r>
            <w:r>
              <w:rPr>
                <w:spacing w:val="-21"/>
              </w:rPr>
              <w:t xml:space="preserve"> </w:t>
            </w:r>
            <w:r>
              <w:rPr>
                <w:spacing w:val="-3"/>
              </w:rPr>
              <w:t>7 日</w:t>
            </w:r>
            <w:r>
              <w:rPr>
                <w:spacing w:val="-55"/>
              </w:rPr>
              <w:t xml:space="preserve"> </w:t>
            </w:r>
            <w:r>
              <w:rPr>
                <w:spacing w:val="-3"/>
              </w:rPr>
              <w:t>内送达当事人。</w:t>
            </w:r>
          </w:p>
        </w:tc>
        <w:tc>
          <w:tcPr>
            <w:tcW w:w="958" w:type="dxa"/>
            <w:vMerge w:val="restart"/>
            <w:tcBorders>
              <w:bottom w:val="nil"/>
            </w:tcBorders>
            <w:vAlign w:val="top"/>
          </w:tcPr>
          <w:p w14:paraId="2B4B2D2C">
            <w:pPr>
              <w:rPr>
                <w:rFonts w:ascii="Arial"/>
                <w:sz w:val="21"/>
              </w:rPr>
            </w:pPr>
          </w:p>
        </w:tc>
        <w:tc>
          <w:tcPr>
            <w:tcW w:w="674" w:type="dxa"/>
            <w:vAlign w:val="top"/>
          </w:tcPr>
          <w:p w14:paraId="4431366E">
            <w:pPr>
              <w:spacing w:line="250" w:lineRule="auto"/>
              <w:rPr>
                <w:rFonts w:ascii="Arial"/>
                <w:sz w:val="21"/>
              </w:rPr>
            </w:pPr>
          </w:p>
          <w:p w14:paraId="712DA19C">
            <w:pPr>
              <w:pStyle w:val="8"/>
              <w:spacing w:before="78" w:line="234" w:lineRule="auto"/>
              <w:ind w:left="27"/>
            </w:pPr>
            <w:r>
              <w:rPr>
                <w:spacing w:val="-11"/>
              </w:rPr>
              <w:t>7</w:t>
            </w:r>
            <w:r>
              <w:rPr>
                <w:spacing w:val="-49"/>
              </w:rPr>
              <w:t xml:space="preserve"> </w:t>
            </w:r>
            <w:r>
              <w:rPr>
                <w:spacing w:val="-11"/>
              </w:rPr>
              <w:t>日</w:t>
            </w:r>
          </w:p>
        </w:tc>
        <w:tc>
          <w:tcPr>
            <w:tcW w:w="674" w:type="dxa"/>
            <w:vAlign w:val="top"/>
          </w:tcPr>
          <w:p w14:paraId="5BABD426">
            <w:pPr>
              <w:spacing w:line="250" w:lineRule="auto"/>
              <w:rPr>
                <w:rFonts w:ascii="Arial"/>
                <w:sz w:val="21"/>
              </w:rPr>
            </w:pPr>
          </w:p>
          <w:p w14:paraId="26F0A0E7">
            <w:pPr>
              <w:pStyle w:val="8"/>
              <w:spacing w:before="78" w:line="234" w:lineRule="auto"/>
              <w:ind w:left="27"/>
            </w:pPr>
            <w:r>
              <w:rPr>
                <w:spacing w:val="-11"/>
              </w:rPr>
              <w:t>7</w:t>
            </w:r>
            <w:r>
              <w:rPr>
                <w:spacing w:val="-51"/>
              </w:rPr>
              <w:t xml:space="preserve"> </w:t>
            </w:r>
            <w:r>
              <w:rPr>
                <w:spacing w:val="-11"/>
              </w:rPr>
              <w:t>日</w:t>
            </w:r>
          </w:p>
        </w:tc>
        <w:tc>
          <w:tcPr>
            <w:tcW w:w="1094" w:type="dxa"/>
            <w:vMerge w:val="restart"/>
            <w:tcBorders>
              <w:bottom w:val="nil"/>
            </w:tcBorders>
            <w:vAlign w:val="top"/>
          </w:tcPr>
          <w:p w14:paraId="148528FE">
            <w:pPr>
              <w:rPr>
                <w:rFonts w:ascii="Arial"/>
                <w:sz w:val="21"/>
              </w:rPr>
            </w:pPr>
          </w:p>
        </w:tc>
      </w:tr>
      <w:tr w14:paraId="7B109E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3" w:hRule="atLeast"/>
        </w:trPr>
        <w:tc>
          <w:tcPr>
            <w:tcW w:w="541" w:type="dxa"/>
            <w:vMerge w:val="continue"/>
            <w:tcBorders>
              <w:top w:val="nil"/>
              <w:bottom w:val="nil"/>
            </w:tcBorders>
            <w:vAlign w:val="top"/>
          </w:tcPr>
          <w:p w14:paraId="4E6F86BA">
            <w:pPr>
              <w:rPr>
                <w:rFonts w:ascii="Arial"/>
                <w:sz w:val="21"/>
              </w:rPr>
            </w:pPr>
          </w:p>
        </w:tc>
        <w:tc>
          <w:tcPr>
            <w:tcW w:w="838" w:type="dxa"/>
            <w:vMerge w:val="continue"/>
            <w:tcBorders>
              <w:top w:val="nil"/>
              <w:bottom w:val="nil"/>
            </w:tcBorders>
            <w:textDirection w:val="tbRlV"/>
            <w:vAlign w:val="top"/>
          </w:tcPr>
          <w:p w14:paraId="4EFB2009">
            <w:pPr>
              <w:rPr>
                <w:rFonts w:ascii="Arial"/>
                <w:sz w:val="21"/>
              </w:rPr>
            </w:pPr>
          </w:p>
        </w:tc>
        <w:tc>
          <w:tcPr>
            <w:tcW w:w="539" w:type="dxa"/>
            <w:vMerge w:val="continue"/>
            <w:tcBorders>
              <w:top w:val="nil"/>
              <w:bottom w:val="nil"/>
            </w:tcBorders>
            <w:vAlign w:val="top"/>
          </w:tcPr>
          <w:p w14:paraId="49C1F1B2">
            <w:pPr>
              <w:rPr>
                <w:rFonts w:ascii="Arial"/>
                <w:sz w:val="21"/>
              </w:rPr>
            </w:pPr>
          </w:p>
        </w:tc>
        <w:tc>
          <w:tcPr>
            <w:tcW w:w="2290" w:type="dxa"/>
            <w:vMerge w:val="continue"/>
            <w:tcBorders>
              <w:top w:val="nil"/>
              <w:bottom w:val="nil"/>
            </w:tcBorders>
            <w:vAlign w:val="top"/>
          </w:tcPr>
          <w:p w14:paraId="6EABF7A4">
            <w:pPr>
              <w:rPr>
                <w:rFonts w:ascii="Arial"/>
                <w:sz w:val="21"/>
              </w:rPr>
            </w:pPr>
          </w:p>
        </w:tc>
        <w:tc>
          <w:tcPr>
            <w:tcW w:w="1018" w:type="dxa"/>
            <w:vAlign w:val="top"/>
          </w:tcPr>
          <w:p w14:paraId="6DEA3C2B">
            <w:pPr>
              <w:spacing w:line="255" w:lineRule="auto"/>
              <w:rPr>
                <w:rFonts w:ascii="Arial"/>
                <w:sz w:val="21"/>
              </w:rPr>
            </w:pPr>
          </w:p>
          <w:p w14:paraId="6B9883B1">
            <w:pPr>
              <w:pStyle w:val="8"/>
              <w:spacing w:before="78" w:line="216" w:lineRule="auto"/>
              <w:ind w:left="15"/>
            </w:pPr>
            <w:r>
              <w:rPr>
                <w:spacing w:val="-4"/>
              </w:rPr>
              <w:t>执行</w:t>
            </w:r>
          </w:p>
        </w:tc>
        <w:tc>
          <w:tcPr>
            <w:tcW w:w="4925" w:type="dxa"/>
            <w:vAlign w:val="top"/>
          </w:tcPr>
          <w:p w14:paraId="1C7D5740">
            <w:pPr>
              <w:pStyle w:val="8"/>
              <w:spacing w:before="36" w:line="224" w:lineRule="auto"/>
              <w:ind w:left="11" w:right="7" w:firstLine="11"/>
              <w:jc w:val="both"/>
            </w:pPr>
            <w:r>
              <w:rPr>
                <w:spacing w:val="3"/>
              </w:rPr>
              <w:t>7.执行责任：监督当事人在决定的期限内（15</w:t>
            </w:r>
            <w:r>
              <w:rPr>
                <w:spacing w:val="8"/>
              </w:rPr>
              <w:t>日</w:t>
            </w:r>
            <w:r>
              <w:rPr>
                <w:spacing w:val="-25"/>
              </w:rPr>
              <w:t xml:space="preserve"> </w:t>
            </w:r>
            <w:r>
              <w:rPr>
                <w:spacing w:val="8"/>
              </w:rPr>
              <w:t>内）履行生效的行政处罚决定。</w:t>
            </w:r>
            <w:r>
              <w:rPr>
                <w:spacing w:val="-44"/>
              </w:rPr>
              <w:t xml:space="preserve"> </w:t>
            </w:r>
            <w:r>
              <w:rPr>
                <w:spacing w:val="8"/>
              </w:rPr>
              <w:t>当事人在</w:t>
            </w:r>
            <w:r>
              <w:rPr>
                <w:spacing w:val="13"/>
              </w:rPr>
              <w:t>法定期限</w:t>
            </w:r>
            <w:r>
              <w:rPr>
                <w:spacing w:val="-32"/>
              </w:rPr>
              <w:t xml:space="preserve"> </w:t>
            </w:r>
            <w:r>
              <w:rPr>
                <w:spacing w:val="13"/>
              </w:rPr>
              <w:t>内</w:t>
            </w:r>
            <w:r>
              <w:rPr>
                <w:spacing w:val="-67"/>
              </w:rPr>
              <w:t xml:space="preserve"> </w:t>
            </w:r>
            <w:r>
              <w:rPr>
                <w:spacing w:val="13"/>
              </w:rPr>
              <w:t>没有</w:t>
            </w:r>
            <w:r>
              <w:rPr>
                <w:spacing w:val="-41"/>
              </w:rPr>
              <w:t xml:space="preserve"> </w:t>
            </w:r>
            <w:r>
              <w:rPr>
                <w:spacing w:val="13"/>
              </w:rPr>
              <w:t>申请行政</w:t>
            </w:r>
            <w:r>
              <w:rPr>
                <w:spacing w:val="-64"/>
              </w:rPr>
              <w:t xml:space="preserve"> </w:t>
            </w:r>
            <w:r>
              <w:rPr>
                <w:spacing w:val="13"/>
              </w:rPr>
              <w:t>复议或提起行</w:t>
            </w:r>
            <w:r>
              <w:rPr>
                <w:spacing w:val="-70"/>
              </w:rPr>
              <w:t xml:space="preserve"> </w:t>
            </w:r>
            <w:r>
              <w:rPr>
                <w:spacing w:val="13"/>
              </w:rPr>
              <w:t>政</w:t>
            </w:r>
            <w:r>
              <w:rPr>
                <w:spacing w:val="11"/>
              </w:rPr>
              <w:t>诉讼</w:t>
            </w:r>
            <w:r>
              <w:rPr>
                <w:spacing w:val="-58"/>
              </w:rPr>
              <w:t xml:space="preserve"> </w:t>
            </w:r>
            <w:r>
              <w:rPr>
                <w:spacing w:val="11"/>
              </w:rPr>
              <w:t>，又拒不履行的</w:t>
            </w:r>
            <w:r>
              <w:rPr>
                <w:spacing w:val="-66"/>
              </w:rPr>
              <w:t xml:space="preserve"> </w:t>
            </w:r>
            <w:r>
              <w:rPr>
                <w:spacing w:val="11"/>
              </w:rPr>
              <w:t>，可依法申请人民法院</w:t>
            </w:r>
            <w:r>
              <w:rPr>
                <w:spacing w:val="7"/>
              </w:rPr>
              <w:t>强制执行。</w:t>
            </w:r>
          </w:p>
        </w:tc>
        <w:tc>
          <w:tcPr>
            <w:tcW w:w="958" w:type="dxa"/>
            <w:vMerge w:val="continue"/>
            <w:tcBorders>
              <w:top w:val="nil"/>
              <w:bottom w:val="nil"/>
            </w:tcBorders>
            <w:vAlign w:val="top"/>
          </w:tcPr>
          <w:p w14:paraId="2439002B">
            <w:pPr>
              <w:rPr>
                <w:rFonts w:ascii="Arial"/>
                <w:sz w:val="21"/>
              </w:rPr>
            </w:pPr>
          </w:p>
        </w:tc>
        <w:tc>
          <w:tcPr>
            <w:tcW w:w="674" w:type="dxa"/>
            <w:vAlign w:val="top"/>
          </w:tcPr>
          <w:p w14:paraId="126E47F7">
            <w:pPr>
              <w:spacing w:line="255" w:lineRule="auto"/>
              <w:rPr>
                <w:rFonts w:ascii="Arial"/>
                <w:sz w:val="21"/>
              </w:rPr>
            </w:pPr>
          </w:p>
          <w:p w14:paraId="0FAAB192">
            <w:pPr>
              <w:pStyle w:val="8"/>
              <w:spacing w:before="78" w:line="231" w:lineRule="auto"/>
              <w:ind w:left="27" w:right="4" w:firstLine="5"/>
            </w:pPr>
            <w:r>
              <w:rPr>
                <w:spacing w:val="-24"/>
              </w:rPr>
              <w:t>三</w:t>
            </w:r>
            <w:r>
              <w:rPr>
                <w:spacing w:val="64"/>
              </w:rPr>
              <w:t xml:space="preserve"> </w:t>
            </w:r>
            <w:r>
              <w:rPr>
                <w:spacing w:val="-16"/>
              </w:rPr>
              <w:t>个</w:t>
            </w:r>
            <w:r>
              <w:rPr>
                <w:spacing w:val="13"/>
              </w:rPr>
              <w:t>月内</w:t>
            </w:r>
          </w:p>
        </w:tc>
        <w:tc>
          <w:tcPr>
            <w:tcW w:w="674" w:type="dxa"/>
            <w:vAlign w:val="top"/>
          </w:tcPr>
          <w:p w14:paraId="6D7EE5EC">
            <w:pPr>
              <w:rPr>
                <w:rFonts w:ascii="Arial"/>
                <w:sz w:val="21"/>
              </w:rPr>
            </w:pPr>
          </w:p>
        </w:tc>
        <w:tc>
          <w:tcPr>
            <w:tcW w:w="1094" w:type="dxa"/>
            <w:vMerge w:val="continue"/>
            <w:tcBorders>
              <w:top w:val="nil"/>
              <w:bottom w:val="nil"/>
            </w:tcBorders>
            <w:vAlign w:val="top"/>
          </w:tcPr>
          <w:p w14:paraId="37050D58">
            <w:pPr>
              <w:rPr>
                <w:rFonts w:ascii="Arial"/>
                <w:sz w:val="21"/>
              </w:rPr>
            </w:pPr>
          </w:p>
        </w:tc>
      </w:tr>
      <w:tr w14:paraId="0304ED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73" w:hRule="atLeast"/>
        </w:trPr>
        <w:tc>
          <w:tcPr>
            <w:tcW w:w="541" w:type="dxa"/>
            <w:vMerge w:val="continue"/>
            <w:tcBorders>
              <w:top w:val="nil"/>
            </w:tcBorders>
            <w:vAlign w:val="top"/>
          </w:tcPr>
          <w:p w14:paraId="36743C87">
            <w:pPr>
              <w:rPr>
                <w:rFonts w:ascii="Arial"/>
                <w:sz w:val="21"/>
              </w:rPr>
            </w:pPr>
          </w:p>
        </w:tc>
        <w:tc>
          <w:tcPr>
            <w:tcW w:w="838" w:type="dxa"/>
            <w:vMerge w:val="continue"/>
            <w:tcBorders>
              <w:top w:val="nil"/>
            </w:tcBorders>
            <w:textDirection w:val="tbRlV"/>
            <w:vAlign w:val="top"/>
          </w:tcPr>
          <w:p w14:paraId="62F8FF55">
            <w:pPr>
              <w:rPr>
                <w:rFonts w:ascii="Arial"/>
                <w:sz w:val="21"/>
              </w:rPr>
            </w:pPr>
          </w:p>
        </w:tc>
        <w:tc>
          <w:tcPr>
            <w:tcW w:w="539" w:type="dxa"/>
            <w:vMerge w:val="continue"/>
            <w:tcBorders>
              <w:top w:val="nil"/>
            </w:tcBorders>
            <w:vAlign w:val="top"/>
          </w:tcPr>
          <w:p w14:paraId="7777873F">
            <w:pPr>
              <w:rPr>
                <w:rFonts w:ascii="Arial"/>
                <w:sz w:val="21"/>
              </w:rPr>
            </w:pPr>
          </w:p>
        </w:tc>
        <w:tc>
          <w:tcPr>
            <w:tcW w:w="2290" w:type="dxa"/>
            <w:vMerge w:val="continue"/>
            <w:tcBorders>
              <w:top w:val="nil"/>
            </w:tcBorders>
            <w:vAlign w:val="top"/>
          </w:tcPr>
          <w:p w14:paraId="4E90ACB8">
            <w:pPr>
              <w:rPr>
                <w:rFonts w:ascii="Arial"/>
                <w:sz w:val="21"/>
              </w:rPr>
            </w:pPr>
          </w:p>
        </w:tc>
        <w:tc>
          <w:tcPr>
            <w:tcW w:w="1018" w:type="dxa"/>
            <w:vAlign w:val="top"/>
          </w:tcPr>
          <w:p w14:paraId="1709C94B">
            <w:pPr>
              <w:rPr>
                <w:rFonts w:ascii="Arial"/>
                <w:sz w:val="21"/>
              </w:rPr>
            </w:pPr>
          </w:p>
        </w:tc>
        <w:tc>
          <w:tcPr>
            <w:tcW w:w="4925" w:type="dxa"/>
            <w:vAlign w:val="top"/>
          </w:tcPr>
          <w:p w14:paraId="70EDFE10">
            <w:pPr>
              <w:pStyle w:val="8"/>
              <w:spacing w:before="37" w:line="234" w:lineRule="auto"/>
              <w:ind w:left="15" w:right="21" w:firstLine="7"/>
            </w:pPr>
            <w:r>
              <w:rPr>
                <w:spacing w:val="1"/>
              </w:rPr>
              <w:t>8.其他</w:t>
            </w:r>
            <w:r>
              <w:rPr>
                <w:spacing w:val="-61"/>
              </w:rPr>
              <w:t xml:space="preserve"> </w:t>
            </w:r>
            <w:r>
              <w:rPr>
                <w:spacing w:val="1"/>
              </w:rPr>
              <w:t>法律</w:t>
            </w:r>
            <w:r>
              <w:rPr>
                <w:spacing w:val="-69"/>
              </w:rPr>
              <w:t xml:space="preserve"> </w:t>
            </w:r>
            <w:r>
              <w:rPr>
                <w:spacing w:val="1"/>
              </w:rPr>
              <w:t>法</w:t>
            </w:r>
            <w:r>
              <w:rPr>
                <w:spacing w:val="-70"/>
              </w:rPr>
              <w:t xml:space="preserve"> </w:t>
            </w:r>
            <w:r>
              <w:rPr>
                <w:spacing w:val="1"/>
              </w:rPr>
              <w:t>规</w:t>
            </w:r>
            <w:r>
              <w:rPr>
                <w:spacing w:val="-67"/>
              </w:rPr>
              <w:t xml:space="preserve"> </w:t>
            </w:r>
            <w:r>
              <w:rPr>
                <w:spacing w:val="1"/>
              </w:rPr>
              <w:t>规</w:t>
            </w:r>
            <w:r>
              <w:rPr>
                <w:spacing w:val="-69"/>
              </w:rPr>
              <w:t xml:space="preserve"> </w:t>
            </w:r>
            <w:r>
              <w:rPr>
                <w:spacing w:val="1"/>
              </w:rPr>
              <w:t>章</w:t>
            </w:r>
            <w:r>
              <w:rPr>
                <w:spacing w:val="-67"/>
              </w:rPr>
              <w:t xml:space="preserve"> </w:t>
            </w:r>
            <w:r>
              <w:rPr>
                <w:spacing w:val="1"/>
              </w:rPr>
              <w:t>文件</w:t>
            </w:r>
            <w:r>
              <w:rPr>
                <w:spacing w:val="-70"/>
              </w:rPr>
              <w:t xml:space="preserve"> </w:t>
            </w:r>
            <w:r>
              <w:rPr>
                <w:spacing w:val="1"/>
              </w:rPr>
              <w:t>规定</w:t>
            </w:r>
            <w:r>
              <w:rPr>
                <w:spacing w:val="-71"/>
              </w:rPr>
              <w:t xml:space="preserve"> </w:t>
            </w:r>
            <w:r>
              <w:rPr>
                <w:spacing w:val="1"/>
              </w:rPr>
              <w:t>应履行</w:t>
            </w:r>
            <w:r>
              <w:rPr>
                <w:spacing w:val="-56"/>
              </w:rPr>
              <w:t xml:space="preserve"> </w:t>
            </w:r>
            <w:r>
              <w:rPr>
                <w:spacing w:val="1"/>
              </w:rPr>
              <w:t>的</w:t>
            </w:r>
            <w:r>
              <w:rPr>
                <w:spacing w:val="-70"/>
              </w:rPr>
              <w:t xml:space="preserve"> </w:t>
            </w:r>
            <w:r>
              <w:rPr>
                <w:spacing w:val="1"/>
              </w:rPr>
              <w:t>责</w:t>
            </w:r>
            <w:r>
              <w:t>任</w:t>
            </w:r>
          </w:p>
        </w:tc>
        <w:tc>
          <w:tcPr>
            <w:tcW w:w="958" w:type="dxa"/>
            <w:vMerge w:val="continue"/>
            <w:tcBorders>
              <w:top w:val="nil"/>
            </w:tcBorders>
            <w:vAlign w:val="top"/>
          </w:tcPr>
          <w:p w14:paraId="6D1D468D">
            <w:pPr>
              <w:rPr>
                <w:rFonts w:ascii="Arial"/>
                <w:sz w:val="21"/>
              </w:rPr>
            </w:pPr>
          </w:p>
        </w:tc>
        <w:tc>
          <w:tcPr>
            <w:tcW w:w="674" w:type="dxa"/>
            <w:vAlign w:val="top"/>
          </w:tcPr>
          <w:p w14:paraId="5C57353C">
            <w:pPr>
              <w:rPr>
                <w:rFonts w:ascii="Arial"/>
                <w:sz w:val="21"/>
              </w:rPr>
            </w:pPr>
          </w:p>
        </w:tc>
        <w:tc>
          <w:tcPr>
            <w:tcW w:w="674" w:type="dxa"/>
            <w:vAlign w:val="top"/>
          </w:tcPr>
          <w:p w14:paraId="16492CA7">
            <w:pPr>
              <w:rPr>
                <w:rFonts w:ascii="Arial"/>
                <w:sz w:val="21"/>
              </w:rPr>
            </w:pPr>
          </w:p>
        </w:tc>
        <w:tc>
          <w:tcPr>
            <w:tcW w:w="1094" w:type="dxa"/>
            <w:vMerge w:val="continue"/>
            <w:tcBorders>
              <w:top w:val="nil"/>
            </w:tcBorders>
            <w:vAlign w:val="top"/>
          </w:tcPr>
          <w:p w14:paraId="221A2C62">
            <w:pPr>
              <w:rPr>
                <w:rFonts w:ascii="Arial"/>
                <w:sz w:val="21"/>
              </w:rPr>
            </w:pPr>
          </w:p>
        </w:tc>
      </w:tr>
    </w:tbl>
    <w:p w14:paraId="2DDB799B">
      <w:pPr>
        <w:pStyle w:val="2"/>
      </w:pPr>
    </w:p>
    <w:p w14:paraId="065F56ED">
      <w:pPr>
        <w:sectPr>
          <w:headerReference r:id="rId80" w:type="default"/>
          <w:pgSz w:w="16839" w:h="11905"/>
          <w:pgMar w:top="400" w:right="1638" w:bottom="0" w:left="1637" w:header="0" w:footer="0" w:gutter="0"/>
          <w:cols w:space="720" w:num="1"/>
        </w:sectPr>
      </w:pPr>
    </w:p>
    <w:p w14:paraId="745CF409">
      <w:pPr>
        <w:spacing w:before="13"/>
      </w:pPr>
    </w:p>
    <w:p w14:paraId="6DC0E22B">
      <w:pPr>
        <w:spacing w:before="13"/>
      </w:pPr>
    </w:p>
    <w:p w14:paraId="1EC7C45F">
      <w:pPr>
        <w:spacing w:before="13"/>
      </w:pPr>
    </w:p>
    <w:p w14:paraId="0F920BC9">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18476B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04" w:hRule="atLeast"/>
        </w:trPr>
        <w:tc>
          <w:tcPr>
            <w:tcW w:w="541" w:type="dxa"/>
            <w:vAlign w:val="top"/>
          </w:tcPr>
          <w:p w14:paraId="26B42E19">
            <w:pPr>
              <w:rPr>
                <w:rFonts w:ascii="Arial"/>
                <w:sz w:val="21"/>
              </w:rPr>
            </w:pPr>
          </w:p>
        </w:tc>
        <w:tc>
          <w:tcPr>
            <w:tcW w:w="838" w:type="dxa"/>
            <w:vAlign w:val="top"/>
          </w:tcPr>
          <w:p w14:paraId="4CBDB8F7">
            <w:pPr>
              <w:rPr>
                <w:rFonts w:ascii="Arial"/>
                <w:sz w:val="21"/>
              </w:rPr>
            </w:pPr>
          </w:p>
        </w:tc>
        <w:tc>
          <w:tcPr>
            <w:tcW w:w="539" w:type="dxa"/>
            <w:vAlign w:val="top"/>
          </w:tcPr>
          <w:p w14:paraId="2FC0B176">
            <w:pPr>
              <w:rPr>
                <w:rFonts w:ascii="Arial"/>
                <w:sz w:val="21"/>
              </w:rPr>
            </w:pPr>
          </w:p>
        </w:tc>
        <w:tc>
          <w:tcPr>
            <w:tcW w:w="2290" w:type="dxa"/>
            <w:vAlign w:val="top"/>
          </w:tcPr>
          <w:p w14:paraId="7F18563A">
            <w:pPr>
              <w:pStyle w:val="8"/>
              <w:spacing w:before="40" w:line="228" w:lineRule="auto"/>
              <w:ind w:left="4" w:right="16" w:hanging="1"/>
              <w:jc w:val="both"/>
            </w:pPr>
            <w:r>
              <w:rPr>
                <w:spacing w:val="4"/>
              </w:rPr>
              <w:t>他各项规定的，</w:t>
            </w:r>
            <w:r>
              <w:rPr>
                <w:spacing w:val="-57"/>
              </w:rPr>
              <w:t xml:space="preserve"> </w:t>
            </w:r>
            <w:r>
              <w:rPr>
                <w:spacing w:val="4"/>
              </w:rPr>
              <w:t>由劳</w:t>
            </w:r>
            <w:r>
              <w:rPr>
                <w:spacing w:val="41"/>
              </w:rPr>
              <w:t>动保障行政部门责</w:t>
            </w:r>
            <w:r>
              <w:rPr>
                <w:spacing w:val="5"/>
              </w:rPr>
              <w:t>令改正</w:t>
            </w:r>
            <w:r>
              <w:rPr>
                <w:spacing w:val="-71"/>
              </w:rPr>
              <w:t xml:space="preserve"> </w:t>
            </w:r>
            <w:r>
              <w:rPr>
                <w:spacing w:val="5"/>
              </w:rPr>
              <w:t>，没有违法所</w:t>
            </w:r>
            <w:r>
              <w:rPr>
                <w:spacing w:val="10"/>
              </w:rPr>
              <w:t>得的，可处以一万元以下的罚款；有违法</w:t>
            </w:r>
            <w:r>
              <w:rPr>
                <w:spacing w:val="5"/>
              </w:rPr>
              <w:t>所得的</w:t>
            </w:r>
            <w:r>
              <w:rPr>
                <w:spacing w:val="-71"/>
              </w:rPr>
              <w:t xml:space="preserve"> </w:t>
            </w:r>
            <w:r>
              <w:rPr>
                <w:spacing w:val="5"/>
              </w:rPr>
              <w:t>，可处以不超</w:t>
            </w:r>
            <w:r>
              <w:rPr>
                <w:spacing w:val="41"/>
              </w:rPr>
              <w:t>过违法所得三倍的</w:t>
            </w:r>
            <w:r>
              <w:rPr>
                <w:spacing w:val="10"/>
              </w:rPr>
              <w:t>罚款，但最高不得超过三万元；情节严重的，提请工商部门依法吊销营业执照；对当事人造成损害的，应当承担赔偿责任。</w:t>
            </w:r>
          </w:p>
        </w:tc>
        <w:tc>
          <w:tcPr>
            <w:tcW w:w="1018" w:type="dxa"/>
            <w:vAlign w:val="top"/>
          </w:tcPr>
          <w:p w14:paraId="116E4171">
            <w:pPr>
              <w:rPr>
                <w:rFonts w:ascii="Arial"/>
                <w:sz w:val="21"/>
              </w:rPr>
            </w:pPr>
          </w:p>
        </w:tc>
        <w:tc>
          <w:tcPr>
            <w:tcW w:w="4925" w:type="dxa"/>
            <w:vAlign w:val="top"/>
          </w:tcPr>
          <w:p w14:paraId="2AB2C2EC">
            <w:pPr>
              <w:rPr>
                <w:rFonts w:ascii="Arial"/>
                <w:sz w:val="21"/>
              </w:rPr>
            </w:pPr>
          </w:p>
        </w:tc>
        <w:tc>
          <w:tcPr>
            <w:tcW w:w="958" w:type="dxa"/>
            <w:vAlign w:val="top"/>
          </w:tcPr>
          <w:p w14:paraId="7AAA4543">
            <w:pPr>
              <w:rPr>
                <w:rFonts w:ascii="Arial"/>
                <w:sz w:val="21"/>
              </w:rPr>
            </w:pPr>
          </w:p>
        </w:tc>
        <w:tc>
          <w:tcPr>
            <w:tcW w:w="674" w:type="dxa"/>
            <w:vAlign w:val="top"/>
          </w:tcPr>
          <w:p w14:paraId="4D92215B">
            <w:pPr>
              <w:rPr>
                <w:rFonts w:ascii="Arial"/>
                <w:sz w:val="21"/>
              </w:rPr>
            </w:pPr>
          </w:p>
        </w:tc>
        <w:tc>
          <w:tcPr>
            <w:tcW w:w="674" w:type="dxa"/>
            <w:vAlign w:val="top"/>
          </w:tcPr>
          <w:p w14:paraId="78A86B17">
            <w:pPr>
              <w:rPr>
                <w:rFonts w:ascii="Arial"/>
                <w:sz w:val="21"/>
              </w:rPr>
            </w:pPr>
          </w:p>
        </w:tc>
        <w:tc>
          <w:tcPr>
            <w:tcW w:w="1094" w:type="dxa"/>
            <w:vAlign w:val="top"/>
          </w:tcPr>
          <w:p w14:paraId="5DE35223">
            <w:pPr>
              <w:rPr>
                <w:rFonts w:ascii="Arial"/>
                <w:sz w:val="21"/>
              </w:rPr>
            </w:pPr>
          </w:p>
        </w:tc>
      </w:tr>
      <w:tr w14:paraId="558ED5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3" w:hRule="atLeast"/>
        </w:trPr>
        <w:tc>
          <w:tcPr>
            <w:tcW w:w="13551" w:type="dxa"/>
            <w:gridSpan w:val="10"/>
            <w:vAlign w:val="top"/>
          </w:tcPr>
          <w:p w14:paraId="2CD783ED">
            <w:pPr>
              <w:pStyle w:val="8"/>
              <w:spacing w:before="111" w:line="214" w:lineRule="auto"/>
              <w:ind w:left="15"/>
              <w:rPr>
                <w:rFonts w:hint="default" w:eastAsia="FangSong_GB2312"/>
                <w:lang w:val="en-US" w:eastAsia="zh-CN"/>
              </w:rPr>
            </w:pPr>
            <w:r>
              <w:rPr>
                <w:spacing w:val="2"/>
              </w:rPr>
              <w:t>服务电话：</w:t>
            </w:r>
            <w:r>
              <w:rPr>
                <w:rFonts w:hint="eastAsia"/>
                <w:spacing w:val="2"/>
                <w:lang w:eastAsia="zh-CN"/>
              </w:rPr>
              <w:t xml:space="preserve"> 0394-2532991              </w:t>
            </w:r>
            <w:r>
              <w:rPr>
                <w:spacing w:val="8"/>
              </w:rPr>
              <w:t xml:space="preserve">             </w:t>
            </w:r>
            <w:r>
              <w:rPr>
                <w:rFonts w:hint="eastAsia"/>
                <w:spacing w:val="2"/>
                <w:lang w:eastAsia="zh-CN"/>
              </w:rPr>
              <w:t xml:space="preserve">                </w:t>
            </w:r>
            <w:r>
              <w:rPr>
                <w:spacing w:val="2"/>
              </w:rPr>
              <w:t xml:space="preserve">                     投诉电话：0394-</w:t>
            </w:r>
            <w:r>
              <w:rPr>
                <w:rFonts w:hint="eastAsia"/>
                <w:spacing w:val="2"/>
                <w:lang w:eastAsia="zh-CN"/>
              </w:rPr>
              <w:t>253</w:t>
            </w:r>
            <w:r>
              <w:rPr>
                <w:rFonts w:hint="eastAsia"/>
                <w:spacing w:val="2"/>
                <w:lang w:val="en-US" w:eastAsia="zh-CN"/>
              </w:rPr>
              <w:t>0180</w:t>
            </w:r>
          </w:p>
        </w:tc>
      </w:tr>
      <w:tr w14:paraId="2F5147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0" w:hRule="atLeast"/>
        </w:trPr>
        <w:tc>
          <w:tcPr>
            <w:tcW w:w="13551" w:type="dxa"/>
            <w:gridSpan w:val="10"/>
            <w:vAlign w:val="top"/>
          </w:tcPr>
          <w:p w14:paraId="59772D63">
            <w:pPr>
              <w:pStyle w:val="8"/>
              <w:spacing w:before="111" w:line="216" w:lineRule="auto"/>
              <w:ind w:left="23"/>
              <w:rPr>
                <w:rFonts w:hint="eastAsia" w:eastAsia="FangSong_GB2312"/>
                <w:lang w:eastAsia="zh-CN"/>
              </w:rPr>
            </w:pPr>
            <w:r>
              <w:rPr>
                <w:spacing w:val="2"/>
              </w:rPr>
              <w:t>受理地点：</w:t>
            </w:r>
            <w:r>
              <w:rPr>
                <w:spacing w:val="43"/>
              </w:rPr>
              <w:t xml:space="preserve"> </w:t>
            </w:r>
            <w:r>
              <w:rPr>
                <w:rFonts w:hint="eastAsia"/>
                <w:spacing w:val="2"/>
                <w:lang w:eastAsia="zh-CN"/>
              </w:rPr>
              <w:t>西华县泰山路190号</w:t>
            </w:r>
          </w:p>
        </w:tc>
      </w:tr>
    </w:tbl>
    <w:p w14:paraId="01D75F2B">
      <w:pPr>
        <w:pStyle w:val="2"/>
      </w:pPr>
    </w:p>
    <w:p w14:paraId="304B8AE2">
      <w:pPr>
        <w:sectPr>
          <w:pgSz w:w="16839" w:h="11905"/>
          <w:pgMar w:top="400" w:right="1638" w:bottom="0" w:left="1637" w:header="0" w:footer="0" w:gutter="0"/>
          <w:cols w:space="720" w:num="1"/>
        </w:sectPr>
      </w:pPr>
    </w:p>
    <w:p w14:paraId="3397DA93">
      <w:pPr>
        <w:pStyle w:val="2"/>
        <w:spacing w:line="241" w:lineRule="auto"/>
      </w:pPr>
    </w:p>
    <w:p w14:paraId="4BD9948C">
      <w:pPr>
        <w:pStyle w:val="2"/>
        <w:spacing w:line="242" w:lineRule="auto"/>
      </w:pPr>
    </w:p>
    <w:p w14:paraId="099AC029">
      <w:pPr>
        <w:pStyle w:val="2"/>
        <w:spacing w:line="242" w:lineRule="auto"/>
      </w:pPr>
    </w:p>
    <w:p w14:paraId="19E99BD8">
      <w:pPr>
        <w:pStyle w:val="2"/>
        <w:spacing w:line="242" w:lineRule="auto"/>
      </w:pPr>
    </w:p>
    <w:p w14:paraId="6F1D61FC">
      <w:pPr>
        <w:spacing w:before="78" w:line="204" w:lineRule="auto"/>
        <w:ind w:left="109"/>
        <w:rPr>
          <w:rFonts w:ascii="FangSong_GB2312" w:hAnsi="FangSong_GB2312" w:eastAsia="FangSong_GB2312" w:cs="FangSong_GB2312"/>
          <w:sz w:val="24"/>
          <w:szCs w:val="24"/>
        </w:rPr>
      </w:pPr>
      <w:r>
        <w:rPr>
          <w:rFonts w:ascii="FangSong_GB2312" w:hAnsi="FangSong_GB2312" w:eastAsia="FangSong_GB2312" w:cs="FangSong_GB2312"/>
          <w:spacing w:val="-3"/>
          <w:sz w:val="24"/>
          <w:szCs w:val="24"/>
        </w:rPr>
        <w:t>职权类别：行政处罚</w:t>
      </w: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100971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1" w:hRule="atLeast"/>
        </w:trPr>
        <w:tc>
          <w:tcPr>
            <w:tcW w:w="541" w:type="dxa"/>
            <w:vAlign w:val="top"/>
          </w:tcPr>
          <w:p w14:paraId="2681BDD0">
            <w:pPr>
              <w:spacing w:before="189" w:line="223" w:lineRule="auto"/>
              <w:ind w:left="19"/>
              <w:rPr>
                <w:rFonts w:ascii="黑体" w:hAnsi="黑体" w:eastAsia="黑体" w:cs="黑体"/>
                <w:sz w:val="24"/>
                <w:szCs w:val="24"/>
              </w:rPr>
            </w:pPr>
            <w:r>
              <w:rPr>
                <w:rFonts w:ascii="黑体" w:hAnsi="黑体" w:eastAsia="黑体" w:cs="黑体"/>
                <w:spacing w:val="2"/>
                <w:sz w:val="24"/>
                <w:szCs w:val="24"/>
              </w:rPr>
              <w:t>序号</w:t>
            </w:r>
          </w:p>
        </w:tc>
        <w:tc>
          <w:tcPr>
            <w:tcW w:w="838" w:type="dxa"/>
            <w:vAlign w:val="top"/>
          </w:tcPr>
          <w:p w14:paraId="3630D5E4">
            <w:pPr>
              <w:spacing w:before="40" w:line="224" w:lineRule="auto"/>
              <w:ind w:left="174"/>
              <w:rPr>
                <w:rFonts w:ascii="黑体" w:hAnsi="黑体" w:eastAsia="黑体" w:cs="黑体"/>
                <w:sz w:val="24"/>
                <w:szCs w:val="24"/>
              </w:rPr>
            </w:pPr>
            <w:r>
              <w:rPr>
                <w:rFonts w:ascii="黑体" w:hAnsi="黑体" w:eastAsia="黑体" w:cs="黑体"/>
                <w:spacing w:val="-3"/>
                <w:sz w:val="24"/>
                <w:szCs w:val="24"/>
              </w:rPr>
              <w:t>职权</w:t>
            </w:r>
          </w:p>
          <w:p w14:paraId="232B81EA">
            <w:pPr>
              <w:spacing w:before="9" w:line="200" w:lineRule="auto"/>
              <w:ind w:left="164"/>
              <w:rPr>
                <w:rFonts w:ascii="黑体" w:hAnsi="黑体" w:eastAsia="黑体" w:cs="黑体"/>
                <w:sz w:val="24"/>
                <w:szCs w:val="24"/>
              </w:rPr>
            </w:pPr>
            <w:r>
              <w:rPr>
                <w:rFonts w:ascii="黑体" w:hAnsi="黑体" w:eastAsia="黑体" w:cs="黑体"/>
                <w:spacing w:val="2"/>
                <w:sz w:val="24"/>
                <w:szCs w:val="24"/>
              </w:rPr>
              <w:t>名称</w:t>
            </w:r>
          </w:p>
        </w:tc>
        <w:tc>
          <w:tcPr>
            <w:tcW w:w="539" w:type="dxa"/>
            <w:vAlign w:val="top"/>
          </w:tcPr>
          <w:p w14:paraId="082CFC5F">
            <w:pPr>
              <w:spacing w:before="188" w:line="222" w:lineRule="auto"/>
              <w:ind w:left="24"/>
              <w:rPr>
                <w:rFonts w:ascii="黑体" w:hAnsi="黑体" w:eastAsia="黑体" w:cs="黑体"/>
                <w:sz w:val="24"/>
                <w:szCs w:val="24"/>
              </w:rPr>
            </w:pPr>
            <w:r>
              <w:rPr>
                <w:rFonts w:ascii="黑体" w:hAnsi="黑体" w:eastAsia="黑体" w:cs="黑体"/>
                <w:spacing w:val="-4"/>
                <w:sz w:val="24"/>
                <w:szCs w:val="24"/>
              </w:rPr>
              <w:t>子项</w:t>
            </w:r>
          </w:p>
        </w:tc>
        <w:tc>
          <w:tcPr>
            <w:tcW w:w="2290" w:type="dxa"/>
            <w:vAlign w:val="top"/>
          </w:tcPr>
          <w:p w14:paraId="38D48F62">
            <w:pPr>
              <w:spacing w:before="188" w:line="222" w:lineRule="auto"/>
              <w:ind w:left="650"/>
              <w:rPr>
                <w:rFonts w:ascii="黑体" w:hAnsi="黑体" w:eastAsia="黑体" w:cs="黑体"/>
                <w:sz w:val="24"/>
                <w:szCs w:val="24"/>
              </w:rPr>
            </w:pPr>
            <w:r>
              <w:rPr>
                <w:rFonts w:ascii="黑体" w:hAnsi="黑体" w:eastAsia="黑体" w:cs="黑体"/>
                <w:spacing w:val="5"/>
                <w:sz w:val="24"/>
                <w:szCs w:val="24"/>
              </w:rPr>
              <w:t>实施依据</w:t>
            </w:r>
          </w:p>
        </w:tc>
        <w:tc>
          <w:tcPr>
            <w:tcW w:w="1018" w:type="dxa"/>
            <w:vAlign w:val="top"/>
          </w:tcPr>
          <w:p w14:paraId="0672DEED">
            <w:pPr>
              <w:spacing w:before="40" w:line="221" w:lineRule="auto"/>
              <w:ind w:left="258"/>
              <w:rPr>
                <w:rFonts w:ascii="黑体" w:hAnsi="黑体" w:eastAsia="黑体" w:cs="黑体"/>
                <w:sz w:val="24"/>
                <w:szCs w:val="24"/>
              </w:rPr>
            </w:pPr>
            <w:r>
              <w:rPr>
                <w:rFonts w:ascii="黑体" w:hAnsi="黑体" w:eastAsia="黑体" w:cs="黑体"/>
                <w:spacing w:val="1"/>
                <w:sz w:val="24"/>
                <w:szCs w:val="24"/>
              </w:rPr>
              <w:t>办理</w:t>
            </w:r>
          </w:p>
          <w:p w14:paraId="697A1741">
            <w:pPr>
              <w:spacing w:before="13" w:line="200" w:lineRule="auto"/>
              <w:ind w:left="256"/>
              <w:rPr>
                <w:rFonts w:ascii="黑体" w:hAnsi="黑体" w:eastAsia="黑体" w:cs="黑体"/>
                <w:sz w:val="24"/>
                <w:szCs w:val="24"/>
              </w:rPr>
            </w:pPr>
            <w:r>
              <w:rPr>
                <w:rFonts w:ascii="黑体" w:hAnsi="黑体" w:eastAsia="黑体" w:cs="黑体"/>
                <w:spacing w:val="2"/>
                <w:sz w:val="24"/>
                <w:szCs w:val="24"/>
              </w:rPr>
              <w:t>环节</w:t>
            </w:r>
          </w:p>
        </w:tc>
        <w:tc>
          <w:tcPr>
            <w:tcW w:w="4925" w:type="dxa"/>
            <w:vAlign w:val="top"/>
          </w:tcPr>
          <w:p w14:paraId="6C4CA4F2">
            <w:pPr>
              <w:spacing w:before="189" w:line="221" w:lineRule="auto"/>
              <w:ind w:left="1965"/>
              <w:rPr>
                <w:rFonts w:ascii="黑体" w:hAnsi="黑体" w:eastAsia="黑体" w:cs="黑体"/>
                <w:sz w:val="24"/>
                <w:szCs w:val="24"/>
              </w:rPr>
            </w:pPr>
            <w:r>
              <w:rPr>
                <w:rFonts w:ascii="黑体" w:hAnsi="黑体" w:eastAsia="黑体" w:cs="黑体"/>
                <w:spacing w:val="6"/>
                <w:sz w:val="24"/>
                <w:szCs w:val="24"/>
              </w:rPr>
              <w:t>责任事项</w:t>
            </w:r>
          </w:p>
        </w:tc>
        <w:tc>
          <w:tcPr>
            <w:tcW w:w="958" w:type="dxa"/>
            <w:vAlign w:val="top"/>
          </w:tcPr>
          <w:p w14:paraId="4D9ADE9D">
            <w:pPr>
              <w:spacing w:before="40" w:line="221" w:lineRule="auto"/>
              <w:ind w:left="236"/>
              <w:rPr>
                <w:rFonts w:ascii="黑体" w:hAnsi="黑体" w:eastAsia="黑体" w:cs="黑体"/>
                <w:sz w:val="24"/>
                <w:szCs w:val="24"/>
              </w:rPr>
            </w:pPr>
            <w:r>
              <w:rPr>
                <w:rFonts w:ascii="黑体" w:hAnsi="黑体" w:eastAsia="黑体" w:cs="黑体"/>
                <w:sz w:val="24"/>
                <w:szCs w:val="24"/>
              </w:rPr>
              <w:t>责任</w:t>
            </w:r>
          </w:p>
          <w:p w14:paraId="2CC1CAAD">
            <w:pPr>
              <w:spacing w:before="13" w:line="200" w:lineRule="auto"/>
              <w:ind w:left="233"/>
              <w:rPr>
                <w:rFonts w:ascii="黑体" w:hAnsi="黑体" w:eastAsia="黑体" w:cs="黑体"/>
                <w:sz w:val="24"/>
                <w:szCs w:val="24"/>
              </w:rPr>
            </w:pPr>
            <w:r>
              <w:rPr>
                <w:rFonts w:ascii="黑体" w:hAnsi="黑体" w:eastAsia="黑体" w:cs="黑体"/>
                <w:spacing w:val="2"/>
                <w:sz w:val="24"/>
                <w:szCs w:val="24"/>
              </w:rPr>
              <w:t>科室</w:t>
            </w:r>
          </w:p>
        </w:tc>
        <w:tc>
          <w:tcPr>
            <w:tcW w:w="674" w:type="dxa"/>
            <w:vAlign w:val="top"/>
          </w:tcPr>
          <w:p w14:paraId="7CC14F15">
            <w:pPr>
              <w:spacing w:before="41" w:line="222" w:lineRule="auto"/>
              <w:ind w:left="91"/>
              <w:rPr>
                <w:rFonts w:ascii="黑体" w:hAnsi="黑体" w:eastAsia="黑体" w:cs="黑体"/>
                <w:sz w:val="24"/>
                <w:szCs w:val="24"/>
              </w:rPr>
            </w:pPr>
            <w:r>
              <w:rPr>
                <w:rFonts w:ascii="黑体" w:hAnsi="黑体" w:eastAsia="黑体" w:cs="黑体"/>
                <w:spacing w:val="2"/>
                <w:sz w:val="24"/>
                <w:szCs w:val="24"/>
              </w:rPr>
              <w:t>承诺</w:t>
            </w:r>
          </w:p>
          <w:p w14:paraId="34328B2F">
            <w:pPr>
              <w:spacing w:before="11" w:line="200" w:lineRule="auto"/>
              <w:ind w:left="105"/>
              <w:rPr>
                <w:rFonts w:ascii="黑体" w:hAnsi="黑体" w:eastAsia="黑体" w:cs="黑体"/>
                <w:sz w:val="24"/>
                <w:szCs w:val="24"/>
              </w:rPr>
            </w:pPr>
            <w:r>
              <w:rPr>
                <w:rFonts w:ascii="黑体" w:hAnsi="黑体" w:eastAsia="黑体" w:cs="黑体"/>
                <w:spacing w:val="-2"/>
                <w:sz w:val="24"/>
                <w:szCs w:val="24"/>
              </w:rPr>
              <w:t>时限</w:t>
            </w:r>
          </w:p>
        </w:tc>
        <w:tc>
          <w:tcPr>
            <w:tcW w:w="674" w:type="dxa"/>
            <w:vAlign w:val="top"/>
          </w:tcPr>
          <w:p w14:paraId="7E0AD89C">
            <w:pPr>
              <w:spacing w:before="40" w:line="223" w:lineRule="auto"/>
              <w:ind w:left="94"/>
              <w:rPr>
                <w:rFonts w:ascii="黑体" w:hAnsi="黑体" w:eastAsia="黑体" w:cs="黑体"/>
                <w:sz w:val="24"/>
                <w:szCs w:val="24"/>
              </w:rPr>
            </w:pPr>
            <w:r>
              <w:rPr>
                <w:rFonts w:ascii="黑体" w:hAnsi="黑体" w:eastAsia="黑体" w:cs="黑体"/>
                <w:sz w:val="24"/>
                <w:szCs w:val="24"/>
              </w:rPr>
              <w:t>法定</w:t>
            </w:r>
          </w:p>
          <w:p w14:paraId="78081190">
            <w:pPr>
              <w:spacing w:before="10" w:line="200" w:lineRule="auto"/>
              <w:ind w:left="108"/>
              <w:rPr>
                <w:rFonts w:ascii="黑体" w:hAnsi="黑体" w:eastAsia="黑体" w:cs="黑体"/>
                <w:sz w:val="24"/>
                <w:szCs w:val="24"/>
              </w:rPr>
            </w:pPr>
            <w:r>
              <w:rPr>
                <w:rFonts w:ascii="黑体" w:hAnsi="黑体" w:eastAsia="黑体" w:cs="黑体"/>
                <w:spacing w:val="-3"/>
                <w:sz w:val="24"/>
                <w:szCs w:val="24"/>
              </w:rPr>
              <w:t>时限</w:t>
            </w:r>
          </w:p>
        </w:tc>
        <w:tc>
          <w:tcPr>
            <w:tcW w:w="1094" w:type="dxa"/>
            <w:vAlign w:val="top"/>
          </w:tcPr>
          <w:p w14:paraId="0FE04D79">
            <w:pPr>
              <w:spacing w:before="39" w:line="216" w:lineRule="auto"/>
              <w:ind w:left="169" w:right="49" w:hanging="123"/>
              <w:rPr>
                <w:rFonts w:ascii="黑体" w:hAnsi="黑体" w:eastAsia="黑体" w:cs="黑体"/>
                <w:sz w:val="24"/>
                <w:szCs w:val="24"/>
              </w:rPr>
            </w:pPr>
            <w:r>
              <w:rPr>
                <w:rFonts w:ascii="黑体" w:hAnsi="黑体" w:eastAsia="黑体" w:cs="黑体"/>
                <w:spacing w:val="6"/>
                <w:sz w:val="24"/>
                <w:szCs w:val="24"/>
              </w:rPr>
              <w:t>收费情况及依据</w:t>
            </w:r>
          </w:p>
        </w:tc>
      </w:tr>
      <w:tr w14:paraId="725545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3" w:hRule="atLeast"/>
        </w:trPr>
        <w:tc>
          <w:tcPr>
            <w:tcW w:w="541" w:type="dxa"/>
            <w:vMerge w:val="restart"/>
            <w:tcBorders>
              <w:bottom w:val="nil"/>
            </w:tcBorders>
            <w:vAlign w:val="top"/>
          </w:tcPr>
          <w:p w14:paraId="6657B299">
            <w:pPr>
              <w:spacing w:line="248" w:lineRule="auto"/>
              <w:rPr>
                <w:rFonts w:ascii="Arial"/>
                <w:sz w:val="21"/>
              </w:rPr>
            </w:pPr>
          </w:p>
          <w:p w14:paraId="5F4B6549">
            <w:pPr>
              <w:spacing w:line="248" w:lineRule="auto"/>
              <w:rPr>
                <w:rFonts w:ascii="Arial"/>
                <w:sz w:val="21"/>
              </w:rPr>
            </w:pPr>
          </w:p>
          <w:p w14:paraId="6721A4A5">
            <w:pPr>
              <w:spacing w:line="248" w:lineRule="auto"/>
              <w:rPr>
                <w:rFonts w:ascii="Arial"/>
                <w:sz w:val="21"/>
              </w:rPr>
            </w:pPr>
          </w:p>
          <w:p w14:paraId="26BF80E6">
            <w:pPr>
              <w:spacing w:line="248" w:lineRule="auto"/>
              <w:rPr>
                <w:rFonts w:ascii="Arial"/>
                <w:sz w:val="21"/>
              </w:rPr>
            </w:pPr>
          </w:p>
          <w:p w14:paraId="626B8B4A">
            <w:pPr>
              <w:spacing w:line="248" w:lineRule="auto"/>
              <w:rPr>
                <w:rFonts w:ascii="Arial"/>
                <w:sz w:val="21"/>
              </w:rPr>
            </w:pPr>
          </w:p>
          <w:p w14:paraId="30E0D15C">
            <w:pPr>
              <w:spacing w:line="248" w:lineRule="auto"/>
              <w:rPr>
                <w:rFonts w:ascii="Arial"/>
                <w:sz w:val="21"/>
              </w:rPr>
            </w:pPr>
          </w:p>
          <w:p w14:paraId="4EF0AD50">
            <w:pPr>
              <w:spacing w:line="248" w:lineRule="auto"/>
              <w:rPr>
                <w:rFonts w:ascii="Arial"/>
                <w:sz w:val="21"/>
              </w:rPr>
            </w:pPr>
          </w:p>
          <w:p w14:paraId="128B2327">
            <w:pPr>
              <w:spacing w:line="248" w:lineRule="auto"/>
              <w:rPr>
                <w:rFonts w:ascii="Arial"/>
                <w:sz w:val="21"/>
              </w:rPr>
            </w:pPr>
          </w:p>
          <w:p w14:paraId="07C31E8C">
            <w:pPr>
              <w:spacing w:line="248" w:lineRule="auto"/>
              <w:rPr>
                <w:rFonts w:ascii="Arial"/>
                <w:sz w:val="21"/>
              </w:rPr>
            </w:pPr>
          </w:p>
          <w:p w14:paraId="2BB9E7AD">
            <w:pPr>
              <w:spacing w:line="249" w:lineRule="auto"/>
              <w:rPr>
                <w:rFonts w:ascii="Arial"/>
                <w:sz w:val="21"/>
              </w:rPr>
            </w:pPr>
          </w:p>
          <w:p w14:paraId="79964A5B">
            <w:pPr>
              <w:spacing w:line="249" w:lineRule="auto"/>
              <w:rPr>
                <w:rFonts w:ascii="Arial"/>
                <w:sz w:val="21"/>
              </w:rPr>
            </w:pPr>
          </w:p>
          <w:p w14:paraId="7E812C67">
            <w:pPr>
              <w:spacing w:line="249" w:lineRule="auto"/>
              <w:rPr>
                <w:rFonts w:ascii="Arial"/>
                <w:sz w:val="21"/>
              </w:rPr>
            </w:pPr>
          </w:p>
          <w:p w14:paraId="2D341053">
            <w:pPr>
              <w:spacing w:line="249" w:lineRule="auto"/>
              <w:rPr>
                <w:rFonts w:ascii="Arial"/>
                <w:sz w:val="21"/>
              </w:rPr>
            </w:pPr>
          </w:p>
          <w:p w14:paraId="2C884424">
            <w:pPr>
              <w:pStyle w:val="8"/>
              <w:spacing w:before="78" w:line="242" w:lineRule="auto"/>
              <w:ind w:left="168"/>
              <w:rPr>
                <w:rFonts w:hint="eastAsia" w:eastAsia="FangSong_GB2312"/>
                <w:lang w:val="en-US" w:eastAsia="zh-CN"/>
              </w:rPr>
            </w:pPr>
            <w:r>
              <w:rPr>
                <w:spacing w:val="-11"/>
              </w:rPr>
              <w:t>5</w:t>
            </w:r>
            <w:r>
              <w:rPr>
                <w:rFonts w:hint="eastAsia"/>
                <w:spacing w:val="-11"/>
                <w:lang w:val="en-US" w:eastAsia="zh-CN"/>
              </w:rPr>
              <w:t>0</w:t>
            </w:r>
          </w:p>
        </w:tc>
        <w:tc>
          <w:tcPr>
            <w:tcW w:w="838" w:type="dxa"/>
            <w:vMerge w:val="restart"/>
            <w:tcBorders>
              <w:bottom w:val="nil"/>
            </w:tcBorders>
            <w:vAlign w:val="top"/>
          </w:tcPr>
          <w:p w14:paraId="26F2D1EE">
            <w:pPr>
              <w:spacing w:line="255" w:lineRule="auto"/>
              <w:rPr>
                <w:rFonts w:ascii="Arial"/>
                <w:sz w:val="21"/>
              </w:rPr>
            </w:pPr>
          </w:p>
          <w:p w14:paraId="33A98803">
            <w:pPr>
              <w:pStyle w:val="8"/>
              <w:spacing w:before="78" w:line="213" w:lineRule="auto"/>
              <w:ind w:left="11"/>
            </w:pPr>
            <w:r>
              <w:rPr>
                <w:spacing w:val="30"/>
              </w:rPr>
              <w:t>对社会</w:t>
            </w:r>
          </w:p>
          <w:p w14:paraId="295F2561">
            <w:pPr>
              <w:pStyle w:val="8"/>
              <w:spacing w:before="23" w:line="217" w:lineRule="auto"/>
              <w:ind w:left="4"/>
            </w:pPr>
            <w:r>
              <w:rPr>
                <w:spacing w:val="31"/>
              </w:rPr>
              <w:t>保险经</w:t>
            </w:r>
          </w:p>
          <w:p w14:paraId="3429808B">
            <w:pPr>
              <w:pStyle w:val="8"/>
              <w:spacing w:before="18" w:line="214" w:lineRule="auto"/>
              <w:ind w:left="17"/>
            </w:pPr>
            <w:r>
              <w:rPr>
                <w:spacing w:val="25"/>
              </w:rPr>
              <w:t>办机构</w:t>
            </w:r>
          </w:p>
          <w:p w14:paraId="559BDE46">
            <w:pPr>
              <w:pStyle w:val="8"/>
              <w:spacing w:before="20" w:line="231" w:lineRule="auto"/>
              <w:ind w:left="6" w:right="23" w:firstLine="32"/>
              <w:jc w:val="both"/>
            </w:pPr>
            <w:r>
              <w:rPr>
                <w:spacing w:val="14"/>
              </w:rPr>
              <w:t>以及医</w:t>
            </w:r>
            <w:r>
              <w:rPr>
                <w:spacing w:val="-9"/>
              </w:rPr>
              <w:t>疗</w:t>
            </w:r>
            <w:r>
              <w:rPr>
                <w:spacing w:val="47"/>
              </w:rPr>
              <w:t xml:space="preserve">  </w:t>
            </w:r>
            <w:r>
              <w:rPr>
                <w:spacing w:val="-9"/>
              </w:rPr>
              <w:t>机</w:t>
            </w:r>
            <w:r>
              <w:rPr>
                <w:spacing w:val="-20"/>
              </w:rPr>
              <w:t>构</w:t>
            </w:r>
            <w:r>
              <w:rPr>
                <w:spacing w:val="16"/>
              </w:rPr>
              <w:t xml:space="preserve"> </w:t>
            </w:r>
            <w:r>
              <w:rPr>
                <w:spacing w:val="-20"/>
              </w:rPr>
              <w:t>、药</w:t>
            </w:r>
          </w:p>
          <w:p w14:paraId="12ECF76D">
            <w:pPr>
              <w:pStyle w:val="8"/>
              <w:spacing w:line="217" w:lineRule="auto"/>
              <w:jc w:val="right"/>
            </w:pPr>
            <w:r>
              <w:rPr>
                <w:spacing w:val="15"/>
              </w:rPr>
              <w:t>品经营</w:t>
            </w:r>
          </w:p>
          <w:p w14:paraId="0BBC1CCA">
            <w:pPr>
              <w:pStyle w:val="8"/>
              <w:spacing w:before="17" w:line="214" w:lineRule="auto"/>
              <w:ind w:left="12"/>
            </w:pPr>
            <w:r>
              <w:rPr>
                <w:spacing w:val="30"/>
              </w:rPr>
              <w:t>单位等</w:t>
            </w:r>
          </w:p>
          <w:p w14:paraId="2622AA41">
            <w:pPr>
              <w:pStyle w:val="8"/>
              <w:spacing w:before="22" w:line="217" w:lineRule="auto"/>
              <w:ind w:left="11"/>
            </w:pPr>
            <w:r>
              <w:rPr>
                <w:spacing w:val="26"/>
              </w:rPr>
              <w:t>社会保</w:t>
            </w:r>
          </w:p>
          <w:p w14:paraId="32CDE796">
            <w:pPr>
              <w:pStyle w:val="8"/>
              <w:spacing w:before="17" w:line="214" w:lineRule="auto"/>
              <w:ind w:left="25"/>
            </w:pPr>
            <w:r>
              <w:rPr>
                <w:spacing w:val="24"/>
              </w:rPr>
              <w:t>险服务</w:t>
            </w:r>
          </w:p>
          <w:p w14:paraId="388B77F0">
            <w:pPr>
              <w:pStyle w:val="8"/>
              <w:spacing w:before="23" w:line="214" w:lineRule="auto"/>
              <w:jc w:val="right"/>
            </w:pPr>
            <w:r>
              <w:rPr>
                <w:spacing w:val="26"/>
              </w:rPr>
              <w:t>机构以</w:t>
            </w:r>
          </w:p>
          <w:p w14:paraId="6C020CBD">
            <w:pPr>
              <w:pStyle w:val="8"/>
              <w:spacing w:before="21" w:line="216" w:lineRule="auto"/>
              <w:ind w:left="9"/>
            </w:pPr>
            <w:r>
              <w:rPr>
                <w:spacing w:val="24"/>
              </w:rPr>
              <w:t>欺诈、</w:t>
            </w:r>
          </w:p>
          <w:p w14:paraId="19C4A3AB">
            <w:pPr>
              <w:pStyle w:val="8"/>
              <w:spacing w:before="19" w:line="215" w:lineRule="auto"/>
              <w:ind w:left="9"/>
            </w:pPr>
            <w:r>
              <w:rPr>
                <w:spacing w:val="30"/>
              </w:rPr>
              <w:t>伪造证</w:t>
            </w:r>
          </w:p>
          <w:p w14:paraId="3A33AECE">
            <w:pPr>
              <w:pStyle w:val="8"/>
              <w:spacing w:before="20" w:line="214" w:lineRule="auto"/>
              <w:ind w:left="29"/>
            </w:pPr>
            <w:r>
              <w:rPr>
                <w:spacing w:val="22"/>
              </w:rPr>
              <w:t>明材料</w:t>
            </w:r>
          </w:p>
          <w:p w14:paraId="41032615">
            <w:pPr>
              <w:pStyle w:val="8"/>
              <w:spacing w:before="22" w:line="216" w:lineRule="auto"/>
              <w:ind w:left="6"/>
            </w:pPr>
            <w:r>
              <w:rPr>
                <w:spacing w:val="28"/>
              </w:rPr>
              <w:t>或者其</w:t>
            </w:r>
          </w:p>
          <w:p w14:paraId="06CB2BBD">
            <w:pPr>
              <w:pStyle w:val="8"/>
              <w:spacing w:before="19" w:line="216" w:lineRule="auto"/>
              <w:ind w:left="3"/>
            </w:pPr>
            <w:r>
              <w:rPr>
                <w:spacing w:val="32"/>
              </w:rPr>
              <w:t>他手段</w:t>
            </w:r>
          </w:p>
          <w:p w14:paraId="3F51CA53">
            <w:pPr>
              <w:pStyle w:val="8"/>
              <w:spacing w:before="20" w:line="217" w:lineRule="auto"/>
              <w:ind w:left="13"/>
            </w:pPr>
            <w:r>
              <w:rPr>
                <w:spacing w:val="28"/>
              </w:rPr>
              <w:t>骗取社</w:t>
            </w:r>
          </w:p>
          <w:p w14:paraId="4F80E028">
            <w:pPr>
              <w:pStyle w:val="8"/>
              <w:spacing w:before="18" w:line="217" w:lineRule="auto"/>
              <w:jc w:val="right"/>
            </w:pPr>
            <w:r>
              <w:rPr>
                <w:spacing w:val="24"/>
              </w:rPr>
              <w:t>会保险</w:t>
            </w:r>
          </w:p>
          <w:p w14:paraId="5F2FDCA8">
            <w:pPr>
              <w:pStyle w:val="8"/>
              <w:spacing w:before="17" w:line="213" w:lineRule="auto"/>
              <w:ind w:left="3"/>
            </w:pPr>
            <w:r>
              <w:rPr>
                <w:spacing w:val="31"/>
              </w:rPr>
              <w:t>基金支</w:t>
            </w:r>
          </w:p>
          <w:p w14:paraId="392086D0">
            <w:pPr>
              <w:pStyle w:val="8"/>
              <w:spacing w:before="25" w:line="231" w:lineRule="auto"/>
              <w:ind w:left="20" w:right="24" w:firstLine="17"/>
            </w:pPr>
            <w:r>
              <w:rPr>
                <w:spacing w:val="15"/>
              </w:rPr>
              <w:t>出的处</w:t>
            </w:r>
            <w:r>
              <w:t>罚</w:t>
            </w:r>
          </w:p>
        </w:tc>
        <w:tc>
          <w:tcPr>
            <w:tcW w:w="539" w:type="dxa"/>
            <w:vMerge w:val="restart"/>
            <w:tcBorders>
              <w:bottom w:val="nil"/>
            </w:tcBorders>
            <w:vAlign w:val="top"/>
          </w:tcPr>
          <w:p w14:paraId="1ADE5492">
            <w:pPr>
              <w:spacing w:line="246" w:lineRule="auto"/>
              <w:rPr>
                <w:rFonts w:ascii="Arial"/>
                <w:sz w:val="21"/>
              </w:rPr>
            </w:pPr>
          </w:p>
          <w:p w14:paraId="23BB1636">
            <w:pPr>
              <w:spacing w:line="246" w:lineRule="auto"/>
              <w:rPr>
                <w:rFonts w:ascii="Arial"/>
                <w:sz w:val="21"/>
              </w:rPr>
            </w:pPr>
          </w:p>
          <w:p w14:paraId="20FA0672">
            <w:pPr>
              <w:spacing w:line="246" w:lineRule="auto"/>
              <w:rPr>
                <w:rFonts w:ascii="Arial"/>
                <w:sz w:val="21"/>
              </w:rPr>
            </w:pPr>
          </w:p>
          <w:p w14:paraId="7D0F941B">
            <w:pPr>
              <w:spacing w:line="246" w:lineRule="auto"/>
              <w:rPr>
                <w:rFonts w:ascii="Arial"/>
                <w:sz w:val="21"/>
              </w:rPr>
            </w:pPr>
          </w:p>
          <w:p w14:paraId="3CBEA2CB">
            <w:pPr>
              <w:spacing w:line="246" w:lineRule="auto"/>
              <w:rPr>
                <w:rFonts w:ascii="Arial"/>
                <w:sz w:val="21"/>
              </w:rPr>
            </w:pPr>
          </w:p>
          <w:p w14:paraId="0CC02103">
            <w:pPr>
              <w:spacing w:line="246" w:lineRule="auto"/>
              <w:rPr>
                <w:rFonts w:ascii="Arial"/>
                <w:sz w:val="21"/>
              </w:rPr>
            </w:pPr>
          </w:p>
          <w:p w14:paraId="0967F26A">
            <w:pPr>
              <w:spacing w:line="246" w:lineRule="auto"/>
              <w:rPr>
                <w:rFonts w:ascii="Arial"/>
                <w:sz w:val="21"/>
              </w:rPr>
            </w:pPr>
          </w:p>
          <w:p w14:paraId="52F78A24">
            <w:pPr>
              <w:spacing w:line="246" w:lineRule="auto"/>
              <w:rPr>
                <w:rFonts w:ascii="Arial"/>
                <w:sz w:val="21"/>
              </w:rPr>
            </w:pPr>
          </w:p>
          <w:p w14:paraId="46269753">
            <w:pPr>
              <w:spacing w:line="246" w:lineRule="auto"/>
              <w:rPr>
                <w:rFonts w:ascii="Arial"/>
                <w:sz w:val="21"/>
              </w:rPr>
            </w:pPr>
          </w:p>
          <w:p w14:paraId="68F0008D">
            <w:pPr>
              <w:spacing w:line="246" w:lineRule="auto"/>
              <w:rPr>
                <w:rFonts w:ascii="Arial"/>
                <w:sz w:val="21"/>
              </w:rPr>
            </w:pPr>
          </w:p>
          <w:p w14:paraId="60DA8C7A">
            <w:pPr>
              <w:spacing w:line="246" w:lineRule="auto"/>
              <w:rPr>
                <w:rFonts w:ascii="Arial"/>
                <w:sz w:val="21"/>
              </w:rPr>
            </w:pPr>
          </w:p>
          <w:p w14:paraId="6DDA93D2">
            <w:pPr>
              <w:spacing w:line="246" w:lineRule="auto"/>
              <w:rPr>
                <w:rFonts w:ascii="Arial"/>
                <w:sz w:val="21"/>
              </w:rPr>
            </w:pPr>
          </w:p>
          <w:p w14:paraId="5735B487">
            <w:pPr>
              <w:spacing w:line="246" w:lineRule="auto"/>
              <w:rPr>
                <w:rFonts w:ascii="Arial"/>
                <w:sz w:val="21"/>
              </w:rPr>
            </w:pPr>
          </w:p>
          <w:p w14:paraId="22CA056E">
            <w:pPr>
              <w:spacing w:line="246" w:lineRule="auto"/>
              <w:rPr>
                <w:rFonts w:ascii="Arial"/>
                <w:sz w:val="21"/>
              </w:rPr>
            </w:pPr>
          </w:p>
          <w:p w14:paraId="379C0A93">
            <w:pPr>
              <w:spacing w:line="246" w:lineRule="auto"/>
              <w:rPr>
                <w:rFonts w:ascii="Arial"/>
                <w:sz w:val="21"/>
              </w:rPr>
            </w:pPr>
          </w:p>
          <w:p w14:paraId="6CBC9D1A">
            <w:pPr>
              <w:spacing w:line="246" w:lineRule="auto"/>
              <w:rPr>
                <w:rFonts w:ascii="Arial"/>
                <w:sz w:val="21"/>
              </w:rPr>
            </w:pPr>
          </w:p>
          <w:p w14:paraId="74234A31">
            <w:pPr>
              <w:spacing w:line="246" w:lineRule="auto"/>
              <w:rPr>
                <w:rFonts w:ascii="Arial"/>
                <w:sz w:val="21"/>
              </w:rPr>
            </w:pPr>
          </w:p>
          <w:p w14:paraId="41C22004">
            <w:pPr>
              <w:spacing w:line="247" w:lineRule="auto"/>
              <w:rPr>
                <w:rFonts w:ascii="Arial"/>
                <w:sz w:val="21"/>
              </w:rPr>
            </w:pPr>
          </w:p>
          <w:p w14:paraId="60541CA7">
            <w:pPr>
              <w:pStyle w:val="8"/>
              <w:spacing w:before="78" w:line="225" w:lineRule="auto"/>
              <w:ind w:left="13"/>
            </w:pPr>
            <w:r>
              <w:t>无</w:t>
            </w:r>
          </w:p>
        </w:tc>
        <w:tc>
          <w:tcPr>
            <w:tcW w:w="2290" w:type="dxa"/>
            <w:vMerge w:val="restart"/>
            <w:tcBorders>
              <w:bottom w:val="nil"/>
            </w:tcBorders>
            <w:vAlign w:val="top"/>
          </w:tcPr>
          <w:p w14:paraId="093D8BF9">
            <w:pPr>
              <w:pStyle w:val="8"/>
              <w:spacing w:before="33" w:line="231" w:lineRule="auto"/>
              <w:ind w:left="9" w:right="11" w:hanging="6"/>
              <w:jc w:val="both"/>
            </w:pPr>
            <w:r>
              <w:rPr>
                <w:spacing w:val="28"/>
              </w:rPr>
              <w:t>《</w:t>
            </w:r>
            <w:r>
              <w:rPr>
                <w:spacing w:val="-14"/>
              </w:rPr>
              <w:t xml:space="preserve"> </w:t>
            </w:r>
            <w:r>
              <w:rPr>
                <w:spacing w:val="28"/>
              </w:rPr>
              <w:t>中华人民共和国</w:t>
            </w:r>
            <w:r>
              <w:t>社会保险法》</w:t>
            </w:r>
            <w:r>
              <w:rPr>
                <w:spacing w:val="-22"/>
              </w:rPr>
              <w:t xml:space="preserve"> </w:t>
            </w:r>
            <w:r>
              <w:t>（中华</w:t>
            </w:r>
            <w:r>
              <w:rPr>
                <w:spacing w:val="-12"/>
              </w:rPr>
              <w:t>人</w:t>
            </w:r>
            <w:r>
              <w:rPr>
                <w:spacing w:val="-31"/>
              </w:rPr>
              <w:t xml:space="preserve"> </w:t>
            </w:r>
            <w:r>
              <w:rPr>
                <w:spacing w:val="-12"/>
              </w:rPr>
              <w:t>民</w:t>
            </w:r>
            <w:r>
              <w:rPr>
                <w:spacing w:val="-69"/>
              </w:rPr>
              <w:t xml:space="preserve"> </w:t>
            </w:r>
            <w:r>
              <w:rPr>
                <w:spacing w:val="-12"/>
              </w:rPr>
              <w:t>共</w:t>
            </w:r>
            <w:r>
              <w:rPr>
                <w:spacing w:val="-64"/>
              </w:rPr>
              <w:t xml:space="preserve"> </w:t>
            </w:r>
            <w:r>
              <w:rPr>
                <w:spacing w:val="-12"/>
              </w:rPr>
              <w:t>和</w:t>
            </w:r>
            <w:r>
              <w:rPr>
                <w:spacing w:val="-38"/>
              </w:rPr>
              <w:t xml:space="preserve"> </w:t>
            </w:r>
            <w:r>
              <w:rPr>
                <w:spacing w:val="-12"/>
              </w:rPr>
              <w:t>国</w:t>
            </w:r>
            <w:r>
              <w:rPr>
                <w:spacing w:val="-45"/>
              </w:rPr>
              <w:t xml:space="preserve"> </w:t>
            </w:r>
            <w:r>
              <w:rPr>
                <w:spacing w:val="-12"/>
              </w:rPr>
              <w:t>主</w:t>
            </w:r>
            <w:r>
              <w:rPr>
                <w:spacing w:val="-54"/>
              </w:rPr>
              <w:t xml:space="preserve"> </w:t>
            </w:r>
            <w:r>
              <w:rPr>
                <w:spacing w:val="-12"/>
              </w:rPr>
              <w:t>席令</w:t>
            </w:r>
            <w:r>
              <w:rPr>
                <w:spacing w:val="-5"/>
              </w:rPr>
              <w:t>第三十五号，已</w:t>
            </w:r>
            <w:r>
              <w:rPr>
                <w:spacing w:val="-51"/>
              </w:rPr>
              <w:t xml:space="preserve"> </w:t>
            </w:r>
            <w:r>
              <w:rPr>
                <w:spacing w:val="-5"/>
              </w:rPr>
              <w:t>由</w:t>
            </w:r>
            <w:r>
              <w:rPr>
                <w:spacing w:val="-61"/>
              </w:rPr>
              <w:t xml:space="preserve"> </w:t>
            </w:r>
            <w:r>
              <w:rPr>
                <w:spacing w:val="-5"/>
              </w:rPr>
              <w:t>中</w:t>
            </w:r>
            <w:r>
              <w:rPr>
                <w:spacing w:val="40"/>
              </w:rPr>
              <w:t>华人民共和国第十</w:t>
            </w:r>
          </w:p>
          <w:p w14:paraId="422F5AC8">
            <w:pPr>
              <w:pStyle w:val="8"/>
              <w:spacing w:before="15" w:line="229" w:lineRule="auto"/>
              <w:ind w:left="3" w:right="8" w:firstLine="18"/>
            </w:pPr>
            <w:r>
              <w:rPr>
                <w:spacing w:val="-11"/>
              </w:rPr>
              <w:t>一</w:t>
            </w:r>
            <w:r>
              <w:rPr>
                <w:spacing w:val="-60"/>
              </w:rPr>
              <w:t xml:space="preserve"> </w:t>
            </w:r>
            <w:r>
              <w:rPr>
                <w:spacing w:val="-11"/>
              </w:rPr>
              <w:t>届全</w:t>
            </w:r>
            <w:r>
              <w:rPr>
                <w:spacing w:val="-42"/>
              </w:rPr>
              <w:t xml:space="preserve"> </w:t>
            </w:r>
            <w:r>
              <w:rPr>
                <w:spacing w:val="-11"/>
              </w:rPr>
              <w:t>国</w:t>
            </w:r>
            <w:r>
              <w:rPr>
                <w:spacing w:val="-61"/>
              </w:rPr>
              <w:t xml:space="preserve"> </w:t>
            </w:r>
            <w:r>
              <w:rPr>
                <w:spacing w:val="-11"/>
              </w:rPr>
              <w:t>人</w:t>
            </w:r>
            <w:r>
              <w:rPr>
                <w:spacing w:val="-30"/>
              </w:rPr>
              <w:t xml:space="preserve"> </w:t>
            </w:r>
            <w:r>
              <w:rPr>
                <w:spacing w:val="-11"/>
              </w:rPr>
              <w:t>民</w:t>
            </w:r>
            <w:r>
              <w:rPr>
                <w:spacing w:val="-64"/>
              </w:rPr>
              <w:t xml:space="preserve"> </w:t>
            </w:r>
            <w:r>
              <w:rPr>
                <w:spacing w:val="-11"/>
              </w:rPr>
              <w:t>代</w:t>
            </w:r>
            <w:r>
              <w:rPr>
                <w:spacing w:val="-65"/>
              </w:rPr>
              <w:t xml:space="preserve"> </w:t>
            </w:r>
            <w:r>
              <w:rPr>
                <w:spacing w:val="-11"/>
              </w:rPr>
              <w:t>表</w:t>
            </w:r>
            <w:r>
              <w:rPr>
                <w:spacing w:val="41"/>
              </w:rPr>
              <w:t>大会常务委员会第</w:t>
            </w:r>
            <w:r>
              <w:rPr>
                <w:spacing w:val="-8"/>
              </w:rPr>
              <w:t>十</w:t>
            </w:r>
            <w:r>
              <w:rPr>
                <w:spacing w:val="-51"/>
              </w:rPr>
              <w:t xml:space="preserve"> </w:t>
            </w:r>
            <w:r>
              <w:rPr>
                <w:spacing w:val="-8"/>
              </w:rPr>
              <w:t>七</w:t>
            </w:r>
            <w:r>
              <w:rPr>
                <w:spacing w:val="-58"/>
              </w:rPr>
              <w:t xml:space="preserve"> </w:t>
            </w:r>
            <w:r>
              <w:rPr>
                <w:spacing w:val="-8"/>
              </w:rPr>
              <w:t>次</w:t>
            </w:r>
            <w:r>
              <w:rPr>
                <w:spacing w:val="-61"/>
              </w:rPr>
              <w:t xml:space="preserve"> </w:t>
            </w:r>
            <w:r>
              <w:rPr>
                <w:spacing w:val="-8"/>
              </w:rPr>
              <w:t>会</w:t>
            </w:r>
            <w:r>
              <w:rPr>
                <w:spacing w:val="-62"/>
              </w:rPr>
              <w:t xml:space="preserve"> </w:t>
            </w:r>
            <w:r>
              <w:rPr>
                <w:spacing w:val="-8"/>
              </w:rPr>
              <w:t>议</w:t>
            </w:r>
            <w:r>
              <w:rPr>
                <w:spacing w:val="-54"/>
              </w:rPr>
              <w:t xml:space="preserve"> </w:t>
            </w:r>
            <w:r>
              <w:rPr>
                <w:spacing w:val="-8"/>
              </w:rPr>
              <w:t>于 2010</w:t>
            </w:r>
            <w:r>
              <w:rPr>
                <w:spacing w:val="-6"/>
              </w:rPr>
              <w:t>年</w:t>
            </w:r>
            <w:r>
              <w:rPr>
                <w:spacing w:val="-17"/>
              </w:rPr>
              <w:t xml:space="preserve"> </w:t>
            </w:r>
            <w:r>
              <w:rPr>
                <w:spacing w:val="-6"/>
              </w:rPr>
              <w:t>10</w:t>
            </w:r>
            <w:r>
              <w:rPr>
                <w:spacing w:val="-24"/>
              </w:rPr>
              <w:t xml:space="preserve"> </w:t>
            </w:r>
            <w:r>
              <w:rPr>
                <w:spacing w:val="-6"/>
              </w:rPr>
              <w:t>月</w:t>
            </w:r>
            <w:r>
              <w:rPr>
                <w:spacing w:val="-27"/>
              </w:rPr>
              <w:t xml:space="preserve"> </w:t>
            </w:r>
            <w:r>
              <w:rPr>
                <w:spacing w:val="-6"/>
              </w:rPr>
              <w:t>28 日通过，</w:t>
            </w:r>
            <w:r>
              <w:rPr>
                <w:spacing w:val="-12"/>
              </w:rPr>
              <w:t>自 2011 年 7 月 1</w:t>
            </w:r>
            <w:r>
              <w:rPr>
                <w:spacing w:val="34"/>
              </w:rPr>
              <w:t xml:space="preserve"> </w:t>
            </w:r>
            <w:r>
              <w:rPr>
                <w:spacing w:val="-12"/>
              </w:rPr>
              <w:t>日</w:t>
            </w:r>
            <w:r>
              <w:rPr>
                <w:spacing w:val="7"/>
              </w:rPr>
              <w:t>起施行）第</w:t>
            </w:r>
            <w:r>
              <w:rPr>
                <w:spacing w:val="52"/>
              </w:rPr>
              <w:t xml:space="preserve"> </w:t>
            </w:r>
            <w:r>
              <w:rPr>
                <w:spacing w:val="7"/>
              </w:rPr>
              <w:t>87</w:t>
            </w:r>
            <w:r>
              <w:rPr>
                <w:spacing w:val="-24"/>
              </w:rPr>
              <w:t xml:space="preserve"> </w:t>
            </w:r>
            <w:r>
              <w:rPr>
                <w:spacing w:val="7"/>
              </w:rPr>
              <w:t>条社</w:t>
            </w:r>
            <w:r>
              <w:rPr>
                <w:spacing w:val="41"/>
              </w:rPr>
              <w:t>会保险经办机构以</w:t>
            </w:r>
            <w:r>
              <w:rPr>
                <w:spacing w:val="3"/>
              </w:rPr>
              <w:t>及医疗机构、药</w:t>
            </w:r>
            <w:r>
              <w:rPr>
                <w:spacing w:val="-58"/>
              </w:rPr>
              <w:t xml:space="preserve"> </w:t>
            </w:r>
            <w:r>
              <w:rPr>
                <w:spacing w:val="3"/>
              </w:rPr>
              <w:t>品经</w:t>
            </w:r>
            <w:r>
              <w:rPr>
                <w:spacing w:val="41"/>
              </w:rPr>
              <w:t>营单位等社会保险</w:t>
            </w:r>
            <w:r>
              <w:rPr>
                <w:spacing w:val="2"/>
              </w:rPr>
              <w:t>服务机构</w:t>
            </w:r>
            <w:r>
              <w:rPr>
                <w:spacing w:val="-49"/>
              </w:rPr>
              <w:t xml:space="preserve"> </w:t>
            </w:r>
            <w:r>
              <w:rPr>
                <w:spacing w:val="2"/>
              </w:rPr>
              <w:t>以欺诈、伪</w:t>
            </w:r>
            <w:r>
              <w:rPr>
                <w:spacing w:val="-7"/>
              </w:rPr>
              <w:t>造</w:t>
            </w:r>
            <w:r>
              <w:rPr>
                <w:spacing w:val="-51"/>
              </w:rPr>
              <w:t xml:space="preserve"> </w:t>
            </w:r>
            <w:r>
              <w:rPr>
                <w:spacing w:val="-7"/>
              </w:rPr>
              <w:t>证</w:t>
            </w:r>
            <w:r>
              <w:rPr>
                <w:spacing w:val="-40"/>
              </w:rPr>
              <w:t xml:space="preserve"> </w:t>
            </w:r>
            <w:r>
              <w:rPr>
                <w:spacing w:val="-7"/>
              </w:rPr>
              <w:t>明</w:t>
            </w:r>
            <w:r>
              <w:rPr>
                <w:spacing w:val="-60"/>
              </w:rPr>
              <w:t xml:space="preserve"> </w:t>
            </w:r>
            <w:r>
              <w:rPr>
                <w:spacing w:val="-7"/>
              </w:rPr>
              <w:t>材</w:t>
            </w:r>
            <w:r>
              <w:rPr>
                <w:spacing w:val="-59"/>
              </w:rPr>
              <w:t xml:space="preserve"> </w:t>
            </w:r>
            <w:r>
              <w:rPr>
                <w:spacing w:val="-7"/>
              </w:rPr>
              <w:t>料</w:t>
            </w:r>
            <w:r>
              <w:rPr>
                <w:spacing w:val="-62"/>
              </w:rPr>
              <w:t xml:space="preserve"> </w:t>
            </w:r>
            <w:r>
              <w:rPr>
                <w:spacing w:val="-7"/>
              </w:rPr>
              <w:t>或者</w:t>
            </w:r>
            <w:r>
              <w:rPr>
                <w:spacing w:val="-63"/>
              </w:rPr>
              <w:t xml:space="preserve"> </w:t>
            </w:r>
            <w:r>
              <w:rPr>
                <w:spacing w:val="-7"/>
              </w:rPr>
              <w:t>其</w:t>
            </w:r>
            <w:r>
              <w:rPr>
                <w:spacing w:val="41"/>
              </w:rPr>
              <w:t>他手段骗取社会保</w:t>
            </w:r>
            <w:r>
              <w:rPr>
                <w:spacing w:val="5"/>
              </w:rPr>
              <w:t>险基金支出的</w:t>
            </w:r>
            <w:r>
              <w:rPr>
                <w:spacing w:val="-69"/>
              </w:rPr>
              <w:t xml:space="preserve"> </w:t>
            </w:r>
            <w:r>
              <w:rPr>
                <w:spacing w:val="5"/>
              </w:rPr>
              <w:t>，由社</w:t>
            </w:r>
            <w:r>
              <w:rPr>
                <w:spacing w:val="41"/>
              </w:rPr>
              <w:t>会保险行政部门责</w:t>
            </w:r>
            <w:r>
              <w:rPr>
                <w:spacing w:val="-9"/>
              </w:rPr>
              <w:t>令</w:t>
            </w:r>
            <w:r>
              <w:rPr>
                <w:spacing w:val="-60"/>
              </w:rPr>
              <w:t xml:space="preserve"> </w:t>
            </w:r>
            <w:r>
              <w:rPr>
                <w:spacing w:val="-9"/>
              </w:rPr>
              <w:t>退</w:t>
            </w:r>
            <w:r>
              <w:rPr>
                <w:spacing w:val="-42"/>
              </w:rPr>
              <w:t xml:space="preserve"> </w:t>
            </w:r>
            <w:r>
              <w:rPr>
                <w:spacing w:val="-9"/>
              </w:rPr>
              <w:t>回</w:t>
            </w:r>
            <w:r>
              <w:rPr>
                <w:spacing w:val="-56"/>
              </w:rPr>
              <w:t xml:space="preserve"> </w:t>
            </w:r>
            <w:r>
              <w:rPr>
                <w:spacing w:val="-9"/>
              </w:rPr>
              <w:t>骗</w:t>
            </w:r>
            <w:r>
              <w:rPr>
                <w:spacing w:val="-60"/>
              </w:rPr>
              <w:t xml:space="preserve"> </w:t>
            </w:r>
            <w:r>
              <w:rPr>
                <w:spacing w:val="-9"/>
              </w:rPr>
              <w:t>取</w:t>
            </w:r>
            <w:r>
              <w:rPr>
                <w:spacing w:val="-42"/>
              </w:rPr>
              <w:t xml:space="preserve"> </w:t>
            </w:r>
            <w:r>
              <w:rPr>
                <w:spacing w:val="-9"/>
              </w:rPr>
              <w:t>的社</w:t>
            </w:r>
            <w:r>
              <w:rPr>
                <w:spacing w:val="-59"/>
              </w:rPr>
              <w:t xml:space="preserve"> </w:t>
            </w:r>
            <w:r>
              <w:rPr>
                <w:spacing w:val="-9"/>
              </w:rPr>
              <w:t>会</w:t>
            </w:r>
            <w:r>
              <w:rPr>
                <w:spacing w:val="11"/>
              </w:rPr>
              <w:t>保险金，处骗取金额</w:t>
            </w:r>
          </w:p>
          <w:p w14:paraId="58F38C60">
            <w:pPr>
              <w:pStyle w:val="8"/>
              <w:spacing w:before="23" w:line="226" w:lineRule="auto"/>
              <w:ind w:left="10" w:right="23" w:firstLine="10"/>
            </w:pPr>
            <w:r>
              <w:rPr>
                <w:spacing w:val="39"/>
              </w:rPr>
              <w:t>二倍以上五倍以下</w:t>
            </w:r>
            <w:r>
              <w:rPr>
                <w:spacing w:val="9"/>
              </w:rPr>
              <w:t>的罚款；属于社会保险服务机构的，解除服务协议；直接负责</w:t>
            </w:r>
          </w:p>
        </w:tc>
        <w:tc>
          <w:tcPr>
            <w:tcW w:w="1018" w:type="dxa"/>
            <w:vAlign w:val="top"/>
          </w:tcPr>
          <w:p w14:paraId="7DA22944">
            <w:pPr>
              <w:spacing w:line="276" w:lineRule="auto"/>
              <w:rPr>
                <w:rFonts w:ascii="Arial"/>
                <w:sz w:val="21"/>
              </w:rPr>
            </w:pPr>
          </w:p>
          <w:p w14:paraId="4BD4DCFC">
            <w:pPr>
              <w:spacing w:line="277" w:lineRule="auto"/>
              <w:rPr>
                <w:rFonts w:ascii="Arial"/>
                <w:sz w:val="21"/>
              </w:rPr>
            </w:pPr>
          </w:p>
          <w:p w14:paraId="656E13FF">
            <w:pPr>
              <w:pStyle w:val="8"/>
              <w:spacing w:before="78" w:line="214" w:lineRule="auto"/>
              <w:ind w:left="19"/>
            </w:pPr>
            <w:r>
              <w:rPr>
                <w:spacing w:val="-8"/>
              </w:rPr>
              <w:t>立案</w:t>
            </w:r>
          </w:p>
        </w:tc>
        <w:tc>
          <w:tcPr>
            <w:tcW w:w="4925" w:type="dxa"/>
            <w:vAlign w:val="top"/>
          </w:tcPr>
          <w:p w14:paraId="65298337">
            <w:pPr>
              <w:pStyle w:val="8"/>
              <w:spacing w:before="36" w:line="224" w:lineRule="auto"/>
              <w:ind w:left="14" w:firstLine="12"/>
              <w:jc w:val="both"/>
            </w:pPr>
            <w:r>
              <w:rPr>
                <w:spacing w:val="12"/>
              </w:rPr>
              <w:t>1.立案责任：检查中发现或者接到举报投诉</w:t>
            </w:r>
            <w:r>
              <w:rPr>
                <w:spacing w:val="13"/>
              </w:rPr>
              <w:t>社会保险经办机构以及医疗机构、药品经营单位等社会保险服务机构以欺诈、伪造证明</w:t>
            </w:r>
            <w:r>
              <w:rPr>
                <w:spacing w:val="28"/>
              </w:rPr>
              <w:t>材料或者其他手段骗取社会保险基金支出</w:t>
            </w:r>
            <w:r>
              <w:rPr>
                <w:spacing w:val="1"/>
              </w:rPr>
              <w:t>的此类违法案件，予</w:t>
            </w:r>
            <w:r>
              <w:rPr>
                <w:spacing w:val="-41"/>
              </w:rPr>
              <w:t xml:space="preserve"> </w:t>
            </w:r>
            <w:r>
              <w:rPr>
                <w:spacing w:val="1"/>
              </w:rPr>
              <w:t>以审查，决定是否立案。</w:t>
            </w:r>
          </w:p>
        </w:tc>
        <w:tc>
          <w:tcPr>
            <w:tcW w:w="958" w:type="dxa"/>
            <w:vMerge w:val="restart"/>
            <w:tcBorders>
              <w:bottom w:val="nil"/>
            </w:tcBorders>
            <w:vAlign w:val="top"/>
          </w:tcPr>
          <w:p w14:paraId="2A03A351">
            <w:pPr>
              <w:spacing w:line="243" w:lineRule="auto"/>
              <w:rPr>
                <w:rFonts w:ascii="Arial"/>
                <w:sz w:val="21"/>
              </w:rPr>
            </w:pPr>
          </w:p>
          <w:p w14:paraId="26598CB2">
            <w:pPr>
              <w:spacing w:line="243" w:lineRule="auto"/>
              <w:rPr>
                <w:rFonts w:ascii="Arial"/>
                <w:sz w:val="21"/>
              </w:rPr>
            </w:pPr>
          </w:p>
          <w:p w14:paraId="5302A54C">
            <w:pPr>
              <w:spacing w:line="243" w:lineRule="auto"/>
              <w:rPr>
                <w:rFonts w:ascii="Arial"/>
                <w:sz w:val="21"/>
              </w:rPr>
            </w:pPr>
          </w:p>
          <w:p w14:paraId="13AA0C8A">
            <w:pPr>
              <w:spacing w:line="243" w:lineRule="auto"/>
              <w:rPr>
                <w:rFonts w:ascii="Arial"/>
                <w:sz w:val="21"/>
              </w:rPr>
            </w:pPr>
          </w:p>
          <w:p w14:paraId="0E43EB36">
            <w:pPr>
              <w:spacing w:line="243" w:lineRule="auto"/>
              <w:rPr>
                <w:rFonts w:ascii="Arial"/>
                <w:sz w:val="21"/>
              </w:rPr>
            </w:pPr>
          </w:p>
          <w:p w14:paraId="13BD1EAC">
            <w:pPr>
              <w:spacing w:line="243" w:lineRule="auto"/>
              <w:rPr>
                <w:rFonts w:ascii="Arial"/>
                <w:sz w:val="21"/>
              </w:rPr>
            </w:pPr>
          </w:p>
          <w:p w14:paraId="188A4CCF">
            <w:pPr>
              <w:spacing w:line="243" w:lineRule="auto"/>
              <w:rPr>
                <w:rFonts w:ascii="Arial"/>
                <w:sz w:val="21"/>
              </w:rPr>
            </w:pPr>
          </w:p>
          <w:p w14:paraId="5069EF0D">
            <w:pPr>
              <w:spacing w:line="243" w:lineRule="auto"/>
              <w:rPr>
                <w:rFonts w:ascii="Arial"/>
                <w:sz w:val="21"/>
              </w:rPr>
            </w:pPr>
          </w:p>
          <w:p w14:paraId="236C8C20">
            <w:pPr>
              <w:spacing w:line="243" w:lineRule="auto"/>
              <w:rPr>
                <w:rFonts w:ascii="Arial"/>
                <w:sz w:val="21"/>
              </w:rPr>
            </w:pPr>
          </w:p>
          <w:p w14:paraId="07EC2A1E">
            <w:pPr>
              <w:spacing w:line="243" w:lineRule="auto"/>
              <w:rPr>
                <w:rFonts w:ascii="Arial"/>
                <w:sz w:val="21"/>
              </w:rPr>
            </w:pPr>
          </w:p>
          <w:p w14:paraId="135BDD92">
            <w:pPr>
              <w:spacing w:line="243" w:lineRule="auto"/>
              <w:rPr>
                <w:rFonts w:ascii="Arial"/>
                <w:sz w:val="21"/>
              </w:rPr>
            </w:pPr>
          </w:p>
          <w:p w14:paraId="427955D6">
            <w:pPr>
              <w:spacing w:line="243" w:lineRule="auto"/>
              <w:rPr>
                <w:rFonts w:ascii="Arial"/>
                <w:sz w:val="21"/>
              </w:rPr>
            </w:pPr>
          </w:p>
          <w:p w14:paraId="004E2FE4">
            <w:pPr>
              <w:spacing w:line="243" w:lineRule="auto"/>
              <w:rPr>
                <w:rFonts w:ascii="Arial"/>
                <w:sz w:val="21"/>
              </w:rPr>
            </w:pPr>
          </w:p>
          <w:p w14:paraId="73D8760B">
            <w:pPr>
              <w:spacing w:line="243" w:lineRule="auto"/>
              <w:rPr>
                <w:rFonts w:ascii="Arial"/>
                <w:sz w:val="21"/>
              </w:rPr>
            </w:pPr>
          </w:p>
          <w:p w14:paraId="5CF6F67E">
            <w:pPr>
              <w:spacing w:line="243" w:lineRule="auto"/>
              <w:rPr>
                <w:rFonts w:ascii="Arial"/>
                <w:sz w:val="21"/>
              </w:rPr>
            </w:pPr>
          </w:p>
          <w:p w14:paraId="680777A5">
            <w:pPr>
              <w:spacing w:line="243" w:lineRule="auto"/>
              <w:rPr>
                <w:rFonts w:ascii="Arial"/>
                <w:sz w:val="21"/>
              </w:rPr>
            </w:pPr>
          </w:p>
          <w:p w14:paraId="47F1626A">
            <w:pPr>
              <w:spacing w:line="244" w:lineRule="auto"/>
              <w:rPr>
                <w:rFonts w:ascii="Arial"/>
                <w:sz w:val="21"/>
              </w:rPr>
            </w:pPr>
          </w:p>
          <w:p w14:paraId="1C2C6C43">
            <w:pPr>
              <w:pStyle w:val="8"/>
              <w:spacing w:before="78" w:line="232" w:lineRule="auto"/>
              <w:ind w:left="21" w:firstLine="4"/>
              <w:rPr>
                <w:rFonts w:hint="eastAsia" w:eastAsia="FangSong_GB2312"/>
                <w:lang w:eastAsia="zh-CN"/>
              </w:rPr>
            </w:pPr>
            <w:r>
              <w:rPr>
                <w:rFonts w:hint="eastAsia"/>
                <w:spacing w:val="-10"/>
                <w:lang w:eastAsia="zh-CN"/>
              </w:rPr>
              <w:t xml:space="preserve"> 劳动保障监察股               </w:t>
            </w:r>
          </w:p>
        </w:tc>
        <w:tc>
          <w:tcPr>
            <w:tcW w:w="674" w:type="dxa"/>
            <w:vAlign w:val="top"/>
          </w:tcPr>
          <w:p w14:paraId="77772866">
            <w:pPr>
              <w:spacing w:line="255" w:lineRule="auto"/>
              <w:rPr>
                <w:rFonts w:ascii="Arial"/>
                <w:sz w:val="21"/>
              </w:rPr>
            </w:pPr>
          </w:p>
          <w:p w14:paraId="055806F4">
            <w:pPr>
              <w:pStyle w:val="8"/>
              <w:spacing w:before="78" w:line="232" w:lineRule="auto"/>
              <w:ind w:left="18"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674" w:type="dxa"/>
            <w:vAlign w:val="top"/>
          </w:tcPr>
          <w:p w14:paraId="290871E3">
            <w:pPr>
              <w:spacing w:line="255" w:lineRule="auto"/>
              <w:rPr>
                <w:rFonts w:ascii="Arial"/>
                <w:sz w:val="21"/>
              </w:rPr>
            </w:pPr>
          </w:p>
          <w:p w14:paraId="2C1E5081">
            <w:pPr>
              <w:pStyle w:val="8"/>
              <w:spacing w:before="78" w:line="232" w:lineRule="auto"/>
              <w:ind w:left="19"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1094" w:type="dxa"/>
            <w:vMerge w:val="restart"/>
            <w:tcBorders>
              <w:bottom w:val="nil"/>
            </w:tcBorders>
            <w:vAlign w:val="top"/>
          </w:tcPr>
          <w:p w14:paraId="4708736F">
            <w:pPr>
              <w:spacing w:line="246" w:lineRule="auto"/>
              <w:rPr>
                <w:rFonts w:ascii="Arial"/>
                <w:sz w:val="21"/>
              </w:rPr>
            </w:pPr>
          </w:p>
          <w:p w14:paraId="3A73C9CC">
            <w:pPr>
              <w:spacing w:line="246" w:lineRule="auto"/>
              <w:rPr>
                <w:rFonts w:ascii="Arial"/>
                <w:sz w:val="21"/>
              </w:rPr>
            </w:pPr>
          </w:p>
          <w:p w14:paraId="35B95782">
            <w:pPr>
              <w:spacing w:line="246" w:lineRule="auto"/>
              <w:rPr>
                <w:rFonts w:ascii="Arial"/>
                <w:sz w:val="21"/>
              </w:rPr>
            </w:pPr>
          </w:p>
          <w:p w14:paraId="15A5F89B">
            <w:pPr>
              <w:spacing w:line="246" w:lineRule="auto"/>
              <w:rPr>
                <w:rFonts w:ascii="Arial"/>
                <w:sz w:val="21"/>
              </w:rPr>
            </w:pPr>
          </w:p>
          <w:p w14:paraId="18639479">
            <w:pPr>
              <w:spacing w:line="246" w:lineRule="auto"/>
              <w:rPr>
                <w:rFonts w:ascii="Arial"/>
                <w:sz w:val="21"/>
              </w:rPr>
            </w:pPr>
          </w:p>
          <w:p w14:paraId="09C35EC1">
            <w:pPr>
              <w:spacing w:line="246" w:lineRule="auto"/>
              <w:rPr>
                <w:rFonts w:ascii="Arial"/>
                <w:sz w:val="21"/>
              </w:rPr>
            </w:pPr>
          </w:p>
          <w:p w14:paraId="520BD185">
            <w:pPr>
              <w:spacing w:line="246" w:lineRule="auto"/>
              <w:rPr>
                <w:rFonts w:ascii="Arial"/>
                <w:sz w:val="21"/>
              </w:rPr>
            </w:pPr>
          </w:p>
          <w:p w14:paraId="1DD5055A">
            <w:pPr>
              <w:spacing w:line="246" w:lineRule="auto"/>
              <w:rPr>
                <w:rFonts w:ascii="Arial"/>
                <w:sz w:val="21"/>
              </w:rPr>
            </w:pPr>
          </w:p>
          <w:p w14:paraId="03EAF70D">
            <w:pPr>
              <w:spacing w:line="246" w:lineRule="auto"/>
              <w:rPr>
                <w:rFonts w:ascii="Arial"/>
                <w:sz w:val="21"/>
              </w:rPr>
            </w:pPr>
          </w:p>
          <w:p w14:paraId="2AACBDAD">
            <w:pPr>
              <w:spacing w:line="246" w:lineRule="auto"/>
              <w:rPr>
                <w:rFonts w:ascii="Arial"/>
                <w:sz w:val="21"/>
              </w:rPr>
            </w:pPr>
          </w:p>
          <w:p w14:paraId="32B9449C">
            <w:pPr>
              <w:spacing w:line="246" w:lineRule="auto"/>
              <w:rPr>
                <w:rFonts w:ascii="Arial"/>
                <w:sz w:val="21"/>
              </w:rPr>
            </w:pPr>
          </w:p>
          <w:p w14:paraId="0E23A244">
            <w:pPr>
              <w:spacing w:line="246" w:lineRule="auto"/>
              <w:rPr>
                <w:rFonts w:ascii="Arial"/>
                <w:sz w:val="21"/>
              </w:rPr>
            </w:pPr>
          </w:p>
          <w:p w14:paraId="38B10B53">
            <w:pPr>
              <w:spacing w:line="246" w:lineRule="auto"/>
              <w:rPr>
                <w:rFonts w:ascii="Arial"/>
                <w:sz w:val="21"/>
              </w:rPr>
            </w:pPr>
          </w:p>
          <w:p w14:paraId="59318114">
            <w:pPr>
              <w:spacing w:line="246" w:lineRule="auto"/>
              <w:rPr>
                <w:rFonts w:ascii="Arial"/>
                <w:sz w:val="21"/>
              </w:rPr>
            </w:pPr>
          </w:p>
          <w:p w14:paraId="279AE683">
            <w:pPr>
              <w:spacing w:line="246" w:lineRule="auto"/>
              <w:rPr>
                <w:rFonts w:ascii="Arial"/>
                <w:sz w:val="21"/>
              </w:rPr>
            </w:pPr>
          </w:p>
          <w:p w14:paraId="7AD42412">
            <w:pPr>
              <w:spacing w:line="246" w:lineRule="auto"/>
              <w:rPr>
                <w:rFonts w:ascii="Arial"/>
                <w:sz w:val="21"/>
              </w:rPr>
            </w:pPr>
          </w:p>
          <w:p w14:paraId="07B2F18F">
            <w:pPr>
              <w:spacing w:line="246" w:lineRule="auto"/>
              <w:rPr>
                <w:rFonts w:ascii="Arial"/>
                <w:sz w:val="21"/>
              </w:rPr>
            </w:pPr>
          </w:p>
          <w:p w14:paraId="5E1DE492">
            <w:pPr>
              <w:spacing w:line="247" w:lineRule="auto"/>
              <w:rPr>
                <w:rFonts w:ascii="Arial"/>
                <w:sz w:val="21"/>
              </w:rPr>
            </w:pPr>
          </w:p>
          <w:p w14:paraId="7C1BF0E1">
            <w:pPr>
              <w:pStyle w:val="8"/>
              <w:spacing w:before="78" w:line="214" w:lineRule="auto"/>
              <w:ind w:left="21"/>
            </w:pPr>
            <w:r>
              <w:rPr>
                <w:spacing w:val="4"/>
              </w:rPr>
              <w:t>不收费</w:t>
            </w:r>
          </w:p>
        </w:tc>
      </w:tr>
      <w:tr w14:paraId="7C7788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02" w:hRule="atLeast"/>
        </w:trPr>
        <w:tc>
          <w:tcPr>
            <w:tcW w:w="541" w:type="dxa"/>
            <w:vMerge w:val="continue"/>
            <w:tcBorders>
              <w:top w:val="nil"/>
              <w:bottom w:val="nil"/>
            </w:tcBorders>
            <w:vAlign w:val="top"/>
          </w:tcPr>
          <w:p w14:paraId="5759368E">
            <w:pPr>
              <w:rPr>
                <w:rFonts w:ascii="Arial"/>
                <w:sz w:val="21"/>
              </w:rPr>
            </w:pPr>
          </w:p>
        </w:tc>
        <w:tc>
          <w:tcPr>
            <w:tcW w:w="838" w:type="dxa"/>
            <w:vMerge w:val="continue"/>
            <w:tcBorders>
              <w:top w:val="nil"/>
              <w:bottom w:val="nil"/>
            </w:tcBorders>
            <w:vAlign w:val="top"/>
          </w:tcPr>
          <w:p w14:paraId="2CAF8DB7">
            <w:pPr>
              <w:rPr>
                <w:rFonts w:ascii="Arial"/>
                <w:sz w:val="21"/>
              </w:rPr>
            </w:pPr>
          </w:p>
        </w:tc>
        <w:tc>
          <w:tcPr>
            <w:tcW w:w="539" w:type="dxa"/>
            <w:vMerge w:val="continue"/>
            <w:tcBorders>
              <w:top w:val="nil"/>
              <w:bottom w:val="nil"/>
            </w:tcBorders>
            <w:vAlign w:val="top"/>
          </w:tcPr>
          <w:p w14:paraId="47E96919">
            <w:pPr>
              <w:rPr>
                <w:rFonts w:ascii="Arial"/>
                <w:sz w:val="21"/>
              </w:rPr>
            </w:pPr>
          </w:p>
        </w:tc>
        <w:tc>
          <w:tcPr>
            <w:tcW w:w="2290" w:type="dxa"/>
            <w:vMerge w:val="continue"/>
            <w:tcBorders>
              <w:top w:val="nil"/>
              <w:bottom w:val="nil"/>
            </w:tcBorders>
            <w:vAlign w:val="top"/>
          </w:tcPr>
          <w:p w14:paraId="1E91AA81">
            <w:pPr>
              <w:rPr>
                <w:rFonts w:ascii="Arial"/>
                <w:sz w:val="21"/>
              </w:rPr>
            </w:pPr>
          </w:p>
        </w:tc>
        <w:tc>
          <w:tcPr>
            <w:tcW w:w="1018" w:type="dxa"/>
            <w:vAlign w:val="top"/>
          </w:tcPr>
          <w:p w14:paraId="7F26F4C3">
            <w:pPr>
              <w:spacing w:line="277" w:lineRule="auto"/>
              <w:rPr>
                <w:rFonts w:ascii="Arial"/>
                <w:sz w:val="21"/>
              </w:rPr>
            </w:pPr>
          </w:p>
          <w:p w14:paraId="36EA2E74">
            <w:pPr>
              <w:spacing w:line="278" w:lineRule="auto"/>
              <w:rPr>
                <w:rFonts w:ascii="Arial"/>
                <w:sz w:val="21"/>
              </w:rPr>
            </w:pPr>
          </w:p>
          <w:p w14:paraId="127BD4AB">
            <w:pPr>
              <w:pStyle w:val="8"/>
              <w:spacing w:before="78" w:line="217" w:lineRule="auto"/>
              <w:ind w:left="9"/>
            </w:pPr>
            <w:r>
              <w:rPr>
                <w:spacing w:val="1"/>
              </w:rPr>
              <w:t>调查</w:t>
            </w:r>
          </w:p>
        </w:tc>
        <w:tc>
          <w:tcPr>
            <w:tcW w:w="4925" w:type="dxa"/>
            <w:vAlign w:val="top"/>
          </w:tcPr>
          <w:p w14:paraId="667E4F4E">
            <w:pPr>
              <w:pStyle w:val="8"/>
              <w:spacing w:before="34" w:line="231" w:lineRule="auto"/>
              <w:ind w:left="8" w:right="19" w:firstLine="12"/>
              <w:jc w:val="both"/>
            </w:pPr>
            <w:r>
              <w:rPr>
                <w:spacing w:val="13"/>
              </w:rPr>
              <w:t>2.调查责任：对立案的案件</w:t>
            </w:r>
            <w:r>
              <w:rPr>
                <w:spacing w:val="-67"/>
              </w:rPr>
              <w:t xml:space="preserve"> </w:t>
            </w:r>
            <w:r>
              <w:rPr>
                <w:spacing w:val="13"/>
              </w:rPr>
              <w:t>，案件承办人员及时</w:t>
            </w:r>
            <w:r>
              <w:rPr>
                <w:spacing w:val="-55"/>
              </w:rPr>
              <w:t xml:space="preserve"> </w:t>
            </w:r>
            <w:r>
              <w:rPr>
                <w:spacing w:val="13"/>
              </w:rPr>
              <w:t>、全面</w:t>
            </w:r>
            <w:r>
              <w:rPr>
                <w:spacing w:val="91"/>
              </w:rPr>
              <w:t xml:space="preserve"> </w:t>
            </w:r>
            <w:r>
              <w:rPr>
                <w:spacing w:val="13"/>
              </w:rPr>
              <w:t>、客观</w:t>
            </w:r>
            <w:r>
              <w:rPr>
                <w:spacing w:val="-64"/>
              </w:rPr>
              <w:t xml:space="preserve"> </w:t>
            </w:r>
            <w:r>
              <w:rPr>
                <w:spacing w:val="13"/>
              </w:rPr>
              <w:t>、公正地调查收集与案</w:t>
            </w:r>
            <w:r>
              <w:rPr>
                <w:spacing w:val="12"/>
              </w:rPr>
              <w:t>件有关的证据</w:t>
            </w:r>
            <w:r>
              <w:rPr>
                <w:spacing w:val="-68"/>
              </w:rPr>
              <w:t xml:space="preserve"> </w:t>
            </w:r>
            <w:r>
              <w:rPr>
                <w:spacing w:val="12"/>
              </w:rPr>
              <w:t>，查明事</w:t>
            </w:r>
          </w:p>
          <w:p w14:paraId="50C9C493">
            <w:pPr>
              <w:pStyle w:val="8"/>
              <w:spacing w:before="2" w:line="222" w:lineRule="auto"/>
              <w:ind w:left="11" w:right="19" w:firstLine="12"/>
              <w:jc w:val="both"/>
            </w:pPr>
            <w:r>
              <w:rPr>
                <w:spacing w:val="10"/>
              </w:rPr>
              <w:t>实</w:t>
            </w:r>
            <w:r>
              <w:rPr>
                <w:spacing w:val="-63"/>
              </w:rPr>
              <w:t xml:space="preserve"> </w:t>
            </w:r>
            <w:r>
              <w:rPr>
                <w:spacing w:val="10"/>
              </w:rPr>
              <w:t>，必要时可进行现场检查。与</w:t>
            </w:r>
            <w:r>
              <w:rPr>
                <w:spacing w:val="-59"/>
              </w:rPr>
              <w:t xml:space="preserve"> </w:t>
            </w:r>
            <w:r>
              <w:rPr>
                <w:spacing w:val="10"/>
              </w:rPr>
              <w:t>当事人有直</w:t>
            </w:r>
            <w:r>
              <w:rPr>
                <w:spacing w:val="16"/>
              </w:rPr>
              <w:t>接利害关系的予以回避。执法人员不得少于</w:t>
            </w:r>
            <w:r>
              <w:rPr>
                <w:spacing w:val="11"/>
              </w:rPr>
              <w:t>两人</w:t>
            </w:r>
            <w:r>
              <w:rPr>
                <w:spacing w:val="-58"/>
              </w:rPr>
              <w:t xml:space="preserve"> </w:t>
            </w:r>
            <w:r>
              <w:rPr>
                <w:spacing w:val="11"/>
              </w:rPr>
              <w:t>，调查时应出示执法证件</w:t>
            </w:r>
            <w:r>
              <w:rPr>
                <w:spacing w:val="-68"/>
              </w:rPr>
              <w:t xml:space="preserve"> </w:t>
            </w:r>
            <w:r>
              <w:rPr>
                <w:spacing w:val="11"/>
              </w:rPr>
              <w:t>，制作调查笔</w:t>
            </w:r>
            <w:r>
              <w:rPr>
                <w:spacing w:val="13"/>
              </w:rPr>
              <w:t>录</w:t>
            </w:r>
            <w:r>
              <w:rPr>
                <w:spacing w:val="-66"/>
              </w:rPr>
              <w:t xml:space="preserve"> </w:t>
            </w:r>
            <w:r>
              <w:rPr>
                <w:spacing w:val="13"/>
              </w:rPr>
              <w:t>，允许当事人辩解陈述。</w:t>
            </w:r>
          </w:p>
        </w:tc>
        <w:tc>
          <w:tcPr>
            <w:tcW w:w="958" w:type="dxa"/>
            <w:vMerge w:val="continue"/>
            <w:tcBorders>
              <w:top w:val="nil"/>
              <w:bottom w:val="nil"/>
            </w:tcBorders>
            <w:vAlign w:val="top"/>
          </w:tcPr>
          <w:p w14:paraId="38BCF135">
            <w:pPr>
              <w:rPr>
                <w:rFonts w:ascii="Arial"/>
                <w:sz w:val="21"/>
              </w:rPr>
            </w:pPr>
          </w:p>
        </w:tc>
        <w:tc>
          <w:tcPr>
            <w:tcW w:w="674" w:type="dxa"/>
            <w:vMerge w:val="restart"/>
            <w:tcBorders>
              <w:bottom w:val="nil"/>
            </w:tcBorders>
            <w:vAlign w:val="top"/>
          </w:tcPr>
          <w:p w14:paraId="6C59A795">
            <w:pPr>
              <w:spacing w:line="241" w:lineRule="auto"/>
              <w:rPr>
                <w:rFonts w:ascii="Arial"/>
                <w:sz w:val="21"/>
              </w:rPr>
            </w:pPr>
          </w:p>
          <w:p w14:paraId="4A0E294E">
            <w:pPr>
              <w:spacing w:line="242" w:lineRule="auto"/>
              <w:rPr>
                <w:rFonts w:ascii="Arial"/>
                <w:sz w:val="21"/>
              </w:rPr>
            </w:pPr>
          </w:p>
          <w:p w14:paraId="0CF75F2F">
            <w:pPr>
              <w:spacing w:line="242" w:lineRule="auto"/>
              <w:rPr>
                <w:rFonts w:ascii="Arial"/>
                <w:sz w:val="21"/>
              </w:rPr>
            </w:pPr>
          </w:p>
          <w:p w14:paraId="06B25A46">
            <w:pPr>
              <w:spacing w:line="242" w:lineRule="auto"/>
              <w:rPr>
                <w:rFonts w:ascii="Arial"/>
                <w:sz w:val="21"/>
              </w:rPr>
            </w:pPr>
          </w:p>
          <w:p w14:paraId="417445CA">
            <w:pPr>
              <w:spacing w:line="242" w:lineRule="auto"/>
              <w:rPr>
                <w:rFonts w:ascii="Arial"/>
                <w:sz w:val="21"/>
              </w:rPr>
            </w:pPr>
          </w:p>
          <w:p w14:paraId="45E28F09">
            <w:pPr>
              <w:spacing w:line="242" w:lineRule="auto"/>
              <w:rPr>
                <w:rFonts w:ascii="Arial"/>
                <w:sz w:val="21"/>
              </w:rPr>
            </w:pPr>
          </w:p>
          <w:p w14:paraId="48245D76">
            <w:pPr>
              <w:pStyle w:val="8"/>
              <w:spacing w:before="78" w:line="237" w:lineRule="auto"/>
              <w:ind w:left="21" w:right="4" w:firstLine="9"/>
              <w:jc w:val="both"/>
            </w:pPr>
            <w:r>
              <w:rPr>
                <w:spacing w:val="-12"/>
              </w:rPr>
              <w:t>15</w:t>
            </w:r>
            <w:r>
              <w:rPr>
                <w:spacing w:val="63"/>
              </w:rPr>
              <w:t xml:space="preserve"> </w:t>
            </w:r>
            <w:r>
              <w:rPr>
                <w:spacing w:val="-12"/>
              </w:rPr>
              <w:t>个</w:t>
            </w:r>
            <w:r>
              <w:rPr>
                <w:spacing w:val="-14"/>
              </w:rPr>
              <w:t>工</w:t>
            </w:r>
            <w:r>
              <w:rPr>
                <w:spacing w:val="26"/>
              </w:rPr>
              <w:t xml:space="preserve"> </w:t>
            </w:r>
            <w:r>
              <w:rPr>
                <w:spacing w:val="-14"/>
              </w:rPr>
              <w:t>作</w:t>
            </w:r>
            <w:r>
              <w:t>日</w:t>
            </w:r>
          </w:p>
        </w:tc>
        <w:tc>
          <w:tcPr>
            <w:tcW w:w="674" w:type="dxa"/>
            <w:vMerge w:val="restart"/>
            <w:tcBorders>
              <w:bottom w:val="nil"/>
            </w:tcBorders>
            <w:vAlign w:val="top"/>
          </w:tcPr>
          <w:p w14:paraId="3935DECA">
            <w:pPr>
              <w:spacing w:line="241" w:lineRule="auto"/>
              <w:rPr>
                <w:rFonts w:ascii="Arial"/>
                <w:sz w:val="21"/>
              </w:rPr>
            </w:pPr>
          </w:p>
          <w:p w14:paraId="6B87021C">
            <w:pPr>
              <w:spacing w:line="241" w:lineRule="auto"/>
              <w:rPr>
                <w:rFonts w:ascii="Arial"/>
                <w:sz w:val="21"/>
              </w:rPr>
            </w:pPr>
          </w:p>
          <w:p w14:paraId="346F3D91">
            <w:pPr>
              <w:spacing w:line="241" w:lineRule="auto"/>
              <w:rPr>
                <w:rFonts w:ascii="Arial"/>
                <w:sz w:val="21"/>
              </w:rPr>
            </w:pPr>
          </w:p>
          <w:p w14:paraId="25813B0E">
            <w:pPr>
              <w:spacing w:line="241" w:lineRule="auto"/>
              <w:rPr>
                <w:rFonts w:ascii="Arial"/>
                <w:sz w:val="21"/>
              </w:rPr>
            </w:pPr>
          </w:p>
          <w:p w14:paraId="6DE82120">
            <w:pPr>
              <w:spacing w:line="242" w:lineRule="auto"/>
              <w:rPr>
                <w:rFonts w:ascii="Arial"/>
                <w:sz w:val="21"/>
              </w:rPr>
            </w:pPr>
          </w:p>
          <w:p w14:paraId="36193ABF">
            <w:pPr>
              <w:spacing w:line="242" w:lineRule="auto"/>
              <w:rPr>
                <w:rFonts w:ascii="Arial"/>
                <w:sz w:val="21"/>
              </w:rPr>
            </w:pPr>
          </w:p>
          <w:p w14:paraId="09E3EDD7">
            <w:pPr>
              <w:pStyle w:val="8"/>
              <w:spacing w:before="78" w:line="231" w:lineRule="auto"/>
              <w:ind w:left="18" w:right="4" w:firstLine="9"/>
              <w:jc w:val="both"/>
            </w:pPr>
            <w:r>
              <w:rPr>
                <w:spacing w:val="-11"/>
              </w:rPr>
              <w:t>60</w:t>
            </w:r>
            <w:r>
              <w:rPr>
                <w:spacing w:val="64"/>
              </w:rPr>
              <w:t xml:space="preserve"> </w:t>
            </w:r>
            <w:r>
              <w:rPr>
                <w:spacing w:val="-11"/>
              </w:rPr>
              <w:t>个</w:t>
            </w:r>
            <w:r>
              <w:rPr>
                <w:spacing w:val="-12"/>
              </w:rPr>
              <w:t>工</w:t>
            </w:r>
            <w:r>
              <w:rPr>
                <w:spacing w:val="65"/>
              </w:rPr>
              <w:t xml:space="preserve"> </w:t>
            </w:r>
            <w:r>
              <w:rPr>
                <w:spacing w:val="-12"/>
              </w:rPr>
              <w:t>作</w:t>
            </w:r>
            <w:r>
              <w:rPr>
                <w:spacing w:val="-27"/>
              </w:rPr>
              <w:t>日，情</w:t>
            </w:r>
            <w:r>
              <w:rPr>
                <w:spacing w:val="-16"/>
              </w:rPr>
              <w:t>况</w:t>
            </w:r>
            <w:r>
              <w:rPr>
                <w:spacing w:val="71"/>
              </w:rPr>
              <w:t xml:space="preserve"> </w:t>
            </w:r>
            <w:r>
              <w:rPr>
                <w:spacing w:val="-16"/>
              </w:rPr>
              <w:t>复</w:t>
            </w:r>
            <w:r>
              <w:rPr>
                <w:spacing w:val="-21"/>
              </w:rPr>
              <w:t>杂</w:t>
            </w:r>
            <w:r>
              <w:rPr>
                <w:spacing w:val="78"/>
              </w:rPr>
              <w:t xml:space="preserve"> </w:t>
            </w:r>
            <w:r>
              <w:rPr>
                <w:spacing w:val="-21"/>
              </w:rPr>
              <w:t>的</w:t>
            </w:r>
            <w:r>
              <w:rPr>
                <w:spacing w:val="-14"/>
              </w:rPr>
              <w:t>可</w:t>
            </w:r>
            <w:r>
              <w:rPr>
                <w:spacing w:val="66"/>
              </w:rPr>
              <w:t xml:space="preserve"> </w:t>
            </w:r>
            <w:r>
              <w:rPr>
                <w:spacing w:val="-14"/>
              </w:rPr>
              <w:t>延</w:t>
            </w:r>
            <w:r>
              <w:rPr>
                <w:spacing w:val="-12"/>
              </w:rPr>
              <w:t>长</w:t>
            </w:r>
            <w:r>
              <w:rPr>
                <w:spacing w:val="76"/>
              </w:rPr>
              <w:t xml:space="preserve"> </w:t>
            </w:r>
            <w:r>
              <w:rPr>
                <w:spacing w:val="-12"/>
              </w:rPr>
              <w:t>30</w:t>
            </w:r>
            <w:r>
              <w:rPr>
                <w:spacing w:val="-14"/>
              </w:rPr>
              <w:t>个</w:t>
            </w:r>
            <w:r>
              <w:rPr>
                <w:spacing w:val="61"/>
              </w:rPr>
              <w:t xml:space="preserve"> </w:t>
            </w:r>
            <w:r>
              <w:rPr>
                <w:spacing w:val="-14"/>
              </w:rPr>
              <w:t>工</w:t>
            </w:r>
            <w:r>
              <w:rPr>
                <w:spacing w:val="28"/>
              </w:rPr>
              <w:t>作日</w:t>
            </w:r>
          </w:p>
        </w:tc>
        <w:tc>
          <w:tcPr>
            <w:tcW w:w="1094" w:type="dxa"/>
            <w:vMerge w:val="continue"/>
            <w:tcBorders>
              <w:top w:val="nil"/>
              <w:bottom w:val="nil"/>
            </w:tcBorders>
            <w:vAlign w:val="top"/>
          </w:tcPr>
          <w:p w14:paraId="488DFA5F">
            <w:pPr>
              <w:rPr>
                <w:rFonts w:ascii="Arial"/>
                <w:sz w:val="21"/>
              </w:rPr>
            </w:pPr>
          </w:p>
        </w:tc>
      </w:tr>
      <w:tr w14:paraId="66163E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1491D4BC">
            <w:pPr>
              <w:rPr>
                <w:rFonts w:ascii="Arial"/>
                <w:sz w:val="21"/>
              </w:rPr>
            </w:pPr>
          </w:p>
        </w:tc>
        <w:tc>
          <w:tcPr>
            <w:tcW w:w="838" w:type="dxa"/>
            <w:vMerge w:val="continue"/>
            <w:tcBorders>
              <w:top w:val="nil"/>
              <w:bottom w:val="nil"/>
            </w:tcBorders>
            <w:vAlign w:val="top"/>
          </w:tcPr>
          <w:p w14:paraId="649C2141">
            <w:pPr>
              <w:rPr>
                <w:rFonts w:ascii="Arial"/>
                <w:sz w:val="21"/>
              </w:rPr>
            </w:pPr>
          </w:p>
        </w:tc>
        <w:tc>
          <w:tcPr>
            <w:tcW w:w="539" w:type="dxa"/>
            <w:vMerge w:val="continue"/>
            <w:tcBorders>
              <w:top w:val="nil"/>
              <w:bottom w:val="nil"/>
            </w:tcBorders>
            <w:vAlign w:val="top"/>
          </w:tcPr>
          <w:p w14:paraId="4E6358F7">
            <w:pPr>
              <w:rPr>
                <w:rFonts w:ascii="Arial"/>
                <w:sz w:val="21"/>
              </w:rPr>
            </w:pPr>
          </w:p>
        </w:tc>
        <w:tc>
          <w:tcPr>
            <w:tcW w:w="2290" w:type="dxa"/>
            <w:vMerge w:val="continue"/>
            <w:tcBorders>
              <w:top w:val="nil"/>
              <w:bottom w:val="nil"/>
            </w:tcBorders>
            <w:vAlign w:val="top"/>
          </w:tcPr>
          <w:p w14:paraId="34E31244">
            <w:pPr>
              <w:rPr>
                <w:rFonts w:ascii="Arial"/>
                <w:sz w:val="21"/>
              </w:rPr>
            </w:pPr>
          </w:p>
        </w:tc>
        <w:tc>
          <w:tcPr>
            <w:tcW w:w="1018" w:type="dxa"/>
            <w:vAlign w:val="top"/>
          </w:tcPr>
          <w:p w14:paraId="36F4AF93">
            <w:pPr>
              <w:spacing w:line="258" w:lineRule="auto"/>
              <w:rPr>
                <w:rFonts w:ascii="Arial"/>
                <w:sz w:val="21"/>
              </w:rPr>
            </w:pPr>
          </w:p>
          <w:p w14:paraId="56A763FB">
            <w:pPr>
              <w:pStyle w:val="8"/>
              <w:spacing w:before="78" w:line="216" w:lineRule="auto"/>
              <w:ind w:left="25"/>
            </w:pPr>
            <w:r>
              <w:rPr>
                <w:spacing w:val="-13"/>
              </w:rPr>
              <w:t>审查</w:t>
            </w:r>
          </w:p>
        </w:tc>
        <w:tc>
          <w:tcPr>
            <w:tcW w:w="4925" w:type="dxa"/>
            <w:vAlign w:val="top"/>
          </w:tcPr>
          <w:p w14:paraId="69D35240">
            <w:pPr>
              <w:pStyle w:val="8"/>
              <w:spacing w:before="39" w:line="222" w:lineRule="auto"/>
              <w:ind w:left="14" w:right="16" w:firstLine="15"/>
              <w:jc w:val="both"/>
            </w:pPr>
            <w:r>
              <w:rPr>
                <w:spacing w:val="10"/>
              </w:rPr>
              <w:t>3.审查责任：对案件违法事实</w:t>
            </w:r>
            <w:r>
              <w:rPr>
                <w:spacing w:val="-67"/>
              </w:rPr>
              <w:t xml:space="preserve"> </w:t>
            </w:r>
            <w:r>
              <w:rPr>
                <w:spacing w:val="10"/>
              </w:rPr>
              <w:t>、证据</w:t>
            </w:r>
            <w:r>
              <w:rPr>
                <w:spacing w:val="-69"/>
              </w:rPr>
              <w:t xml:space="preserve"> </w:t>
            </w:r>
            <w:r>
              <w:rPr>
                <w:spacing w:val="10"/>
              </w:rPr>
              <w:t>、调查</w:t>
            </w:r>
            <w:r>
              <w:rPr>
                <w:spacing w:val="4"/>
              </w:rPr>
              <w:t>取证程序</w:t>
            </w:r>
            <w:r>
              <w:rPr>
                <w:spacing w:val="-58"/>
              </w:rPr>
              <w:t xml:space="preserve"> </w:t>
            </w:r>
            <w:r>
              <w:rPr>
                <w:spacing w:val="4"/>
              </w:rPr>
              <w:t>、法律适用</w:t>
            </w:r>
            <w:r>
              <w:rPr>
                <w:spacing w:val="-71"/>
              </w:rPr>
              <w:t xml:space="preserve"> </w:t>
            </w:r>
            <w:r>
              <w:rPr>
                <w:spacing w:val="4"/>
              </w:rPr>
              <w:t>、处罚种类和幅度</w:t>
            </w:r>
            <w:r>
              <w:rPr>
                <w:spacing w:val="-72"/>
              </w:rPr>
              <w:t xml:space="preserve"> </w:t>
            </w:r>
            <w:r>
              <w:rPr>
                <w:spacing w:val="4"/>
              </w:rPr>
              <w:t>、</w:t>
            </w:r>
            <w:r>
              <w:rPr>
                <w:spacing w:val="-33"/>
              </w:rPr>
              <w:t xml:space="preserve"> </w:t>
            </w:r>
            <w:r>
              <w:rPr>
                <w:spacing w:val="4"/>
              </w:rPr>
              <w:t>当</w:t>
            </w:r>
            <w:r>
              <w:rPr>
                <w:spacing w:val="14"/>
              </w:rPr>
              <w:t>事人陈述和申辩理由等方面进行审查</w:t>
            </w:r>
            <w:r>
              <w:rPr>
                <w:spacing w:val="-66"/>
              </w:rPr>
              <w:t xml:space="preserve"> </w:t>
            </w:r>
            <w:r>
              <w:rPr>
                <w:spacing w:val="14"/>
              </w:rPr>
              <w:t>，提出</w:t>
            </w:r>
            <w:r>
              <w:rPr>
                <w:spacing w:val="9"/>
              </w:rPr>
              <w:t>处理意见。</w:t>
            </w:r>
          </w:p>
        </w:tc>
        <w:tc>
          <w:tcPr>
            <w:tcW w:w="958" w:type="dxa"/>
            <w:vMerge w:val="continue"/>
            <w:tcBorders>
              <w:top w:val="nil"/>
              <w:bottom w:val="nil"/>
            </w:tcBorders>
            <w:vAlign w:val="top"/>
          </w:tcPr>
          <w:p w14:paraId="1091EA17">
            <w:pPr>
              <w:rPr>
                <w:rFonts w:ascii="Arial"/>
                <w:sz w:val="21"/>
              </w:rPr>
            </w:pPr>
          </w:p>
        </w:tc>
        <w:tc>
          <w:tcPr>
            <w:tcW w:w="674" w:type="dxa"/>
            <w:vMerge w:val="continue"/>
            <w:tcBorders>
              <w:top w:val="nil"/>
              <w:bottom w:val="nil"/>
            </w:tcBorders>
            <w:vAlign w:val="top"/>
          </w:tcPr>
          <w:p w14:paraId="40FB79A1">
            <w:pPr>
              <w:rPr>
                <w:rFonts w:ascii="Arial"/>
                <w:sz w:val="21"/>
              </w:rPr>
            </w:pPr>
          </w:p>
        </w:tc>
        <w:tc>
          <w:tcPr>
            <w:tcW w:w="674" w:type="dxa"/>
            <w:vMerge w:val="continue"/>
            <w:tcBorders>
              <w:top w:val="nil"/>
              <w:bottom w:val="nil"/>
            </w:tcBorders>
            <w:vAlign w:val="top"/>
          </w:tcPr>
          <w:p w14:paraId="37A3EA50">
            <w:pPr>
              <w:rPr>
                <w:rFonts w:ascii="Arial"/>
                <w:sz w:val="21"/>
              </w:rPr>
            </w:pPr>
          </w:p>
        </w:tc>
        <w:tc>
          <w:tcPr>
            <w:tcW w:w="1094" w:type="dxa"/>
            <w:vMerge w:val="continue"/>
            <w:tcBorders>
              <w:top w:val="nil"/>
              <w:bottom w:val="nil"/>
            </w:tcBorders>
            <w:vAlign w:val="top"/>
          </w:tcPr>
          <w:p w14:paraId="6E24E4F3">
            <w:pPr>
              <w:rPr>
                <w:rFonts w:ascii="Arial"/>
                <w:sz w:val="21"/>
              </w:rPr>
            </w:pPr>
          </w:p>
        </w:tc>
      </w:tr>
      <w:tr w14:paraId="6618DC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6539D3CA">
            <w:pPr>
              <w:rPr>
                <w:rFonts w:ascii="Arial"/>
                <w:sz w:val="21"/>
              </w:rPr>
            </w:pPr>
          </w:p>
        </w:tc>
        <w:tc>
          <w:tcPr>
            <w:tcW w:w="838" w:type="dxa"/>
            <w:vMerge w:val="continue"/>
            <w:tcBorders>
              <w:top w:val="nil"/>
              <w:bottom w:val="nil"/>
            </w:tcBorders>
            <w:vAlign w:val="top"/>
          </w:tcPr>
          <w:p w14:paraId="2ED1D64C">
            <w:pPr>
              <w:rPr>
                <w:rFonts w:ascii="Arial"/>
                <w:sz w:val="21"/>
              </w:rPr>
            </w:pPr>
          </w:p>
        </w:tc>
        <w:tc>
          <w:tcPr>
            <w:tcW w:w="539" w:type="dxa"/>
            <w:vMerge w:val="continue"/>
            <w:tcBorders>
              <w:top w:val="nil"/>
              <w:bottom w:val="nil"/>
            </w:tcBorders>
            <w:vAlign w:val="top"/>
          </w:tcPr>
          <w:p w14:paraId="4BAC70A2">
            <w:pPr>
              <w:rPr>
                <w:rFonts w:ascii="Arial"/>
                <w:sz w:val="21"/>
              </w:rPr>
            </w:pPr>
          </w:p>
        </w:tc>
        <w:tc>
          <w:tcPr>
            <w:tcW w:w="2290" w:type="dxa"/>
            <w:vMerge w:val="continue"/>
            <w:tcBorders>
              <w:top w:val="nil"/>
              <w:bottom w:val="nil"/>
            </w:tcBorders>
            <w:vAlign w:val="top"/>
          </w:tcPr>
          <w:p w14:paraId="30C3AD02">
            <w:pPr>
              <w:rPr>
                <w:rFonts w:ascii="Arial"/>
                <w:sz w:val="21"/>
              </w:rPr>
            </w:pPr>
          </w:p>
        </w:tc>
        <w:tc>
          <w:tcPr>
            <w:tcW w:w="1018" w:type="dxa"/>
            <w:vAlign w:val="top"/>
          </w:tcPr>
          <w:p w14:paraId="5EE59856">
            <w:pPr>
              <w:spacing w:line="261" w:lineRule="auto"/>
              <w:rPr>
                <w:rFonts w:ascii="Arial"/>
                <w:sz w:val="21"/>
              </w:rPr>
            </w:pPr>
          </w:p>
          <w:p w14:paraId="768DDC33">
            <w:pPr>
              <w:pStyle w:val="8"/>
              <w:spacing w:before="78" w:line="215" w:lineRule="auto"/>
              <w:ind w:left="17"/>
            </w:pPr>
            <w:r>
              <w:rPr>
                <w:spacing w:val="-7"/>
              </w:rPr>
              <w:t>告知</w:t>
            </w:r>
          </w:p>
        </w:tc>
        <w:tc>
          <w:tcPr>
            <w:tcW w:w="4925" w:type="dxa"/>
            <w:vAlign w:val="top"/>
          </w:tcPr>
          <w:p w14:paraId="40D474BA">
            <w:pPr>
              <w:pStyle w:val="8"/>
              <w:spacing w:before="39" w:line="222" w:lineRule="auto"/>
              <w:ind w:left="7" w:firstLine="12"/>
            </w:pPr>
            <w:r>
              <w:rPr>
                <w:spacing w:val="9"/>
              </w:rPr>
              <w:t>4.告知责任：在做出行政处罚决定前</w:t>
            </w:r>
            <w:r>
              <w:rPr>
                <w:spacing w:val="-50"/>
              </w:rPr>
              <w:t xml:space="preserve"> </w:t>
            </w:r>
            <w:r>
              <w:rPr>
                <w:spacing w:val="9"/>
              </w:rPr>
              <w:t>，书面</w:t>
            </w:r>
            <w:r>
              <w:rPr>
                <w:spacing w:val="15"/>
              </w:rPr>
              <w:t>告知当事人拟作出处罚决定的事实、理由、</w:t>
            </w:r>
            <w:r>
              <w:rPr>
                <w:spacing w:val="2"/>
              </w:rPr>
              <w:t>依据、处罚内容</w:t>
            </w:r>
            <w:r>
              <w:rPr>
                <w:spacing w:val="-54"/>
              </w:rPr>
              <w:t xml:space="preserve"> </w:t>
            </w:r>
            <w:r>
              <w:rPr>
                <w:spacing w:val="2"/>
              </w:rPr>
              <w:t>，以及当事人享有的陈述权、</w:t>
            </w:r>
            <w:r>
              <w:rPr>
                <w:spacing w:val="6"/>
              </w:rPr>
              <w:t>申辩权或听证权。</w:t>
            </w:r>
          </w:p>
        </w:tc>
        <w:tc>
          <w:tcPr>
            <w:tcW w:w="958" w:type="dxa"/>
            <w:vMerge w:val="continue"/>
            <w:tcBorders>
              <w:top w:val="nil"/>
              <w:bottom w:val="nil"/>
            </w:tcBorders>
            <w:vAlign w:val="top"/>
          </w:tcPr>
          <w:p w14:paraId="34CA6C0D">
            <w:pPr>
              <w:rPr>
                <w:rFonts w:ascii="Arial"/>
                <w:sz w:val="21"/>
              </w:rPr>
            </w:pPr>
          </w:p>
        </w:tc>
        <w:tc>
          <w:tcPr>
            <w:tcW w:w="674" w:type="dxa"/>
            <w:vMerge w:val="continue"/>
            <w:tcBorders>
              <w:top w:val="nil"/>
            </w:tcBorders>
            <w:vAlign w:val="top"/>
          </w:tcPr>
          <w:p w14:paraId="008075C9">
            <w:pPr>
              <w:rPr>
                <w:rFonts w:ascii="Arial"/>
                <w:sz w:val="21"/>
              </w:rPr>
            </w:pPr>
          </w:p>
        </w:tc>
        <w:tc>
          <w:tcPr>
            <w:tcW w:w="674" w:type="dxa"/>
            <w:vMerge w:val="continue"/>
            <w:tcBorders>
              <w:top w:val="nil"/>
              <w:bottom w:val="nil"/>
            </w:tcBorders>
            <w:vAlign w:val="top"/>
          </w:tcPr>
          <w:p w14:paraId="0C8F9359">
            <w:pPr>
              <w:rPr>
                <w:rFonts w:ascii="Arial"/>
                <w:sz w:val="21"/>
              </w:rPr>
            </w:pPr>
          </w:p>
        </w:tc>
        <w:tc>
          <w:tcPr>
            <w:tcW w:w="1094" w:type="dxa"/>
            <w:vMerge w:val="continue"/>
            <w:tcBorders>
              <w:top w:val="nil"/>
              <w:bottom w:val="nil"/>
            </w:tcBorders>
            <w:vAlign w:val="top"/>
          </w:tcPr>
          <w:p w14:paraId="6DC83464">
            <w:pPr>
              <w:rPr>
                <w:rFonts w:ascii="Arial"/>
                <w:sz w:val="21"/>
              </w:rPr>
            </w:pPr>
          </w:p>
        </w:tc>
      </w:tr>
      <w:tr w14:paraId="2426E8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8" w:hRule="atLeast"/>
        </w:trPr>
        <w:tc>
          <w:tcPr>
            <w:tcW w:w="541" w:type="dxa"/>
            <w:vMerge w:val="continue"/>
            <w:tcBorders>
              <w:top w:val="nil"/>
            </w:tcBorders>
            <w:vAlign w:val="top"/>
          </w:tcPr>
          <w:p w14:paraId="3D354A65">
            <w:pPr>
              <w:rPr>
                <w:rFonts w:ascii="Arial"/>
                <w:sz w:val="21"/>
              </w:rPr>
            </w:pPr>
          </w:p>
        </w:tc>
        <w:tc>
          <w:tcPr>
            <w:tcW w:w="838" w:type="dxa"/>
            <w:vMerge w:val="continue"/>
            <w:tcBorders>
              <w:top w:val="nil"/>
            </w:tcBorders>
            <w:vAlign w:val="top"/>
          </w:tcPr>
          <w:p w14:paraId="18D67FEF">
            <w:pPr>
              <w:rPr>
                <w:rFonts w:ascii="Arial"/>
                <w:sz w:val="21"/>
              </w:rPr>
            </w:pPr>
          </w:p>
        </w:tc>
        <w:tc>
          <w:tcPr>
            <w:tcW w:w="539" w:type="dxa"/>
            <w:vMerge w:val="continue"/>
            <w:tcBorders>
              <w:top w:val="nil"/>
            </w:tcBorders>
            <w:vAlign w:val="top"/>
          </w:tcPr>
          <w:p w14:paraId="4BB3B6FF">
            <w:pPr>
              <w:rPr>
                <w:rFonts w:ascii="Arial"/>
                <w:sz w:val="21"/>
              </w:rPr>
            </w:pPr>
          </w:p>
        </w:tc>
        <w:tc>
          <w:tcPr>
            <w:tcW w:w="2290" w:type="dxa"/>
            <w:vMerge w:val="continue"/>
            <w:tcBorders>
              <w:top w:val="nil"/>
            </w:tcBorders>
            <w:vAlign w:val="top"/>
          </w:tcPr>
          <w:p w14:paraId="0F042ADE">
            <w:pPr>
              <w:rPr>
                <w:rFonts w:ascii="Arial"/>
                <w:sz w:val="21"/>
              </w:rPr>
            </w:pPr>
          </w:p>
        </w:tc>
        <w:tc>
          <w:tcPr>
            <w:tcW w:w="1018" w:type="dxa"/>
            <w:vAlign w:val="top"/>
          </w:tcPr>
          <w:p w14:paraId="64EC7EDE">
            <w:pPr>
              <w:spacing w:line="262" w:lineRule="auto"/>
              <w:rPr>
                <w:rFonts w:ascii="Arial"/>
                <w:sz w:val="21"/>
              </w:rPr>
            </w:pPr>
          </w:p>
          <w:p w14:paraId="73E67700">
            <w:pPr>
              <w:pStyle w:val="8"/>
              <w:spacing w:before="78" w:line="217" w:lineRule="auto"/>
              <w:ind w:left="15"/>
            </w:pPr>
            <w:r>
              <w:rPr>
                <w:spacing w:val="-4"/>
              </w:rPr>
              <w:t>决定</w:t>
            </w:r>
          </w:p>
        </w:tc>
        <w:tc>
          <w:tcPr>
            <w:tcW w:w="4925" w:type="dxa"/>
            <w:vAlign w:val="top"/>
          </w:tcPr>
          <w:p w14:paraId="03658E84">
            <w:pPr>
              <w:pStyle w:val="8"/>
              <w:spacing w:before="42" w:line="224" w:lineRule="auto"/>
              <w:ind w:left="11" w:right="16" w:firstLine="12"/>
              <w:jc w:val="both"/>
            </w:pPr>
            <w:r>
              <w:rPr>
                <w:spacing w:val="12"/>
              </w:rPr>
              <w:t>5.决定责任：依法需要给予行政处罚的</w:t>
            </w:r>
            <w:r>
              <w:rPr>
                <w:spacing w:val="-49"/>
              </w:rPr>
              <w:t xml:space="preserve"> </w:t>
            </w:r>
            <w:r>
              <w:rPr>
                <w:spacing w:val="12"/>
              </w:rPr>
              <w:t>，应</w:t>
            </w:r>
            <w:r>
              <w:rPr>
                <w:spacing w:val="11"/>
              </w:rPr>
              <w:t>制作《劳动保障监察行政处罚决定书》</w:t>
            </w:r>
            <w:r>
              <w:rPr>
                <w:spacing w:val="-4"/>
              </w:rPr>
              <w:t xml:space="preserve"> </w:t>
            </w:r>
            <w:r>
              <w:rPr>
                <w:spacing w:val="11"/>
              </w:rPr>
              <w:t>，载</w:t>
            </w:r>
            <w:r>
              <w:rPr>
                <w:spacing w:val="6"/>
              </w:rPr>
              <w:t>明违法事实和证据</w:t>
            </w:r>
            <w:r>
              <w:rPr>
                <w:spacing w:val="-55"/>
              </w:rPr>
              <w:t xml:space="preserve"> </w:t>
            </w:r>
            <w:r>
              <w:rPr>
                <w:spacing w:val="6"/>
              </w:rPr>
              <w:t>、处罚依据和内容</w:t>
            </w:r>
            <w:r>
              <w:rPr>
                <w:spacing w:val="-72"/>
              </w:rPr>
              <w:t xml:space="preserve"> </w:t>
            </w:r>
            <w:r>
              <w:rPr>
                <w:spacing w:val="6"/>
              </w:rPr>
              <w:t>、</w:t>
            </w:r>
            <w:r>
              <w:rPr>
                <w:spacing w:val="-24"/>
              </w:rPr>
              <w:t xml:space="preserve"> </w:t>
            </w:r>
            <w:r>
              <w:rPr>
                <w:spacing w:val="6"/>
              </w:rPr>
              <w:t>申请</w:t>
            </w:r>
            <w:r>
              <w:rPr>
                <w:spacing w:val="17"/>
              </w:rPr>
              <w:t>行政复议或提起行政诉讼的途径和期限等内</w:t>
            </w:r>
            <w:r>
              <w:rPr>
                <w:spacing w:val="-5"/>
              </w:rPr>
              <w:t>容。</w:t>
            </w:r>
          </w:p>
        </w:tc>
        <w:tc>
          <w:tcPr>
            <w:tcW w:w="958" w:type="dxa"/>
            <w:vMerge w:val="continue"/>
            <w:tcBorders>
              <w:top w:val="nil"/>
            </w:tcBorders>
            <w:vAlign w:val="top"/>
          </w:tcPr>
          <w:p w14:paraId="3C08263F">
            <w:pPr>
              <w:rPr>
                <w:rFonts w:ascii="Arial"/>
                <w:sz w:val="21"/>
              </w:rPr>
            </w:pPr>
          </w:p>
        </w:tc>
        <w:tc>
          <w:tcPr>
            <w:tcW w:w="674" w:type="dxa"/>
            <w:vAlign w:val="top"/>
          </w:tcPr>
          <w:p w14:paraId="18809B95">
            <w:pPr>
              <w:spacing w:line="262" w:lineRule="auto"/>
              <w:rPr>
                <w:rFonts w:ascii="Arial"/>
                <w:sz w:val="21"/>
              </w:rPr>
            </w:pPr>
          </w:p>
          <w:p w14:paraId="42CB6A84">
            <w:pPr>
              <w:pStyle w:val="8"/>
              <w:spacing w:before="78" w:line="232" w:lineRule="auto"/>
              <w:ind w:left="18" w:firstLine="15"/>
            </w:pPr>
            <w:r>
              <w:rPr>
                <w:spacing w:val="-13"/>
              </w:rPr>
              <w:t>3</w:t>
            </w:r>
            <w:r>
              <w:rPr>
                <w:spacing w:val="-53"/>
              </w:rPr>
              <w:t xml:space="preserve"> </w:t>
            </w:r>
            <w:r>
              <w:rPr>
                <w:spacing w:val="-13"/>
              </w:rPr>
              <w:t>个工</w:t>
            </w:r>
            <w:r>
              <w:rPr>
                <w:spacing w:val="-7"/>
              </w:rPr>
              <w:t>作</w:t>
            </w:r>
            <w:r>
              <w:rPr>
                <w:spacing w:val="-20"/>
              </w:rPr>
              <w:t xml:space="preserve"> </w:t>
            </w:r>
            <w:r>
              <w:rPr>
                <w:spacing w:val="-7"/>
              </w:rPr>
              <w:t>日</w:t>
            </w:r>
          </w:p>
        </w:tc>
        <w:tc>
          <w:tcPr>
            <w:tcW w:w="674" w:type="dxa"/>
            <w:vMerge w:val="continue"/>
            <w:tcBorders>
              <w:top w:val="nil"/>
            </w:tcBorders>
            <w:vAlign w:val="top"/>
          </w:tcPr>
          <w:p w14:paraId="3BF485BE">
            <w:pPr>
              <w:rPr>
                <w:rFonts w:ascii="Arial"/>
                <w:sz w:val="21"/>
              </w:rPr>
            </w:pPr>
          </w:p>
        </w:tc>
        <w:tc>
          <w:tcPr>
            <w:tcW w:w="1094" w:type="dxa"/>
            <w:vMerge w:val="continue"/>
            <w:tcBorders>
              <w:top w:val="nil"/>
            </w:tcBorders>
            <w:vAlign w:val="top"/>
          </w:tcPr>
          <w:p w14:paraId="550A32D1">
            <w:pPr>
              <w:rPr>
                <w:rFonts w:ascii="Arial"/>
                <w:sz w:val="21"/>
              </w:rPr>
            </w:pPr>
          </w:p>
        </w:tc>
      </w:tr>
    </w:tbl>
    <w:p w14:paraId="36DE72CF">
      <w:pPr>
        <w:pStyle w:val="2"/>
      </w:pPr>
    </w:p>
    <w:p w14:paraId="58444E54">
      <w:pPr>
        <w:sectPr>
          <w:pgSz w:w="16839" w:h="11905"/>
          <w:pgMar w:top="400" w:right="1638" w:bottom="0" w:left="1637" w:header="0" w:footer="0" w:gutter="0"/>
          <w:cols w:space="720" w:num="1"/>
        </w:sectPr>
      </w:pPr>
    </w:p>
    <w:p w14:paraId="7E45C94E">
      <w:pPr>
        <w:spacing w:before="13"/>
      </w:pPr>
    </w:p>
    <w:p w14:paraId="787890F2">
      <w:pPr>
        <w:spacing w:before="13"/>
      </w:pPr>
    </w:p>
    <w:p w14:paraId="1F283BB1">
      <w:pPr>
        <w:spacing w:before="13"/>
      </w:pPr>
    </w:p>
    <w:p w14:paraId="0B66EA0D">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41D58E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0" w:hRule="atLeast"/>
        </w:trPr>
        <w:tc>
          <w:tcPr>
            <w:tcW w:w="541" w:type="dxa"/>
            <w:vMerge w:val="restart"/>
            <w:tcBorders>
              <w:bottom w:val="nil"/>
            </w:tcBorders>
            <w:vAlign w:val="top"/>
          </w:tcPr>
          <w:p w14:paraId="16494F71">
            <w:pPr>
              <w:rPr>
                <w:rFonts w:ascii="Arial"/>
                <w:sz w:val="21"/>
              </w:rPr>
            </w:pPr>
          </w:p>
        </w:tc>
        <w:tc>
          <w:tcPr>
            <w:tcW w:w="838" w:type="dxa"/>
            <w:vMerge w:val="restart"/>
            <w:tcBorders>
              <w:bottom w:val="nil"/>
            </w:tcBorders>
            <w:vAlign w:val="top"/>
          </w:tcPr>
          <w:p w14:paraId="53FFBF4B">
            <w:pPr>
              <w:rPr>
                <w:rFonts w:ascii="Arial"/>
                <w:sz w:val="21"/>
              </w:rPr>
            </w:pPr>
          </w:p>
        </w:tc>
        <w:tc>
          <w:tcPr>
            <w:tcW w:w="539" w:type="dxa"/>
            <w:vMerge w:val="restart"/>
            <w:tcBorders>
              <w:bottom w:val="nil"/>
            </w:tcBorders>
            <w:vAlign w:val="top"/>
          </w:tcPr>
          <w:p w14:paraId="1A67C8B9">
            <w:pPr>
              <w:rPr>
                <w:rFonts w:ascii="Arial"/>
                <w:sz w:val="21"/>
              </w:rPr>
            </w:pPr>
          </w:p>
        </w:tc>
        <w:tc>
          <w:tcPr>
            <w:tcW w:w="2290" w:type="dxa"/>
            <w:vMerge w:val="restart"/>
            <w:tcBorders>
              <w:bottom w:val="nil"/>
            </w:tcBorders>
            <w:vAlign w:val="top"/>
          </w:tcPr>
          <w:p w14:paraId="72DCBD47">
            <w:pPr>
              <w:pStyle w:val="8"/>
              <w:spacing w:before="39" w:line="229" w:lineRule="auto"/>
              <w:ind w:left="7" w:right="23" w:firstLine="20"/>
              <w:jc w:val="both"/>
            </w:pPr>
            <w:r>
              <w:rPr>
                <w:spacing w:val="-1"/>
              </w:rPr>
              <w:t>的</w:t>
            </w:r>
            <w:r>
              <w:rPr>
                <w:spacing w:val="-52"/>
              </w:rPr>
              <w:t xml:space="preserve"> </w:t>
            </w:r>
            <w:r>
              <w:rPr>
                <w:spacing w:val="-1"/>
              </w:rPr>
              <w:t>主</w:t>
            </w:r>
            <w:r>
              <w:rPr>
                <w:spacing w:val="-61"/>
              </w:rPr>
              <w:t xml:space="preserve"> </w:t>
            </w:r>
            <w:r>
              <w:rPr>
                <w:spacing w:val="-1"/>
              </w:rPr>
              <w:t>管人</w:t>
            </w:r>
            <w:r>
              <w:rPr>
                <w:spacing w:val="-45"/>
              </w:rPr>
              <w:t xml:space="preserve"> </w:t>
            </w:r>
            <w:r>
              <w:rPr>
                <w:spacing w:val="-1"/>
              </w:rPr>
              <w:t>员和</w:t>
            </w:r>
            <w:r>
              <w:rPr>
                <w:spacing w:val="-63"/>
              </w:rPr>
              <w:t xml:space="preserve"> </w:t>
            </w:r>
            <w:r>
              <w:rPr>
                <w:spacing w:val="-1"/>
              </w:rPr>
              <w:t>其</w:t>
            </w:r>
            <w:r>
              <w:rPr>
                <w:spacing w:val="-66"/>
              </w:rPr>
              <w:t xml:space="preserve"> </w:t>
            </w:r>
            <w:r>
              <w:rPr>
                <w:spacing w:val="-1"/>
              </w:rPr>
              <w:t>他</w:t>
            </w:r>
            <w:r>
              <w:rPr>
                <w:spacing w:val="-7"/>
              </w:rPr>
              <w:t>直</w:t>
            </w:r>
            <w:r>
              <w:rPr>
                <w:spacing w:val="-60"/>
              </w:rPr>
              <w:t xml:space="preserve"> </w:t>
            </w:r>
            <w:r>
              <w:rPr>
                <w:spacing w:val="-7"/>
              </w:rPr>
              <w:t>接</w:t>
            </w:r>
            <w:r>
              <w:rPr>
                <w:spacing w:val="-55"/>
              </w:rPr>
              <w:t xml:space="preserve"> </w:t>
            </w:r>
            <w:r>
              <w:rPr>
                <w:spacing w:val="-7"/>
              </w:rPr>
              <w:t>责</w:t>
            </w:r>
            <w:r>
              <w:rPr>
                <w:spacing w:val="-59"/>
              </w:rPr>
              <w:t xml:space="preserve"> </w:t>
            </w:r>
            <w:r>
              <w:rPr>
                <w:spacing w:val="-7"/>
              </w:rPr>
              <w:t>任</w:t>
            </w:r>
            <w:r>
              <w:rPr>
                <w:spacing w:val="-61"/>
              </w:rPr>
              <w:t xml:space="preserve"> </w:t>
            </w:r>
            <w:r>
              <w:rPr>
                <w:spacing w:val="-7"/>
              </w:rPr>
              <w:t>人</w:t>
            </w:r>
            <w:r>
              <w:rPr>
                <w:spacing w:val="-45"/>
              </w:rPr>
              <w:t xml:space="preserve"> </w:t>
            </w:r>
            <w:r>
              <w:rPr>
                <w:spacing w:val="-7"/>
              </w:rPr>
              <w:t>员有</w:t>
            </w:r>
            <w:r>
              <w:rPr>
                <w:spacing w:val="-56"/>
              </w:rPr>
              <w:t xml:space="preserve"> </w:t>
            </w:r>
            <w:r>
              <w:rPr>
                <w:spacing w:val="-7"/>
              </w:rPr>
              <w:t>执</w:t>
            </w:r>
            <w:r>
              <w:rPr>
                <w:spacing w:val="9"/>
              </w:rPr>
              <w:t>业资格的，依法吊销</w:t>
            </w:r>
            <w:r>
              <w:rPr>
                <w:spacing w:val="10"/>
              </w:rPr>
              <w:t>其执业资格</w:t>
            </w:r>
            <w:r>
              <w:rPr>
                <w:spacing w:val="10"/>
                <w:position w:val="1"/>
              </w:rPr>
              <w:t>。</w:t>
            </w:r>
          </w:p>
        </w:tc>
        <w:tc>
          <w:tcPr>
            <w:tcW w:w="1018" w:type="dxa"/>
            <w:vAlign w:val="top"/>
          </w:tcPr>
          <w:p w14:paraId="5D74D728">
            <w:pPr>
              <w:spacing w:line="262" w:lineRule="auto"/>
              <w:rPr>
                <w:rFonts w:ascii="Arial"/>
                <w:sz w:val="21"/>
              </w:rPr>
            </w:pPr>
          </w:p>
          <w:p w14:paraId="0EDCFE12">
            <w:pPr>
              <w:pStyle w:val="8"/>
              <w:spacing w:before="78" w:line="219" w:lineRule="auto"/>
              <w:ind w:left="15"/>
            </w:pPr>
            <w:r>
              <w:rPr>
                <w:spacing w:val="-4"/>
              </w:rPr>
              <w:t>送达</w:t>
            </w:r>
          </w:p>
        </w:tc>
        <w:tc>
          <w:tcPr>
            <w:tcW w:w="4925" w:type="dxa"/>
            <w:vAlign w:val="top"/>
          </w:tcPr>
          <w:p w14:paraId="4FAC024B">
            <w:pPr>
              <w:pStyle w:val="8"/>
              <w:spacing w:before="41" w:line="220" w:lineRule="auto"/>
              <w:ind w:left="21" w:right="14"/>
              <w:jc w:val="both"/>
            </w:pPr>
            <w:r>
              <w:rPr>
                <w:spacing w:val="15"/>
              </w:rPr>
              <w:t>6.送达责任：行政处罚决定书应当在宣告后</w:t>
            </w:r>
            <w:r>
              <w:rPr>
                <w:spacing w:val="7"/>
              </w:rPr>
              <w:t>当场交付当事人； 当事人不在场的</w:t>
            </w:r>
            <w:r>
              <w:rPr>
                <w:spacing w:val="-63"/>
              </w:rPr>
              <w:t xml:space="preserve"> </w:t>
            </w:r>
            <w:r>
              <w:rPr>
                <w:spacing w:val="7"/>
              </w:rPr>
              <w:t>，行政机</w:t>
            </w:r>
            <w:r>
              <w:rPr>
                <w:spacing w:val="-3"/>
              </w:rPr>
              <w:t>关应在</w:t>
            </w:r>
            <w:r>
              <w:rPr>
                <w:spacing w:val="-21"/>
              </w:rPr>
              <w:t xml:space="preserve"> </w:t>
            </w:r>
            <w:r>
              <w:rPr>
                <w:spacing w:val="-3"/>
              </w:rPr>
              <w:t>7 日</w:t>
            </w:r>
            <w:r>
              <w:rPr>
                <w:spacing w:val="-55"/>
              </w:rPr>
              <w:t xml:space="preserve"> </w:t>
            </w:r>
            <w:r>
              <w:rPr>
                <w:spacing w:val="-3"/>
              </w:rPr>
              <w:t>内送达当事人。</w:t>
            </w:r>
          </w:p>
        </w:tc>
        <w:tc>
          <w:tcPr>
            <w:tcW w:w="958" w:type="dxa"/>
            <w:vMerge w:val="restart"/>
            <w:tcBorders>
              <w:bottom w:val="nil"/>
            </w:tcBorders>
            <w:vAlign w:val="top"/>
          </w:tcPr>
          <w:p w14:paraId="5EB7D655">
            <w:pPr>
              <w:rPr>
                <w:rFonts w:ascii="Arial"/>
                <w:sz w:val="21"/>
              </w:rPr>
            </w:pPr>
          </w:p>
        </w:tc>
        <w:tc>
          <w:tcPr>
            <w:tcW w:w="674" w:type="dxa"/>
            <w:vAlign w:val="top"/>
          </w:tcPr>
          <w:p w14:paraId="7591FDAC">
            <w:pPr>
              <w:spacing w:line="250" w:lineRule="auto"/>
              <w:rPr>
                <w:rFonts w:ascii="Arial"/>
                <w:sz w:val="21"/>
              </w:rPr>
            </w:pPr>
          </w:p>
          <w:p w14:paraId="2C4E9B1C">
            <w:pPr>
              <w:pStyle w:val="8"/>
              <w:spacing w:before="78" w:line="234" w:lineRule="auto"/>
              <w:ind w:left="27"/>
            </w:pPr>
            <w:r>
              <w:rPr>
                <w:spacing w:val="-11"/>
              </w:rPr>
              <w:t>7</w:t>
            </w:r>
            <w:r>
              <w:rPr>
                <w:spacing w:val="-49"/>
              </w:rPr>
              <w:t xml:space="preserve"> </w:t>
            </w:r>
            <w:r>
              <w:rPr>
                <w:spacing w:val="-11"/>
              </w:rPr>
              <w:t>日</w:t>
            </w:r>
          </w:p>
        </w:tc>
        <w:tc>
          <w:tcPr>
            <w:tcW w:w="674" w:type="dxa"/>
            <w:vAlign w:val="top"/>
          </w:tcPr>
          <w:p w14:paraId="5698A812">
            <w:pPr>
              <w:spacing w:line="250" w:lineRule="auto"/>
              <w:rPr>
                <w:rFonts w:ascii="Arial"/>
                <w:sz w:val="21"/>
              </w:rPr>
            </w:pPr>
          </w:p>
          <w:p w14:paraId="0BA1B56A">
            <w:pPr>
              <w:pStyle w:val="8"/>
              <w:spacing w:before="78" w:line="234" w:lineRule="auto"/>
              <w:ind w:left="27"/>
            </w:pPr>
            <w:r>
              <w:rPr>
                <w:spacing w:val="-11"/>
              </w:rPr>
              <w:t>7</w:t>
            </w:r>
            <w:r>
              <w:rPr>
                <w:spacing w:val="-51"/>
              </w:rPr>
              <w:t xml:space="preserve"> </w:t>
            </w:r>
            <w:r>
              <w:rPr>
                <w:spacing w:val="-11"/>
              </w:rPr>
              <w:t>日</w:t>
            </w:r>
          </w:p>
        </w:tc>
        <w:tc>
          <w:tcPr>
            <w:tcW w:w="1094" w:type="dxa"/>
            <w:vMerge w:val="restart"/>
            <w:tcBorders>
              <w:bottom w:val="nil"/>
            </w:tcBorders>
            <w:vAlign w:val="top"/>
          </w:tcPr>
          <w:p w14:paraId="78601B61">
            <w:pPr>
              <w:rPr>
                <w:rFonts w:ascii="Arial"/>
                <w:sz w:val="21"/>
              </w:rPr>
            </w:pPr>
          </w:p>
        </w:tc>
      </w:tr>
      <w:tr w14:paraId="1BB571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1" w:hRule="atLeast"/>
        </w:trPr>
        <w:tc>
          <w:tcPr>
            <w:tcW w:w="541" w:type="dxa"/>
            <w:vMerge w:val="continue"/>
            <w:tcBorders>
              <w:top w:val="nil"/>
              <w:bottom w:val="nil"/>
            </w:tcBorders>
            <w:vAlign w:val="top"/>
          </w:tcPr>
          <w:p w14:paraId="22DB3DD3">
            <w:pPr>
              <w:rPr>
                <w:rFonts w:ascii="Arial"/>
                <w:sz w:val="21"/>
              </w:rPr>
            </w:pPr>
          </w:p>
        </w:tc>
        <w:tc>
          <w:tcPr>
            <w:tcW w:w="838" w:type="dxa"/>
            <w:vMerge w:val="continue"/>
            <w:tcBorders>
              <w:top w:val="nil"/>
              <w:bottom w:val="nil"/>
            </w:tcBorders>
            <w:vAlign w:val="top"/>
          </w:tcPr>
          <w:p w14:paraId="38306460">
            <w:pPr>
              <w:rPr>
                <w:rFonts w:ascii="Arial"/>
                <w:sz w:val="21"/>
              </w:rPr>
            </w:pPr>
          </w:p>
        </w:tc>
        <w:tc>
          <w:tcPr>
            <w:tcW w:w="539" w:type="dxa"/>
            <w:vMerge w:val="continue"/>
            <w:tcBorders>
              <w:top w:val="nil"/>
              <w:bottom w:val="nil"/>
            </w:tcBorders>
            <w:vAlign w:val="top"/>
          </w:tcPr>
          <w:p w14:paraId="7BAA0134">
            <w:pPr>
              <w:rPr>
                <w:rFonts w:ascii="Arial"/>
                <w:sz w:val="21"/>
              </w:rPr>
            </w:pPr>
          </w:p>
        </w:tc>
        <w:tc>
          <w:tcPr>
            <w:tcW w:w="2290" w:type="dxa"/>
            <w:vMerge w:val="continue"/>
            <w:tcBorders>
              <w:top w:val="nil"/>
              <w:bottom w:val="nil"/>
            </w:tcBorders>
            <w:vAlign w:val="top"/>
          </w:tcPr>
          <w:p w14:paraId="257A114C">
            <w:pPr>
              <w:rPr>
                <w:rFonts w:ascii="Arial"/>
                <w:sz w:val="21"/>
              </w:rPr>
            </w:pPr>
          </w:p>
        </w:tc>
        <w:tc>
          <w:tcPr>
            <w:tcW w:w="1018" w:type="dxa"/>
            <w:vAlign w:val="top"/>
          </w:tcPr>
          <w:p w14:paraId="69EE8A72">
            <w:pPr>
              <w:spacing w:line="256" w:lineRule="auto"/>
              <w:rPr>
                <w:rFonts w:ascii="Arial"/>
                <w:sz w:val="21"/>
              </w:rPr>
            </w:pPr>
          </w:p>
          <w:p w14:paraId="38CA63CE">
            <w:pPr>
              <w:pStyle w:val="8"/>
              <w:spacing w:before="78" w:line="216" w:lineRule="auto"/>
              <w:ind w:left="15"/>
            </w:pPr>
            <w:r>
              <w:rPr>
                <w:spacing w:val="-4"/>
              </w:rPr>
              <w:t>执行</w:t>
            </w:r>
          </w:p>
        </w:tc>
        <w:tc>
          <w:tcPr>
            <w:tcW w:w="4925" w:type="dxa"/>
            <w:vAlign w:val="top"/>
          </w:tcPr>
          <w:p w14:paraId="011EF164">
            <w:pPr>
              <w:pStyle w:val="8"/>
              <w:spacing w:before="34" w:line="224" w:lineRule="auto"/>
              <w:ind w:left="11" w:right="7" w:firstLine="11"/>
              <w:jc w:val="both"/>
            </w:pPr>
            <w:r>
              <w:rPr>
                <w:spacing w:val="3"/>
              </w:rPr>
              <w:t>7.执行责任：监督当事人在决定的期限内（15</w:t>
            </w:r>
            <w:r>
              <w:rPr>
                <w:spacing w:val="8"/>
              </w:rPr>
              <w:t>日</w:t>
            </w:r>
            <w:r>
              <w:rPr>
                <w:spacing w:val="-25"/>
              </w:rPr>
              <w:t xml:space="preserve"> </w:t>
            </w:r>
            <w:r>
              <w:rPr>
                <w:spacing w:val="8"/>
              </w:rPr>
              <w:t>内）履行生效的行政处罚决定。</w:t>
            </w:r>
            <w:r>
              <w:rPr>
                <w:spacing w:val="-44"/>
              </w:rPr>
              <w:t xml:space="preserve"> </w:t>
            </w:r>
            <w:r>
              <w:rPr>
                <w:spacing w:val="8"/>
              </w:rPr>
              <w:t>当事人在</w:t>
            </w:r>
            <w:r>
              <w:rPr>
                <w:spacing w:val="13"/>
              </w:rPr>
              <w:t>法定期限</w:t>
            </w:r>
            <w:r>
              <w:rPr>
                <w:spacing w:val="-32"/>
              </w:rPr>
              <w:t xml:space="preserve"> </w:t>
            </w:r>
            <w:r>
              <w:rPr>
                <w:spacing w:val="13"/>
              </w:rPr>
              <w:t>内</w:t>
            </w:r>
            <w:r>
              <w:rPr>
                <w:spacing w:val="-67"/>
              </w:rPr>
              <w:t xml:space="preserve"> </w:t>
            </w:r>
            <w:r>
              <w:rPr>
                <w:spacing w:val="13"/>
              </w:rPr>
              <w:t>没有</w:t>
            </w:r>
            <w:r>
              <w:rPr>
                <w:spacing w:val="-41"/>
              </w:rPr>
              <w:t xml:space="preserve"> </w:t>
            </w:r>
            <w:r>
              <w:rPr>
                <w:spacing w:val="13"/>
              </w:rPr>
              <w:t>申请行政</w:t>
            </w:r>
            <w:r>
              <w:rPr>
                <w:spacing w:val="-64"/>
              </w:rPr>
              <w:t xml:space="preserve"> </w:t>
            </w:r>
            <w:r>
              <w:rPr>
                <w:spacing w:val="13"/>
              </w:rPr>
              <w:t>复议或提起行</w:t>
            </w:r>
            <w:r>
              <w:rPr>
                <w:spacing w:val="-70"/>
              </w:rPr>
              <w:t xml:space="preserve"> </w:t>
            </w:r>
            <w:r>
              <w:rPr>
                <w:spacing w:val="13"/>
              </w:rPr>
              <w:t>政</w:t>
            </w:r>
            <w:r>
              <w:rPr>
                <w:spacing w:val="11"/>
              </w:rPr>
              <w:t>诉讼</w:t>
            </w:r>
            <w:r>
              <w:rPr>
                <w:spacing w:val="-58"/>
              </w:rPr>
              <w:t xml:space="preserve"> </w:t>
            </w:r>
            <w:r>
              <w:rPr>
                <w:spacing w:val="11"/>
              </w:rPr>
              <w:t>，又拒不履行的</w:t>
            </w:r>
            <w:r>
              <w:rPr>
                <w:spacing w:val="-66"/>
              </w:rPr>
              <w:t xml:space="preserve"> </w:t>
            </w:r>
            <w:r>
              <w:rPr>
                <w:spacing w:val="11"/>
              </w:rPr>
              <w:t>，可依法申请人民法院</w:t>
            </w:r>
            <w:r>
              <w:rPr>
                <w:spacing w:val="7"/>
              </w:rPr>
              <w:t>强制执行。</w:t>
            </w:r>
          </w:p>
        </w:tc>
        <w:tc>
          <w:tcPr>
            <w:tcW w:w="958" w:type="dxa"/>
            <w:vMerge w:val="continue"/>
            <w:tcBorders>
              <w:top w:val="nil"/>
              <w:bottom w:val="nil"/>
            </w:tcBorders>
            <w:vAlign w:val="top"/>
          </w:tcPr>
          <w:p w14:paraId="4383DEA5">
            <w:pPr>
              <w:rPr>
                <w:rFonts w:ascii="Arial"/>
                <w:sz w:val="21"/>
              </w:rPr>
            </w:pPr>
          </w:p>
        </w:tc>
        <w:tc>
          <w:tcPr>
            <w:tcW w:w="674" w:type="dxa"/>
            <w:vAlign w:val="top"/>
          </w:tcPr>
          <w:p w14:paraId="54340324">
            <w:pPr>
              <w:pStyle w:val="8"/>
              <w:spacing w:before="36" w:line="231" w:lineRule="auto"/>
              <w:ind w:left="27" w:right="4" w:firstLine="5"/>
            </w:pPr>
            <w:r>
              <w:rPr>
                <w:spacing w:val="-24"/>
              </w:rPr>
              <w:t>三</w:t>
            </w:r>
            <w:r>
              <w:rPr>
                <w:spacing w:val="64"/>
              </w:rPr>
              <w:t xml:space="preserve"> </w:t>
            </w:r>
            <w:r>
              <w:rPr>
                <w:spacing w:val="-16"/>
              </w:rPr>
              <w:t>个</w:t>
            </w:r>
            <w:r>
              <w:rPr>
                <w:spacing w:val="13"/>
              </w:rPr>
              <w:t>月内</w:t>
            </w:r>
          </w:p>
        </w:tc>
        <w:tc>
          <w:tcPr>
            <w:tcW w:w="674" w:type="dxa"/>
            <w:vAlign w:val="top"/>
          </w:tcPr>
          <w:p w14:paraId="3C4BA5D8">
            <w:pPr>
              <w:rPr>
                <w:rFonts w:ascii="Arial"/>
                <w:sz w:val="21"/>
              </w:rPr>
            </w:pPr>
          </w:p>
        </w:tc>
        <w:tc>
          <w:tcPr>
            <w:tcW w:w="1094" w:type="dxa"/>
            <w:vMerge w:val="continue"/>
            <w:tcBorders>
              <w:top w:val="nil"/>
              <w:bottom w:val="nil"/>
            </w:tcBorders>
            <w:vAlign w:val="top"/>
          </w:tcPr>
          <w:p w14:paraId="10B78091">
            <w:pPr>
              <w:rPr>
                <w:rFonts w:ascii="Arial"/>
                <w:sz w:val="21"/>
              </w:rPr>
            </w:pPr>
          </w:p>
        </w:tc>
      </w:tr>
      <w:tr w14:paraId="31E89F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3" w:hRule="atLeast"/>
        </w:trPr>
        <w:tc>
          <w:tcPr>
            <w:tcW w:w="541" w:type="dxa"/>
            <w:vMerge w:val="continue"/>
            <w:tcBorders>
              <w:top w:val="nil"/>
            </w:tcBorders>
            <w:vAlign w:val="top"/>
          </w:tcPr>
          <w:p w14:paraId="4E0BDBDF">
            <w:pPr>
              <w:rPr>
                <w:rFonts w:ascii="Arial"/>
                <w:sz w:val="21"/>
              </w:rPr>
            </w:pPr>
          </w:p>
        </w:tc>
        <w:tc>
          <w:tcPr>
            <w:tcW w:w="838" w:type="dxa"/>
            <w:vMerge w:val="continue"/>
            <w:tcBorders>
              <w:top w:val="nil"/>
            </w:tcBorders>
            <w:vAlign w:val="top"/>
          </w:tcPr>
          <w:p w14:paraId="40A1B521">
            <w:pPr>
              <w:rPr>
                <w:rFonts w:ascii="Arial"/>
                <w:sz w:val="21"/>
              </w:rPr>
            </w:pPr>
          </w:p>
        </w:tc>
        <w:tc>
          <w:tcPr>
            <w:tcW w:w="539" w:type="dxa"/>
            <w:vMerge w:val="continue"/>
            <w:tcBorders>
              <w:top w:val="nil"/>
            </w:tcBorders>
            <w:vAlign w:val="top"/>
          </w:tcPr>
          <w:p w14:paraId="3BA78FFC">
            <w:pPr>
              <w:rPr>
                <w:rFonts w:ascii="Arial"/>
                <w:sz w:val="21"/>
              </w:rPr>
            </w:pPr>
          </w:p>
        </w:tc>
        <w:tc>
          <w:tcPr>
            <w:tcW w:w="2290" w:type="dxa"/>
            <w:vMerge w:val="continue"/>
            <w:tcBorders>
              <w:top w:val="nil"/>
            </w:tcBorders>
            <w:vAlign w:val="top"/>
          </w:tcPr>
          <w:p w14:paraId="1664DE66">
            <w:pPr>
              <w:rPr>
                <w:rFonts w:ascii="Arial"/>
                <w:sz w:val="21"/>
              </w:rPr>
            </w:pPr>
          </w:p>
        </w:tc>
        <w:tc>
          <w:tcPr>
            <w:tcW w:w="1018" w:type="dxa"/>
            <w:vAlign w:val="top"/>
          </w:tcPr>
          <w:p w14:paraId="78C223CF">
            <w:pPr>
              <w:rPr>
                <w:rFonts w:ascii="Arial"/>
                <w:sz w:val="21"/>
              </w:rPr>
            </w:pPr>
          </w:p>
        </w:tc>
        <w:tc>
          <w:tcPr>
            <w:tcW w:w="4925" w:type="dxa"/>
            <w:vAlign w:val="top"/>
          </w:tcPr>
          <w:p w14:paraId="28F7ABE4">
            <w:pPr>
              <w:pStyle w:val="8"/>
              <w:spacing w:before="39" w:line="213" w:lineRule="auto"/>
              <w:ind w:left="15" w:right="21" w:firstLine="7"/>
            </w:pPr>
            <w:r>
              <w:rPr>
                <w:spacing w:val="1"/>
              </w:rPr>
              <w:t>8.其他</w:t>
            </w:r>
            <w:r>
              <w:rPr>
                <w:spacing w:val="-61"/>
              </w:rPr>
              <w:t xml:space="preserve"> </w:t>
            </w:r>
            <w:r>
              <w:rPr>
                <w:spacing w:val="1"/>
              </w:rPr>
              <w:t>法律</w:t>
            </w:r>
            <w:r>
              <w:rPr>
                <w:spacing w:val="-69"/>
              </w:rPr>
              <w:t xml:space="preserve"> </w:t>
            </w:r>
            <w:r>
              <w:rPr>
                <w:spacing w:val="1"/>
              </w:rPr>
              <w:t>法</w:t>
            </w:r>
            <w:r>
              <w:rPr>
                <w:spacing w:val="-70"/>
              </w:rPr>
              <w:t xml:space="preserve"> </w:t>
            </w:r>
            <w:r>
              <w:rPr>
                <w:spacing w:val="1"/>
              </w:rPr>
              <w:t>规</w:t>
            </w:r>
            <w:r>
              <w:rPr>
                <w:spacing w:val="-67"/>
              </w:rPr>
              <w:t xml:space="preserve"> </w:t>
            </w:r>
            <w:r>
              <w:rPr>
                <w:spacing w:val="1"/>
              </w:rPr>
              <w:t>规</w:t>
            </w:r>
            <w:r>
              <w:rPr>
                <w:spacing w:val="-69"/>
              </w:rPr>
              <w:t xml:space="preserve"> </w:t>
            </w:r>
            <w:r>
              <w:rPr>
                <w:spacing w:val="1"/>
              </w:rPr>
              <w:t>章</w:t>
            </w:r>
            <w:r>
              <w:rPr>
                <w:spacing w:val="-67"/>
              </w:rPr>
              <w:t xml:space="preserve"> </w:t>
            </w:r>
            <w:r>
              <w:rPr>
                <w:spacing w:val="1"/>
              </w:rPr>
              <w:t>文件</w:t>
            </w:r>
            <w:r>
              <w:rPr>
                <w:spacing w:val="-70"/>
              </w:rPr>
              <w:t xml:space="preserve"> </w:t>
            </w:r>
            <w:r>
              <w:rPr>
                <w:spacing w:val="1"/>
              </w:rPr>
              <w:t>规定</w:t>
            </w:r>
            <w:r>
              <w:rPr>
                <w:spacing w:val="-71"/>
              </w:rPr>
              <w:t xml:space="preserve"> </w:t>
            </w:r>
            <w:r>
              <w:rPr>
                <w:spacing w:val="1"/>
              </w:rPr>
              <w:t>应履行</w:t>
            </w:r>
            <w:r>
              <w:rPr>
                <w:spacing w:val="-56"/>
              </w:rPr>
              <w:t xml:space="preserve"> </w:t>
            </w:r>
            <w:r>
              <w:rPr>
                <w:spacing w:val="1"/>
              </w:rPr>
              <w:t>的</w:t>
            </w:r>
            <w:r>
              <w:rPr>
                <w:spacing w:val="-70"/>
              </w:rPr>
              <w:t xml:space="preserve"> </w:t>
            </w:r>
            <w:r>
              <w:rPr>
                <w:spacing w:val="1"/>
              </w:rPr>
              <w:t>责</w:t>
            </w:r>
            <w:r>
              <w:t>任</w:t>
            </w:r>
          </w:p>
        </w:tc>
        <w:tc>
          <w:tcPr>
            <w:tcW w:w="958" w:type="dxa"/>
            <w:vMerge w:val="continue"/>
            <w:tcBorders>
              <w:top w:val="nil"/>
            </w:tcBorders>
            <w:vAlign w:val="top"/>
          </w:tcPr>
          <w:p w14:paraId="00C1F0D7">
            <w:pPr>
              <w:rPr>
                <w:rFonts w:ascii="Arial"/>
                <w:sz w:val="21"/>
              </w:rPr>
            </w:pPr>
          </w:p>
        </w:tc>
        <w:tc>
          <w:tcPr>
            <w:tcW w:w="674" w:type="dxa"/>
            <w:vAlign w:val="top"/>
          </w:tcPr>
          <w:p w14:paraId="60588FA9">
            <w:pPr>
              <w:rPr>
                <w:rFonts w:ascii="Arial"/>
                <w:sz w:val="21"/>
              </w:rPr>
            </w:pPr>
          </w:p>
        </w:tc>
        <w:tc>
          <w:tcPr>
            <w:tcW w:w="674" w:type="dxa"/>
            <w:vAlign w:val="top"/>
          </w:tcPr>
          <w:p w14:paraId="24A9A933">
            <w:pPr>
              <w:rPr>
                <w:rFonts w:ascii="Arial"/>
                <w:sz w:val="21"/>
              </w:rPr>
            </w:pPr>
          </w:p>
        </w:tc>
        <w:tc>
          <w:tcPr>
            <w:tcW w:w="1094" w:type="dxa"/>
            <w:vMerge w:val="continue"/>
            <w:tcBorders>
              <w:top w:val="nil"/>
            </w:tcBorders>
            <w:vAlign w:val="top"/>
          </w:tcPr>
          <w:p w14:paraId="4D1CFA97">
            <w:pPr>
              <w:rPr>
                <w:rFonts w:ascii="Arial"/>
                <w:sz w:val="21"/>
              </w:rPr>
            </w:pPr>
          </w:p>
        </w:tc>
      </w:tr>
      <w:tr w14:paraId="111038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3" w:hRule="atLeast"/>
        </w:trPr>
        <w:tc>
          <w:tcPr>
            <w:tcW w:w="13551" w:type="dxa"/>
            <w:gridSpan w:val="10"/>
            <w:vAlign w:val="top"/>
          </w:tcPr>
          <w:p w14:paraId="6C2646AA">
            <w:pPr>
              <w:pStyle w:val="8"/>
              <w:spacing w:before="109" w:line="214" w:lineRule="auto"/>
              <w:ind w:left="15"/>
              <w:rPr>
                <w:rFonts w:hint="default" w:eastAsia="FangSong_GB2312"/>
                <w:lang w:val="en-US" w:eastAsia="zh-CN"/>
              </w:rPr>
            </w:pPr>
            <w:r>
              <w:rPr>
                <w:spacing w:val="2"/>
              </w:rPr>
              <w:t>服务电话：</w:t>
            </w:r>
            <w:r>
              <w:rPr>
                <w:rFonts w:hint="eastAsia"/>
                <w:spacing w:val="2"/>
                <w:lang w:eastAsia="zh-CN"/>
              </w:rPr>
              <w:t xml:space="preserve"> 0394-2532991              </w:t>
            </w:r>
            <w:r>
              <w:rPr>
                <w:spacing w:val="8"/>
              </w:rPr>
              <w:t xml:space="preserve">             </w:t>
            </w:r>
            <w:r>
              <w:rPr>
                <w:rFonts w:hint="eastAsia"/>
                <w:spacing w:val="2"/>
                <w:lang w:eastAsia="zh-CN"/>
              </w:rPr>
              <w:t xml:space="preserve">                </w:t>
            </w:r>
            <w:r>
              <w:rPr>
                <w:spacing w:val="2"/>
              </w:rPr>
              <w:t xml:space="preserve">                     投诉电话：0394-</w:t>
            </w:r>
            <w:r>
              <w:rPr>
                <w:rFonts w:hint="eastAsia"/>
                <w:spacing w:val="2"/>
                <w:lang w:eastAsia="zh-CN"/>
              </w:rPr>
              <w:t>253</w:t>
            </w:r>
            <w:r>
              <w:rPr>
                <w:rFonts w:hint="eastAsia"/>
                <w:spacing w:val="2"/>
                <w:lang w:val="en-US" w:eastAsia="zh-CN"/>
              </w:rPr>
              <w:t>0180</w:t>
            </w:r>
          </w:p>
        </w:tc>
      </w:tr>
      <w:tr w14:paraId="6AC833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0" w:hRule="atLeast"/>
        </w:trPr>
        <w:tc>
          <w:tcPr>
            <w:tcW w:w="13551" w:type="dxa"/>
            <w:gridSpan w:val="10"/>
            <w:vAlign w:val="top"/>
          </w:tcPr>
          <w:p w14:paraId="682079D7">
            <w:pPr>
              <w:pStyle w:val="8"/>
              <w:spacing w:before="110" w:line="216" w:lineRule="auto"/>
              <w:ind w:left="23"/>
              <w:rPr>
                <w:rFonts w:hint="eastAsia" w:eastAsia="FangSong_GB2312"/>
                <w:lang w:eastAsia="zh-CN"/>
              </w:rPr>
            </w:pPr>
            <w:r>
              <w:rPr>
                <w:spacing w:val="2"/>
              </w:rPr>
              <w:t>受理地点：</w:t>
            </w:r>
            <w:r>
              <w:rPr>
                <w:spacing w:val="43"/>
              </w:rPr>
              <w:t xml:space="preserve"> </w:t>
            </w:r>
            <w:r>
              <w:rPr>
                <w:rFonts w:hint="eastAsia"/>
                <w:spacing w:val="2"/>
                <w:lang w:eastAsia="zh-CN"/>
              </w:rPr>
              <w:t>西华县泰山路190号</w:t>
            </w:r>
          </w:p>
        </w:tc>
      </w:tr>
    </w:tbl>
    <w:p w14:paraId="12589F5E">
      <w:pPr>
        <w:pStyle w:val="2"/>
      </w:pPr>
    </w:p>
    <w:p w14:paraId="620E7139">
      <w:pPr>
        <w:sectPr>
          <w:pgSz w:w="16839" w:h="11905"/>
          <w:pgMar w:top="400" w:right="1638" w:bottom="0" w:left="1637" w:header="0" w:footer="0" w:gutter="0"/>
          <w:cols w:space="720" w:num="1"/>
        </w:sectPr>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0F27B6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1" w:hRule="atLeast"/>
        </w:trPr>
        <w:tc>
          <w:tcPr>
            <w:tcW w:w="541" w:type="dxa"/>
            <w:vAlign w:val="top"/>
          </w:tcPr>
          <w:p w14:paraId="4B8E4C31">
            <w:pPr>
              <w:spacing w:before="189" w:line="223" w:lineRule="auto"/>
              <w:ind w:left="19"/>
              <w:rPr>
                <w:rFonts w:ascii="黑体" w:hAnsi="黑体" w:eastAsia="黑体" w:cs="黑体"/>
                <w:sz w:val="24"/>
                <w:szCs w:val="24"/>
              </w:rPr>
            </w:pPr>
            <w:r>
              <w:rPr>
                <w:rFonts w:ascii="黑体" w:hAnsi="黑体" w:eastAsia="黑体" w:cs="黑体"/>
                <w:spacing w:val="2"/>
                <w:sz w:val="24"/>
                <w:szCs w:val="24"/>
              </w:rPr>
              <w:t>序号</w:t>
            </w:r>
          </w:p>
        </w:tc>
        <w:tc>
          <w:tcPr>
            <w:tcW w:w="838" w:type="dxa"/>
            <w:vAlign w:val="top"/>
          </w:tcPr>
          <w:p w14:paraId="1087C341">
            <w:pPr>
              <w:spacing w:before="40" w:line="224" w:lineRule="auto"/>
              <w:ind w:left="174"/>
              <w:rPr>
                <w:rFonts w:ascii="黑体" w:hAnsi="黑体" w:eastAsia="黑体" w:cs="黑体"/>
                <w:sz w:val="24"/>
                <w:szCs w:val="24"/>
              </w:rPr>
            </w:pPr>
            <w:r>
              <w:rPr>
                <w:rFonts w:ascii="黑体" w:hAnsi="黑体" w:eastAsia="黑体" w:cs="黑体"/>
                <w:spacing w:val="-3"/>
                <w:sz w:val="24"/>
                <w:szCs w:val="24"/>
              </w:rPr>
              <w:t>职权</w:t>
            </w:r>
          </w:p>
          <w:p w14:paraId="0F051887">
            <w:pPr>
              <w:spacing w:before="9" w:line="200" w:lineRule="auto"/>
              <w:ind w:left="164"/>
              <w:rPr>
                <w:rFonts w:ascii="黑体" w:hAnsi="黑体" w:eastAsia="黑体" w:cs="黑体"/>
                <w:sz w:val="24"/>
                <w:szCs w:val="24"/>
              </w:rPr>
            </w:pPr>
            <w:r>
              <w:rPr>
                <w:rFonts w:ascii="黑体" w:hAnsi="黑体" w:eastAsia="黑体" w:cs="黑体"/>
                <w:spacing w:val="2"/>
                <w:sz w:val="24"/>
                <w:szCs w:val="24"/>
              </w:rPr>
              <w:t>名称</w:t>
            </w:r>
          </w:p>
        </w:tc>
        <w:tc>
          <w:tcPr>
            <w:tcW w:w="539" w:type="dxa"/>
            <w:vAlign w:val="top"/>
          </w:tcPr>
          <w:p w14:paraId="672EFA2E">
            <w:pPr>
              <w:spacing w:before="188" w:line="222" w:lineRule="auto"/>
              <w:ind w:left="24"/>
              <w:rPr>
                <w:rFonts w:ascii="黑体" w:hAnsi="黑体" w:eastAsia="黑体" w:cs="黑体"/>
                <w:sz w:val="24"/>
                <w:szCs w:val="24"/>
              </w:rPr>
            </w:pPr>
            <w:r>
              <w:rPr>
                <w:rFonts w:ascii="黑体" w:hAnsi="黑体" w:eastAsia="黑体" w:cs="黑体"/>
                <w:spacing w:val="-4"/>
                <w:sz w:val="24"/>
                <w:szCs w:val="24"/>
              </w:rPr>
              <w:t>子项</w:t>
            </w:r>
          </w:p>
        </w:tc>
        <w:tc>
          <w:tcPr>
            <w:tcW w:w="2290" w:type="dxa"/>
            <w:vAlign w:val="top"/>
          </w:tcPr>
          <w:p w14:paraId="47D49365">
            <w:pPr>
              <w:spacing w:before="188" w:line="222" w:lineRule="auto"/>
              <w:ind w:left="650"/>
              <w:rPr>
                <w:rFonts w:ascii="黑体" w:hAnsi="黑体" w:eastAsia="黑体" w:cs="黑体"/>
                <w:sz w:val="24"/>
                <w:szCs w:val="24"/>
              </w:rPr>
            </w:pPr>
            <w:r>
              <w:rPr>
                <w:rFonts w:ascii="黑体" w:hAnsi="黑体" w:eastAsia="黑体" w:cs="黑体"/>
                <w:spacing w:val="5"/>
                <w:sz w:val="24"/>
                <w:szCs w:val="24"/>
              </w:rPr>
              <w:t>实施依据</w:t>
            </w:r>
          </w:p>
        </w:tc>
        <w:tc>
          <w:tcPr>
            <w:tcW w:w="1018" w:type="dxa"/>
            <w:vAlign w:val="top"/>
          </w:tcPr>
          <w:p w14:paraId="75D5F143">
            <w:pPr>
              <w:spacing w:before="40" w:line="221" w:lineRule="auto"/>
              <w:ind w:left="258"/>
              <w:rPr>
                <w:rFonts w:ascii="黑体" w:hAnsi="黑体" w:eastAsia="黑体" w:cs="黑体"/>
                <w:sz w:val="24"/>
                <w:szCs w:val="24"/>
              </w:rPr>
            </w:pPr>
            <w:r>
              <w:rPr>
                <w:rFonts w:ascii="黑体" w:hAnsi="黑体" w:eastAsia="黑体" w:cs="黑体"/>
                <w:spacing w:val="1"/>
                <w:sz w:val="24"/>
                <w:szCs w:val="24"/>
              </w:rPr>
              <w:t>办理</w:t>
            </w:r>
          </w:p>
          <w:p w14:paraId="2A465E6E">
            <w:pPr>
              <w:spacing w:before="13" w:line="200" w:lineRule="auto"/>
              <w:ind w:left="256"/>
              <w:rPr>
                <w:rFonts w:ascii="黑体" w:hAnsi="黑体" w:eastAsia="黑体" w:cs="黑体"/>
                <w:sz w:val="24"/>
                <w:szCs w:val="24"/>
              </w:rPr>
            </w:pPr>
            <w:r>
              <w:rPr>
                <w:rFonts w:ascii="黑体" w:hAnsi="黑体" w:eastAsia="黑体" w:cs="黑体"/>
                <w:spacing w:val="2"/>
                <w:sz w:val="24"/>
                <w:szCs w:val="24"/>
              </w:rPr>
              <w:t>环节</w:t>
            </w:r>
          </w:p>
        </w:tc>
        <w:tc>
          <w:tcPr>
            <w:tcW w:w="4925" w:type="dxa"/>
            <w:vAlign w:val="top"/>
          </w:tcPr>
          <w:p w14:paraId="3314A197">
            <w:pPr>
              <w:spacing w:before="189" w:line="221" w:lineRule="auto"/>
              <w:ind w:left="1965"/>
              <w:rPr>
                <w:rFonts w:ascii="黑体" w:hAnsi="黑体" w:eastAsia="黑体" w:cs="黑体"/>
                <w:sz w:val="24"/>
                <w:szCs w:val="24"/>
              </w:rPr>
            </w:pPr>
            <w:r>
              <w:rPr>
                <w:rFonts w:ascii="黑体" w:hAnsi="黑体" w:eastAsia="黑体" w:cs="黑体"/>
                <w:spacing w:val="6"/>
                <w:sz w:val="24"/>
                <w:szCs w:val="24"/>
              </w:rPr>
              <w:t>责任事项</w:t>
            </w:r>
          </w:p>
        </w:tc>
        <w:tc>
          <w:tcPr>
            <w:tcW w:w="958" w:type="dxa"/>
            <w:vAlign w:val="top"/>
          </w:tcPr>
          <w:p w14:paraId="169EF353">
            <w:pPr>
              <w:spacing w:before="40" w:line="221" w:lineRule="auto"/>
              <w:ind w:left="236"/>
              <w:rPr>
                <w:rFonts w:ascii="黑体" w:hAnsi="黑体" w:eastAsia="黑体" w:cs="黑体"/>
                <w:sz w:val="24"/>
                <w:szCs w:val="24"/>
              </w:rPr>
            </w:pPr>
            <w:r>
              <w:rPr>
                <w:rFonts w:ascii="黑体" w:hAnsi="黑体" w:eastAsia="黑体" w:cs="黑体"/>
                <w:sz w:val="24"/>
                <w:szCs w:val="24"/>
              </w:rPr>
              <w:t>责任</w:t>
            </w:r>
          </w:p>
          <w:p w14:paraId="318440A7">
            <w:pPr>
              <w:spacing w:before="13" w:line="200" w:lineRule="auto"/>
              <w:ind w:left="233"/>
              <w:rPr>
                <w:rFonts w:ascii="黑体" w:hAnsi="黑体" w:eastAsia="黑体" w:cs="黑体"/>
                <w:sz w:val="24"/>
                <w:szCs w:val="24"/>
              </w:rPr>
            </w:pPr>
            <w:r>
              <w:rPr>
                <w:rFonts w:ascii="黑体" w:hAnsi="黑体" w:eastAsia="黑体" w:cs="黑体"/>
                <w:spacing w:val="2"/>
                <w:sz w:val="24"/>
                <w:szCs w:val="24"/>
              </w:rPr>
              <w:t>科室</w:t>
            </w:r>
          </w:p>
        </w:tc>
        <w:tc>
          <w:tcPr>
            <w:tcW w:w="674" w:type="dxa"/>
            <w:vAlign w:val="top"/>
          </w:tcPr>
          <w:p w14:paraId="12A34170">
            <w:pPr>
              <w:spacing w:before="41" w:line="222" w:lineRule="auto"/>
              <w:ind w:left="91"/>
              <w:rPr>
                <w:rFonts w:ascii="黑体" w:hAnsi="黑体" w:eastAsia="黑体" w:cs="黑体"/>
                <w:sz w:val="24"/>
                <w:szCs w:val="24"/>
              </w:rPr>
            </w:pPr>
            <w:r>
              <w:rPr>
                <w:rFonts w:ascii="黑体" w:hAnsi="黑体" w:eastAsia="黑体" w:cs="黑体"/>
                <w:spacing w:val="2"/>
                <w:sz w:val="24"/>
                <w:szCs w:val="24"/>
              </w:rPr>
              <w:t>承诺</w:t>
            </w:r>
          </w:p>
          <w:p w14:paraId="71F8B01F">
            <w:pPr>
              <w:spacing w:before="11" w:line="200" w:lineRule="auto"/>
              <w:ind w:left="105"/>
              <w:rPr>
                <w:rFonts w:ascii="黑体" w:hAnsi="黑体" w:eastAsia="黑体" w:cs="黑体"/>
                <w:sz w:val="24"/>
                <w:szCs w:val="24"/>
              </w:rPr>
            </w:pPr>
            <w:r>
              <w:rPr>
                <w:rFonts w:ascii="黑体" w:hAnsi="黑体" w:eastAsia="黑体" w:cs="黑体"/>
                <w:spacing w:val="-2"/>
                <w:sz w:val="24"/>
                <w:szCs w:val="24"/>
              </w:rPr>
              <w:t>时限</w:t>
            </w:r>
          </w:p>
        </w:tc>
        <w:tc>
          <w:tcPr>
            <w:tcW w:w="674" w:type="dxa"/>
            <w:vAlign w:val="top"/>
          </w:tcPr>
          <w:p w14:paraId="5BDB179C">
            <w:pPr>
              <w:spacing w:before="40" w:line="223" w:lineRule="auto"/>
              <w:ind w:left="94"/>
              <w:rPr>
                <w:rFonts w:ascii="黑体" w:hAnsi="黑体" w:eastAsia="黑体" w:cs="黑体"/>
                <w:sz w:val="24"/>
                <w:szCs w:val="24"/>
              </w:rPr>
            </w:pPr>
            <w:r>
              <w:rPr>
                <w:rFonts w:ascii="黑体" w:hAnsi="黑体" w:eastAsia="黑体" w:cs="黑体"/>
                <w:sz w:val="24"/>
                <w:szCs w:val="24"/>
              </w:rPr>
              <w:t>法定</w:t>
            </w:r>
          </w:p>
          <w:p w14:paraId="1F4DC0EC">
            <w:pPr>
              <w:spacing w:before="10" w:line="200" w:lineRule="auto"/>
              <w:ind w:left="108"/>
              <w:rPr>
                <w:rFonts w:ascii="黑体" w:hAnsi="黑体" w:eastAsia="黑体" w:cs="黑体"/>
                <w:sz w:val="24"/>
                <w:szCs w:val="24"/>
              </w:rPr>
            </w:pPr>
            <w:r>
              <w:rPr>
                <w:rFonts w:ascii="黑体" w:hAnsi="黑体" w:eastAsia="黑体" w:cs="黑体"/>
                <w:spacing w:val="-3"/>
                <w:sz w:val="24"/>
                <w:szCs w:val="24"/>
              </w:rPr>
              <w:t>时限</w:t>
            </w:r>
          </w:p>
        </w:tc>
        <w:tc>
          <w:tcPr>
            <w:tcW w:w="1094" w:type="dxa"/>
            <w:vAlign w:val="top"/>
          </w:tcPr>
          <w:p w14:paraId="4D776CCE">
            <w:pPr>
              <w:spacing w:before="39" w:line="216" w:lineRule="auto"/>
              <w:ind w:left="169" w:right="49" w:hanging="123"/>
              <w:rPr>
                <w:rFonts w:ascii="黑体" w:hAnsi="黑体" w:eastAsia="黑体" w:cs="黑体"/>
                <w:sz w:val="24"/>
                <w:szCs w:val="24"/>
              </w:rPr>
            </w:pPr>
            <w:r>
              <w:rPr>
                <w:rFonts w:ascii="黑体" w:hAnsi="黑体" w:eastAsia="黑体" w:cs="黑体"/>
                <w:spacing w:val="6"/>
                <w:sz w:val="24"/>
                <w:szCs w:val="24"/>
              </w:rPr>
              <w:t>收费情况及依据</w:t>
            </w:r>
          </w:p>
        </w:tc>
      </w:tr>
      <w:tr w14:paraId="3BDEA0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restart"/>
            <w:tcBorders>
              <w:bottom w:val="nil"/>
            </w:tcBorders>
            <w:vAlign w:val="top"/>
          </w:tcPr>
          <w:p w14:paraId="5CC5D243">
            <w:pPr>
              <w:spacing w:line="251" w:lineRule="auto"/>
              <w:rPr>
                <w:rFonts w:ascii="Arial"/>
                <w:sz w:val="21"/>
              </w:rPr>
            </w:pPr>
          </w:p>
          <w:p w14:paraId="086B91EB">
            <w:pPr>
              <w:spacing w:line="251" w:lineRule="auto"/>
              <w:rPr>
                <w:rFonts w:ascii="Arial"/>
                <w:sz w:val="21"/>
              </w:rPr>
            </w:pPr>
          </w:p>
          <w:p w14:paraId="1F178C55">
            <w:pPr>
              <w:spacing w:line="252" w:lineRule="auto"/>
              <w:rPr>
                <w:rFonts w:ascii="Arial"/>
                <w:sz w:val="21"/>
              </w:rPr>
            </w:pPr>
          </w:p>
          <w:p w14:paraId="1658F886">
            <w:pPr>
              <w:spacing w:line="252" w:lineRule="auto"/>
              <w:rPr>
                <w:rFonts w:ascii="Arial"/>
                <w:sz w:val="21"/>
              </w:rPr>
            </w:pPr>
          </w:p>
          <w:p w14:paraId="19C2D22A">
            <w:pPr>
              <w:spacing w:line="252" w:lineRule="auto"/>
              <w:rPr>
                <w:rFonts w:ascii="Arial"/>
                <w:sz w:val="21"/>
              </w:rPr>
            </w:pPr>
          </w:p>
          <w:p w14:paraId="04FF2FAB">
            <w:pPr>
              <w:spacing w:line="252" w:lineRule="auto"/>
              <w:rPr>
                <w:rFonts w:ascii="Arial"/>
                <w:sz w:val="21"/>
              </w:rPr>
            </w:pPr>
          </w:p>
          <w:p w14:paraId="1EC58B19">
            <w:pPr>
              <w:spacing w:line="252" w:lineRule="auto"/>
              <w:rPr>
                <w:rFonts w:ascii="Arial"/>
                <w:sz w:val="21"/>
              </w:rPr>
            </w:pPr>
          </w:p>
          <w:p w14:paraId="12EB2F66">
            <w:pPr>
              <w:spacing w:line="252" w:lineRule="auto"/>
              <w:rPr>
                <w:rFonts w:ascii="Arial"/>
                <w:sz w:val="21"/>
              </w:rPr>
            </w:pPr>
          </w:p>
          <w:p w14:paraId="44A88E18">
            <w:pPr>
              <w:spacing w:line="252" w:lineRule="auto"/>
              <w:rPr>
                <w:rFonts w:ascii="Arial"/>
                <w:sz w:val="21"/>
              </w:rPr>
            </w:pPr>
          </w:p>
          <w:p w14:paraId="49F383FC">
            <w:pPr>
              <w:spacing w:line="252" w:lineRule="auto"/>
              <w:rPr>
                <w:rFonts w:ascii="Arial"/>
                <w:sz w:val="21"/>
              </w:rPr>
            </w:pPr>
          </w:p>
          <w:p w14:paraId="0AA52100">
            <w:pPr>
              <w:spacing w:line="252" w:lineRule="auto"/>
              <w:rPr>
                <w:rFonts w:ascii="Arial"/>
                <w:sz w:val="21"/>
              </w:rPr>
            </w:pPr>
          </w:p>
          <w:p w14:paraId="296F8CF5">
            <w:pPr>
              <w:spacing w:line="252" w:lineRule="auto"/>
              <w:rPr>
                <w:rFonts w:ascii="Arial"/>
                <w:sz w:val="21"/>
              </w:rPr>
            </w:pPr>
          </w:p>
          <w:p w14:paraId="19109612">
            <w:pPr>
              <w:spacing w:line="252" w:lineRule="auto"/>
              <w:rPr>
                <w:rFonts w:ascii="Arial"/>
                <w:sz w:val="21"/>
              </w:rPr>
            </w:pPr>
          </w:p>
          <w:p w14:paraId="1860E72D">
            <w:pPr>
              <w:spacing w:line="252" w:lineRule="auto"/>
              <w:rPr>
                <w:rFonts w:ascii="Arial"/>
                <w:sz w:val="21"/>
              </w:rPr>
            </w:pPr>
          </w:p>
          <w:p w14:paraId="14898CD4">
            <w:pPr>
              <w:pStyle w:val="8"/>
              <w:spacing w:before="78" w:line="242" w:lineRule="auto"/>
              <w:ind w:left="168"/>
              <w:rPr>
                <w:rFonts w:hint="eastAsia" w:eastAsia="FangSong_GB2312"/>
                <w:lang w:val="en-US" w:eastAsia="zh-CN"/>
              </w:rPr>
            </w:pPr>
            <w:r>
              <w:rPr>
                <w:spacing w:val="-11"/>
              </w:rPr>
              <w:t>5</w:t>
            </w:r>
            <w:r>
              <w:rPr>
                <w:rFonts w:hint="eastAsia"/>
                <w:spacing w:val="-11"/>
                <w:lang w:val="en-US" w:eastAsia="zh-CN"/>
              </w:rPr>
              <w:t>1</w:t>
            </w:r>
          </w:p>
        </w:tc>
        <w:tc>
          <w:tcPr>
            <w:tcW w:w="838" w:type="dxa"/>
            <w:vMerge w:val="restart"/>
            <w:tcBorders>
              <w:bottom w:val="nil"/>
            </w:tcBorders>
            <w:vAlign w:val="top"/>
          </w:tcPr>
          <w:p w14:paraId="2A428521">
            <w:pPr>
              <w:spacing w:line="244" w:lineRule="auto"/>
              <w:rPr>
                <w:rFonts w:ascii="Arial"/>
                <w:sz w:val="21"/>
              </w:rPr>
            </w:pPr>
          </w:p>
          <w:p w14:paraId="3D1669B0">
            <w:pPr>
              <w:spacing w:line="244" w:lineRule="auto"/>
              <w:rPr>
                <w:rFonts w:ascii="Arial"/>
                <w:sz w:val="21"/>
              </w:rPr>
            </w:pPr>
          </w:p>
          <w:p w14:paraId="02DCD459">
            <w:pPr>
              <w:spacing w:line="244" w:lineRule="auto"/>
              <w:rPr>
                <w:rFonts w:ascii="Arial"/>
                <w:sz w:val="21"/>
              </w:rPr>
            </w:pPr>
          </w:p>
          <w:p w14:paraId="0F8E1052">
            <w:pPr>
              <w:spacing w:line="245" w:lineRule="auto"/>
              <w:rPr>
                <w:rFonts w:ascii="Arial"/>
                <w:sz w:val="21"/>
              </w:rPr>
            </w:pPr>
          </w:p>
          <w:p w14:paraId="27A65DFE">
            <w:pPr>
              <w:spacing w:line="245" w:lineRule="auto"/>
              <w:rPr>
                <w:rFonts w:ascii="Arial"/>
                <w:sz w:val="21"/>
              </w:rPr>
            </w:pPr>
          </w:p>
          <w:p w14:paraId="3D2593F8">
            <w:pPr>
              <w:spacing w:line="245" w:lineRule="auto"/>
              <w:rPr>
                <w:rFonts w:ascii="Arial"/>
                <w:sz w:val="21"/>
              </w:rPr>
            </w:pPr>
          </w:p>
          <w:p w14:paraId="5C9BE1FB">
            <w:pPr>
              <w:spacing w:line="245" w:lineRule="auto"/>
              <w:rPr>
                <w:rFonts w:ascii="Arial"/>
                <w:sz w:val="21"/>
              </w:rPr>
            </w:pPr>
          </w:p>
          <w:p w14:paraId="68AC7DCA">
            <w:pPr>
              <w:spacing w:line="245" w:lineRule="auto"/>
              <w:rPr>
                <w:rFonts w:ascii="Arial"/>
                <w:sz w:val="21"/>
              </w:rPr>
            </w:pPr>
          </w:p>
          <w:p w14:paraId="73F566BE">
            <w:pPr>
              <w:spacing w:line="245" w:lineRule="auto"/>
              <w:rPr>
                <w:rFonts w:ascii="Arial"/>
                <w:sz w:val="21"/>
              </w:rPr>
            </w:pPr>
          </w:p>
          <w:p w14:paraId="0DE8FABF">
            <w:pPr>
              <w:spacing w:line="245" w:lineRule="auto"/>
              <w:rPr>
                <w:rFonts w:ascii="Arial"/>
                <w:sz w:val="21"/>
              </w:rPr>
            </w:pPr>
          </w:p>
          <w:p w14:paraId="48A8B233">
            <w:pPr>
              <w:spacing w:line="245" w:lineRule="auto"/>
              <w:rPr>
                <w:rFonts w:ascii="Arial"/>
                <w:sz w:val="21"/>
              </w:rPr>
            </w:pPr>
          </w:p>
          <w:p w14:paraId="488BDAF4">
            <w:pPr>
              <w:spacing w:line="245" w:lineRule="auto"/>
              <w:rPr>
                <w:rFonts w:ascii="Arial"/>
                <w:sz w:val="21"/>
              </w:rPr>
            </w:pPr>
          </w:p>
          <w:p w14:paraId="716C1B39">
            <w:pPr>
              <w:pStyle w:val="8"/>
              <w:spacing w:before="78" w:line="231" w:lineRule="auto"/>
              <w:ind w:left="1" w:right="74" w:firstLine="10"/>
              <w:jc w:val="both"/>
            </w:pPr>
            <w:r>
              <w:rPr>
                <w:spacing w:val="4"/>
              </w:rPr>
              <w:t>对外国</w:t>
            </w:r>
            <w:r>
              <w:rPr>
                <w:spacing w:val="8"/>
              </w:rPr>
              <w:t>人因违</w:t>
            </w:r>
            <w:r>
              <w:rPr>
                <w:spacing w:val="9"/>
              </w:rPr>
              <w:t>反中国</w:t>
            </w:r>
            <w:r>
              <w:rPr>
                <w:spacing w:val="6"/>
              </w:rPr>
              <w:t>法律被</w:t>
            </w:r>
            <w:r>
              <w:rPr>
                <w:spacing w:val="9"/>
              </w:rPr>
              <w:t>公安机</w:t>
            </w:r>
            <w:r>
              <w:rPr>
                <w:spacing w:val="5"/>
              </w:rPr>
              <w:t>关取消</w:t>
            </w:r>
            <w:r>
              <w:rPr>
                <w:spacing w:val="10"/>
              </w:rPr>
              <w:t>居留资</w:t>
            </w:r>
            <w:r>
              <w:rPr>
                <w:spacing w:val="9"/>
              </w:rPr>
              <w:t>格的处</w:t>
            </w:r>
            <w:r>
              <w:t>罚</w:t>
            </w:r>
          </w:p>
        </w:tc>
        <w:tc>
          <w:tcPr>
            <w:tcW w:w="539" w:type="dxa"/>
            <w:vMerge w:val="restart"/>
            <w:tcBorders>
              <w:bottom w:val="nil"/>
            </w:tcBorders>
            <w:vAlign w:val="top"/>
          </w:tcPr>
          <w:p w14:paraId="307CAB6F">
            <w:pPr>
              <w:spacing w:line="246" w:lineRule="auto"/>
              <w:rPr>
                <w:rFonts w:ascii="Arial"/>
                <w:sz w:val="21"/>
              </w:rPr>
            </w:pPr>
          </w:p>
          <w:p w14:paraId="1B45ADA3">
            <w:pPr>
              <w:spacing w:line="246" w:lineRule="auto"/>
              <w:rPr>
                <w:rFonts w:ascii="Arial"/>
                <w:sz w:val="21"/>
              </w:rPr>
            </w:pPr>
          </w:p>
          <w:p w14:paraId="30DDA8BD">
            <w:pPr>
              <w:spacing w:line="246" w:lineRule="auto"/>
              <w:rPr>
                <w:rFonts w:ascii="Arial"/>
                <w:sz w:val="21"/>
              </w:rPr>
            </w:pPr>
          </w:p>
          <w:p w14:paraId="62A0CCB9">
            <w:pPr>
              <w:spacing w:line="246" w:lineRule="auto"/>
              <w:rPr>
                <w:rFonts w:ascii="Arial"/>
                <w:sz w:val="21"/>
              </w:rPr>
            </w:pPr>
          </w:p>
          <w:p w14:paraId="73A39E8C">
            <w:pPr>
              <w:spacing w:line="246" w:lineRule="auto"/>
              <w:rPr>
                <w:rFonts w:ascii="Arial"/>
                <w:sz w:val="21"/>
              </w:rPr>
            </w:pPr>
          </w:p>
          <w:p w14:paraId="089BF0C6">
            <w:pPr>
              <w:spacing w:line="246" w:lineRule="auto"/>
              <w:rPr>
                <w:rFonts w:ascii="Arial"/>
                <w:sz w:val="21"/>
              </w:rPr>
            </w:pPr>
          </w:p>
          <w:p w14:paraId="49C384AA">
            <w:pPr>
              <w:spacing w:line="246" w:lineRule="auto"/>
              <w:rPr>
                <w:rFonts w:ascii="Arial"/>
                <w:sz w:val="21"/>
              </w:rPr>
            </w:pPr>
          </w:p>
          <w:p w14:paraId="4134075D">
            <w:pPr>
              <w:spacing w:line="246" w:lineRule="auto"/>
              <w:rPr>
                <w:rFonts w:ascii="Arial"/>
                <w:sz w:val="21"/>
              </w:rPr>
            </w:pPr>
          </w:p>
          <w:p w14:paraId="7345F6A4">
            <w:pPr>
              <w:spacing w:line="246" w:lineRule="auto"/>
              <w:rPr>
                <w:rFonts w:ascii="Arial"/>
                <w:sz w:val="21"/>
              </w:rPr>
            </w:pPr>
          </w:p>
          <w:p w14:paraId="0466CD05">
            <w:pPr>
              <w:spacing w:line="246" w:lineRule="auto"/>
              <w:rPr>
                <w:rFonts w:ascii="Arial"/>
                <w:sz w:val="21"/>
              </w:rPr>
            </w:pPr>
          </w:p>
          <w:p w14:paraId="3275804C">
            <w:pPr>
              <w:spacing w:line="246" w:lineRule="auto"/>
              <w:rPr>
                <w:rFonts w:ascii="Arial"/>
                <w:sz w:val="21"/>
              </w:rPr>
            </w:pPr>
          </w:p>
          <w:p w14:paraId="3FEE4923">
            <w:pPr>
              <w:spacing w:line="246" w:lineRule="auto"/>
              <w:rPr>
                <w:rFonts w:ascii="Arial"/>
                <w:sz w:val="21"/>
              </w:rPr>
            </w:pPr>
          </w:p>
          <w:p w14:paraId="45779FEE">
            <w:pPr>
              <w:spacing w:line="246" w:lineRule="auto"/>
              <w:rPr>
                <w:rFonts w:ascii="Arial"/>
                <w:sz w:val="21"/>
              </w:rPr>
            </w:pPr>
          </w:p>
          <w:p w14:paraId="19C0C9B6">
            <w:pPr>
              <w:spacing w:line="246" w:lineRule="auto"/>
              <w:rPr>
                <w:rFonts w:ascii="Arial"/>
                <w:sz w:val="21"/>
              </w:rPr>
            </w:pPr>
          </w:p>
          <w:p w14:paraId="18E13F30">
            <w:pPr>
              <w:spacing w:line="246" w:lineRule="auto"/>
              <w:rPr>
                <w:rFonts w:ascii="Arial"/>
                <w:sz w:val="21"/>
              </w:rPr>
            </w:pPr>
          </w:p>
          <w:p w14:paraId="1B77D615">
            <w:pPr>
              <w:spacing w:line="246" w:lineRule="auto"/>
              <w:rPr>
                <w:rFonts w:ascii="Arial"/>
                <w:sz w:val="21"/>
              </w:rPr>
            </w:pPr>
          </w:p>
          <w:p w14:paraId="52E27E1A">
            <w:pPr>
              <w:spacing w:line="246" w:lineRule="auto"/>
              <w:rPr>
                <w:rFonts w:ascii="Arial"/>
                <w:sz w:val="21"/>
              </w:rPr>
            </w:pPr>
          </w:p>
          <w:p w14:paraId="6EDBB57E">
            <w:pPr>
              <w:spacing w:line="247" w:lineRule="auto"/>
              <w:rPr>
                <w:rFonts w:ascii="Arial"/>
                <w:sz w:val="21"/>
              </w:rPr>
            </w:pPr>
          </w:p>
          <w:p w14:paraId="49D34348">
            <w:pPr>
              <w:pStyle w:val="8"/>
              <w:spacing w:before="78" w:line="225" w:lineRule="auto"/>
              <w:ind w:left="13"/>
            </w:pPr>
            <w:r>
              <w:t>无</w:t>
            </w:r>
          </w:p>
        </w:tc>
        <w:tc>
          <w:tcPr>
            <w:tcW w:w="2290" w:type="dxa"/>
            <w:vMerge w:val="restart"/>
            <w:tcBorders>
              <w:bottom w:val="nil"/>
            </w:tcBorders>
            <w:vAlign w:val="top"/>
          </w:tcPr>
          <w:p w14:paraId="66344526">
            <w:pPr>
              <w:spacing w:line="263" w:lineRule="auto"/>
              <w:rPr>
                <w:rFonts w:ascii="Arial"/>
                <w:sz w:val="21"/>
              </w:rPr>
            </w:pPr>
          </w:p>
          <w:p w14:paraId="64D64149">
            <w:pPr>
              <w:spacing w:line="263" w:lineRule="auto"/>
              <w:rPr>
                <w:rFonts w:ascii="Arial"/>
                <w:sz w:val="21"/>
              </w:rPr>
            </w:pPr>
          </w:p>
          <w:p w14:paraId="3DB384EC">
            <w:pPr>
              <w:spacing w:line="264" w:lineRule="auto"/>
              <w:rPr>
                <w:rFonts w:ascii="Arial"/>
                <w:sz w:val="21"/>
              </w:rPr>
            </w:pPr>
          </w:p>
          <w:p w14:paraId="7DF41BD9">
            <w:pPr>
              <w:spacing w:line="264" w:lineRule="auto"/>
              <w:rPr>
                <w:rFonts w:ascii="Arial"/>
                <w:sz w:val="21"/>
              </w:rPr>
            </w:pPr>
          </w:p>
          <w:p w14:paraId="1E4DE7C7">
            <w:pPr>
              <w:spacing w:line="264" w:lineRule="auto"/>
              <w:rPr>
                <w:rFonts w:ascii="Arial"/>
                <w:sz w:val="21"/>
              </w:rPr>
            </w:pPr>
          </w:p>
          <w:p w14:paraId="7224DADF">
            <w:pPr>
              <w:spacing w:line="264" w:lineRule="auto"/>
              <w:rPr>
                <w:rFonts w:ascii="Arial"/>
                <w:sz w:val="21"/>
              </w:rPr>
            </w:pPr>
          </w:p>
          <w:p w14:paraId="29E55493">
            <w:pPr>
              <w:spacing w:line="264" w:lineRule="auto"/>
              <w:rPr>
                <w:rFonts w:ascii="Arial"/>
                <w:sz w:val="21"/>
              </w:rPr>
            </w:pPr>
          </w:p>
          <w:p w14:paraId="4FE7A096">
            <w:pPr>
              <w:spacing w:line="264" w:lineRule="auto"/>
              <w:rPr>
                <w:rFonts w:ascii="Arial"/>
                <w:sz w:val="21"/>
              </w:rPr>
            </w:pPr>
          </w:p>
          <w:p w14:paraId="13F9CA87">
            <w:pPr>
              <w:spacing w:line="264" w:lineRule="auto"/>
              <w:rPr>
                <w:rFonts w:ascii="Arial"/>
                <w:sz w:val="21"/>
              </w:rPr>
            </w:pPr>
          </w:p>
          <w:p w14:paraId="2EC04DDD">
            <w:pPr>
              <w:spacing w:line="264" w:lineRule="auto"/>
              <w:rPr>
                <w:rFonts w:ascii="Arial"/>
                <w:sz w:val="21"/>
              </w:rPr>
            </w:pPr>
          </w:p>
          <w:p w14:paraId="5382BE1B">
            <w:pPr>
              <w:pStyle w:val="8"/>
              <w:spacing w:before="78" w:line="231" w:lineRule="auto"/>
              <w:ind w:left="3"/>
              <w:jc w:val="both"/>
            </w:pPr>
            <w:r>
              <w:rPr>
                <w:spacing w:val="23"/>
              </w:rPr>
              <w:t>《</w:t>
            </w:r>
            <w:r>
              <w:rPr>
                <w:spacing w:val="-30"/>
              </w:rPr>
              <w:t xml:space="preserve"> </w:t>
            </w:r>
            <w:r>
              <w:rPr>
                <w:spacing w:val="23"/>
              </w:rPr>
              <w:t>外国人在中国就</w:t>
            </w:r>
            <w:r>
              <w:rPr>
                <w:spacing w:val="-5"/>
              </w:rPr>
              <w:t>业</w:t>
            </w:r>
            <w:r>
              <w:rPr>
                <w:spacing w:val="-64"/>
              </w:rPr>
              <w:t xml:space="preserve"> </w:t>
            </w:r>
            <w:r>
              <w:rPr>
                <w:spacing w:val="-5"/>
              </w:rPr>
              <w:t>管理规定》（</w:t>
            </w:r>
            <w:r>
              <w:rPr>
                <w:spacing w:val="-68"/>
              </w:rPr>
              <w:t xml:space="preserve"> </w:t>
            </w:r>
            <w:r>
              <w:rPr>
                <w:spacing w:val="-5"/>
              </w:rPr>
              <w:t>1996</w:t>
            </w:r>
            <w:r>
              <w:rPr>
                <w:spacing w:val="-13"/>
              </w:rPr>
              <w:t>年</w:t>
            </w:r>
            <w:r>
              <w:rPr>
                <w:spacing w:val="-30"/>
              </w:rPr>
              <w:t xml:space="preserve"> </w:t>
            </w:r>
            <w:r>
              <w:rPr>
                <w:spacing w:val="-13"/>
              </w:rPr>
              <w:t>1</w:t>
            </w:r>
            <w:r>
              <w:rPr>
                <w:spacing w:val="-35"/>
              </w:rPr>
              <w:t xml:space="preserve"> </w:t>
            </w:r>
            <w:r>
              <w:rPr>
                <w:spacing w:val="-13"/>
              </w:rPr>
              <w:t>月</w:t>
            </w:r>
            <w:r>
              <w:rPr>
                <w:spacing w:val="-37"/>
              </w:rPr>
              <w:t xml:space="preserve"> </w:t>
            </w:r>
            <w:r>
              <w:rPr>
                <w:spacing w:val="-13"/>
              </w:rPr>
              <w:t>22 日劳动部、</w:t>
            </w:r>
            <w:r>
              <w:rPr>
                <w:spacing w:val="4"/>
              </w:rPr>
              <w:t>公安部、外交部、外</w:t>
            </w:r>
            <w:r>
              <w:rPr>
                <w:spacing w:val="19"/>
              </w:rPr>
              <w:t>经贸部发布</w:t>
            </w:r>
            <w:r>
              <w:rPr>
                <w:spacing w:val="-46"/>
              </w:rPr>
              <w:t xml:space="preserve"> </w:t>
            </w:r>
            <w:r>
              <w:rPr>
                <w:spacing w:val="19"/>
              </w:rPr>
              <w:t>；</w:t>
            </w:r>
            <w:r>
              <w:rPr>
                <w:spacing w:val="-71"/>
              </w:rPr>
              <w:t xml:space="preserve"> </w:t>
            </w:r>
            <w:r>
              <w:rPr>
                <w:spacing w:val="19"/>
              </w:rPr>
              <w:t>根据</w:t>
            </w:r>
            <w:r>
              <w:rPr>
                <w:spacing w:val="-16"/>
              </w:rPr>
              <w:t>2010</w:t>
            </w:r>
            <w:r>
              <w:rPr>
                <w:spacing w:val="-45"/>
              </w:rPr>
              <w:t xml:space="preserve"> </w:t>
            </w:r>
            <w:r>
              <w:rPr>
                <w:spacing w:val="-16"/>
              </w:rPr>
              <w:t>年</w:t>
            </w:r>
            <w:r>
              <w:rPr>
                <w:spacing w:val="-36"/>
              </w:rPr>
              <w:t xml:space="preserve"> </w:t>
            </w:r>
            <w:r>
              <w:rPr>
                <w:spacing w:val="-16"/>
              </w:rPr>
              <w:t>11</w:t>
            </w:r>
            <w:r>
              <w:rPr>
                <w:spacing w:val="-47"/>
              </w:rPr>
              <w:t xml:space="preserve"> </w:t>
            </w:r>
            <w:r>
              <w:rPr>
                <w:spacing w:val="-16"/>
              </w:rPr>
              <w:t>月</w:t>
            </w:r>
            <w:r>
              <w:rPr>
                <w:spacing w:val="-35"/>
              </w:rPr>
              <w:t xml:space="preserve"> </w:t>
            </w:r>
            <w:r>
              <w:rPr>
                <w:spacing w:val="-16"/>
              </w:rPr>
              <w:t>12 日</w:t>
            </w:r>
            <w:r>
              <w:rPr>
                <w:spacing w:val="-67"/>
              </w:rPr>
              <w:t xml:space="preserve"> </w:t>
            </w:r>
            <w:r>
              <w:rPr>
                <w:spacing w:val="-16"/>
              </w:rPr>
              <w:t>中</w:t>
            </w:r>
            <w:r>
              <w:rPr>
                <w:spacing w:val="34"/>
              </w:rPr>
              <w:t>华人民共和国人力</w:t>
            </w:r>
            <w:r>
              <w:rPr>
                <w:spacing w:val="-11"/>
              </w:rPr>
              <w:t>资</w:t>
            </w:r>
            <w:r>
              <w:rPr>
                <w:spacing w:val="-53"/>
              </w:rPr>
              <w:t xml:space="preserve"> </w:t>
            </w:r>
            <w:r>
              <w:rPr>
                <w:spacing w:val="-11"/>
              </w:rPr>
              <w:t>源和</w:t>
            </w:r>
            <w:r>
              <w:rPr>
                <w:spacing w:val="-60"/>
              </w:rPr>
              <w:t xml:space="preserve"> </w:t>
            </w:r>
            <w:r>
              <w:rPr>
                <w:spacing w:val="-11"/>
              </w:rPr>
              <w:t>社</w:t>
            </w:r>
            <w:r>
              <w:rPr>
                <w:spacing w:val="-58"/>
              </w:rPr>
              <w:t xml:space="preserve"> </w:t>
            </w:r>
            <w:r>
              <w:rPr>
                <w:spacing w:val="-11"/>
              </w:rPr>
              <w:t>会</w:t>
            </w:r>
            <w:r>
              <w:rPr>
                <w:spacing w:val="-66"/>
              </w:rPr>
              <w:t xml:space="preserve"> </w:t>
            </w:r>
            <w:r>
              <w:rPr>
                <w:spacing w:val="-11"/>
              </w:rPr>
              <w:t>保</w:t>
            </w:r>
            <w:r>
              <w:rPr>
                <w:spacing w:val="-52"/>
              </w:rPr>
              <w:t xml:space="preserve"> </w:t>
            </w:r>
            <w:r>
              <w:rPr>
                <w:spacing w:val="-11"/>
              </w:rPr>
              <w:t>障</w:t>
            </w:r>
            <w:r>
              <w:rPr>
                <w:spacing w:val="-66"/>
              </w:rPr>
              <w:t xml:space="preserve"> </w:t>
            </w:r>
            <w:r>
              <w:rPr>
                <w:spacing w:val="-11"/>
              </w:rPr>
              <w:t>部</w:t>
            </w:r>
            <w:r>
              <w:rPr>
                <w:spacing w:val="-13"/>
              </w:rPr>
              <w:t>令第 7</w:t>
            </w:r>
            <w:r>
              <w:rPr>
                <w:spacing w:val="-31"/>
              </w:rPr>
              <w:t xml:space="preserve"> </w:t>
            </w:r>
            <w:r>
              <w:rPr>
                <w:spacing w:val="-13"/>
              </w:rPr>
              <w:t>号修正）第</w:t>
            </w:r>
            <w:r>
              <w:rPr>
                <w:spacing w:val="-20"/>
              </w:rPr>
              <w:t xml:space="preserve"> </w:t>
            </w:r>
            <w:r>
              <w:rPr>
                <w:spacing w:val="-13"/>
              </w:rPr>
              <w:t>25</w:t>
            </w:r>
            <w:r>
              <w:rPr>
                <w:spacing w:val="34"/>
              </w:rPr>
              <w:t>条因违反中国法律</w:t>
            </w:r>
            <w:r>
              <w:rPr>
                <w:spacing w:val="-15"/>
              </w:rPr>
              <w:t>被</w:t>
            </w:r>
            <w:r>
              <w:rPr>
                <w:spacing w:val="-37"/>
              </w:rPr>
              <w:t xml:space="preserve"> </w:t>
            </w:r>
            <w:r>
              <w:rPr>
                <w:spacing w:val="-15"/>
              </w:rPr>
              <w:t>中</w:t>
            </w:r>
            <w:r>
              <w:rPr>
                <w:spacing w:val="-44"/>
              </w:rPr>
              <w:t xml:space="preserve"> </w:t>
            </w:r>
            <w:r>
              <w:rPr>
                <w:spacing w:val="-15"/>
              </w:rPr>
              <w:t>国</w:t>
            </w:r>
            <w:r>
              <w:rPr>
                <w:spacing w:val="-65"/>
              </w:rPr>
              <w:t xml:space="preserve"> </w:t>
            </w:r>
            <w:r>
              <w:rPr>
                <w:spacing w:val="-15"/>
              </w:rPr>
              <w:t>公</w:t>
            </w:r>
            <w:r>
              <w:rPr>
                <w:spacing w:val="-59"/>
              </w:rPr>
              <w:t xml:space="preserve"> </w:t>
            </w:r>
            <w:r>
              <w:rPr>
                <w:spacing w:val="-15"/>
              </w:rPr>
              <w:t>安</w:t>
            </w:r>
            <w:r>
              <w:rPr>
                <w:spacing w:val="-66"/>
              </w:rPr>
              <w:t xml:space="preserve"> </w:t>
            </w:r>
            <w:r>
              <w:rPr>
                <w:spacing w:val="-15"/>
              </w:rPr>
              <w:t>机</w:t>
            </w:r>
            <w:r>
              <w:rPr>
                <w:spacing w:val="-54"/>
              </w:rPr>
              <w:t xml:space="preserve"> </w:t>
            </w:r>
            <w:r>
              <w:rPr>
                <w:spacing w:val="-15"/>
              </w:rPr>
              <w:t>关取</w:t>
            </w:r>
            <w:r>
              <w:rPr>
                <w:spacing w:val="-17"/>
              </w:rPr>
              <w:t>消</w:t>
            </w:r>
            <w:r>
              <w:rPr>
                <w:spacing w:val="-68"/>
              </w:rPr>
              <w:t xml:space="preserve"> </w:t>
            </w:r>
            <w:r>
              <w:rPr>
                <w:spacing w:val="-17"/>
              </w:rPr>
              <w:t>居</w:t>
            </w:r>
            <w:r>
              <w:rPr>
                <w:spacing w:val="-35"/>
              </w:rPr>
              <w:t xml:space="preserve"> </w:t>
            </w:r>
            <w:r>
              <w:rPr>
                <w:spacing w:val="-17"/>
              </w:rPr>
              <w:t>留</w:t>
            </w:r>
            <w:r>
              <w:rPr>
                <w:spacing w:val="-54"/>
              </w:rPr>
              <w:t xml:space="preserve"> </w:t>
            </w:r>
            <w:r>
              <w:rPr>
                <w:spacing w:val="-17"/>
              </w:rPr>
              <w:t>资</w:t>
            </w:r>
            <w:r>
              <w:rPr>
                <w:spacing w:val="-65"/>
              </w:rPr>
              <w:t xml:space="preserve"> </w:t>
            </w:r>
            <w:r>
              <w:rPr>
                <w:spacing w:val="-17"/>
              </w:rPr>
              <w:t>格</w:t>
            </w:r>
            <w:r>
              <w:rPr>
                <w:spacing w:val="-41"/>
              </w:rPr>
              <w:t xml:space="preserve"> </w:t>
            </w:r>
            <w:r>
              <w:rPr>
                <w:spacing w:val="-17"/>
              </w:rPr>
              <w:t>的外</w:t>
            </w:r>
            <w:r>
              <w:rPr>
                <w:spacing w:val="-46"/>
              </w:rPr>
              <w:t xml:space="preserve"> </w:t>
            </w:r>
            <w:r>
              <w:rPr>
                <w:spacing w:val="-17"/>
              </w:rPr>
              <w:t>国</w:t>
            </w:r>
            <w:r>
              <w:rPr>
                <w:spacing w:val="4"/>
              </w:rPr>
              <w:t>人，用人单位应解除劳动合同，劳动部门</w:t>
            </w:r>
            <w:r>
              <w:rPr>
                <w:spacing w:val="-3"/>
              </w:rPr>
              <w:t>应</w:t>
            </w:r>
            <w:r>
              <w:rPr>
                <w:spacing w:val="-58"/>
              </w:rPr>
              <w:t xml:space="preserve"> </w:t>
            </w:r>
            <w:r>
              <w:rPr>
                <w:spacing w:val="-3"/>
              </w:rPr>
              <w:t>吊销就业证。</w:t>
            </w:r>
          </w:p>
        </w:tc>
        <w:tc>
          <w:tcPr>
            <w:tcW w:w="1018" w:type="dxa"/>
            <w:vAlign w:val="top"/>
          </w:tcPr>
          <w:p w14:paraId="6048CFF3">
            <w:pPr>
              <w:spacing w:line="255" w:lineRule="auto"/>
              <w:rPr>
                <w:rFonts w:ascii="Arial"/>
                <w:sz w:val="21"/>
              </w:rPr>
            </w:pPr>
          </w:p>
          <w:p w14:paraId="1E669DAC">
            <w:pPr>
              <w:pStyle w:val="8"/>
              <w:spacing w:before="78" w:line="214" w:lineRule="auto"/>
              <w:ind w:left="19"/>
            </w:pPr>
            <w:r>
              <w:rPr>
                <w:spacing w:val="-8"/>
              </w:rPr>
              <w:t>立案</w:t>
            </w:r>
          </w:p>
        </w:tc>
        <w:tc>
          <w:tcPr>
            <w:tcW w:w="4925" w:type="dxa"/>
            <w:vAlign w:val="top"/>
          </w:tcPr>
          <w:p w14:paraId="07E6B757">
            <w:pPr>
              <w:pStyle w:val="8"/>
              <w:spacing w:before="34" w:line="223" w:lineRule="auto"/>
              <w:ind w:left="20" w:right="16" w:firstLine="5"/>
              <w:jc w:val="both"/>
            </w:pPr>
            <w:r>
              <w:rPr>
                <w:spacing w:val="15"/>
              </w:rPr>
              <w:t>1.立案责任：检查中发现或者接到举报投诉</w:t>
            </w:r>
            <w:r>
              <w:rPr>
                <w:spacing w:val="8"/>
              </w:rPr>
              <w:t>外</w:t>
            </w:r>
            <w:r>
              <w:rPr>
                <w:spacing w:val="-59"/>
              </w:rPr>
              <w:t xml:space="preserve"> </w:t>
            </w:r>
            <w:r>
              <w:rPr>
                <w:spacing w:val="8"/>
              </w:rPr>
              <w:t>国人</w:t>
            </w:r>
            <w:r>
              <w:rPr>
                <w:spacing w:val="-51"/>
              </w:rPr>
              <w:t xml:space="preserve"> </w:t>
            </w:r>
            <w:r>
              <w:rPr>
                <w:spacing w:val="8"/>
              </w:rPr>
              <w:t>因违反</w:t>
            </w:r>
            <w:r>
              <w:rPr>
                <w:spacing w:val="-49"/>
              </w:rPr>
              <w:t xml:space="preserve"> </w:t>
            </w:r>
            <w:r>
              <w:rPr>
                <w:spacing w:val="8"/>
              </w:rPr>
              <w:t>中国</w:t>
            </w:r>
            <w:r>
              <w:rPr>
                <w:spacing w:val="-69"/>
              </w:rPr>
              <w:t xml:space="preserve"> </w:t>
            </w:r>
            <w:r>
              <w:rPr>
                <w:spacing w:val="8"/>
              </w:rPr>
              <w:t>法律被公</w:t>
            </w:r>
            <w:r>
              <w:rPr>
                <w:spacing w:val="-71"/>
              </w:rPr>
              <w:t xml:space="preserve"> </w:t>
            </w:r>
            <w:r>
              <w:rPr>
                <w:spacing w:val="8"/>
              </w:rPr>
              <w:t>安机</w:t>
            </w:r>
            <w:r>
              <w:rPr>
                <w:spacing w:val="-64"/>
              </w:rPr>
              <w:t xml:space="preserve"> </w:t>
            </w:r>
            <w:r>
              <w:rPr>
                <w:spacing w:val="8"/>
              </w:rPr>
              <w:t>关取</w:t>
            </w:r>
            <w:r>
              <w:rPr>
                <w:spacing w:val="-70"/>
              </w:rPr>
              <w:t xml:space="preserve"> </w:t>
            </w:r>
            <w:r>
              <w:rPr>
                <w:spacing w:val="8"/>
              </w:rPr>
              <w:t>消居</w:t>
            </w:r>
            <w:r>
              <w:rPr>
                <w:spacing w:val="11"/>
              </w:rPr>
              <w:t>留资格的此类违法案件</w:t>
            </w:r>
            <w:r>
              <w:rPr>
                <w:spacing w:val="-65"/>
              </w:rPr>
              <w:t xml:space="preserve"> </w:t>
            </w:r>
            <w:r>
              <w:rPr>
                <w:spacing w:val="11"/>
              </w:rPr>
              <w:t>，予以审查</w:t>
            </w:r>
            <w:r>
              <w:rPr>
                <w:spacing w:val="-68"/>
              </w:rPr>
              <w:t xml:space="preserve"> </w:t>
            </w:r>
            <w:r>
              <w:rPr>
                <w:spacing w:val="11"/>
              </w:rPr>
              <w:t>，决定是</w:t>
            </w:r>
            <w:r>
              <w:rPr>
                <w:spacing w:val="4"/>
              </w:rPr>
              <w:t>否立案。</w:t>
            </w:r>
          </w:p>
        </w:tc>
        <w:tc>
          <w:tcPr>
            <w:tcW w:w="958" w:type="dxa"/>
            <w:vMerge w:val="restart"/>
            <w:tcBorders>
              <w:bottom w:val="nil"/>
            </w:tcBorders>
            <w:vAlign w:val="top"/>
          </w:tcPr>
          <w:p w14:paraId="14BB5F5B">
            <w:pPr>
              <w:spacing w:line="243" w:lineRule="auto"/>
              <w:rPr>
                <w:rFonts w:ascii="Arial"/>
                <w:sz w:val="21"/>
              </w:rPr>
            </w:pPr>
          </w:p>
          <w:p w14:paraId="3F81BA9D">
            <w:pPr>
              <w:spacing w:line="243" w:lineRule="auto"/>
              <w:rPr>
                <w:rFonts w:ascii="Arial"/>
                <w:sz w:val="21"/>
              </w:rPr>
            </w:pPr>
          </w:p>
          <w:p w14:paraId="50D288BB">
            <w:pPr>
              <w:spacing w:line="243" w:lineRule="auto"/>
              <w:rPr>
                <w:rFonts w:ascii="Arial"/>
                <w:sz w:val="21"/>
              </w:rPr>
            </w:pPr>
          </w:p>
          <w:p w14:paraId="309C948B">
            <w:pPr>
              <w:spacing w:line="243" w:lineRule="auto"/>
              <w:rPr>
                <w:rFonts w:ascii="Arial"/>
                <w:sz w:val="21"/>
              </w:rPr>
            </w:pPr>
          </w:p>
          <w:p w14:paraId="4EF41017">
            <w:pPr>
              <w:spacing w:line="243" w:lineRule="auto"/>
              <w:rPr>
                <w:rFonts w:ascii="Arial"/>
                <w:sz w:val="21"/>
              </w:rPr>
            </w:pPr>
          </w:p>
          <w:p w14:paraId="2CB6AF1B">
            <w:pPr>
              <w:spacing w:line="243" w:lineRule="auto"/>
              <w:rPr>
                <w:rFonts w:ascii="Arial"/>
                <w:sz w:val="21"/>
              </w:rPr>
            </w:pPr>
          </w:p>
          <w:p w14:paraId="0E74582E">
            <w:pPr>
              <w:spacing w:line="243" w:lineRule="auto"/>
              <w:rPr>
                <w:rFonts w:ascii="Arial"/>
                <w:sz w:val="21"/>
              </w:rPr>
            </w:pPr>
          </w:p>
          <w:p w14:paraId="0D76F2B3">
            <w:pPr>
              <w:spacing w:line="243" w:lineRule="auto"/>
              <w:rPr>
                <w:rFonts w:ascii="Arial"/>
                <w:sz w:val="21"/>
              </w:rPr>
            </w:pPr>
          </w:p>
          <w:p w14:paraId="06273A24">
            <w:pPr>
              <w:spacing w:line="243" w:lineRule="auto"/>
              <w:rPr>
                <w:rFonts w:ascii="Arial"/>
                <w:sz w:val="21"/>
              </w:rPr>
            </w:pPr>
          </w:p>
          <w:p w14:paraId="2F9EE3FA">
            <w:pPr>
              <w:spacing w:line="243" w:lineRule="auto"/>
              <w:rPr>
                <w:rFonts w:ascii="Arial"/>
                <w:sz w:val="21"/>
              </w:rPr>
            </w:pPr>
          </w:p>
          <w:p w14:paraId="0043135C">
            <w:pPr>
              <w:spacing w:line="243" w:lineRule="auto"/>
              <w:rPr>
                <w:rFonts w:ascii="Arial"/>
                <w:sz w:val="21"/>
              </w:rPr>
            </w:pPr>
          </w:p>
          <w:p w14:paraId="1954BACF">
            <w:pPr>
              <w:spacing w:line="243" w:lineRule="auto"/>
              <w:rPr>
                <w:rFonts w:ascii="Arial"/>
                <w:sz w:val="21"/>
              </w:rPr>
            </w:pPr>
          </w:p>
          <w:p w14:paraId="528AFC09">
            <w:pPr>
              <w:spacing w:line="243" w:lineRule="auto"/>
              <w:rPr>
                <w:rFonts w:ascii="Arial"/>
                <w:sz w:val="21"/>
              </w:rPr>
            </w:pPr>
          </w:p>
          <w:p w14:paraId="1A6FC924">
            <w:pPr>
              <w:spacing w:line="243" w:lineRule="auto"/>
              <w:rPr>
                <w:rFonts w:ascii="Arial"/>
                <w:sz w:val="21"/>
              </w:rPr>
            </w:pPr>
          </w:p>
          <w:p w14:paraId="11EC6B88">
            <w:pPr>
              <w:spacing w:line="243" w:lineRule="auto"/>
              <w:rPr>
                <w:rFonts w:ascii="Arial"/>
                <w:sz w:val="21"/>
              </w:rPr>
            </w:pPr>
          </w:p>
          <w:p w14:paraId="01BE5E31">
            <w:pPr>
              <w:spacing w:line="243" w:lineRule="auto"/>
              <w:rPr>
                <w:rFonts w:ascii="Arial"/>
                <w:sz w:val="21"/>
              </w:rPr>
            </w:pPr>
          </w:p>
          <w:p w14:paraId="32F7E59E">
            <w:pPr>
              <w:spacing w:line="244" w:lineRule="auto"/>
              <w:rPr>
                <w:rFonts w:ascii="Arial"/>
                <w:sz w:val="21"/>
              </w:rPr>
            </w:pPr>
          </w:p>
          <w:p w14:paraId="237C0306">
            <w:pPr>
              <w:pStyle w:val="8"/>
              <w:spacing w:before="78" w:line="232" w:lineRule="auto"/>
              <w:ind w:left="21" w:firstLine="4"/>
              <w:rPr>
                <w:rFonts w:hint="eastAsia" w:eastAsia="FangSong_GB2312"/>
                <w:lang w:eastAsia="zh-CN"/>
              </w:rPr>
            </w:pPr>
            <w:r>
              <w:rPr>
                <w:rFonts w:hint="eastAsia"/>
                <w:spacing w:val="-10"/>
                <w:lang w:eastAsia="zh-CN"/>
              </w:rPr>
              <w:t xml:space="preserve"> 劳动保障监察股               </w:t>
            </w:r>
          </w:p>
        </w:tc>
        <w:tc>
          <w:tcPr>
            <w:tcW w:w="674" w:type="dxa"/>
            <w:vAlign w:val="top"/>
          </w:tcPr>
          <w:p w14:paraId="21DF2CE1">
            <w:pPr>
              <w:pStyle w:val="8"/>
              <w:spacing w:before="35" w:line="232" w:lineRule="auto"/>
              <w:ind w:left="18"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674" w:type="dxa"/>
            <w:vAlign w:val="top"/>
          </w:tcPr>
          <w:p w14:paraId="3FF5BD8E">
            <w:pPr>
              <w:pStyle w:val="8"/>
              <w:spacing w:before="35" w:line="232" w:lineRule="auto"/>
              <w:ind w:left="19"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1094" w:type="dxa"/>
            <w:vMerge w:val="restart"/>
            <w:tcBorders>
              <w:bottom w:val="nil"/>
            </w:tcBorders>
            <w:vAlign w:val="top"/>
          </w:tcPr>
          <w:p w14:paraId="7354F8D8">
            <w:pPr>
              <w:spacing w:line="246" w:lineRule="auto"/>
              <w:rPr>
                <w:rFonts w:ascii="Arial"/>
                <w:sz w:val="21"/>
              </w:rPr>
            </w:pPr>
          </w:p>
          <w:p w14:paraId="499B3AAC">
            <w:pPr>
              <w:spacing w:line="246" w:lineRule="auto"/>
              <w:rPr>
                <w:rFonts w:ascii="Arial"/>
                <w:sz w:val="21"/>
              </w:rPr>
            </w:pPr>
          </w:p>
          <w:p w14:paraId="24E8F9FA">
            <w:pPr>
              <w:spacing w:line="246" w:lineRule="auto"/>
              <w:rPr>
                <w:rFonts w:ascii="Arial"/>
                <w:sz w:val="21"/>
              </w:rPr>
            </w:pPr>
          </w:p>
          <w:p w14:paraId="2584F588">
            <w:pPr>
              <w:spacing w:line="246" w:lineRule="auto"/>
              <w:rPr>
                <w:rFonts w:ascii="Arial"/>
                <w:sz w:val="21"/>
              </w:rPr>
            </w:pPr>
          </w:p>
          <w:p w14:paraId="5D321C15">
            <w:pPr>
              <w:spacing w:line="246" w:lineRule="auto"/>
              <w:rPr>
                <w:rFonts w:ascii="Arial"/>
                <w:sz w:val="21"/>
              </w:rPr>
            </w:pPr>
          </w:p>
          <w:p w14:paraId="0C626EFC">
            <w:pPr>
              <w:spacing w:line="246" w:lineRule="auto"/>
              <w:rPr>
                <w:rFonts w:ascii="Arial"/>
                <w:sz w:val="21"/>
              </w:rPr>
            </w:pPr>
          </w:p>
          <w:p w14:paraId="5A3870BF">
            <w:pPr>
              <w:spacing w:line="246" w:lineRule="auto"/>
              <w:rPr>
                <w:rFonts w:ascii="Arial"/>
                <w:sz w:val="21"/>
              </w:rPr>
            </w:pPr>
          </w:p>
          <w:p w14:paraId="3C61EFFC">
            <w:pPr>
              <w:spacing w:line="246" w:lineRule="auto"/>
              <w:rPr>
                <w:rFonts w:ascii="Arial"/>
                <w:sz w:val="21"/>
              </w:rPr>
            </w:pPr>
          </w:p>
          <w:p w14:paraId="3ACA7D8A">
            <w:pPr>
              <w:spacing w:line="246" w:lineRule="auto"/>
              <w:rPr>
                <w:rFonts w:ascii="Arial"/>
                <w:sz w:val="21"/>
              </w:rPr>
            </w:pPr>
          </w:p>
          <w:p w14:paraId="5B283B14">
            <w:pPr>
              <w:spacing w:line="246" w:lineRule="auto"/>
              <w:rPr>
                <w:rFonts w:ascii="Arial"/>
                <w:sz w:val="21"/>
              </w:rPr>
            </w:pPr>
          </w:p>
          <w:p w14:paraId="7A752AF7">
            <w:pPr>
              <w:spacing w:line="246" w:lineRule="auto"/>
              <w:rPr>
                <w:rFonts w:ascii="Arial"/>
                <w:sz w:val="21"/>
              </w:rPr>
            </w:pPr>
          </w:p>
          <w:p w14:paraId="3B2AC142">
            <w:pPr>
              <w:spacing w:line="246" w:lineRule="auto"/>
              <w:rPr>
                <w:rFonts w:ascii="Arial"/>
                <w:sz w:val="21"/>
              </w:rPr>
            </w:pPr>
          </w:p>
          <w:p w14:paraId="51B9990A">
            <w:pPr>
              <w:spacing w:line="246" w:lineRule="auto"/>
              <w:rPr>
                <w:rFonts w:ascii="Arial"/>
                <w:sz w:val="21"/>
              </w:rPr>
            </w:pPr>
          </w:p>
          <w:p w14:paraId="659B719F">
            <w:pPr>
              <w:spacing w:line="246" w:lineRule="auto"/>
              <w:rPr>
                <w:rFonts w:ascii="Arial"/>
                <w:sz w:val="21"/>
              </w:rPr>
            </w:pPr>
          </w:p>
          <w:p w14:paraId="3D216824">
            <w:pPr>
              <w:spacing w:line="246" w:lineRule="auto"/>
              <w:rPr>
                <w:rFonts w:ascii="Arial"/>
                <w:sz w:val="21"/>
              </w:rPr>
            </w:pPr>
          </w:p>
          <w:p w14:paraId="18B5D89F">
            <w:pPr>
              <w:spacing w:line="246" w:lineRule="auto"/>
              <w:rPr>
                <w:rFonts w:ascii="Arial"/>
                <w:sz w:val="21"/>
              </w:rPr>
            </w:pPr>
          </w:p>
          <w:p w14:paraId="7031193C">
            <w:pPr>
              <w:spacing w:line="246" w:lineRule="auto"/>
              <w:rPr>
                <w:rFonts w:ascii="Arial"/>
                <w:sz w:val="21"/>
              </w:rPr>
            </w:pPr>
          </w:p>
          <w:p w14:paraId="154641AD">
            <w:pPr>
              <w:spacing w:line="247" w:lineRule="auto"/>
              <w:rPr>
                <w:rFonts w:ascii="Arial"/>
                <w:sz w:val="21"/>
              </w:rPr>
            </w:pPr>
          </w:p>
          <w:p w14:paraId="1C86E99A">
            <w:pPr>
              <w:pStyle w:val="8"/>
              <w:spacing w:before="78" w:line="214" w:lineRule="auto"/>
              <w:ind w:left="21"/>
            </w:pPr>
            <w:r>
              <w:rPr>
                <w:spacing w:val="4"/>
              </w:rPr>
              <w:t>不收费</w:t>
            </w:r>
          </w:p>
        </w:tc>
      </w:tr>
      <w:tr w14:paraId="77D6C9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02" w:hRule="atLeast"/>
        </w:trPr>
        <w:tc>
          <w:tcPr>
            <w:tcW w:w="541" w:type="dxa"/>
            <w:vMerge w:val="continue"/>
            <w:tcBorders>
              <w:top w:val="nil"/>
              <w:bottom w:val="nil"/>
            </w:tcBorders>
            <w:vAlign w:val="top"/>
          </w:tcPr>
          <w:p w14:paraId="1B8BBE8A">
            <w:pPr>
              <w:rPr>
                <w:rFonts w:ascii="Arial"/>
                <w:sz w:val="21"/>
              </w:rPr>
            </w:pPr>
          </w:p>
        </w:tc>
        <w:tc>
          <w:tcPr>
            <w:tcW w:w="838" w:type="dxa"/>
            <w:vMerge w:val="continue"/>
            <w:tcBorders>
              <w:top w:val="nil"/>
              <w:bottom w:val="nil"/>
            </w:tcBorders>
            <w:vAlign w:val="top"/>
          </w:tcPr>
          <w:p w14:paraId="6D59DDA7">
            <w:pPr>
              <w:rPr>
                <w:rFonts w:ascii="Arial"/>
                <w:sz w:val="21"/>
              </w:rPr>
            </w:pPr>
          </w:p>
        </w:tc>
        <w:tc>
          <w:tcPr>
            <w:tcW w:w="539" w:type="dxa"/>
            <w:vMerge w:val="continue"/>
            <w:tcBorders>
              <w:top w:val="nil"/>
              <w:bottom w:val="nil"/>
            </w:tcBorders>
            <w:vAlign w:val="top"/>
          </w:tcPr>
          <w:p w14:paraId="6BF5C5C7">
            <w:pPr>
              <w:rPr>
                <w:rFonts w:ascii="Arial"/>
                <w:sz w:val="21"/>
              </w:rPr>
            </w:pPr>
          </w:p>
        </w:tc>
        <w:tc>
          <w:tcPr>
            <w:tcW w:w="2290" w:type="dxa"/>
            <w:vMerge w:val="continue"/>
            <w:tcBorders>
              <w:top w:val="nil"/>
              <w:bottom w:val="nil"/>
            </w:tcBorders>
            <w:vAlign w:val="top"/>
          </w:tcPr>
          <w:p w14:paraId="6C881F97">
            <w:pPr>
              <w:rPr>
                <w:rFonts w:ascii="Arial"/>
                <w:sz w:val="21"/>
              </w:rPr>
            </w:pPr>
          </w:p>
        </w:tc>
        <w:tc>
          <w:tcPr>
            <w:tcW w:w="1018" w:type="dxa"/>
            <w:vAlign w:val="top"/>
          </w:tcPr>
          <w:p w14:paraId="2FB66325">
            <w:pPr>
              <w:spacing w:line="277" w:lineRule="auto"/>
              <w:rPr>
                <w:rFonts w:ascii="Arial"/>
                <w:sz w:val="21"/>
              </w:rPr>
            </w:pPr>
          </w:p>
          <w:p w14:paraId="033BA53C">
            <w:pPr>
              <w:spacing w:line="277" w:lineRule="auto"/>
              <w:rPr>
                <w:rFonts w:ascii="Arial"/>
                <w:sz w:val="21"/>
              </w:rPr>
            </w:pPr>
          </w:p>
          <w:p w14:paraId="1FCCC057">
            <w:pPr>
              <w:pStyle w:val="8"/>
              <w:spacing w:before="78" w:line="217" w:lineRule="auto"/>
              <w:ind w:left="9"/>
            </w:pPr>
            <w:r>
              <w:rPr>
                <w:spacing w:val="1"/>
              </w:rPr>
              <w:t>调查</w:t>
            </w:r>
          </w:p>
        </w:tc>
        <w:tc>
          <w:tcPr>
            <w:tcW w:w="4925" w:type="dxa"/>
            <w:vAlign w:val="top"/>
          </w:tcPr>
          <w:p w14:paraId="4883A17C">
            <w:pPr>
              <w:pStyle w:val="8"/>
              <w:spacing w:before="33" w:line="231" w:lineRule="auto"/>
              <w:ind w:left="8" w:right="19" w:firstLine="12"/>
              <w:jc w:val="both"/>
            </w:pPr>
            <w:r>
              <w:rPr>
                <w:spacing w:val="13"/>
              </w:rPr>
              <w:t>2.调查责任：对立案的案件</w:t>
            </w:r>
            <w:r>
              <w:rPr>
                <w:spacing w:val="-67"/>
              </w:rPr>
              <w:t xml:space="preserve"> </w:t>
            </w:r>
            <w:r>
              <w:rPr>
                <w:spacing w:val="13"/>
              </w:rPr>
              <w:t>，案件承办人员及时</w:t>
            </w:r>
            <w:r>
              <w:rPr>
                <w:spacing w:val="-55"/>
              </w:rPr>
              <w:t xml:space="preserve"> </w:t>
            </w:r>
            <w:r>
              <w:rPr>
                <w:spacing w:val="13"/>
              </w:rPr>
              <w:t>、全面</w:t>
            </w:r>
            <w:r>
              <w:rPr>
                <w:spacing w:val="91"/>
              </w:rPr>
              <w:t xml:space="preserve"> </w:t>
            </w:r>
            <w:r>
              <w:rPr>
                <w:spacing w:val="13"/>
              </w:rPr>
              <w:t>、客观</w:t>
            </w:r>
            <w:r>
              <w:rPr>
                <w:spacing w:val="-64"/>
              </w:rPr>
              <w:t xml:space="preserve"> </w:t>
            </w:r>
            <w:r>
              <w:rPr>
                <w:spacing w:val="13"/>
              </w:rPr>
              <w:t>、公正地调查收集与案</w:t>
            </w:r>
            <w:r>
              <w:rPr>
                <w:spacing w:val="12"/>
              </w:rPr>
              <w:t>件有关的证据</w:t>
            </w:r>
            <w:r>
              <w:rPr>
                <w:spacing w:val="-68"/>
              </w:rPr>
              <w:t xml:space="preserve"> </w:t>
            </w:r>
            <w:r>
              <w:rPr>
                <w:spacing w:val="12"/>
              </w:rPr>
              <w:t>，查明事</w:t>
            </w:r>
          </w:p>
          <w:p w14:paraId="6EC9EAF4">
            <w:pPr>
              <w:pStyle w:val="8"/>
              <w:spacing w:before="3" w:line="222" w:lineRule="auto"/>
              <w:ind w:left="11" w:right="19" w:firstLine="12"/>
              <w:jc w:val="both"/>
            </w:pPr>
            <w:r>
              <w:rPr>
                <w:spacing w:val="10"/>
              </w:rPr>
              <w:t>实</w:t>
            </w:r>
            <w:r>
              <w:rPr>
                <w:spacing w:val="-63"/>
              </w:rPr>
              <w:t xml:space="preserve"> </w:t>
            </w:r>
            <w:r>
              <w:rPr>
                <w:spacing w:val="10"/>
              </w:rPr>
              <w:t>，必要时可进行现场检查。与</w:t>
            </w:r>
            <w:r>
              <w:rPr>
                <w:spacing w:val="-59"/>
              </w:rPr>
              <w:t xml:space="preserve"> </w:t>
            </w:r>
            <w:r>
              <w:rPr>
                <w:spacing w:val="10"/>
              </w:rPr>
              <w:t>当事人有直</w:t>
            </w:r>
            <w:r>
              <w:rPr>
                <w:spacing w:val="16"/>
              </w:rPr>
              <w:t>接利害关系的予以回避。执法人员不得少于</w:t>
            </w:r>
            <w:r>
              <w:rPr>
                <w:spacing w:val="11"/>
              </w:rPr>
              <w:t>两人</w:t>
            </w:r>
            <w:r>
              <w:rPr>
                <w:spacing w:val="-58"/>
              </w:rPr>
              <w:t xml:space="preserve"> </w:t>
            </w:r>
            <w:r>
              <w:rPr>
                <w:spacing w:val="11"/>
              </w:rPr>
              <w:t>，调查时应出示执法证件</w:t>
            </w:r>
            <w:r>
              <w:rPr>
                <w:spacing w:val="-68"/>
              </w:rPr>
              <w:t xml:space="preserve"> </w:t>
            </w:r>
            <w:r>
              <w:rPr>
                <w:spacing w:val="11"/>
              </w:rPr>
              <w:t>，制作调查笔</w:t>
            </w:r>
            <w:r>
              <w:rPr>
                <w:spacing w:val="13"/>
              </w:rPr>
              <w:t>录</w:t>
            </w:r>
            <w:r>
              <w:rPr>
                <w:spacing w:val="-66"/>
              </w:rPr>
              <w:t xml:space="preserve"> </w:t>
            </w:r>
            <w:r>
              <w:rPr>
                <w:spacing w:val="13"/>
              </w:rPr>
              <w:t>，允许当事人辩解陈述。</w:t>
            </w:r>
          </w:p>
        </w:tc>
        <w:tc>
          <w:tcPr>
            <w:tcW w:w="958" w:type="dxa"/>
            <w:vMerge w:val="continue"/>
            <w:tcBorders>
              <w:top w:val="nil"/>
              <w:bottom w:val="nil"/>
            </w:tcBorders>
            <w:vAlign w:val="top"/>
          </w:tcPr>
          <w:p w14:paraId="180EE7B1">
            <w:pPr>
              <w:rPr>
                <w:rFonts w:ascii="Arial"/>
                <w:sz w:val="21"/>
              </w:rPr>
            </w:pPr>
          </w:p>
        </w:tc>
        <w:tc>
          <w:tcPr>
            <w:tcW w:w="674" w:type="dxa"/>
            <w:vMerge w:val="restart"/>
            <w:tcBorders>
              <w:bottom w:val="nil"/>
            </w:tcBorders>
            <w:vAlign w:val="top"/>
          </w:tcPr>
          <w:p w14:paraId="79EEA84B">
            <w:pPr>
              <w:spacing w:line="241" w:lineRule="auto"/>
              <w:rPr>
                <w:rFonts w:ascii="Arial"/>
                <w:sz w:val="21"/>
              </w:rPr>
            </w:pPr>
          </w:p>
          <w:p w14:paraId="782D2BD0">
            <w:pPr>
              <w:spacing w:line="241" w:lineRule="auto"/>
              <w:rPr>
                <w:rFonts w:ascii="Arial"/>
                <w:sz w:val="21"/>
              </w:rPr>
            </w:pPr>
          </w:p>
          <w:p w14:paraId="01C1C578">
            <w:pPr>
              <w:spacing w:line="242" w:lineRule="auto"/>
              <w:rPr>
                <w:rFonts w:ascii="Arial"/>
                <w:sz w:val="21"/>
              </w:rPr>
            </w:pPr>
          </w:p>
          <w:p w14:paraId="335B5E11">
            <w:pPr>
              <w:spacing w:line="242" w:lineRule="auto"/>
              <w:rPr>
                <w:rFonts w:ascii="Arial"/>
                <w:sz w:val="21"/>
              </w:rPr>
            </w:pPr>
          </w:p>
          <w:p w14:paraId="295E9516">
            <w:pPr>
              <w:spacing w:line="242" w:lineRule="auto"/>
              <w:rPr>
                <w:rFonts w:ascii="Arial"/>
                <w:sz w:val="21"/>
              </w:rPr>
            </w:pPr>
          </w:p>
          <w:p w14:paraId="6D4AE7B4">
            <w:pPr>
              <w:spacing w:line="242" w:lineRule="auto"/>
              <w:rPr>
                <w:rFonts w:ascii="Arial"/>
                <w:sz w:val="21"/>
              </w:rPr>
            </w:pPr>
          </w:p>
          <w:p w14:paraId="7D280FCE">
            <w:pPr>
              <w:pStyle w:val="8"/>
              <w:spacing w:before="78" w:line="237" w:lineRule="auto"/>
              <w:ind w:left="21" w:right="4" w:firstLine="9"/>
              <w:jc w:val="both"/>
            </w:pPr>
            <w:r>
              <w:rPr>
                <w:spacing w:val="-12"/>
              </w:rPr>
              <w:t>15</w:t>
            </w:r>
            <w:r>
              <w:rPr>
                <w:spacing w:val="63"/>
              </w:rPr>
              <w:t xml:space="preserve"> </w:t>
            </w:r>
            <w:r>
              <w:rPr>
                <w:spacing w:val="-12"/>
              </w:rPr>
              <w:t>个</w:t>
            </w:r>
            <w:r>
              <w:rPr>
                <w:spacing w:val="-14"/>
              </w:rPr>
              <w:t>工</w:t>
            </w:r>
            <w:r>
              <w:rPr>
                <w:spacing w:val="26"/>
              </w:rPr>
              <w:t xml:space="preserve"> </w:t>
            </w:r>
            <w:r>
              <w:rPr>
                <w:spacing w:val="-14"/>
              </w:rPr>
              <w:t>作</w:t>
            </w:r>
            <w:r>
              <w:t>日</w:t>
            </w:r>
          </w:p>
        </w:tc>
        <w:tc>
          <w:tcPr>
            <w:tcW w:w="674" w:type="dxa"/>
            <w:vMerge w:val="restart"/>
            <w:tcBorders>
              <w:bottom w:val="nil"/>
            </w:tcBorders>
            <w:vAlign w:val="top"/>
          </w:tcPr>
          <w:p w14:paraId="7A7ED0BB">
            <w:pPr>
              <w:spacing w:line="241" w:lineRule="auto"/>
              <w:rPr>
                <w:rFonts w:ascii="Arial"/>
                <w:sz w:val="21"/>
              </w:rPr>
            </w:pPr>
          </w:p>
          <w:p w14:paraId="09D59426">
            <w:pPr>
              <w:spacing w:line="241" w:lineRule="auto"/>
              <w:rPr>
                <w:rFonts w:ascii="Arial"/>
                <w:sz w:val="21"/>
              </w:rPr>
            </w:pPr>
          </w:p>
          <w:p w14:paraId="5A6339F4">
            <w:pPr>
              <w:spacing w:line="241" w:lineRule="auto"/>
              <w:rPr>
                <w:rFonts w:ascii="Arial"/>
                <w:sz w:val="21"/>
              </w:rPr>
            </w:pPr>
          </w:p>
          <w:p w14:paraId="645CB13C">
            <w:pPr>
              <w:spacing w:line="241" w:lineRule="auto"/>
              <w:rPr>
                <w:rFonts w:ascii="Arial"/>
                <w:sz w:val="21"/>
              </w:rPr>
            </w:pPr>
          </w:p>
          <w:p w14:paraId="29AB6C5F">
            <w:pPr>
              <w:spacing w:line="241" w:lineRule="auto"/>
              <w:rPr>
                <w:rFonts w:ascii="Arial"/>
                <w:sz w:val="21"/>
              </w:rPr>
            </w:pPr>
          </w:p>
          <w:p w14:paraId="4DC7AC5C">
            <w:pPr>
              <w:spacing w:line="242" w:lineRule="auto"/>
              <w:rPr>
                <w:rFonts w:ascii="Arial"/>
                <w:sz w:val="21"/>
              </w:rPr>
            </w:pPr>
          </w:p>
          <w:p w14:paraId="1CAE5167">
            <w:pPr>
              <w:pStyle w:val="8"/>
              <w:spacing w:before="78" w:line="231" w:lineRule="auto"/>
              <w:ind w:left="18" w:right="4" w:firstLine="9"/>
            </w:pPr>
            <w:r>
              <w:rPr>
                <w:spacing w:val="-11"/>
              </w:rPr>
              <w:t>60</w:t>
            </w:r>
            <w:r>
              <w:rPr>
                <w:spacing w:val="64"/>
              </w:rPr>
              <w:t xml:space="preserve"> </w:t>
            </w:r>
            <w:r>
              <w:rPr>
                <w:spacing w:val="-11"/>
              </w:rPr>
              <w:t>个</w:t>
            </w:r>
            <w:r>
              <w:rPr>
                <w:spacing w:val="-12"/>
              </w:rPr>
              <w:t>工</w:t>
            </w:r>
            <w:r>
              <w:rPr>
                <w:spacing w:val="65"/>
              </w:rPr>
              <w:t xml:space="preserve"> </w:t>
            </w:r>
            <w:r>
              <w:rPr>
                <w:spacing w:val="-12"/>
              </w:rPr>
              <w:t>作</w:t>
            </w:r>
            <w:r>
              <w:rPr>
                <w:spacing w:val="-27"/>
              </w:rPr>
              <w:t>日，情</w:t>
            </w:r>
            <w:r>
              <w:rPr>
                <w:spacing w:val="-1"/>
              </w:rPr>
              <w:t>况复</w:t>
            </w:r>
            <w:r>
              <w:rPr>
                <w:spacing w:val="-21"/>
              </w:rPr>
              <w:t>杂</w:t>
            </w:r>
            <w:r>
              <w:rPr>
                <w:spacing w:val="78"/>
              </w:rPr>
              <w:t xml:space="preserve"> </w:t>
            </w:r>
            <w:r>
              <w:rPr>
                <w:spacing w:val="-21"/>
              </w:rPr>
              <w:t>的</w:t>
            </w:r>
            <w:r>
              <w:rPr>
                <w:spacing w:val="-14"/>
              </w:rPr>
              <w:t>可</w:t>
            </w:r>
            <w:r>
              <w:rPr>
                <w:spacing w:val="66"/>
              </w:rPr>
              <w:t xml:space="preserve"> </w:t>
            </w:r>
            <w:r>
              <w:rPr>
                <w:spacing w:val="-14"/>
              </w:rPr>
              <w:t>延</w:t>
            </w:r>
            <w:r>
              <w:rPr>
                <w:spacing w:val="-13"/>
              </w:rPr>
              <w:t>长</w:t>
            </w:r>
            <w:r>
              <w:rPr>
                <w:spacing w:val="-19"/>
              </w:rPr>
              <w:t xml:space="preserve"> </w:t>
            </w:r>
            <w:r>
              <w:rPr>
                <w:spacing w:val="-13"/>
              </w:rPr>
              <w:t>30</w:t>
            </w:r>
            <w:r>
              <w:rPr>
                <w:spacing w:val="-14"/>
              </w:rPr>
              <w:t>个</w:t>
            </w:r>
            <w:r>
              <w:rPr>
                <w:spacing w:val="61"/>
              </w:rPr>
              <w:t xml:space="preserve"> </w:t>
            </w:r>
            <w:r>
              <w:rPr>
                <w:spacing w:val="-14"/>
              </w:rPr>
              <w:t>工</w:t>
            </w:r>
            <w:r>
              <w:rPr>
                <w:spacing w:val="28"/>
              </w:rPr>
              <w:t>作日</w:t>
            </w:r>
          </w:p>
        </w:tc>
        <w:tc>
          <w:tcPr>
            <w:tcW w:w="1094" w:type="dxa"/>
            <w:vMerge w:val="continue"/>
            <w:tcBorders>
              <w:top w:val="nil"/>
              <w:bottom w:val="nil"/>
            </w:tcBorders>
            <w:vAlign w:val="top"/>
          </w:tcPr>
          <w:p w14:paraId="2346FD52">
            <w:pPr>
              <w:rPr>
                <w:rFonts w:ascii="Arial"/>
                <w:sz w:val="21"/>
              </w:rPr>
            </w:pPr>
          </w:p>
        </w:tc>
      </w:tr>
      <w:tr w14:paraId="76A0C8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204" w:hRule="atLeast"/>
        </w:trPr>
        <w:tc>
          <w:tcPr>
            <w:tcW w:w="541" w:type="dxa"/>
            <w:vMerge w:val="continue"/>
            <w:tcBorders>
              <w:top w:val="nil"/>
              <w:bottom w:val="nil"/>
            </w:tcBorders>
            <w:vAlign w:val="top"/>
          </w:tcPr>
          <w:p w14:paraId="6603D156">
            <w:pPr>
              <w:rPr>
                <w:rFonts w:ascii="Arial"/>
                <w:sz w:val="21"/>
              </w:rPr>
            </w:pPr>
          </w:p>
        </w:tc>
        <w:tc>
          <w:tcPr>
            <w:tcW w:w="838" w:type="dxa"/>
            <w:vMerge w:val="continue"/>
            <w:tcBorders>
              <w:top w:val="nil"/>
              <w:bottom w:val="nil"/>
            </w:tcBorders>
            <w:vAlign w:val="top"/>
          </w:tcPr>
          <w:p w14:paraId="05B9CEE4">
            <w:pPr>
              <w:rPr>
                <w:rFonts w:ascii="Arial"/>
                <w:sz w:val="21"/>
              </w:rPr>
            </w:pPr>
          </w:p>
        </w:tc>
        <w:tc>
          <w:tcPr>
            <w:tcW w:w="539" w:type="dxa"/>
            <w:vMerge w:val="continue"/>
            <w:tcBorders>
              <w:top w:val="nil"/>
              <w:bottom w:val="nil"/>
            </w:tcBorders>
            <w:vAlign w:val="top"/>
          </w:tcPr>
          <w:p w14:paraId="5FB339AB">
            <w:pPr>
              <w:rPr>
                <w:rFonts w:ascii="Arial"/>
                <w:sz w:val="21"/>
              </w:rPr>
            </w:pPr>
          </w:p>
        </w:tc>
        <w:tc>
          <w:tcPr>
            <w:tcW w:w="2290" w:type="dxa"/>
            <w:vMerge w:val="continue"/>
            <w:tcBorders>
              <w:top w:val="nil"/>
              <w:bottom w:val="nil"/>
            </w:tcBorders>
            <w:vAlign w:val="top"/>
          </w:tcPr>
          <w:p w14:paraId="2C152F38">
            <w:pPr>
              <w:rPr>
                <w:rFonts w:ascii="Arial"/>
                <w:sz w:val="21"/>
              </w:rPr>
            </w:pPr>
          </w:p>
        </w:tc>
        <w:tc>
          <w:tcPr>
            <w:tcW w:w="1018" w:type="dxa"/>
            <w:vAlign w:val="top"/>
          </w:tcPr>
          <w:p w14:paraId="5C12DF20">
            <w:pPr>
              <w:spacing w:line="257" w:lineRule="auto"/>
              <w:rPr>
                <w:rFonts w:ascii="Arial"/>
                <w:sz w:val="21"/>
              </w:rPr>
            </w:pPr>
          </w:p>
          <w:p w14:paraId="337E65BA">
            <w:pPr>
              <w:pStyle w:val="8"/>
              <w:spacing w:before="78" w:line="216" w:lineRule="auto"/>
              <w:ind w:left="25"/>
            </w:pPr>
            <w:r>
              <w:rPr>
                <w:spacing w:val="-13"/>
              </w:rPr>
              <w:t>审查</w:t>
            </w:r>
          </w:p>
        </w:tc>
        <w:tc>
          <w:tcPr>
            <w:tcW w:w="4925" w:type="dxa"/>
            <w:vAlign w:val="top"/>
          </w:tcPr>
          <w:p w14:paraId="0553B350">
            <w:pPr>
              <w:pStyle w:val="8"/>
              <w:spacing w:before="39" w:line="222" w:lineRule="auto"/>
              <w:ind w:left="14" w:right="16" w:firstLine="15"/>
              <w:jc w:val="both"/>
            </w:pPr>
            <w:r>
              <w:rPr>
                <w:spacing w:val="10"/>
              </w:rPr>
              <w:t>3.审查责任：对案件违法事实</w:t>
            </w:r>
            <w:r>
              <w:rPr>
                <w:spacing w:val="-67"/>
              </w:rPr>
              <w:t xml:space="preserve"> </w:t>
            </w:r>
            <w:r>
              <w:rPr>
                <w:spacing w:val="10"/>
              </w:rPr>
              <w:t>、证据</w:t>
            </w:r>
            <w:r>
              <w:rPr>
                <w:spacing w:val="-69"/>
              </w:rPr>
              <w:t xml:space="preserve"> </w:t>
            </w:r>
            <w:r>
              <w:rPr>
                <w:spacing w:val="10"/>
              </w:rPr>
              <w:t>、调查</w:t>
            </w:r>
            <w:r>
              <w:rPr>
                <w:spacing w:val="4"/>
              </w:rPr>
              <w:t>取证程序</w:t>
            </w:r>
            <w:r>
              <w:rPr>
                <w:spacing w:val="-58"/>
              </w:rPr>
              <w:t xml:space="preserve"> </w:t>
            </w:r>
            <w:r>
              <w:rPr>
                <w:spacing w:val="4"/>
              </w:rPr>
              <w:t>、法律适用</w:t>
            </w:r>
            <w:r>
              <w:rPr>
                <w:spacing w:val="-71"/>
              </w:rPr>
              <w:t xml:space="preserve"> </w:t>
            </w:r>
            <w:r>
              <w:rPr>
                <w:spacing w:val="4"/>
              </w:rPr>
              <w:t>、处罚种类和幅度</w:t>
            </w:r>
            <w:r>
              <w:rPr>
                <w:spacing w:val="-72"/>
              </w:rPr>
              <w:t xml:space="preserve"> </w:t>
            </w:r>
            <w:r>
              <w:rPr>
                <w:spacing w:val="4"/>
              </w:rPr>
              <w:t>、</w:t>
            </w:r>
            <w:r>
              <w:rPr>
                <w:spacing w:val="-33"/>
              </w:rPr>
              <w:t xml:space="preserve"> </w:t>
            </w:r>
            <w:r>
              <w:rPr>
                <w:spacing w:val="4"/>
              </w:rPr>
              <w:t>当</w:t>
            </w:r>
            <w:r>
              <w:rPr>
                <w:spacing w:val="14"/>
              </w:rPr>
              <w:t>事人陈述和申辩理由等方面进行审查</w:t>
            </w:r>
            <w:r>
              <w:rPr>
                <w:spacing w:val="-66"/>
              </w:rPr>
              <w:t xml:space="preserve"> </w:t>
            </w:r>
            <w:r>
              <w:rPr>
                <w:spacing w:val="14"/>
              </w:rPr>
              <w:t>，提出</w:t>
            </w:r>
            <w:r>
              <w:rPr>
                <w:spacing w:val="9"/>
              </w:rPr>
              <w:t>处理意见。</w:t>
            </w:r>
          </w:p>
        </w:tc>
        <w:tc>
          <w:tcPr>
            <w:tcW w:w="958" w:type="dxa"/>
            <w:vMerge w:val="continue"/>
            <w:tcBorders>
              <w:top w:val="nil"/>
              <w:bottom w:val="nil"/>
            </w:tcBorders>
            <w:vAlign w:val="top"/>
          </w:tcPr>
          <w:p w14:paraId="79A22223">
            <w:pPr>
              <w:rPr>
                <w:rFonts w:ascii="Arial"/>
                <w:sz w:val="21"/>
              </w:rPr>
            </w:pPr>
          </w:p>
        </w:tc>
        <w:tc>
          <w:tcPr>
            <w:tcW w:w="674" w:type="dxa"/>
            <w:vMerge w:val="continue"/>
            <w:tcBorders>
              <w:top w:val="nil"/>
              <w:bottom w:val="nil"/>
            </w:tcBorders>
            <w:vAlign w:val="top"/>
          </w:tcPr>
          <w:p w14:paraId="1941F2FE">
            <w:pPr>
              <w:rPr>
                <w:rFonts w:ascii="Arial"/>
                <w:sz w:val="21"/>
              </w:rPr>
            </w:pPr>
          </w:p>
        </w:tc>
        <w:tc>
          <w:tcPr>
            <w:tcW w:w="674" w:type="dxa"/>
            <w:vMerge w:val="continue"/>
            <w:tcBorders>
              <w:top w:val="nil"/>
              <w:bottom w:val="nil"/>
            </w:tcBorders>
            <w:vAlign w:val="top"/>
          </w:tcPr>
          <w:p w14:paraId="75234ED2">
            <w:pPr>
              <w:rPr>
                <w:rFonts w:ascii="Arial"/>
                <w:sz w:val="21"/>
              </w:rPr>
            </w:pPr>
          </w:p>
        </w:tc>
        <w:tc>
          <w:tcPr>
            <w:tcW w:w="1094" w:type="dxa"/>
            <w:vMerge w:val="continue"/>
            <w:tcBorders>
              <w:top w:val="nil"/>
              <w:bottom w:val="nil"/>
            </w:tcBorders>
            <w:vAlign w:val="top"/>
          </w:tcPr>
          <w:p w14:paraId="39AE79E7">
            <w:pPr>
              <w:rPr>
                <w:rFonts w:ascii="Arial"/>
                <w:sz w:val="21"/>
              </w:rPr>
            </w:pPr>
          </w:p>
        </w:tc>
      </w:tr>
      <w:tr w14:paraId="4A83D6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48187433">
            <w:pPr>
              <w:rPr>
                <w:rFonts w:ascii="Arial"/>
                <w:sz w:val="21"/>
              </w:rPr>
            </w:pPr>
          </w:p>
        </w:tc>
        <w:tc>
          <w:tcPr>
            <w:tcW w:w="838" w:type="dxa"/>
            <w:vMerge w:val="continue"/>
            <w:tcBorders>
              <w:top w:val="nil"/>
              <w:bottom w:val="nil"/>
            </w:tcBorders>
            <w:vAlign w:val="top"/>
          </w:tcPr>
          <w:p w14:paraId="5AAC105D">
            <w:pPr>
              <w:rPr>
                <w:rFonts w:ascii="Arial"/>
                <w:sz w:val="21"/>
              </w:rPr>
            </w:pPr>
          </w:p>
        </w:tc>
        <w:tc>
          <w:tcPr>
            <w:tcW w:w="539" w:type="dxa"/>
            <w:vMerge w:val="continue"/>
            <w:tcBorders>
              <w:top w:val="nil"/>
              <w:bottom w:val="nil"/>
            </w:tcBorders>
            <w:vAlign w:val="top"/>
          </w:tcPr>
          <w:p w14:paraId="37D7C2FC">
            <w:pPr>
              <w:rPr>
                <w:rFonts w:ascii="Arial"/>
                <w:sz w:val="21"/>
              </w:rPr>
            </w:pPr>
          </w:p>
        </w:tc>
        <w:tc>
          <w:tcPr>
            <w:tcW w:w="2290" w:type="dxa"/>
            <w:vMerge w:val="continue"/>
            <w:tcBorders>
              <w:top w:val="nil"/>
              <w:bottom w:val="nil"/>
            </w:tcBorders>
            <w:vAlign w:val="top"/>
          </w:tcPr>
          <w:p w14:paraId="001F0828">
            <w:pPr>
              <w:rPr>
                <w:rFonts w:ascii="Arial"/>
                <w:sz w:val="21"/>
              </w:rPr>
            </w:pPr>
          </w:p>
        </w:tc>
        <w:tc>
          <w:tcPr>
            <w:tcW w:w="1018" w:type="dxa"/>
            <w:vAlign w:val="top"/>
          </w:tcPr>
          <w:p w14:paraId="325E9FB5">
            <w:pPr>
              <w:spacing w:line="260" w:lineRule="auto"/>
              <w:rPr>
                <w:rFonts w:ascii="Arial"/>
                <w:sz w:val="21"/>
              </w:rPr>
            </w:pPr>
          </w:p>
          <w:p w14:paraId="5E90252C">
            <w:pPr>
              <w:pStyle w:val="8"/>
              <w:spacing w:before="78" w:line="215" w:lineRule="auto"/>
              <w:ind w:left="17"/>
            </w:pPr>
            <w:r>
              <w:rPr>
                <w:spacing w:val="-7"/>
              </w:rPr>
              <w:t>告知</w:t>
            </w:r>
          </w:p>
        </w:tc>
        <w:tc>
          <w:tcPr>
            <w:tcW w:w="4925" w:type="dxa"/>
            <w:vAlign w:val="top"/>
          </w:tcPr>
          <w:p w14:paraId="62D897C5">
            <w:pPr>
              <w:pStyle w:val="8"/>
              <w:spacing w:before="39" w:line="222" w:lineRule="auto"/>
              <w:ind w:left="7" w:firstLine="12"/>
            </w:pPr>
            <w:r>
              <w:rPr>
                <w:spacing w:val="9"/>
              </w:rPr>
              <w:t>4.告知责任：在做出行政处罚决定前</w:t>
            </w:r>
            <w:r>
              <w:rPr>
                <w:spacing w:val="-50"/>
              </w:rPr>
              <w:t xml:space="preserve"> </w:t>
            </w:r>
            <w:r>
              <w:rPr>
                <w:spacing w:val="9"/>
              </w:rPr>
              <w:t>，书面</w:t>
            </w:r>
            <w:r>
              <w:rPr>
                <w:spacing w:val="15"/>
              </w:rPr>
              <w:t>告知当事人拟作出处罚决定的事实、理由、</w:t>
            </w:r>
            <w:r>
              <w:rPr>
                <w:spacing w:val="2"/>
              </w:rPr>
              <w:t>依据、处罚内容</w:t>
            </w:r>
            <w:r>
              <w:rPr>
                <w:spacing w:val="-54"/>
              </w:rPr>
              <w:t xml:space="preserve"> </w:t>
            </w:r>
            <w:r>
              <w:rPr>
                <w:spacing w:val="2"/>
              </w:rPr>
              <w:t>，以及当事人享有的陈述权、</w:t>
            </w:r>
            <w:r>
              <w:rPr>
                <w:spacing w:val="6"/>
              </w:rPr>
              <w:t>申辩权或听证权。</w:t>
            </w:r>
          </w:p>
        </w:tc>
        <w:tc>
          <w:tcPr>
            <w:tcW w:w="958" w:type="dxa"/>
            <w:vMerge w:val="continue"/>
            <w:tcBorders>
              <w:top w:val="nil"/>
              <w:bottom w:val="nil"/>
            </w:tcBorders>
            <w:vAlign w:val="top"/>
          </w:tcPr>
          <w:p w14:paraId="24476A1C">
            <w:pPr>
              <w:rPr>
                <w:rFonts w:ascii="Arial"/>
                <w:sz w:val="21"/>
              </w:rPr>
            </w:pPr>
          </w:p>
        </w:tc>
        <w:tc>
          <w:tcPr>
            <w:tcW w:w="674" w:type="dxa"/>
            <w:vMerge w:val="continue"/>
            <w:tcBorders>
              <w:top w:val="nil"/>
            </w:tcBorders>
            <w:vAlign w:val="top"/>
          </w:tcPr>
          <w:p w14:paraId="6B4A6F20">
            <w:pPr>
              <w:rPr>
                <w:rFonts w:ascii="Arial"/>
                <w:sz w:val="21"/>
              </w:rPr>
            </w:pPr>
          </w:p>
        </w:tc>
        <w:tc>
          <w:tcPr>
            <w:tcW w:w="674" w:type="dxa"/>
            <w:vMerge w:val="continue"/>
            <w:tcBorders>
              <w:top w:val="nil"/>
              <w:bottom w:val="nil"/>
            </w:tcBorders>
            <w:vAlign w:val="top"/>
          </w:tcPr>
          <w:p w14:paraId="27D90AE5">
            <w:pPr>
              <w:rPr>
                <w:rFonts w:ascii="Arial"/>
                <w:sz w:val="21"/>
              </w:rPr>
            </w:pPr>
          </w:p>
        </w:tc>
        <w:tc>
          <w:tcPr>
            <w:tcW w:w="1094" w:type="dxa"/>
            <w:vMerge w:val="continue"/>
            <w:tcBorders>
              <w:top w:val="nil"/>
              <w:bottom w:val="nil"/>
            </w:tcBorders>
            <w:vAlign w:val="top"/>
          </w:tcPr>
          <w:p w14:paraId="766648E9">
            <w:pPr>
              <w:rPr>
                <w:rFonts w:ascii="Arial"/>
                <w:sz w:val="21"/>
              </w:rPr>
            </w:pPr>
          </w:p>
        </w:tc>
      </w:tr>
      <w:tr w14:paraId="5DBB9E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3" w:hRule="atLeast"/>
        </w:trPr>
        <w:tc>
          <w:tcPr>
            <w:tcW w:w="541" w:type="dxa"/>
            <w:vMerge w:val="continue"/>
            <w:tcBorders>
              <w:top w:val="nil"/>
              <w:bottom w:val="nil"/>
            </w:tcBorders>
            <w:vAlign w:val="top"/>
          </w:tcPr>
          <w:p w14:paraId="45C43AED">
            <w:pPr>
              <w:rPr>
                <w:rFonts w:ascii="Arial"/>
                <w:sz w:val="21"/>
              </w:rPr>
            </w:pPr>
          </w:p>
        </w:tc>
        <w:tc>
          <w:tcPr>
            <w:tcW w:w="838" w:type="dxa"/>
            <w:vMerge w:val="continue"/>
            <w:tcBorders>
              <w:top w:val="nil"/>
              <w:bottom w:val="nil"/>
            </w:tcBorders>
            <w:vAlign w:val="top"/>
          </w:tcPr>
          <w:p w14:paraId="3DDF39B4">
            <w:pPr>
              <w:rPr>
                <w:rFonts w:ascii="Arial"/>
                <w:sz w:val="21"/>
              </w:rPr>
            </w:pPr>
          </w:p>
        </w:tc>
        <w:tc>
          <w:tcPr>
            <w:tcW w:w="539" w:type="dxa"/>
            <w:vMerge w:val="continue"/>
            <w:tcBorders>
              <w:top w:val="nil"/>
              <w:bottom w:val="nil"/>
            </w:tcBorders>
            <w:vAlign w:val="top"/>
          </w:tcPr>
          <w:p w14:paraId="685938CE">
            <w:pPr>
              <w:rPr>
                <w:rFonts w:ascii="Arial"/>
                <w:sz w:val="21"/>
              </w:rPr>
            </w:pPr>
          </w:p>
        </w:tc>
        <w:tc>
          <w:tcPr>
            <w:tcW w:w="2290" w:type="dxa"/>
            <w:vMerge w:val="continue"/>
            <w:tcBorders>
              <w:top w:val="nil"/>
              <w:bottom w:val="nil"/>
            </w:tcBorders>
            <w:vAlign w:val="top"/>
          </w:tcPr>
          <w:p w14:paraId="506261E7">
            <w:pPr>
              <w:rPr>
                <w:rFonts w:ascii="Arial"/>
                <w:sz w:val="21"/>
              </w:rPr>
            </w:pPr>
          </w:p>
        </w:tc>
        <w:tc>
          <w:tcPr>
            <w:tcW w:w="1018" w:type="dxa"/>
            <w:vAlign w:val="top"/>
          </w:tcPr>
          <w:p w14:paraId="75286072">
            <w:pPr>
              <w:spacing w:line="261" w:lineRule="auto"/>
              <w:rPr>
                <w:rFonts w:ascii="Arial"/>
                <w:sz w:val="21"/>
              </w:rPr>
            </w:pPr>
          </w:p>
          <w:p w14:paraId="3D6797F8">
            <w:pPr>
              <w:pStyle w:val="8"/>
              <w:spacing w:before="78" w:line="217" w:lineRule="auto"/>
              <w:ind w:left="15"/>
            </w:pPr>
            <w:r>
              <w:rPr>
                <w:spacing w:val="-4"/>
              </w:rPr>
              <w:t>决定</w:t>
            </w:r>
          </w:p>
        </w:tc>
        <w:tc>
          <w:tcPr>
            <w:tcW w:w="4925" w:type="dxa"/>
            <w:vAlign w:val="top"/>
          </w:tcPr>
          <w:p w14:paraId="18EF6055">
            <w:pPr>
              <w:pStyle w:val="8"/>
              <w:spacing w:before="43" w:line="223" w:lineRule="auto"/>
              <w:ind w:left="11" w:right="16" w:firstLine="12"/>
              <w:jc w:val="both"/>
            </w:pPr>
            <w:r>
              <w:rPr>
                <w:spacing w:val="12"/>
              </w:rPr>
              <w:t>5.决定责任：依法需要给予行政处罚的</w:t>
            </w:r>
            <w:r>
              <w:rPr>
                <w:spacing w:val="-49"/>
              </w:rPr>
              <w:t xml:space="preserve"> </w:t>
            </w:r>
            <w:r>
              <w:rPr>
                <w:spacing w:val="12"/>
              </w:rPr>
              <w:t>，应</w:t>
            </w:r>
            <w:r>
              <w:rPr>
                <w:spacing w:val="11"/>
              </w:rPr>
              <w:t>制作《劳动保障监察行政处罚决定书》</w:t>
            </w:r>
            <w:r>
              <w:rPr>
                <w:spacing w:val="-4"/>
              </w:rPr>
              <w:t xml:space="preserve"> </w:t>
            </w:r>
            <w:r>
              <w:rPr>
                <w:spacing w:val="11"/>
              </w:rPr>
              <w:t>，载</w:t>
            </w:r>
            <w:r>
              <w:rPr>
                <w:spacing w:val="6"/>
              </w:rPr>
              <w:t>明违法事实和证据</w:t>
            </w:r>
            <w:r>
              <w:rPr>
                <w:spacing w:val="-55"/>
              </w:rPr>
              <w:t xml:space="preserve"> </w:t>
            </w:r>
            <w:r>
              <w:rPr>
                <w:spacing w:val="6"/>
              </w:rPr>
              <w:t>、处罚依据和内容</w:t>
            </w:r>
            <w:r>
              <w:rPr>
                <w:spacing w:val="-72"/>
              </w:rPr>
              <w:t xml:space="preserve"> </w:t>
            </w:r>
            <w:r>
              <w:rPr>
                <w:spacing w:val="6"/>
              </w:rPr>
              <w:t>、</w:t>
            </w:r>
            <w:r>
              <w:rPr>
                <w:spacing w:val="-24"/>
              </w:rPr>
              <w:t xml:space="preserve"> </w:t>
            </w:r>
            <w:r>
              <w:rPr>
                <w:spacing w:val="6"/>
              </w:rPr>
              <w:t>申请</w:t>
            </w:r>
            <w:r>
              <w:rPr>
                <w:spacing w:val="17"/>
              </w:rPr>
              <w:t>行政复议或提起行政诉讼的途径和期限等内</w:t>
            </w:r>
            <w:r>
              <w:rPr>
                <w:spacing w:val="-5"/>
              </w:rPr>
              <w:t>容。</w:t>
            </w:r>
          </w:p>
        </w:tc>
        <w:tc>
          <w:tcPr>
            <w:tcW w:w="958" w:type="dxa"/>
            <w:vMerge w:val="continue"/>
            <w:tcBorders>
              <w:top w:val="nil"/>
              <w:bottom w:val="nil"/>
            </w:tcBorders>
            <w:vAlign w:val="top"/>
          </w:tcPr>
          <w:p w14:paraId="75EEA9E1">
            <w:pPr>
              <w:rPr>
                <w:rFonts w:ascii="Arial"/>
                <w:sz w:val="21"/>
              </w:rPr>
            </w:pPr>
          </w:p>
        </w:tc>
        <w:tc>
          <w:tcPr>
            <w:tcW w:w="674" w:type="dxa"/>
            <w:vAlign w:val="top"/>
          </w:tcPr>
          <w:p w14:paraId="664441E1">
            <w:pPr>
              <w:pStyle w:val="8"/>
              <w:spacing w:before="41" w:line="232" w:lineRule="auto"/>
              <w:ind w:left="18" w:firstLine="15"/>
            </w:pPr>
            <w:r>
              <w:rPr>
                <w:spacing w:val="-13"/>
              </w:rPr>
              <w:t>3</w:t>
            </w:r>
            <w:r>
              <w:rPr>
                <w:spacing w:val="-53"/>
              </w:rPr>
              <w:t xml:space="preserve"> </w:t>
            </w:r>
            <w:r>
              <w:rPr>
                <w:spacing w:val="-13"/>
              </w:rPr>
              <w:t>个工</w:t>
            </w:r>
            <w:r>
              <w:rPr>
                <w:spacing w:val="-7"/>
              </w:rPr>
              <w:t>作</w:t>
            </w:r>
            <w:r>
              <w:rPr>
                <w:spacing w:val="-20"/>
              </w:rPr>
              <w:t xml:space="preserve"> </w:t>
            </w:r>
            <w:r>
              <w:rPr>
                <w:spacing w:val="-7"/>
              </w:rPr>
              <w:t>日</w:t>
            </w:r>
          </w:p>
        </w:tc>
        <w:tc>
          <w:tcPr>
            <w:tcW w:w="674" w:type="dxa"/>
            <w:vMerge w:val="continue"/>
            <w:tcBorders>
              <w:top w:val="nil"/>
            </w:tcBorders>
            <w:vAlign w:val="top"/>
          </w:tcPr>
          <w:p w14:paraId="1FD52822">
            <w:pPr>
              <w:rPr>
                <w:rFonts w:ascii="Arial"/>
                <w:sz w:val="21"/>
              </w:rPr>
            </w:pPr>
          </w:p>
        </w:tc>
        <w:tc>
          <w:tcPr>
            <w:tcW w:w="1094" w:type="dxa"/>
            <w:vMerge w:val="continue"/>
            <w:tcBorders>
              <w:top w:val="nil"/>
              <w:bottom w:val="nil"/>
            </w:tcBorders>
            <w:vAlign w:val="top"/>
          </w:tcPr>
          <w:p w14:paraId="6192923F">
            <w:pPr>
              <w:rPr>
                <w:rFonts w:ascii="Arial"/>
                <w:sz w:val="21"/>
              </w:rPr>
            </w:pPr>
          </w:p>
        </w:tc>
      </w:tr>
      <w:tr w14:paraId="129AB4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77" w:hRule="atLeast"/>
        </w:trPr>
        <w:tc>
          <w:tcPr>
            <w:tcW w:w="541" w:type="dxa"/>
            <w:vMerge w:val="continue"/>
            <w:tcBorders>
              <w:top w:val="nil"/>
            </w:tcBorders>
            <w:vAlign w:val="top"/>
          </w:tcPr>
          <w:p w14:paraId="05B9575F">
            <w:pPr>
              <w:rPr>
                <w:rFonts w:ascii="Arial"/>
                <w:sz w:val="21"/>
              </w:rPr>
            </w:pPr>
          </w:p>
        </w:tc>
        <w:tc>
          <w:tcPr>
            <w:tcW w:w="838" w:type="dxa"/>
            <w:vMerge w:val="continue"/>
            <w:tcBorders>
              <w:top w:val="nil"/>
            </w:tcBorders>
            <w:vAlign w:val="top"/>
          </w:tcPr>
          <w:p w14:paraId="59CFFBE7">
            <w:pPr>
              <w:rPr>
                <w:rFonts w:ascii="Arial"/>
                <w:sz w:val="21"/>
              </w:rPr>
            </w:pPr>
          </w:p>
        </w:tc>
        <w:tc>
          <w:tcPr>
            <w:tcW w:w="539" w:type="dxa"/>
            <w:vMerge w:val="continue"/>
            <w:tcBorders>
              <w:top w:val="nil"/>
            </w:tcBorders>
            <w:vAlign w:val="top"/>
          </w:tcPr>
          <w:p w14:paraId="0F423B6C">
            <w:pPr>
              <w:rPr>
                <w:rFonts w:ascii="Arial"/>
                <w:sz w:val="21"/>
              </w:rPr>
            </w:pPr>
          </w:p>
        </w:tc>
        <w:tc>
          <w:tcPr>
            <w:tcW w:w="2290" w:type="dxa"/>
            <w:vMerge w:val="continue"/>
            <w:tcBorders>
              <w:top w:val="nil"/>
            </w:tcBorders>
            <w:vAlign w:val="top"/>
          </w:tcPr>
          <w:p w14:paraId="614B9FF1">
            <w:pPr>
              <w:rPr>
                <w:rFonts w:ascii="Arial"/>
                <w:sz w:val="21"/>
              </w:rPr>
            </w:pPr>
          </w:p>
        </w:tc>
        <w:tc>
          <w:tcPr>
            <w:tcW w:w="1018" w:type="dxa"/>
            <w:vAlign w:val="top"/>
          </w:tcPr>
          <w:p w14:paraId="58F287A0">
            <w:pPr>
              <w:pStyle w:val="8"/>
              <w:spacing w:before="42" w:line="219" w:lineRule="auto"/>
              <w:ind w:left="15"/>
            </w:pPr>
            <w:r>
              <w:rPr>
                <w:spacing w:val="-4"/>
              </w:rPr>
              <w:t>送达</w:t>
            </w:r>
          </w:p>
        </w:tc>
        <w:tc>
          <w:tcPr>
            <w:tcW w:w="4925" w:type="dxa"/>
            <w:vAlign w:val="top"/>
          </w:tcPr>
          <w:p w14:paraId="79FA8E5F">
            <w:pPr>
              <w:pStyle w:val="8"/>
              <w:spacing w:before="43" w:line="230" w:lineRule="auto"/>
              <w:ind w:left="40" w:right="14" w:hanging="18"/>
            </w:pPr>
            <w:r>
              <w:rPr>
                <w:spacing w:val="15"/>
              </w:rPr>
              <w:t>6.送达责任：行政处罚决定书应当在宣告后</w:t>
            </w:r>
            <w:r>
              <w:rPr>
                <w:spacing w:val="6"/>
              </w:rPr>
              <w:t>当场交付当事人； 当事人不在场的</w:t>
            </w:r>
            <w:r>
              <w:rPr>
                <w:spacing w:val="-62"/>
              </w:rPr>
              <w:t xml:space="preserve"> </w:t>
            </w:r>
            <w:r>
              <w:rPr>
                <w:spacing w:val="6"/>
              </w:rPr>
              <w:t>，行政机</w:t>
            </w:r>
          </w:p>
        </w:tc>
        <w:tc>
          <w:tcPr>
            <w:tcW w:w="958" w:type="dxa"/>
            <w:vMerge w:val="continue"/>
            <w:tcBorders>
              <w:top w:val="nil"/>
            </w:tcBorders>
            <w:vAlign w:val="top"/>
          </w:tcPr>
          <w:p w14:paraId="440F2825">
            <w:pPr>
              <w:rPr>
                <w:rFonts w:ascii="Arial"/>
                <w:sz w:val="21"/>
              </w:rPr>
            </w:pPr>
          </w:p>
        </w:tc>
        <w:tc>
          <w:tcPr>
            <w:tcW w:w="674" w:type="dxa"/>
            <w:vAlign w:val="top"/>
          </w:tcPr>
          <w:p w14:paraId="655A3CB4">
            <w:pPr>
              <w:pStyle w:val="8"/>
              <w:spacing w:before="33" w:line="234" w:lineRule="auto"/>
              <w:ind w:left="27"/>
            </w:pPr>
            <w:r>
              <w:rPr>
                <w:spacing w:val="-11"/>
              </w:rPr>
              <w:t>7</w:t>
            </w:r>
            <w:r>
              <w:rPr>
                <w:spacing w:val="-49"/>
              </w:rPr>
              <w:t xml:space="preserve"> </w:t>
            </w:r>
            <w:r>
              <w:rPr>
                <w:spacing w:val="-11"/>
              </w:rPr>
              <w:t>日</w:t>
            </w:r>
          </w:p>
        </w:tc>
        <w:tc>
          <w:tcPr>
            <w:tcW w:w="674" w:type="dxa"/>
            <w:vAlign w:val="top"/>
          </w:tcPr>
          <w:p w14:paraId="01ED57E0">
            <w:pPr>
              <w:pStyle w:val="8"/>
              <w:spacing w:before="33" w:line="234" w:lineRule="auto"/>
              <w:ind w:left="27"/>
            </w:pPr>
            <w:r>
              <w:rPr>
                <w:spacing w:val="-11"/>
              </w:rPr>
              <w:t>7</w:t>
            </w:r>
            <w:r>
              <w:rPr>
                <w:spacing w:val="-51"/>
              </w:rPr>
              <w:t xml:space="preserve"> </w:t>
            </w:r>
            <w:r>
              <w:rPr>
                <w:spacing w:val="-11"/>
              </w:rPr>
              <w:t>日</w:t>
            </w:r>
          </w:p>
        </w:tc>
        <w:tc>
          <w:tcPr>
            <w:tcW w:w="1094" w:type="dxa"/>
            <w:vMerge w:val="continue"/>
            <w:tcBorders>
              <w:top w:val="nil"/>
            </w:tcBorders>
            <w:vAlign w:val="top"/>
          </w:tcPr>
          <w:p w14:paraId="47DF491E">
            <w:pPr>
              <w:rPr>
                <w:rFonts w:ascii="Arial"/>
                <w:sz w:val="21"/>
              </w:rPr>
            </w:pPr>
          </w:p>
        </w:tc>
      </w:tr>
    </w:tbl>
    <w:p w14:paraId="5277B24E">
      <w:pPr>
        <w:pStyle w:val="2"/>
      </w:pPr>
    </w:p>
    <w:p w14:paraId="223ABCEE">
      <w:pPr>
        <w:sectPr>
          <w:headerReference r:id="rId81" w:type="default"/>
          <w:pgSz w:w="16839" w:h="11905"/>
          <w:pgMar w:top="1717" w:right="1638" w:bottom="0" w:left="1637" w:header="1386" w:footer="0" w:gutter="0"/>
          <w:cols w:space="720" w:num="1"/>
        </w:sectPr>
      </w:pPr>
    </w:p>
    <w:p w14:paraId="60746451">
      <w:pPr>
        <w:spacing w:before="13"/>
      </w:pPr>
    </w:p>
    <w:p w14:paraId="2029CC6A">
      <w:pPr>
        <w:spacing w:before="13"/>
      </w:pPr>
    </w:p>
    <w:p w14:paraId="6D54138D">
      <w:pPr>
        <w:spacing w:before="13"/>
      </w:pPr>
    </w:p>
    <w:p w14:paraId="07183B1B">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4CE870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78" w:hRule="atLeast"/>
        </w:trPr>
        <w:tc>
          <w:tcPr>
            <w:tcW w:w="541" w:type="dxa"/>
            <w:vMerge w:val="restart"/>
            <w:tcBorders>
              <w:bottom w:val="nil"/>
            </w:tcBorders>
            <w:vAlign w:val="top"/>
          </w:tcPr>
          <w:p w14:paraId="4A30DB6C">
            <w:pPr>
              <w:rPr>
                <w:rFonts w:ascii="Arial"/>
                <w:sz w:val="21"/>
              </w:rPr>
            </w:pPr>
          </w:p>
        </w:tc>
        <w:tc>
          <w:tcPr>
            <w:tcW w:w="838" w:type="dxa"/>
            <w:vMerge w:val="restart"/>
            <w:tcBorders>
              <w:bottom w:val="nil"/>
            </w:tcBorders>
            <w:vAlign w:val="top"/>
          </w:tcPr>
          <w:p w14:paraId="5EB58A3F">
            <w:pPr>
              <w:rPr>
                <w:rFonts w:ascii="Arial"/>
                <w:sz w:val="21"/>
              </w:rPr>
            </w:pPr>
          </w:p>
        </w:tc>
        <w:tc>
          <w:tcPr>
            <w:tcW w:w="539" w:type="dxa"/>
            <w:vMerge w:val="restart"/>
            <w:tcBorders>
              <w:bottom w:val="nil"/>
            </w:tcBorders>
            <w:vAlign w:val="top"/>
          </w:tcPr>
          <w:p w14:paraId="57B7D266">
            <w:pPr>
              <w:rPr>
                <w:rFonts w:ascii="Arial"/>
                <w:sz w:val="21"/>
              </w:rPr>
            </w:pPr>
          </w:p>
        </w:tc>
        <w:tc>
          <w:tcPr>
            <w:tcW w:w="2290" w:type="dxa"/>
            <w:vMerge w:val="restart"/>
            <w:tcBorders>
              <w:bottom w:val="nil"/>
            </w:tcBorders>
            <w:vAlign w:val="top"/>
          </w:tcPr>
          <w:p w14:paraId="3A2D2A41">
            <w:pPr>
              <w:rPr>
                <w:rFonts w:ascii="Arial"/>
                <w:sz w:val="21"/>
              </w:rPr>
            </w:pPr>
          </w:p>
        </w:tc>
        <w:tc>
          <w:tcPr>
            <w:tcW w:w="1018" w:type="dxa"/>
            <w:vAlign w:val="top"/>
          </w:tcPr>
          <w:p w14:paraId="21A93B62">
            <w:pPr>
              <w:rPr>
                <w:rFonts w:ascii="Arial"/>
                <w:sz w:val="21"/>
              </w:rPr>
            </w:pPr>
          </w:p>
        </w:tc>
        <w:tc>
          <w:tcPr>
            <w:tcW w:w="4925" w:type="dxa"/>
            <w:vAlign w:val="top"/>
          </w:tcPr>
          <w:p w14:paraId="4C77A8E2">
            <w:pPr>
              <w:pStyle w:val="8"/>
              <w:spacing w:before="41" w:line="214" w:lineRule="auto"/>
              <w:ind w:left="21"/>
            </w:pPr>
            <w:r>
              <w:rPr>
                <w:spacing w:val="-3"/>
              </w:rPr>
              <w:t>关应在</w:t>
            </w:r>
            <w:r>
              <w:rPr>
                <w:spacing w:val="-21"/>
              </w:rPr>
              <w:t xml:space="preserve"> </w:t>
            </w:r>
            <w:r>
              <w:rPr>
                <w:spacing w:val="-3"/>
              </w:rPr>
              <w:t>7 日</w:t>
            </w:r>
            <w:r>
              <w:rPr>
                <w:spacing w:val="-55"/>
              </w:rPr>
              <w:t xml:space="preserve"> </w:t>
            </w:r>
            <w:r>
              <w:rPr>
                <w:spacing w:val="-3"/>
              </w:rPr>
              <w:t>内送达当事人。</w:t>
            </w:r>
          </w:p>
        </w:tc>
        <w:tc>
          <w:tcPr>
            <w:tcW w:w="958" w:type="dxa"/>
            <w:vMerge w:val="restart"/>
            <w:tcBorders>
              <w:bottom w:val="nil"/>
            </w:tcBorders>
            <w:vAlign w:val="top"/>
          </w:tcPr>
          <w:p w14:paraId="1F6695BA">
            <w:pPr>
              <w:rPr>
                <w:rFonts w:ascii="Arial"/>
                <w:sz w:val="21"/>
              </w:rPr>
            </w:pPr>
          </w:p>
        </w:tc>
        <w:tc>
          <w:tcPr>
            <w:tcW w:w="674" w:type="dxa"/>
            <w:vAlign w:val="top"/>
          </w:tcPr>
          <w:p w14:paraId="2A9B40CA">
            <w:pPr>
              <w:rPr>
                <w:rFonts w:ascii="Arial"/>
                <w:sz w:val="21"/>
              </w:rPr>
            </w:pPr>
          </w:p>
        </w:tc>
        <w:tc>
          <w:tcPr>
            <w:tcW w:w="674" w:type="dxa"/>
            <w:vAlign w:val="top"/>
          </w:tcPr>
          <w:p w14:paraId="3F28FF65">
            <w:pPr>
              <w:rPr>
                <w:rFonts w:ascii="Arial"/>
                <w:sz w:val="21"/>
              </w:rPr>
            </w:pPr>
          </w:p>
        </w:tc>
        <w:tc>
          <w:tcPr>
            <w:tcW w:w="1094" w:type="dxa"/>
            <w:vMerge w:val="restart"/>
            <w:tcBorders>
              <w:bottom w:val="nil"/>
            </w:tcBorders>
            <w:vAlign w:val="top"/>
          </w:tcPr>
          <w:p w14:paraId="560996B0">
            <w:pPr>
              <w:rPr>
                <w:rFonts w:ascii="Arial"/>
                <w:sz w:val="21"/>
              </w:rPr>
            </w:pPr>
          </w:p>
        </w:tc>
      </w:tr>
      <w:tr w14:paraId="5A142A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1" w:hRule="atLeast"/>
        </w:trPr>
        <w:tc>
          <w:tcPr>
            <w:tcW w:w="541" w:type="dxa"/>
            <w:vMerge w:val="continue"/>
            <w:tcBorders>
              <w:top w:val="nil"/>
              <w:bottom w:val="nil"/>
            </w:tcBorders>
            <w:vAlign w:val="top"/>
          </w:tcPr>
          <w:p w14:paraId="140AD934">
            <w:pPr>
              <w:rPr>
                <w:rFonts w:ascii="Arial"/>
                <w:sz w:val="21"/>
              </w:rPr>
            </w:pPr>
          </w:p>
        </w:tc>
        <w:tc>
          <w:tcPr>
            <w:tcW w:w="838" w:type="dxa"/>
            <w:vMerge w:val="continue"/>
            <w:tcBorders>
              <w:top w:val="nil"/>
              <w:bottom w:val="nil"/>
            </w:tcBorders>
            <w:vAlign w:val="top"/>
          </w:tcPr>
          <w:p w14:paraId="18643B50">
            <w:pPr>
              <w:rPr>
                <w:rFonts w:ascii="Arial"/>
                <w:sz w:val="21"/>
              </w:rPr>
            </w:pPr>
          </w:p>
        </w:tc>
        <w:tc>
          <w:tcPr>
            <w:tcW w:w="539" w:type="dxa"/>
            <w:vMerge w:val="continue"/>
            <w:tcBorders>
              <w:top w:val="nil"/>
              <w:bottom w:val="nil"/>
            </w:tcBorders>
            <w:vAlign w:val="top"/>
          </w:tcPr>
          <w:p w14:paraId="6A17811F">
            <w:pPr>
              <w:rPr>
                <w:rFonts w:ascii="Arial"/>
                <w:sz w:val="21"/>
              </w:rPr>
            </w:pPr>
          </w:p>
        </w:tc>
        <w:tc>
          <w:tcPr>
            <w:tcW w:w="2290" w:type="dxa"/>
            <w:vMerge w:val="continue"/>
            <w:tcBorders>
              <w:top w:val="nil"/>
              <w:bottom w:val="nil"/>
            </w:tcBorders>
            <w:vAlign w:val="top"/>
          </w:tcPr>
          <w:p w14:paraId="211664EE">
            <w:pPr>
              <w:rPr>
                <w:rFonts w:ascii="Arial"/>
                <w:sz w:val="21"/>
              </w:rPr>
            </w:pPr>
          </w:p>
        </w:tc>
        <w:tc>
          <w:tcPr>
            <w:tcW w:w="1018" w:type="dxa"/>
            <w:vAlign w:val="top"/>
          </w:tcPr>
          <w:p w14:paraId="242838AD">
            <w:pPr>
              <w:spacing w:line="256" w:lineRule="auto"/>
              <w:rPr>
                <w:rFonts w:ascii="Arial"/>
                <w:sz w:val="21"/>
              </w:rPr>
            </w:pPr>
          </w:p>
          <w:p w14:paraId="62C93B03">
            <w:pPr>
              <w:pStyle w:val="8"/>
              <w:spacing w:before="78" w:line="216" w:lineRule="auto"/>
              <w:ind w:left="15"/>
            </w:pPr>
            <w:r>
              <w:rPr>
                <w:spacing w:val="-4"/>
              </w:rPr>
              <w:t>执行</w:t>
            </w:r>
          </w:p>
        </w:tc>
        <w:tc>
          <w:tcPr>
            <w:tcW w:w="4925" w:type="dxa"/>
            <w:vAlign w:val="top"/>
          </w:tcPr>
          <w:p w14:paraId="0B26CE72">
            <w:pPr>
              <w:pStyle w:val="8"/>
              <w:spacing w:before="35" w:line="224" w:lineRule="auto"/>
              <w:ind w:left="11" w:right="7" w:firstLine="11"/>
              <w:jc w:val="both"/>
            </w:pPr>
            <w:r>
              <w:rPr>
                <w:spacing w:val="3"/>
              </w:rPr>
              <w:t>7.执行责任：监督当事人在决定的期限内（15</w:t>
            </w:r>
            <w:r>
              <w:rPr>
                <w:spacing w:val="8"/>
              </w:rPr>
              <w:t>日</w:t>
            </w:r>
            <w:r>
              <w:rPr>
                <w:spacing w:val="-25"/>
              </w:rPr>
              <w:t xml:space="preserve"> </w:t>
            </w:r>
            <w:r>
              <w:rPr>
                <w:spacing w:val="8"/>
              </w:rPr>
              <w:t>内）履行生效的行政处罚决定。</w:t>
            </w:r>
            <w:r>
              <w:rPr>
                <w:spacing w:val="-44"/>
              </w:rPr>
              <w:t xml:space="preserve"> </w:t>
            </w:r>
            <w:r>
              <w:rPr>
                <w:spacing w:val="8"/>
              </w:rPr>
              <w:t>当事人在</w:t>
            </w:r>
            <w:r>
              <w:rPr>
                <w:spacing w:val="13"/>
              </w:rPr>
              <w:t>法定期限</w:t>
            </w:r>
            <w:r>
              <w:rPr>
                <w:spacing w:val="-32"/>
              </w:rPr>
              <w:t xml:space="preserve"> </w:t>
            </w:r>
            <w:r>
              <w:rPr>
                <w:spacing w:val="13"/>
              </w:rPr>
              <w:t>内</w:t>
            </w:r>
            <w:r>
              <w:rPr>
                <w:spacing w:val="-67"/>
              </w:rPr>
              <w:t xml:space="preserve"> </w:t>
            </w:r>
            <w:r>
              <w:rPr>
                <w:spacing w:val="13"/>
              </w:rPr>
              <w:t>没有</w:t>
            </w:r>
            <w:r>
              <w:rPr>
                <w:spacing w:val="-41"/>
              </w:rPr>
              <w:t xml:space="preserve"> </w:t>
            </w:r>
            <w:r>
              <w:rPr>
                <w:spacing w:val="13"/>
              </w:rPr>
              <w:t>申请行政</w:t>
            </w:r>
            <w:r>
              <w:rPr>
                <w:spacing w:val="-64"/>
              </w:rPr>
              <w:t xml:space="preserve"> </w:t>
            </w:r>
            <w:r>
              <w:rPr>
                <w:spacing w:val="13"/>
              </w:rPr>
              <w:t>复议或提起行</w:t>
            </w:r>
            <w:r>
              <w:rPr>
                <w:spacing w:val="-70"/>
              </w:rPr>
              <w:t xml:space="preserve"> </w:t>
            </w:r>
            <w:r>
              <w:rPr>
                <w:spacing w:val="13"/>
              </w:rPr>
              <w:t>政</w:t>
            </w:r>
            <w:r>
              <w:rPr>
                <w:spacing w:val="11"/>
              </w:rPr>
              <w:t>诉讼</w:t>
            </w:r>
            <w:r>
              <w:rPr>
                <w:spacing w:val="-58"/>
              </w:rPr>
              <w:t xml:space="preserve"> </w:t>
            </w:r>
            <w:r>
              <w:rPr>
                <w:spacing w:val="11"/>
              </w:rPr>
              <w:t>，又拒不履行的</w:t>
            </w:r>
            <w:r>
              <w:rPr>
                <w:spacing w:val="-66"/>
              </w:rPr>
              <w:t xml:space="preserve"> </w:t>
            </w:r>
            <w:r>
              <w:rPr>
                <w:spacing w:val="11"/>
              </w:rPr>
              <w:t>，可依法申请人民法院</w:t>
            </w:r>
            <w:r>
              <w:rPr>
                <w:spacing w:val="7"/>
              </w:rPr>
              <w:t>强制执行。</w:t>
            </w:r>
          </w:p>
        </w:tc>
        <w:tc>
          <w:tcPr>
            <w:tcW w:w="958" w:type="dxa"/>
            <w:vMerge w:val="continue"/>
            <w:tcBorders>
              <w:top w:val="nil"/>
              <w:bottom w:val="nil"/>
            </w:tcBorders>
            <w:vAlign w:val="top"/>
          </w:tcPr>
          <w:p w14:paraId="3BADB2A5">
            <w:pPr>
              <w:rPr>
                <w:rFonts w:ascii="Arial"/>
                <w:sz w:val="21"/>
              </w:rPr>
            </w:pPr>
          </w:p>
        </w:tc>
        <w:tc>
          <w:tcPr>
            <w:tcW w:w="674" w:type="dxa"/>
            <w:vAlign w:val="top"/>
          </w:tcPr>
          <w:p w14:paraId="15F37240">
            <w:pPr>
              <w:spacing w:line="256" w:lineRule="auto"/>
              <w:rPr>
                <w:rFonts w:ascii="Arial"/>
                <w:sz w:val="21"/>
              </w:rPr>
            </w:pPr>
          </w:p>
          <w:p w14:paraId="250D1132">
            <w:pPr>
              <w:pStyle w:val="8"/>
              <w:spacing w:before="78" w:line="231" w:lineRule="auto"/>
              <w:ind w:left="27" w:right="4" w:firstLine="5"/>
            </w:pPr>
            <w:r>
              <w:rPr>
                <w:spacing w:val="-24"/>
              </w:rPr>
              <w:t>三</w:t>
            </w:r>
            <w:r>
              <w:rPr>
                <w:spacing w:val="64"/>
              </w:rPr>
              <w:t xml:space="preserve"> </w:t>
            </w:r>
            <w:r>
              <w:rPr>
                <w:spacing w:val="-16"/>
              </w:rPr>
              <w:t>个</w:t>
            </w:r>
            <w:r>
              <w:rPr>
                <w:spacing w:val="13"/>
              </w:rPr>
              <w:t>月内</w:t>
            </w:r>
          </w:p>
        </w:tc>
        <w:tc>
          <w:tcPr>
            <w:tcW w:w="674" w:type="dxa"/>
            <w:vAlign w:val="top"/>
          </w:tcPr>
          <w:p w14:paraId="49DC748E">
            <w:pPr>
              <w:rPr>
                <w:rFonts w:ascii="Arial"/>
                <w:sz w:val="21"/>
              </w:rPr>
            </w:pPr>
          </w:p>
        </w:tc>
        <w:tc>
          <w:tcPr>
            <w:tcW w:w="1094" w:type="dxa"/>
            <w:vMerge w:val="continue"/>
            <w:tcBorders>
              <w:top w:val="nil"/>
              <w:bottom w:val="nil"/>
            </w:tcBorders>
            <w:vAlign w:val="top"/>
          </w:tcPr>
          <w:p w14:paraId="26655B2D">
            <w:pPr>
              <w:rPr>
                <w:rFonts w:ascii="Arial"/>
                <w:sz w:val="21"/>
              </w:rPr>
            </w:pPr>
          </w:p>
        </w:tc>
      </w:tr>
      <w:tr w14:paraId="7045B5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3" w:hRule="atLeast"/>
        </w:trPr>
        <w:tc>
          <w:tcPr>
            <w:tcW w:w="541" w:type="dxa"/>
            <w:vMerge w:val="continue"/>
            <w:tcBorders>
              <w:top w:val="nil"/>
            </w:tcBorders>
            <w:vAlign w:val="top"/>
          </w:tcPr>
          <w:p w14:paraId="0B26113D">
            <w:pPr>
              <w:rPr>
                <w:rFonts w:ascii="Arial"/>
                <w:sz w:val="21"/>
              </w:rPr>
            </w:pPr>
          </w:p>
        </w:tc>
        <w:tc>
          <w:tcPr>
            <w:tcW w:w="838" w:type="dxa"/>
            <w:vMerge w:val="continue"/>
            <w:tcBorders>
              <w:top w:val="nil"/>
            </w:tcBorders>
            <w:vAlign w:val="top"/>
          </w:tcPr>
          <w:p w14:paraId="3226D28F">
            <w:pPr>
              <w:rPr>
                <w:rFonts w:ascii="Arial"/>
                <w:sz w:val="21"/>
              </w:rPr>
            </w:pPr>
          </w:p>
        </w:tc>
        <w:tc>
          <w:tcPr>
            <w:tcW w:w="539" w:type="dxa"/>
            <w:vMerge w:val="continue"/>
            <w:tcBorders>
              <w:top w:val="nil"/>
            </w:tcBorders>
            <w:vAlign w:val="top"/>
          </w:tcPr>
          <w:p w14:paraId="30E379D3">
            <w:pPr>
              <w:rPr>
                <w:rFonts w:ascii="Arial"/>
                <w:sz w:val="21"/>
              </w:rPr>
            </w:pPr>
          </w:p>
        </w:tc>
        <w:tc>
          <w:tcPr>
            <w:tcW w:w="2290" w:type="dxa"/>
            <w:vMerge w:val="continue"/>
            <w:tcBorders>
              <w:top w:val="nil"/>
            </w:tcBorders>
            <w:vAlign w:val="top"/>
          </w:tcPr>
          <w:p w14:paraId="2259690A">
            <w:pPr>
              <w:rPr>
                <w:rFonts w:ascii="Arial"/>
                <w:sz w:val="21"/>
              </w:rPr>
            </w:pPr>
          </w:p>
        </w:tc>
        <w:tc>
          <w:tcPr>
            <w:tcW w:w="1018" w:type="dxa"/>
            <w:vAlign w:val="top"/>
          </w:tcPr>
          <w:p w14:paraId="04114289">
            <w:pPr>
              <w:rPr>
                <w:rFonts w:ascii="Arial"/>
                <w:sz w:val="21"/>
              </w:rPr>
            </w:pPr>
          </w:p>
        </w:tc>
        <w:tc>
          <w:tcPr>
            <w:tcW w:w="4925" w:type="dxa"/>
            <w:vAlign w:val="top"/>
          </w:tcPr>
          <w:p w14:paraId="7125EC87">
            <w:pPr>
              <w:pStyle w:val="8"/>
              <w:spacing w:before="39" w:line="213" w:lineRule="auto"/>
              <w:ind w:left="15" w:right="21" w:firstLine="7"/>
            </w:pPr>
            <w:r>
              <w:rPr>
                <w:spacing w:val="1"/>
              </w:rPr>
              <w:t>8.其他</w:t>
            </w:r>
            <w:r>
              <w:rPr>
                <w:spacing w:val="-61"/>
              </w:rPr>
              <w:t xml:space="preserve"> </w:t>
            </w:r>
            <w:r>
              <w:rPr>
                <w:spacing w:val="1"/>
              </w:rPr>
              <w:t>法律</w:t>
            </w:r>
            <w:r>
              <w:rPr>
                <w:spacing w:val="-69"/>
              </w:rPr>
              <w:t xml:space="preserve"> </w:t>
            </w:r>
            <w:r>
              <w:rPr>
                <w:spacing w:val="1"/>
              </w:rPr>
              <w:t>法</w:t>
            </w:r>
            <w:r>
              <w:rPr>
                <w:spacing w:val="-70"/>
              </w:rPr>
              <w:t xml:space="preserve"> </w:t>
            </w:r>
            <w:r>
              <w:rPr>
                <w:spacing w:val="1"/>
              </w:rPr>
              <w:t>规</w:t>
            </w:r>
            <w:r>
              <w:rPr>
                <w:spacing w:val="-67"/>
              </w:rPr>
              <w:t xml:space="preserve"> </w:t>
            </w:r>
            <w:r>
              <w:rPr>
                <w:spacing w:val="1"/>
              </w:rPr>
              <w:t>规</w:t>
            </w:r>
            <w:r>
              <w:rPr>
                <w:spacing w:val="-69"/>
              </w:rPr>
              <w:t xml:space="preserve"> </w:t>
            </w:r>
            <w:r>
              <w:rPr>
                <w:spacing w:val="1"/>
              </w:rPr>
              <w:t>章</w:t>
            </w:r>
            <w:r>
              <w:rPr>
                <w:spacing w:val="-67"/>
              </w:rPr>
              <w:t xml:space="preserve"> </w:t>
            </w:r>
            <w:r>
              <w:rPr>
                <w:spacing w:val="1"/>
              </w:rPr>
              <w:t>文件</w:t>
            </w:r>
            <w:r>
              <w:rPr>
                <w:spacing w:val="-70"/>
              </w:rPr>
              <w:t xml:space="preserve"> </w:t>
            </w:r>
            <w:r>
              <w:rPr>
                <w:spacing w:val="1"/>
              </w:rPr>
              <w:t>规定</w:t>
            </w:r>
            <w:r>
              <w:rPr>
                <w:spacing w:val="-71"/>
              </w:rPr>
              <w:t xml:space="preserve"> </w:t>
            </w:r>
            <w:r>
              <w:rPr>
                <w:spacing w:val="1"/>
              </w:rPr>
              <w:t>应履行</w:t>
            </w:r>
            <w:r>
              <w:rPr>
                <w:spacing w:val="-56"/>
              </w:rPr>
              <w:t xml:space="preserve"> </w:t>
            </w:r>
            <w:r>
              <w:rPr>
                <w:spacing w:val="1"/>
              </w:rPr>
              <w:t>的</w:t>
            </w:r>
            <w:r>
              <w:rPr>
                <w:spacing w:val="-70"/>
              </w:rPr>
              <w:t xml:space="preserve"> </w:t>
            </w:r>
            <w:r>
              <w:rPr>
                <w:spacing w:val="1"/>
              </w:rPr>
              <w:t>责</w:t>
            </w:r>
            <w:r>
              <w:t>任</w:t>
            </w:r>
          </w:p>
        </w:tc>
        <w:tc>
          <w:tcPr>
            <w:tcW w:w="958" w:type="dxa"/>
            <w:vMerge w:val="continue"/>
            <w:tcBorders>
              <w:top w:val="nil"/>
            </w:tcBorders>
            <w:vAlign w:val="top"/>
          </w:tcPr>
          <w:p w14:paraId="61B3605E">
            <w:pPr>
              <w:rPr>
                <w:rFonts w:ascii="Arial"/>
                <w:sz w:val="21"/>
              </w:rPr>
            </w:pPr>
          </w:p>
        </w:tc>
        <w:tc>
          <w:tcPr>
            <w:tcW w:w="674" w:type="dxa"/>
            <w:vAlign w:val="top"/>
          </w:tcPr>
          <w:p w14:paraId="430CADA8">
            <w:pPr>
              <w:rPr>
                <w:rFonts w:ascii="Arial"/>
                <w:sz w:val="21"/>
              </w:rPr>
            </w:pPr>
          </w:p>
        </w:tc>
        <w:tc>
          <w:tcPr>
            <w:tcW w:w="674" w:type="dxa"/>
            <w:vAlign w:val="top"/>
          </w:tcPr>
          <w:p w14:paraId="7965E4A4">
            <w:pPr>
              <w:rPr>
                <w:rFonts w:ascii="Arial"/>
                <w:sz w:val="21"/>
              </w:rPr>
            </w:pPr>
          </w:p>
        </w:tc>
        <w:tc>
          <w:tcPr>
            <w:tcW w:w="1094" w:type="dxa"/>
            <w:vMerge w:val="continue"/>
            <w:tcBorders>
              <w:top w:val="nil"/>
            </w:tcBorders>
            <w:vAlign w:val="top"/>
          </w:tcPr>
          <w:p w14:paraId="4540E663">
            <w:pPr>
              <w:rPr>
                <w:rFonts w:ascii="Arial"/>
                <w:sz w:val="21"/>
              </w:rPr>
            </w:pPr>
          </w:p>
        </w:tc>
      </w:tr>
      <w:tr w14:paraId="2D1279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3" w:hRule="atLeast"/>
        </w:trPr>
        <w:tc>
          <w:tcPr>
            <w:tcW w:w="13551" w:type="dxa"/>
            <w:gridSpan w:val="10"/>
            <w:vAlign w:val="top"/>
          </w:tcPr>
          <w:p w14:paraId="7826CAEC">
            <w:pPr>
              <w:pStyle w:val="8"/>
              <w:spacing w:before="109" w:line="214" w:lineRule="auto"/>
              <w:ind w:left="15"/>
              <w:rPr>
                <w:rFonts w:hint="default" w:eastAsia="FangSong_GB2312"/>
                <w:lang w:val="en-US" w:eastAsia="zh-CN"/>
              </w:rPr>
            </w:pPr>
            <w:r>
              <w:rPr>
                <w:spacing w:val="2"/>
              </w:rPr>
              <w:t>服务电话：</w:t>
            </w:r>
            <w:r>
              <w:rPr>
                <w:rFonts w:hint="eastAsia"/>
                <w:spacing w:val="2"/>
                <w:lang w:eastAsia="zh-CN"/>
              </w:rPr>
              <w:t xml:space="preserve"> 0394-2532991              </w:t>
            </w:r>
            <w:r>
              <w:rPr>
                <w:spacing w:val="8"/>
              </w:rPr>
              <w:t xml:space="preserve">             </w:t>
            </w:r>
            <w:r>
              <w:rPr>
                <w:rFonts w:hint="eastAsia"/>
                <w:spacing w:val="2"/>
                <w:lang w:eastAsia="zh-CN"/>
              </w:rPr>
              <w:t xml:space="preserve">                </w:t>
            </w:r>
            <w:r>
              <w:rPr>
                <w:spacing w:val="2"/>
              </w:rPr>
              <w:t xml:space="preserve">                     投诉电话：0394-</w:t>
            </w:r>
            <w:r>
              <w:rPr>
                <w:rFonts w:hint="eastAsia"/>
                <w:spacing w:val="2"/>
                <w:lang w:eastAsia="zh-CN"/>
              </w:rPr>
              <w:t>253</w:t>
            </w:r>
            <w:r>
              <w:rPr>
                <w:rFonts w:hint="eastAsia"/>
                <w:spacing w:val="2"/>
                <w:lang w:val="en-US" w:eastAsia="zh-CN"/>
              </w:rPr>
              <w:t>0180</w:t>
            </w:r>
          </w:p>
        </w:tc>
      </w:tr>
      <w:tr w14:paraId="202221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0" w:hRule="atLeast"/>
        </w:trPr>
        <w:tc>
          <w:tcPr>
            <w:tcW w:w="13551" w:type="dxa"/>
            <w:gridSpan w:val="10"/>
            <w:vAlign w:val="top"/>
          </w:tcPr>
          <w:p w14:paraId="044CCE79">
            <w:pPr>
              <w:pStyle w:val="8"/>
              <w:spacing w:before="110" w:line="216" w:lineRule="auto"/>
              <w:ind w:left="23"/>
              <w:rPr>
                <w:rFonts w:hint="eastAsia" w:eastAsia="FangSong_GB2312"/>
                <w:lang w:eastAsia="zh-CN"/>
              </w:rPr>
            </w:pPr>
            <w:r>
              <w:rPr>
                <w:spacing w:val="2"/>
              </w:rPr>
              <w:t>受理地点：</w:t>
            </w:r>
            <w:r>
              <w:rPr>
                <w:spacing w:val="43"/>
              </w:rPr>
              <w:t xml:space="preserve"> </w:t>
            </w:r>
            <w:r>
              <w:rPr>
                <w:rFonts w:hint="eastAsia"/>
                <w:spacing w:val="2"/>
                <w:lang w:eastAsia="zh-CN"/>
              </w:rPr>
              <w:t>西华县泰山路190号</w:t>
            </w:r>
          </w:p>
        </w:tc>
      </w:tr>
    </w:tbl>
    <w:p w14:paraId="2741EAFA">
      <w:pPr>
        <w:pStyle w:val="2"/>
      </w:pPr>
    </w:p>
    <w:p w14:paraId="36F9F7AA">
      <w:pPr>
        <w:sectPr>
          <w:headerReference r:id="rId82" w:type="default"/>
          <w:pgSz w:w="16839" w:h="11905"/>
          <w:pgMar w:top="400" w:right="1638" w:bottom="0" w:left="1637" w:header="0" w:footer="0" w:gutter="0"/>
          <w:cols w:space="720" w:num="1"/>
        </w:sectPr>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53CFA72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1" w:hRule="atLeast"/>
        </w:trPr>
        <w:tc>
          <w:tcPr>
            <w:tcW w:w="541" w:type="dxa"/>
            <w:vAlign w:val="top"/>
          </w:tcPr>
          <w:p w14:paraId="7FD1025D">
            <w:pPr>
              <w:spacing w:before="189" w:line="223" w:lineRule="auto"/>
              <w:ind w:left="19"/>
              <w:rPr>
                <w:rFonts w:ascii="黑体" w:hAnsi="黑体" w:eastAsia="黑体" w:cs="黑体"/>
                <w:sz w:val="24"/>
                <w:szCs w:val="24"/>
              </w:rPr>
            </w:pPr>
            <w:r>
              <w:rPr>
                <w:rFonts w:ascii="黑体" w:hAnsi="黑体" w:eastAsia="黑体" w:cs="黑体"/>
                <w:spacing w:val="2"/>
                <w:sz w:val="24"/>
                <w:szCs w:val="24"/>
              </w:rPr>
              <w:t>序号</w:t>
            </w:r>
          </w:p>
        </w:tc>
        <w:tc>
          <w:tcPr>
            <w:tcW w:w="838" w:type="dxa"/>
            <w:vAlign w:val="top"/>
          </w:tcPr>
          <w:p w14:paraId="1803D1DE">
            <w:pPr>
              <w:spacing w:before="40" w:line="224" w:lineRule="auto"/>
              <w:ind w:left="174"/>
              <w:rPr>
                <w:rFonts w:ascii="黑体" w:hAnsi="黑体" w:eastAsia="黑体" w:cs="黑体"/>
                <w:sz w:val="24"/>
                <w:szCs w:val="24"/>
              </w:rPr>
            </w:pPr>
            <w:r>
              <w:rPr>
                <w:rFonts w:ascii="黑体" w:hAnsi="黑体" w:eastAsia="黑体" w:cs="黑体"/>
                <w:spacing w:val="-3"/>
                <w:sz w:val="24"/>
                <w:szCs w:val="24"/>
              </w:rPr>
              <w:t>职权</w:t>
            </w:r>
          </w:p>
          <w:p w14:paraId="72DE3D0E">
            <w:pPr>
              <w:spacing w:before="9" w:line="200" w:lineRule="auto"/>
              <w:ind w:left="164"/>
              <w:rPr>
                <w:rFonts w:ascii="黑体" w:hAnsi="黑体" w:eastAsia="黑体" w:cs="黑体"/>
                <w:sz w:val="24"/>
                <w:szCs w:val="24"/>
              </w:rPr>
            </w:pPr>
            <w:r>
              <w:rPr>
                <w:rFonts w:ascii="黑体" w:hAnsi="黑体" w:eastAsia="黑体" w:cs="黑体"/>
                <w:spacing w:val="2"/>
                <w:sz w:val="24"/>
                <w:szCs w:val="24"/>
              </w:rPr>
              <w:t>名称</w:t>
            </w:r>
          </w:p>
        </w:tc>
        <w:tc>
          <w:tcPr>
            <w:tcW w:w="539" w:type="dxa"/>
            <w:vAlign w:val="top"/>
          </w:tcPr>
          <w:p w14:paraId="07ABA0C2">
            <w:pPr>
              <w:spacing w:before="188" w:line="222" w:lineRule="auto"/>
              <w:ind w:left="24"/>
              <w:rPr>
                <w:rFonts w:ascii="黑体" w:hAnsi="黑体" w:eastAsia="黑体" w:cs="黑体"/>
                <w:sz w:val="24"/>
                <w:szCs w:val="24"/>
              </w:rPr>
            </w:pPr>
            <w:r>
              <w:rPr>
                <w:rFonts w:ascii="黑体" w:hAnsi="黑体" w:eastAsia="黑体" w:cs="黑体"/>
                <w:spacing w:val="-4"/>
                <w:sz w:val="24"/>
                <w:szCs w:val="24"/>
              </w:rPr>
              <w:t>子项</w:t>
            </w:r>
          </w:p>
        </w:tc>
        <w:tc>
          <w:tcPr>
            <w:tcW w:w="2290" w:type="dxa"/>
            <w:vAlign w:val="top"/>
          </w:tcPr>
          <w:p w14:paraId="37EBB770">
            <w:pPr>
              <w:spacing w:before="188" w:line="222" w:lineRule="auto"/>
              <w:ind w:left="650"/>
              <w:rPr>
                <w:rFonts w:ascii="黑体" w:hAnsi="黑体" w:eastAsia="黑体" w:cs="黑体"/>
                <w:sz w:val="24"/>
                <w:szCs w:val="24"/>
              </w:rPr>
            </w:pPr>
            <w:r>
              <w:rPr>
                <w:rFonts w:ascii="黑体" w:hAnsi="黑体" w:eastAsia="黑体" w:cs="黑体"/>
                <w:spacing w:val="5"/>
                <w:sz w:val="24"/>
                <w:szCs w:val="24"/>
              </w:rPr>
              <w:t>实施依据</w:t>
            </w:r>
          </w:p>
        </w:tc>
        <w:tc>
          <w:tcPr>
            <w:tcW w:w="1018" w:type="dxa"/>
            <w:vAlign w:val="top"/>
          </w:tcPr>
          <w:p w14:paraId="539D8C69">
            <w:pPr>
              <w:spacing w:before="40" w:line="221" w:lineRule="auto"/>
              <w:ind w:left="258"/>
              <w:rPr>
                <w:rFonts w:ascii="黑体" w:hAnsi="黑体" w:eastAsia="黑体" w:cs="黑体"/>
                <w:sz w:val="24"/>
                <w:szCs w:val="24"/>
              </w:rPr>
            </w:pPr>
            <w:r>
              <w:rPr>
                <w:rFonts w:ascii="黑体" w:hAnsi="黑体" w:eastAsia="黑体" w:cs="黑体"/>
                <w:spacing w:val="1"/>
                <w:sz w:val="24"/>
                <w:szCs w:val="24"/>
              </w:rPr>
              <w:t>办理</w:t>
            </w:r>
          </w:p>
          <w:p w14:paraId="4B1DEE79">
            <w:pPr>
              <w:spacing w:before="13" w:line="200" w:lineRule="auto"/>
              <w:ind w:left="256"/>
              <w:rPr>
                <w:rFonts w:ascii="黑体" w:hAnsi="黑体" w:eastAsia="黑体" w:cs="黑体"/>
                <w:sz w:val="24"/>
                <w:szCs w:val="24"/>
              </w:rPr>
            </w:pPr>
            <w:r>
              <w:rPr>
                <w:rFonts w:ascii="黑体" w:hAnsi="黑体" w:eastAsia="黑体" w:cs="黑体"/>
                <w:spacing w:val="2"/>
                <w:sz w:val="24"/>
                <w:szCs w:val="24"/>
              </w:rPr>
              <w:t>环节</w:t>
            </w:r>
          </w:p>
        </w:tc>
        <w:tc>
          <w:tcPr>
            <w:tcW w:w="4925" w:type="dxa"/>
            <w:vAlign w:val="top"/>
          </w:tcPr>
          <w:p w14:paraId="7B2539F7">
            <w:pPr>
              <w:spacing w:before="189" w:line="221" w:lineRule="auto"/>
              <w:ind w:left="1965"/>
              <w:rPr>
                <w:rFonts w:ascii="黑体" w:hAnsi="黑体" w:eastAsia="黑体" w:cs="黑体"/>
                <w:sz w:val="24"/>
                <w:szCs w:val="24"/>
              </w:rPr>
            </w:pPr>
            <w:r>
              <w:rPr>
                <w:rFonts w:ascii="黑体" w:hAnsi="黑体" w:eastAsia="黑体" w:cs="黑体"/>
                <w:spacing w:val="6"/>
                <w:sz w:val="24"/>
                <w:szCs w:val="24"/>
              </w:rPr>
              <w:t>责任事项</w:t>
            </w:r>
          </w:p>
        </w:tc>
        <w:tc>
          <w:tcPr>
            <w:tcW w:w="958" w:type="dxa"/>
            <w:vAlign w:val="top"/>
          </w:tcPr>
          <w:p w14:paraId="14202ABC">
            <w:pPr>
              <w:spacing w:before="40" w:line="221" w:lineRule="auto"/>
              <w:ind w:left="236"/>
              <w:rPr>
                <w:rFonts w:ascii="黑体" w:hAnsi="黑体" w:eastAsia="黑体" w:cs="黑体"/>
                <w:sz w:val="24"/>
                <w:szCs w:val="24"/>
              </w:rPr>
            </w:pPr>
            <w:r>
              <w:rPr>
                <w:rFonts w:ascii="黑体" w:hAnsi="黑体" w:eastAsia="黑体" w:cs="黑体"/>
                <w:sz w:val="24"/>
                <w:szCs w:val="24"/>
              </w:rPr>
              <w:t>责任</w:t>
            </w:r>
          </w:p>
          <w:p w14:paraId="223DB668">
            <w:pPr>
              <w:spacing w:before="13" w:line="200" w:lineRule="auto"/>
              <w:ind w:left="233"/>
              <w:rPr>
                <w:rFonts w:ascii="黑体" w:hAnsi="黑体" w:eastAsia="黑体" w:cs="黑体"/>
                <w:sz w:val="24"/>
                <w:szCs w:val="24"/>
              </w:rPr>
            </w:pPr>
            <w:r>
              <w:rPr>
                <w:rFonts w:ascii="黑体" w:hAnsi="黑体" w:eastAsia="黑体" w:cs="黑体"/>
                <w:spacing w:val="2"/>
                <w:sz w:val="24"/>
                <w:szCs w:val="24"/>
              </w:rPr>
              <w:t>科室</w:t>
            </w:r>
          </w:p>
        </w:tc>
        <w:tc>
          <w:tcPr>
            <w:tcW w:w="674" w:type="dxa"/>
            <w:vAlign w:val="top"/>
          </w:tcPr>
          <w:p w14:paraId="168D46A7">
            <w:pPr>
              <w:spacing w:before="41" w:line="222" w:lineRule="auto"/>
              <w:ind w:left="91"/>
              <w:rPr>
                <w:rFonts w:ascii="黑体" w:hAnsi="黑体" w:eastAsia="黑体" w:cs="黑体"/>
                <w:sz w:val="24"/>
                <w:szCs w:val="24"/>
              </w:rPr>
            </w:pPr>
            <w:r>
              <w:rPr>
                <w:rFonts w:ascii="黑体" w:hAnsi="黑体" w:eastAsia="黑体" w:cs="黑体"/>
                <w:spacing w:val="2"/>
                <w:sz w:val="24"/>
                <w:szCs w:val="24"/>
              </w:rPr>
              <w:t>承诺</w:t>
            </w:r>
          </w:p>
          <w:p w14:paraId="37FD4903">
            <w:pPr>
              <w:spacing w:before="11" w:line="200" w:lineRule="auto"/>
              <w:ind w:left="105"/>
              <w:rPr>
                <w:rFonts w:ascii="黑体" w:hAnsi="黑体" w:eastAsia="黑体" w:cs="黑体"/>
                <w:sz w:val="24"/>
                <w:szCs w:val="24"/>
              </w:rPr>
            </w:pPr>
            <w:r>
              <w:rPr>
                <w:rFonts w:ascii="黑体" w:hAnsi="黑体" w:eastAsia="黑体" w:cs="黑体"/>
                <w:spacing w:val="-2"/>
                <w:sz w:val="24"/>
                <w:szCs w:val="24"/>
              </w:rPr>
              <w:t>时限</w:t>
            </w:r>
          </w:p>
        </w:tc>
        <w:tc>
          <w:tcPr>
            <w:tcW w:w="674" w:type="dxa"/>
            <w:vAlign w:val="top"/>
          </w:tcPr>
          <w:p w14:paraId="0F27A714">
            <w:pPr>
              <w:spacing w:before="40" w:line="223" w:lineRule="auto"/>
              <w:ind w:left="94"/>
              <w:rPr>
                <w:rFonts w:ascii="黑体" w:hAnsi="黑体" w:eastAsia="黑体" w:cs="黑体"/>
                <w:sz w:val="24"/>
                <w:szCs w:val="24"/>
              </w:rPr>
            </w:pPr>
            <w:r>
              <w:rPr>
                <w:rFonts w:ascii="黑体" w:hAnsi="黑体" w:eastAsia="黑体" w:cs="黑体"/>
                <w:sz w:val="24"/>
                <w:szCs w:val="24"/>
              </w:rPr>
              <w:t>法定</w:t>
            </w:r>
          </w:p>
          <w:p w14:paraId="588618CA">
            <w:pPr>
              <w:spacing w:before="10" w:line="200" w:lineRule="auto"/>
              <w:ind w:left="108"/>
              <w:rPr>
                <w:rFonts w:ascii="黑体" w:hAnsi="黑体" w:eastAsia="黑体" w:cs="黑体"/>
                <w:sz w:val="24"/>
                <w:szCs w:val="24"/>
              </w:rPr>
            </w:pPr>
            <w:r>
              <w:rPr>
                <w:rFonts w:ascii="黑体" w:hAnsi="黑体" w:eastAsia="黑体" w:cs="黑体"/>
                <w:spacing w:val="-3"/>
                <w:sz w:val="24"/>
                <w:szCs w:val="24"/>
              </w:rPr>
              <w:t>时限</w:t>
            </w:r>
          </w:p>
        </w:tc>
        <w:tc>
          <w:tcPr>
            <w:tcW w:w="1094" w:type="dxa"/>
            <w:vAlign w:val="top"/>
          </w:tcPr>
          <w:p w14:paraId="36639600">
            <w:pPr>
              <w:spacing w:before="39" w:line="216" w:lineRule="auto"/>
              <w:ind w:left="169" w:right="49" w:hanging="123"/>
              <w:rPr>
                <w:rFonts w:ascii="黑体" w:hAnsi="黑体" w:eastAsia="黑体" w:cs="黑体"/>
                <w:sz w:val="24"/>
                <w:szCs w:val="24"/>
              </w:rPr>
            </w:pPr>
            <w:r>
              <w:rPr>
                <w:rFonts w:ascii="黑体" w:hAnsi="黑体" w:eastAsia="黑体" w:cs="黑体"/>
                <w:spacing w:val="6"/>
                <w:sz w:val="24"/>
                <w:szCs w:val="24"/>
              </w:rPr>
              <w:t>收费情况及依据</w:t>
            </w:r>
          </w:p>
        </w:tc>
      </w:tr>
      <w:tr w14:paraId="6A057D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3" w:hRule="atLeast"/>
        </w:trPr>
        <w:tc>
          <w:tcPr>
            <w:tcW w:w="541" w:type="dxa"/>
            <w:vMerge w:val="restart"/>
            <w:tcBorders>
              <w:bottom w:val="nil"/>
            </w:tcBorders>
            <w:vAlign w:val="top"/>
          </w:tcPr>
          <w:p w14:paraId="01240856">
            <w:pPr>
              <w:spacing w:line="248" w:lineRule="auto"/>
              <w:rPr>
                <w:rFonts w:ascii="Arial"/>
                <w:sz w:val="21"/>
              </w:rPr>
            </w:pPr>
          </w:p>
          <w:p w14:paraId="482D2861">
            <w:pPr>
              <w:spacing w:line="248" w:lineRule="auto"/>
              <w:rPr>
                <w:rFonts w:ascii="Arial"/>
                <w:sz w:val="21"/>
              </w:rPr>
            </w:pPr>
          </w:p>
          <w:p w14:paraId="735010CF">
            <w:pPr>
              <w:spacing w:line="248" w:lineRule="auto"/>
              <w:rPr>
                <w:rFonts w:ascii="Arial"/>
                <w:sz w:val="21"/>
              </w:rPr>
            </w:pPr>
          </w:p>
          <w:p w14:paraId="0F1CEF63">
            <w:pPr>
              <w:spacing w:line="248" w:lineRule="auto"/>
              <w:rPr>
                <w:rFonts w:ascii="Arial"/>
                <w:sz w:val="21"/>
              </w:rPr>
            </w:pPr>
          </w:p>
          <w:p w14:paraId="10C14346">
            <w:pPr>
              <w:spacing w:line="248" w:lineRule="auto"/>
              <w:rPr>
                <w:rFonts w:ascii="Arial"/>
                <w:sz w:val="21"/>
              </w:rPr>
            </w:pPr>
          </w:p>
          <w:p w14:paraId="44A40302">
            <w:pPr>
              <w:spacing w:line="248" w:lineRule="auto"/>
              <w:rPr>
                <w:rFonts w:ascii="Arial"/>
                <w:sz w:val="21"/>
              </w:rPr>
            </w:pPr>
          </w:p>
          <w:p w14:paraId="1A91C263">
            <w:pPr>
              <w:spacing w:line="248" w:lineRule="auto"/>
              <w:rPr>
                <w:rFonts w:ascii="Arial"/>
                <w:sz w:val="21"/>
              </w:rPr>
            </w:pPr>
          </w:p>
          <w:p w14:paraId="2B5F02DF">
            <w:pPr>
              <w:spacing w:line="248" w:lineRule="auto"/>
              <w:rPr>
                <w:rFonts w:ascii="Arial"/>
                <w:sz w:val="21"/>
              </w:rPr>
            </w:pPr>
          </w:p>
          <w:p w14:paraId="5651B6D7">
            <w:pPr>
              <w:spacing w:line="248" w:lineRule="auto"/>
              <w:rPr>
                <w:rFonts w:ascii="Arial"/>
                <w:sz w:val="21"/>
              </w:rPr>
            </w:pPr>
          </w:p>
          <w:p w14:paraId="71B77CBF">
            <w:pPr>
              <w:spacing w:line="249" w:lineRule="auto"/>
              <w:rPr>
                <w:rFonts w:ascii="Arial"/>
                <w:sz w:val="21"/>
              </w:rPr>
            </w:pPr>
          </w:p>
          <w:p w14:paraId="2B89534C">
            <w:pPr>
              <w:spacing w:line="249" w:lineRule="auto"/>
              <w:rPr>
                <w:rFonts w:ascii="Arial"/>
                <w:sz w:val="21"/>
              </w:rPr>
            </w:pPr>
          </w:p>
          <w:p w14:paraId="5DBA0459">
            <w:pPr>
              <w:spacing w:line="249" w:lineRule="auto"/>
              <w:rPr>
                <w:rFonts w:ascii="Arial"/>
                <w:sz w:val="21"/>
              </w:rPr>
            </w:pPr>
          </w:p>
          <w:p w14:paraId="74B52445">
            <w:pPr>
              <w:spacing w:line="249" w:lineRule="auto"/>
              <w:rPr>
                <w:rFonts w:ascii="Arial"/>
                <w:sz w:val="21"/>
              </w:rPr>
            </w:pPr>
          </w:p>
          <w:p w14:paraId="24CBADE9">
            <w:pPr>
              <w:pStyle w:val="8"/>
              <w:spacing w:before="78" w:line="242" w:lineRule="auto"/>
              <w:ind w:left="168"/>
              <w:rPr>
                <w:rFonts w:hint="eastAsia" w:eastAsia="FangSong_GB2312"/>
                <w:lang w:val="en-US" w:eastAsia="zh-CN"/>
              </w:rPr>
            </w:pPr>
            <w:r>
              <w:rPr>
                <w:spacing w:val="-11"/>
              </w:rPr>
              <w:t>5</w:t>
            </w:r>
            <w:r>
              <w:rPr>
                <w:rFonts w:hint="eastAsia"/>
                <w:spacing w:val="-11"/>
                <w:lang w:val="en-US" w:eastAsia="zh-CN"/>
              </w:rPr>
              <w:t>2</w:t>
            </w:r>
          </w:p>
        </w:tc>
        <w:tc>
          <w:tcPr>
            <w:tcW w:w="838" w:type="dxa"/>
            <w:vMerge w:val="restart"/>
            <w:tcBorders>
              <w:bottom w:val="nil"/>
            </w:tcBorders>
            <w:vAlign w:val="top"/>
          </w:tcPr>
          <w:p w14:paraId="1C43456C">
            <w:pPr>
              <w:spacing w:line="255" w:lineRule="auto"/>
              <w:rPr>
                <w:rFonts w:ascii="Arial"/>
                <w:sz w:val="21"/>
              </w:rPr>
            </w:pPr>
          </w:p>
          <w:p w14:paraId="3F63E0C8">
            <w:pPr>
              <w:spacing w:line="255" w:lineRule="auto"/>
              <w:rPr>
                <w:rFonts w:ascii="Arial"/>
                <w:sz w:val="21"/>
              </w:rPr>
            </w:pPr>
          </w:p>
          <w:p w14:paraId="7F058A12">
            <w:pPr>
              <w:spacing w:line="255" w:lineRule="auto"/>
              <w:rPr>
                <w:rFonts w:ascii="Arial"/>
                <w:sz w:val="21"/>
              </w:rPr>
            </w:pPr>
          </w:p>
          <w:p w14:paraId="79840F61">
            <w:pPr>
              <w:spacing w:line="255" w:lineRule="auto"/>
              <w:rPr>
                <w:rFonts w:ascii="Arial"/>
                <w:sz w:val="21"/>
              </w:rPr>
            </w:pPr>
          </w:p>
          <w:p w14:paraId="7B2E7B0B">
            <w:pPr>
              <w:spacing w:line="255" w:lineRule="auto"/>
              <w:rPr>
                <w:rFonts w:ascii="Arial"/>
                <w:sz w:val="21"/>
              </w:rPr>
            </w:pPr>
          </w:p>
          <w:p w14:paraId="396C1B87">
            <w:pPr>
              <w:spacing w:line="255" w:lineRule="auto"/>
              <w:rPr>
                <w:rFonts w:ascii="Arial"/>
                <w:sz w:val="21"/>
              </w:rPr>
            </w:pPr>
          </w:p>
          <w:p w14:paraId="6F55E60E">
            <w:pPr>
              <w:spacing w:line="255" w:lineRule="auto"/>
              <w:rPr>
                <w:rFonts w:ascii="Arial"/>
                <w:sz w:val="21"/>
              </w:rPr>
            </w:pPr>
          </w:p>
          <w:p w14:paraId="64BF79A6">
            <w:pPr>
              <w:spacing w:line="256" w:lineRule="auto"/>
              <w:rPr>
                <w:rFonts w:ascii="Arial"/>
                <w:sz w:val="21"/>
              </w:rPr>
            </w:pPr>
          </w:p>
          <w:p w14:paraId="6790A88A">
            <w:pPr>
              <w:pStyle w:val="8"/>
              <w:spacing w:before="78" w:line="231" w:lineRule="auto"/>
              <w:ind w:left="4" w:right="19" w:firstLine="7"/>
            </w:pPr>
            <w:r>
              <w:rPr>
                <w:spacing w:val="25"/>
              </w:rPr>
              <w:t>对外国</w:t>
            </w:r>
            <w:r>
              <w:rPr>
                <w:spacing w:val="26"/>
              </w:rPr>
              <w:t>人拒绝劳动行政部门检查就</w:t>
            </w:r>
            <w:r>
              <w:rPr>
                <w:spacing w:val="4"/>
              </w:rPr>
              <w:t>业证</w:t>
            </w:r>
            <w:r>
              <w:rPr>
                <w:spacing w:val="-48"/>
              </w:rPr>
              <w:t xml:space="preserve"> </w:t>
            </w:r>
            <w:r>
              <w:rPr>
                <w:spacing w:val="4"/>
              </w:rPr>
              <w:t>、</w:t>
            </w:r>
            <w:r>
              <w:rPr>
                <w:spacing w:val="26"/>
              </w:rPr>
              <w:t>擅自变</w:t>
            </w:r>
            <w:r>
              <w:rPr>
                <w:spacing w:val="9"/>
              </w:rPr>
              <w:t>更</w:t>
            </w:r>
            <w:r>
              <w:rPr>
                <w:spacing w:val="-68"/>
              </w:rPr>
              <w:t xml:space="preserve"> </w:t>
            </w:r>
            <w:r>
              <w:rPr>
                <w:spacing w:val="9"/>
              </w:rPr>
              <w:t>用人</w:t>
            </w:r>
            <w:r>
              <w:rPr>
                <w:spacing w:val="4"/>
              </w:rPr>
              <w:t>单位</w:t>
            </w:r>
            <w:r>
              <w:rPr>
                <w:spacing w:val="-48"/>
              </w:rPr>
              <w:t xml:space="preserve"> </w:t>
            </w:r>
            <w:r>
              <w:rPr>
                <w:spacing w:val="4"/>
              </w:rPr>
              <w:t>、</w:t>
            </w:r>
            <w:r>
              <w:rPr>
                <w:spacing w:val="26"/>
              </w:rPr>
              <w:t>擅自更</w:t>
            </w:r>
            <w:r>
              <w:rPr>
                <w:spacing w:val="-9"/>
              </w:rPr>
              <w:t>换   职</w:t>
            </w:r>
            <w:r>
              <w:rPr>
                <w:spacing w:val="-19"/>
              </w:rPr>
              <w:t>业</w:t>
            </w:r>
            <w:r>
              <w:rPr>
                <w:spacing w:val="16"/>
              </w:rPr>
              <w:t xml:space="preserve"> </w:t>
            </w:r>
            <w:r>
              <w:rPr>
                <w:spacing w:val="-19"/>
              </w:rPr>
              <w:t>、擅</w:t>
            </w:r>
            <w:r>
              <w:rPr>
                <w:spacing w:val="26"/>
              </w:rPr>
              <w:t>自延长就业期</w:t>
            </w:r>
            <w:r>
              <w:rPr>
                <w:spacing w:val="2"/>
              </w:rPr>
              <w:t>限</w:t>
            </w:r>
            <w:r>
              <w:rPr>
                <w:spacing w:val="-47"/>
              </w:rPr>
              <w:t xml:space="preserve"> </w:t>
            </w:r>
            <w:r>
              <w:rPr>
                <w:spacing w:val="2"/>
              </w:rPr>
              <w:t>的处</w:t>
            </w:r>
            <w:r>
              <w:t>罚</w:t>
            </w:r>
          </w:p>
        </w:tc>
        <w:tc>
          <w:tcPr>
            <w:tcW w:w="539" w:type="dxa"/>
            <w:vMerge w:val="restart"/>
            <w:tcBorders>
              <w:bottom w:val="nil"/>
            </w:tcBorders>
            <w:vAlign w:val="top"/>
          </w:tcPr>
          <w:p w14:paraId="1556A145">
            <w:pPr>
              <w:spacing w:line="246" w:lineRule="auto"/>
              <w:rPr>
                <w:rFonts w:ascii="Arial"/>
                <w:sz w:val="21"/>
              </w:rPr>
            </w:pPr>
          </w:p>
          <w:p w14:paraId="6AA44828">
            <w:pPr>
              <w:spacing w:line="246" w:lineRule="auto"/>
              <w:rPr>
                <w:rFonts w:ascii="Arial"/>
                <w:sz w:val="21"/>
              </w:rPr>
            </w:pPr>
          </w:p>
          <w:p w14:paraId="65635B79">
            <w:pPr>
              <w:spacing w:line="246" w:lineRule="auto"/>
              <w:rPr>
                <w:rFonts w:ascii="Arial"/>
                <w:sz w:val="21"/>
              </w:rPr>
            </w:pPr>
          </w:p>
          <w:p w14:paraId="5049E768">
            <w:pPr>
              <w:spacing w:line="246" w:lineRule="auto"/>
              <w:rPr>
                <w:rFonts w:ascii="Arial"/>
                <w:sz w:val="21"/>
              </w:rPr>
            </w:pPr>
          </w:p>
          <w:p w14:paraId="7A12E694">
            <w:pPr>
              <w:spacing w:line="246" w:lineRule="auto"/>
              <w:rPr>
                <w:rFonts w:ascii="Arial"/>
                <w:sz w:val="21"/>
              </w:rPr>
            </w:pPr>
          </w:p>
          <w:p w14:paraId="0E7B3394">
            <w:pPr>
              <w:spacing w:line="246" w:lineRule="auto"/>
              <w:rPr>
                <w:rFonts w:ascii="Arial"/>
                <w:sz w:val="21"/>
              </w:rPr>
            </w:pPr>
          </w:p>
          <w:p w14:paraId="45472DC3">
            <w:pPr>
              <w:spacing w:line="246" w:lineRule="auto"/>
              <w:rPr>
                <w:rFonts w:ascii="Arial"/>
                <w:sz w:val="21"/>
              </w:rPr>
            </w:pPr>
          </w:p>
          <w:p w14:paraId="55FBE536">
            <w:pPr>
              <w:spacing w:line="246" w:lineRule="auto"/>
              <w:rPr>
                <w:rFonts w:ascii="Arial"/>
                <w:sz w:val="21"/>
              </w:rPr>
            </w:pPr>
          </w:p>
          <w:p w14:paraId="3DEAFCFA">
            <w:pPr>
              <w:spacing w:line="246" w:lineRule="auto"/>
              <w:rPr>
                <w:rFonts w:ascii="Arial"/>
                <w:sz w:val="21"/>
              </w:rPr>
            </w:pPr>
          </w:p>
          <w:p w14:paraId="298E8F49">
            <w:pPr>
              <w:spacing w:line="246" w:lineRule="auto"/>
              <w:rPr>
                <w:rFonts w:ascii="Arial"/>
                <w:sz w:val="21"/>
              </w:rPr>
            </w:pPr>
          </w:p>
          <w:p w14:paraId="0F6C3FA6">
            <w:pPr>
              <w:spacing w:line="246" w:lineRule="auto"/>
              <w:rPr>
                <w:rFonts w:ascii="Arial"/>
                <w:sz w:val="21"/>
              </w:rPr>
            </w:pPr>
          </w:p>
          <w:p w14:paraId="367EE7A0">
            <w:pPr>
              <w:spacing w:line="246" w:lineRule="auto"/>
              <w:rPr>
                <w:rFonts w:ascii="Arial"/>
                <w:sz w:val="21"/>
              </w:rPr>
            </w:pPr>
          </w:p>
          <w:p w14:paraId="24D73040">
            <w:pPr>
              <w:spacing w:line="246" w:lineRule="auto"/>
              <w:rPr>
                <w:rFonts w:ascii="Arial"/>
                <w:sz w:val="21"/>
              </w:rPr>
            </w:pPr>
          </w:p>
          <w:p w14:paraId="323B6540">
            <w:pPr>
              <w:spacing w:line="246" w:lineRule="auto"/>
              <w:rPr>
                <w:rFonts w:ascii="Arial"/>
                <w:sz w:val="21"/>
              </w:rPr>
            </w:pPr>
          </w:p>
          <w:p w14:paraId="0AD058F4">
            <w:pPr>
              <w:spacing w:line="246" w:lineRule="auto"/>
              <w:rPr>
                <w:rFonts w:ascii="Arial"/>
                <w:sz w:val="21"/>
              </w:rPr>
            </w:pPr>
          </w:p>
          <w:p w14:paraId="5B453DEC">
            <w:pPr>
              <w:spacing w:line="246" w:lineRule="auto"/>
              <w:rPr>
                <w:rFonts w:ascii="Arial"/>
                <w:sz w:val="21"/>
              </w:rPr>
            </w:pPr>
          </w:p>
          <w:p w14:paraId="62AD7397">
            <w:pPr>
              <w:spacing w:line="246" w:lineRule="auto"/>
              <w:rPr>
                <w:rFonts w:ascii="Arial"/>
                <w:sz w:val="21"/>
              </w:rPr>
            </w:pPr>
          </w:p>
          <w:p w14:paraId="7F509ADA">
            <w:pPr>
              <w:spacing w:line="247" w:lineRule="auto"/>
              <w:rPr>
                <w:rFonts w:ascii="Arial"/>
                <w:sz w:val="21"/>
              </w:rPr>
            </w:pPr>
          </w:p>
          <w:p w14:paraId="130E5CD3">
            <w:pPr>
              <w:pStyle w:val="8"/>
              <w:spacing w:before="78" w:line="225" w:lineRule="auto"/>
              <w:ind w:left="13"/>
            </w:pPr>
            <w:r>
              <w:t>无</w:t>
            </w:r>
          </w:p>
        </w:tc>
        <w:tc>
          <w:tcPr>
            <w:tcW w:w="2290" w:type="dxa"/>
            <w:vMerge w:val="restart"/>
            <w:tcBorders>
              <w:bottom w:val="nil"/>
            </w:tcBorders>
            <w:vAlign w:val="top"/>
          </w:tcPr>
          <w:p w14:paraId="6AC02F93">
            <w:pPr>
              <w:spacing w:line="273" w:lineRule="auto"/>
              <w:rPr>
                <w:rFonts w:ascii="Arial"/>
                <w:sz w:val="21"/>
              </w:rPr>
            </w:pPr>
          </w:p>
          <w:p w14:paraId="4EC1D93E">
            <w:pPr>
              <w:spacing w:line="274" w:lineRule="auto"/>
              <w:rPr>
                <w:rFonts w:ascii="Arial"/>
                <w:sz w:val="21"/>
              </w:rPr>
            </w:pPr>
          </w:p>
          <w:p w14:paraId="19878E7A">
            <w:pPr>
              <w:pStyle w:val="8"/>
              <w:spacing w:before="78" w:line="231" w:lineRule="auto"/>
              <w:ind w:left="2" w:firstLine="1"/>
              <w:jc w:val="both"/>
            </w:pPr>
            <w:r>
              <w:rPr>
                <w:spacing w:val="23"/>
              </w:rPr>
              <w:t>《</w:t>
            </w:r>
            <w:r>
              <w:rPr>
                <w:spacing w:val="-29"/>
              </w:rPr>
              <w:t xml:space="preserve"> </w:t>
            </w:r>
            <w:r>
              <w:rPr>
                <w:spacing w:val="23"/>
              </w:rPr>
              <w:t>外国人在中国就</w:t>
            </w:r>
            <w:r>
              <w:rPr>
                <w:spacing w:val="-4"/>
              </w:rPr>
              <w:t>业管理规定》</w:t>
            </w:r>
            <w:r>
              <w:rPr>
                <w:spacing w:val="-24"/>
              </w:rPr>
              <w:t xml:space="preserve"> </w:t>
            </w:r>
            <w:r>
              <w:rPr>
                <w:spacing w:val="-4"/>
              </w:rPr>
              <w:t>（1996</w:t>
            </w:r>
            <w:r>
              <w:rPr>
                <w:spacing w:val="-13"/>
              </w:rPr>
              <w:t>年</w:t>
            </w:r>
            <w:r>
              <w:rPr>
                <w:spacing w:val="-24"/>
              </w:rPr>
              <w:t xml:space="preserve"> </w:t>
            </w:r>
            <w:r>
              <w:rPr>
                <w:spacing w:val="-13"/>
              </w:rPr>
              <w:t>1</w:t>
            </w:r>
            <w:r>
              <w:rPr>
                <w:spacing w:val="-38"/>
              </w:rPr>
              <w:t xml:space="preserve"> </w:t>
            </w:r>
            <w:r>
              <w:rPr>
                <w:spacing w:val="-13"/>
              </w:rPr>
              <w:t>月</w:t>
            </w:r>
            <w:r>
              <w:rPr>
                <w:spacing w:val="-39"/>
              </w:rPr>
              <w:t xml:space="preserve"> </w:t>
            </w:r>
            <w:r>
              <w:rPr>
                <w:spacing w:val="-13"/>
              </w:rPr>
              <w:t>22 日劳动部、</w:t>
            </w:r>
            <w:r>
              <w:rPr>
                <w:spacing w:val="-7"/>
              </w:rPr>
              <w:t>公安部</w:t>
            </w:r>
            <w:r>
              <w:rPr>
                <w:spacing w:val="-71"/>
              </w:rPr>
              <w:t xml:space="preserve"> </w:t>
            </w:r>
            <w:r>
              <w:rPr>
                <w:spacing w:val="-7"/>
              </w:rPr>
              <w:t>、外交部</w:t>
            </w:r>
            <w:r>
              <w:rPr>
                <w:spacing w:val="-70"/>
              </w:rPr>
              <w:t xml:space="preserve"> </w:t>
            </w:r>
            <w:r>
              <w:rPr>
                <w:spacing w:val="-7"/>
              </w:rPr>
              <w:t>、外</w:t>
            </w:r>
            <w:r>
              <w:rPr>
                <w:spacing w:val="19"/>
              </w:rPr>
              <w:t>经贸部发布</w:t>
            </w:r>
            <w:r>
              <w:rPr>
                <w:spacing w:val="-45"/>
              </w:rPr>
              <w:t xml:space="preserve"> </w:t>
            </w:r>
            <w:r>
              <w:rPr>
                <w:spacing w:val="19"/>
              </w:rPr>
              <w:t>；</w:t>
            </w:r>
            <w:r>
              <w:rPr>
                <w:spacing w:val="-71"/>
              </w:rPr>
              <w:t xml:space="preserve"> </w:t>
            </w:r>
            <w:r>
              <w:rPr>
                <w:spacing w:val="19"/>
              </w:rPr>
              <w:t>根据</w:t>
            </w:r>
            <w:r>
              <w:rPr>
                <w:spacing w:val="-15"/>
              </w:rPr>
              <w:t>2010</w:t>
            </w:r>
            <w:r>
              <w:rPr>
                <w:spacing w:val="-57"/>
              </w:rPr>
              <w:t xml:space="preserve"> </w:t>
            </w:r>
            <w:r>
              <w:rPr>
                <w:spacing w:val="-15"/>
              </w:rPr>
              <w:t>年</w:t>
            </w:r>
            <w:r>
              <w:rPr>
                <w:spacing w:val="-36"/>
              </w:rPr>
              <w:t xml:space="preserve"> </w:t>
            </w:r>
            <w:r>
              <w:rPr>
                <w:spacing w:val="-15"/>
              </w:rPr>
              <w:t>11</w:t>
            </w:r>
            <w:r>
              <w:rPr>
                <w:spacing w:val="-47"/>
              </w:rPr>
              <w:t xml:space="preserve"> </w:t>
            </w:r>
            <w:r>
              <w:rPr>
                <w:spacing w:val="-15"/>
              </w:rPr>
              <w:t>月</w:t>
            </w:r>
            <w:r>
              <w:rPr>
                <w:spacing w:val="-35"/>
              </w:rPr>
              <w:t xml:space="preserve"> </w:t>
            </w:r>
            <w:r>
              <w:rPr>
                <w:spacing w:val="-15"/>
              </w:rPr>
              <w:t>12 日</w:t>
            </w:r>
            <w:r>
              <w:rPr>
                <w:spacing w:val="-67"/>
              </w:rPr>
              <w:t xml:space="preserve"> </w:t>
            </w:r>
            <w:r>
              <w:rPr>
                <w:spacing w:val="-15"/>
              </w:rPr>
              <w:t>中</w:t>
            </w:r>
            <w:r>
              <w:rPr>
                <w:spacing w:val="34"/>
              </w:rPr>
              <w:t>华人民共和国人力</w:t>
            </w:r>
            <w:r>
              <w:rPr>
                <w:spacing w:val="-11"/>
              </w:rPr>
              <w:t>资</w:t>
            </w:r>
            <w:r>
              <w:rPr>
                <w:spacing w:val="-52"/>
              </w:rPr>
              <w:t xml:space="preserve"> </w:t>
            </w:r>
            <w:r>
              <w:rPr>
                <w:spacing w:val="-11"/>
              </w:rPr>
              <w:t>源和</w:t>
            </w:r>
            <w:r>
              <w:rPr>
                <w:spacing w:val="-60"/>
              </w:rPr>
              <w:t xml:space="preserve"> </w:t>
            </w:r>
            <w:r>
              <w:rPr>
                <w:spacing w:val="-11"/>
              </w:rPr>
              <w:t>社</w:t>
            </w:r>
            <w:r>
              <w:rPr>
                <w:spacing w:val="-58"/>
              </w:rPr>
              <w:t xml:space="preserve"> </w:t>
            </w:r>
            <w:r>
              <w:rPr>
                <w:spacing w:val="-11"/>
              </w:rPr>
              <w:t>会</w:t>
            </w:r>
            <w:r>
              <w:rPr>
                <w:spacing w:val="-66"/>
              </w:rPr>
              <w:t xml:space="preserve"> </w:t>
            </w:r>
            <w:r>
              <w:rPr>
                <w:spacing w:val="-11"/>
              </w:rPr>
              <w:t>保</w:t>
            </w:r>
            <w:r>
              <w:rPr>
                <w:spacing w:val="-52"/>
              </w:rPr>
              <w:t xml:space="preserve"> </w:t>
            </w:r>
            <w:r>
              <w:rPr>
                <w:spacing w:val="-11"/>
              </w:rPr>
              <w:t>障</w:t>
            </w:r>
            <w:r>
              <w:rPr>
                <w:spacing w:val="-66"/>
              </w:rPr>
              <w:t xml:space="preserve"> </w:t>
            </w:r>
            <w:r>
              <w:rPr>
                <w:spacing w:val="-11"/>
              </w:rPr>
              <w:t>部</w:t>
            </w:r>
            <w:r>
              <w:rPr>
                <w:spacing w:val="-13"/>
              </w:rPr>
              <w:t>令第 7</w:t>
            </w:r>
            <w:r>
              <w:rPr>
                <w:spacing w:val="-30"/>
              </w:rPr>
              <w:t xml:space="preserve"> </w:t>
            </w:r>
            <w:r>
              <w:rPr>
                <w:spacing w:val="-13"/>
              </w:rPr>
              <w:t>号修正）第</w:t>
            </w:r>
            <w:r>
              <w:rPr>
                <w:spacing w:val="-20"/>
              </w:rPr>
              <w:t xml:space="preserve"> </w:t>
            </w:r>
            <w:r>
              <w:rPr>
                <w:spacing w:val="-13"/>
              </w:rPr>
              <w:t>29</w:t>
            </w:r>
            <w:r>
              <w:rPr>
                <w:spacing w:val="-12"/>
              </w:rPr>
              <w:t>条</w:t>
            </w:r>
            <w:r>
              <w:rPr>
                <w:spacing w:val="-60"/>
              </w:rPr>
              <w:t xml:space="preserve"> </w:t>
            </w:r>
            <w:r>
              <w:rPr>
                <w:spacing w:val="-12"/>
              </w:rPr>
              <w:t>拒</w:t>
            </w:r>
            <w:r>
              <w:rPr>
                <w:spacing w:val="-54"/>
              </w:rPr>
              <w:t xml:space="preserve"> </w:t>
            </w:r>
            <w:r>
              <w:rPr>
                <w:spacing w:val="-12"/>
              </w:rPr>
              <w:t>绝劳</w:t>
            </w:r>
            <w:r>
              <w:rPr>
                <w:spacing w:val="-49"/>
              </w:rPr>
              <w:t xml:space="preserve"> </w:t>
            </w:r>
            <w:r>
              <w:rPr>
                <w:spacing w:val="-12"/>
              </w:rPr>
              <w:t>动</w:t>
            </w:r>
            <w:r>
              <w:rPr>
                <w:spacing w:val="-64"/>
              </w:rPr>
              <w:t xml:space="preserve"> </w:t>
            </w:r>
            <w:r>
              <w:rPr>
                <w:spacing w:val="-12"/>
              </w:rPr>
              <w:t>行</w:t>
            </w:r>
            <w:r>
              <w:rPr>
                <w:spacing w:val="-60"/>
              </w:rPr>
              <w:t xml:space="preserve"> </w:t>
            </w:r>
            <w:r>
              <w:rPr>
                <w:spacing w:val="-12"/>
              </w:rPr>
              <w:t>政</w:t>
            </w:r>
            <w:r>
              <w:rPr>
                <w:spacing w:val="-64"/>
              </w:rPr>
              <w:t xml:space="preserve"> </w:t>
            </w:r>
            <w:r>
              <w:rPr>
                <w:spacing w:val="-12"/>
              </w:rPr>
              <w:t>部</w:t>
            </w:r>
            <w:r>
              <w:rPr>
                <w:spacing w:val="-4"/>
              </w:rPr>
              <w:t>门检查就业证、擅</w:t>
            </w:r>
            <w:r>
              <w:rPr>
                <w:spacing w:val="-48"/>
              </w:rPr>
              <w:t xml:space="preserve"> </w:t>
            </w:r>
            <w:r>
              <w:rPr>
                <w:spacing w:val="-4"/>
              </w:rPr>
              <w:t>自</w:t>
            </w:r>
            <w:r>
              <w:rPr>
                <w:spacing w:val="11"/>
              </w:rPr>
              <w:t>变更用人单位</w:t>
            </w:r>
            <w:r>
              <w:rPr>
                <w:spacing w:val="65"/>
              </w:rPr>
              <w:t xml:space="preserve"> </w:t>
            </w:r>
            <w:r>
              <w:rPr>
                <w:spacing w:val="11"/>
              </w:rPr>
              <w:t>、擅</w:t>
            </w:r>
            <w:r>
              <w:rPr>
                <w:spacing w:val="-4"/>
              </w:rPr>
              <w:t>自更换职业、擅</w:t>
            </w:r>
            <w:r>
              <w:rPr>
                <w:spacing w:val="-48"/>
              </w:rPr>
              <w:t xml:space="preserve"> </w:t>
            </w:r>
            <w:r>
              <w:rPr>
                <w:spacing w:val="-4"/>
              </w:rPr>
              <w:t>自延</w:t>
            </w:r>
            <w:r>
              <w:rPr>
                <w:spacing w:val="35"/>
              </w:rPr>
              <w:t>长就业期限的外国</w:t>
            </w:r>
            <w:r>
              <w:rPr>
                <w:spacing w:val="4"/>
              </w:rPr>
              <w:t>人，由劳动行政部门收回其就业证，并提</w:t>
            </w:r>
            <w:r>
              <w:rPr>
                <w:spacing w:val="-11"/>
              </w:rPr>
              <w:t>请</w:t>
            </w:r>
            <w:r>
              <w:rPr>
                <w:spacing w:val="-60"/>
              </w:rPr>
              <w:t xml:space="preserve"> </w:t>
            </w:r>
            <w:r>
              <w:rPr>
                <w:spacing w:val="-11"/>
              </w:rPr>
              <w:t>公</w:t>
            </w:r>
            <w:r>
              <w:rPr>
                <w:spacing w:val="-58"/>
              </w:rPr>
              <w:t xml:space="preserve"> </w:t>
            </w:r>
            <w:r>
              <w:rPr>
                <w:spacing w:val="-11"/>
              </w:rPr>
              <w:t>安</w:t>
            </w:r>
            <w:r>
              <w:rPr>
                <w:spacing w:val="-66"/>
              </w:rPr>
              <w:t xml:space="preserve"> </w:t>
            </w:r>
            <w:r>
              <w:rPr>
                <w:spacing w:val="-11"/>
              </w:rPr>
              <w:t>机</w:t>
            </w:r>
            <w:r>
              <w:rPr>
                <w:spacing w:val="-54"/>
              </w:rPr>
              <w:t xml:space="preserve"> </w:t>
            </w:r>
            <w:r>
              <w:rPr>
                <w:spacing w:val="-11"/>
              </w:rPr>
              <w:t>关</w:t>
            </w:r>
            <w:r>
              <w:rPr>
                <w:spacing w:val="-62"/>
              </w:rPr>
              <w:t xml:space="preserve"> </w:t>
            </w:r>
            <w:r>
              <w:rPr>
                <w:spacing w:val="-11"/>
              </w:rPr>
              <w:t>取</w:t>
            </w:r>
            <w:r>
              <w:rPr>
                <w:spacing w:val="-56"/>
              </w:rPr>
              <w:t xml:space="preserve"> </w:t>
            </w:r>
            <w:r>
              <w:rPr>
                <w:spacing w:val="-11"/>
              </w:rPr>
              <w:t>消其</w:t>
            </w:r>
            <w:r>
              <w:rPr>
                <w:spacing w:val="3"/>
              </w:rPr>
              <w:t>居留资格。对需该机</w:t>
            </w:r>
            <w:r>
              <w:rPr>
                <w:spacing w:val="4"/>
              </w:rPr>
              <w:t>关遣送出境的，遣送</w:t>
            </w:r>
            <w:r>
              <w:rPr>
                <w:spacing w:val="-12"/>
              </w:rPr>
              <w:t>费</w:t>
            </w:r>
            <w:r>
              <w:rPr>
                <w:spacing w:val="-62"/>
              </w:rPr>
              <w:t xml:space="preserve"> </w:t>
            </w:r>
            <w:r>
              <w:rPr>
                <w:spacing w:val="-12"/>
              </w:rPr>
              <w:t>用</w:t>
            </w:r>
            <w:r>
              <w:rPr>
                <w:spacing w:val="-32"/>
              </w:rPr>
              <w:t xml:space="preserve"> </w:t>
            </w:r>
            <w:r>
              <w:rPr>
                <w:spacing w:val="-12"/>
              </w:rPr>
              <w:t>由</w:t>
            </w:r>
            <w:r>
              <w:rPr>
                <w:spacing w:val="-58"/>
              </w:rPr>
              <w:t xml:space="preserve"> </w:t>
            </w:r>
            <w:r>
              <w:rPr>
                <w:spacing w:val="-12"/>
              </w:rPr>
              <w:t>聘</w:t>
            </w:r>
            <w:r>
              <w:rPr>
                <w:spacing w:val="-65"/>
              </w:rPr>
              <w:t xml:space="preserve"> </w:t>
            </w:r>
            <w:r>
              <w:rPr>
                <w:spacing w:val="-12"/>
              </w:rPr>
              <w:t>用单</w:t>
            </w:r>
            <w:r>
              <w:rPr>
                <w:spacing w:val="-67"/>
              </w:rPr>
              <w:t xml:space="preserve"> </w:t>
            </w:r>
            <w:r>
              <w:rPr>
                <w:spacing w:val="-12"/>
              </w:rPr>
              <w:t>位</w:t>
            </w:r>
            <w:r>
              <w:rPr>
                <w:spacing w:val="-64"/>
              </w:rPr>
              <w:t xml:space="preserve"> </w:t>
            </w:r>
            <w:r>
              <w:rPr>
                <w:spacing w:val="-12"/>
              </w:rPr>
              <w:t>或</w:t>
            </w:r>
            <w:r>
              <w:rPr>
                <w:spacing w:val="12"/>
              </w:rPr>
              <w:t>该外国人承担。</w:t>
            </w:r>
          </w:p>
        </w:tc>
        <w:tc>
          <w:tcPr>
            <w:tcW w:w="1018" w:type="dxa"/>
            <w:vAlign w:val="top"/>
          </w:tcPr>
          <w:p w14:paraId="28A02F1C">
            <w:pPr>
              <w:spacing w:line="255" w:lineRule="auto"/>
              <w:rPr>
                <w:rFonts w:ascii="Arial"/>
                <w:sz w:val="21"/>
              </w:rPr>
            </w:pPr>
          </w:p>
          <w:p w14:paraId="2DE49F54">
            <w:pPr>
              <w:pStyle w:val="8"/>
              <w:spacing w:before="78" w:line="214" w:lineRule="auto"/>
              <w:ind w:left="19"/>
            </w:pPr>
            <w:r>
              <w:rPr>
                <w:spacing w:val="-8"/>
              </w:rPr>
              <w:t>立案</w:t>
            </w:r>
          </w:p>
        </w:tc>
        <w:tc>
          <w:tcPr>
            <w:tcW w:w="4925" w:type="dxa"/>
            <w:vAlign w:val="top"/>
          </w:tcPr>
          <w:p w14:paraId="4F4040B9">
            <w:pPr>
              <w:pStyle w:val="8"/>
              <w:spacing w:before="36" w:line="224" w:lineRule="auto"/>
              <w:ind w:left="20" w:right="16" w:firstLine="5"/>
              <w:jc w:val="both"/>
            </w:pPr>
            <w:r>
              <w:rPr>
                <w:spacing w:val="15"/>
              </w:rPr>
              <w:t>1.立案责任：检查中发现或者接到举报投诉</w:t>
            </w:r>
            <w:r>
              <w:rPr>
                <w:spacing w:val="12"/>
              </w:rPr>
              <w:t>外国人拒绝劳动行政部门检查就业证、擅</w:t>
            </w:r>
            <w:r>
              <w:rPr>
                <w:spacing w:val="-37"/>
              </w:rPr>
              <w:t xml:space="preserve"> </w:t>
            </w:r>
            <w:r>
              <w:rPr>
                <w:spacing w:val="12"/>
              </w:rPr>
              <w:t>自</w:t>
            </w:r>
            <w:r>
              <w:rPr>
                <w:spacing w:val="3"/>
              </w:rPr>
              <w:t>变更用人单位</w:t>
            </w:r>
            <w:r>
              <w:rPr>
                <w:spacing w:val="-63"/>
              </w:rPr>
              <w:t xml:space="preserve"> </w:t>
            </w:r>
            <w:r>
              <w:rPr>
                <w:spacing w:val="3"/>
              </w:rPr>
              <w:t>、擅</w:t>
            </w:r>
            <w:r>
              <w:rPr>
                <w:spacing w:val="-45"/>
              </w:rPr>
              <w:t xml:space="preserve"> </w:t>
            </w:r>
            <w:r>
              <w:rPr>
                <w:spacing w:val="3"/>
              </w:rPr>
              <w:t>自更换职业</w:t>
            </w:r>
            <w:r>
              <w:rPr>
                <w:spacing w:val="-70"/>
              </w:rPr>
              <w:t xml:space="preserve"> </w:t>
            </w:r>
            <w:r>
              <w:rPr>
                <w:spacing w:val="3"/>
              </w:rPr>
              <w:t>、擅</w:t>
            </w:r>
            <w:r>
              <w:rPr>
                <w:spacing w:val="-46"/>
              </w:rPr>
              <w:t xml:space="preserve"> </w:t>
            </w:r>
            <w:r>
              <w:rPr>
                <w:spacing w:val="3"/>
              </w:rPr>
              <w:t>自延长就</w:t>
            </w:r>
            <w:r>
              <w:rPr>
                <w:spacing w:val="7"/>
              </w:rPr>
              <w:t>业期限的此类违法案件</w:t>
            </w:r>
            <w:r>
              <w:rPr>
                <w:spacing w:val="-51"/>
              </w:rPr>
              <w:t xml:space="preserve"> </w:t>
            </w:r>
            <w:r>
              <w:rPr>
                <w:spacing w:val="7"/>
              </w:rPr>
              <w:t>，予</w:t>
            </w:r>
            <w:r>
              <w:rPr>
                <w:spacing w:val="-56"/>
              </w:rPr>
              <w:t xml:space="preserve"> </w:t>
            </w:r>
            <w:r>
              <w:rPr>
                <w:spacing w:val="7"/>
              </w:rPr>
              <w:t>以审查</w:t>
            </w:r>
            <w:r>
              <w:rPr>
                <w:spacing w:val="-70"/>
              </w:rPr>
              <w:t xml:space="preserve"> </w:t>
            </w:r>
            <w:r>
              <w:rPr>
                <w:spacing w:val="7"/>
              </w:rPr>
              <w:t>，决定是</w:t>
            </w:r>
            <w:r>
              <w:rPr>
                <w:spacing w:val="4"/>
              </w:rPr>
              <w:t>否立案。</w:t>
            </w:r>
          </w:p>
        </w:tc>
        <w:tc>
          <w:tcPr>
            <w:tcW w:w="958" w:type="dxa"/>
            <w:vMerge w:val="restart"/>
            <w:tcBorders>
              <w:bottom w:val="nil"/>
            </w:tcBorders>
            <w:vAlign w:val="top"/>
          </w:tcPr>
          <w:p w14:paraId="3C8029F1">
            <w:pPr>
              <w:spacing w:line="243" w:lineRule="auto"/>
              <w:rPr>
                <w:rFonts w:ascii="Arial"/>
                <w:sz w:val="21"/>
              </w:rPr>
            </w:pPr>
          </w:p>
          <w:p w14:paraId="0ED0499E">
            <w:pPr>
              <w:spacing w:line="243" w:lineRule="auto"/>
              <w:rPr>
                <w:rFonts w:ascii="Arial"/>
                <w:sz w:val="21"/>
              </w:rPr>
            </w:pPr>
          </w:p>
          <w:p w14:paraId="0C1321F0">
            <w:pPr>
              <w:spacing w:line="243" w:lineRule="auto"/>
              <w:rPr>
                <w:rFonts w:ascii="Arial"/>
                <w:sz w:val="21"/>
              </w:rPr>
            </w:pPr>
          </w:p>
          <w:p w14:paraId="11BD68F4">
            <w:pPr>
              <w:spacing w:line="243" w:lineRule="auto"/>
              <w:rPr>
                <w:rFonts w:ascii="Arial"/>
                <w:sz w:val="21"/>
              </w:rPr>
            </w:pPr>
          </w:p>
          <w:p w14:paraId="675A3496">
            <w:pPr>
              <w:spacing w:line="243" w:lineRule="auto"/>
              <w:rPr>
                <w:rFonts w:ascii="Arial"/>
                <w:sz w:val="21"/>
              </w:rPr>
            </w:pPr>
          </w:p>
          <w:p w14:paraId="100B3FC8">
            <w:pPr>
              <w:spacing w:line="243" w:lineRule="auto"/>
              <w:rPr>
                <w:rFonts w:ascii="Arial"/>
                <w:sz w:val="21"/>
              </w:rPr>
            </w:pPr>
          </w:p>
          <w:p w14:paraId="75D06DE7">
            <w:pPr>
              <w:spacing w:line="243" w:lineRule="auto"/>
              <w:rPr>
                <w:rFonts w:ascii="Arial"/>
                <w:sz w:val="21"/>
              </w:rPr>
            </w:pPr>
          </w:p>
          <w:p w14:paraId="1358ABDE">
            <w:pPr>
              <w:spacing w:line="243" w:lineRule="auto"/>
              <w:rPr>
                <w:rFonts w:ascii="Arial"/>
                <w:sz w:val="21"/>
              </w:rPr>
            </w:pPr>
          </w:p>
          <w:p w14:paraId="3FA82414">
            <w:pPr>
              <w:spacing w:line="243" w:lineRule="auto"/>
              <w:rPr>
                <w:rFonts w:ascii="Arial"/>
                <w:sz w:val="21"/>
              </w:rPr>
            </w:pPr>
          </w:p>
          <w:p w14:paraId="087F5ACF">
            <w:pPr>
              <w:spacing w:line="243" w:lineRule="auto"/>
              <w:rPr>
                <w:rFonts w:ascii="Arial"/>
                <w:sz w:val="21"/>
              </w:rPr>
            </w:pPr>
          </w:p>
          <w:p w14:paraId="2D9D5CA8">
            <w:pPr>
              <w:spacing w:line="243" w:lineRule="auto"/>
              <w:rPr>
                <w:rFonts w:ascii="Arial"/>
                <w:sz w:val="21"/>
              </w:rPr>
            </w:pPr>
          </w:p>
          <w:p w14:paraId="2D702C7E">
            <w:pPr>
              <w:spacing w:line="243" w:lineRule="auto"/>
              <w:rPr>
                <w:rFonts w:ascii="Arial"/>
                <w:sz w:val="21"/>
              </w:rPr>
            </w:pPr>
          </w:p>
          <w:p w14:paraId="08B5A236">
            <w:pPr>
              <w:spacing w:line="243" w:lineRule="auto"/>
              <w:rPr>
                <w:rFonts w:ascii="Arial"/>
                <w:sz w:val="21"/>
              </w:rPr>
            </w:pPr>
          </w:p>
          <w:p w14:paraId="7CDE349A">
            <w:pPr>
              <w:spacing w:line="243" w:lineRule="auto"/>
              <w:rPr>
                <w:rFonts w:ascii="Arial"/>
                <w:sz w:val="21"/>
              </w:rPr>
            </w:pPr>
          </w:p>
          <w:p w14:paraId="02A2FE42">
            <w:pPr>
              <w:spacing w:line="243" w:lineRule="auto"/>
              <w:rPr>
                <w:rFonts w:ascii="Arial"/>
                <w:sz w:val="21"/>
              </w:rPr>
            </w:pPr>
          </w:p>
          <w:p w14:paraId="1A10F200">
            <w:pPr>
              <w:spacing w:line="243" w:lineRule="auto"/>
              <w:rPr>
                <w:rFonts w:ascii="Arial"/>
                <w:sz w:val="21"/>
              </w:rPr>
            </w:pPr>
          </w:p>
          <w:p w14:paraId="2912B1C5">
            <w:pPr>
              <w:spacing w:line="244" w:lineRule="auto"/>
              <w:rPr>
                <w:rFonts w:ascii="Arial"/>
                <w:sz w:val="21"/>
              </w:rPr>
            </w:pPr>
          </w:p>
          <w:p w14:paraId="1D7ED5DA">
            <w:pPr>
              <w:pStyle w:val="8"/>
              <w:spacing w:before="78" w:line="232" w:lineRule="auto"/>
              <w:ind w:left="21" w:firstLine="4"/>
              <w:rPr>
                <w:rFonts w:hint="eastAsia" w:eastAsia="FangSong_GB2312"/>
                <w:lang w:eastAsia="zh-CN"/>
              </w:rPr>
            </w:pPr>
            <w:r>
              <w:rPr>
                <w:rFonts w:hint="eastAsia"/>
                <w:spacing w:val="-10"/>
                <w:lang w:eastAsia="zh-CN"/>
              </w:rPr>
              <w:t xml:space="preserve"> 劳动保障监察股               </w:t>
            </w:r>
          </w:p>
        </w:tc>
        <w:tc>
          <w:tcPr>
            <w:tcW w:w="674" w:type="dxa"/>
            <w:vAlign w:val="top"/>
          </w:tcPr>
          <w:p w14:paraId="14E0B58E">
            <w:pPr>
              <w:spacing w:line="255" w:lineRule="auto"/>
              <w:rPr>
                <w:rFonts w:ascii="Arial"/>
                <w:sz w:val="21"/>
              </w:rPr>
            </w:pPr>
          </w:p>
          <w:p w14:paraId="69A448FE">
            <w:pPr>
              <w:pStyle w:val="8"/>
              <w:spacing w:before="78" w:line="232" w:lineRule="auto"/>
              <w:ind w:left="18"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674" w:type="dxa"/>
            <w:vAlign w:val="top"/>
          </w:tcPr>
          <w:p w14:paraId="2E38FB8C">
            <w:pPr>
              <w:spacing w:line="255" w:lineRule="auto"/>
              <w:rPr>
                <w:rFonts w:ascii="Arial"/>
                <w:sz w:val="21"/>
              </w:rPr>
            </w:pPr>
          </w:p>
          <w:p w14:paraId="1A003993">
            <w:pPr>
              <w:pStyle w:val="8"/>
              <w:spacing w:before="78" w:line="232" w:lineRule="auto"/>
              <w:ind w:left="19"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1094" w:type="dxa"/>
            <w:vMerge w:val="restart"/>
            <w:tcBorders>
              <w:bottom w:val="nil"/>
            </w:tcBorders>
            <w:vAlign w:val="top"/>
          </w:tcPr>
          <w:p w14:paraId="73CA0FD7">
            <w:pPr>
              <w:spacing w:line="246" w:lineRule="auto"/>
              <w:rPr>
                <w:rFonts w:ascii="Arial"/>
                <w:sz w:val="21"/>
              </w:rPr>
            </w:pPr>
          </w:p>
          <w:p w14:paraId="1B4C8915">
            <w:pPr>
              <w:spacing w:line="246" w:lineRule="auto"/>
              <w:rPr>
                <w:rFonts w:ascii="Arial"/>
                <w:sz w:val="21"/>
              </w:rPr>
            </w:pPr>
          </w:p>
          <w:p w14:paraId="6D26D497">
            <w:pPr>
              <w:spacing w:line="246" w:lineRule="auto"/>
              <w:rPr>
                <w:rFonts w:ascii="Arial"/>
                <w:sz w:val="21"/>
              </w:rPr>
            </w:pPr>
          </w:p>
          <w:p w14:paraId="19067F2C">
            <w:pPr>
              <w:spacing w:line="246" w:lineRule="auto"/>
              <w:rPr>
                <w:rFonts w:ascii="Arial"/>
                <w:sz w:val="21"/>
              </w:rPr>
            </w:pPr>
          </w:p>
          <w:p w14:paraId="5C4F0D3C">
            <w:pPr>
              <w:spacing w:line="246" w:lineRule="auto"/>
              <w:rPr>
                <w:rFonts w:ascii="Arial"/>
                <w:sz w:val="21"/>
              </w:rPr>
            </w:pPr>
          </w:p>
          <w:p w14:paraId="4C8EC01D">
            <w:pPr>
              <w:spacing w:line="246" w:lineRule="auto"/>
              <w:rPr>
                <w:rFonts w:ascii="Arial"/>
                <w:sz w:val="21"/>
              </w:rPr>
            </w:pPr>
          </w:p>
          <w:p w14:paraId="77599F19">
            <w:pPr>
              <w:spacing w:line="246" w:lineRule="auto"/>
              <w:rPr>
                <w:rFonts w:ascii="Arial"/>
                <w:sz w:val="21"/>
              </w:rPr>
            </w:pPr>
          </w:p>
          <w:p w14:paraId="434E841C">
            <w:pPr>
              <w:spacing w:line="246" w:lineRule="auto"/>
              <w:rPr>
                <w:rFonts w:ascii="Arial"/>
                <w:sz w:val="21"/>
              </w:rPr>
            </w:pPr>
          </w:p>
          <w:p w14:paraId="3DD08711">
            <w:pPr>
              <w:spacing w:line="246" w:lineRule="auto"/>
              <w:rPr>
                <w:rFonts w:ascii="Arial"/>
                <w:sz w:val="21"/>
              </w:rPr>
            </w:pPr>
          </w:p>
          <w:p w14:paraId="6F30C72A">
            <w:pPr>
              <w:spacing w:line="246" w:lineRule="auto"/>
              <w:rPr>
                <w:rFonts w:ascii="Arial"/>
                <w:sz w:val="21"/>
              </w:rPr>
            </w:pPr>
          </w:p>
          <w:p w14:paraId="750CED80">
            <w:pPr>
              <w:spacing w:line="246" w:lineRule="auto"/>
              <w:rPr>
                <w:rFonts w:ascii="Arial"/>
                <w:sz w:val="21"/>
              </w:rPr>
            </w:pPr>
          </w:p>
          <w:p w14:paraId="3AC3E43B">
            <w:pPr>
              <w:spacing w:line="246" w:lineRule="auto"/>
              <w:rPr>
                <w:rFonts w:ascii="Arial"/>
                <w:sz w:val="21"/>
              </w:rPr>
            </w:pPr>
          </w:p>
          <w:p w14:paraId="7C8217F9">
            <w:pPr>
              <w:spacing w:line="246" w:lineRule="auto"/>
              <w:rPr>
                <w:rFonts w:ascii="Arial"/>
                <w:sz w:val="21"/>
              </w:rPr>
            </w:pPr>
          </w:p>
          <w:p w14:paraId="1E1BA7DE">
            <w:pPr>
              <w:spacing w:line="246" w:lineRule="auto"/>
              <w:rPr>
                <w:rFonts w:ascii="Arial"/>
                <w:sz w:val="21"/>
              </w:rPr>
            </w:pPr>
          </w:p>
          <w:p w14:paraId="4C23C18F">
            <w:pPr>
              <w:spacing w:line="246" w:lineRule="auto"/>
              <w:rPr>
                <w:rFonts w:ascii="Arial"/>
                <w:sz w:val="21"/>
              </w:rPr>
            </w:pPr>
          </w:p>
          <w:p w14:paraId="1E7F06DC">
            <w:pPr>
              <w:spacing w:line="246" w:lineRule="auto"/>
              <w:rPr>
                <w:rFonts w:ascii="Arial"/>
                <w:sz w:val="21"/>
              </w:rPr>
            </w:pPr>
          </w:p>
          <w:p w14:paraId="0DFF34C8">
            <w:pPr>
              <w:spacing w:line="246" w:lineRule="auto"/>
              <w:rPr>
                <w:rFonts w:ascii="Arial"/>
                <w:sz w:val="21"/>
              </w:rPr>
            </w:pPr>
          </w:p>
          <w:p w14:paraId="66338CB1">
            <w:pPr>
              <w:spacing w:line="247" w:lineRule="auto"/>
              <w:rPr>
                <w:rFonts w:ascii="Arial"/>
                <w:sz w:val="21"/>
              </w:rPr>
            </w:pPr>
          </w:p>
          <w:p w14:paraId="26E8E8B2">
            <w:pPr>
              <w:pStyle w:val="8"/>
              <w:spacing w:before="78" w:line="214" w:lineRule="auto"/>
              <w:ind w:left="21"/>
            </w:pPr>
            <w:r>
              <w:rPr>
                <w:spacing w:val="4"/>
              </w:rPr>
              <w:t>不收费</w:t>
            </w:r>
          </w:p>
        </w:tc>
      </w:tr>
      <w:tr w14:paraId="074C7D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02" w:hRule="atLeast"/>
        </w:trPr>
        <w:tc>
          <w:tcPr>
            <w:tcW w:w="541" w:type="dxa"/>
            <w:vMerge w:val="continue"/>
            <w:tcBorders>
              <w:top w:val="nil"/>
              <w:bottom w:val="nil"/>
            </w:tcBorders>
            <w:vAlign w:val="top"/>
          </w:tcPr>
          <w:p w14:paraId="2CA07498">
            <w:pPr>
              <w:rPr>
                <w:rFonts w:ascii="Arial"/>
                <w:sz w:val="21"/>
              </w:rPr>
            </w:pPr>
          </w:p>
        </w:tc>
        <w:tc>
          <w:tcPr>
            <w:tcW w:w="838" w:type="dxa"/>
            <w:vMerge w:val="continue"/>
            <w:tcBorders>
              <w:top w:val="nil"/>
              <w:bottom w:val="nil"/>
            </w:tcBorders>
            <w:vAlign w:val="top"/>
          </w:tcPr>
          <w:p w14:paraId="44873652">
            <w:pPr>
              <w:rPr>
                <w:rFonts w:ascii="Arial"/>
                <w:sz w:val="21"/>
              </w:rPr>
            </w:pPr>
          </w:p>
        </w:tc>
        <w:tc>
          <w:tcPr>
            <w:tcW w:w="539" w:type="dxa"/>
            <w:vMerge w:val="continue"/>
            <w:tcBorders>
              <w:top w:val="nil"/>
              <w:bottom w:val="nil"/>
            </w:tcBorders>
            <w:vAlign w:val="top"/>
          </w:tcPr>
          <w:p w14:paraId="13DE29EB">
            <w:pPr>
              <w:rPr>
                <w:rFonts w:ascii="Arial"/>
                <w:sz w:val="21"/>
              </w:rPr>
            </w:pPr>
          </w:p>
        </w:tc>
        <w:tc>
          <w:tcPr>
            <w:tcW w:w="2290" w:type="dxa"/>
            <w:vMerge w:val="continue"/>
            <w:tcBorders>
              <w:top w:val="nil"/>
              <w:bottom w:val="nil"/>
            </w:tcBorders>
            <w:vAlign w:val="top"/>
          </w:tcPr>
          <w:p w14:paraId="53AC38AD">
            <w:pPr>
              <w:rPr>
                <w:rFonts w:ascii="Arial"/>
                <w:sz w:val="21"/>
              </w:rPr>
            </w:pPr>
          </w:p>
        </w:tc>
        <w:tc>
          <w:tcPr>
            <w:tcW w:w="1018" w:type="dxa"/>
            <w:vAlign w:val="top"/>
          </w:tcPr>
          <w:p w14:paraId="6DDC17B9">
            <w:pPr>
              <w:spacing w:line="277" w:lineRule="auto"/>
              <w:rPr>
                <w:rFonts w:ascii="Arial"/>
                <w:sz w:val="21"/>
              </w:rPr>
            </w:pPr>
          </w:p>
          <w:p w14:paraId="67FBB106">
            <w:pPr>
              <w:spacing w:line="278" w:lineRule="auto"/>
              <w:rPr>
                <w:rFonts w:ascii="Arial"/>
                <w:sz w:val="21"/>
              </w:rPr>
            </w:pPr>
          </w:p>
          <w:p w14:paraId="6D69C6CC">
            <w:pPr>
              <w:pStyle w:val="8"/>
              <w:spacing w:before="78" w:line="217" w:lineRule="auto"/>
              <w:ind w:left="9"/>
            </w:pPr>
            <w:r>
              <w:rPr>
                <w:spacing w:val="1"/>
              </w:rPr>
              <w:t>调查</w:t>
            </w:r>
          </w:p>
        </w:tc>
        <w:tc>
          <w:tcPr>
            <w:tcW w:w="4925" w:type="dxa"/>
            <w:vAlign w:val="top"/>
          </w:tcPr>
          <w:p w14:paraId="7F87445D">
            <w:pPr>
              <w:pStyle w:val="8"/>
              <w:spacing w:before="34" w:line="231" w:lineRule="auto"/>
              <w:ind w:left="8" w:right="19" w:firstLine="12"/>
              <w:jc w:val="both"/>
            </w:pPr>
            <w:r>
              <w:rPr>
                <w:spacing w:val="13"/>
              </w:rPr>
              <w:t>2.调查责任：对立案的案件</w:t>
            </w:r>
            <w:r>
              <w:rPr>
                <w:spacing w:val="-67"/>
              </w:rPr>
              <w:t xml:space="preserve"> </w:t>
            </w:r>
            <w:r>
              <w:rPr>
                <w:spacing w:val="13"/>
              </w:rPr>
              <w:t>，案件承办人员及时</w:t>
            </w:r>
            <w:r>
              <w:rPr>
                <w:spacing w:val="-55"/>
              </w:rPr>
              <w:t xml:space="preserve"> </w:t>
            </w:r>
            <w:r>
              <w:rPr>
                <w:spacing w:val="13"/>
              </w:rPr>
              <w:t>、全面</w:t>
            </w:r>
            <w:r>
              <w:rPr>
                <w:spacing w:val="91"/>
              </w:rPr>
              <w:t xml:space="preserve"> </w:t>
            </w:r>
            <w:r>
              <w:rPr>
                <w:spacing w:val="13"/>
              </w:rPr>
              <w:t>、客观</w:t>
            </w:r>
            <w:r>
              <w:rPr>
                <w:spacing w:val="-64"/>
              </w:rPr>
              <w:t xml:space="preserve"> </w:t>
            </w:r>
            <w:r>
              <w:rPr>
                <w:spacing w:val="13"/>
              </w:rPr>
              <w:t>、公正地调查收集与案</w:t>
            </w:r>
            <w:r>
              <w:rPr>
                <w:spacing w:val="12"/>
              </w:rPr>
              <w:t>件有关的证据</w:t>
            </w:r>
            <w:r>
              <w:rPr>
                <w:spacing w:val="-68"/>
              </w:rPr>
              <w:t xml:space="preserve"> </w:t>
            </w:r>
            <w:r>
              <w:rPr>
                <w:spacing w:val="12"/>
              </w:rPr>
              <w:t>，查明事</w:t>
            </w:r>
          </w:p>
          <w:p w14:paraId="3A5828A6">
            <w:pPr>
              <w:pStyle w:val="8"/>
              <w:spacing w:before="2" w:line="222" w:lineRule="auto"/>
              <w:ind w:left="11" w:right="19" w:firstLine="12"/>
              <w:jc w:val="both"/>
            </w:pPr>
            <w:r>
              <w:rPr>
                <w:spacing w:val="10"/>
              </w:rPr>
              <w:t>实</w:t>
            </w:r>
            <w:r>
              <w:rPr>
                <w:spacing w:val="-63"/>
              </w:rPr>
              <w:t xml:space="preserve"> </w:t>
            </w:r>
            <w:r>
              <w:rPr>
                <w:spacing w:val="10"/>
              </w:rPr>
              <w:t>，必要时可进行现场检查。与</w:t>
            </w:r>
            <w:r>
              <w:rPr>
                <w:spacing w:val="-59"/>
              </w:rPr>
              <w:t xml:space="preserve"> </w:t>
            </w:r>
            <w:r>
              <w:rPr>
                <w:spacing w:val="10"/>
              </w:rPr>
              <w:t>当事人有直</w:t>
            </w:r>
            <w:r>
              <w:rPr>
                <w:spacing w:val="16"/>
              </w:rPr>
              <w:t>接利害关系的予以回避。执法人员不得少于</w:t>
            </w:r>
            <w:r>
              <w:rPr>
                <w:spacing w:val="11"/>
              </w:rPr>
              <w:t>两人</w:t>
            </w:r>
            <w:r>
              <w:rPr>
                <w:spacing w:val="-58"/>
              </w:rPr>
              <w:t xml:space="preserve"> </w:t>
            </w:r>
            <w:r>
              <w:rPr>
                <w:spacing w:val="11"/>
              </w:rPr>
              <w:t>，调查时应出示执法证件</w:t>
            </w:r>
            <w:r>
              <w:rPr>
                <w:spacing w:val="-68"/>
              </w:rPr>
              <w:t xml:space="preserve"> </w:t>
            </w:r>
            <w:r>
              <w:rPr>
                <w:spacing w:val="11"/>
              </w:rPr>
              <w:t>，制作调查笔</w:t>
            </w:r>
            <w:r>
              <w:rPr>
                <w:spacing w:val="13"/>
              </w:rPr>
              <w:t>录</w:t>
            </w:r>
            <w:r>
              <w:rPr>
                <w:spacing w:val="-66"/>
              </w:rPr>
              <w:t xml:space="preserve"> </w:t>
            </w:r>
            <w:r>
              <w:rPr>
                <w:spacing w:val="13"/>
              </w:rPr>
              <w:t>，允许当事人辩解陈述。</w:t>
            </w:r>
          </w:p>
        </w:tc>
        <w:tc>
          <w:tcPr>
            <w:tcW w:w="958" w:type="dxa"/>
            <w:vMerge w:val="continue"/>
            <w:tcBorders>
              <w:top w:val="nil"/>
              <w:bottom w:val="nil"/>
            </w:tcBorders>
            <w:vAlign w:val="top"/>
          </w:tcPr>
          <w:p w14:paraId="36407922">
            <w:pPr>
              <w:rPr>
                <w:rFonts w:ascii="Arial"/>
                <w:sz w:val="21"/>
              </w:rPr>
            </w:pPr>
          </w:p>
        </w:tc>
        <w:tc>
          <w:tcPr>
            <w:tcW w:w="674" w:type="dxa"/>
            <w:vMerge w:val="restart"/>
            <w:tcBorders>
              <w:bottom w:val="nil"/>
            </w:tcBorders>
            <w:vAlign w:val="top"/>
          </w:tcPr>
          <w:p w14:paraId="1B8B89A2">
            <w:pPr>
              <w:spacing w:line="241" w:lineRule="auto"/>
              <w:rPr>
                <w:rFonts w:ascii="Arial"/>
                <w:sz w:val="21"/>
              </w:rPr>
            </w:pPr>
          </w:p>
          <w:p w14:paraId="57699F56">
            <w:pPr>
              <w:spacing w:line="242" w:lineRule="auto"/>
              <w:rPr>
                <w:rFonts w:ascii="Arial"/>
                <w:sz w:val="21"/>
              </w:rPr>
            </w:pPr>
          </w:p>
          <w:p w14:paraId="59DB8C8C">
            <w:pPr>
              <w:spacing w:line="242" w:lineRule="auto"/>
              <w:rPr>
                <w:rFonts w:ascii="Arial"/>
                <w:sz w:val="21"/>
              </w:rPr>
            </w:pPr>
          </w:p>
          <w:p w14:paraId="6DB56C4A">
            <w:pPr>
              <w:spacing w:line="242" w:lineRule="auto"/>
              <w:rPr>
                <w:rFonts w:ascii="Arial"/>
                <w:sz w:val="21"/>
              </w:rPr>
            </w:pPr>
          </w:p>
          <w:p w14:paraId="4954ECB0">
            <w:pPr>
              <w:spacing w:line="242" w:lineRule="auto"/>
              <w:rPr>
                <w:rFonts w:ascii="Arial"/>
                <w:sz w:val="21"/>
              </w:rPr>
            </w:pPr>
          </w:p>
          <w:p w14:paraId="7EC3DA31">
            <w:pPr>
              <w:spacing w:line="242" w:lineRule="auto"/>
              <w:rPr>
                <w:rFonts w:ascii="Arial"/>
                <w:sz w:val="21"/>
              </w:rPr>
            </w:pPr>
          </w:p>
          <w:p w14:paraId="1395EC54">
            <w:pPr>
              <w:pStyle w:val="8"/>
              <w:spacing w:before="78" w:line="237" w:lineRule="auto"/>
              <w:ind w:left="21" w:right="4" w:firstLine="9"/>
              <w:jc w:val="both"/>
            </w:pPr>
            <w:r>
              <w:rPr>
                <w:spacing w:val="-12"/>
              </w:rPr>
              <w:t>15</w:t>
            </w:r>
            <w:r>
              <w:rPr>
                <w:spacing w:val="63"/>
              </w:rPr>
              <w:t xml:space="preserve"> </w:t>
            </w:r>
            <w:r>
              <w:rPr>
                <w:spacing w:val="-12"/>
              </w:rPr>
              <w:t>个</w:t>
            </w:r>
            <w:r>
              <w:rPr>
                <w:spacing w:val="-14"/>
              </w:rPr>
              <w:t>工</w:t>
            </w:r>
            <w:r>
              <w:rPr>
                <w:spacing w:val="26"/>
              </w:rPr>
              <w:t xml:space="preserve"> </w:t>
            </w:r>
            <w:r>
              <w:rPr>
                <w:spacing w:val="-14"/>
              </w:rPr>
              <w:t>作</w:t>
            </w:r>
            <w:r>
              <w:t>日</w:t>
            </w:r>
          </w:p>
        </w:tc>
        <w:tc>
          <w:tcPr>
            <w:tcW w:w="674" w:type="dxa"/>
            <w:vMerge w:val="restart"/>
            <w:tcBorders>
              <w:bottom w:val="nil"/>
            </w:tcBorders>
            <w:vAlign w:val="top"/>
          </w:tcPr>
          <w:p w14:paraId="432E1C7D">
            <w:pPr>
              <w:spacing w:line="241" w:lineRule="auto"/>
              <w:rPr>
                <w:rFonts w:ascii="Arial"/>
                <w:sz w:val="21"/>
              </w:rPr>
            </w:pPr>
          </w:p>
          <w:p w14:paraId="12AE1D61">
            <w:pPr>
              <w:spacing w:line="241" w:lineRule="auto"/>
              <w:rPr>
                <w:rFonts w:ascii="Arial"/>
                <w:sz w:val="21"/>
              </w:rPr>
            </w:pPr>
          </w:p>
          <w:p w14:paraId="28E188C0">
            <w:pPr>
              <w:spacing w:line="241" w:lineRule="auto"/>
              <w:rPr>
                <w:rFonts w:ascii="Arial"/>
                <w:sz w:val="21"/>
              </w:rPr>
            </w:pPr>
          </w:p>
          <w:p w14:paraId="13EFA6AD">
            <w:pPr>
              <w:spacing w:line="241" w:lineRule="auto"/>
              <w:rPr>
                <w:rFonts w:ascii="Arial"/>
                <w:sz w:val="21"/>
              </w:rPr>
            </w:pPr>
          </w:p>
          <w:p w14:paraId="3F53B082">
            <w:pPr>
              <w:spacing w:line="242" w:lineRule="auto"/>
              <w:rPr>
                <w:rFonts w:ascii="Arial"/>
                <w:sz w:val="21"/>
              </w:rPr>
            </w:pPr>
          </w:p>
          <w:p w14:paraId="7C50CA90">
            <w:pPr>
              <w:spacing w:line="242" w:lineRule="auto"/>
              <w:rPr>
                <w:rFonts w:ascii="Arial"/>
                <w:sz w:val="21"/>
              </w:rPr>
            </w:pPr>
          </w:p>
          <w:p w14:paraId="2D96391E">
            <w:pPr>
              <w:pStyle w:val="8"/>
              <w:spacing w:before="78" w:line="231" w:lineRule="auto"/>
              <w:ind w:left="18" w:right="4" w:firstLine="9"/>
            </w:pPr>
            <w:r>
              <w:rPr>
                <w:spacing w:val="-11"/>
              </w:rPr>
              <w:t>60</w:t>
            </w:r>
            <w:r>
              <w:rPr>
                <w:spacing w:val="64"/>
              </w:rPr>
              <w:t xml:space="preserve"> </w:t>
            </w:r>
            <w:r>
              <w:rPr>
                <w:spacing w:val="-11"/>
              </w:rPr>
              <w:t>个</w:t>
            </w:r>
            <w:r>
              <w:rPr>
                <w:spacing w:val="-12"/>
              </w:rPr>
              <w:t>工</w:t>
            </w:r>
            <w:r>
              <w:rPr>
                <w:spacing w:val="65"/>
              </w:rPr>
              <w:t xml:space="preserve"> </w:t>
            </w:r>
            <w:r>
              <w:rPr>
                <w:spacing w:val="-12"/>
              </w:rPr>
              <w:t>作</w:t>
            </w:r>
            <w:r>
              <w:rPr>
                <w:spacing w:val="-27"/>
              </w:rPr>
              <w:t>日，情</w:t>
            </w:r>
            <w:r>
              <w:rPr>
                <w:spacing w:val="-1"/>
              </w:rPr>
              <w:t>况复</w:t>
            </w:r>
            <w:r>
              <w:rPr>
                <w:spacing w:val="-21"/>
              </w:rPr>
              <w:t>杂</w:t>
            </w:r>
            <w:r>
              <w:rPr>
                <w:spacing w:val="78"/>
              </w:rPr>
              <w:t xml:space="preserve"> </w:t>
            </w:r>
            <w:r>
              <w:rPr>
                <w:spacing w:val="-21"/>
              </w:rPr>
              <w:t>的</w:t>
            </w:r>
            <w:r>
              <w:rPr>
                <w:spacing w:val="-14"/>
              </w:rPr>
              <w:t>可</w:t>
            </w:r>
            <w:r>
              <w:rPr>
                <w:spacing w:val="66"/>
              </w:rPr>
              <w:t xml:space="preserve"> </w:t>
            </w:r>
            <w:r>
              <w:rPr>
                <w:spacing w:val="-14"/>
              </w:rPr>
              <w:t>延</w:t>
            </w:r>
            <w:r>
              <w:rPr>
                <w:spacing w:val="-13"/>
              </w:rPr>
              <w:t>长</w:t>
            </w:r>
            <w:r>
              <w:rPr>
                <w:spacing w:val="-19"/>
              </w:rPr>
              <w:t xml:space="preserve"> </w:t>
            </w:r>
            <w:r>
              <w:rPr>
                <w:spacing w:val="-13"/>
              </w:rPr>
              <w:t>30</w:t>
            </w:r>
            <w:r>
              <w:rPr>
                <w:spacing w:val="-14"/>
              </w:rPr>
              <w:t>个</w:t>
            </w:r>
            <w:r>
              <w:rPr>
                <w:spacing w:val="61"/>
              </w:rPr>
              <w:t xml:space="preserve"> </w:t>
            </w:r>
            <w:r>
              <w:rPr>
                <w:spacing w:val="-14"/>
              </w:rPr>
              <w:t>工</w:t>
            </w:r>
            <w:r>
              <w:rPr>
                <w:spacing w:val="28"/>
              </w:rPr>
              <w:t>作日</w:t>
            </w:r>
          </w:p>
        </w:tc>
        <w:tc>
          <w:tcPr>
            <w:tcW w:w="1094" w:type="dxa"/>
            <w:vMerge w:val="continue"/>
            <w:tcBorders>
              <w:top w:val="nil"/>
              <w:bottom w:val="nil"/>
            </w:tcBorders>
            <w:vAlign w:val="top"/>
          </w:tcPr>
          <w:p w14:paraId="3B030629">
            <w:pPr>
              <w:rPr>
                <w:rFonts w:ascii="Arial"/>
                <w:sz w:val="21"/>
              </w:rPr>
            </w:pPr>
          </w:p>
        </w:tc>
      </w:tr>
      <w:tr w14:paraId="139D7A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667091C2">
            <w:pPr>
              <w:rPr>
                <w:rFonts w:ascii="Arial"/>
                <w:sz w:val="21"/>
              </w:rPr>
            </w:pPr>
          </w:p>
        </w:tc>
        <w:tc>
          <w:tcPr>
            <w:tcW w:w="838" w:type="dxa"/>
            <w:vMerge w:val="continue"/>
            <w:tcBorders>
              <w:top w:val="nil"/>
              <w:bottom w:val="nil"/>
            </w:tcBorders>
            <w:vAlign w:val="top"/>
          </w:tcPr>
          <w:p w14:paraId="7A17137B">
            <w:pPr>
              <w:rPr>
                <w:rFonts w:ascii="Arial"/>
                <w:sz w:val="21"/>
              </w:rPr>
            </w:pPr>
          </w:p>
        </w:tc>
        <w:tc>
          <w:tcPr>
            <w:tcW w:w="539" w:type="dxa"/>
            <w:vMerge w:val="continue"/>
            <w:tcBorders>
              <w:top w:val="nil"/>
              <w:bottom w:val="nil"/>
            </w:tcBorders>
            <w:vAlign w:val="top"/>
          </w:tcPr>
          <w:p w14:paraId="4AE20C3D">
            <w:pPr>
              <w:rPr>
                <w:rFonts w:ascii="Arial"/>
                <w:sz w:val="21"/>
              </w:rPr>
            </w:pPr>
          </w:p>
        </w:tc>
        <w:tc>
          <w:tcPr>
            <w:tcW w:w="2290" w:type="dxa"/>
            <w:vMerge w:val="continue"/>
            <w:tcBorders>
              <w:top w:val="nil"/>
              <w:bottom w:val="nil"/>
            </w:tcBorders>
            <w:vAlign w:val="top"/>
          </w:tcPr>
          <w:p w14:paraId="5F7307A3">
            <w:pPr>
              <w:rPr>
                <w:rFonts w:ascii="Arial"/>
                <w:sz w:val="21"/>
              </w:rPr>
            </w:pPr>
          </w:p>
        </w:tc>
        <w:tc>
          <w:tcPr>
            <w:tcW w:w="1018" w:type="dxa"/>
            <w:vAlign w:val="top"/>
          </w:tcPr>
          <w:p w14:paraId="262BE7F0">
            <w:pPr>
              <w:spacing w:line="258" w:lineRule="auto"/>
              <w:rPr>
                <w:rFonts w:ascii="Arial"/>
                <w:sz w:val="21"/>
              </w:rPr>
            </w:pPr>
          </w:p>
          <w:p w14:paraId="1462861E">
            <w:pPr>
              <w:pStyle w:val="8"/>
              <w:spacing w:before="78" w:line="216" w:lineRule="auto"/>
              <w:ind w:left="25"/>
            </w:pPr>
            <w:r>
              <w:rPr>
                <w:spacing w:val="-13"/>
              </w:rPr>
              <w:t>审查</w:t>
            </w:r>
          </w:p>
        </w:tc>
        <w:tc>
          <w:tcPr>
            <w:tcW w:w="4925" w:type="dxa"/>
            <w:vAlign w:val="top"/>
          </w:tcPr>
          <w:p w14:paraId="1D58A617">
            <w:pPr>
              <w:pStyle w:val="8"/>
              <w:spacing w:before="39" w:line="222" w:lineRule="auto"/>
              <w:ind w:left="14" w:right="16" w:firstLine="15"/>
              <w:jc w:val="both"/>
            </w:pPr>
            <w:r>
              <w:rPr>
                <w:spacing w:val="10"/>
              </w:rPr>
              <w:t>3.审查责任：对案件违法事实</w:t>
            </w:r>
            <w:r>
              <w:rPr>
                <w:spacing w:val="-67"/>
              </w:rPr>
              <w:t xml:space="preserve"> </w:t>
            </w:r>
            <w:r>
              <w:rPr>
                <w:spacing w:val="10"/>
              </w:rPr>
              <w:t>、证据</w:t>
            </w:r>
            <w:r>
              <w:rPr>
                <w:spacing w:val="-69"/>
              </w:rPr>
              <w:t xml:space="preserve"> </w:t>
            </w:r>
            <w:r>
              <w:rPr>
                <w:spacing w:val="10"/>
              </w:rPr>
              <w:t>、调查</w:t>
            </w:r>
            <w:r>
              <w:rPr>
                <w:spacing w:val="4"/>
              </w:rPr>
              <w:t>取证程序</w:t>
            </w:r>
            <w:r>
              <w:rPr>
                <w:spacing w:val="-58"/>
              </w:rPr>
              <w:t xml:space="preserve"> </w:t>
            </w:r>
            <w:r>
              <w:rPr>
                <w:spacing w:val="4"/>
              </w:rPr>
              <w:t>、法律适用</w:t>
            </w:r>
            <w:r>
              <w:rPr>
                <w:spacing w:val="-71"/>
              </w:rPr>
              <w:t xml:space="preserve"> </w:t>
            </w:r>
            <w:r>
              <w:rPr>
                <w:spacing w:val="4"/>
              </w:rPr>
              <w:t>、处罚种类和幅度</w:t>
            </w:r>
            <w:r>
              <w:rPr>
                <w:spacing w:val="-72"/>
              </w:rPr>
              <w:t xml:space="preserve"> </w:t>
            </w:r>
            <w:r>
              <w:rPr>
                <w:spacing w:val="4"/>
              </w:rPr>
              <w:t>、</w:t>
            </w:r>
            <w:r>
              <w:rPr>
                <w:spacing w:val="-33"/>
              </w:rPr>
              <w:t xml:space="preserve"> </w:t>
            </w:r>
            <w:r>
              <w:rPr>
                <w:spacing w:val="4"/>
              </w:rPr>
              <w:t>当</w:t>
            </w:r>
            <w:r>
              <w:rPr>
                <w:spacing w:val="14"/>
              </w:rPr>
              <w:t>事人陈述和申辩理由等方面进行审查</w:t>
            </w:r>
            <w:r>
              <w:rPr>
                <w:spacing w:val="-66"/>
              </w:rPr>
              <w:t xml:space="preserve"> </w:t>
            </w:r>
            <w:r>
              <w:rPr>
                <w:spacing w:val="14"/>
              </w:rPr>
              <w:t>，提出</w:t>
            </w:r>
            <w:r>
              <w:rPr>
                <w:spacing w:val="9"/>
              </w:rPr>
              <w:t>处理意见。</w:t>
            </w:r>
          </w:p>
        </w:tc>
        <w:tc>
          <w:tcPr>
            <w:tcW w:w="958" w:type="dxa"/>
            <w:vMerge w:val="continue"/>
            <w:tcBorders>
              <w:top w:val="nil"/>
              <w:bottom w:val="nil"/>
            </w:tcBorders>
            <w:vAlign w:val="top"/>
          </w:tcPr>
          <w:p w14:paraId="41EA768B">
            <w:pPr>
              <w:rPr>
                <w:rFonts w:ascii="Arial"/>
                <w:sz w:val="21"/>
              </w:rPr>
            </w:pPr>
          </w:p>
        </w:tc>
        <w:tc>
          <w:tcPr>
            <w:tcW w:w="674" w:type="dxa"/>
            <w:vMerge w:val="continue"/>
            <w:tcBorders>
              <w:top w:val="nil"/>
              <w:bottom w:val="nil"/>
            </w:tcBorders>
            <w:vAlign w:val="top"/>
          </w:tcPr>
          <w:p w14:paraId="29009CCD">
            <w:pPr>
              <w:rPr>
                <w:rFonts w:ascii="Arial"/>
                <w:sz w:val="21"/>
              </w:rPr>
            </w:pPr>
          </w:p>
        </w:tc>
        <w:tc>
          <w:tcPr>
            <w:tcW w:w="674" w:type="dxa"/>
            <w:vMerge w:val="continue"/>
            <w:tcBorders>
              <w:top w:val="nil"/>
              <w:bottom w:val="nil"/>
            </w:tcBorders>
            <w:vAlign w:val="top"/>
          </w:tcPr>
          <w:p w14:paraId="2223A5F9">
            <w:pPr>
              <w:rPr>
                <w:rFonts w:ascii="Arial"/>
                <w:sz w:val="21"/>
              </w:rPr>
            </w:pPr>
          </w:p>
        </w:tc>
        <w:tc>
          <w:tcPr>
            <w:tcW w:w="1094" w:type="dxa"/>
            <w:vMerge w:val="continue"/>
            <w:tcBorders>
              <w:top w:val="nil"/>
              <w:bottom w:val="nil"/>
            </w:tcBorders>
            <w:vAlign w:val="top"/>
          </w:tcPr>
          <w:p w14:paraId="727C320C">
            <w:pPr>
              <w:rPr>
                <w:rFonts w:ascii="Arial"/>
                <w:sz w:val="21"/>
              </w:rPr>
            </w:pPr>
          </w:p>
        </w:tc>
      </w:tr>
      <w:tr w14:paraId="6E5493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59A847B7">
            <w:pPr>
              <w:rPr>
                <w:rFonts w:ascii="Arial"/>
                <w:sz w:val="21"/>
              </w:rPr>
            </w:pPr>
          </w:p>
        </w:tc>
        <w:tc>
          <w:tcPr>
            <w:tcW w:w="838" w:type="dxa"/>
            <w:vMerge w:val="continue"/>
            <w:tcBorders>
              <w:top w:val="nil"/>
              <w:bottom w:val="nil"/>
            </w:tcBorders>
            <w:vAlign w:val="top"/>
          </w:tcPr>
          <w:p w14:paraId="33D3CD3E">
            <w:pPr>
              <w:rPr>
                <w:rFonts w:ascii="Arial"/>
                <w:sz w:val="21"/>
              </w:rPr>
            </w:pPr>
          </w:p>
        </w:tc>
        <w:tc>
          <w:tcPr>
            <w:tcW w:w="539" w:type="dxa"/>
            <w:vMerge w:val="continue"/>
            <w:tcBorders>
              <w:top w:val="nil"/>
              <w:bottom w:val="nil"/>
            </w:tcBorders>
            <w:vAlign w:val="top"/>
          </w:tcPr>
          <w:p w14:paraId="48728278">
            <w:pPr>
              <w:rPr>
                <w:rFonts w:ascii="Arial"/>
                <w:sz w:val="21"/>
              </w:rPr>
            </w:pPr>
          </w:p>
        </w:tc>
        <w:tc>
          <w:tcPr>
            <w:tcW w:w="2290" w:type="dxa"/>
            <w:vMerge w:val="continue"/>
            <w:tcBorders>
              <w:top w:val="nil"/>
              <w:bottom w:val="nil"/>
            </w:tcBorders>
            <w:vAlign w:val="top"/>
          </w:tcPr>
          <w:p w14:paraId="3418D95C">
            <w:pPr>
              <w:rPr>
                <w:rFonts w:ascii="Arial"/>
                <w:sz w:val="21"/>
              </w:rPr>
            </w:pPr>
          </w:p>
        </w:tc>
        <w:tc>
          <w:tcPr>
            <w:tcW w:w="1018" w:type="dxa"/>
            <w:vAlign w:val="top"/>
          </w:tcPr>
          <w:p w14:paraId="14C1FE81">
            <w:pPr>
              <w:spacing w:line="261" w:lineRule="auto"/>
              <w:rPr>
                <w:rFonts w:ascii="Arial"/>
                <w:sz w:val="21"/>
              </w:rPr>
            </w:pPr>
          </w:p>
          <w:p w14:paraId="2FFB1A99">
            <w:pPr>
              <w:pStyle w:val="8"/>
              <w:spacing w:before="78" w:line="215" w:lineRule="auto"/>
              <w:ind w:left="17"/>
            </w:pPr>
            <w:r>
              <w:rPr>
                <w:spacing w:val="-7"/>
              </w:rPr>
              <w:t>告知</w:t>
            </w:r>
          </w:p>
        </w:tc>
        <w:tc>
          <w:tcPr>
            <w:tcW w:w="4925" w:type="dxa"/>
            <w:vAlign w:val="top"/>
          </w:tcPr>
          <w:p w14:paraId="5FEAF697">
            <w:pPr>
              <w:pStyle w:val="8"/>
              <w:spacing w:before="39" w:line="222" w:lineRule="auto"/>
              <w:ind w:left="7" w:firstLine="12"/>
            </w:pPr>
            <w:r>
              <w:rPr>
                <w:spacing w:val="9"/>
              </w:rPr>
              <w:t>4.告知责任：在做出行政处罚决定前</w:t>
            </w:r>
            <w:r>
              <w:rPr>
                <w:spacing w:val="-50"/>
              </w:rPr>
              <w:t xml:space="preserve"> </w:t>
            </w:r>
            <w:r>
              <w:rPr>
                <w:spacing w:val="9"/>
              </w:rPr>
              <w:t>，书面</w:t>
            </w:r>
            <w:r>
              <w:rPr>
                <w:spacing w:val="15"/>
              </w:rPr>
              <w:t>告知当事人拟作出处罚决定的事实、理由、</w:t>
            </w:r>
            <w:r>
              <w:rPr>
                <w:spacing w:val="2"/>
              </w:rPr>
              <w:t>依据、处罚内容</w:t>
            </w:r>
            <w:r>
              <w:rPr>
                <w:spacing w:val="-54"/>
              </w:rPr>
              <w:t xml:space="preserve"> </w:t>
            </w:r>
            <w:r>
              <w:rPr>
                <w:spacing w:val="2"/>
              </w:rPr>
              <w:t>，以及当事人享有的陈述权、</w:t>
            </w:r>
            <w:r>
              <w:rPr>
                <w:spacing w:val="6"/>
              </w:rPr>
              <w:t>申辩权或听证权。</w:t>
            </w:r>
          </w:p>
        </w:tc>
        <w:tc>
          <w:tcPr>
            <w:tcW w:w="958" w:type="dxa"/>
            <w:vMerge w:val="continue"/>
            <w:tcBorders>
              <w:top w:val="nil"/>
              <w:bottom w:val="nil"/>
            </w:tcBorders>
            <w:vAlign w:val="top"/>
          </w:tcPr>
          <w:p w14:paraId="0319F698">
            <w:pPr>
              <w:rPr>
                <w:rFonts w:ascii="Arial"/>
                <w:sz w:val="21"/>
              </w:rPr>
            </w:pPr>
          </w:p>
        </w:tc>
        <w:tc>
          <w:tcPr>
            <w:tcW w:w="674" w:type="dxa"/>
            <w:vMerge w:val="continue"/>
            <w:tcBorders>
              <w:top w:val="nil"/>
            </w:tcBorders>
            <w:vAlign w:val="top"/>
          </w:tcPr>
          <w:p w14:paraId="0BEC28F7">
            <w:pPr>
              <w:rPr>
                <w:rFonts w:ascii="Arial"/>
                <w:sz w:val="21"/>
              </w:rPr>
            </w:pPr>
          </w:p>
        </w:tc>
        <w:tc>
          <w:tcPr>
            <w:tcW w:w="674" w:type="dxa"/>
            <w:vMerge w:val="continue"/>
            <w:tcBorders>
              <w:top w:val="nil"/>
              <w:bottom w:val="nil"/>
            </w:tcBorders>
            <w:vAlign w:val="top"/>
          </w:tcPr>
          <w:p w14:paraId="6BD5A68F">
            <w:pPr>
              <w:rPr>
                <w:rFonts w:ascii="Arial"/>
                <w:sz w:val="21"/>
              </w:rPr>
            </w:pPr>
          </w:p>
        </w:tc>
        <w:tc>
          <w:tcPr>
            <w:tcW w:w="1094" w:type="dxa"/>
            <w:vMerge w:val="continue"/>
            <w:tcBorders>
              <w:top w:val="nil"/>
              <w:bottom w:val="nil"/>
            </w:tcBorders>
            <w:vAlign w:val="top"/>
          </w:tcPr>
          <w:p w14:paraId="1A79754C">
            <w:pPr>
              <w:rPr>
                <w:rFonts w:ascii="Arial"/>
                <w:sz w:val="21"/>
              </w:rPr>
            </w:pPr>
          </w:p>
        </w:tc>
      </w:tr>
      <w:tr w14:paraId="59F8AA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8" w:hRule="atLeast"/>
        </w:trPr>
        <w:tc>
          <w:tcPr>
            <w:tcW w:w="541" w:type="dxa"/>
            <w:vMerge w:val="continue"/>
            <w:tcBorders>
              <w:top w:val="nil"/>
            </w:tcBorders>
            <w:vAlign w:val="top"/>
          </w:tcPr>
          <w:p w14:paraId="6EFF2883">
            <w:pPr>
              <w:rPr>
                <w:rFonts w:ascii="Arial"/>
                <w:sz w:val="21"/>
              </w:rPr>
            </w:pPr>
          </w:p>
        </w:tc>
        <w:tc>
          <w:tcPr>
            <w:tcW w:w="838" w:type="dxa"/>
            <w:vMerge w:val="continue"/>
            <w:tcBorders>
              <w:top w:val="nil"/>
            </w:tcBorders>
            <w:vAlign w:val="top"/>
          </w:tcPr>
          <w:p w14:paraId="7EAF58C2">
            <w:pPr>
              <w:rPr>
                <w:rFonts w:ascii="Arial"/>
                <w:sz w:val="21"/>
              </w:rPr>
            </w:pPr>
          </w:p>
        </w:tc>
        <w:tc>
          <w:tcPr>
            <w:tcW w:w="539" w:type="dxa"/>
            <w:vMerge w:val="continue"/>
            <w:tcBorders>
              <w:top w:val="nil"/>
            </w:tcBorders>
            <w:vAlign w:val="top"/>
          </w:tcPr>
          <w:p w14:paraId="46CEC59F">
            <w:pPr>
              <w:rPr>
                <w:rFonts w:ascii="Arial"/>
                <w:sz w:val="21"/>
              </w:rPr>
            </w:pPr>
          </w:p>
        </w:tc>
        <w:tc>
          <w:tcPr>
            <w:tcW w:w="2290" w:type="dxa"/>
            <w:vMerge w:val="continue"/>
            <w:tcBorders>
              <w:top w:val="nil"/>
            </w:tcBorders>
            <w:vAlign w:val="top"/>
          </w:tcPr>
          <w:p w14:paraId="5F9A7738">
            <w:pPr>
              <w:rPr>
                <w:rFonts w:ascii="Arial"/>
                <w:sz w:val="21"/>
              </w:rPr>
            </w:pPr>
          </w:p>
        </w:tc>
        <w:tc>
          <w:tcPr>
            <w:tcW w:w="1018" w:type="dxa"/>
            <w:vAlign w:val="top"/>
          </w:tcPr>
          <w:p w14:paraId="5C863261">
            <w:pPr>
              <w:spacing w:line="262" w:lineRule="auto"/>
              <w:rPr>
                <w:rFonts w:ascii="Arial"/>
                <w:sz w:val="21"/>
              </w:rPr>
            </w:pPr>
          </w:p>
          <w:p w14:paraId="269EA059">
            <w:pPr>
              <w:pStyle w:val="8"/>
              <w:spacing w:before="78" w:line="217" w:lineRule="auto"/>
              <w:ind w:left="15"/>
            </w:pPr>
            <w:r>
              <w:rPr>
                <w:spacing w:val="-4"/>
              </w:rPr>
              <w:t>决定</w:t>
            </w:r>
          </w:p>
        </w:tc>
        <w:tc>
          <w:tcPr>
            <w:tcW w:w="4925" w:type="dxa"/>
            <w:vAlign w:val="top"/>
          </w:tcPr>
          <w:p w14:paraId="075B2452">
            <w:pPr>
              <w:pStyle w:val="8"/>
              <w:spacing w:before="42" w:line="224" w:lineRule="auto"/>
              <w:ind w:left="11" w:right="16" w:firstLine="12"/>
              <w:jc w:val="both"/>
            </w:pPr>
            <w:r>
              <w:rPr>
                <w:spacing w:val="12"/>
              </w:rPr>
              <w:t>5.决定责任：依法需要给予行政处罚的</w:t>
            </w:r>
            <w:r>
              <w:rPr>
                <w:spacing w:val="-49"/>
              </w:rPr>
              <w:t xml:space="preserve"> </w:t>
            </w:r>
            <w:r>
              <w:rPr>
                <w:spacing w:val="12"/>
              </w:rPr>
              <w:t>，应</w:t>
            </w:r>
            <w:r>
              <w:rPr>
                <w:spacing w:val="11"/>
              </w:rPr>
              <w:t>制作《劳动保障监察行政处罚决定书》</w:t>
            </w:r>
            <w:r>
              <w:rPr>
                <w:spacing w:val="-4"/>
              </w:rPr>
              <w:t xml:space="preserve"> </w:t>
            </w:r>
            <w:r>
              <w:rPr>
                <w:spacing w:val="11"/>
              </w:rPr>
              <w:t>，载</w:t>
            </w:r>
            <w:r>
              <w:rPr>
                <w:spacing w:val="6"/>
              </w:rPr>
              <w:t>明违法事实和证据</w:t>
            </w:r>
            <w:r>
              <w:rPr>
                <w:spacing w:val="-55"/>
              </w:rPr>
              <w:t xml:space="preserve"> </w:t>
            </w:r>
            <w:r>
              <w:rPr>
                <w:spacing w:val="6"/>
              </w:rPr>
              <w:t>、处罚依据和内容</w:t>
            </w:r>
            <w:r>
              <w:rPr>
                <w:spacing w:val="-72"/>
              </w:rPr>
              <w:t xml:space="preserve"> </w:t>
            </w:r>
            <w:r>
              <w:rPr>
                <w:spacing w:val="6"/>
              </w:rPr>
              <w:t>、</w:t>
            </w:r>
            <w:r>
              <w:rPr>
                <w:spacing w:val="-24"/>
              </w:rPr>
              <w:t xml:space="preserve"> </w:t>
            </w:r>
            <w:r>
              <w:rPr>
                <w:spacing w:val="6"/>
              </w:rPr>
              <w:t>申请</w:t>
            </w:r>
            <w:r>
              <w:rPr>
                <w:spacing w:val="17"/>
              </w:rPr>
              <w:t>行政复议或提起行政诉讼的途径和期限等内</w:t>
            </w:r>
            <w:r>
              <w:rPr>
                <w:spacing w:val="-5"/>
              </w:rPr>
              <w:t>容。</w:t>
            </w:r>
          </w:p>
        </w:tc>
        <w:tc>
          <w:tcPr>
            <w:tcW w:w="958" w:type="dxa"/>
            <w:vMerge w:val="continue"/>
            <w:tcBorders>
              <w:top w:val="nil"/>
            </w:tcBorders>
            <w:vAlign w:val="top"/>
          </w:tcPr>
          <w:p w14:paraId="268F7484">
            <w:pPr>
              <w:rPr>
                <w:rFonts w:ascii="Arial"/>
                <w:sz w:val="21"/>
              </w:rPr>
            </w:pPr>
          </w:p>
        </w:tc>
        <w:tc>
          <w:tcPr>
            <w:tcW w:w="674" w:type="dxa"/>
            <w:vAlign w:val="top"/>
          </w:tcPr>
          <w:p w14:paraId="6460F5A7">
            <w:pPr>
              <w:spacing w:line="262" w:lineRule="auto"/>
              <w:rPr>
                <w:rFonts w:ascii="Arial"/>
                <w:sz w:val="21"/>
              </w:rPr>
            </w:pPr>
          </w:p>
          <w:p w14:paraId="29BEE682">
            <w:pPr>
              <w:pStyle w:val="8"/>
              <w:spacing w:before="78" w:line="232" w:lineRule="auto"/>
              <w:ind w:left="18" w:firstLine="15"/>
            </w:pPr>
            <w:r>
              <w:rPr>
                <w:spacing w:val="-13"/>
              </w:rPr>
              <w:t>3</w:t>
            </w:r>
            <w:r>
              <w:rPr>
                <w:spacing w:val="-53"/>
              </w:rPr>
              <w:t xml:space="preserve"> </w:t>
            </w:r>
            <w:r>
              <w:rPr>
                <w:spacing w:val="-13"/>
              </w:rPr>
              <w:t>个工</w:t>
            </w:r>
            <w:r>
              <w:rPr>
                <w:spacing w:val="-7"/>
              </w:rPr>
              <w:t>作</w:t>
            </w:r>
            <w:r>
              <w:rPr>
                <w:spacing w:val="-20"/>
              </w:rPr>
              <w:t xml:space="preserve"> </w:t>
            </w:r>
            <w:r>
              <w:rPr>
                <w:spacing w:val="-7"/>
              </w:rPr>
              <w:t>日</w:t>
            </w:r>
          </w:p>
        </w:tc>
        <w:tc>
          <w:tcPr>
            <w:tcW w:w="674" w:type="dxa"/>
            <w:vMerge w:val="continue"/>
            <w:tcBorders>
              <w:top w:val="nil"/>
            </w:tcBorders>
            <w:vAlign w:val="top"/>
          </w:tcPr>
          <w:p w14:paraId="7334E1F2">
            <w:pPr>
              <w:rPr>
                <w:rFonts w:ascii="Arial"/>
                <w:sz w:val="21"/>
              </w:rPr>
            </w:pPr>
          </w:p>
        </w:tc>
        <w:tc>
          <w:tcPr>
            <w:tcW w:w="1094" w:type="dxa"/>
            <w:vMerge w:val="continue"/>
            <w:tcBorders>
              <w:top w:val="nil"/>
            </w:tcBorders>
            <w:vAlign w:val="top"/>
          </w:tcPr>
          <w:p w14:paraId="3B76EEC3">
            <w:pPr>
              <w:rPr>
                <w:rFonts w:ascii="Arial"/>
                <w:sz w:val="21"/>
              </w:rPr>
            </w:pPr>
          </w:p>
        </w:tc>
      </w:tr>
    </w:tbl>
    <w:p w14:paraId="2A843A92">
      <w:pPr>
        <w:pStyle w:val="2"/>
      </w:pPr>
    </w:p>
    <w:p w14:paraId="4FA6751C">
      <w:pPr>
        <w:sectPr>
          <w:headerReference r:id="rId83" w:type="default"/>
          <w:pgSz w:w="16839" w:h="11905"/>
          <w:pgMar w:top="1717" w:right="1638" w:bottom="0" w:left="1637" w:header="1386" w:footer="0" w:gutter="0"/>
          <w:cols w:space="720" w:num="1"/>
        </w:sectPr>
      </w:pPr>
    </w:p>
    <w:p w14:paraId="7C3F9146">
      <w:pPr>
        <w:spacing w:before="13"/>
      </w:pPr>
    </w:p>
    <w:p w14:paraId="512BD6E6">
      <w:pPr>
        <w:spacing w:before="13"/>
      </w:pPr>
    </w:p>
    <w:p w14:paraId="6B21349C">
      <w:pPr>
        <w:spacing w:before="13"/>
      </w:pPr>
    </w:p>
    <w:p w14:paraId="76773FE2">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621450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0" w:hRule="atLeast"/>
        </w:trPr>
        <w:tc>
          <w:tcPr>
            <w:tcW w:w="541" w:type="dxa"/>
            <w:vMerge w:val="restart"/>
            <w:tcBorders>
              <w:bottom w:val="nil"/>
            </w:tcBorders>
            <w:vAlign w:val="top"/>
          </w:tcPr>
          <w:p w14:paraId="18C89D53">
            <w:pPr>
              <w:rPr>
                <w:rFonts w:ascii="Arial"/>
                <w:sz w:val="21"/>
              </w:rPr>
            </w:pPr>
          </w:p>
        </w:tc>
        <w:tc>
          <w:tcPr>
            <w:tcW w:w="838" w:type="dxa"/>
            <w:vMerge w:val="restart"/>
            <w:tcBorders>
              <w:bottom w:val="nil"/>
            </w:tcBorders>
            <w:vAlign w:val="top"/>
          </w:tcPr>
          <w:p w14:paraId="1213CE66">
            <w:pPr>
              <w:rPr>
                <w:rFonts w:ascii="Arial"/>
                <w:sz w:val="21"/>
              </w:rPr>
            </w:pPr>
          </w:p>
        </w:tc>
        <w:tc>
          <w:tcPr>
            <w:tcW w:w="539" w:type="dxa"/>
            <w:vMerge w:val="restart"/>
            <w:tcBorders>
              <w:bottom w:val="nil"/>
            </w:tcBorders>
            <w:vAlign w:val="top"/>
          </w:tcPr>
          <w:p w14:paraId="1B9A4953">
            <w:pPr>
              <w:rPr>
                <w:rFonts w:ascii="Arial"/>
                <w:sz w:val="21"/>
              </w:rPr>
            </w:pPr>
          </w:p>
        </w:tc>
        <w:tc>
          <w:tcPr>
            <w:tcW w:w="2290" w:type="dxa"/>
            <w:vMerge w:val="restart"/>
            <w:tcBorders>
              <w:bottom w:val="nil"/>
            </w:tcBorders>
            <w:vAlign w:val="top"/>
          </w:tcPr>
          <w:p w14:paraId="4A58505E">
            <w:pPr>
              <w:rPr>
                <w:rFonts w:ascii="Arial"/>
                <w:sz w:val="21"/>
              </w:rPr>
            </w:pPr>
          </w:p>
        </w:tc>
        <w:tc>
          <w:tcPr>
            <w:tcW w:w="1018" w:type="dxa"/>
            <w:vAlign w:val="top"/>
          </w:tcPr>
          <w:p w14:paraId="07AAD0BE">
            <w:pPr>
              <w:pStyle w:val="8"/>
              <w:spacing w:before="42" w:line="219" w:lineRule="auto"/>
              <w:ind w:left="15"/>
            </w:pPr>
            <w:r>
              <w:rPr>
                <w:spacing w:val="-4"/>
              </w:rPr>
              <w:t>送达</w:t>
            </w:r>
          </w:p>
        </w:tc>
        <w:tc>
          <w:tcPr>
            <w:tcW w:w="4925" w:type="dxa"/>
            <w:vAlign w:val="top"/>
          </w:tcPr>
          <w:p w14:paraId="450A1C45">
            <w:pPr>
              <w:pStyle w:val="8"/>
              <w:spacing w:before="41" w:line="220" w:lineRule="auto"/>
              <w:ind w:left="21" w:right="14"/>
              <w:jc w:val="both"/>
            </w:pPr>
            <w:r>
              <w:rPr>
                <w:spacing w:val="15"/>
              </w:rPr>
              <w:t>6.送达责任：行政处罚决定书应当在宣告后</w:t>
            </w:r>
            <w:r>
              <w:rPr>
                <w:spacing w:val="7"/>
              </w:rPr>
              <w:t>当场交付当事人； 当事人不在场的</w:t>
            </w:r>
            <w:r>
              <w:rPr>
                <w:spacing w:val="-63"/>
              </w:rPr>
              <w:t xml:space="preserve"> </w:t>
            </w:r>
            <w:r>
              <w:rPr>
                <w:spacing w:val="7"/>
              </w:rPr>
              <w:t>，行政机</w:t>
            </w:r>
            <w:r>
              <w:rPr>
                <w:spacing w:val="-3"/>
              </w:rPr>
              <w:t>关应在</w:t>
            </w:r>
            <w:r>
              <w:rPr>
                <w:spacing w:val="-21"/>
              </w:rPr>
              <w:t xml:space="preserve"> </w:t>
            </w:r>
            <w:r>
              <w:rPr>
                <w:spacing w:val="-3"/>
              </w:rPr>
              <w:t>7 日</w:t>
            </w:r>
            <w:r>
              <w:rPr>
                <w:spacing w:val="-55"/>
              </w:rPr>
              <w:t xml:space="preserve"> </w:t>
            </w:r>
            <w:r>
              <w:rPr>
                <w:spacing w:val="-3"/>
              </w:rPr>
              <w:t>内送达当事人。</w:t>
            </w:r>
          </w:p>
        </w:tc>
        <w:tc>
          <w:tcPr>
            <w:tcW w:w="958" w:type="dxa"/>
            <w:vMerge w:val="restart"/>
            <w:tcBorders>
              <w:bottom w:val="nil"/>
            </w:tcBorders>
            <w:vAlign w:val="top"/>
          </w:tcPr>
          <w:p w14:paraId="1FC99AF2">
            <w:pPr>
              <w:rPr>
                <w:rFonts w:ascii="Arial"/>
                <w:sz w:val="21"/>
              </w:rPr>
            </w:pPr>
          </w:p>
        </w:tc>
        <w:tc>
          <w:tcPr>
            <w:tcW w:w="674" w:type="dxa"/>
            <w:vAlign w:val="top"/>
          </w:tcPr>
          <w:p w14:paraId="45863FEF">
            <w:pPr>
              <w:pStyle w:val="8"/>
              <w:spacing w:before="30" w:line="234" w:lineRule="auto"/>
              <w:ind w:left="27"/>
            </w:pPr>
            <w:r>
              <w:rPr>
                <w:spacing w:val="-11"/>
              </w:rPr>
              <w:t>7</w:t>
            </w:r>
            <w:r>
              <w:rPr>
                <w:spacing w:val="-49"/>
              </w:rPr>
              <w:t xml:space="preserve"> </w:t>
            </w:r>
            <w:r>
              <w:rPr>
                <w:spacing w:val="-11"/>
              </w:rPr>
              <w:t>日</w:t>
            </w:r>
          </w:p>
        </w:tc>
        <w:tc>
          <w:tcPr>
            <w:tcW w:w="674" w:type="dxa"/>
            <w:vAlign w:val="top"/>
          </w:tcPr>
          <w:p w14:paraId="2B747B3B">
            <w:pPr>
              <w:pStyle w:val="8"/>
              <w:spacing w:before="30" w:line="234" w:lineRule="auto"/>
              <w:ind w:left="27"/>
            </w:pPr>
            <w:r>
              <w:rPr>
                <w:spacing w:val="-11"/>
              </w:rPr>
              <w:t>7</w:t>
            </w:r>
            <w:r>
              <w:rPr>
                <w:spacing w:val="-51"/>
              </w:rPr>
              <w:t xml:space="preserve"> </w:t>
            </w:r>
            <w:r>
              <w:rPr>
                <w:spacing w:val="-11"/>
              </w:rPr>
              <w:t>日</w:t>
            </w:r>
          </w:p>
        </w:tc>
        <w:tc>
          <w:tcPr>
            <w:tcW w:w="1094" w:type="dxa"/>
            <w:vMerge w:val="restart"/>
            <w:tcBorders>
              <w:bottom w:val="nil"/>
            </w:tcBorders>
            <w:vAlign w:val="top"/>
          </w:tcPr>
          <w:p w14:paraId="75EADA36">
            <w:pPr>
              <w:rPr>
                <w:rFonts w:ascii="Arial"/>
                <w:sz w:val="21"/>
              </w:rPr>
            </w:pPr>
          </w:p>
        </w:tc>
      </w:tr>
      <w:tr w14:paraId="479545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1" w:hRule="atLeast"/>
        </w:trPr>
        <w:tc>
          <w:tcPr>
            <w:tcW w:w="541" w:type="dxa"/>
            <w:vMerge w:val="continue"/>
            <w:tcBorders>
              <w:top w:val="nil"/>
              <w:bottom w:val="nil"/>
            </w:tcBorders>
            <w:vAlign w:val="top"/>
          </w:tcPr>
          <w:p w14:paraId="26FD8B2A">
            <w:pPr>
              <w:rPr>
                <w:rFonts w:ascii="Arial"/>
                <w:sz w:val="21"/>
              </w:rPr>
            </w:pPr>
          </w:p>
        </w:tc>
        <w:tc>
          <w:tcPr>
            <w:tcW w:w="838" w:type="dxa"/>
            <w:vMerge w:val="continue"/>
            <w:tcBorders>
              <w:top w:val="nil"/>
              <w:bottom w:val="nil"/>
            </w:tcBorders>
            <w:vAlign w:val="top"/>
          </w:tcPr>
          <w:p w14:paraId="46AB7E8D">
            <w:pPr>
              <w:rPr>
                <w:rFonts w:ascii="Arial"/>
                <w:sz w:val="21"/>
              </w:rPr>
            </w:pPr>
          </w:p>
        </w:tc>
        <w:tc>
          <w:tcPr>
            <w:tcW w:w="539" w:type="dxa"/>
            <w:vMerge w:val="continue"/>
            <w:tcBorders>
              <w:top w:val="nil"/>
              <w:bottom w:val="nil"/>
            </w:tcBorders>
            <w:vAlign w:val="top"/>
          </w:tcPr>
          <w:p w14:paraId="06397F32">
            <w:pPr>
              <w:rPr>
                <w:rFonts w:ascii="Arial"/>
                <w:sz w:val="21"/>
              </w:rPr>
            </w:pPr>
          </w:p>
        </w:tc>
        <w:tc>
          <w:tcPr>
            <w:tcW w:w="2290" w:type="dxa"/>
            <w:vMerge w:val="continue"/>
            <w:tcBorders>
              <w:top w:val="nil"/>
              <w:bottom w:val="nil"/>
            </w:tcBorders>
            <w:vAlign w:val="top"/>
          </w:tcPr>
          <w:p w14:paraId="77842F96">
            <w:pPr>
              <w:rPr>
                <w:rFonts w:ascii="Arial"/>
                <w:sz w:val="21"/>
              </w:rPr>
            </w:pPr>
          </w:p>
        </w:tc>
        <w:tc>
          <w:tcPr>
            <w:tcW w:w="1018" w:type="dxa"/>
            <w:vAlign w:val="top"/>
          </w:tcPr>
          <w:p w14:paraId="34EDCC83">
            <w:pPr>
              <w:spacing w:line="256" w:lineRule="auto"/>
              <w:rPr>
                <w:rFonts w:ascii="Arial"/>
                <w:sz w:val="21"/>
              </w:rPr>
            </w:pPr>
          </w:p>
          <w:p w14:paraId="6B637641">
            <w:pPr>
              <w:pStyle w:val="8"/>
              <w:spacing w:before="78" w:line="216" w:lineRule="auto"/>
              <w:ind w:left="15"/>
            </w:pPr>
            <w:r>
              <w:rPr>
                <w:spacing w:val="-4"/>
              </w:rPr>
              <w:t>执行</w:t>
            </w:r>
          </w:p>
        </w:tc>
        <w:tc>
          <w:tcPr>
            <w:tcW w:w="4925" w:type="dxa"/>
            <w:vAlign w:val="top"/>
          </w:tcPr>
          <w:p w14:paraId="6A035DE3">
            <w:pPr>
              <w:pStyle w:val="8"/>
              <w:spacing w:before="34" w:line="224" w:lineRule="auto"/>
              <w:ind w:left="11" w:right="7" w:firstLine="11"/>
              <w:jc w:val="both"/>
            </w:pPr>
            <w:r>
              <w:rPr>
                <w:spacing w:val="3"/>
              </w:rPr>
              <w:t>7.执行责任：监督当事人在决定的期限内（15</w:t>
            </w:r>
            <w:r>
              <w:rPr>
                <w:spacing w:val="8"/>
              </w:rPr>
              <w:t>日</w:t>
            </w:r>
            <w:r>
              <w:rPr>
                <w:spacing w:val="-25"/>
              </w:rPr>
              <w:t xml:space="preserve"> </w:t>
            </w:r>
            <w:r>
              <w:rPr>
                <w:spacing w:val="8"/>
              </w:rPr>
              <w:t>内）履行生效的行政处罚决定。</w:t>
            </w:r>
            <w:r>
              <w:rPr>
                <w:spacing w:val="-44"/>
              </w:rPr>
              <w:t xml:space="preserve"> </w:t>
            </w:r>
            <w:r>
              <w:rPr>
                <w:spacing w:val="8"/>
              </w:rPr>
              <w:t>当事人在</w:t>
            </w:r>
            <w:r>
              <w:rPr>
                <w:spacing w:val="13"/>
              </w:rPr>
              <w:t>法定期限</w:t>
            </w:r>
            <w:r>
              <w:rPr>
                <w:spacing w:val="-32"/>
              </w:rPr>
              <w:t xml:space="preserve"> </w:t>
            </w:r>
            <w:r>
              <w:rPr>
                <w:spacing w:val="13"/>
              </w:rPr>
              <w:t>内</w:t>
            </w:r>
            <w:r>
              <w:rPr>
                <w:spacing w:val="-67"/>
              </w:rPr>
              <w:t xml:space="preserve"> </w:t>
            </w:r>
            <w:r>
              <w:rPr>
                <w:spacing w:val="13"/>
              </w:rPr>
              <w:t>没有</w:t>
            </w:r>
            <w:r>
              <w:rPr>
                <w:spacing w:val="-41"/>
              </w:rPr>
              <w:t xml:space="preserve"> </w:t>
            </w:r>
            <w:r>
              <w:rPr>
                <w:spacing w:val="13"/>
              </w:rPr>
              <w:t>申请行政</w:t>
            </w:r>
            <w:r>
              <w:rPr>
                <w:spacing w:val="-64"/>
              </w:rPr>
              <w:t xml:space="preserve"> </w:t>
            </w:r>
            <w:r>
              <w:rPr>
                <w:spacing w:val="13"/>
              </w:rPr>
              <w:t>复议或提起行</w:t>
            </w:r>
            <w:r>
              <w:rPr>
                <w:spacing w:val="-70"/>
              </w:rPr>
              <w:t xml:space="preserve"> </w:t>
            </w:r>
            <w:r>
              <w:rPr>
                <w:spacing w:val="13"/>
              </w:rPr>
              <w:t>政</w:t>
            </w:r>
            <w:r>
              <w:rPr>
                <w:spacing w:val="11"/>
              </w:rPr>
              <w:t>诉讼</w:t>
            </w:r>
            <w:r>
              <w:rPr>
                <w:spacing w:val="-58"/>
              </w:rPr>
              <w:t xml:space="preserve"> </w:t>
            </w:r>
            <w:r>
              <w:rPr>
                <w:spacing w:val="11"/>
              </w:rPr>
              <w:t>，又拒不履行的</w:t>
            </w:r>
            <w:r>
              <w:rPr>
                <w:spacing w:val="-66"/>
              </w:rPr>
              <w:t xml:space="preserve"> </w:t>
            </w:r>
            <w:r>
              <w:rPr>
                <w:spacing w:val="11"/>
              </w:rPr>
              <w:t>，可依法申请人民法院</w:t>
            </w:r>
            <w:r>
              <w:rPr>
                <w:spacing w:val="7"/>
              </w:rPr>
              <w:t>强制执行。</w:t>
            </w:r>
          </w:p>
        </w:tc>
        <w:tc>
          <w:tcPr>
            <w:tcW w:w="958" w:type="dxa"/>
            <w:vMerge w:val="continue"/>
            <w:tcBorders>
              <w:top w:val="nil"/>
              <w:bottom w:val="nil"/>
            </w:tcBorders>
            <w:vAlign w:val="top"/>
          </w:tcPr>
          <w:p w14:paraId="222B27E7">
            <w:pPr>
              <w:rPr>
                <w:rFonts w:ascii="Arial"/>
                <w:sz w:val="21"/>
              </w:rPr>
            </w:pPr>
          </w:p>
        </w:tc>
        <w:tc>
          <w:tcPr>
            <w:tcW w:w="674" w:type="dxa"/>
            <w:vAlign w:val="top"/>
          </w:tcPr>
          <w:p w14:paraId="71278295">
            <w:pPr>
              <w:spacing w:line="256" w:lineRule="auto"/>
              <w:rPr>
                <w:rFonts w:ascii="Arial"/>
                <w:sz w:val="21"/>
              </w:rPr>
            </w:pPr>
          </w:p>
          <w:p w14:paraId="4CE2C73D">
            <w:pPr>
              <w:pStyle w:val="8"/>
              <w:spacing w:before="78" w:line="231" w:lineRule="auto"/>
              <w:ind w:left="27" w:right="4" w:firstLine="5"/>
            </w:pPr>
            <w:r>
              <w:rPr>
                <w:spacing w:val="-24"/>
              </w:rPr>
              <w:t>三</w:t>
            </w:r>
            <w:r>
              <w:rPr>
                <w:spacing w:val="64"/>
              </w:rPr>
              <w:t xml:space="preserve"> </w:t>
            </w:r>
            <w:r>
              <w:rPr>
                <w:spacing w:val="-16"/>
              </w:rPr>
              <w:t>个</w:t>
            </w:r>
            <w:r>
              <w:rPr>
                <w:spacing w:val="13"/>
              </w:rPr>
              <w:t>月内</w:t>
            </w:r>
          </w:p>
        </w:tc>
        <w:tc>
          <w:tcPr>
            <w:tcW w:w="674" w:type="dxa"/>
            <w:vAlign w:val="top"/>
          </w:tcPr>
          <w:p w14:paraId="36C27EA3">
            <w:pPr>
              <w:rPr>
                <w:rFonts w:ascii="Arial"/>
                <w:sz w:val="21"/>
              </w:rPr>
            </w:pPr>
          </w:p>
        </w:tc>
        <w:tc>
          <w:tcPr>
            <w:tcW w:w="1094" w:type="dxa"/>
            <w:vMerge w:val="continue"/>
            <w:tcBorders>
              <w:top w:val="nil"/>
              <w:bottom w:val="nil"/>
            </w:tcBorders>
            <w:vAlign w:val="top"/>
          </w:tcPr>
          <w:p w14:paraId="43955128">
            <w:pPr>
              <w:rPr>
                <w:rFonts w:ascii="Arial"/>
                <w:sz w:val="21"/>
              </w:rPr>
            </w:pPr>
          </w:p>
        </w:tc>
      </w:tr>
      <w:tr w14:paraId="152AB8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3" w:hRule="atLeast"/>
        </w:trPr>
        <w:tc>
          <w:tcPr>
            <w:tcW w:w="541" w:type="dxa"/>
            <w:vMerge w:val="continue"/>
            <w:tcBorders>
              <w:top w:val="nil"/>
            </w:tcBorders>
            <w:vAlign w:val="top"/>
          </w:tcPr>
          <w:p w14:paraId="66E0DB05">
            <w:pPr>
              <w:rPr>
                <w:rFonts w:ascii="Arial"/>
                <w:sz w:val="21"/>
              </w:rPr>
            </w:pPr>
          </w:p>
        </w:tc>
        <w:tc>
          <w:tcPr>
            <w:tcW w:w="838" w:type="dxa"/>
            <w:vMerge w:val="continue"/>
            <w:tcBorders>
              <w:top w:val="nil"/>
            </w:tcBorders>
            <w:vAlign w:val="top"/>
          </w:tcPr>
          <w:p w14:paraId="1515E430">
            <w:pPr>
              <w:rPr>
                <w:rFonts w:ascii="Arial"/>
                <w:sz w:val="21"/>
              </w:rPr>
            </w:pPr>
          </w:p>
        </w:tc>
        <w:tc>
          <w:tcPr>
            <w:tcW w:w="539" w:type="dxa"/>
            <w:vMerge w:val="continue"/>
            <w:tcBorders>
              <w:top w:val="nil"/>
            </w:tcBorders>
            <w:vAlign w:val="top"/>
          </w:tcPr>
          <w:p w14:paraId="541DBCA2">
            <w:pPr>
              <w:rPr>
                <w:rFonts w:ascii="Arial"/>
                <w:sz w:val="21"/>
              </w:rPr>
            </w:pPr>
          </w:p>
        </w:tc>
        <w:tc>
          <w:tcPr>
            <w:tcW w:w="2290" w:type="dxa"/>
            <w:vMerge w:val="continue"/>
            <w:tcBorders>
              <w:top w:val="nil"/>
            </w:tcBorders>
            <w:vAlign w:val="top"/>
          </w:tcPr>
          <w:p w14:paraId="0563ED59">
            <w:pPr>
              <w:rPr>
                <w:rFonts w:ascii="Arial"/>
                <w:sz w:val="21"/>
              </w:rPr>
            </w:pPr>
          </w:p>
        </w:tc>
        <w:tc>
          <w:tcPr>
            <w:tcW w:w="1018" w:type="dxa"/>
            <w:vAlign w:val="top"/>
          </w:tcPr>
          <w:p w14:paraId="67068D19">
            <w:pPr>
              <w:rPr>
                <w:rFonts w:ascii="Arial"/>
                <w:sz w:val="21"/>
              </w:rPr>
            </w:pPr>
          </w:p>
        </w:tc>
        <w:tc>
          <w:tcPr>
            <w:tcW w:w="4925" w:type="dxa"/>
            <w:vAlign w:val="top"/>
          </w:tcPr>
          <w:p w14:paraId="2F537D41">
            <w:pPr>
              <w:pStyle w:val="8"/>
              <w:spacing w:before="39" w:line="213" w:lineRule="auto"/>
              <w:ind w:left="15" w:right="21" w:firstLine="7"/>
            </w:pPr>
            <w:r>
              <w:rPr>
                <w:spacing w:val="1"/>
              </w:rPr>
              <w:t>8.其他</w:t>
            </w:r>
            <w:r>
              <w:rPr>
                <w:spacing w:val="-61"/>
              </w:rPr>
              <w:t xml:space="preserve"> </w:t>
            </w:r>
            <w:r>
              <w:rPr>
                <w:spacing w:val="1"/>
              </w:rPr>
              <w:t>法律</w:t>
            </w:r>
            <w:r>
              <w:rPr>
                <w:spacing w:val="-69"/>
              </w:rPr>
              <w:t xml:space="preserve"> </w:t>
            </w:r>
            <w:r>
              <w:rPr>
                <w:spacing w:val="1"/>
              </w:rPr>
              <w:t>法</w:t>
            </w:r>
            <w:r>
              <w:rPr>
                <w:spacing w:val="-70"/>
              </w:rPr>
              <w:t xml:space="preserve"> </w:t>
            </w:r>
            <w:r>
              <w:rPr>
                <w:spacing w:val="1"/>
              </w:rPr>
              <w:t>规</w:t>
            </w:r>
            <w:r>
              <w:rPr>
                <w:spacing w:val="-67"/>
              </w:rPr>
              <w:t xml:space="preserve"> </w:t>
            </w:r>
            <w:r>
              <w:rPr>
                <w:spacing w:val="1"/>
              </w:rPr>
              <w:t>规</w:t>
            </w:r>
            <w:r>
              <w:rPr>
                <w:spacing w:val="-69"/>
              </w:rPr>
              <w:t xml:space="preserve"> </w:t>
            </w:r>
            <w:r>
              <w:rPr>
                <w:spacing w:val="1"/>
              </w:rPr>
              <w:t>章</w:t>
            </w:r>
            <w:r>
              <w:rPr>
                <w:spacing w:val="-67"/>
              </w:rPr>
              <w:t xml:space="preserve"> </w:t>
            </w:r>
            <w:r>
              <w:rPr>
                <w:spacing w:val="1"/>
              </w:rPr>
              <w:t>文件</w:t>
            </w:r>
            <w:r>
              <w:rPr>
                <w:spacing w:val="-70"/>
              </w:rPr>
              <w:t xml:space="preserve"> </w:t>
            </w:r>
            <w:r>
              <w:rPr>
                <w:spacing w:val="1"/>
              </w:rPr>
              <w:t>规定</w:t>
            </w:r>
            <w:r>
              <w:rPr>
                <w:spacing w:val="-71"/>
              </w:rPr>
              <w:t xml:space="preserve"> </w:t>
            </w:r>
            <w:r>
              <w:rPr>
                <w:spacing w:val="1"/>
              </w:rPr>
              <w:t>应履行</w:t>
            </w:r>
            <w:r>
              <w:rPr>
                <w:spacing w:val="-56"/>
              </w:rPr>
              <w:t xml:space="preserve"> </w:t>
            </w:r>
            <w:r>
              <w:rPr>
                <w:spacing w:val="1"/>
              </w:rPr>
              <w:t>的</w:t>
            </w:r>
            <w:r>
              <w:rPr>
                <w:spacing w:val="-70"/>
              </w:rPr>
              <w:t xml:space="preserve"> </w:t>
            </w:r>
            <w:r>
              <w:rPr>
                <w:spacing w:val="1"/>
              </w:rPr>
              <w:t>责</w:t>
            </w:r>
            <w:r>
              <w:t>任</w:t>
            </w:r>
          </w:p>
        </w:tc>
        <w:tc>
          <w:tcPr>
            <w:tcW w:w="958" w:type="dxa"/>
            <w:vMerge w:val="continue"/>
            <w:tcBorders>
              <w:top w:val="nil"/>
            </w:tcBorders>
            <w:vAlign w:val="top"/>
          </w:tcPr>
          <w:p w14:paraId="1419501E">
            <w:pPr>
              <w:rPr>
                <w:rFonts w:ascii="Arial"/>
                <w:sz w:val="21"/>
              </w:rPr>
            </w:pPr>
          </w:p>
        </w:tc>
        <w:tc>
          <w:tcPr>
            <w:tcW w:w="674" w:type="dxa"/>
            <w:vAlign w:val="top"/>
          </w:tcPr>
          <w:p w14:paraId="3A8B5B12">
            <w:pPr>
              <w:rPr>
                <w:rFonts w:ascii="Arial"/>
                <w:sz w:val="21"/>
              </w:rPr>
            </w:pPr>
          </w:p>
        </w:tc>
        <w:tc>
          <w:tcPr>
            <w:tcW w:w="674" w:type="dxa"/>
            <w:vAlign w:val="top"/>
          </w:tcPr>
          <w:p w14:paraId="74DD04EC">
            <w:pPr>
              <w:rPr>
                <w:rFonts w:ascii="Arial"/>
                <w:sz w:val="21"/>
              </w:rPr>
            </w:pPr>
          </w:p>
        </w:tc>
        <w:tc>
          <w:tcPr>
            <w:tcW w:w="1094" w:type="dxa"/>
            <w:vMerge w:val="continue"/>
            <w:tcBorders>
              <w:top w:val="nil"/>
            </w:tcBorders>
            <w:vAlign w:val="top"/>
          </w:tcPr>
          <w:p w14:paraId="1A17A109">
            <w:pPr>
              <w:rPr>
                <w:rFonts w:ascii="Arial"/>
                <w:sz w:val="21"/>
              </w:rPr>
            </w:pPr>
          </w:p>
        </w:tc>
      </w:tr>
      <w:tr w14:paraId="4495E0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3" w:hRule="atLeast"/>
        </w:trPr>
        <w:tc>
          <w:tcPr>
            <w:tcW w:w="13551" w:type="dxa"/>
            <w:gridSpan w:val="10"/>
            <w:vAlign w:val="top"/>
          </w:tcPr>
          <w:p w14:paraId="47C0F689">
            <w:pPr>
              <w:pStyle w:val="8"/>
              <w:spacing w:before="109" w:line="214" w:lineRule="auto"/>
              <w:ind w:left="15"/>
              <w:rPr>
                <w:rFonts w:hint="default" w:eastAsia="FangSong_GB2312"/>
                <w:lang w:val="en-US" w:eastAsia="zh-CN"/>
              </w:rPr>
            </w:pPr>
            <w:r>
              <w:rPr>
                <w:spacing w:val="2"/>
              </w:rPr>
              <w:t>服务电话：</w:t>
            </w:r>
            <w:r>
              <w:rPr>
                <w:rFonts w:hint="eastAsia"/>
                <w:spacing w:val="2"/>
                <w:lang w:eastAsia="zh-CN"/>
              </w:rPr>
              <w:t xml:space="preserve"> 0394-2532991              </w:t>
            </w:r>
            <w:r>
              <w:rPr>
                <w:spacing w:val="8"/>
              </w:rPr>
              <w:t xml:space="preserve">             </w:t>
            </w:r>
            <w:r>
              <w:rPr>
                <w:rFonts w:hint="eastAsia"/>
                <w:spacing w:val="2"/>
                <w:lang w:eastAsia="zh-CN"/>
              </w:rPr>
              <w:t xml:space="preserve">                </w:t>
            </w:r>
            <w:r>
              <w:rPr>
                <w:spacing w:val="2"/>
              </w:rPr>
              <w:t xml:space="preserve">                     投诉电话：0394-</w:t>
            </w:r>
            <w:r>
              <w:rPr>
                <w:rFonts w:hint="eastAsia"/>
                <w:spacing w:val="2"/>
                <w:lang w:eastAsia="zh-CN"/>
              </w:rPr>
              <w:t>253</w:t>
            </w:r>
            <w:r>
              <w:rPr>
                <w:rFonts w:hint="eastAsia"/>
                <w:spacing w:val="2"/>
                <w:lang w:val="en-US" w:eastAsia="zh-CN"/>
              </w:rPr>
              <w:t>0180</w:t>
            </w:r>
          </w:p>
        </w:tc>
      </w:tr>
      <w:tr w14:paraId="46469E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0" w:hRule="atLeast"/>
        </w:trPr>
        <w:tc>
          <w:tcPr>
            <w:tcW w:w="13551" w:type="dxa"/>
            <w:gridSpan w:val="10"/>
            <w:vAlign w:val="top"/>
          </w:tcPr>
          <w:p w14:paraId="04F09E4B">
            <w:pPr>
              <w:pStyle w:val="8"/>
              <w:spacing w:before="110" w:line="216" w:lineRule="auto"/>
              <w:ind w:left="23"/>
              <w:rPr>
                <w:rFonts w:hint="eastAsia" w:eastAsia="FangSong_GB2312"/>
                <w:lang w:eastAsia="zh-CN"/>
              </w:rPr>
            </w:pPr>
            <w:r>
              <w:rPr>
                <w:spacing w:val="2"/>
              </w:rPr>
              <w:t>受理地点：</w:t>
            </w:r>
            <w:r>
              <w:rPr>
                <w:spacing w:val="43"/>
              </w:rPr>
              <w:t xml:space="preserve"> </w:t>
            </w:r>
            <w:r>
              <w:rPr>
                <w:rFonts w:hint="eastAsia"/>
                <w:spacing w:val="2"/>
                <w:lang w:eastAsia="zh-CN"/>
              </w:rPr>
              <w:t>西华县泰山路190号</w:t>
            </w:r>
          </w:p>
        </w:tc>
      </w:tr>
    </w:tbl>
    <w:p w14:paraId="043E1D67">
      <w:pPr>
        <w:pStyle w:val="2"/>
      </w:pPr>
    </w:p>
    <w:p w14:paraId="7E31426D">
      <w:pPr>
        <w:sectPr>
          <w:headerReference r:id="rId84" w:type="default"/>
          <w:pgSz w:w="16839" w:h="11905"/>
          <w:pgMar w:top="400" w:right="1638" w:bottom="0" w:left="1637" w:header="0" w:footer="0" w:gutter="0"/>
          <w:cols w:space="720" w:num="1"/>
        </w:sectPr>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6034F4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2" w:hRule="atLeast"/>
        </w:trPr>
        <w:tc>
          <w:tcPr>
            <w:tcW w:w="541" w:type="dxa"/>
            <w:vAlign w:val="top"/>
          </w:tcPr>
          <w:p w14:paraId="38C4135F">
            <w:pPr>
              <w:spacing w:before="189" w:line="223" w:lineRule="auto"/>
              <w:ind w:left="19"/>
              <w:rPr>
                <w:rFonts w:ascii="黑体" w:hAnsi="黑体" w:eastAsia="黑体" w:cs="黑体"/>
                <w:sz w:val="24"/>
                <w:szCs w:val="24"/>
              </w:rPr>
            </w:pPr>
            <w:r>
              <w:rPr>
                <w:rFonts w:ascii="黑体" w:hAnsi="黑体" w:eastAsia="黑体" w:cs="黑体"/>
                <w:spacing w:val="2"/>
                <w:sz w:val="24"/>
                <w:szCs w:val="24"/>
              </w:rPr>
              <w:t>序号</w:t>
            </w:r>
          </w:p>
        </w:tc>
        <w:tc>
          <w:tcPr>
            <w:tcW w:w="838" w:type="dxa"/>
            <w:vAlign w:val="top"/>
          </w:tcPr>
          <w:p w14:paraId="7C3B294F">
            <w:pPr>
              <w:spacing w:before="40" w:line="224" w:lineRule="auto"/>
              <w:ind w:left="174"/>
              <w:rPr>
                <w:rFonts w:ascii="黑体" w:hAnsi="黑体" w:eastAsia="黑体" w:cs="黑体"/>
                <w:sz w:val="24"/>
                <w:szCs w:val="24"/>
              </w:rPr>
            </w:pPr>
            <w:r>
              <w:rPr>
                <w:rFonts w:ascii="黑体" w:hAnsi="黑体" w:eastAsia="黑体" w:cs="黑体"/>
                <w:spacing w:val="-3"/>
                <w:sz w:val="24"/>
                <w:szCs w:val="24"/>
              </w:rPr>
              <w:t>职权</w:t>
            </w:r>
          </w:p>
          <w:p w14:paraId="6AC8831B">
            <w:pPr>
              <w:spacing w:before="9" w:line="201" w:lineRule="auto"/>
              <w:ind w:left="164"/>
              <w:rPr>
                <w:rFonts w:ascii="黑体" w:hAnsi="黑体" w:eastAsia="黑体" w:cs="黑体"/>
                <w:sz w:val="24"/>
                <w:szCs w:val="24"/>
              </w:rPr>
            </w:pPr>
            <w:r>
              <w:rPr>
                <w:rFonts w:ascii="黑体" w:hAnsi="黑体" w:eastAsia="黑体" w:cs="黑体"/>
                <w:spacing w:val="2"/>
                <w:sz w:val="24"/>
                <w:szCs w:val="24"/>
              </w:rPr>
              <w:t>名称</w:t>
            </w:r>
          </w:p>
        </w:tc>
        <w:tc>
          <w:tcPr>
            <w:tcW w:w="539" w:type="dxa"/>
            <w:vAlign w:val="top"/>
          </w:tcPr>
          <w:p w14:paraId="006960F5">
            <w:pPr>
              <w:spacing w:before="188" w:line="222" w:lineRule="auto"/>
              <w:ind w:left="24"/>
              <w:rPr>
                <w:rFonts w:ascii="黑体" w:hAnsi="黑体" w:eastAsia="黑体" w:cs="黑体"/>
                <w:sz w:val="24"/>
                <w:szCs w:val="24"/>
              </w:rPr>
            </w:pPr>
            <w:r>
              <w:rPr>
                <w:rFonts w:ascii="黑体" w:hAnsi="黑体" w:eastAsia="黑体" w:cs="黑体"/>
                <w:spacing w:val="-4"/>
                <w:sz w:val="24"/>
                <w:szCs w:val="24"/>
              </w:rPr>
              <w:t>子项</w:t>
            </w:r>
          </w:p>
        </w:tc>
        <w:tc>
          <w:tcPr>
            <w:tcW w:w="2290" w:type="dxa"/>
            <w:vAlign w:val="top"/>
          </w:tcPr>
          <w:p w14:paraId="0AE1E540">
            <w:pPr>
              <w:spacing w:before="188" w:line="222" w:lineRule="auto"/>
              <w:ind w:left="650"/>
              <w:rPr>
                <w:rFonts w:ascii="黑体" w:hAnsi="黑体" w:eastAsia="黑体" w:cs="黑体"/>
                <w:sz w:val="24"/>
                <w:szCs w:val="24"/>
              </w:rPr>
            </w:pPr>
            <w:r>
              <w:rPr>
                <w:rFonts w:ascii="黑体" w:hAnsi="黑体" w:eastAsia="黑体" w:cs="黑体"/>
                <w:spacing w:val="5"/>
                <w:sz w:val="24"/>
                <w:szCs w:val="24"/>
              </w:rPr>
              <w:t>实施依据</w:t>
            </w:r>
          </w:p>
        </w:tc>
        <w:tc>
          <w:tcPr>
            <w:tcW w:w="1018" w:type="dxa"/>
            <w:vAlign w:val="top"/>
          </w:tcPr>
          <w:p w14:paraId="6239FA27">
            <w:pPr>
              <w:spacing w:before="40" w:line="221" w:lineRule="auto"/>
              <w:ind w:left="258"/>
              <w:rPr>
                <w:rFonts w:ascii="黑体" w:hAnsi="黑体" w:eastAsia="黑体" w:cs="黑体"/>
                <w:sz w:val="24"/>
                <w:szCs w:val="24"/>
              </w:rPr>
            </w:pPr>
            <w:r>
              <w:rPr>
                <w:rFonts w:ascii="黑体" w:hAnsi="黑体" w:eastAsia="黑体" w:cs="黑体"/>
                <w:spacing w:val="1"/>
                <w:sz w:val="24"/>
                <w:szCs w:val="24"/>
              </w:rPr>
              <w:t>办理</w:t>
            </w:r>
          </w:p>
          <w:p w14:paraId="5356E2F6">
            <w:pPr>
              <w:spacing w:before="12" w:line="201" w:lineRule="auto"/>
              <w:ind w:left="256"/>
              <w:rPr>
                <w:rFonts w:ascii="黑体" w:hAnsi="黑体" w:eastAsia="黑体" w:cs="黑体"/>
                <w:sz w:val="24"/>
                <w:szCs w:val="24"/>
              </w:rPr>
            </w:pPr>
            <w:r>
              <w:rPr>
                <w:rFonts w:ascii="黑体" w:hAnsi="黑体" w:eastAsia="黑体" w:cs="黑体"/>
                <w:spacing w:val="2"/>
                <w:sz w:val="24"/>
                <w:szCs w:val="24"/>
              </w:rPr>
              <w:t>环节</w:t>
            </w:r>
          </w:p>
        </w:tc>
        <w:tc>
          <w:tcPr>
            <w:tcW w:w="4925" w:type="dxa"/>
            <w:vAlign w:val="top"/>
          </w:tcPr>
          <w:p w14:paraId="2B7036BD">
            <w:pPr>
              <w:spacing w:before="189" w:line="221" w:lineRule="auto"/>
              <w:ind w:left="1965"/>
              <w:rPr>
                <w:rFonts w:ascii="黑体" w:hAnsi="黑体" w:eastAsia="黑体" w:cs="黑体"/>
                <w:sz w:val="24"/>
                <w:szCs w:val="24"/>
              </w:rPr>
            </w:pPr>
            <w:r>
              <w:rPr>
                <w:rFonts w:ascii="黑体" w:hAnsi="黑体" w:eastAsia="黑体" w:cs="黑体"/>
                <w:spacing w:val="6"/>
                <w:sz w:val="24"/>
                <w:szCs w:val="24"/>
              </w:rPr>
              <w:t>责任事项</w:t>
            </w:r>
          </w:p>
        </w:tc>
        <w:tc>
          <w:tcPr>
            <w:tcW w:w="958" w:type="dxa"/>
            <w:vAlign w:val="top"/>
          </w:tcPr>
          <w:p w14:paraId="6F0E8C99">
            <w:pPr>
              <w:spacing w:before="40" w:line="221" w:lineRule="auto"/>
              <w:ind w:left="236"/>
              <w:rPr>
                <w:rFonts w:ascii="黑体" w:hAnsi="黑体" w:eastAsia="黑体" w:cs="黑体"/>
                <w:sz w:val="24"/>
                <w:szCs w:val="24"/>
              </w:rPr>
            </w:pPr>
            <w:r>
              <w:rPr>
                <w:rFonts w:ascii="黑体" w:hAnsi="黑体" w:eastAsia="黑体" w:cs="黑体"/>
                <w:sz w:val="24"/>
                <w:szCs w:val="24"/>
              </w:rPr>
              <w:t>责任</w:t>
            </w:r>
          </w:p>
          <w:p w14:paraId="6E10EC38">
            <w:pPr>
              <w:spacing w:before="12" w:line="201" w:lineRule="auto"/>
              <w:ind w:left="233"/>
              <w:rPr>
                <w:rFonts w:ascii="黑体" w:hAnsi="黑体" w:eastAsia="黑体" w:cs="黑体"/>
                <w:sz w:val="24"/>
                <w:szCs w:val="24"/>
              </w:rPr>
            </w:pPr>
            <w:r>
              <w:rPr>
                <w:rFonts w:ascii="黑体" w:hAnsi="黑体" w:eastAsia="黑体" w:cs="黑体"/>
                <w:spacing w:val="2"/>
                <w:sz w:val="24"/>
                <w:szCs w:val="24"/>
              </w:rPr>
              <w:t>科室</w:t>
            </w:r>
          </w:p>
        </w:tc>
        <w:tc>
          <w:tcPr>
            <w:tcW w:w="674" w:type="dxa"/>
            <w:vAlign w:val="top"/>
          </w:tcPr>
          <w:p w14:paraId="298DAEA3">
            <w:pPr>
              <w:spacing w:before="41" w:line="222" w:lineRule="auto"/>
              <w:ind w:left="91"/>
              <w:rPr>
                <w:rFonts w:ascii="黑体" w:hAnsi="黑体" w:eastAsia="黑体" w:cs="黑体"/>
                <w:sz w:val="24"/>
                <w:szCs w:val="24"/>
              </w:rPr>
            </w:pPr>
            <w:r>
              <w:rPr>
                <w:rFonts w:ascii="黑体" w:hAnsi="黑体" w:eastAsia="黑体" w:cs="黑体"/>
                <w:spacing w:val="2"/>
                <w:sz w:val="24"/>
                <w:szCs w:val="24"/>
              </w:rPr>
              <w:t>承诺</w:t>
            </w:r>
          </w:p>
          <w:p w14:paraId="25D6DE2E">
            <w:pPr>
              <w:spacing w:before="11" w:line="201" w:lineRule="auto"/>
              <w:ind w:left="105"/>
              <w:rPr>
                <w:rFonts w:ascii="黑体" w:hAnsi="黑体" w:eastAsia="黑体" w:cs="黑体"/>
                <w:sz w:val="24"/>
                <w:szCs w:val="24"/>
              </w:rPr>
            </w:pPr>
            <w:r>
              <w:rPr>
                <w:rFonts w:ascii="黑体" w:hAnsi="黑体" w:eastAsia="黑体" w:cs="黑体"/>
                <w:spacing w:val="-2"/>
                <w:sz w:val="24"/>
                <w:szCs w:val="24"/>
              </w:rPr>
              <w:t>时限</w:t>
            </w:r>
          </w:p>
        </w:tc>
        <w:tc>
          <w:tcPr>
            <w:tcW w:w="674" w:type="dxa"/>
            <w:vAlign w:val="top"/>
          </w:tcPr>
          <w:p w14:paraId="3D739362">
            <w:pPr>
              <w:spacing w:before="40" w:line="223" w:lineRule="auto"/>
              <w:ind w:left="94"/>
              <w:rPr>
                <w:rFonts w:ascii="黑体" w:hAnsi="黑体" w:eastAsia="黑体" w:cs="黑体"/>
                <w:sz w:val="24"/>
                <w:szCs w:val="24"/>
              </w:rPr>
            </w:pPr>
            <w:r>
              <w:rPr>
                <w:rFonts w:ascii="黑体" w:hAnsi="黑体" w:eastAsia="黑体" w:cs="黑体"/>
                <w:sz w:val="24"/>
                <w:szCs w:val="24"/>
              </w:rPr>
              <w:t>法定</w:t>
            </w:r>
          </w:p>
          <w:p w14:paraId="731169A3">
            <w:pPr>
              <w:spacing w:before="10" w:line="201" w:lineRule="auto"/>
              <w:ind w:left="108"/>
              <w:rPr>
                <w:rFonts w:ascii="黑体" w:hAnsi="黑体" w:eastAsia="黑体" w:cs="黑体"/>
                <w:sz w:val="24"/>
                <w:szCs w:val="24"/>
              </w:rPr>
            </w:pPr>
            <w:r>
              <w:rPr>
                <w:rFonts w:ascii="黑体" w:hAnsi="黑体" w:eastAsia="黑体" w:cs="黑体"/>
                <w:spacing w:val="-3"/>
                <w:sz w:val="24"/>
                <w:szCs w:val="24"/>
              </w:rPr>
              <w:t>时限</w:t>
            </w:r>
          </w:p>
        </w:tc>
        <w:tc>
          <w:tcPr>
            <w:tcW w:w="1094" w:type="dxa"/>
            <w:vAlign w:val="top"/>
          </w:tcPr>
          <w:p w14:paraId="1BF77420">
            <w:pPr>
              <w:spacing w:before="40" w:line="216" w:lineRule="auto"/>
              <w:ind w:left="169" w:right="49" w:hanging="123"/>
              <w:rPr>
                <w:rFonts w:ascii="黑体" w:hAnsi="黑体" w:eastAsia="黑体" w:cs="黑体"/>
                <w:sz w:val="24"/>
                <w:szCs w:val="24"/>
              </w:rPr>
            </w:pPr>
            <w:r>
              <w:rPr>
                <w:rFonts w:ascii="黑体" w:hAnsi="黑体" w:eastAsia="黑体" w:cs="黑体"/>
                <w:spacing w:val="6"/>
                <w:sz w:val="24"/>
                <w:szCs w:val="24"/>
              </w:rPr>
              <w:t>收费情况及依据</w:t>
            </w:r>
          </w:p>
        </w:tc>
      </w:tr>
      <w:tr w14:paraId="7A55C2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13" w:hRule="atLeast"/>
        </w:trPr>
        <w:tc>
          <w:tcPr>
            <w:tcW w:w="541" w:type="dxa"/>
            <w:vMerge w:val="restart"/>
            <w:tcBorders>
              <w:bottom w:val="nil"/>
            </w:tcBorders>
            <w:vAlign w:val="top"/>
          </w:tcPr>
          <w:p w14:paraId="54BD3B21">
            <w:pPr>
              <w:spacing w:line="248" w:lineRule="auto"/>
              <w:rPr>
                <w:rFonts w:ascii="Arial"/>
                <w:sz w:val="21"/>
              </w:rPr>
            </w:pPr>
          </w:p>
          <w:p w14:paraId="3698C3CB">
            <w:pPr>
              <w:spacing w:line="248" w:lineRule="auto"/>
              <w:rPr>
                <w:rFonts w:ascii="Arial"/>
                <w:sz w:val="21"/>
              </w:rPr>
            </w:pPr>
          </w:p>
          <w:p w14:paraId="36C9AF81">
            <w:pPr>
              <w:spacing w:line="248" w:lineRule="auto"/>
              <w:rPr>
                <w:rFonts w:ascii="Arial"/>
                <w:sz w:val="21"/>
              </w:rPr>
            </w:pPr>
          </w:p>
          <w:p w14:paraId="24506E79">
            <w:pPr>
              <w:spacing w:line="248" w:lineRule="auto"/>
              <w:rPr>
                <w:rFonts w:ascii="Arial"/>
                <w:sz w:val="21"/>
              </w:rPr>
            </w:pPr>
          </w:p>
          <w:p w14:paraId="1CBAC3AB">
            <w:pPr>
              <w:spacing w:line="248" w:lineRule="auto"/>
              <w:rPr>
                <w:rFonts w:ascii="Arial"/>
                <w:sz w:val="21"/>
              </w:rPr>
            </w:pPr>
          </w:p>
          <w:p w14:paraId="1E95D134">
            <w:pPr>
              <w:spacing w:line="248" w:lineRule="auto"/>
              <w:rPr>
                <w:rFonts w:ascii="Arial"/>
                <w:sz w:val="21"/>
              </w:rPr>
            </w:pPr>
          </w:p>
          <w:p w14:paraId="6EED438E">
            <w:pPr>
              <w:spacing w:line="248" w:lineRule="auto"/>
              <w:rPr>
                <w:rFonts w:ascii="Arial"/>
                <w:sz w:val="21"/>
              </w:rPr>
            </w:pPr>
          </w:p>
          <w:p w14:paraId="736B5256">
            <w:pPr>
              <w:spacing w:line="248" w:lineRule="auto"/>
              <w:rPr>
                <w:rFonts w:ascii="Arial"/>
                <w:sz w:val="21"/>
              </w:rPr>
            </w:pPr>
          </w:p>
          <w:p w14:paraId="2DFB6C55">
            <w:pPr>
              <w:spacing w:line="248" w:lineRule="auto"/>
              <w:rPr>
                <w:rFonts w:ascii="Arial"/>
                <w:sz w:val="21"/>
              </w:rPr>
            </w:pPr>
          </w:p>
          <w:p w14:paraId="607C6AB0">
            <w:pPr>
              <w:spacing w:line="248" w:lineRule="auto"/>
              <w:rPr>
                <w:rFonts w:ascii="Arial"/>
                <w:sz w:val="21"/>
              </w:rPr>
            </w:pPr>
          </w:p>
          <w:p w14:paraId="4D78CABF">
            <w:pPr>
              <w:spacing w:line="249" w:lineRule="auto"/>
              <w:rPr>
                <w:rFonts w:ascii="Arial"/>
                <w:sz w:val="21"/>
              </w:rPr>
            </w:pPr>
          </w:p>
          <w:p w14:paraId="34691D76">
            <w:pPr>
              <w:spacing w:line="249" w:lineRule="auto"/>
              <w:rPr>
                <w:rFonts w:ascii="Arial"/>
                <w:sz w:val="21"/>
              </w:rPr>
            </w:pPr>
          </w:p>
          <w:p w14:paraId="0D0FD21C">
            <w:pPr>
              <w:spacing w:line="249" w:lineRule="auto"/>
              <w:rPr>
                <w:rFonts w:ascii="Arial"/>
                <w:sz w:val="21"/>
              </w:rPr>
            </w:pPr>
          </w:p>
          <w:p w14:paraId="4F11152C">
            <w:pPr>
              <w:pStyle w:val="8"/>
              <w:spacing w:before="78" w:line="242" w:lineRule="auto"/>
              <w:ind w:left="168"/>
              <w:rPr>
                <w:rFonts w:hint="eastAsia" w:eastAsia="FangSong_GB2312"/>
                <w:lang w:val="en-US" w:eastAsia="zh-CN"/>
              </w:rPr>
            </w:pPr>
            <w:r>
              <w:rPr>
                <w:spacing w:val="-11"/>
              </w:rPr>
              <w:t>5</w:t>
            </w:r>
            <w:r>
              <w:rPr>
                <w:rFonts w:hint="eastAsia"/>
                <w:spacing w:val="-11"/>
                <w:lang w:val="en-US" w:eastAsia="zh-CN"/>
              </w:rPr>
              <w:t>3</w:t>
            </w:r>
          </w:p>
        </w:tc>
        <w:tc>
          <w:tcPr>
            <w:tcW w:w="838" w:type="dxa"/>
            <w:vMerge w:val="restart"/>
            <w:tcBorders>
              <w:bottom w:val="nil"/>
            </w:tcBorders>
            <w:vAlign w:val="top"/>
          </w:tcPr>
          <w:p w14:paraId="0F170E9C">
            <w:pPr>
              <w:spacing w:line="263" w:lineRule="auto"/>
              <w:rPr>
                <w:rFonts w:ascii="Arial"/>
                <w:sz w:val="21"/>
              </w:rPr>
            </w:pPr>
          </w:p>
          <w:p w14:paraId="224B63A1">
            <w:pPr>
              <w:spacing w:line="263" w:lineRule="auto"/>
              <w:rPr>
                <w:rFonts w:ascii="Arial"/>
                <w:sz w:val="21"/>
              </w:rPr>
            </w:pPr>
          </w:p>
          <w:p w14:paraId="70E1E7E1">
            <w:pPr>
              <w:spacing w:line="264" w:lineRule="auto"/>
              <w:rPr>
                <w:rFonts w:ascii="Arial"/>
                <w:sz w:val="21"/>
              </w:rPr>
            </w:pPr>
          </w:p>
          <w:p w14:paraId="53E32ADE">
            <w:pPr>
              <w:spacing w:line="264" w:lineRule="auto"/>
              <w:rPr>
                <w:rFonts w:ascii="Arial"/>
                <w:sz w:val="21"/>
              </w:rPr>
            </w:pPr>
          </w:p>
          <w:p w14:paraId="118588D0">
            <w:pPr>
              <w:spacing w:line="264" w:lineRule="auto"/>
              <w:rPr>
                <w:rFonts w:ascii="Arial"/>
                <w:sz w:val="21"/>
              </w:rPr>
            </w:pPr>
          </w:p>
          <w:p w14:paraId="35E2A097">
            <w:pPr>
              <w:spacing w:line="264" w:lineRule="auto"/>
              <w:rPr>
                <w:rFonts w:ascii="Arial"/>
                <w:sz w:val="21"/>
              </w:rPr>
            </w:pPr>
          </w:p>
          <w:p w14:paraId="543DDC52">
            <w:pPr>
              <w:spacing w:line="264" w:lineRule="auto"/>
              <w:rPr>
                <w:rFonts w:ascii="Arial"/>
                <w:sz w:val="21"/>
              </w:rPr>
            </w:pPr>
          </w:p>
          <w:p w14:paraId="0EB7B002">
            <w:pPr>
              <w:spacing w:line="264" w:lineRule="auto"/>
              <w:rPr>
                <w:rFonts w:ascii="Arial"/>
                <w:sz w:val="21"/>
              </w:rPr>
            </w:pPr>
          </w:p>
          <w:p w14:paraId="5FCAB983">
            <w:pPr>
              <w:spacing w:line="264" w:lineRule="auto"/>
              <w:rPr>
                <w:rFonts w:ascii="Arial"/>
                <w:sz w:val="21"/>
              </w:rPr>
            </w:pPr>
          </w:p>
          <w:p w14:paraId="25D7BF55">
            <w:pPr>
              <w:spacing w:line="264" w:lineRule="auto"/>
              <w:rPr>
                <w:rFonts w:ascii="Arial"/>
                <w:sz w:val="21"/>
              </w:rPr>
            </w:pPr>
          </w:p>
          <w:p w14:paraId="2530975F">
            <w:pPr>
              <w:pStyle w:val="8"/>
              <w:spacing w:before="78" w:line="231" w:lineRule="auto"/>
              <w:ind w:left="8" w:right="19" w:firstLine="2"/>
              <w:jc w:val="both"/>
            </w:pPr>
            <w:r>
              <w:rPr>
                <w:spacing w:val="25"/>
              </w:rPr>
              <w:t>对外国</w:t>
            </w:r>
            <w:r>
              <w:rPr>
                <w:spacing w:val="26"/>
              </w:rPr>
              <w:t>人和用人单位</w:t>
            </w:r>
            <w:r>
              <w:rPr>
                <w:spacing w:val="-3"/>
              </w:rPr>
              <w:t>伪造、</w:t>
            </w:r>
          </w:p>
          <w:p w14:paraId="05D48411">
            <w:pPr>
              <w:pStyle w:val="8"/>
              <w:spacing w:before="10" w:line="230" w:lineRule="auto"/>
              <w:ind w:left="12" w:right="86"/>
            </w:pPr>
            <w:r>
              <w:rPr>
                <w:spacing w:val="2"/>
              </w:rPr>
              <w:t>涂改、</w:t>
            </w:r>
            <w:r>
              <w:rPr>
                <w:spacing w:val="-4"/>
              </w:rPr>
              <w:t>冒用、</w:t>
            </w:r>
            <w:r>
              <w:rPr>
                <w:spacing w:val="2"/>
              </w:rPr>
              <w:t>转让、</w:t>
            </w:r>
            <w:r>
              <w:t>买卖外</w:t>
            </w:r>
            <w:r>
              <w:rPr>
                <w:spacing w:val="-3"/>
              </w:rPr>
              <w:t>国人就</w:t>
            </w:r>
            <w:r>
              <w:rPr>
                <w:spacing w:val="1"/>
              </w:rPr>
              <w:t>业证和</w:t>
            </w:r>
            <w:r>
              <w:rPr>
                <w:spacing w:val="2"/>
              </w:rPr>
              <w:t>许可证</w:t>
            </w:r>
            <w:r>
              <w:t>书的处罚</w:t>
            </w:r>
          </w:p>
        </w:tc>
        <w:tc>
          <w:tcPr>
            <w:tcW w:w="539" w:type="dxa"/>
            <w:vMerge w:val="restart"/>
            <w:tcBorders>
              <w:bottom w:val="nil"/>
            </w:tcBorders>
            <w:vAlign w:val="top"/>
          </w:tcPr>
          <w:p w14:paraId="7D70FCC4">
            <w:pPr>
              <w:spacing w:line="246" w:lineRule="auto"/>
              <w:rPr>
                <w:rFonts w:ascii="Arial"/>
                <w:sz w:val="21"/>
              </w:rPr>
            </w:pPr>
          </w:p>
          <w:p w14:paraId="19952980">
            <w:pPr>
              <w:spacing w:line="246" w:lineRule="auto"/>
              <w:rPr>
                <w:rFonts w:ascii="Arial"/>
                <w:sz w:val="21"/>
              </w:rPr>
            </w:pPr>
          </w:p>
          <w:p w14:paraId="4E49F7F4">
            <w:pPr>
              <w:spacing w:line="246" w:lineRule="auto"/>
              <w:rPr>
                <w:rFonts w:ascii="Arial"/>
                <w:sz w:val="21"/>
              </w:rPr>
            </w:pPr>
          </w:p>
          <w:p w14:paraId="72EF8D19">
            <w:pPr>
              <w:spacing w:line="246" w:lineRule="auto"/>
              <w:rPr>
                <w:rFonts w:ascii="Arial"/>
                <w:sz w:val="21"/>
              </w:rPr>
            </w:pPr>
          </w:p>
          <w:p w14:paraId="59D02BF0">
            <w:pPr>
              <w:spacing w:line="246" w:lineRule="auto"/>
              <w:rPr>
                <w:rFonts w:ascii="Arial"/>
                <w:sz w:val="21"/>
              </w:rPr>
            </w:pPr>
          </w:p>
          <w:p w14:paraId="51755364">
            <w:pPr>
              <w:spacing w:line="246" w:lineRule="auto"/>
              <w:rPr>
                <w:rFonts w:ascii="Arial"/>
                <w:sz w:val="21"/>
              </w:rPr>
            </w:pPr>
          </w:p>
          <w:p w14:paraId="09575BF1">
            <w:pPr>
              <w:spacing w:line="246" w:lineRule="auto"/>
              <w:rPr>
                <w:rFonts w:ascii="Arial"/>
                <w:sz w:val="21"/>
              </w:rPr>
            </w:pPr>
          </w:p>
          <w:p w14:paraId="3CDEE0BD">
            <w:pPr>
              <w:spacing w:line="246" w:lineRule="auto"/>
              <w:rPr>
                <w:rFonts w:ascii="Arial"/>
                <w:sz w:val="21"/>
              </w:rPr>
            </w:pPr>
          </w:p>
          <w:p w14:paraId="70546F6E">
            <w:pPr>
              <w:spacing w:line="246" w:lineRule="auto"/>
              <w:rPr>
                <w:rFonts w:ascii="Arial"/>
                <w:sz w:val="21"/>
              </w:rPr>
            </w:pPr>
          </w:p>
          <w:p w14:paraId="019D6EB0">
            <w:pPr>
              <w:spacing w:line="246" w:lineRule="auto"/>
              <w:rPr>
                <w:rFonts w:ascii="Arial"/>
                <w:sz w:val="21"/>
              </w:rPr>
            </w:pPr>
          </w:p>
          <w:p w14:paraId="1C173E94">
            <w:pPr>
              <w:spacing w:line="246" w:lineRule="auto"/>
              <w:rPr>
                <w:rFonts w:ascii="Arial"/>
                <w:sz w:val="21"/>
              </w:rPr>
            </w:pPr>
          </w:p>
          <w:p w14:paraId="1C91A5FE">
            <w:pPr>
              <w:spacing w:line="246" w:lineRule="auto"/>
              <w:rPr>
                <w:rFonts w:ascii="Arial"/>
                <w:sz w:val="21"/>
              </w:rPr>
            </w:pPr>
          </w:p>
          <w:p w14:paraId="63E2A4D2">
            <w:pPr>
              <w:spacing w:line="246" w:lineRule="auto"/>
              <w:rPr>
                <w:rFonts w:ascii="Arial"/>
                <w:sz w:val="21"/>
              </w:rPr>
            </w:pPr>
          </w:p>
          <w:p w14:paraId="14F62CE1">
            <w:pPr>
              <w:spacing w:line="246" w:lineRule="auto"/>
              <w:rPr>
                <w:rFonts w:ascii="Arial"/>
                <w:sz w:val="21"/>
              </w:rPr>
            </w:pPr>
          </w:p>
          <w:p w14:paraId="0FE37731">
            <w:pPr>
              <w:spacing w:line="246" w:lineRule="auto"/>
              <w:rPr>
                <w:rFonts w:ascii="Arial"/>
                <w:sz w:val="21"/>
              </w:rPr>
            </w:pPr>
          </w:p>
          <w:p w14:paraId="7A480A0E">
            <w:pPr>
              <w:spacing w:line="246" w:lineRule="auto"/>
              <w:rPr>
                <w:rFonts w:ascii="Arial"/>
                <w:sz w:val="21"/>
              </w:rPr>
            </w:pPr>
          </w:p>
          <w:p w14:paraId="16D8EBDE">
            <w:pPr>
              <w:spacing w:line="246" w:lineRule="auto"/>
              <w:rPr>
                <w:rFonts w:ascii="Arial"/>
                <w:sz w:val="21"/>
              </w:rPr>
            </w:pPr>
          </w:p>
          <w:p w14:paraId="12F291C8">
            <w:pPr>
              <w:spacing w:line="246" w:lineRule="auto"/>
              <w:rPr>
                <w:rFonts w:ascii="Arial"/>
                <w:sz w:val="21"/>
              </w:rPr>
            </w:pPr>
          </w:p>
          <w:p w14:paraId="4D52A305">
            <w:pPr>
              <w:pStyle w:val="8"/>
              <w:spacing w:before="78" w:line="225" w:lineRule="auto"/>
              <w:ind w:left="13"/>
            </w:pPr>
            <w:r>
              <w:t>无</w:t>
            </w:r>
          </w:p>
        </w:tc>
        <w:tc>
          <w:tcPr>
            <w:tcW w:w="2290" w:type="dxa"/>
            <w:vMerge w:val="restart"/>
            <w:tcBorders>
              <w:bottom w:val="nil"/>
            </w:tcBorders>
            <w:vAlign w:val="top"/>
          </w:tcPr>
          <w:p w14:paraId="5191D307">
            <w:pPr>
              <w:spacing w:line="272" w:lineRule="auto"/>
              <w:rPr>
                <w:rFonts w:ascii="Arial"/>
                <w:sz w:val="21"/>
              </w:rPr>
            </w:pPr>
          </w:p>
          <w:p w14:paraId="2D2C2911">
            <w:pPr>
              <w:spacing w:line="273" w:lineRule="auto"/>
              <w:rPr>
                <w:rFonts w:ascii="Arial"/>
                <w:sz w:val="21"/>
              </w:rPr>
            </w:pPr>
          </w:p>
          <w:p w14:paraId="224545C9">
            <w:pPr>
              <w:pStyle w:val="8"/>
              <w:spacing w:before="78" w:line="231" w:lineRule="auto"/>
              <w:ind w:left="5" w:hanging="2"/>
              <w:jc w:val="both"/>
            </w:pPr>
            <w:r>
              <w:rPr>
                <w:spacing w:val="23"/>
              </w:rPr>
              <w:t>《</w:t>
            </w:r>
            <w:r>
              <w:rPr>
                <w:spacing w:val="-30"/>
              </w:rPr>
              <w:t xml:space="preserve"> </w:t>
            </w:r>
            <w:r>
              <w:rPr>
                <w:spacing w:val="23"/>
              </w:rPr>
              <w:t>外国人在中国就</w:t>
            </w:r>
            <w:r>
              <w:rPr>
                <w:spacing w:val="-5"/>
              </w:rPr>
              <w:t>业管理规定》</w:t>
            </w:r>
            <w:r>
              <w:rPr>
                <w:spacing w:val="-33"/>
              </w:rPr>
              <w:t xml:space="preserve"> </w:t>
            </w:r>
            <w:r>
              <w:rPr>
                <w:spacing w:val="-5"/>
              </w:rPr>
              <w:t>（1996</w:t>
            </w:r>
            <w:r>
              <w:rPr>
                <w:spacing w:val="-14"/>
              </w:rPr>
              <w:t>年</w:t>
            </w:r>
            <w:r>
              <w:rPr>
                <w:spacing w:val="-21"/>
              </w:rPr>
              <w:t xml:space="preserve"> </w:t>
            </w:r>
            <w:r>
              <w:rPr>
                <w:spacing w:val="-14"/>
              </w:rPr>
              <w:t>1</w:t>
            </w:r>
            <w:r>
              <w:rPr>
                <w:spacing w:val="-36"/>
              </w:rPr>
              <w:t xml:space="preserve"> </w:t>
            </w:r>
            <w:r>
              <w:rPr>
                <w:spacing w:val="-14"/>
              </w:rPr>
              <w:t>月</w:t>
            </w:r>
            <w:r>
              <w:rPr>
                <w:spacing w:val="-36"/>
              </w:rPr>
              <w:t xml:space="preserve"> </w:t>
            </w:r>
            <w:r>
              <w:rPr>
                <w:spacing w:val="-14"/>
              </w:rPr>
              <w:t>22 日劳动部、</w:t>
            </w:r>
            <w:r>
              <w:rPr>
                <w:spacing w:val="3"/>
              </w:rPr>
              <w:t>公安部、外交部、外</w:t>
            </w:r>
            <w:r>
              <w:rPr>
                <w:spacing w:val="19"/>
              </w:rPr>
              <w:t>经贸部发布</w:t>
            </w:r>
            <w:r>
              <w:rPr>
                <w:spacing w:val="-49"/>
              </w:rPr>
              <w:t xml:space="preserve"> </w:t>
            </w:r>
            <w:r>
              <w:rPr>
                <w:spacing w:val="19"/>
              </w:rPr>
              <w:t>；</w:t>
            </w:r>
            <w:r>
              <w:rPr>
                <w:spacing w:val="-71"/>
              </w:rPr>
              <w:t xml:space="preserve"> </w:t>
            </w:r>
            <w:r>
              <w:rPr>
                <w:spacing w:val="19"/>
              </w:rPr>
              <w:t>根据</w:t>
            </w:r>
            <w:r>
              <w:rPr>
                <w:spacing w:val="-16"/>
              </w:rPr>
              <w:t>2010</w:t>
            </w:r>
            <w:r>
              <w:rPr>
                <w:spacing w:val="-48"/>
              </w:rPr>
              <w:t xml:space="preserve"> </w:t>
            </w:r>
            <w:r>
              <w:rPr>
                <w:spacing w:val="-16"/>
              </w:rPr>
              <w:t>年</w:t>
            </w:r>
            <w:r>
              <w:rPr>
                <w:spacing w:val="-35"/>
              </w:rPr>
              <w:t xml:space="preserve"> </w:t>
            </w:r>
            <w:r>
              <w:rPr>
                <w:spacing w:val="-16"/>
              </w:rPr>
              <w:t>11</w:t>
            </w:r>
            <w:r>
              <w:rPr>
                <w:spacing w:val="-48"/>
              </w:rPr>
              <w:t xml:space="preserve"> </w:t>
            </w:r>
            <w:r>
              <w:rPr>
                <w:spacing w:val="-16"/>
              </w:rPr>
              <w:t>月</w:t>
            </w:r>
            <w:r>
              <w:rPr>
                <w:spacing w:val="-35"/>
              </w:rPr>
              <w:t xml:space="preserve"> </w:t>
            </w:r>
            <w:r>
              <w:rPr>
                <w:spacing w:val="-16"/>
              </w:rPr>
              <w:t>12 日</w:t>
            </w:r>
            <w:r>
              <w:rPr>
                <w:spacing w:val="-67"/>
              </w:rPr>
              <w:t xml:space="preserve"> </w:t>
            </w:r>
            <w:r>
              <w:rPr>
                <w:spacing w:val="-16"/>
              </w:rPr>
              <w:t>中</w:t>
            </w:r>
            <w:r>
              <w:rPr>
                <w:spacing w:val="33"/>
              </w:rPr>
              <w:t>华人民共和国人力</w:t>
            </w:r>
            <w:r>
              <w:rPr>
                <w:spacing w:val="-11"/>
              </w:rPr>
              <w:t>资</w:t>
            </w:r>
            <w:r>
              <w:rPr>
                <w:spacing w:val="-56"/>
              </w:rPr>
              <w:t xml:space="preserve"> </w:t>
            </w:r>
            <w:r>
              <w:rPr>
                <w:spacing w:val="-11"/>
              </w:rPr>
              <w:t>源和</w:t>
            </w:r>
            <w:r>
              <w:rPr>
                <w:spacing w:val="-59"/>
              </w:rPr>
              <w:t xml:space="preserve"> </w:t>
            </w:r>
            <w:r>
              <w:rPr>
                <w:spacing w:val="-11"/>
              </w:rPr>
              <w:t>社</w:t>
            </w:r>
            <w:r>
              <w:rPr>
                <w:spacing w:val="-58"/>
              </w:rPr>
              <w:t xml:space="preserve"> </w:t>
            </w:r>
            <w:r>
              <w:rPr>
                <w:spacing w:val="-11"/>
              </w:rPr>
              <w:t>会</w:t>
            </w:r>
            <w:r>
              <w:rPr>
                <w:spacing w:val="-67"/>
              </w:rPr>
              <w:t xml:space="preserve"> </w:t>
            </w:r>
            <w:r>
              <w:rPr>
                <w:spacing w:val="-11"/>
              </w:rPr>
              <w:t>保</w:t>
            </w:r>
            <w:r>
              <w:rPr>
                <w:spacing w:val="-51"/>
              </w:rPr>
              <w:t xml:space="preserve"> </w:t>
            </w:r>
            <w:r>
              <w:rPr>
                <w:spacing w:val="-11"/>
              </w:rPr>
              <w:t>障</w:t>
            </w:r>
            <w:r>
              <w:rPr>
                <w:spacing w:val="-67"/>
              </w:rPr>
              <w:t xml:space="preserve"> </w:t>
            </w:r>
            <w:r>
              <w:rPr>
                <w:spacing w:val="-11"/>
              </w:rPr>
              <w:t>部</w:t>
            </w:r>
            <w:r>
              <w:rPr>
                <w:spacing w:val="-14"/>
              </w:rPr>
              <w:t>令第 7</w:t>
            </w:r>
            <w:r>
              <w:rPr>
                <w:spacing w:val="-31"/>
              </w:rPr>
              <w:t xml:space="preserve"> </w:t>
            </w:r>
            <w:r>
              <w:rPr>
                <w:spacing w:val="-14"/>
              </w:rPr>
              <w:t>号修正）第</w:t>
            </w:r>
            <w:r>
              <w:rPr>
                <w:spacing w:val="-11"/>
              </w:rPr>
              <w:t xml:space="preserve"> </w:t>
            </w:r>
            <w:r>
              <w:rPr>
                <w:spacing w:val="-14"/>
              </w:rPr>
              <w:t>30</w:t>
            </w:r>
            <w:r>
              <w:rPr>
                <w:spacing w:val="-4"/>
              </w:rPr>
              <w:t>条对伪造、涂改、</w:t>
            </w:r>
            <w:r>
              <w:rPr>
                <w:spacing w:val="-43"/>
              </w:rPr>
              <w:t xml:space="preserve"> </w:t>
            </w:r>
            <w:r>
              <w:rPr>
                <w:spacing w:val="-4"/>
              </w:rPr>
              <w:t>冒</w:t>
            </w:r>
            <w:r>
              <w:rPr>
                <w:spacing w:val="3"/>
              </w:rPr>
              <w:t>用、转让、买卖就业</w:t>
            </w:r>
            <w:r>
              <w:rPr>
                <w:spacing w:val="34"/>
              </w:rPr>
              <w:t>证和许可证书的外</w:t>
            </w:r>
            <w:r>
              <w:rPr>
                <w:spacing w:val="3"/>
              </w:rPr>
              <w:t>国人和用人单位，由</w:t>
            </w:r>
            <w:r>
              <w:rPr>
                <w:spacing w:val="34"/>
              </w:rPr>
              <w:t>劳动行政部门收缴</w:t>
            </w:r>
            <w:r>
              <w:rPr>
                <w:spacing w:val="7"/>
              </w:rPr>
              <w:t>就业证和许可证书</w:t>
            </w:r>
            <w:r>
              <w:rPr>
                <w:spacing w:val="-70"/>
              </w:rPr>
              <w:t xml:space="preserve"> </w:t>
            </w:r>
            <w:r>
              <w:rPr>
                <w:spacing w:val="7"/>
              </w:rPr>
              <w:t>，</w:t>
            </w:r>
            <w:r>
              <w:rPr>
                <w:spacing w:val="3"/>
              </w:rPr>
              <w:t>没收其非法所得，并</w:t>
            </w:r>
            <w:r>
              <w:rPr>
                <w:spacing w:val="-24"/>
              </w:rPr>
              <w:t>处</w:t>
            </w:r>
            <w:r>
              <w:rPr>
                <w:spacing w:val="-36"/>
              </w:rPr>
              <w:t xml:space="preserve"> </w:t>
            </w:r>
            <w:r>
              <w:rPr>
                <w:spacing w:val="-24"/>
              </w:rPr>
              <w:t>以</w:t>
            </w:r>
            <w:r>
              <w:rPr>
                <w:spacing w:val="7"/>
              </w:rPr>
              <w:t xml:space="preserve"> </w:t>
            </w:r>
            <w:r>
              <w:rPr>
                <w:spacing w:val="-24"/>
              </w:rPr>
              <w:t>1 万</w:t>
            </w:r>
            <w:r>
              <w:rPr>
                <w:spacing w:val="-65"/>
              </w:rPr>
              <w:t xml:space="preserve"> </w:t>
            </w:r>
            <w:r>
              <w:rPr>
                <w:spacing w:val="-24"/>
              </w:rPr>
              <w:t>元</w:t>
            </w:r>
            <w:r>
              <w:rPr>
                <w:spacing w:val="-39"/>
              </w:rPr>
              <w:t xml:space="preserve"> </w:t>
            </w:r>
            <w:r>
              <w:rPr>
                <w:spacing w:val="-24"/>
              </w:rPr>
              <w:t>以</w:t>
            </w:r>
            <w:r>
              <w:rPr>
                <w:spacing w:val="-65"/>
              </w:rPr>
              <w:t xml:space="preserve"> </w:t>
            </w:r>
            <w:r>
              <w:rPr>
                <w:spacing w:val="-24"/>
              </w:rPr>
              <w:t>上</w:t>
            </w:r>
            <w:r>
              <w:rPr>
                <w:spacing w:val="2"/>
              </w:rPr>
              <w:t xml:space="preserve"> </w:t>
            </w:r>
            <w:r>
              <w:rPr>
                <w:spacing w:val="-24"/>
              </w:rPr>
              <w:t>10</w:t>
            </w:r>
            <w:r>
              <w:rPr>
                <w:spacing w:val="4"/>
              </w:rPr>
              <w:t>万元以下的罚款；情</w:t>
            </w:r>
            <w:r>
              <w:rPr>
                <w:spacing w:val="6"/>
              </w:rPr>
              <w:t>节严重构成犯罪的</w:t>
            </w:r>
            <w:r>
              <w:rPr>
                <w:spacing w:val="-61"/>
              </w:rPr>
              <w:t xml:space="preserve"> </w:t>
            </w:r>
            <w:r>
              <w:rPr>
                <w:spacing w:val="6"/>
              </w:rPr>
              <w:t>，</w:t>
            </w:r>
            <w:r>
              <w:rPr>
                <w:spacing w:val="34"/>
              </w:rPr>
              <w:t>移送司法机关依法</w:t>
            </w:r>
            <w:r>
              <w:rPr>
                <w:spacing w:val="9"/>
              </w:rPr>
              <w:t>追究刑事责任。</w:t>
            </w:r>
          </w:p>
        </w:tc>
        <w:tc>
          <w:tcPr>
            <w:tcW w:w="1018" w:type="dxa"/>
            <w:vAlign w:val="top"/>
          </w:tcPr>
          <w:p w14:paraId="10FF2490">
            <w:pPr>
              <w:spacing w:line="254" w:lineRule="auto"/>
              <w:rPr>
                <w:rFonts w:ascii="Arial"/>
                <w:sz w:val="21"/>
              </w:rPr>
            </w:pPr>
          </w:p>
          <w:p w14:paraId="7C542C93">
            <w:pPr>
              <w:pStyle w:val="8"/>
              <w:spacing w:before="78" w:line="214" w:lineRule="auto"/>
              <w:ind w:left="19"/>
            </w:pPr>
            <w:r>
              <w:rPr>
                <w:spacing w:val="-8"/>
              </w:rPr>
              <w:t>立案</w:t>
            </w:r>
          </w:p>
        </w:tc>
        <w:tc>
          <w:tcPr>
            <w:tcW w:w="4925" w:type="dxa"/>
            <w:vAlign w:val="top"/>
          </w:tcPr>
          <w:p w14:paraId="66B18A56">
            <w:pPr>
              <w:pStyle w:val="8"/>
              <w:spacing w:before="137" w:line="231" w:lineRule="auto"/>
              <w:ind w:left="17" w:firstLine="9"/>
              <w:jc w:val="both"/>
            </w:pPr>
            <w:r>
              <w:rPr>
                <w:spacing w:val="12"/>
              </w:rPr>
              <w:t>1.立案责任：检查中发现或者接到举报投诉</w:t>
            </w:r>
            <w:r>
              <w:rPr>
                <w:spacing w:val="2"/>
              </w:rPr>
              <w:t>外国人和用人单位伪造、涂改、</w:t>
            </w:r>
            <w:r>
              <w:rPr>
                <w:spacing w:val="-64"/>
              </w:rPr>
              <w:t xml:space="preserve"> </w:t>
            </w:r>
            <w:r>
              <w:rPr>
                <w:spacing w:val="2"/>
              </w:rPr>
              <w:t>冒用、转让、</w:t>
            </w:r>
            <w:r>
              <w:rPr>
                <w:spacing w:val="-4"/>
              </w:rPr>
              <w:t>买</w:t>
            </w:r>
            <w:r>
              <w:rPr>
                <w:spacing w:val="-53"/>
              </w:rPr>
              <w:t xml:space="preserve"> </w:t>
            </w:r>
            <w:r>
              <w:rPr>
                <w:spacing w:val="-4"/>
              </w:rPr>
              <w:t>卖</w:t>
            </w:r>
            <w:r>
              <w:rPr>
                <w:spacing w:val="-66"/>
              </w:rPr>
              <w:t xml:space="preserve"> </w:t>
            </w:r>
            <w:r>
              <w:rPr>
                <w:spacing w:val="-4"/>
              </w:rPr>
              <w:t>外</w:t>
            </w:r>
            <w:r>
              <w:rPr>
                <w:spacing w:val="-60"/>
              </w:rPr>
              <w:t xml:space="preserve"> </w:t>
            </w:r>
            <w:r>
              <w:rPr>
                <w:spacing w:val="-4"/>
              </w:rPr>
              <w:t>国人就</w:t>
            </w:r>
            <w:r>
              <w:rPr>
                <w:spacing w:val="-67"/>
              </w:rPr>
              <w:t xml:space="preserve"> </w:t>
            </w:r>
            <w:r>
              <w:rPr>
                <w:spacing w:val="-4"/>
              </w:rPr>
              <w:t>业证和许</w:t>
            </w:r>
            <w:r>
              <w:rPr>
                <w:spacing w:val="-65"/>
              </w:rPr>
              <w:t xml:space="preserve"> </w:t>
            </w:r>
            <w:r>
              <w:rPr>
                <w:spacing w:val="-4"/>
              </w:rPr>
              <w:t>可</w:t>
            </w:r>
            <w:r>
              <w:rPr>
                <w:spacing w:val="-68"/>
              </w:rPr>
              <w:t xml:space="preserve"> </w:t>
            </w:r>
            <w:r>
              <w:rPr>
                <w:spacing w:val="-4"/>
              </w:rPr>
              <w:t>证</w:t>
            </w:r>
            <w:r>
              <w:rPr>
                <w:spacing w:val="-62"/>
              </w:rPr>
              <w:t xml:space="preserve"> </w:t>
            </w:r>
            <w:r>
              <w:rPr>
                <w:spacing w:val="-4"/>
              </w:rPr>
              <w:t>书的</w:t>
            </w:r>
            <w:r>
              <w:rPr>
                <w:spacing w:val="-63"/>
              </w:rPr>
              <w:t xml:space="preserve"> </w:t>
            </w:r>
            <w:r>
              <w:rPr>
                <w:spacing w:val="-4"/>
              </w:rPr>
              <w:t>此</w:t>
            </w:r>
            <w:r>
              <w:rPr>
                <w:spacing w:val="-63"/>
              </w:rPr>
              <w:t xml:space="preserve"> </w:t>
            </w:r>
            <w:r>
              <w:rPr>
                <w:spacing w:val="-4"/>
              </w:rPr>
              <w:t>类违</w:t>
            </w:r>
            <w:r>
              <w:rPr>
                <w:spacing w:val="-67"/>
              </w:rPr>
              <w:t xml:space="preserve"> </w:t>
            </w:r>
            <w:r>
              <w:rPr>
                <w:spacing w:val="-4"/>
              </w:rPr>
              <w:t>法</w:t>
            </w:r>
            <w:r>
              <w:rPr>
                <w:spacing w:val="3"/>
              </w:rPr>
              <w:t>案件</w:t>
            </w:r>
            <w:r>
              <w:rPr>
                <w:spacing w:val="-65"/>
              </w:rPr>
              <w:t xml:space="preserve"> </w:t>
            </w:r>
            <w:r>
              <w:rPr>
                <w:spacing w:val="3"/>
              </w:rPr>
              <w:t>，予</w:t>
            </w:r>
            <w:r>
              <w:rPr>
                <w:spacing w:val="-54"/>
              </w:rPr>
              <w:t xml:space="preserve"> </w:t>
            </w:r>
            <w:r>
              <w:rPr>
                <w:spacing w:val="3"/>
              </w:rPr>
              <w:t>以审查</w:t>
            </w:r>
            <w:r>
              <w:rPr>
                <w:spacing w:val="-67"/>
              </w:rPr>
              <w:t xml:space="preserve"> </w:t>
            </w:r>
            <w:r>
              <w:rPr>
                <w:spacing w:val="3"/>
              </w:rPr>
              <w:t>，决定是否立案。</w:t>
            </w:r>
          </w:p>
        </w:tc>
        <w:tc>
          <w:tcPr>
            <w:tcW w:w="958" w:type="dxa"/>
            <w:vMerge w:val="restart"/>
            <w:tcBorders>
              <w:bottom w:val="nil"/>
            </w:tcBorders>
            <w:vAlign w:val="top"/>
          </w:tcPr>
          <w:p w14:paraId="1966B6AC">
            <w:pPr>
              <w:spacing w:line="243" w:lineRule="auto"/>
              <w:rPr>
                <w:rFonts w:ascii="Arial"/>
                <w:sz w:val="21"/>
              </w:rPr>
            </w:pPr>
          </w:p>
          <w:p w14:paraId="37482512">
            <w:pPr>
              <w:spacing w:line="243" w:lineRule="auto"/>
              <w:rPr>
                <w:rFonts w:ascii="Arial"/>
                <w:sz w:val="21"/>
              </w:rPr>
            </w:pPr>
          </w:p>
          <w:p w14:paraId="37C41790">
            <w:pPr>
              <w:spacing w:line="243" w:lineRule="auto"/>
              <w:rPr>
                <w:rFonts w:ascii="Arial"/>
                <w:sz w:val="21"/>
              </w:rPr>
            </w:pPr>
          </w:p>
          <w:p w14:paraId="0B8459B3">
            <w:pPr>
              <w:spacing w:line="243" w:lineRule="auto"/>
              <w:rPr>
                <w:rFonts w:ascii="Arial"/>
                <w:sz w:val="21"/>
              </w:rPr>
            </w:pPr>
          </w:p>
          <w:p w14:paraId="01337716">
            <w:pPr>
              <w:spacing w:line="243" w:lineRule="auto"/>
              <w:rPr>
                <w:rFonts w:ascii="Arial"/>
                <w:sz w:val="21"/>
              </w:rPr>
            </w:pPr>
          </w:p>
          <w:p w14:paraId="4E2530B2">
            <w:pPr>
              <w:spacing w:line="243" w:lineRule="auto"/>
              <w:rPr>
                <w:rFonts w:ascii="Arial"/>
                <w:sz w:val="21"/>
              </w:rPr>
            </w:pPr>
          </w:p>
          <w:p w14:paraId="136DCA97">
            <w:pPr>
              <w:spacing w:line="243" w:lineRule="auto"/>
              <w:rPr>
                <w:rFonts w:ascii="Arial"/>
                <w:sz w:val="21"/>
              </w:rPr>
            </w:pPr>
          </w:p>
          <w:p w14:paraId="710742B6">
            <w:pPr>
              <w:spacing w:line="243" w:lineRule="auto"/>
              <w:rPr>
                <w:rFonts w:ascii="Arial"/>
                <w:sz w:val="21"/>
              </w:rPr>
            </w:pPr>
          </w:p>
          <w:p w14:paraId="42D334D8">
            <w:pPr>
              <w:spacing w:line="243" w:lineRule="auto"/>
              <w:rPr>
                <w:rFonts w:ascii="Arial"/>
                <w:sz w:val="21"/>
              </w:rPr>
            </w:pPr>
          </w:p>
          <w:p w14:paraId="7E325D16">
            <w:pPr>
              <w:spacing w:line="243" w:lineRule="auto"/>
              <w:rPr>
                <w:rFonts w:ascii="Arial"/>
                <w:sz w:val="21"/>
              </w:rPr>
            </w:pPr>
          </w:p>
          <w:p w14:paraId="421FA758">
            <w:pPr>
              <w:spacing w:line="243" w:lineRule="auto"/>
              <w:rPr>
                <w:rFonts w:ascii="Arial"/>
                <w:sz w:val="21"/>
              </w:rPr>
            </w:pPr>
          </w:p>
          <w:p w14:paraId="69632617">
            <w:pPr>
              <w:spacing w:line="243" w:lineRule="auto"/>
              <w:rPr>
                <w:rFonts w:ascii="Arial"/>
                <w:sz w:val="21"/>
              </w:rPr>
            </w:pPr>
          </w:p>
          <w:p w14:paraId="0E5BD2EB">
            <w:pPr>
              <w:spacing w:line="243" w:lineRule="auto"/>
              <w:rPr>
                <w:rFonts w:ascii="Arial"/>
                <w:sz w:val="21"/>
              </w:rPr>
            </w:pPr>
          </w:p>
          <w:p w14:paraId="7F7F703A">
            <w:pPr>
              <w:spacing w:line="243" w:lineRule="auto"/>
              <w:rPr>
                <w:rFonts w:ascii="Arial"/>
                <w:sz w:val="21"/>
              </w:rPr>
            </w:pPr>
          </w:p>
          <w:p w14:paraId="1E93CEBF">
            <w:pPr>
              <w:spacing w:line="243" w:lineRule="auto"/>
              <w:rPr>
                <w:rFonts w:ascii="Arial"/>
                <w:sz w:val="21"/>
              </w:rPr>
            </w:pPr>
          </w:p>
          <w:p w14:paraId="1BB5606F">
            <w:pPr>
              <w:spacing w:line="243" w:lineRule="auto"/>
              <w:rPr>
                <w:rFonts w:ascii="Arial"/>
                <w:sz w:val="21"/>
              </w:rPr>
            </w:pPr>
          </w:p>
          <w:p w14:paraId="4D876C95">
            <w:pPr>
              <w:spacing w:line="243" w:lineRule="auto"/>
              <w:rPr>
                <w:rFonts w:ascii="Arial"/>
                <w:sz w:val="21"/>
              </w:rPr>
            </w:pPr>
          </w:p>
          <w:p w14:paraId="37290843">
            <w:pPr>
              <w:pStyle w:val="8"/>
              <w:spacing w:before="78" w:line="232" w:lineRule="auto"/>
              <w:ind w:left="21" w:firstLine="4"/>
              <w:rPr>
                <w:rFonts w:hint="eastAsia" w:eastAsia="FangSong_GB2312"/>
                <w:lang w:eastAsia="zh-CN"/>
              </w:rPr>
            </w:pPr>
            <w:r>
              <w:rPr>
                <w:rFonts w:hint="eastAsia"/>
                <w:spacing w:val="-10"/>
                <w:lang w:eastAsia="zh-CN"/>
              </w:rPr>
              <w:t xml:space="preserve"> 劳动保障监察股               </w:t>
            </w:r>
          </w:p>
        </w:tc>
        <w:tc>
          <w:tcPr>
            <w:tcW w:w="674" w:type="dxa"/>
            <w:vAlign w:val="top"/>
          </w:tcPr>
          <w:p w14:paraId="1F099BEC">
            <w:pPr>
              <w:pStyle w:val="8"/>
              <w:spacing w:before="34" w:line="232" w:lineRule="auto"/>
              <w:ind w:left="18"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674" w:type="dxa"/>
            <w:vAlign w:val="top"/>
          </w:tcPr>
          <w:p w14:paraId="3C0BBADB">
            <w:pPr>
              <w:pStyle w:val="8"/>
              <w:spacing w:before="34" w:line="232" w:lineRule="auto"/>
              <w:ind w:left="19"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1094" w:type="dxa"/>
            <w:vMerge w:val="restart"/>
            <w:tcBorders>
              <w:bottom w:val="nil"/>
            </w:tcBorders>
            <w:vAlign w:val="top"/>
          </w:tcPr>
          <w:p w14:paraId="716A36A2">
            <w:pPr>
              <w:spacing w:line="246" w:lineRule="auto"/>
              <w:rPr>
                <w:rFonts w:ascii="Arial"/>
                <w:sz w:val="21"/>
              </w:rPr>
            </w:pPr>
          </w:p>
          <w:p w14:paraId="745FD215">
            <w:pPr>
              <w:spacing w:line="246" w:lineRule="auto"/>
              <w:rPr>
                <w:rFonts w:ascii="Arial"/>
                <w:sz w:val="21"/>
              </w:rPr>
            </w:pPr>
          </w:p>
          <w:p w14:paraId="53F6204D">
            <w:pPr>
              <w:spacing w:line="246" w:lineRule="auto"/>
              <w:rPr>
                <w:rFonts w:ascii="Arial"/>
                <w:sz w:val="21"/>
              </w:rPr>
            </w:pPr>
          </w:p>
          <w:p w14:paraId="29484A48">
            <w:pPr>
              <w:spacing w:line="246" w:lineRule="auto"/>
              <w:rPr>
                <w:rFonts w:ascii="Arial"/>
                <w:sz w:val="21"/>
              </w:rPr>
            </w:pPr>
          </w:p>
          <w:p w14:paraId="56FF806E">
            <w:pPr>
              <w:spacing w:line="246" w:lineRule="auto"/>
              <w:rPr>
                <w:rFonts w:ascii="Arial"/>
                <w:sz w:val="21"/>
              </w:rPr>
            </w:pPr>
          </w:p>
          <w:p w14:paraId="2981B0DC">
            <w:pPr>
              <w:spacing w:line="246" w:lineRule="auto"/>
              <w:rPr>
                <w:rFonts w:ascii="Arial"/>
                <w:sz w:val="21"/>
              </w:rPr>
            </w:pPr>
          </w:p>
          <w:p w14:paraId="35160C9D">
            <w:pPr>
              <w:spacing w:line="246" w:lineRule="auto"/>
              <w:rPr>
                <w:rFonts w:ascii="Arial"/>
                <w:sz w:val="21"/>
              </w:rPr>
            </w:pPr>
          </w:p>
          <w:p w14:paraId="4F11E158">
            <w:pPr>
              <w:spacing w:line="246" w:lineRule="auto"/>
              <w:rPr>
                <w:rFonts w:ascii="Arial"/>
                <w:sz w:val="21"/>
              </w:rPr>
            </w:pPr>
          </w:p>
          <w:p w14:paraId="69DCA8B8">
            <w:pPr>
              <w:spacing w:line="246" w:lineRule="auto"/>
              <w:rPr>
                <w:rFonts w:ascii="Arial"/>
                <w:sz w:val="21"/>
              </w:rPr>
            </w:pPr>
          </w:p>
          <w:p w14:paraId="5725E439">
            <w:pPr>
              <w:spacing w:line="246" w:lineRule="auto"/>
              <w:rPr>
                <w:rFonts w:ascii="Arial"/>
                <w:sz w:val="21"/>
              </w:rPr>
            </w:pPr>
          </w:p>
          <w:p w14:paraId="7A14CBA6">
            <w:pPr>
              <w:spacing w:line="246" w:lineRule="auto"/>
              <w:rPr>
                <w:rFonts w:ascii="Arial"/>
                <w:sz w:val="21"/>
              </w:rPr>
            </w:pPr>
          </w:p>
          <w:p w14:paraId="346E730E">
            <w:pPr>
              <w:spacing w:line="246" w:lineRule="auto"/>
              <w:rPr>
                <w:rFonts w:ascii="Arial"/>
                <w:sz w:val="21"/>
              </w:rPr>
            </w:pPr>
          </w:p>
          <w:p w14:paraId="745D6EDE">
            <w:pPr>
              <w:spacing w:line="246" w:lineRule="auto"/>
              <w:rPr>
                <w:rFonts w:ascii="Arial"/>
                <w:sz w:val="21"/>
              </w:rPr>
            </w:pPr>
          </w:p>
          <w:p w14:paraId="5C4124BB">
            <w:pPr>
              <w:spacing w:line="246" w:lineRule="auto"/>
              <w:rPr>
                <w:rFonts w:ascii="Arial"/>
                <w:sz w:val="21"/>
              </w:rPr>
            </w:pPr>
          </w:p>
          <w:p w14:paraId="4A5EEF12">
            <w:pPr>
              <w:spacing w:line="246" w:lineRule="auto"/>
              <w:rPr>
                <w:rFonts w:ascii="Arial"/>
                <w:sz w:val="21"/>
              </w:rPr>
            </w:pPr>
          </w:p>
          <w:p w14:paraId="5D9D386D">
            <w:pPr>
              <w:spacing w:line="246" w:lineRule="auto"/>
              <w:rPr>
                <w:rFonts w:ascii="Arial"/>
                <w:sz w:val="21"/>
              </w:rPr>
            </w:pPr>
          </w:p>
          <w:p w14:paraId="24F5318F">
            <w:pPr>
              <w:spacing w:line="246" w:lineRule="auto"/>
              <w:rPr>
                <w:rFonts w:ascii="Arial"/>
                <w:sz w:val="21"/>
              </w:rPr>
            </w:pPr>
          </w:p>
          <w:p w14:paraId="408733CA">
            <w:pPr>
              <w:spacing w:line="246" w:lineRule="auto"/>
              <w:rPr>
                <w:rFonts w:ascii="Arial"/>
                <w:sz w:val="21"/>
              </w:rPr>
            </w:pPr>
          </w:p>
          <w:p w14:paraId="64EE3102">
            <w:pPr>
              <w:pStyle w:val="8"/>
              <w:spacing w:before="78" w:line="214" w:lineRule="auto"/>
              <w:ind w:left="21"/>
            </w:pPr>
            <w:r>
              <w:rPr>
                <w:spacing w:val="4"/>
              </w:rPr>
              <w:t>不收费</w:t>
            </w:r>
          </w:p>
        </w:tc>
      </w:tr>
      <w:tr w14:paraId="222772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67" w:hRule="atLeast"/>
        </w:trPr>
        <w:tc>
          <w:tcPr>
            <w:tcW w:w="541" w:type="dxa"/>
            <w:vMerge w:val="continue"/>
            <w:tcBorders>
              <w:top w:val="nil"/>
              <w:bottom w:val="nil"/>
            </w:tcBorders>
            <w:vAlign w:val="top"/>
          </w:tcPr>
          <w:p w14:paraId="54283F27">
            <w:pPr>
              <w:rPr>
                <w:rFonts w:ascii="Arial"/>
                <w:sz w:val="21"/>
              </w:rPr>
            </w:pPr>
          </w:p>
        </w:tc>
        <w:tc>
          <w:tcPr>
            <w:tcW w:w="838" w:type="dxa"/>
            <w:vMerge w:val="continue"/>
            <w:tcBorders>
              <w:top w:val="nil"/>
              <w:bottom w:val="nil"/>
            </w:tcBorders>
            <w:vAlign w:val="top"/>
          </w:tcPr>
          <w:p w14:paraId="47BAFE02">
            <w:pPr>
              <w:rPr>
                <w:rFonts w:ascii="Arial"/>
                <w:sz w:val="21"/>
              </w:rPr>
            </w:pPr>
          </w:p>
        </w:tc>
        <w:tc>
          <w:tcPr>
            <w:tcW w:w="539" w:type="dxa"/>
            <w:vMerge w:val="continue"/>
            <w:tcBorders>
              <w:top w:val="nil"/>
              <w:bottom w:val="nil"/>
            </w:tcBorders>
            <w:vAlign w:val="top"/>
          </w:tcPr>
          <w:p w14:paraId="2260A38C">
            <w:pPr>
              <w:rPr>
                <w:rFonts w:ascii="Arial"/>
                <w:sz w:val="21"/>
              </w:rPr>
            </w:pPr>
          </w:p>
        </w:tc>
        <w:tc>
          <w:tcPr>
            <w:tcW w:w="2290" w:type="dxa"/>
            <w:vMerge w:val="continue"/>
            <w:tcBorders>
              <w:top w:val="nil"/>
              <w:bottom w:val="nil"/>
            </w:tcBorders>
            <w:vAlign w:val="top"/>
          </w:tcPr>
          <w:p w14:paraId="31063EC3">
            <w:pPr>
              <w:rPr>
                <w:rFonts w:ascii="Arial"/>
                <w:sz w:val="21"/>
              </w:rPr>
            </w:pPr>
          </w:p>
        </w:tc>
        <w:tc>
          <w:tcPr>
            <w:tcW w:w="1018" w:type="dxa"/>
            <w:vAlign w:val="top"/>
          </w:tcPr>
          <w:p w14:paraId="07109C59">
            <w:pPr>
              <w:spacing w:line="277" w:lineRule="auto"/>
              <w:rPr>
                <w:rFonts w:ascii="Arial"/>
                <w:sz w:val="21"/>
              </w:rPr>
            </w:pPr>
          </w:p>
          <w:p w14:paraId="712E23A6">
            <w:pPr>
              <w:spacing w:line="278" w:lineRule="auto"/>
              <w:rPr>
                <w:rFonts w:ascii="Arial"/>
                <w:sz w:val="21"/>
              </w:rPr>
            </w:pPr>
          </w:p>
          <w:p w14:paraId="7C19583A">
            <w:pPr>
              <w:pStyle w:val="8"/>
              <w:spacing w:before="78" w:line="217" w:lineRule="auto"/>
              <w:ind w:left="9"/>
            </w:pPr>
            <w:r>
              <w:rPr>
                <w:spacing w:val="1"/>
              </w:rPr>
              <w:t>调查</w:t>
            </w:r>
          </w:p>
        </w:tc>
        <w:tc>
          <w:tcPr>
            <w:tcW w:w="4925" w:type="dxa"/>
            <w:vAlign w:val="top"/>
          </w:tcPr>
          <w:p w14:paraId="620B8B33">
            <w:pPr>
              <w:pStyle w:val="8"/>
              <w:spacing w:before="116" w:line="231" w:lineRule="auto"/>
              <w:ind w:left="8" w:right="19" w:firstLine="12"/>
              <w:jc w:val="both"/>
            </w:pPr>
            <w:r>
              <w:rPr>
                <w:spacing w:val="13"/>
              </w:rPr>
              <w:t>2.调查责任：对立案的案件</w:t>
            </w:r>
            <w:r>
              <w:rPr>
                <w:spacing w:val="-67"/>
              </w:rPr>
              <w:t xml:space="preserve"> </w:t>
            </w:r>
            <w:r>
              <w:rPr>
                <w:spacing w:val="13"/>
              </w:rPr>
              <w:t>，案件承办人员及时</w:t>
            </w:r>
            <w:r>
              <w:rPr>
                <w:spacing w:val="-55"/>
              </w:rPr>
              <w:t xml:space="preserve"> </w:t>
            </w:r>
            <w:r>
              <w:rPr>
                <w:spacing w:val="13"/>
              </w:rPr>
              <w:t>、全面</w:t>
            </w:r>
            <w:r>
              <w:rPr>
                <w:spacing w:val="91"/>
              </w:rPr>
              <w:t xml:space="preserve"> </w:t>
            </w:r>
            <w:r>
              <w:rPr>
                <w:spacing w:val="13"/>
              </w:rPr>
              <w:t>、客观</w:t>
            </w:r>
            <w:r>
              <w:rPr>
                <w:spacing w:val="-64"/>
              </w:rPr>
              <w:t xml:space="preserve"> </w:t>
            </w:r>
            <w:r>
              <w:rPr>
                <w:spacing w:val="13"/>
              </w:rPr>
              <w:t>、公正地调查收集与案</w:t>
            </w:r>
            <w:r>
              <w:rPr>
                <w:spacing w:val="12"/>
              </w:rPr>
              <w:t>件有关的证据</w:t>
            </w:r>
            <w:r>
              <w:rPr>
                <w:spacing w:val="-68"/>
              </w:rPr>
              <w:t xml:space="preserve"> </w:t>
            </w:r>
            <w:r>
              <w:rPr>
                <w:spacing w:val="12"/>
              </w:rPr>
              <w:t>，查明事</w:t>
            </w:r>
          </w:p>
          <w:p w14:paraId="2805AA2A">
            <w:pPr>
              <w:pStyle w:val="8"/>
              <w:spacing w:before="4" w:line="230" w:lineRule="auto"/>
              <w:ind w:left="11" w:right="19" w:firstLine="12"/>
              <w:jc w:val="both"/>
            </w:pPr>
            <w:r>
              <w:rPr>
                <w:spacing w:val="10"/>
              </w:rPr>
              <w:t>实</w:t>
            </w:r>
            <w:r>
              <w:rPr>
                <w:spacing w:val="-63"/>
              </w:rPr>
              <w:t xml:space="preserve"> </w:t>
            </w:r>
            <w:r>
              <w:rPr>
                <w:spacing w:val="10"/>
              </w:rPr>
              <w:t>，必要时可进行现场检查。与</w:t>
            </w:r>
            <w:r>
              <w:rPr>
                <w:spacing w:val="-59"/>
              </w:rPr>
              <w:t xml:space="preserve"> </w:t>
            </w:r>
            <w:r>
              <w:rPr>
                <w:spacing w:val="10"/>
              </w:rPr>
              <w:t>当事人有直</w:t>
            </w:r>
            <w:r>
              <w:rPr>
                <w:spacing w:val="16"/>
              </w:rPr>
              <w:t>接利害关系的予以回避。执法人员不得少于</w:t>
            </w:r>
            <w:r>
              <w:rPr>
                <w:spacing w:val="11"/>
              </w:rPr>
              <w:t>两人</w:t>
            </w:r>
            <w:r>
              <w:rPr>
                <w:spacing w:val="-58"/>
              </w:rPr>
              <w:t xml:space="preserve"> </w:t>
            </w:r>
            <w:r>
              <w:rPr>
                <w:spacing w:val="11"/>
              </w:rPr>
              <w:t>，调查时应出示执法证件</w:t>
            </w:r>
            <w:r>
              <w:rPr>
                <w:spacing w:val="-68"/>
              </w:rPr>
              <w:t xml:space="preserve"> </w:t>
            </w:r>
            <w:r>
              <w:rPr>
                <w:spacing w:val="11"/>
              </w:rPr>
              <w:t>，制作调查笔</w:t>
            </w:r>
            <w:r>
              <w:rPr>
                <w:spacing w:val="13"/>
              </w:rPr>
              <w:t>录</w:t>
            </w:r>
            <w:r>
              <w:rPr>
                <w:spacing w:val="-66"/>
              </w:rPr>
              <w:t xml:space="preserve"> </w:t>
            </w:r>
            <w:r>
              <w:rPr>
                <w:spacing w:val="13"/>
              </w:rPr>
              <w:t>，允许当事人辩解陈述。</w:t>
            </w:r>
          </w:p>
        </w:tc>
        <w:tc>
          <w:tcPr>
            <w:tcW w:w="958" w:type="dxa"/>
            <w:vMerge w:val="continue"/>
            <w:tcBorders>
              <w:top w:val="nil"/>
              <w:bottom w:val="nil"/>
            </w:tcBorders>
            <w:vAlign w:val="top"/>
          </w:tcPr>
          <w:p w14:paraId="367D3B07">
            <w:pPr>
              <w:rPr>
                <w:rFonts w:ascii="Arial"/>
                <w:sz w:val="21"/>
              </w:rPr>
            </w:pPr>
          </w:p>
        </w:tc>
        <w:tc>
          <w:tcPr>
            <w:tcW w:w="674" w:type="dxa"/>
            <w:vMerge w:val="restart"/>
            <w:tcBorders>
              <w:bottom w:val="nil"/>
            </w:tcBorders>
            <w:vAlign w:val="top"/>
          </w:tcPr>
          <w:p w14:paraId="3ABFA50B">
            <w:pPr>
              <w:spacing w:line="241" w:lineRule="auto"/>
              <w:rPr>
                <w:rFonts w:ascii="Arial"/>
                <w:sz w:val="21"/>
              </w:rPr>
            </w:pPr>
          </w:p>
          <w:p w14:paraId="4E8D95AD">
            <w:pPr>
              <w:spacing w:line="242" w:lineRule="auto"/>
              <w:rPr>
                <w:rFonts w:ascii="Arial"/>
                <w:sz w:val="21"/>
              </w:rPr>
            </w:pPr>
          </w:p>
          <w:p w14:paraId="7E2CA3C4">
            <w:pPr>
              <w:spacing w:line="242" w:lineRule="auto"/>
              <w:rPr>
                <w:rFonts w:ascii="Arial"/>
                <w:sz w:val="21"/>
              </w:rPr>
            </w:pPr>
          </w:p>
          <w:p w14:paraId="3148ACBA">
            <w:pPr>
              <w:spacing w:line="242" w:lineRule="auto"/>
              <w:rPr>
                <w:rFonts w:ascii="Arial"/>
                <w:sz w:val="21"/>
              </w:rPr>
            </w:pPr>
          </w:p>
          <w:p w14:paraId="107796A8">
            <w:pPr>
              <w:spacing w:line="242" w:lineRule="auto"/>
              <w:rPr>
                <w:rFonts w:ascii="Arial"/>
                <w:sz w:val="21"/>
              </w:rPr>
            </w:pPr>
          </w:p>
          <w:p w14:paraId="0186B758">
            <w:pPr>
              <w:spacing w:line="242" w:lineRule="auto"/>
              <w:rPr>
                <w:rFonts w:ascii="Arial"/>
                <w:sz w:val="21"/>
              </w:rPr>
            </w:pPr>
          </w:p>
          <w:p w14:paraId="7F51DFCB">
            <w:pPr>
              <w:pStyle w:val="8"/>
              <w:spacing w:before="78" w:line="237" w:lineRule="auto"/>
              <w:ind w:left="21" w:right="4" w:firstLine="9"/>
              <w:jc w:val="both"/>
            </w:pPr>
            <w:r>
              <w:rPr>
                <w:spacing w:val="-12"/>
              </w:rPr>
              <w:t>15</w:t>
            </w:r>
            <w:r>
              <w:rPr>
                <w:spacing w:val="63"/>
              </w:rPr>
              <w:t xml:space="preserve"> </w:t>
            </w:r>
            <w:r>
              <w:rPr>
                <w:spacing w:val="-12"/>
              </w:rPr>
              <w:t>个</w:t>
            </w:r>
            <w:r>
              <w:rPr>
                <w:spacing w:val="-14"/>
              </w:rPr>
              <w:t>工</w:t>
            </w:r>
            <w:r>
              <w:rPr>
                <w:spacing w:val="26"/>
              </w:rPr>
              <w:t xml:space="preserve"> </w:t>
            </w:r>
            <w:r>
              <w:rPr>
                <w:spacing w:val="-14"/>
              </w:rPr>
              <w:t>作</w:t>
            </w:r>
            <w:r>
              <w:t>日</w:t>
            </w:r>
          </w:p>
        </w:tc>
        <w:tc>
          <w:tcPr>
            <w:tcW w:w="674" w:type="dxa"/>
            <w:vMerge w:val="restart"/>
            <w:tcBorders>
              <w:bottom w:val="nil"/>
            </w:tcBorders>
            <w:vAlign w:val="top"/>
          </w:tcPr>
          <w:p w14:paraId="2EBF36A0">
            <w:pPr>
              <w:spacing w:line="241" w:lineRule="auto"/>
              <w:rPr>
                <w:rFonts w:ascii="Arial"/>
                <w:sz w:val="21"/>
              </w:rPr>
            </w:pPr>
          </w:p>
          <w:p w14:paraId="2D672F2E">
            <w:pPr>
              <w:spacing w:line="241" w:lineRule="auto"/>
              <w:rPr>
                <w:rFonts w:ascii="Arial"/>
                <w:sz w:val="21"/>
              </w:rPr>
            </w:pPr>
          </w:p>
          <w:p w14:paraId="2DF0B48C">
            <w:pPr>
              <w:spacing w:line="241" w:lineRule="auto"/>
              <w:rPr>
                <w:rFonts w:ascii="Arial"/>
                <w:sz w:val="21"/>
              </w:rPr>
            </w:pPr>
          </w:p>
          <w:p w14:paraId="4406E0AB">
            <w:pPr>
              <w:spacing w:line="241" w:lineRule="auto"/>
              <w:rPr>
                <w:rFonts w:ascii="Arial"/>
                <w:sz w:val="21"/>
              </w:rPr>
            </w:pPr>
          </w:p>
          <w:p w14:paraId="04F2893A">
            <w:pPr>
              <w:spacing w:line="241" w:lineRule="auto"/>
              <w:rPr>
                <w:rFonts w:ascii="Arial"/>
                <w:sz w:val="21"/>
              </w:rPr>
            </w:pPr>
          </w:p>
          <w:p w14:paraId="5E8A2CB6">
            <w:pPr>
              <w:spacing w:line="242" w:lineRule="auto"/>
              <w:rPr>
                <w:rFonts w:ascii="Arial"/>
                <w:sz w:val="21"/>
              </w:rPr>
            </w:pPr>
          </w:p>
          <w:p w14:paraId="647FEDE4">
            <w:pPr>
              <w:pStyle w:val="8"/>
              <w:spacing w:before="78" w:line="231" w:lineRule="auto"/>
              <w:ind w:left="18" w:right="4" w:firstLine="9"/>
            </w:pPr>
            <w:r>
              <w:rPr>
                <w:spacing w:val="-11"/>
              </w:rPr>
              <w:t>60</w:t>
            </w:r>
            <w:r>
              <w:rPr>
                <w:spacing w:val="64"/>
              </w:rPr>
              <w:t xml:space="preserve"> </w:t>
            </w:r>
            <w:r>
              <w:rPr>
                <w:spacing w:val="-11"/>
              </w:rPr>
              <w:t>个</w:t>
            </w:r>
            <w:r>
              <w:rPr>
                <w:spacing w:val="-12"/>
              </w:rPr>
              <w:t>工</w:t>
            </w:r>
            <w:r>
              <w:rPr>
                <w:spacing w:val="65"/>
              </w:rPr>
              <w:t xml:space="preserve"> </w:t>
            </w:r>
            <w:r>
              <w:rPr>
                <w:spacing w:val="-12"/>
              </w:rPr>
              <w:t>作</w:t>
            </w:r>
            <w:r>
              <w:rPr>
                <w:spacing w:val="-27"/>
              </w:rPr>
              <w:t>日，情</w:t>
            </w:r>
            <w:r>
              <w:rPr>
                <w:spacing w:val="-1"/>
              </w:rPr>
              <w:t>况复</w:t>
            </w:r>
            <w:r>
              <w:rPr>
                <w:spacing w:val="-21"/>
              </w:rPr>
              <w:t>杂</w:t>
            </w:r>
            <w:r>
              <w:rPr>
                <w:spacing w:val="78"/>
              </w:rPr>
              <w:t xml:space="preserve"> </w:t>
            </w:r>
            <w:r>
              <w:rPr>
                <w:spacing w:val="-21"/>
              </w:rPr>
              <w:t>的</w:t>
            </w:r>
            <w:r>
              <w:rPr>
                <w:spacing w:val="-14"/>
              </w:rPr>
              <w:t>可</w:t>
            </w:r>
            <w:r>
              <w:rPr>
                <w:spacing w:val="66"/>
              </w:rPr>
              <w:t xml:space="preserve"> </w:t>
            </w:r>
            <w:r>
              <w:rPr>
                <w:spacing w:val="-14"/>
              </w:rPr>
              <w:t>延</w:t>
            </w:r>
            <w:r>
              <w:rPr>
                <w:spacing w:val="-13"/>
              </w:rPr>
              <w:t>长</w:t>
            </w:r>
            <w:r>
              <w:rPr>
                <w:spacing w:val="-19"/>
              </w:rPr>
              <w:t xml:space="preserve"> </w:t>
            </w:r>
            <w:r>
              <w:rPr>
                <w:spacing w:val="-13"/>
              </w:rPr>
              <w:t>30</w:t>
            </w:r>
            <w:r>
              <w:rPr>
                <w:spacing w:val="-14"/>
              </w:rPr>
              <w:t>个</w:t>
            </w:r>
            <w:r>
              <w:rPr>
                <w:spacing w:val="61"/>
              </w:rPr>
              <w:t xml:space="preserve"> </w:t>
            </w:r>
            <w:r>
              <w:rPr>
                <w:spacing w:val="-14"/>
              </w:rPr>
              <w:t>工</w:t>
            </w:r>
            <w:r>
              <w:rPr>
                <w:spacing w:val="28"/>
              </w:rPr>
              <w:t>作日</w:t>
            </w:r>
          </w:p>
        </w:tc>
        <w:tc>
          <w:tcPr>
            <w:tcW w:w="1094" w:type="dxa"/>
            <w:vMerge w:val="continue"/>
            <w:tcBorders>
              <w:top w:val="nil"/>
              <w:bottom w:val="nil"/>
            </w:tcBorders>
            <w:vAlign w:val="top"/>
          </w:tcPr>
          <w:p w14:paraId="29AA6A99">
            <w:pPr>
              <w:rPr>
                <w:rFonts w:ascii="Arial"/>
                <w:sz w:val="21"/>
              </w:rPr>
            </w:pPr>
          </w:p>
        </w:tc>
      </w:tr>
      <w:tr w14:paraId="45CBCE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93" w:hRule="atLeast"/>
        </w:trPr>
        <w:tc>
          <w:tcPr>
            <w:tcW w:w="541" w:type="dxa"/>
            <w:vMerge w:val="continue"/>
            <w:tcBorders>
              <w:top w:val="nil"/>
              <w:bottom w:val="nil"/>
            </w:tcBorders>
            <w:vAlign w:val="top"/>
          </w:tcPr>
          <w:p w14:paraId="23B971AC">
            <w:pPr>
              <w:rPr>
                <w:rFonts w:ascii="Arial"/>
                <w:sz w:val="21"/>
              </w:rPr>
            </w:pPr>
          </w:p>
        </w:tc>
        <w:tc>
          <w:tcPr>
            <w:tcW w:w="838" w:type="dxa"/>
            <w:vMerge w:val="continue"/>
            <w:tcBorders>
              <w:top w:val="nil"/>
              <w:bottom w:val="nil"/>
            </w:tcBorders>
            <w:vAlign w:val="top"/>
          </w:tcPr>
          <w:p w14:paraId="7D230568">
            <w:pPr>
              <w:rPr>
                <w:rFonts w:ascii="Arial"/>
                <w:sz w:val="21"/>
              </w:rPr>
            </w:pPr>
          </w:p>
        </w:tc>
        <w:tc>
          <w:tcPr>
            <w:tcW w:w="539" w:type="dxa"/>
            <w:vMerge w:val="continue"/>
            <w:tcBorders>
              <w:top w:val="nil"/>
              <w:bottom w:val="nil"/>
            </w:tcBorders>
            <w:vAlign w:val="top"/>
          </w:tcPr>
          <w:p w14:paraId="00A3715A">
            <w:pPr>
              <w:rPr>
                <w:rFonts w:ascii="Arial"/>
                <w:sz w:val="21"/>
              </w:rPr>
            </w:pPr>
          </w:p>
        </w:tc>
        <w:tc>
          <w:tcPr>
            <w:tcW w:w="2290" w:type="dxa"/>
            <w:vMerge w:val="continue"/>
            <w:tcBorders>
              <w:top w:val="nil"/>
              <w:bottom w:val="nil"/>
            </w:tcBorders>
            <w:vAlign w:val="top"/>
          </w:tcPr>
          <w:p w14:paraId="169A990C">
            <w:pPr>
              <w:rPr>
                <w:rFonts w:ascii="Arial"/>
                <w:sz w:val="21"/>
              </w:rPr>
            </w:pPr>
          </w:p>
        </w:tc>
        <w:tc>
          <w:tcPr>
            <w:tcW w:w="1018" w:type="dxa"/>
            <w:vAlign w:val="top"/>
          </w:tcPr>
          <w:p w14:paraId="4F709AB8">
            <w:pPr>
              <w:spacing w:line="259" w:lineRule="auto"/>
              <w:rPr>
                <w:rFonts w:ascii="Arial"/>
                <w:sz w:val="21"/>
              </w:rPr>
            </w:pPr>
          </w:p>
          <w:p w14:paraId="0087E06F">
            <w:pPr>
              <w:pStyle w:val="8"/>
              <w:spacing w:before="78" w:line="216" w:lineRule="auto"/>
              <w:ind w:left="25"/>
            </w:pPr>
            <w:r>
              <w:rPr>
                <w:spacing w:val="-13"/>
              </w:rPr>
              <w:t>审查</w:t>
            </w:r>
          </w:p>
        </w:tc>
        <w:tc>
          <w:tcPr>
            <w:tcW w:w="4925" w:type="dxa"/>
            <w:vAlign w:val="top"/>
          </w:tcPr>
          <w:p w14:paraId="7A24564A">
            <w:pPr>
              <w:pStyle w:val="8"/>
              <w:spacing w:before="81" w:line="231" w:lineRule="auto"/>
              <w:ind w:left="14" w:right="16" w:firstLine="15"/>
              <w:jc w:val="both"/>
            </w:pPr>
            <w:r>
              <w:rPr>
                <w:spacing w:val="10"/>
              </w:rPr>
              <w:t>3.审查责任：对案件违法事实</w:t>
            </w:r>
            <w:r>
              <w:rPr>
                <w:spacing w:val="-67"/>
              </w:rPr>
              <w:t xml:space="preserve"> </w:t>
            </w:r>
            <w:r>
              <w:rPr>
                <w:spacing w:val="10"/>
              </w:rPr>
              <w:t>、证据</w:t>
            </w:r>
            <w:r>
              <w:rPr>
                <w:spacing w:val="-69"/>
              </w:rPr>
              <w:t xml:space="preserve"> </w:t>
            </w:r>
            <w:r>
              <w:rPr>
                <w:spacing w:val="10"/>
              </w:rPr>
              <w:t>、调查</w:t>
            </w:r>
            <w:r>
              <w:rPr>
                <w:spacing w:val="4"/>
              </w:rPr>
              <w:t>取证程序</w:t>
            </w:r>
            <w:r>
              <w:rPr>
                <w:spacing w:val="-58"/>
              </w:rPr>
              <w:t xml:space="preserve"> </w:t>
            </w:r>
            <w:r>
              <w:rPr>
                <w:spacing w:val="4"/>
              </w:rPr>
              <w:t>、法律适用</w:t>
            </w:r>
            <w:r>
              <w:rPr>
                <w:spacing w:val="-71"/>
              </w:rPr>
              <w:t xml:space="preserve"> </w:t>
            </w:r>
            <w:r>
              <w:rPr>
                <w:spacing w:val="4"/>
              </w:rPr>
              <w:t>、处罚种类和幅度</w:t>
            </w:r>
            <w:r>
              <w:rPr>
                <w:spacing w:val="-72"/>
              </w:rPr>
              <w:t xml:space="preserve"> </w:t>
            </w:r>
            <w:r>
              <w:rPr>
                <w:spacing w:val="4"/>
              </w:rPr>
              <w:t>、</w:t>
            </w:r>
            <w:r>
              <w:rPr>
                <w:spacing w:val="-33"/>
              </w:rPr>
              <w:t xml:space="preserve"> </w:t>
            </w:r>
            <w:r>
              <w:rPr>
                <w:spacing w:val="4"/>
              </w:rPr>
              <w:t>当</w:t>
            </w:r>
            <w:r>
              <w:rPr>
                <w:spacing w:val="14"/>
              </w:rPr>
              <w:t>事人陈述和申辩理由等方面进行审查</w:t>
            </w:r>
            <w:r>
              <w:rPr>
                <w:spacing w:val="-66"/>
              </w:rPr>
              <w:t xml:space="preserve"> </w:t>
            </w:r>
            <w:r>
              <w:rPr>
                <w:spacing w:val="14"/>
              </w:rPr>
              <w:t>，提出</w:t>
            </w:r>
            <w:r>
              <w:rPr>
                <w:spacing w:val="9"/>
              </w:rPr>
              <w:t>处理意见。</w:t>
            </w:r>
          </w:p>
        </w:tc>
        <w:tc>
          <w:tcPr>
            <w:tcW w:w="958" w:type="dxa"/>
            <w:vMerge w:val="continue"/>
            <w:tcBorders>
              <w:top w:val="nil"/>
              <w:bottom w:val="nil"/>
            </w:tcBorders>
            <w:vAlign w:val="top"/>
          </w:tcPr>
          <w:p w14:paraId="694B3D0B">
            <w:pPr>
              <w:rPr>
                <w:rFonts w:ascii="Arial"/>
                <w:sz w:val="21"/>
              </w:rPr>
            </w:pPr>
          </w:p>
        </w:tc>
        <w:tc>
          <w:tcPr>
            <w:tcW w:w="674" w:type="dxa"/>
            <w:vMerge w:val="continue"/>
            <w:tcBorders>
              <w:top w:val="nil"/>
              <w:bottom w:val="nil"/>
            </w:tcBorders>
            <w:vAlign w:val="top"/>
          </w:tcPr>
          <w:p w14:paraId="6E9EB5C8">
            <w:pPr>
              <w:rPr>
                <w:rFonts w:ascii="Arial"/>
                <w:sz w:val="21"/>
              </w:rPr>
            </w:pPr>
          </w:p>
        </w:tc>
        <w:tc>
          <w:tcPr>
            <w:tcW w:w="674" w:type="dxa"/>
            <w:vMerge w:val="continue"/>
            <w:tcBorders>
              <w:top w:val="nil"/>
              <w:bottom w:val="nil"/>
            </w:tcBorders>
            <w:vAlign w:val="top"/>
          </w:tcPr>
          <w:p w14:paraId="591CEA98">
            <w:pPr>
              <w:rPr>
                <w:rFonts w:ascii="Arial"/>
                <w:sz w:val="21"/>
              </w:rPr>
            </w:pPr>
          </w:p>
        </w:tc>
        <w:tc>
          <w:tcPr>
            <w:tcW w:w="1094" w:type="dxa"/>
            <w:vMerge w:val="continue"/>
            <w:tcBorders>
              <w:top w:val="nil"/>
              <w:bottom w:val="nil"/>
            </w:tcBorders>
            <w:vAlign w:val="top"/>
          </w:tcPr>
          <w:p w14:paraId="21C3011A">
            <w:pPr>
              <w:rPr>
                <w:rFonts w:ascii="Arial"/>
                <w:sz w:val="21"/>
              </w:rPr>
            </w:pPr>
          </w:p>
        </w:tc>
      </w:tr>
      <w:tr w14:paraId="106C11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7FD3DCA8">
            <w:pPr>
              <w:rPr>
                <w:rFonts w:ascii="Arial"/>
                <w:sz w:val="21"/>
              </w:rPr>
            </w:pPr>
          </w:p>
        </w:tc>
        <w:tc>
          <w:tcPr>
            <w:tcW w:w="838" w:type="dxa"/>
            <w:vMerge w:val="continue"/>
            <w:tcBorders>
              <w:top w:val="nil"/>
              <w:bottom w:val="nil"/>
            </w:tcBorders>
            <w:vAlign w:val="top"/>
          </w:tcPr>
          <w:p w14:paraId="1BF980E5">
            <w:pPr>
              <w:rPr>
                <w:rFonts w:ascii="Arial"/>
                <w:sz w:val="21"/>
              </w:rPr>
            </w:pPr>
          </w:p>
        </w:tc>
        <w:tc>
          <w:tcPr>
            <w:tcW w:w="539" w:type="dxa"/>
            <w:vMerge w:val="continue"/>
            <w:tcBorders>
              <w:top w:val="nil"/>
              <w:bottom w:val="nil"/>
            </w:tcBorders>
            <w:vAlign w:val="top"/>
          </w:tcPr>
          <w:p w14:paraId="073E03DD">
            <w:pPr>
              <w:rPr>
                <w:rFonts w:ascii="Arial"/>
                <w:sz w:val="21"/>
              </w:rPr>
            </w:pPr>
          </w:p>
        </w:tc>
        <w:tc>
          <w:tcPr>
            <w:tcW w:w="2290" w:type="dxa"/>
            <w:vMerge w:val="continue"/>
            <w:tcBorders>
              <w:top w:val="nil"/>
              <w:bottom w:val="nil"/>
            </w:tcBorders>
            <w:vAlign w:val="top"/>
          </w:tcPr>
          <w:p w14:paraId="0FD355CD">
            <w:pPr>
              <w:rPr>
                <w:rFonts w:ascii="Arial"/>
                <w:sz w:val="21"/>
              </w:rPr>
            </w:pPr>
          </w:p>
        </w:tc>
        <w:tc>
          <w:tcPr>
            <w:tcW w:w="1018" w:type="dxa"/>
            <w:vAlign w:val="top"/>
          </w:tcPr>
          <w:p w14:paraId="462C595D">
            <w:pPr>
              <w:spacing w:line="260" w:lineRule="auto"/>
              <w:rPr>
                <w:rFonts w:ascii="Arial"/>
                <w:sz w:val="21"/>
              </w:rPr>
            </w:pPr>
          </w:p>
          <w:p w14:paraId="270F1E04">
            <w:pPr>
              <w:pStyle w:val="8"/>
              <w:spacing w:before="78" w:line="215" w:lineRule="auto"/>
              <w:ind w:left="17"/>
            </w:pPr>
            <w:r>
              <w:rPr>
                <w:spacing w:val="-7"/>
              </w:rPr>
              <w:t>告知</w:t>
            </w:r>
          </w:p>
        </w:tc>
        <w:tc>
          <w:tcPr>
            <w:tcW w:w="4925" w:type="dxa"/>
            <w:vAlign w:val="top"/>
          </w:tcPr>
          <w:p w14:paraId="17BF422A">
            <w:pPr>
              <w:pStyle w:val="8"/>
              <w:spacing w:before="39" w:line="222" w:lineRule="auto"/>
              <w:ind w:left="7" w:firstLine="12"/>
            </w:pPr>
            <w:r>
              <w:rPr>
                <w:spacing w:val="9"/>
              </w:rPr>
              <w:t>4.告知责任：在做出行政处罚决定前</w:t>
            </w:r>
            <w:r>
              <w:rPr>
                <w:spacing w:val="-50"/>
              </w:rPr>
              <w:t xml:space="preserve"> </w:t>
            </w:r>
            <w:r>
              <w:rPr>
                <w:spacing w:val="9"/>
              </w:rPr>
              <w:t>，书面</w:t>
            </w:r>
            <w:r>
              <w:rPr>
                <w:spacing w:val="15"/>
              </w:rPr>
              <w:t>告知当事人拟作出处罚决定的事实、理由、</w:t>
            </w:r>
            <w:r>
              <w:rPr>
                <w:spacing w:val="2"/>
              </w:rPr>
              <w:t>依据、处罚内容</w:t>
            </w:r>
            <w:r>
              <w:rPr>
                <w:spacing w:val="-54"/>
              </w:rPr>
              <w:t xml:space="preserve"> </w:t>
            </w:r>
            <w:r>
              <w:rPr>
                <w:spacing w:val="2"/>
              </w:rPr>
              <w:t>，以及当事人享有的陈述权、</w:t>
            </w:r>
            <w:r>
              <w:rPr>
                <w:spacing w:val="6"/>
              </w:rPr>
              <w:t>申辩权或听证权。</w:t>
            </w:r>
          </w:p>
        </w:tc>
        <w:tc>
          <w:tcPr>
            <w:tcW w:w="958" w:type="dxa"/>
            <w:vMerge w:val="continue"/>
            <w:tcBorders>
              <w:top w:val="nil"/>
              <w:bottom w:val="nil"/>
            </w:tcBorders>
            <w:vAlign w:val="top"/>
          </w:tcPr>
          <w:p w14:paraId="5BCE7489">
            <w:pPr>
              <w:rPr>
                <w:rFonts w:ascii="Arial"/>
                <w:sz w:val="21"/>
              </w:rPr>
            </w:pPr>
          </w:p>
        </w:tc>
        <w:tc>
          <w:tcPr>
            <w:tcW w:w="674" w:type="dxa"/>
            <w:vMerge w:val="continue"/>
            <w:tcBorders>
              <w:top w:val="nil"/>
            </w:tcBorders>
            <w:vAlign w:val="top"/>
          </w:tcPr>
          <w:p w14:paraId="071F37BC">
            <w:pPr>
              <w:rPr>
                <w:rFonts w:ascii="Arial"/>
                <w:sz w:val="21"/>
              </w:rPr>
            </w:pPr>
          </w:p>
        </w:tc>
        <w:tc>
          <w:tcPr>
            <w:tcW w:w="674" w:type="dxa"/>
            <w:vMerge w:val="continue"/>
            <w:tcBorders>
              <w:top w:val="nil"/>
              <w:bottom w:val="nil"/>
            </w:tcBorders>
            <w:vAlign w:val="top"/>
          </w:tcPr>
          <w:p w14:paraId="7DFA57EF">
            <w:pPr>
              <w:rPr>
                <w:rFonts w:ascii="Arial"/>
                <w:sz w:val="21"/>
              </w:rPr>
            </w:pPr>
          </w:p>
        </w:tc>
        <w:tc>
          <w:tcPr>
            <w:tcW w:w="1094" w:type="dxa"/>
            <w:vMerge w:val="continue"/>
            <w:tcBorders>
              <w:top w:val="nil"/>
              <w:bottom w:val="nil"/>
            </w:tcBorders>
            <w:vAlign w:val="top"/>
          </w:tcPr>
          <w:p w14:paraId="1BBF41F8">
            <w:pPr>
              <w:rPr>
                <w:rFonts w:ascii="Arial"/>
                <w:sz w:val="21"/>
              </w:rPr>
            </w:pPr>
          </w:p>
        </w:tc>
      </w:tr>
      <w:tr w14:paraId="47D7C0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8" w:hRule="atLeast"/>
        </w:trPr>
        <w:tc>
          <w:tcPr>
            <w:tcW w:w="541" w:type="dxa"/>
            <w:vMerge w:val="continue"/>
            <w:tcBorders>
              <w:top w:val="nil"/>
            </w:tcBorders>
            <w:vAlign w:val="top"/>
          </w:tcPr>
          <w:p w14:paraId="4D0B29F3">
            <w:pPr>
              <w:rPr>
                <w:rFonts w:ascii="Arial"/>
                <w:sz w:val="21"/>
              </w:rPr>
            </w:pPr>
          </w:p>
        </w:tc>
        <w:tc>
          <w:tcPr>
            <w:tcW w:w="838" w:type="dxa"/>
            <w:vMerge w:val="continue"/>
            <w:tcBorders>
              <w:top w:val="nil"/>
            </w:tcBorders>
            <w:vAlign w:val="top"/>
          </w:tcPr>
          <w:p w14:paraId="7BB22DB3">
            <w:pPr>
              <w:rPr>
                <w:rFonts w:ascii="Arial"/>
                <w:sz w:val="21"/>
              </w:rPr>
            </w:pPr>
          </w:p>
        </w:tc>
        <w:tc>
          <w:tcPr>
            <w:tcW w:w="539" w:type="dxa"/>
            <w:vMerge w:val="continue"/>
            <w:tcBorders>
              <w:top w:val="nil"/>
            </w:tcBorders>
            <w:vAlign w:val="top"/>
          </w:tcPr>
          <w:p w14:paraId="2C1D324D">
            <w:pPr>
              <w:rPr>
                <w:rFonts w:ascii="Arial"/>
                <w:sz w:val="21"/>
              </w:rPr>
            </w:pPr>
          </w:p>
        </w:tc>
        <w:tc>
          <w:tcPr>
            <w:tcW w:w="2290" w:type="dxa"/>
            <w:vMerge w:val="continue"/>
            <w:tcBorders>
              <w:top w:val="nil"/>
            </w:tcBorders>
            <w:vAlign w:val="top"/>
          </w:tcPr>
          <w:p w14:paraId="2B5A763A">
            <w:pPr>
              <w:rPr>
                <w:rFonts w:ascii="Arial"/>
                <w:sz w:val="21"/>
              </w:rPr>
            </w:pPr>
          </w:p>
        </w:tc>
        <w:tc>
          <w:tcPr>
            <w:tcW w:w="1018" w:type="dxa"/>
            <w:vAlign w:val="top"/>
          </w:tcPr>
          <w:p w14:paraId="10F2428E">
            <w:pPr>
              <w:spacing w:line="263" w:lineRule="auto"/>
              <w:rPr>
                <w:rFonts w:ascii="Arial"/>
                <w:sz w:val="21"/>
              </w:rPr>
            </w:pPr>
          </w:p>
          <w:p w14:paraId="259D52B4">
            <w:pPr>
              <w:pStyle w:val="8"/>
              <w:spacing w:before="78" w:line="217" w:lineRule="auto"/>
              <w:ind w:left="15"/>
            </w:pPr>
            <w:r>
              <w:rPr>
                <w:spacing w:val="-4"/>
              </w:rPr>
              <w:t>决定</w:t>
            </w:r>
          </w:p>
        </w:tc>
        <w:tc>
          <w:tcPr>
            <w:tcW w:w="4925" w:type="dxa"/>
            <w:vAlign w:val="top"/>
          </w:tcPr>
          <w:p w14:paraId="14C4D150">
            <w:pPr>
              <w:pStyle w:val="8"/>
              <w:spacing w:before="42" w:line="224" w:lineRule="auto"/>
              <w:ind w:left="11" w:right="16" w:firstLine="12"/>
              <w:jc w:val="both"/>
            </w:pPr>
            <w:r>
              <w:rPr>
                <w:spacing w:val="12"/>
              </w:rPr>
              <w:t>5.决定责任：依法需要给予行政处罚的</w:t>
            </w:r>
            <w:r>
              <w:rPr>
                <w:spacing w:val="-49"/>
              </w:rPr>
              <w:t xml:space="preserve"> </w:t>
            </w:r>
            <w:r>
              <w:rPr>
                <w:spacing w:val="12"/>
              </w:rPr>
              <w:t>，应</w:t>
            </w:r>
            <w:r>
              <w:rPr>
                <w:spacing w:val="11"/>
              </w:rPr>
              <w:t>制作《劳动保障监察行政处罚决定书》</w:t>
            </w:r>
            <w:r>
              <w:rPr>
                <w:spacing w:val="-4"/>
              </w:rPr>
              <w:t xml:space="preserve"> </w:t>
            </w:r>
            <w:r>
              <w:rPr>
                <w:spacing w:val="11"/>
              </w:rPr>
              <w:t>，载</w:t>
            </w:r>
            <w:r>
              <w:rPr>
                <w:spacing w:val="6"/>
              </w:rPr>
              <w:t>明违法事实和证据</w:t>
            </w:r>
            <w:r>
              <w:rPr>
                <w:spacing w:val="-55"/>
              </w:rPr>
              <w:t xml:space="preserve"> </w:t>
            </w:r>
            <w:r>
              <w:rPr>
                <w:spacing w:val="6"/>
              </w:rPr>
              <w:t>、处罚依据和内容</w:t>
            </w:r>
            <w:r>
              <w:rPr>
                <w:spacing w:val="-72"/>
              </w:rPr>
              <w:t xml:space="preserve"> </w:t>
            </w:r>
            <w:r>
              <w:rPr>
                <w:spacing w:val="6"/>
              </w:rPr>
              <w:t>、</w:t>
            </w:r>
            <w:r>
              <w:rPr>
                <w:spacing w:val="-24"/>
              </w:rPr>
              <w:t xml:space="preserve"> </w:t>
            </w:r>
            <w:r>
              <w:rPr>
                <w:spacing w:val="6"/>
              </w:rPr>
              <w:t>申请</w:t>
            </w:r>
            <w:r>
              <w:rPr>
                <w:spacing w:val="17"/>
              </w:rPr>
              <w:t>行政复议或提起行政诉讼的途径和期限等内</w:t>
            </w:r>
            <w:r>
              <w:rPr>
                <w:spacing w:val="-5"/>
              </w:rPr>
              <w:t>容。</w:t>
            </w:r>
          </w:p>
        </w:tc>
        <w:tc>
          <w:tcPr>
            <w:tcW w:w="958" w:type="dxa"/>
            <w:vMerge w:val="continue"/>
            <w:tcBorders>
              <w:top w:val="nil"/>
            </w:tcBorders>
            <w:vAlign w:val="top"/>
          </w:tcPr>
          <w:p w14:paraId="318EB88F">
            <w:pPr>
              <w:rPr>
                <w:rFonts w:ascii="Arial"/>
                <w:sz w:val="21"/>
              </w:rPr>
            </w:pPr>
          </w:p>
        </w:tc>
        <w:tc>
          <w:tcPr>
            <w:tcW w:w="674" w:type="dxa"/>
            <w:vAlign w:val="top"/>
          </w:tcPr>
          <w:p w14:paraId="550AB53B">
            <w:pPr>
              <w:spacing w:line="263" w:lineRule="auto"/>
              <w:rPr>
                <w:rFonts w:ascii="Arial"/>
                <w:sz w:val="21"/>
              </w:rPr>
            </w:pPr>
          </w:p>
          <w:p w14:paraId="79CADCC6">
            <w:pPr>
              <w:pStyle w:val="8"/>
              <w:spacing w:before="78" w:line="232" w:lineRule="auto"/>
              <w:ind w:left="18" w:firstLine="15"/>
            </w:pPr>
            <w:r>
              <w:rPr>
                <w:spacing w:val="-13"/>
              </w:rPr>
              <w:t>3</w:t>
            </w:r>
            <w:r>
              <w:rPr>
                <w:spacing w:val="-53"/>
              </w:rPr>
              <w:t xml:space="preserve"> </w:t>
            </w:r>
            <w:r>
              <w:rPr>
                <w:spacing w:val="-13"/>
              </w:rPr>
              <w:t>个工</w:t>
            </w:r>
            <w:r>
              <w:rPr>
                <w:spacing w:val="-7"/>
              </w:rPr>
              <w:t>作</w:t>
            </w:r>
            <w:r>
              <w:rPr>
                <w:spacing w:val="-20"/>
              </w:rPr>
              <w:t xml:space="preserve"> </w:t>
            </w:r>
            <w:r>
              <w:rPr>
                <w:spacing w:val="-7"/>
              </w:rPr>
              <w:t>日</w:t>
            </w:r>
          </w:p>
        </w:tc>
        <w:tc>
          <w:tcPr>
            <w:tcW w:w="674" w:type="dxa"/>
            <w:vMerge w:val="continue"/>
            <w:tcBorders>
              <w:top w:val="nil"/>
            </w:tcBorders>
            <w:vAlign w:val="top"/>
          </w:tcPr>
          <w:p w14:paraId="1B2F43EB">
            <w:pPr>
              <w:rPr>
                <w:rFonts w:ascii="Arial"/>
                <w:sz w:val="21"/>
              </w:rPr>
            </w:pPr>
          </w:p>
        </w:tc>
        <w:tc>
          <w:tcPr>
            <w:tcW w:w="1094" w:type="dxa"/>
            <w:vMerge w:val="continue"/>
            <w:tcBorders>
              <w:top w:val="nil"/>
            </w:tcBorders>
            <w:vAlign w:val="top"/>
          </w:tcPr>
          <w:p w14:paraId="3CFF8E19">
            <w:pPr>
              <w:rPr>
                <w:rFonts w:ascii="Arial"/>
                <w:sz w:val="21"/>
              </w:rPr>
            </w:pPr>
          </w:p>
        </w:tc>
      </w:tr>
    </w:tbl>
    <w:p w14:paraId="3FD9944F">
      <w:pPr>
        <w:pStyle w:val="2"/>
      </w:pPr>
    </w:p>
    <w:p w14:paraId="61ECFF76">
      <w:pPr>
        <w:sectPr>
          <w:headerReference r:id="rId85" w:type="default"/>
          <w:pgSz w:w="16839" w:h="11905"/>
          <w:pgMar w:top="1717" w:right="1638" w:bottom="0" w:left="1637" w:header="1386" w:footer="0" w:gutter="0"/>
          <w:cols w:space="720" w:num="1"/>
        </w:sectPr>
      </w:pPr>
    </w:p>
    <w:p w14:paraId="527A23BE">
      <w:pPr>
        <w:spacing w:before="13"/>
      </w:pPr>
    </w:p>
    <w:p w14:paraId="747E39DA">
      <w:pPr>
        <w:spacing w:before="13"/>
      </w:pPr>
    </w:p>
    <w:p w14:paraId="740D09AB">
      <w:pPr>
        <w:spacing w:before="13"/>
      </w:pPr>
    </w:p>
    <w:p w14:paraId="2716D4E3">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1954D6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0" w:hRule="atLeast"/>
        </w:trPr>
        <w:tc>
          <w:tcPr>
            <w:tcW w:w="541" w:type="dxa"/>
            <w:vMerge w:val="restart"/>
            <w:tcBorders>
              <w:bottom w:val="nil"/>
            </w:tcBorders>
            <w:vAlign w:val="top"/>
          </w:tcPr>
          <w:p w14:paraId="329BA88B">
            <w:pPr>
              <w:rPr>
                <w:rFonts w:ascii="Arial"/>
                <w:sz w:val="21"/>
              </w:rPr>
            </w:pPr>
          </w:p>
        </w:tc>
        <w:tc>
          <w:tcPr>
            <w:tcW w:w="838" w:type="dxa"/>
            <w:vMerge w:val="restart"/>
            <w:tcBorders>
              <w:bottom w:val="nil"/>
            </w:tcBorders>
            <w:vAlign w:val="top"/>
          </w:tcPr>
          <w:p w14:paraId="2E23D3B9">
            <w:pPr>
              <w:rPr>
                <w:rFonts w:ascii="Arial"/>
                <w:sz w:val="21"/>
              </w:rPr>
            </w:pPr>
          </w:p>
        </w:tc>
        <w:tc>
          <w:tcPr>
            <w:tcW w:w="539" w:type="dxa"/>
            <w:vMerge w:val="restart"/>
            <w:tcBorders>
              <w:bottom w:val="nil"/>
            </w:tcBorders>
            <w:vAlign w:val="top"/>
          </w:tcPr>
          <w:p w14:paraId="790735B5">
            <w:pPr>
              <w:rPr>
                <w:rFonts w:ascii="Arial"/>
                <w:sz w:val="21"/>
              </w:rPr>
            </w:pPr>
          </w:p>
        </w:tc>
        <w:tc>
          <w:tcPr>
            <w:tcW w:w="2290" w:type="dxa"/>
            <w:vMerge w:val="restart"/>
            <w:tcBorders>
              <w:bottom w:val="nil"/>
            </w:tcBorders>
            <w:vAlign w:val="top"/>
          </w:tcPr>
          <w:p w14:paraId="637E1EDD">
            <w:pPr>
              <w:rPr>
                <w:rFonts w:ascii="Arial"/>
                <w:sz w:val="21"/>
              </w:rPr>
            </w:pPr>
          </w:p>
        </w:tc>
        <w:tc>
          <w:tcPr>
            <w:tcW w:w="1018" w:type="dxa"/>
            <w:vAlign w:val="top"/>
          </w:tcPr>
          <w:p w14:paraId="44AD1C60">
            <w:pPr>
              <w:spacing w:line="262" w:lineRule="auto"/>
              <w:rPr>
                <w:rFonts w:ascii="Arial"/>
                <w:sz w:val="21"/>
              </w:rPr>
            </w:pPr>
          </w:p>
          <w:p w14:paraId="538C360F">
            <w:pPr>
              <w:pStyle w:val="8"/>
              <w:spacing w:before="78" w:line="219" w:lineRule="auto"/>
              <w:ind w:left="15"/>
            </w:pPr>
            <w:r>
              <w:rPr>
                <w:spacing w:val="-4"/>
              </w:rPr>
              <w:t>送达</w:t>
            </w:r>
          </w:p>
        </w:tc>
        <w:tc>
          <w:tcPr>
            <w:tcW w:w="4925" w:type="dxa"/>
            <w:vAlign w:val="top"/>
          </w:tcPr>
          <w:p w14:paraId="602A4DE6">
            <w:pPr>
              <w:pStyle w:val="8"/>
              <w:spacing w:before="41" w:line="220" w:lineRule="auto"/>
              <w:ind w:left="21" w:right="14"/>
              <w:jc w:val="both"/>
            </w:pPr>
            <w:r>
              <w:rPr>
                <w:spacing w:val="15"/>
              </w:rPr>
              <w:t>6.送达责任：行政处罚决定书应当在宣告后</w:t>
            </w:r>
            <w:r>
              <w:rPr>
                <w:spacing w:val="7"/>
              </w:rPr>
              <w:t>当场交付当事人； 当事人不在场的</w:t>
            </w:r>
            <w:r>
              <w:rPr>
                <w:spacing w:val="-63"/>
              </w:rPr>
              <w:t xml:space="preserve"> </w:t>
            </w:r>
            <w:r>
              <w:rPr>
                <w:spacing w:val="7"/>
              </w:rPr>
              <w:t>，行政机</w:t>
            </w:r>
            <w:r>
              <w:rPr>
                <w:spacing w:val="-3"/>
              </w:rPr>
              <w:t>关应在</w:t>
            </w:r>
            <w:r>
              <w:rPr>
                <w:spacing w:val="-21"/>
              </w:rPr>
              <w:t xml:space="preserve"> </w:t>
            </w:r>
            <w:r>
              <w:rPr>
                <w:spacing w:val="-3"/>
              </w:rPr>
              <w:t>7 日</w:t>
            </w:r>
            <w:r>
              <w:rPr>
                <w:spacing w:val="-55"/>
              </w:rPr>
              <w:t xml:space="preserve"> </w:t>
            </w:r>
            <w:r>
              <w:rPr>
                <w:spacing w:val="-3"/>
              </w:rPr>
              <w:t>内送达当事人。</w:t>
            </w:r>
          </w:p>
        </w:tc>
        <w:tc>
          <w:tcPr>
            <w:tcW w:w="958" w:type="dxa"/>
            <w:vMerge w:val="restart"/>
            <w:tcBorders>
              <w:bottom w:val="nil"/>
            </w:tcBorders>
            <w:vAlign w:val="top"/>
          </w:tcPr>
          <w:p w14:paraId="532A96A0">
            <w:pPr>
              <w:rPr>
                <w:rFonts w:ascii="Arial"/>
                <w:sz w:val="21"/>
              </w:rPr>
            </w:pPr>
          </w:p>
        </w:tc>
        <w:tc>
          <w:tcPr>
            <w:tcW w:w="674" w:type="dxa"/>
            <w:vAlign w:val="top"/>
          </w:tcPr>
          <w:p w14:paraId="40CA2FE4">
            <w:pPr>
              <w:spacing w:line="250" w:lineRule="auto"/>
              <w:rPr>
                <w:rFonts w:ascii="Arial"/>
                <w:sz w:val="21"/>
              </w:rPr>
            </w:pPr>
          </w:p>
          <w:p w14:paraId="58CDB571">
            <w:pPr>
              <w:pStyle w:val="8"/>
              <w:spacing w:before="78" w:line="234" w:lineRule="auto"/>
              <w:ind w:left="27"/>
            </w:pPr>
            <w:r>
              <w:rPr>
                <w:spacing w:val="-11"/>
              </w:rPr>
              <w:t>7</w:t>
            </w:r>
            <w:r>
              <w:rPr>
                <w:spacing w:val="-49"/>
              </w:rPr>
              <w:t xml:space="preserve"> </w:t>
            </w:r>
            <w:r>
              <w:rPr>
                <w:spacing w:val="-11"/>
              </w:rPr>
              <w:t>日</w:t>
            </w:r>
          </w:p>
        </w:tc>
        <w:tc>
          <w:tcPr>
            <w:tcW w:w="674" w:type="dxa"/>
            <w:vAlign w:val="top"/>
          </w:tcPr>
          <w:p w14:paraId="1B5787A5">
            <w:pPr>
              <w:spacing w:line="250" w:lineRule="auto"/>
              <w:rPr>
                <w:rFonts w:ascii="Arial"/>
                <w:sz w:val="21"/>
              </w:rPr>
            </w:pPr>
          </w:p>
          <w:p w14:paraId="52A94CAB">
            <w:pPr>
              <w:pStyle w:val="8"/>
              <w:spacing w:before="78" w:line="234" w:lineRule="auto"/>
              <w:ind w:left="27"/>
            </w:pPr>
            <w:r>
              <w:rPr>
                <w:spacing w:val="-11"/>
              </w:rPr>
              <w:t>7</w:t>
            </w:r>
            <w:r>
              <w:rPr>
                <w:spacing w:val="-51"/>
              </w:rPr>
              <w:t xml:space="preserve"> </w:t>
            </w:r>
            <w:r>
              <w:rPr>
                <w:spacing w:val="-11"/>
              </w:rPr>
              <w:t>日</w:t>
            </w:r>
          </w:p>
        </w:tc>
        <w:tc>
          <w:tcPr>
            <w:tcW w:w="1094" w:type="dxa"/>
            <w:vMerge w:val="restart"/>
            <w:tcBorders>
              <w:bottom w:val="nil"/>
            </w:tcBorders>
            <w:vAlign w:val="top"/>
          </w:tcPr>
          <w:p w14:paraId="5C326ED9">
            <w:pPr>
              <w:rPr>
                <w:rFonts w:ascii="Arial"/>
                <w:sz w:val="21"/>
              </w:rPr>
            </w:pPr>
          </w:p>
        </w:tc>
      </w:tr>
      <w:tr w14:paraId="3E4AB3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1" w:hRule="atLeast"/>
        </w:trPr>
        <w:tc>
          <w:tcPr>
            <w:tcW w:w="541" w:type="dxa"/>
            <w:vMerge w:val="continue"/>
            <w:tcBorders>
              <w:top w:val="nil"/>
              <w:bottom w:val="nil"/>
            </w:tcBorders>
            <w:vAlign w:val="top"/>
          </w:tcPr>
          <w:p w14:paraId="6A00FBD0">
            <w:pPr>
              <w:rPr>
                <w:rFonts w:ascii="Arial"/>
                <w:sz w:val="21"/>
              </w:rPr>
            </w:pPr>
          </w:p>
        </w:tc>
        <w:tc>
          <w:tcPr>
            <w:tcW w:w="838" w:type="dxa"/>
            <w:vMerge w:val="continue"/>
            <w:tcBorders>
              <w:top w:val="nil"/>
              <w:bottom w:val="nil"/>
            </w:tcBorders>
            <w:vAlign w:val="top"/>
          </w:tcPr>
          <w:p w14:paraId="46DF5605">
            <w:pPr>
              <w:rPr>
                <w:rFonts w:ascii="Arial"/>
                <w:sz w:val="21"/>
              </w:rPr>
            </w:pPr>
          </w:p>
        </w:tc>
        <w:tc>
          <w:tcPr>
            <w:tcW w:w="539" w:type="dxa"/>
            <w:vMerge w:val="continue"/>
            <w:tcBorders>
              <w:top w:val="nil"/>
              <w:bottom w:val="nil"/>
            </w:tcBorders>
            <w:vAlign w:val="top"/>
          </w:tcPr>
          <w:p w14:paraId="0CCB80ED">
            <w:pPr>
              <w:rPr>
                <w:rFonts w:ascii="Arial"/>
                <w:sz w:val="21"/>
              </w:rPr>
            </w:pPr>
          </w:p>
        </w:tc>
        <w:tc>
          <w:tcPr>
            <w:tcW w:w="2290" w:type="dxa"/>
            <w:vMerge w:val="continue"/>
            <w:tcBorders>
              <w:top w:val="nil"/>
              <w:bottom w:val="nil"/>
            </w:tcBorders>
            <w:vAlign w:val="top"/>
          </w:tcPr>
          <w:p w14:paraId="12FD39CD">
            <w:pPr>
              <w:rPr>
                <w:rFonts w:ascii="Arial"/>
                <w:sz w:val="21"/>
              </w:rPr>
            </w:pPr>
          </w:p>
        </w:tc>
        <w:tc>
          <w:tcPr>
            <w:tcW w:w="1018" w:type="dxa"/>
            <w:vAlign w:val="top"/>
          </w:tcPr>
          <w:p w14:paraId="2C5FD2D8">
            <w:pPr>
              <w:spacing w:line="256" w:lineRule="auto"/>
              <w:rPr>
                <w:rFonts w:ascii="Arial"/>
                <w:sz w:val="21"/>
              </w:rPr>
            </w:pPr>
          </w:p>
          <w:p w14:paraId="2CBC92BF">
            <w:pPr>
              <w:pStyle w:val="8"/>
              <w:spacing w:before="78" w:line="216" w:lineRule="auto"/>
              <w:ind w:left="15"/>
            </w:pPr>
            <w:r>
              <w:rPr>
                <w:spacing w:val="-4"/>
              </w:rPr>
              <w:t>执行</w:t>
            </w:r>
          </w:p>
        </w:tc>
        <w:tc>
          <w:tcPr>
            <w:tcW w:w="4925" w:type="dxa"/>
            <w:vAlign w:val="top"/>
          </w:tcPr>
          <w:p w14:paraId="20FE467D">
            <w:pPr>
              <w:pStyle w:val="8"/>
              <w:spacing w:before="34" w:line="224" w:lineRule="auto"/>
              <w:ind w:left="11" w:right="7" w:firstLine="11"/>
              <w:jc w:val="both"/>
            </w:pPr>
            <w:r>
              <w:rPr>
                <w:spacing w:val="3"/>
              </w:rPr>
              <w:t>7.执行责任：监督当事人在决定的期限内（15</w:t>
            </w:r>
            <w:r>
              <w:rPr>
                <w:spacing w:val="8"/>
              </w:rPr>
              <w:t>日</w:t>
            </w:r>
            <w:r>
              <w:rPr>
                <w:spacing w:val="-25"/>
              </w:rPr>
              <w:t xml:space="preserve"> </w:t>
            </w:r>
            <w:r>
              <w:rPr>
                <w:spacing w:val="8"/>
              </w:rPr>
              <w:t>内）履行生效的行政处罚决定。</w:t>
            </w:r>
            <w:r>
              <w:rPr>
                <w:spacing w:val="-44"/>
              </w:rPr>
              <w:t xml:space="preserve"> </w:t>
            </w:r>
            <w:r>
              <w:rPr>
                <w:spacing w:val="8"/>
              </w:rPr>
              <w:t>当事人在</w:t>
            </w:r>
            <w:r>
              <w:rPr>
                <w:spacing w:val="13"/>
              </w:rPr>
              <w:t>法定期限</w:t>
            </w:r>
            <w:r>
              <w:rPr>
                <w:spacing w:val="-32"/>
              </w:rPr>
              <w:t xml:space="preserve"> </w:t>
            </w:r>
            <w:r>
              <w:rPr>
                <w:spacing w:val="13"/>
              </w:rPr>
              <w:t>内</w:t>
            </w:r>
            <w:r>
              <w:rPr>
                <w:spacing w:val="-67"/>
              </w:rPr>
              <w:t xml:space="preserve"> </w:t>
            </w:r>
            <w:r>
              <w:rPr>
                <w:spacing w:val="13"/>
              </w:rPr>
              <w:t>没有</w:t>
            </w:r>
            <w:r>
              <w:rPr>
                <w:spacing w:val="-41"/>
              </w:rPr>
              <w:t xml:space="preserve"> </w:t>
            </w:r>
            <w:r>
              <w:rPr>
                <w:spacing w:val="13"/>
              </w:rPr>
              <w:t>申请行政</w:t>
            </w:r>
            <w:r>
              <w:rPr>
                <w:spacing w:val="-64"/>
              </w:rPr>
              <w:t xml:space="preserve"> </w:t>
            </w:r>
            <w:r>
              <w:rPr>
                <w:spacing w:val="13"/>
              </w:rPr>
              <w:t>复议或提起行</w:t>
            </w:r>
            <w:r>
              <w:rPr>
                <w:spacing w:val="-70"/>
              </w:rPr>
              <w:t xml:space="preserve"> </w:t>
            </w:r>
            <w:r>
              <w:rPr>
                <w:spacing w:val="13"/>
              </w:rPr>
              <w:t>政</w:t>
            </w:r>
            <w:r>
              <w:rPr>
                <w:spacing w:val="11"/>
              </w:rPr>
              <w:t>诉讼</w:t>
            </w:r>
            <w:r>
              <w:rPr>
                <w:spacing w:val="-58"/>
              </w:rPr>
              <w:t xml:space="preserve"> </w:t>
            </w:r>
            <w:r>
              <w:rPr>
                <w:spacing w:val="11"/>
              </w:rPr>
              <w:t>，又拒不履行的</w:t>
            </w:r>
            <w:r>
              <w:rPr>
                <w:spacing w:val="-66"/>
              </w:rPr>
              <w:t xml:space="preserve"> </w:t>
            </w:r>
            <w:r>
              <w:rPr>
                <w:spacing w:val="11"/>
              </w:rPr>
              <w:t>，可依法申请人民法院</w:t>
            </w:r>
            <w:r>
              <w:rPr>
                <w:spacing w:val="7"/>
              </w:rPr>
              <w:t>强制执行。</w:t>
            </w:r>
          </w:p>
        </w:tc>
        <w:tc>
          <w:tcPr>
            <w:tcW w:w="958" w:type="dxa"/>
            <w:vMerge w:val="continue"/>
            <w:tcBorders>
              <w:top w:val="nil"/>
              <w:bottom w:val="nil"/>
            </w:tcBorders>
            <w:vAlign w:val="top"/>
          </w:tcPr>
          <w:p w14:paraId="2780C363">
            <w:pPr>
              <w:rPr>
                <w:rFonts w:ascii="Arial"/>
                <w:sz w:val="21"/>
              </w:rPr>
            </w:pPr>
          </w:p>
        </w:tc>
        <w:tc>
          <w:tcPr>
            <w:tcW w:w="674" w:type="dxa"/>
            <w:vAlign w:val="top"/>
          </w:tcPr>
          <w:p w14:paraId="55C7E340">
            <w:pPr>
              <w:spacing w:line="256" w:lineRule="auto"/>
              <w:rPr>
                <w:rFonts w:ascii="Arial"/>
                <w:sz w:val="21"/>
              </w:rPr>
            </w:pPr>
          </w:p>
          <w:p w14:paraId="4E33FAAF">
            <w:pPr>
              <w:pStyle w:val="8"/>
              <w:spacing w:before="78" w:line="231" w:lineRule="auto"/>
              <w:ind w:left="27" w:right="4" w:firstLine="5"/>
            </w:pPr>
            <w:r>
              <w:rPr>
                <w:spacing w:val="-24"/>
              </w:rPr>
              <w:t>三</w:t>
            </w:r>
            <w:r>
              <w:rPr>
                <w:spacing w:val="64"/>
              </w:rPr>
              <w:t xml:space="preserve"> </w:t>
            </w:r>
            <w:r>
              <w:rPr>
                <w:spacing w:val="-16"/>
              </w:rPr>
              <w:t>个</w:t>
            </w:r>
            <w:r>
              <w:rPr>
                <w:spacing w:val="13"/>
              </w:rPr>
              <w:t>月内</w:t>
            </w:r>
          </w:p>
        </w:tc>
        <w:tc>
          <w:tcPr>
            <w:tcW w:w="674" w:type="dxa"/>
            <w:vAlign w:val="top"/>
          </w:tcPr>
          <w:p w14:paraId="1253EA31">
            <w:pPr>
              <w:rPr>
                <w:rFonts w:ascii="Arial"/>
                <w:sz w:val="21"/>
              </w:rPr>
            </w:pPr>
          </w:p>
        </w:tc>
        <w:tc>
          <w:tcPr>
            <w:tcW w:w="1094" w:type="dxa"/>
            <w:vMerge w:val="continue"/>
            <w:tcBorders>
              <w:top w:val="nil"/>
              <w:bottom w:val="nil"/>
            </w:tcBorders>
            <w:vAlign w:val="top"/>
          </w:tcPr>
          <w:p w14:paraId="5C26C6ED">
            <w:pPr>
              <w:rPr>
                <w:rFonts w:ascii="Arial"/>
                <w:sz w:val="21"/>
              </w:rPr>
            </w:pPr>
          </w:p>
        </w:tc>
      </w:tr>
      <w:tr w14:paraId="1179DA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3" w:hRule="atLeast"/>
        </w:trPr>
        <w:tc>
          <w:tcPr>
            <w:tcW w:w="541" w:type="dxa"/>
            <w:vMerge w:val="continue"/>
            <w:tcBorders>
              <w:top w:val="nil"/>
            </w:tcBorders>
            <w:vAlign w:val="top"/>
          </w:tcPr>
          <w:p w14:paraId="55294C1A">
            <w:pPr>
              <w:rPr>
                <w:rFonts w:ascii="Arial"/>
                <w:sz w:val="21"/>
              </w:rPr>
            </w:pPr>
          </w:p>
        </w:tc>
        <w:tc>
          <w:tcPr>
            <w:tcW w:w="838" w:type="dxa"/>
            <w:vMerge w:val="continue"/>
            <w:tcBorders>
              <w:top w:val="nil"/>
            </w:tcBorders>
            <w:vAlign w:val="top"/>
          </w:tcPr>
          <w:p w14:paraId="261B04DB">
            <w:pPr>
              <w:rPr>
                <w:rFonts w:ascii="Arial"/>
                <w:sz w:val="21"/>
              </w:rPr>
            </w:pPr>
          </w:p>
        </w:tc>
        <w:tc>
          <w:tcPr>
            <w:tcW w:w="539" w:type="dxa"/>
            <w:vMerge w:val="continue"/>
            <w:tcBorders>
              <w:top w:val="nil"/>
            </w:tcBorders>
            <w:vAlign w:val="top"/>
          </w:tcPr>
          <w:p w14:paraId="4CF6864E">
            <w:pPr>
              <w:rPr>
                <w:rFonts w:ascii="Arial"/>
                <w:sz w:val="21"/>
              </w:rPr>
            </w:pPr>
          </w:p>
        </w:tc>
        <w:tc>
          <w:tcPr>
            <w:tcW w:w="2290" w:type="dxa"/>
            <w:vMerge w:val="continue"/>
            <w:tcBorders>
              <w:top w:val="nil"/>
            </w:tcBorders>
            <w:vAlign w:val="top"/>
          </w:tcPr>
          <w:p w14:paraId="5D42ADBC">
            <w:pPr>
              <w:rPr>
                <w:rFonts w:ascii="Arial"/>
                <w:sz w:val="21"/>
              </w:rPr>
            </w:pPr>
          </w:p>
        </w:tc>
        <w:tc>
          <w:tcPr>
            <w:tcW w:w="1018" w:type="dxa"/>
            <w:vAlign w:val="top"/>
          </w:tcPr>
          <w:p w14:paraId="4181A348">
            <w:pPr>
              <w:rPr>
                <w:rFonts w:ascii="Arial"/>
                <w:sz w:val="21"/>
              </w:rPr>
            </w:pPr>
          </w:p>
        </w:tc>
        <w:tc>
          <w:tcPr>
            <w:tcW w:w="4925" w:type="dxa"/>
            <w:vAlign w:val="top"/>
          </w:tcPr>
          <w:p w14:paraId="2394D060">
            <w:pPr>
              <w:pStyle w:val="8"/>
              <w:spacing w:before="39" w:line="213" w:lineRule="auto"/>
              <w:ind w:left="15" w:right="21" w:firstLine="7"/>
            </w:pPr>
            <w:r>
              <w:rPr>
                <w:spacing w:val="1"/>
              </w:rPr>
              <w:t>8.其他</w:t>
            </w:r>
            <w:r>
              <w:rPr>
                <w:spacing w:val="-61"/>
              </w:rPr>
              <w:t xml:space="preserve"> </w:t>
            </w:r>
            <w:r>
              <w:rPr>
                <w:spacing w:val="1"/>
              </w:rPr>
              <w:t>法律</w:t>
            </w:r>
            <w:r>
              <w:rPr>
                <w:spacing w:val="-69"/>
              </w:rPr>
              <w:t xml:space="preserve"> </w:t>
            </w:r>
            <w:r>
              <w:rPr>
                <w:spacing w:val="1"/>
              </w:rPr>
              <w:t>法</w:t>
            </w:r>
            <w:r>
              <w:rPr>
                <w:spacing w:val="-70"/>
              </w:rPr>
              <w:t xml:space="preserve"> </w:t>
            </w:r>
            <w:r>
              <w:rPr>
                <w:spacing w:val="1"/>
              </w:rPr>
              <w:t>规</w:t>
            </w:r>
            <w:r>
              <w:rPr>
                <w:spacing w:val="-67"/>
              </w:rPr>
              <w:t xml:space="preserve"> </w:t>
            </w:r>
            <w:r>
              <w:rPr>
                <w:spacing w:val="1"/>
              </w:rPr>
              <w:t>规</w:t>
            </w:r>
            <w:r>
              <w:rPr>
                <w:spacing w:val="-69"/>
              </w:rPr>
              <w:t xml:space="preserve"> </w:t>
            </w:r>
            <w:r>
              <w:rPr>
                <w:spacing w:val="1"/>
              </w:rPr>
              <w:t>章</w:t>
            </w:r>
            <w:r>
              <w:rPr>
                <w:spacing w:val="-67"/>
              </w:rPr>
              <w:t xml:space="preserve"> </w:t>
            </w:r>
            <w:r>
              <w:rPr>
                <w:spacing w:val="1"/>
              </w:rPr>
              <w:t>文件</w:t>
            </w:r>
            <w:r>
              <w:rPr>
                <w:spacing w:val="-70"/>
              </w:rPr>
              <w:t xml:space="preserve"> </w:t>
            </w:r>
            <w:r>
              <w:rPr>
                <w:spacing w:val="1"/>
              </w:rPr>
              <w:t>规定</w:t>
            </w:r>
            <w:r>
              <w:rPr>
                <w:spacing w:val="-71"/>
              </w:rPr>
              <w:t xml:space="preserve"> </w:t>
            </w:r>
            <w:r>
              <w:rPr>
                <w:spacing w:val="1"/>
              </w:rPr>
              <w:t>应履行</w:t>
            </w:r>
            <w:r>
              <w:rPr>
                <w:spacing w:val="-56"/>
              </w:rPr>
              <w:t xml:space="preserve"> </w:t>
            </w:r>
            <w:r>
              <w:rPr>
                <w:spacing w:val="1"/>
              </w:rPr>
              <w:t>的</w:t>
            </w:r>
            <w:r>
              <w:rPr>
                <w:spacing w:val="-70"/>
              </w:rPr>
              <w:t xml:space="preserve"> </w:t>
            </w:r>
            <w:r>
              <w:rPr>
                <w:spacing w:val="1"/>
              </w:rPr>
              <w:t>责</w:t>
            </w:r>
            <w:r>
              <w:t>任</w:t>
            </w:r>
          </w:p>
        </w:tc>
        <w:tc>
          <w:tcPr>
            <w:tcW w:w="958" w:type="dxa"/>
            <w:vMerge w:val="continue"/>
            <w:tcBorders>
              <w:top w:val="nil"/>
            </w:tcBorders>
            <w:vAlign w:val="top"/>
          </w:tcPr>
          <w:p w14:paraId="538E9C27">
            <w:pPr>
              <w:rPr>
                <w:rFonts w:ascii="Arial"/>
                <w:sz w:val="21"/>
              </w:rPr>
            </w:pPr>
          </w:p>
        </w:tc>
        <w:tc>
          <w:tcPr>
            <w:tcW w:w="674" w:type="dxa"/>
            <w:vAlign w:val="top"/>
          </w:tcPr>
          <w:p w14:paraId="5371FCFF">
            <w:pPr>
              <w:rPr>
                <w:rFonts w:ascii="Arial"/>
                <w:sz w:val="21"/>
              </w:rPr>
            </w:pPr>
          </w:p>
        </w:tc>
        <w:tc>
          <w:tcPr>
            <w:tcW w:w="674" w:type="dxa"/>
            <w:vAlign w:val="top"/>
          </w:tcPr>
          <w:p w14:paraId="6EBB1BDF">
            <w:pPr>
              <w:rPr>
                <w:rFonts w:ascii="Arial"/>
                <w:sz w:val="21"/>
              </w:rPr>
            </w:pPr>
          </w:p>
        </w:tc>
        <w:tc>
          <w:tcPr>
            <w:tcW w:w="1094" w:type="dxa"/>
            <w:vMerge w:val="continue"/>
            <w:tcBorders>
              <w:top w:val="nil"/>
            </w:tcBorders>
            <w:vAlign w:val="top"/>
          </w:tcPr>
          <w:p w14:paraId="06984AC0">
            <w:pPr>
              <w:rPr>
                <w:rFonts w:ascii="Arial"/>
                <w:sz w:val="21"/>
              </w:rPr>
            </w:pPr>
          </w:p>
        </w:tc>
      </w:tr>
      <w:tr w14:paraId="782C89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3" w:hRule="atLeast"/>
        </w:trPr>
        <w:tc>
          <w:tcPr>
            <w:tcW w:w="13551" w:type="dxa"/>
            <w:gridSpan w:val="10"/>
            <w:vAlign w:val="top"/>
          </w:tcPr>
          <w:p w14:paraId="0679FFCF">
            <w:pPr>
              <w:pStyle w:val="8"/>
              <w:spacing w:before="109" w:line="214" w:lineRule="auto"/>
              <w:ind w:left="15"/>
              <w:rPr>
                <w:rFonts w:hint="default" w:eastAsia="FangSong_GB2312"/>
                <w:lang w:val="en-US" w:eastAsia="zh-CN"/>
              </w:rPr>
            </w:pPr>
            <w:r>
              <w:rPr>
                <w:spacing w:val="2"/>
              </w:rPr>
              <w:t>服务电话：</w:t>
            </w:r>
            <w:r>
              <w:rPr>
                <w:rFonts w:hint="eastAsia"/>
                <w:spacing w:val="2"/>
                <w:lang w:eastAsia="zh-CN"/>
              </w:rPr>
              <w:t xml:space="preserve"> 0394-2532991              </w:t>
            </w:r>
            <w:r>
              <w:rPr>
                <w:spacing w:val="8"/>
              </w:rPr>
              <w:t xml:space="preserve">             </w:t>
            </w:r>
            <w:r>
              <w:rPr>
                <w:rFonts w:hint="eastAsia"/>
                <w:spacing w:val="2"/>
                <w:lang w:eastAsia="zh-CN"/>
              </w:rPr>
              <w:t xml:space="preserve">                </w:t>
            </w:r>
            <w:r>
              <w:rPr>
                <w:spacing w:val="2"/>
              </w:rPr>
              <w:t xml:space="preserve">                     投诉电话：0394-</w:t>
            </w:r>
            <w:r>
              <w:rPr>
                <w:rFonts w:hint="eastAsia"/>
                <w:spacing w:val="2"/>
                <w:lang w:eastAsia="zh-CN"/>
              </w:rPr>
              <w:t>253</w:t>
            </w:r>
            <w:r>
              <w:rPr>
                <w:rFonts w:hint="eastAsia"/>
                <w:spacing w:val="2"/>
                <w:lang w:val="en-US" w:eastAsia="zh-CN"/>
              </w:rPr>
              <w:t>0180</w:t>
            </w:r>
          </w:p>
        </w:tc>
      </w:tr>
      <w:tr w14:paraId="2432E5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0" w:hRule="atLeast"/>
        </w:trPr>
        <w:tc>
          <w:tcPr>
            <w:tcW w:w="13551" w:type="dxa"/>
            <w:gridSpan w:val="10"/>
            <w:vAlign w:val="top"/>
          </w:tcPr>
          <w:p w14:paraId="5384B564">
            <w:pPr>
              <w:pStyle w:val="8"/>
              <w:spacing w:before="110" w:line="216" w:lineRule="auto"/>
              <w:ind w:left="23"/>
              <w:rPr>
                <w:rFonts w:hint="eastAsia" w:eastAsia="FangSong_GB2312"/>
                <w:lang w:eastAsia="zh-CN"/>
              </w:rPr>
            </w:pPr>
            <w:r>
              <w:rPr>
                <w:spacing w:val="2"/>
              </w:rPr>
              <w:t>受理地点：</w:t>
            </w:r>
            <w:r>
              <w:rPr>
                <w:spacing w:val="43"/>
              </w:rPr>
              <w:t xml:space="preserve"> </w:t>
            </w:r>
            <w:r>
              <w:rPr>
                <w:rFonts w:hint="eastAsia"/>
                <w:spacing w:val="2"/>
                <w:lang w:eastAsia="zh-CN"/>
              </w:rPr>
              <w:t>西华县泰山路190号</w:t>
            </w:r>
          </w:p>
        </w:tc>
      </w:tr>
    </w:tbl>
    <w:p w14:paraId="2C0C252A">
      <w:pPr>
        <w:pStyle w:val="2"/>
      </w:pPr>
    </w:p>
    <w:p w14:paraId="637000DA">
      <w:pPr>
        <w:sectPr>
          <w:headerReference r:id="rId86" w:type="default"/>
          <w:pgSz w:w="16839" w:h="11905"/>
          <w:pgMar w:top="400" w:right="1638" w:bottom="0" w:left="1637" w:header="0" w:footer="0" w:gutter="0"/>
          <w:cols w:space="720" w:num="1"/>
        </w:sectPr>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68BB1D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2" w:hRule="atLeast"/>
        </w:trPr>
        <w:tc>
          <w:tcPr>
            <w:tcW w:w="541" w:type="dxa"/>
            <w:vAlign w:val="top"/>
          </w:tcPr>
          <w:p w14:paraId="4093495A">
            <w:pPr>
              <w:spacing w:before="189" w:line="223" w:lineRule="auto"/>
              <w:ind w:left="19"/>
              <w:rPr>
                <w:rFonts w:ascii="黑体" w:hAnsi="黑体" w:eastAsia="黑体" w:cs="黑体"/>
                <w:sz w:val="24"/>
                <w:szCs w:val="24"/>
              </w:rPr>
            </w:pPr>
            <w:r>
              <w:rPr>
                <w:rFonts w:ascii="黑体" w:hAnsi="黑体" w:eastAsia="黑体" w:cs="黑体"/>
                <w:spacing w:val="2"/>
                <w:sz w:val="24"/>
                <w:szCs w:val="24"/>
              </w:rPr>
              <w:t>序号</w:t>
            </w:r>
          </w:p>
        </w:tc>
        <w:tc>
          <w:tcPr>
            <w:tcW w:w="838" w:type="dxa"/>
            <w:vAlign w:val="top"/>
          </w:tcPr>
          <w:p w14:paraId="5ED0BF8D">
            <w:pPr>
              <w:spacing w:before="40" w:line="224" w:lineRule="auto"/>
              <w:ind w:left="174"/>
              <w:rPr>
                <w:rFonts w:ascii="黑体" w:hAnsi="黑体" w:eastAsia="黑体" w:cs="黑体"/>
                <w:sz w:val="24"/>
                <w:szCs w:val="24"/>
              </w:rPr>
            </w:pPr>
            <w:r>
              <w:rPr>
                <w:rFonts w:ascii="黑体" w:hAnsi="黑体" w:eastAsia="黑体" w:cs="黑体"/>
                <w:spacing w:val="-3"/>
                <w:sz w:val="24"/>
                <w:szCs w:val="24"/>
              </w:rPr>
              <w:t>职权</w:t>
            </w:r>
          </w:p>
          <w:p w14:paraId="1D0ED70B">
            <w:pPr>
              <w:spacing w:before="9" w:line="201" w:lineRule="auto"/>
              <w:ind w:left="164"/>
              <w:rPr>
                <w:rFonts w:ascii="黑体" w:hAnsi="黑体" w:eastAsia="黑体" w:cs="黑体"/>
                <w:sz w:val="24"/>
                <w:szCs w:val="24"/>
              </w:rPr>
            </w:pPr>
            <w:r>
              <w:rPr>
                <w:rFonts w:ascii="黑体" w:hAnsi="黑体" w:eastAsia="黑体" w:cs="黑体"/>
                <w:spacing w:val="2"/>
                <w:sz w:val="24"/>
                <w:szCs w:val="24"/>
              </w:rPr>
              <w:t>名称</w:t>
            </w:r>
          </w:p>
        </w:tc>
        <w:tc>
          <w:tcPr>
            <w:tcW w:w="539" w:type="dxa"/>
            <w:vAlign w:val="top"/>
          </w:tcPr>
          <w:p w14:paraId="73F91205">
            <w:pPr>
              <w:spacing w:before="188" w:line="222" w:lineRule="auto"/>
              <w:ind w:left="24"/>
              <w:rPr>
                <w:rFonts w:ascii="黑体" w:hAnsi="黑体" w:eastAsia="黑体" w:cs="黑体"/>
                <w:sz w:val="24"/>
                <w:szCs w:val="24"/>
              </w:rPr>
            </w:pPr>
            <w:r>
              <w:rPr>
                <w:rFonts w:ascii="黑体" w:hAnsi="黑体" w:eastAsia="黑体" w:cs="黑体"/>
                <w:spacing w:val="-4"/>
                <w:sz w:val="24"/>
                <w:szCs w:val="24"/>
              </w:rPr>
              <w:t>子项</w:t>
            </w:r>
          </w:p>
        </w:tc>
        <w:tc>
          <w:tcPr>
            <w:tcW w:w="2290" w:type="dxa"/>
            <w:vAlign w:val="top"/>
          </w:tcPr>
          <w:p w14:paraId="70F53DFA">
            <w:pPr>
              <w:spacing w:before="188" w:line="222" w:lineRule="auto"/>
              <w:ind w:left="650"/>
              <w:rPr>
                <w:rFonts w:ascii="黑体" w:hAnsi="黑体" w:eastAsia="黑体" w:cs="黑体"/>
                <w:sz w:val="24"/>
                <w:szCs w:val="24"/>
              </w:rPr>
            </w:pPr>
            <w:r>
              <w:rPr>
                <w:rFonts w:ascii="黑体" w:hAnsi="黑体" w:eastAsia="黑体" w:cs="黑体"/>
                <w:spacing w:val="5"/>
                <w:sz w:val="24"/>
                <w:szCs w:val="24"/>
              </w:rPr>
              <w:t>实施依据</w:t>
            </w:r>
          </w:p>
        </w:tc>
        <w:tc>
          <w:tcPr>
            <w:tcW w:w="1018" w:type="dxa"/>
            <w:vAlign w:val="top"/>
          </w:tcPr>
          <w:p w14:paraId="3EE060B5">
            <w:pPr>
              <w:spacing w:before="40" w:line="221" w:lineRule="auto"/>
              <w:ind w:left="258"/>
              <w:rPr>
                <w:rFonts w:ascii="黑体" w:hAnsi="黑体" w:eastAsia="黑体" w:cs="黑体"/>
                <w:sz w:val="24"/>
                <w:szCs w:val="24"/>
              </w:rPr>
            </w:pPr>
            <w:r>
              <w:rPr>
                <w:rFonts w:ascii="黑体" w:hAnsi="黑体" w:eastAsia="黑体" w:cs="黑体"/>
                <w:spacing w:val="1"/>
                <w:sz w:val="24"/>
                <w:szCs w:val="24"/>
              </w:rPr>
              <w:t>办理</w:t>
            </w:r>
          </w:p>
          <w:p w14:paraId="642A9FC7">
            <w:pPr>
              <w:spacing w:before="12" w:line="201" w:lineRule="auto"/>
              <w:ind w:left="256"/>
              <w:rPr>
                <w:rFonts w:ascii="黑体" w:hAnsi="黑体" w:eastAsia="黑体" w:cs="黑体"/>
                <w:sz w:val="24"/>
                <w:szCs w:val="24"/>
              </w:rPr>
            </w:pPr>
            <w:r>
              <w:rPr>
                <w:rFonts w:ascii="黑体" w:hAnsi="黑体" w:eastAsia="黑体" w:cs="黑体"/>
                <w:spacing w:val="2"/>
                <w:sz w:val="24"/>
                <w:szCs w:val="24"/>
              </w:rPr>
              <w:t>环节</w:t>
            </w:r>
          </w:p>
        </w:tc>
        <w:tc>
          <w:tcPr>
            <w:tcW w:w="4925" w:type="dxa"/>
            <w:vAlign w:val="top"/>
          </w:tcPr>
          <w:p w14:paraId="2C662E6A">
            <w:pPr>
              <w:spacing w:before="189" w:line="221" w:lineRule="auto"/>
              <w:ind w:left="1965"/>
              <w:rPr>
                <w:rFonts w:ascii="黑体" w:hAnsi="黑体" w:eastAsia="黑体" w:cs="黑体"/>
                <w:sz w:val="24"/>
                <w:szCs w:val="24"/>
              </w:rPr>
            </w:pPr>
            <w:r>
              <w:rPr>
                <w:rFonts w:ascii="黑体" w:hAnsi="黑体" w:eastAsia="黑体" w:cs="黑体"/>
                <w:spacing w:val="6"/>
                <w:sz w:val="24"/>
                <w:szCs w:val="24"/>
              </w:rPr>
              <w:t>责任事项</w:t>
            </w:r>
          </w:p>
        </w:tc>
        <w:tc>
          <w:tcPr>
            <w:tcW w:w="958" w:type="dxa"/>
            <w:vAlign w:val="top"/>
          </w:tcPr>
          <w:p w14:paraId="398E65CE">
            <w:pPr>
              <w:spacing w:before="40" w:line="221" w:lineRule="auto"/>
              <w:ind w:left="236"/>
              <w:rPr>
                <w:rFonts w:ascii="黑体" w:hAnsi="黑体" w:eastAsia="黑体" w:cs="黑体"/>
                <w:sz w:val="24"/>
                <w:szCs w:val="24"/>
              </w:rPr>
            </w:pPr>
            <w:r>
              <w:rPr>
                <w:rFonts w:ascii="黑体" w:hAnsi="黑体" w:eastAsia="黑体" w:cs="黑体"/>
                <w:sz w:val="24"/>
                <w:szCs w:val="24"/>
              </w:rPr>
              <w:t>责任</w:t>
            </w:r>
          </w:p>
          <w:p w14:paraId="780784F2">
            <w:pPr>
              <w:spacing w:before="12" w:line="201" w:lineRule="auto"/>
              <w:ind w:left="233"/>
              <w:rPr>
                <w:rFonts w:ascii="黑体" w:hAnsi="黑体" w:eastAsia="黑体" w:cs="黑体"/>
                <w:sz w:val="24"/>
                <w:szCs w:val="24"/>
              </w:rPr>
            </w:pPr>
            <w:r>
              <w:rPr>
                <w:rFonts w:ascii="黑体" w:hAnsi="黑体" w:eastAsia="黑体" w:cs="黑体"/>
                <w:spacing w:val="2"/>
                <w:sz w:val="24"/>
                <w:szCs w:val="24"/>
              </w:rPr>
              <w:t>科室</w:t>
            </w:r>
          </w:p>
        </w:tc>
        <w:tc>
          <w:tcPr>
            <w:tcW w:w="674" w:type="dxa"/>
            <w:vAlign w:val="top"/>
          </w:tcPr>
          <w:p w14:paraId="5E946535">
            <w:pPr>
              <w:spacing w:before="41" w:line="222" w:lineRule="auto"/>
              <w:ind w:left="91"/>
              <w:rPr>
                <w:rFonts w:ascii="黑体" w:hAnsi="黑体" w:eastAsia="黑体" w:cs="黑体"/>
                <w:sz w:val="24"/>
                <w:szCs w:val="24"/>
              </w:rPr>
            </w:pPr>
            <w:r>
              <w:rPr>
                <w:rFonts w:ascii="黑体" w:hAnsi="黑体" w:eastAsia="黑体" w:cs="黑体"/>
                <w:spacing w:val="2"/>
                <w:sz w:val="24"/>
                <w:szCs w:val="24"/>
              </w:rPr>
              <w:t>承诺</w:t>
            </w:r>
          </w:p>
          <w:p w14:paraId="28C1291C">
            <w:pPr>
              <w:spacing w:before="11" w:line="201" w:lineRule="auto"/>
              <w:ind w:left="105"/>
              <w:rPr>
                <w:rFonts w:ascii="黑体" w:hAnsi="黑体" w:eastAsia="黑体" w:cs="黑体"/>
                <w:sz w:val="24"/>
                <w:szCs w:val="24"/>
              </w:rPr>
            </w:pPr>
            <w:r>
              <w:rPr>
                <w:rFonts w:ascii="黑体" w:hAnsi="黑体" w:eastAsia="黑体" w:cs="黑体"/>
                <w:spacing w:val="-2"/>
                <w:sz w:val="24"/>
                <w:szCs w:val="24"/>
              </w:rPr>
              <w:t>时限</w:t>
            </w:r>
          </w:p>
        </w:tc>
        <w:tc>
          <w:tcPr>
            <w:tcW w:w="674" w:type="dxa"/>
            <w:vAlign w:val="top"/>
          </w:tcPr>
          <w:p w14:paraId="5CDA2C33">
            <w:pPr>
              <w:spacing w:before="40" w:line="223" w:lineRule="auto"/>
              <w:ind w:left="94"/>
              <w:rPr>
                <w:rFonts w:ascii="黑体" w:hAnsi="黑体" w:eastAsia="黑体" w:cs="黑体"/>
                <w:sz w:val="24"/>
                <w:szCs w:val="24"/>
              </w:rPr>
            </w:pPr>
            <w:r>
              <w:rPr>
                <w:rFonts w:ascii="黑体" w:hAnsi="黑体" w:eastAsia="黑体" w:cs="黑体"/>
                <w:sz w:val="24"/>
                <w:szCs w:val="24"/>
              </w:rPr>
              <w:t>法定</w:t>
            </w:r>
          </w:p>
          <w:p w14:paraId="4D9EBD6E">
            <w:pPr>
              <w:spacing w:before="10" w:line="201" w:lineRule="auto"/>
              <w:ind w:left="108"/>
              <w:rPr>
                <w:rFonts w:ascii="黑体" w:hAnsi="黑体" w:eastAsia="黑体" w:cs="黑体"/>
                <w:sz w:val="24"/>
                <w:szCs w:val="24"/>
              </w:rPr>
            </w:pPr>
            <w:r>
              <w:rPr>
                <w:rFonts w:ascii="黑体" w:hAnsi="黑体" w:eastAsia="黑体" w:cs="黑体"/>
                <w:spacing w:val="-3"/>
                <w:sz w:val="24"/>
                <w:szCs w:val="24"/>
              </w:rPr>
              <w:t>时限</w:t>
            </w:r>
          </w:p>
        </w:tc>
        <w:tc>
          <w:tcPr>
            <w:tcW w:w="1094" w:type="dxa"/>
            <w:vAlign w:val="top"/>
          </w:tcPr>
          <w:p w14:paraId="30CECB57">
            <w:pPr>
              <w:spacing w:before="40" w:line="216" w:lineRule="auto"/>
              <w:ind w:left="169" w:right="49" w:hanging="123"/>
              <w:rPr>
                <w:rFonts w:ascii="黑体" w:hAnsi="黑体" w:eastAsia="黑体" w:cs="黑体"/>
                <w:sz w:val="24"/>
                <w:szCs w:val="24"/>
              </w:rPr>
            </w:pPr>
            <w:r>
              <w:rPr>
                <w:rFonts w:ascii="黑体" w:hAnsi="黑体" w:eastAsia="黑体" w:cs="黑体"/>
                <w:spacing w:val="6"/>
                <w:sz w:val="24"/>
                <w:szCs w:val="24"/>
              </w:rPr>
              <w:t>收费情况及依据</w:t>
            </w:r>
          </w:p>
        </w:tc>
      </w:tr>
      <w:tr w14:paraId="650762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38" w:hRule="atLeast"/>
        </w:trPr>
        <w:tc>
          <w:tcPr>
            <w:tcW w:w="541" w:type="dxa"/>
            <w:vMerge w:val="restart"/>
            <w:tcBorders>
              <w:bottom w:val="nil"/>
            </w:tcBorders>
            <w:vAlign w:val="top"/>
          </w:tcPr>
          <w:p w14:paraId="4B2D8CAF">
            <w:pPr>
              <w:spacing w:line="251" w:lineRule="auto"/>
              <w:rPr>
                <w:rFonts w:ascii="Arial"/>
                <w:sz w:val="21"/>
              </w:rPr>
            </w:pPr>
          </w:p>
          <w:p w14:paraId="79EBE48B">
            <w:pPr>
              <w:spacing w:line="251" w:lineRule="auto"/>
              <w:rPr>
                <w:rFonts w:ascii="Arial"/>
                <w:sz w:val="21"/>
              </w:rPr>
            </w:pPr>
          </w:p>
          <w:p w14:paraId="56834A44">
            <w:pPr>
              <w:spacing w:line="251" w:lineRule="auto"/>
              <w:rPr>
                <w:rFonts w:ascii="Arial"/>
                <w:sz w:val="21"/>
              </w:rPr>
            </w:pPr>
          </w:p>
          <w:p w14:paraId="5229660E">
            <w:pPr>
              <w:spacing w:line="252" w:lineRule="auto"/>
              <w:rPr>
                <w:rFonts w:ascii="Arial"/>
                <w:sz w:val="21"/>
              </w:rPr>
            </w:pPr>
          </w:p>
          <w:p w14:paraId="53526626">
            <w:pPr>
              <w:spacing w:line="252" w:lineRule="auto"/>
              <w:rPr>
                <w:rFonts w:ascii="Arial"/>
                <w:sz w:val="21"/>
              </w:rPr>
            </w:pPr>
          </w:p>
          <w:p w14:paraId="09F934A8">
            <w:pPr>
              <w:spacing w:line="252" w:lineRule="auto"/>
              <w:rPr>
                <w:rFonts w:ascii="Arial"/>
                <w:sz w:val="21"/>
              </w:rPr>
            </w:pPr>
          </w:p>
          <w:p w14:paraId="663C5595">
            <w:pPr>
              <w:spacing w:line="252" w:lineRule="auto"/>
              <w:rPr>
                <w:rFonts w:ascii="Arial"/>
                <w:sz w:val="21"/>
              </w:rPr>
            </w:pPr>
          </w:p>
          <w:p w14:paraId="71A1BD40">
            <w:pPr>
              <w:spacing w:line="252" w:lineRule="auto"/>
              <w:rPr>
                <w:rFonts w:ascii="Arial"/>
                <w:sz w:val="21"/>
              </w:rPr>
            </w:pPr>
          </w:p>
          <w:p w14:paraId="3EF445D7">
            <w:pPr>
              <w:spacing w:line="252" w:lineRule="auto"/>
              <w:rPr>
                <w:rFonts w:ascii="Arial"/>
                <w:sz w:val="21"/>
              </w:rPr>
            </w:pPr>
          </w:p>
          <w:p w14:paraId="720F125F">
            <w:pPr>
              <w:spacing w:line="252" w:lineRule="auto"/>
              <w:rPr>
                <w:rFonts w:ascii="Arial"/>
                <w:sz w:val="21"/>
              </w:rPr>
            </w:pPr>
          </w:p>
          <w:p w14:paraId="0F429D7B">
            <w:pPr>
              <w:spacing w:line="252" w:lineRule="auto"/>
              <w:rPr>
                <w:rFonts w:ascii="Arial"/>
                <w:sz w:val="21"/>
              </w:rPr>
            </w:pPr>
          </w:p>
          <w:p w14:paraId="7AFABC9D">
            <w:pPr>
              <w:spacing w:line="252" w:lineRule="auto"/>
              <w:rPr>
                <w:rFonts w:ascii="Arial"/>
                <w:sz w:val="21"/>
              </w:rPr>
            </w:pPr>
          </w:p>
          <w:p w14:paraId="209497E2">
            <w:pPr>
              <w:spacing w:line="252" w:lineRule="auto"/>
              <w:rPr>
                <w:rFonts w:ascii="Arial"/>
                <w:sz w:val="21"/>
              </w:rPr>
            </w:pPr>
          </w:p>
          <w:p w14:paraId="35D345F8">
            <w:pPr>
              <w:spacing w:line="252" w:lineRule="auto"/>
              <w:rPr>
                <w:rFonts w:ascii="Arial"/>
                <w:sz w:val="21"/>
              </w:rPr>
            </w:pPr>
          </w:p>
          <w:p w14:paraId="11175196">
            <w:pPr>
              <w:pStyle w:val="8"/>
              <w:spacing w:before="78" w:line="242" w:lineRule="auto"/>
              <w:ind w:left="168"/>
              <w:rPr>
                <w:rFonts w:hint="eastAsia" w:eastAsia="FangSong_GB2312"/>
                <w:lang w:val="en-US" w:eastAsia="zh-CN"/>
              </w:rPr>
            </w:pPr>
            <w:r>
              <w:rPr>
                <w:spacing w:val="-11"/>
              </w:rPr>
              <w:t>5</w:t>
            </w:r>
            <w:r>
              <w:rPr>
                <w:rFonts w:hint="eastAsia"/>
                <w:spacing w:val="-11"/>
                <w:lang w:val="en-US" w:eastAsia="zh-CN"/>
              </w:rPr>
              <w:t>4</w:t>
            </w:r>
          </w:p>
        </w:tc>
        <w:tc>
          <w:tcPr>
            <w:tcW w:w="838" w:type="dxa"/>
            <w:vMerge w:val="restart"/>
            <w:tcBorders>
              <w:bottom w:val="nil"/>
            </w:tcBorders>
            <w:vAlign w:val="top"/>
          </w:tcPr>
          <w:p w14:paraId="7BA976AB">
            <w:pPr>
              <w:spacing w:line="248" w:lineRule="auto"/>
              <w:rPr>
                <w:rFonts w:ascii="Arial"/>
                <w:sz w:val="21"/>
              </w:rPr>
            </w:pPr>
          </w:p>
          <w:p w14:paraId="6D26FE24">
            <w:pPr>
              <w:spacing w:line="248" w:lineRule="auto"/>
              <w:rPr>
                <w:rFonts w:ascii="Arial"/>
                <w:sz w:val="21"/>
              </w:rPr>
            </w:pPr>
          </w:p>
          <w:p w14:paraId="5AACADFE">
            <w:pPr>
              <w:spacing w:line="248" w:lineRule="auto"/>
              <w:rPr>
                <w:rFonts w:ascii="Arial"/>
                <w:sz w:val="21"/>
              </w:rPr>
            </w:pPr>
          </w:p>
          <w:p w14:paraId="2AC688A6">
            <w:pPr>
              <w:spacing w:line="248" w:lineRule="auto"/>
              <w:rPr>
                <w:rFonts w:ascii="Arial"/>
                <w:sz w:val="21"/>
              </w:rPr>
            </w:pPr>
          </w:p>
          <w:p w14:paraId="7B96F78E">
            <w:pPr>
              <w:spacing w:line="249" w:lineRule="auto"/>
              <w:rPr>
                <w:rFonts w:ascii="Arial"/>
                <w:sz w:val="21"/>
              </w:rPr>
            </w:pPr>
          </w:p>
          <w:p w14:paraId="3FEC4E7E">
            <w:pPr>
              <w:spacing w:line="249" w:lineRule="auto"/>
              <w:rPr>
                <w:rFonts w:ascii="Arial"/>
                <w:sz w:val="21"/>
              </w:rPr>
            </w:pPr>
          </w:p>
          <w:p w14:paraId="458DDD79">
            <w:pPr>
              <w:spacing w:line="249" w:lineRule="auto"/>
              <w:rPr>
                <w:rFonts w:ascii="Arial"/>
                <w:sz w:val="21"/>
              </w:rPr>
            </w:pPr>
          </w:p>
          <w:p w14:paraId="1112591E">
            <w:pPr>
              <w:spacing w:line="249" w:lineRule="auto"/>
              <w:rPr>
                <w:rFonts w:ascii="Arial"/>
                <w:sz w:val="21"/>
              </w:rPr>
            </w:pPr>
          </w:p>
          <w:p w14:paraId="4F1149F7">
            <w:pPr>
              <w:spacing w:line="249" w:lineRule="auto"/>
              <w:rPr>
                <w:rFonts w:ascii="Arial"/>
                <w:sz w:val="21"/>
              </w:rPr>
            </w:pPr>
          </w:p>
          <w:p w14:paraId="6C0726E7">
            <w:pPr>
              <w:spacing w:line="249" w:lineRule="auto"/>
              <w:rPr>
                <w:rFonts w:ascii="Arial"/>
                <w:sz w:val="21"/>
              </w:rPr>
            </w:pPr>
          </w:p>
          <w:p w14:paraId="30313082">
            <w:pPr>
              <w:spacing w:line="249" w:lineRule="auto"/>
              <w:rPr>
                <w:rFonts w:ascii="Arial"/>
                <w:sz w:val="21"/>
              </w:rPr>
            </w:pPr>
          </w:p>
          <w:p w14:paraId="12567BC8">
            <w:pPr>
              <w:spacing w:line="249" w:lineRule="auto"/>
              <w:rPr>
                <w:rFonts w:ascii="Arial"/>
                <w:sz w:val="21"/>
              </w:rPr>
            </w:pPr>
          </w:p>
          <w:p w14:paraId="6CE275C2">
            <w:pPr>
              <w:spacing w:line="249" w:lineRule="auto"/>
              <w:rPr>
                <w:rFonts w:ascii="Arial"/>
                <w:sz w:val="21"/>
              </w:rPr>
            </w:pPr>
          </w:p>
          <w:p w14:paraId="3AA01D1C">
            <w:pPr>
              <w:pStyle w:val="8"/>
              <w:spacing w:before="78" w:line="231" w:lineRule="auto"/>
              <w:ind w:left="5" w:right="19" w:firstLine="6"/>
            </w:pPr>
            <w:r>
              <w:rPr>
                <w:spacing w:val="7"/>
              </w:rPr>
              <w:t>对</w:t>
            </w:r>
            <w:r>
              <w:rPr>
                <w:spacing w:val="-65"/>
              </w:rPr>
              <w:t xml:space="preserve"> </w:t>
            </w:r>
            <w:r>
              <w:rPr>
                <w:spacing w:val="7"/>
              </w:rPr>
              <w:t>用人</w:t>
            </w:r>
            <w:r>
              <w:rPr>
                <w:spacing w:val="3"/>
              </w:rPr>
              <w:t>单位</w:t>
            </w:r>
            <w:r>
              <w:rPr>
                <w:spacing w:val="-47"/>
              </w:rPr>
              <w:t xml:space="preserve"> </w:t>
            </w:r>
            <w:r>
              <w:rPr>
                <w:spacing w:val="3"/>
              </w:rPr>
              <w:t>、</w:t>
            </w:r>
            <w:r>
              <w:rPr>
                <w:spacing w:val="27"/>
              </w:rPr>
              <w:t>工伤职工或者其近亲属骗取社会保险待遇</w:t>
            </w:r>
            <w:r>
              <w:rPr>
                <w:spacing w:val="7"/>
              </w:rPr>
              <w:t>的处罚</w:t>
            </w:r>
          </w:p>
        </w:tc>
        <w:tc>
          <w:tcPr>
            <w:tcW w:w="539" w:type="dxa"/>
            <w:vMerge w:val="restart"/>
            <w:tcBorders>
              <w:bottom w:val="nil"/>
            </w:tcBorders>
            <w:vAlign w:val="top"/>
          </w:tcPr>
          <w:p w14:paraId="27CB1D06">
            <w:pPr>
              <w:spacing w:line="246" w:lineRule="auto"/>
              <w:rPr>
                <w:rFonts w:ascii="Arial"/>
                <w:sz w:val="21"/>
              </w:rPr>
            </w:pPr>
          </w:p>
          <w:p w14:paraId="0A69EE8F">
            <w:pPr>
              <w:spacing w:line="246" w:lineRule="auto"/>
              <w:rPr>
                <w:rFonts w:ascii="Arial"/>
                <w:sz w:val="21"/>
              </w:rPr>
            </w:pPr>
          </w:p>
          <w:p w14:paraId="11D39DA3">
            <w:pPr>
              <w:spacing w:line="246" w:lineRule="auto"/>
              <w:rPr>
                <w:rFonts w:ascii="Arial"/>
                <w:sz w:val="21"/>
              </w:rPr>
            </w:pPr>
          </w:p>
          <w:p w14:paraId="25BEBB1E">
            <w:pPr>
              <w:spacing w:line="246" w:lineRule="auto"/>
              <w:rPr>
                <w:rFonts w:ascii="Arial"/>
                <w:sz w:val="21"/>
              </w:rPr>
            </w:pPr>
          </w:p>
          <w:p w14:paraId="18585DCC">
            <w:pPr>
              <w:spacing w:line="246" w:lineRule="auto"/>
              <w:rPr>
                <w:rFonts w:ascii="Arial"/>
                <w:sz w:val="21"/>
              </w:rPr>
            </w:pPr>
          </w:p>
          <w:p w14:paraId="1AFDD63B">
            <w:pPr>
              <w:spacing w:line="246" w:lineRule="auto"/>
              <w:rPr>
                <w:rFonts w:ascii="Arial"/>
                <w:sz w:val="21"/>
              </w:rPr>
            </w:pPr>
          </w:p>
          <w:p w14:paraId="5470D781">
            <w:pPr>
              <w:spacing w:line="246" w:lineRule="auto"/>
              <w:rPr>
                <w:rFonts w:ascii="Arial"/>
                <w:sz w:val="21"/>
              </w:rPr>
            </w:pPr>
          </w:p>
          <w:p w14:paraId="179FE593">
            <w:pPr>
              <w:spacing w:line="246" w:lineRule="auto"/>
              <w:rPr>
                <w:rFonts w:ascii="Arial"/>
                <w:sz w:val="21"/>
              </w:rPr>
            </w:pPr>
          </w:p>
          <w:p w14:paraId="3C64A70F">
            <w:pPr>
              <w:spacing w:line="246" w:lineRule="auto"/>
              <w:rPr>
                <w:rFonts w:ascii="Arial"/>
                <w:sz w:val="21"/>
              </w:rPr>
            </w:pPr>
          </w:p>
          <w:p w14:paraId="3C78072F">
            <w:pPr>
              <w:spacing w:line="246" w:lineRule="auto"/>
              <w:rPr>
                <w:rFonts w:ascii="Arial"/>
                <w:sz w:val="21"/>
              </w:rPr>
            </w:pPr>
          </w:p>
          <w:p w14:paraId="15C6BDAF">
            <w:pPr>
              <w:spacing w:line="246" w:lineRule="auto"/>
              <w:rPr>
                <w:rFonts w:ascii="Arial"/>
                <w:sz w:val="21"/>
              </w:rPr>
            </w:pPr>
          </w:p>
          <w:p w14:paraId="7E8F9573">
            <w:pPr>
              <w:spacing w:line="246" w:lineRule="auto"/>
              <w:rPr>
                <w:rFonts w:ascii="Arial"/>
                <w:sz w:val="21"/>
              </w:rPr>
            </w:pPr>
          </w:p>
          <w:p w14:paraId="14101FC9">
            <w:pPr>
              <w:spacing w:line="246" w:lineRule="auto"/>
              <w:rPr>
                <w:rFonts w:ascii="Arial"/>
                <w:sz w:val="21"/>
              </w:rPr>
            </w:pPr>
          </w:p>
          <w:p w14:paraId="57312EA2">
            <w:pPr>
              <w:spacing w:line="246" w:lineRule="auto"/>
              <w:rPr>
                <w:rFonts w:ascii="Arial"/>
                <w:sz w:val="21"/>
              </w:rPr>
            </w:pPr>
          </w:p>
          <w:p w14:paraId="7F8E22AF">
            <w:pPr>
              <w:spacing w:line="246" w:lineRule="auto"/>
              <w:rPr>
                <w:rFonts w:ascii="Arial"/>
                <w:sz w:val="21"/>
              </w:rPr>
            </w:pPr>
          </w:p>
          <w:p w14:paraId="264E0840">
            <w:pPr>
              <w:spacing w:line="246" w:lineRule="auto"/>
              <w:rPr>
                <w:rFonts w:ascii="Arial"/>
                <w:sz w:val="21"/>
              </w:rPr>
            </w:pPr>
          </w:p>
          <w:p w14:paraId="4EDD727E">
            <w:pPr>
              <w:spacing w:line="246" w:lineRule="auto"/>
              <w:rPr>
                <w:rFonts w:ascii="Arial"/>
                <w:sz w:val="21"/>
              </w:rPr>
            </w:pPr>
          </w:p>
          <w:p w14:paraId="30DB8762">
            <w:pPr>
              <w:spacing w:line="246" w:lineRule="auto"/>
              <w:rPr>
                <w:rFonts w:ascii="Arial"/>
                <w:sz w:val="21"/>
              </w:rPr>
            </w:pPr>
          </w:p>
          <w:p w14:paraId="49C61F20">
            <w:pPr>
              <w:pStyle w:val="8"/>
              <w:spacing w:before="78" w:line="225" w:lineRule="auto"/>
              <w:ind w:left="13"/>
            </w:pPr>
            <w:r>
              <w:t>无</w:t>
            </w:r>
          </w:p>
        </w:tc>
        <w:tc>
          <w:tcPr>
            <w:tcW w:w="2290" w:type="dxa"/>
            <w:vMerge w:val="restart"/>
            <w:tcBorders>
              <w:bottom w:val="nil"/>
            </w:tcBorders>
            <w:vAlign w:val="top"/>
          </w:tcPr>
          <w:p w14:paraId="3412AFA9">
            <w:pPr>
              <w:spacing w:line="276" w:lineRule="auto"/>
              <w:rPr>
                <w:rFonts w:ascii="Arial"/>
                <w:sz w:val="21"/>
              </w:rPr>
            </w:pPr>
          </w:p>
          <w:p w14:paraId="6757999A">
            <w:pPr>
              <w:spacing w:line="276" w:lineRule="auto"/>
              <w:rPr>
                <w:rFonts w:ascii="Arial"/>
                <w:sz w:val="21"/>
              </w:rPr>
            </w:pPr>
          </w:p>
          <w:p w14:paraId="0B175B5A">
            <w:pPr>
              <w:pStyle w:val="8"/>
              <w:spacing w:before="78" w:line="230" w:lineRule="auto"/>
              <w:ind w:left="4" w:right="1" w:firstLine="17"/>
            </w:pPr>
            <w:r>
              <w:rPr>
                <w:spacing w:val="9"/>
              </w:rPr>
              <w:t>1.《中华人民共和国</w:t>
            </w:r>
            <w:r>
              <w:rPr>
                <w:spacing w:val="-13"/>
              </w:rPr>
              <w:t>社会保险法》（中华人</w:t>
            </w:r>
            <w:r>
              <w:rPr>
                <w:spacing w:val="12"/>
              </w:rPr>
              <w:t>民共和国主席令第三</w:t>
            </w:r>
            <w:r>
              <w:rPr>
                <w:spacing w:val="-1"/>
              </w:rPr>
              <w:t>十五号， 已由中华人</w:t>
            </w:r>
            <w:r>
              <w:rPr>
                <w:spacing w:val="12"/>
              </w:rPr>
              <w:t>民共和国第十一届全</w:t>
            </w:r>
            <w:r>
              <w:rPr>
                <w:spacing w:val="11"/>
              </w:rPr>
              <w:t>国人民代表大会常务委员会第十七次会议</w:t>
            </w:r>
            <w:r>
              <w:rPr>
                <w:spacing w:val="-13"/>
              </w:rPr>
              <w:t>于</w:t>
            </w:r>
            <w:r>
              <w:rPr>
                <w:spacing w:val="-36"/>
              </w:rPr>
              <w:t xml:space="preserve"> </w:t>
            </w:r>
            <w:r>
              <w:rPr>
                <w:spacing w:val="-13"/>
              </w:rPr>
              <w:t>2010</w:t>
            </w:r>
            <w:r>
              <w:rPr>
                <w:spacing w:val="-50"/>
              </w:rPr>
              <w:t xml:space="preserve"> </w:t>
            </w:r>
            <w:r>
              <w:rPr>
                <w:spacing w:val="-13"/>
              </w:rPr>
              <w:t>年</w:t>
            </w:r>
            <w:r>
              <w:rPr>
                <w:spacing w:val="-36"/>
              </w:rPr>
              <w:t xml:space="preserve"> </w:t>
            </w:r>
            <w:r>
              <w:rPr>
                <w:spacing w:val="-13"/>
              </w:rPr>
              <w:t>10</w:t>
            </w:r>
            <w:r>
              <w:rPr>
                <w:spacing w:val="-41"/>
              </w:rPr>
              <w:t xml:space="preserve"> </w:t>
            </w:r>
            <w:r>
              <w:rPr>
                <w:spacing w:val="-13"/>
              </w:rPr>
              <w:t>月</w:t>
            </w:r>
            <w:r>
              <w:rPr>
                <w:spacing w:val="-41"/>
              </w:rPr>
              <w:t xml:space="preserve"> </w:t>
            </w:r>
            <w:r>
              <w:rPr>
                <w:spacing w:val="-13"/>
              </w:rPr>
              <w:t>28 日</w:t>
            </w:r>
            <w:r>
              <w:rPr>
                <w:spacing w:val="-9"/>
              </w:rPr>
              <w:t>通过，自</w:t>
            </w:r>
            <w:r>
              <w:rPr>
                <w:spacing w:val="-35"/>
              </w:rPr>
              <w:t xml:space="preserve"> </w:t>
            </w:r>
            <w:r>
              <w:rPr>
                <w:spacing w:val="-9"/>
              </w:rPr>
              <w:t>2011</w:t>
            </w:r>
            <w:r>
              <w:rPr>
                <w:spacing w:val="-43"/>
              </w:rPr>
              <w:t xml:space="preserve"> </w:t>
            </w:r>
            <w:r>
              <w:rPr>
                <w:spacing w:val="-9"/>
              </w:rPr>
              <w:t>年</w:t>
            </w:r>
            <w:r>
              <w:rPr>
                <w:spacing w:val="-40"/>
              </w:rPr>
              <w:t xml:space="preserve"> </w:t>
            </w:r>
            <w:r>
              <w:rPr>
                <w:spacing w:val="-9"/>
              </w:rPr>
              <w:t>7</w:t>
            </w:r>
            <w:r>
              <w:rPr>
                <w:spacing w:val="-36"/>
              </w:rPr>
              <w:t xml:space="preserve"> </w:t>
            </w:r>
            <w:r>
              <w:rPr>
                <w:spacing w:val="-9"/>
              </w:rPr>
              <w:t>月</w:t>
            </w:r>
            <w:r>
              <w:rPr>
                <w:spacing w:val="-6"/>
              </w:rPr>
              <w:t>1 日起施行）第</w:t>
            </w:r>
            <w:r>
              <w:rPr>
                <w:spacing w:val="-26"/>
              </w:rPr>
              <w:t xml:space="preserve"> </w:t>
            </w:r>
            <w:r>
              <w:rPr>
                <w:spacing w:val="-6"/>
              </w:rPr>
              <w:t>88</w:t>
            </w:r>
            <w:r>
              <w:rPr>
                <w:spacing w:val="-41"/>
              </w:rPr>
              <w:t xml:space="preserve"> </w:t>
            </w:r>
            <w:r>
              <w:rPr>
                <w:spacing w:val="-6"/>
              </w:rPr>
              <w:t>条</w:t>
            </w:r>
            <w:r>
              <w:rPr>
                <w:spacing w:val="12"/>
              </w:rPr>
              <w:t>以欺诈、伪造证明材</w:t>
            </w:r>
            <w:r>
              <w:rPr>
                <w:spacing w:val="11"/>
              </w:rPr>
              <w:t>料或者其他手段骗取</w:t>
            </w:r>
            <w:r>
              <w:rPr>
                <w:spacing w:val="5"/>
              </w:rPr>
              <w:t>社会保险待遇的，</w:t>
            </w:r>
            <w:r>
              <w:rPr>
                <w:spacing w:val="-60"/>
              </w:rPr>
              <w:t xml:space="preserve"> </w:t>
            </w:r>
            <w:r>
              <w:rPr>
                <w:spacing w:val="5"/>
              </w:rPr>
              <w:t>由</w:t>
            </w:r>
            <w:r>
              <w:rPr>
                <w:spacing w:val="11"/>
              </w:rPr>
              <w:t>社会保险行政部门责令退回骗取的社会保</w:t>
            </w:r>
            <w:r>
              <w:rPr>
                <w:spacing w:val="12"/>
              </w:rPr>
              <w:t>险金，处骗取金额二倍以上五倍以下的罚</w:t>
            </w:r>
            <w:r>
              <w:rPr>
                <w:spacing w:val="-4"/>
              </w:rPr>
              <w:t>款。</w:t>
            </w:r>
          </w:p>
          <w:p w14:paraId="65F5486E">
            <w:pPr>
              <w:pStyle w:val="8"/>
              <w:spacing w:before="16" w:line="228" w:lineRule="auto"/>
              <w:ind w:left="5" w:firstLine="11"/>
            </w:pPr>
            <w:r>
              <w:rPr>
                <w:spacing w:val="-32"/>
              </w:rPr>
              <w:t>2.《工伤保险条例》（中</w:t>
            </w:r>
            <w:r>
              <w:rPr>
                <w:spacing w:val="11"/>
              </w:rPr>
              <w:t>华人民共和国国务院</w:t>
            </w:r>
            <w:r>
              <w:rPr>
                <w:spacing w:val="3"/>
              </w:rPr>
              <w:t>令第</w:t>
            </w:r>
            <w:r>
              <w:rPr>
                <w:spacing w:val="-25"/>
              </w:rPr>
              <w:t xml:space="preserve"> </w:t>
            </w:r>
            <w:r>
              <w:rPr>
                <w:spacing w:val="3"/>
              </w:rPr>
              <w:t>586</w:t>
            </w:r>
            <w:r>
              <w:rPr>
                <w:spacing w:val="-24"/>
              </w:rPr>
              <w:t xml:space="preserve"> </w:t>
            </w:r>
            <w:r>
              <w:rPr>
                <w:spacing w:val="3"/>
              </w:rPr>
              <w:t>号《国务院</w:t>
            </w:r>
            <w:r>
              <w:rPr>
                <w:spacing w:val="11"/>
              </w:rPr>
              <w:t>关于修改〈工伤保险</w:t>
            </w:r>
            <w:r>
              <w:rPr>
                <w:spacing w:val="-2"/>
              </w:rPr>
              <w:t>条例〉的决定》 已经</w:t>
            </w:r>
          </w:p>
        </w:tc>
        <w:tc>
          <w:tcPr>
            <w:tcW w:w="1018" w:type="dxa"/>
            <w:vAlign w:val="top"/>
          </w:tcPr>
          <w:p w14:paraId="2DE4ED48">
            <w:pPr>
              <w:spacing w:line="254" w:lineRule="auto"/>
              <w:rPr>
                <w:rFonts w:ascii="Arial"/>
                <w:sz w:val="21"/>
              </w:rPr>
            </w:pPr>
          </w:p>
          <w:p w14:paraId="0035919F">
            <w:pPr>
              <w:pStyle w:val="8"/>
              <w:spacing w:before="78" w:line="214" w:lineRule="auto"/>
              <w:ind w:left="19"/>
            </w:pPr>
            <w:r>
              <w:rPr>
                <w:spacing w:val="-8"/>
              </w:rPr>
              <w:t>立案</w:t>
            </w:r>
          </w:p>
        </w:tc>
        <w:tc>
          <w:tcPr>
            <w:tcW w:w="4925" w:type="dxa"/>
            <w:vAlign w:val="top"/>
          </w:tcPr>
          <w:p w14:paraId="1CF72FEF">
            <w:pPr>
              <w:pStyle w:val="8"/>
              <w:spacing w:before="99" w:line="231" w:lineRule="auto"/>
              <w:ind w:left="7" w:right="19" w:firstLine="18"/>
              <w:jc w:val="both"/>
            </w:pPr>
            <w:r>
              <w:rPr>
                <w:spacing w:val="15"/>
              </w:rPr>
              <w:t>1.立案责任：检查中发现或者接到举报投诉</w:t>
            </w:r>
            <w:r>
              <w:rPr>
                <w:spacing w:val="17"/>
              </w:rPr>
              <w:t>用人单位、工伤职工或者其近亲属骗取社会</w:t>
            </w:r>
            <w:r>
              <w:rPr>
                <w:spacing w:val="11"/>
              </w:rPr>
              <w:t>保险待遇的此类违法案件</w:t>
            </w:r>
            <w:r>
              <w:rPr>
                <w:spacing w:val="-57"/>
              </w:rPr>
              <w:t xml:space="preserve"> </w:t>
            </w:r>
            <w:r>
              <w:rPr>
                <w:spacing w:val="11"/>
              </w:rPr>
              <w:t>，予以审查</w:t>
            </w:r>
            <w:r>
              <w:rPr>
                <w:spacing w:val="-65"/>
              </w:rPr>
              <w:t xml:space="preserve"> </w:t>
            </w:r>
            <w:r>
              <w:rPr>
                <w:spacing w:val="11"/>
              </w:rPr>
              <w:t>，决定</w:t>
            </w:r>
            <w:r>
              <w:rPr>
                <w:spacing w:val="10"/>
              </w:rPr>
              <w:t>是否立案。</w:t>
            </w:r>
          </w:p>
        </w:tc>
        <w:tc>
          <w:tcPr>
            <w:tcW w:w="958" w:type="dxa"/>
            <w:vMerge w:val="restart"/>
            <w:tcBorders>
              <w:bottom w:val="nil"/>
            </w:tcBorders>
            <w:vAlign w:val="top"/>
          </w:tcPr>
          <w:p w14:paraId="49B6527C">
            <w:pPr>
              <w:spacing w:line="243" w:lineRule="auto"/>
              <w:rPr>
                <w:rFonts w:ascii="Arial"/>
                <w:sz w:val="21"/>
              </w:rPr>
            </w:pPr>
          </w:p>
          <w:p w14:paraId="7210A312">
            <w:pPr>
              <w:spacing w:line="243" w:lineRule="auto"/>
              <w:rPr>
                <w:rFonts w:ascii="Arial"/>
                <w:sz w:val="21"/>
              </w:rPr>
            </w:pPr>
          </w:p>
          <w:p w14:paraId="11DA43B5">
            <w:pPr>
              <w:spacing w:line="243" w:lineRule="auto"/>
              <w:rPr>
                <w:rFonts w:ascii="Arial"/>
                <w:sz w:val="21"/>
              </w:rPr>
            </w:pPr>
          </w:p>
          <w:p w14:paraId="3FE94A80">
            <w:pPr>
              <w:spacing w:line="243" w:lineRule="auto"/>
              <w:rPr>
                <w:rFonts w:ascii="Arial"/>
                <w:sz w:val="21"/>
              </w:rPr>
            </w:pPr>
          </w:p>
          <w:p w14:paraId="11422AD2">
            <w:pPr>
              <w:spacing w:line="243" w:lineRule="auto"/>
              <w:rPr>
                <w:rFonts w:ascii="Arial"/>
                <w:sz w:val="21"/>
              </w:rPr>
            </w:pPr>
          </w:p>
          <w:p w14:paraId="39908059">
            <w:pPr>
              <w:spacing w:line="243" w:lineRule="auto"/>
              <w:rPr>
                <w:rFonts w:ascii="Arial"/>
                <w:sz w:val="21"/>
              </w:rPr>
            </w:pPr>
          </w:p>
          <w:p w14:paraId="1E862092">
            <w:pPr>
              <w:spacing w:line="243" w:lineRule="auto"/>
              <w:rPr>
                <w:rFonts w:ascii="Arial"/>
                <w:sz w:val="21"/>
              </w:rPr>
            </w:pPr>
          </w:p>
          <w:p w14:paraId="64BA984D">
            <w:pPr>
              <w:spacing w:line="243" w:lineRule="auto"/>
              <w:rPr>
                <w:rFonts w:ascii="Arial"/>
                <w:sz w:val="21"/>
              </w:rPr>
            </w:pPr>
          </w:p>
          <w:p w14:paraId="6B16E1EF">
            <w:pPr>
              <w:spacing w:line="243" w:lineRule="auto"/>
              <w:rPr>
                <w:rFonts w:ascii="Arial"/>
                <w:sz w:val="21"/>
              </w:rPr>
            </w:pPr>
          </w:p>
          <w:p w14:paraId="0C0BC5E9">
            <w:pPr>
              <w:spacing w:line="243" w:lineRule="auto"/>
              <w:rPr>
                <w:rFonts w:ascii="Arial"/>
                <w:sz w:val="21"/>
              </w:rPr>
            </w:pPr>
          </w:p>
          <w:p w14:paraId="71C83FF7">
            <w:pPr>
              <w:spacing w:line="243" w:lineRule="auto"/>
              <w:rPr>
                <w:rFonts w:ascii="Arial"/>
                <w:sz w:val="21"/>
              </w:rPr>
            </w:pPr>
          </w:p>
          <w:p w14:paraId="221A3319">
            <w:pPr>
              <w:spacing w:line="243" w:lineRule="auto"/>
              <w:rPr>
                <w:rFonts w:ascii="Arial"/>
                <w:sz w:val="21"/>
              </w:rPr>
            </w:pPr>
          </w:p>
          <w:p w14:paraId="5C70CD35">
            <w:pPr>
              <w:spacing w:line="243" w:lineRule="auto"/>
              <w:rPr>
                <w:rFonts w:ascii="Arial"/>
                <w:sz w:val="21"/>
              </w:rPr>
            </w:pPr>
          </w:p>
          <w:p w14:paraId="0AE0DF97">
            <w:pPr>
              <w:spacing w:line="243" w:lineRule="auto"/>
              <w:rPr>
                <w:rFonts w:ascii="Arial"/>
                <w:sz w:val="21"/>
              </w:rPr>
            </w:pPr>
          </w:p>
          <w:p w14:paraId="6FE7677A">
            <w:pPr>
              <w:spacing w:line="243" w:lineRule="auto"/>
              <w:rPr>
                <w:rFonts w:ascii="Arial"/>
                <w:sz w:val="21"/>
              </w:rPr>
            </w:pPr>
          </w:p>
          <w:p w14:paraId="49B15115">
            <w:pPr>
              <w:spacing w:line="243" w:lineRule="auto"/>
              <w:rPr>
                <w:rFonts w:ascii="Arial"/>
                <w:sz w:val="21"/>
              </w:rPr>
            </w:pPr>
          </w:p>
          <w:p w14:paraId="5B4900C4">
            <w:pPr>
              <w:spacing w:line="243" w:lineRule="auto"/>
              <w:rPr>
                <w:rFonts w:ascii="Arial"/>
                <w:sz w:val="21"/>
              </w:rPr>
            </w:pPr>
          </w:p>
          <w:p w14:paraId="34BDF907">
            <w:pPr>
              <w:pStyle w:val="8"/>
              <w:spacing w:before="78" w:line="232" w:lineRule="auto"/>
              <w:ind w:left="21" w:firstLine="4"/>
              <w:rPr>
                <w:rFonts w:hint="eastAsia" w:eastAsia="FangSong_GB2312"/>
                <w:lang w:eastAsia="zh-CN"/>
              </w:rPr>
            </w:pPr>
            <w:r>
              <w:rPr>
                <w:rFonts w:hint="eastAsia"/>
                <w:spacing w:val="-10"/>
                <w:lang w:eastAsia="zh-CN"/>
              </w:rPr>
              <w:t xml:space="preserve"> 劳动保障监察股               </w:t>
            </w:r>
          </w:p>
        </w:tc>
        <w:tc>
          <w:tcPr>
            <w:tcW w:w="674" w:type="dxa"/>
            <w:vAlign w:val="top"/>
          </w:tcPr>
          <w:p w14:paraId="35C8178A">
            <w:pPr>
              <w:spacing w:line="254" w:lineRule="auto"/>
              <w:rPr>
                <w:rFonts w:ascii="Arial"/>
                <w:sz w:val="21"/>
              </w:rPr>
            </w:pPr>
          </w:p>
          <w:p w14:paraId="7593EC6C">
            <w:pPr>
              <w:pStyle w:val="8"/>
              <w:spacing w:before="78" w:line="232" w:lineRule="auto"/>
              <w:ind w:left="18"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674" w:type="dxa"/>
            <w:vAlign w:val="top"/>
          </w:tcPr>
          <w:p w14:paraId="6F1D1B7B">
            <w:pPr>
              <w:spacing w:line="254" w:lineRule="auto"/>
              <w:rPr>
                <w:rFonts w:ascii="Arial"/>
                <w:sz w:val="21"/>
              </w:rPr>
            </w:pPr>
          </w:p>
          <w:p w14:paraId="52BF5B34">
            <w:pPr>
              <w:pStyle w:val="8"/>
              <w:spacing w:before="78" w:line="232" w:lineRule="auto"/>
              <w:ind w:left="19"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1094" w:type="dxa"/>
            <w:vMerge w:val="restart"/>
            <w:tcBorders>
              <w:bottom w:val="nil"/>
            </w:tcBorders>
            <w:vAlign w:val="top"/>
          </w:tcPr>
          <w:p w14:paraId="51FF30E2">
            <w:pPr>
              <w:spacing w:line="246" w:lineRule="auto"/>
              <w:rPr>
                <w:rFonts w:ascii="Arial"/>
                <w:sz w:val="21"/>
              </w:rPr>
            </w:pPr>
          </w:p>
          <w:p w14:paraId="038E3FA3">
            <w:pPr>
              <w:spacing w:line="246" w:lineRule="auto"/>
              <w:rPr>
                <w:rFonts w:ascii="Arial"/>
                <w:sz w:val="21"/>
              </w:rPr>
            </w:pPr>
          </w:p>
          <w:p w14:paraId="5093EFE5">
            <w:pPr>
              <w:spacing w:line="246" w:lineRule="auto"/>
              <w:rPr>
                <w:rFonts w:ascii="Arial"/>
                <w:sz w:val="21"/>
              </w:rPr>
            </w:pPr>
          </w:p>
          <w:p w14:paraId="0B8335FE">
            <w:pPr>
              <w:spacing w:line="246" w:lineRule="auto"/>
              <w:rPr>
                <w:rFonts w:ascii="Arial"/>
                <w:sz w:val="21"/>
              </w:rPr>
            </w:pPr>
          </w:p>
          <w:p w14:paraId="15EDA518">
            <w:pPr>
              <w:spacing w:line="246" w:lineRule="auto"/>
              <w:rPr>
                <w:rFonts w:ascii="Arial"/>
                <w:sz w:val="21"/>
              </w:rPr>
            </w:pPr>
          </w:p>
          <w:p w14:paraId="655F90CC">
            <w:pPr>
              <w:spacing w:line="246" w:lineRule="auto"/>
              <w:rPr>
                <w:rFonts w:ascii="Arial"/>
                <w:sz w:val="21"/>
              </w:rPr>
            </w:pPr>
          </w:p>
          <w:p w14:paraId="3A3D5EDE">
            <w:pPr>
              <w:spacing w:line="246" w:lineRule="auto"/>
              <w:rPr>
                <w:rFonts w:ascii="Arial"/>
                <w:sz w:val="21"/>
              </w:rPr>
            </w:pPr>
          </w:p>
          <w:p w14:paraId="4A554E4B">
            <w:pPr>
              <w:spacing w:line="246" w:lineRule="auto"/>
              <w:rPr>
                <w:rFonts w:ascii="Arial"/>
                <w:sz w:val="21"/>
              </w:rPr>
            </w:pPr>
          </w:p>
          <w:p w14:paraId="6A3F82A0">
            <w:pPr>
              <w:spacing w:line="246" w:lineRule="auto"/>
              <w:rPr>
                <w:rFonts w:ascii="Arial"/>
                <w:sz w:val="21"/>
              </w:rPr>
            </w:pPr>
          </w:p>
          <w:p w14:paraId="3273EEFF">
            <w:pPr>
              <w:spacing w:line="246" w:lineRule="auto"/>
              <w:rPr>
                <w:rFonts w:ascii="Arial"/>
                <w:sz w:val="21"/>
              </w:rPr>
            </w:pPr>
          </w:p>
          <w:p w14:paraId="584D43C4">
            <w:pPr>
              <w:spacing w:line="246" w:lineRule="auto"/>
              <w:rPr>
                <w:rFonts w:ascii="Arial"/>
                <w:sz w:val="21"/>
              </w:rPr>
            </w:pPr>
          </w:p>
          <w:p w14:paraId="2A5762E5">
            <w:pPr>
              <w:spacing w:line="246" w:lineRule="auto"/>
              <w:rPr>
                <w:rFonts w:ascii="Arial"/>
                <w:sz w:val="21"/>
              </w:rPr>
            </w:pPr>
          </w:p>
          <w:p w14:paraId="0128B17F">
            <w:pPr>
              <w:spacing w:line="246" w:lineRule="auto"/>
              <w:rPr>
                <w:rFonts w:ascii="Arial"/>
                <w:sz w:val="21"/>
              </w:rPr>
            </w:pPr>
          </w:p>
          <w:p w14:paraId="58DB639F">
            <w:pPr>
              <w:spacing w:line="246" w:lineRule="auto"/>
              <w:rPr>
                <w:rFonts w:ascii="Arial"/>
                <w:sz w:val="21"/>
              </w:rPr>
            </w:pPr>
          </w:p>
          <w:p w14:paraId="7E610AC2">
            <w:pPr>
              <w:spacing w:line="246" w:lineRule="auto"/>
              <w:rPr>
                <w:rFonts w:ascii="Arial"/>
                <w:sz w:val="21"/>
              </w:rPr>
            </w:pPr>
          </w:p>
          <w:p w14:paraId="2B877ECA">
            <w:pPr>
              <w:spacing w:line="246" w:lineRule="auto"/>
              <w:rPr>
                <w:rFonts w:ascii="Arial"/>
                <w:sz w:val="21"/>
              </w:rPr>
            </w:pPr>
          </w:p>
          <w:p w14:paraId="4A75A89A">
            <w:pPr>
              <w:spacing w:line="246" w:lineRule="auto"/>
              <w:rPr>
                <w:rFonts w:ascii="Arial"/>
                <w:sz w:val="21"/>
              </w:rPr>
            </w:pPr>
          </w:p>
          <w:p w14:paraId="6DFAC3D5">
            <w:pPr>
              <w:spacing w:line="246" w:lineRule="auto"/>
              <w:rPr>
                <w:rFonts w:ascii="Arial"/>
                <w:sz w:val="21"/>
              </w:rPr>
            </w:pPr>
          </w:p>
          <w:p w14:paraId="36740E83">
            <w:pPr>
              <w:pStyle w:val="8"/>
              <w:spacing w:before="78" w:line="214" w:lineRule="auto"/>
              <w:ind w:left="21"/>
            </w:pPr>
            <w:r>
              <w:rPr>
                <w:spacing w:val="4"/>
              </w:rPr>
              <w:t>不收费</w:t>
            </w:r>
          </w:p>
        </w:tc>
      </w:tr>
      <w:tr w14:paraId="2DD2C9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12" w:hRule="atLeast"/>
        </w:trPr>
        <w:tc>
          <w:tcPr>
            <w:tcW w:w="541" w:type="dxa"/>
            <w:vMerge w:val="continue"/>
            <w:tcBorders>
              <w:top w:val="nil"/>
              <w:bottom w:val="nil"/>
            </w:tcBorders>
            <w:vAlign w:val="top"/>
          </w:tcPr>
          <w:p w14:paraId="19970B65">
            <w:pPr>
              <w:rPr>
                <w:rFonts w:ascii="Arial"/>
                <w:sz w:val="21"/>
              </w:rPr>
            </w:pPr>
          </w:p>
        </w:tc>
        <w:tc>
          <w:tcPr>
            <w:tcW w:w="838" w:type="dxa"/>
            <w:vMerge w:val="continue"/>
            <w:tcBorders>
              <w:top w:val="nil"/>
              <w:bottom w:val="nil"/>
            </w:tcBorders>
            <w:vAlign w:val="top"/>
          </w:tcPr>
          <w:p w14:paraId="34A44199">
            <w:pPr>
              <w:rPr>
                <w:rFonts w:ascii="Arial"/>
                <w:sz w:val="21"/>
              </w:rPr>
            </w:pPr>
          </w:p>
        </w:tc>
        <w:tc>
          <w:tcPr>
            <w:tcW w:w="539" w:type="dxa"/>
            <w:vMerge w:val="continue"/>
            <w:tcBorders>
              <w:top w:val="nil"/>
              <w:bottom w:val="nil"/>
            </w:tcBorders>
            <w:vAlign w:val="top"/>
          </w:tcPr>
          <w:p w14:paraId="16196B60">
            <w:pPr>
              <w:rPr>
                <w:rFonts w:ascii="Arial"/>
                <w:sz w:val="21"/>
              </w:rPr>
            </w:pPr>
          </w:p>
        </w:tc>
        <w:tc>
          <w:tcPr>
            <w:tcW w:w="2290" w:type="dxa"/>
            <w:vMerge w:val="continue"/>
            <w:tcBorders>
              <w:top w:val="nil"/>
              <w:bottom w:val="nil"/>
            </w:tcBorders>
            <w:vAlign w:val="top"/>
          </w:tcPr>
          <w:p w14:paraId="74513E12">
            <w:pPr>
              <w:rPr>
                <w:rFonts w:ascii="Arial"/>
                <w:sz w:val="21"/>
              </w:rPr>
            </w:pPr>
          </w:p>
        </w:tc>
        <w:tc>
          <w:tcPr>
            <w:tcW w:w="1018" w:type="dxa"/>
            <w:vAlign w:val="top"/>
          </w:tcPr>
          <w:p w14:paraId="6F42235B">
            <w:pPr>
              <w:spacing w:line="276" w:lineRule="auto"/>
              <w:rPr>
                <w:rFonts w:ascii="Arial"/>
                <w:sz w:val="21"/>
              </w:rPr>
            </w:pPr>
          </w:p>
          <w:p w14:paraId="46218D73">
            <w:pPr>
              <w:spacing w:line="277" w:lineRule="auto"/>
              <w:rPr>
                <w:rFonts w:ascii="Arial"/>
                <w:sz w:val="21"/>
              </w:rPr>
            </w:pPr>
          </w:p>
          <w:p w14:paraId="53DA90EF">
            <w:pPr>
              <w:pStyle w:val="8"/>
              <w:spacing w:before="78" w:line="217" w:lineRule="auto"/>
              <w:ind w:left="9"/>
            </w:pPr>
            <w:r>
              <w:rPr>
                <w:spacing w:val="1"/>
              </w:rPr>
              <w:t>调查</w:t>
            </w:r>
          </w:p>
        </w:tc>
        <w:tc>
          <w:tcPr>
            <w:tcW w:w="4925" w:type="dxa"/>
            <w:vAlign w:val="top"/>
          </w:tcPr>
          <w:p w14:paraId="0507BE92">
            <w:pPr>
              <w:pStyle w:val="8"/>
              <w:spacing w:before="138" w:line="231" w:lineRule="auto"/>
              <w:ind w:left="8" w:right="19" w:firstLine="12"/>
              <w:jc w:val="both"/>
            </w:pPr>
            <w:r>
              <w:rPr>
                <w:spacing w:val="13"/>
              </w:rPr>
              <w:t>2.调查责任：对立案的案件</w:t>
            </w:r>
            <w:r>
              <w:rPr>
                <w:spacing w:val="-67"/>
              </w:rPr>
              <w:t xml:space="preserve"> </w:t>
            </w:r>
            <w:r>
              <w:rPr>
                <w:spacing w:val="13"/>
              </w:rPr>
              <w:t>，案件承办人员及时</w:t>
            </w:r>
            <w:r>
              <w:rPr>
                <w:spacing w:val="-55"/>
              </w:rPr>
              <w:t xml:space="preserve"> </w:t>
            </w:r>
            <w:r>
              <w:rPr>
                <w:spacing w:val="13"/>
              </w:rPr>
              <w:t>、全面</w:t>
            </w:r>
            <w:r>
              <w:rPr>
                <w:spacing w:val="91"/>
              </w:rPr>
              <w:t xml:space="preserve"> </w:t>
            </w:r>
            <w:r>
              <w:rPr>
                <w:spacing w:val="13"/>
              </w:rPr>
              <w:t>、客观</w:t>
            </w:r>
            <w:r>
              <w:rPr>
                <w:spacing w:val="-64"/>
              </w:rPr>
              <w:t xml:space="preserve"> </w:t>
            </w:r>
            <w:r>
              <w:rPr>
                <w:spacing w:val="13"/>
              </w:rPr>
              <w:t>、公正地调查收集与案</w:t>
            </w:r>
            <w:r>
              <w:rPr>
                <w:spacing w:val="12"/>
              </w:rPr>
              <w:t>件有关的证据</w:t>
            </w:r>
            <w:r>
              <w:rPr>
                <w:spacing w:val="-68"/>
              </w:rPr>
              <w:t xml:space="preserve"> </w:t>
            </w:r>
            <w:r>
              <w:rPr>
                <w:spacing w:val="12"/>
              </w:rPr>
              <w:t>，查明事</w:t>
            </w:r>
          </w:p>
          <w:p w14:paraId="7F990789">
            <w:pPr>
              <w:pStyle w:val="8"/>
              <w:spacing w:before="4" w:line="230" w:lineRule="auto"/>
              <w:ind w:left="11" w:right="19" w:firstLine="12"/>
              <w:jc w:val="both"/>
            </w:pPr>
            <w:r>
              <w:rPr>
                <w:spacing w:val="10"/>
              </w:rPr>
              <w:t>实</w:t>
            </w:r>
            <w:r>
              <w:rPr>
                <w:spacing w:val="-63"/>
              </w:rPr>
              <w:t xml:space="preserve"> </w:t>
            </w:r>
            <w:r>
              <w:rPr>
                <w:spacing w:val="10"/>
              </w:rPr>
              <w:t>，必要时可进行现场检查。与</w:t>
            </w:r>
            <w:r>
              <w:rPr>
                <w:spacing w:val="-59"/>
              </w:rPr>
              <w:t xml:space="preserve"> </w:t>
            </w:r>
            <w:r>
              <w:rPr>
                <w:spacing w:val="10"/>
              </w:rPr>
              <w:t>当事人有直</w:t>
            </w:r>
            <w:r>
              <w:rPr>
                <w:spacing w:val="16"/>
              </w:rPr>
              <w:t>接利害关系的予以回避。执法人员不得少于</w:t>
            </w:r>
            <w:r>
              <w:rPr>
                <w:spacing w:val="11"/>
              </w:rPr>
              <w:t>两人</w:t>
            </w:r>
            <w:r>
              <w:rPr>
                <w:spacing w:val="-58"/>
              </w:rPr>
              <w:t xml:space="preserve"> </w:t>
            </w:r>
            <w:r>
              <w:rPr>
                <w:spacing w:val="11"/>
              </w:rPr>
              <w:t>，调查时应出示执法证件</w:t>
            </w:r>
            <w:r>
              <w:rPr>
                <w:spacing w:val="-68"/>
              </w:rPr>
              <w:t xml:space="preserve"> </w:t>
            </w:r>
            <w:r>
              <w:rPr>
                <w:spacing w:val="11"/>
              </w:rPr>
              <w:t>，制作调查笔</w:t>
            </w:r>
            <w:r>
              <w:rPr>
                <w:spacing w:val="13"/>
              </w:rPr>
              <w:t>录</w:t>
            </w:r>
            <w:r>
              <w:rPr>
                <w:spacing w:val="-66"/>
              </w:rPr>
              <w:t xml:space="preserve"> </w:t>
            </w:r>
            <w:r>
              <w:rPr>
                <w:spacing w:val="13"/>
              </w:rPr>
              <w:t>，允许当事人辩解陈述。</w:t>
            </w:r>
          </w:p>
        </w:tc>
        <w:tc>
          <w:tcPr>
            <w:tcW w:w="958" w:type="dxa"/>
            <w:vMerge w:val="continue"/>
            <w:tcBorders>
              <w:top w:val="nil"/>
              <w:bottom w:val="nil"/>
            </w:tcBorders>
            <w:vAlign w:val="top"/>
          </w:tcPr>
          <w:p w14:paraId="0F91DDA4">
            <w:pPr>
              <w:rPr>
                <w:rFonts w:ascii="Arial"/>
                <w:sz w:val="21"/>
              </w:rPr>
            </w:pPr>
          </w:p>
        </w:tc>
        <w:tc>
          <w:tcPr>
            <w:tcW w:w="674" w:type="dxa"/>
            <w:vMerge w:val="restart"/>
            <w:tcBorders>
              <w:bottom w:val="nil"/>
            </w:tcBorders>
            <w:vAlign w:val="top"/>
          </w:tcPr>
          <w:p w14:paraId="6C1CE8C4">
            <w:pPr>
              <w:spacing w:line="249" w:lineRule="auto"/>
              <w:rPr>
                <w:rFonts w:ascii="Arial"/>
                <w:sz w:val="21"/>
              </w:rPr>
            </w:pPr>
          </w:p>
          <w:p w14:paraId="0BA7E705">
            <w:pPr>
              <w:spacing w:line="249" w:lineRule="auto"/>
              <w:rPr>
                <w:rFonts w:ascii="Arial"/>
                <w:sz w:val="21"/>
              </w:rPr>
            </w:pPr>
          </w:p>
          <w:p w14:paraId="3D5AAEA5">
            <w:pPr>
              <w:spacing w:line="249" w:lineRule="auto"/>
              <w:rPr>
                <w:rFonts w:ascii="Arial"/>
                <w:sz w:val="21"/>
              </w:rPr>
            </w:pPr>
          </w:p>
          <w:p w14:paraId="5401CB87">
            <w:pPr>
              <w:spacing w:line="250" w:lineRule="auto"/>
              <w:rPr>
                <w:rFonts w:ascii="Arial"/>
                <w:sz w:val="21"/>
              </w:rPr>
            </w:pPr>
          </w:p>
          <w:p w14:paraId="237BD662">
            <w:pPr>
              <w:spacing w:line="250" w:lineRule="auto"/>
              <w:rPr>
                <w:rFonts w:ascii="Arial"/>
                <w:sz w:val="21"/>
              </w:rPr>
            </w:pPr>
          </w:p>
          <w:p w14:paraId="63C3395E">
            <w:pPr>
              <w:spacing w:line="250" w:lineRule="auto"/>
              <w:rPr>
                <w:rFonts w:ascii="Arial"/>
                <w:sz w:val="21"/>
              </w:rPr>
            </w:pPr>
          </w:p>
          <w:p w14:paraId="040CD99C">
            <w:pPr>
              <w:spacing w:line="250" w:lineRule="auto"/>
              <w:rPr>
                <w:rFonts w:ascii="Arial"/>
                <w:sz w:val="21"/>
              </w:rPr>
            </w:pPr>
          </w:p>
          <w:p w14:paraId="1700A3B1">
            <w:pPr>
              <w:pStyle w:val="8"/>
              <w:spacing w:before="78" w:line="237" w:lineRule="auto"/>
              <w:ind w:left="21" w:right="4" w:firstLine="9"/>
              <w:jc w:val="both"/>
            </w:pPr>
            <w:r>
              <w:rPr>
                <w:spacing w:val="-12"/>
              </w:rPr>
              <w:t>15</w:t>
            </w:r>
            <w:r>
              <w:rPr>
                <w:spacing w:val="63"/>
              </w:rPr>
              <w:t xml:space="preserve"> </w:t>
            </w:r>
            <w:r>
              <w:rPr>
                <w:spacing w:val="-12"/>
              </w:rPr>
              <w:t>个</w:t>
            </w:r>
            <w:r>
              <w:rPr>
                <w:spacing w:val="-14"/>
              </w:rPr>
              <w:t>工</w:t>
            </w:r>
            <w:r>
              <w:rPr>
                <w:spacing w:val="26"/>
              </w:rPr>
              <w:t xml:space="preserve"> </w:t>
            </w:r>
            <w:r>
              <w:rPr>
                <w:spacing w:val="-14"/>
              </w:rPr>
              <w:t>作</w:t>
            </w:r>
            <w:r>
              <w:t>日</w:t>
            </w:r>
          </w:p>
        </w:tc>
        <w:tc>
          <w:tcPr>
            <w:tcW w:w="674" w:type="dxa"/>
            <w:vMerge w:val="restart"/>
            <w:tcBorders>
              <w:bottom w:val="nil"/>
            </w:tcBorders>
            <w:vAlign w:val="top"/>
          </w:tcPr>
          <w:p w14:paraId="4CC25B27">
            <w:pPr>
              <w:spacing w:line="241" w:lineRule="auto"/>
              <w:rPr>
                <w:rFonts w:ascii="Arial"/>
                <w:sz w:val="21"/>
              </w:rPr>
            </w:pPr>
          </w:p>
          <w:p w14:paraId="17D14A10">
            <w:pPr>
              <w:spacing w:line="241" w:lineRule="auto"/>
              <w:rPr>
                <w:rFonts w:ascii="Arial"/>
                <w:sz w:val="21"/>
              </w:rPr>
            </w:pPr>
          </w:p>
          <w:p w14:paraId="412006F7">
            <w:pPr>
              <w:spacing w:line="241" w:lineRule="auto"/>
              <w:rPr>
                <w:rFonts w:ascii="Arial"/>
                <w:sz w:val="21"/>
              </w:rPr>
            </w:pPr>
          </w:p>
          <w:p w14:paraId="758BFDE1">
            <w:pPr>
              <w:spacing w:line="241" w:lineRule="auto"/>
              <w:rPr>
                <w:rFonts w:ascii="Arial"/>
                <w:sz w:val="21"/>
              </w:rPr>
            </w:pPr>
          </w:p>
          <w:p w14:paraId="5C6D0992">
            <w:pPr>
              <w:spacing w:line="241" w:lineRule="auto"/>
              <w:rPr>
                <w:rFonts w:ascii="Arial"/>
                <w:sz w:val="21"/>
              </w:rPr>
            </w:pPr>
          </w:p>
          <w:p w14:paraId="578B9AC5">
            <w:pPr>
              <w:spacing w:line="241" w:lineRule="auto"/>
              <w:rPr>
                <w:rFonts w:ascii="Arial"/>
                <w:sz w:val="21"/>
              </w:rPr>
            </w:pPr>
          </w:p>
          <w:p w14:paraId="5C7906CB">
            <w:pPr>
              <w:pStyle w:val="8"/>
              <w:spacing w:before="78" w:line="231" w:lineRule="auto"/>
              <w:ind w:left="18" w:right="4" w:firstLine="9"/>
              <w:jc w:val="both"/>
            </w:pPr>
            <w:r>
              <w:rPr>
                <w:spacing w:val="-11"/>
              </w:rPr>
              <w:t>60</w:t>
            </w:r>
            <w:r>
              <w:rPr>
                <w:spacing w:val="64"/>
              </w:rPr>
              <w:t xml:space="preserve"> </w:t>
            </w:r>
            <w:r>
              <w:rPr>
                <w:spacing w:val="-11"/>
              </w:rPr>
              <w:t>个</w:t>
            </w:r>
            <w:r>
              <w:rPr>
                <w:spacing w:val="-12"/>
              </w:rPr>
              <w:t>工</w:t>
            </w:r>
            <w:r>
              <w:rPr>
                <w:spacing w:val="65"/>
              </w:rPr>
              <w:t xml:space="preserve"> </w:t>
            </w:r>
            <w:r>
              <w:rPr>
                <w:spacing w:val="-12"/>
              </w:rPr>
              <w:t>作</w:t>
            </w:r>
            <w:r>
              <w:rPr>
                <w:spacing w:val="-27"/>
              </w:rPr>
              <w:t>日，情</w:t>
            </w:r>
            <w:r>
              <w:rPr>
                <w:spacing w:val="-16"/>
              </w:rPr>
              <w:t>况</w:t>
            </w:r>
            <w:r>
              <w:rPr>
                <w:spacing w:val="71"/>
              </w:rPr>
              <w:t xml:space="preserve"> </w:t>
            </w:r>
            <w:r>
              <w:rPr>
                <w:spacing w:val="-16"/>
              </w:rPr>
              <w:t>复</w:t>
            </w:r>
            <w:r>
              <w:rPr>
                <w:spacing w:val="-21"/>
              </w:rPr>
              <w:t>杂</w:t>
            </w:r>
            <w:r>
              <w:rPr>
                <w:spacing w:val="78"/>
              </w:rPr>
              <w:t xml:space="preserve"> </w:t>
            </w:r>
            <w:r>
              <w:rPr>
                <w:spacing w:val="-21"/>
              </w:rPr>
              <w:t>的</w:t>
            </w:r>
            <w:r>
              <w:rPr>
                <w:spacing w:val="-14"/>
              </w:rPr>
              <w:t>可</w:t>
            </w:r>
            <w:r>
              <w:rPr>
                <w:spacing w:val="66"/>
              </w:rPr>
              <w:t xml:space="preserve"> </w:t>
            </w:r>
            <w:r>
              <w:rPr>
                <w:spacing w:val="-14"/>
              </w:rPr>
              <w:t>延</w:t>
            </w:r>
            <w:r>
              <w:rPr>
                <w:spacing w:val="-12"/>
              </w:rPr>
              <w:t>长</w:t>
            </w:r>
            <w:r>
              <w:rPr>
                <w:spacing w:val="76"/>
              </w:rPr>
              <w:t xml:space="preserve"> </w:t>
            </w:r>
            <w:r>
              <w:rPr>
                <w:spacing w:val="-12"/>
              </w:rPr>
              <w:t>30</w:t>
            </w:r>
            <w:r>
              <w:rPr>
                <w:spacing w:val="-14"/>
              </w:rPr>
              <w:t>个</w:t>
            </w:r>
            <w:r>
              <w:rPr>
                <w:spacing w:val="61"/>
              </w:rPr>
              <w:t xml:space="preserve"> </w:t>
            </w:r>
            <w:r>
              <w:rPr>
                <w:spacing w:val="-14"/>
              </w:rPr>
              <w:t>工</w:t>
            </w:r>
            <w:r>
              <w:rPr>
                <w:spacing w:val="28"/>
              </w:rPr>
              <w:t>作日</w:t>
            </w:r>
          </w:p>
        </w:tc>
        <w:tc>
          <w:tcPr>
            <w:tcW w:w="1094" w:type="dxa"/>
            <w:vMerge w:val="continue"/>
            <w:tcBorders>
              <w:top w:val="nil"/>
              <w:bottom w:val="nil"/>
            </w:tcBorders>
            <w:vAlign w:val="top"/>
          </w:tcPr>
          <w:p w14:paraId="7FEFD437">
            <w:pPr>
              <w:rPr>
                <w:rFonts w:ascii="Arial"/>
                <w:sz w:val="21"/>
              </w:rPr>
            </w:pPr>
          </w:p>
        </w:tc>
      </w:tr>
      <w:tr w14:paraId="7F5177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2291F799">
            <w:pPr>
              <w:rPr>
                <w:rFonts w:ascii="Arial"/>
                <w:sz w:val="21"/>
              </w:rPr>
            </w:pPr>
          </w:p>
        </w:tc>
        <w:tc>
          <w:tcPr>
            <w:tcW w:w="838" w:type="dxa"/>
            <w:vMerge w:val="continue"/>
            <w:tcBorders>
              <w:top w:val="nil"/>
              <w:bottom w:val="nil"/>
            </w:tcBorders>
            <w:vAlign w:val="top"/>
          </w:tcPr>
          <w:p w14:paraId="3ABC0650">
            <w:pPr>
              <w:rPr>
                <w:rFonts w:ascii="Arial"/>
                <w:sz w:val="21"/>
              </w:rPr>
            </w:pPr>
          </w:p>
        </w:tc>
        <w:tc>
          <w:tcPr>
            <w:tcW w:w="539" w:type="dxa"/>
            <w:vMerge w:val="continue"/>
            <w:tcBorders>
              <w:top w:val="nil"/>
              <w:bottom w:val="nil"/>
            </w:tcBorders>
            <w:vAlign w:val="top"/>
          </w:tcPr>
          <w:p w14:paraId="09D44FE9">
            <w:pPr>
              <w:rPr>
                <w:rFonts w:ascii="Arial"/>
                <w:sz w:val="21"/>
              </w:rPr>
            </w:pPr>
          </w:p>
        </w:tc>
        <w:tc>
          <w:tcPr>
            <w:tcW w:w="2290" w:type="dxa"/>
            <w:vMerge w:val="continue"/>
            <w:tcBorders>
              <w:top w:val="nil"/>
              <w:bottom w:val="nil"/>
            </w:tcBorders>
            <w:vAlign w:val="top"/>
          </w:tcPr>
          <w:p w14:paraId="01E1093C">
            <w:pPr>
              <w:rPr>
                <w:rFonts w:ascii="Arial"/>
                <w:sz w:val="21"/>
              </w:rPr>
            </w:pPr>
          </w:p>
        </w:tc>
        <w:tc>
          <w:tcPr>
            <w:tcW w:w="1018" w:type="dxa"/>
            <w:vAlign w:val="top"/>
          </w:tcPr>
          <w:p w14:paraId="4A1FEAB3">
            <w:pPr>
              <w:spacing w:line="258" w:lineRule="auto"/>
              <w:rPr>
                <w:rFonts w:ascii="Arial"/>
                <w:sz w:val="21"/>
              </w:rPr>
            </w:pPr>
          </w:p>
          <w:p w14:paraId="62895C96">
            <w:pPr>
              <w:pStyle w:val="8"/>
              <w:spacing w:before="78" w:line="216" w:lineRule="auto"/>
              <w:ind w:left="25"/>
            </w:pPr>
            <w:r>
              <w:rPr>
                <w:spacing w:val="-13"/>
              </w:rPr>
              <w:t>审查</w:t>
            </w:r>
          </w:p>
        </w:tc>
        <w:tc>
          <w:tcPr>
            <w:tcW w:w="4925" w:type="dxa"/>
            <w:vAlign w:val="top"/>
          </w:tcPr>
          <w:p w14:paraId="0BBBDC2C">
            <w:pPr>
              <w:pStyle w:val="8"/>
              <w:spacing w:before="39" w:line="222" w:lineRule="auto"/>
              <w:ind w:left="14" w:right="16" w:firstLine="15"/>
              <w:jc w:val="both"/>
            </w:pPr>
            <w:r>
              <w:rPr>
                <w:spacing w:val="10"/>
              </w:rPr>
              <w:t>3.审查责任：对案件违法事实</w:t>
            </w:r>
            <w:r>
              <w:rPr>
                <w:spacing w:val="-67"/>
              </w:rPr>
              <w:t xml:space="preserve"> </w:t>
            </w:r>
            <w:r>
              <w:rPr>
                <w:spacing w:val="10"/>
              </w:rPr>
              <w:t>、证据</w:t>
            </w:r>
            <w:r>
              <w:rPr>
                <w:spacing w:val="-69"/>
              </w:rPr>
              <w:t xml:space="preserve"> </w:t>
            </w:r>
            <w:r>
              <w:rPr>
                <w:spacing w:val="10"/>
              </w:rPr>
              <w:t>、调查</w:t>
            </w:r>
            <w:r>
              <w:rPr>
                <w:spacing w:val="4"/>
              </w:rPr>
              <w:t>取证程序</w:t>
            </w:r>
            <w:r>
              <w:rPr>
                <w:spacing w:val="-58"/>
              </w:rPr>
              <w:t xml:space="preserve"> </w:t>
            </w:r>
            <w:r>
              <w:rPr>
                <w:spacing w:val="4"/>
              </w:rPr>
              <w:t>、法律适用</w:t>
            </w:r>
            <w:r>
              <w:rPr>
                <w:spacing w:val="-71"/>
              </w:rPr>
              <w:t xml:space="preserve"> </w:t>
            </w:r>
            <w:r>
              <w:rPr>
                <w:spacing w:val="4"/>
              </w:rPr>
              <w:t>、处罚种类和幅度</w:t>
            </w:r>
            <w:r>
              <w:rPr>
                <w:spacing w:val="-72"/>
              </w:rPr>
              <w:t xml:space="preserve"> </w:t>
            </w:r>
            <w:r>
              <w:rPr>
                <w:spacing w:val="4"/>
              </w:rPr>
              <w:t>、</w:t>
            </w:r>
            <w:r>
              <w:rPr>
                <w:spacing w:val="-33"/>
              </w:rPr>
              <w:t xml:space="preserve"> </w:t>
            </w:r>
            <w:r>
              <w:rPr>
                <w:spacing w:val="4"/>
              </w:rPr>
              <w:t>当</w:t>
            </w:r>
            <w:r>
              <w:rPr>
                <w:spacing w:val="14"/>
              </w:rPr>
              <w:t>事人陈述和申辩理由等方面进行审查</w:t>
            </w:r>
            <w:r>
              <w:rPr>
                <w:spacing w:val="-66"/>
              </w:rPr>
              <w:t xml:space="preserve"> </w:t>
            </w:r>
            <w:r>
              <w:rPr>
                <w:spacing w:val="14"/>
              </w:rPr>
              <w:t>，提出</w:t>
            </w:r>
            <w:r>
              <w:rPr>
                <w:spacing w:val="9"/>
              </w:rPr>
              <w:t>处理意见。</w:t>
            </w:r>
          </w:p>
        </w:tc>
        <w:tc>
          <w:tcPr>
            <w:tcW w:w="958" w:type="dxa"/>
            <w:vMerge w:val="continue"/>
            <w:tcBorders>
              <w:top w:val="nil"/>
              <w:bottom w:val="nil"/>
            </w:tcBorders>
            <w:vAlign w:val="top"/>
          </w:tcPr>
          <w:p w14:paraId="66AB8C3E">
            <w:pPr>
              <w:rPr>
                <w:rFonts w:ascii="Arial"/>
                <w:sz w:val="21"/>
              </w:rPr>
            </w:pPr>
          </w:p>
        </w:tc>
        <w:tc>
          <w:tcPr>
            <w:tcW w:w="674" w:type="dxa"/>
            <w:vMerge w:val="continue"/>
            <w:tcBorders>
              <w:top w:val="nil"/>
              <w:bottom w:val="nil"/>
            </w:tcBorders>
            <w:vAlign w:val="top"/>
          </w:tcPr>
          <w:p w14:paraId="452B4426">
            <w:pPr>
              <w:rPr>
                <w:rFonts w:ascii="Arial"/>
                <w:sz w:val="21"/>
              </w:rPr>
            </w:pPr>
          </w:p>
        </w:tc>
        <w:tc>
          <w:tcPr>
            <w:tcW w:w="674" w:type="dxa"/>
            <w:vMerge w:val="continue"/>
            <w:tcBorders>
              <w:top w:val="nil"/>
              <w:bottom w:val="nil"/>
            </w:tcBorders>
            <w:vAlign w:val="top"/>
          </w:tcPr>
          <w:p w14:paraId="04BED4B9">
            <w:pPr>
              <w:rPr>
                <w:rFonts w:ascii="Arial"/>
                <w:sz w:val="21"/>
              </w:rPr>
            </w:pPr>
          </w:p>
        </w:tc>
        <w:tc>
          <w:tcPr>
            <w:tcW w:w="1094" w:type="dxa"/>
            <w:vMerge w:val="continue"/>
            <w:tcBorders>
              <w:top w:val="nil"/>
              <w:bottom w:val="nil"/>
            </w:tcBorders>
            <w:vAlign w:val="top"/>
          </w:tcPr>
          <w:p w14:paraId="76B22B1D">
            <w:pPr>
              <w:rPr>
                <w:rFonts w:ascii="Arial"/>
                <w:sz w:val="21"/>
              </w:rPr>
            </w:pPr>
          </w:p>
        </w:tc>
      </w:tr>
      <w:tr w14:paraId="685A21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83" w:hRule="atLeast"/>
        </w:trPr>
        <w:tc>
          <w:tcPr>
            <w:tcW w:w="541" w:type="dxa"/>
            <w:vMerge w:val="continue"/>
            <w:tcBorders>
              <w:top w:val="nil"/>
              <w:bottom w:val="nil"/>
            </w:tcBorders>
            <w:vAlign w:val="top"/>
          </w:tcPr>
          <w:p w14:paraId="7951E72C">
            <w:pPr>
              <w:rPr>
                <w:rFonts w:ascii="Arial"/>
                <w:sz w:val="21"/>
              </w:rPr>
            </w:pPr>
          </w:p>
        </w:tc>
        <w:tc>
          <w:tcPr>
            <w:tcW w:w="838" w:type="dxa"/>
            <w:vMerge w:val="continue"/>
            <w:tcBorders>
              <w:top w:val="nil"/>
              <w:bottom w:val="nil"/>
            </w:tcBorders>
            <w:vAlign w:val="top"/>
          </w:tcPr>
          <w:p w14:paraId="3C9CD17B">
            <w:pPr>
              <w:rPr>
                <w:rFonts w:ascii="Arial"/>
                <w:sz w:val="21"/>
              </w:rPr>
            </w:pPr>
          </w:p>
        </w:tc>
        <w:tc>
          <w:tcPr>
            <w:tcW w:w="539" w:type="dxa"/>
            <w:vMerge w:val="continue"/>
            <w:tcBorders>
              <w:top w:val="nil"/>
              <w:bottom w:val="nil"/>
            </w:tcBorders>
            <w:vAlign w:val="top"/>
          </w:tcPr>
          <w:p w14:paraId="355CFB97">
            <w:pPr>
              <w:rPr>
                <w:rFonts w:ascii="Arial"/>
                <w:sz w:val="21"/>
              </w:rPr>
            </w:pPr>
          </w:p>
        </w:tc>
        <w:tc>
          <w:tcPr>
            <w:tcW w:w="2290" w:type="dxa"/>
            <w:vMerge w:val="continue"/>
            <w:tcBorders>
              <w:top w:val="nil"/>
              <w:bottom w:val="nil"/>
            </w:tcBorders>
            <w:vAlign w:val="top"/>
          </w:tcPr>
          <w:p w14:paraId="6317621C">
            <w:pPr>
              <w:rPr>
                <w:rFonts w:ascii="Arial"/>
                <w:sz w:val="21"/>
              </w:rPr>
            </w:pPr>
          </w:p>
        </w:tc>
        <w:tc>
          <w:tcPr>
            <w:tcW w:w="1018" w:type="dxa"/>
            <w:vAlign w:val="top"/>
          </w:tcPr>
          <w:p w14:paraId="316DE230">
            <w:pPr>
              <w:spacing w:line="259" w:lineRule="auto"/>
              <w:rPr>
                <w:rFonts w:ascii="Arial"/>
                <w:sz w:val="21"/>
              </w:rPr>
            </w:pPr>
          </w:p>
          <w:p w14:paraId="1058D544">
            <w:pPr>
              <w:pStyle w:val="8"/>
              <w:spacing w:before="78" w:line="215" w:lineRule="auto"/>
              <w:ind w:left="17"/>
            </w:pPr>
            <w:r>
              <w:rPr>
                <w:spacing w:val="-7"/>
              </w:rPr>
              <w:t>告知</w:t>
            </w:r>
          </w:p>
        </w:tc>
        <w:tc>
          <w:tcPr>
            <w:tcW w:w="4925" w:type="dxa"/>
            <w:vAlign w:val="top"/>
          </w:tcPr>
          <w:p w14:paraId="659B7D17">
            <w:pPr>
              <w:pStyle w:val="8"/>
              <w:spacing w:before="127" w:line="231" w:lineRule="auto"/>
              <w:ind w:left="7" w:firstLine="12"/>
            </w:pPr>
            <w:r>
              <w:rPr>
                <w:spacing w:val="9"/>
              </w:rPr>
              <w:t>4.告知责任：在做出行政处罚决定前</w:t>
            </w:r>
            <w:r>
              <w:rPr>
                <w:spacing w:val="-50"/>
              </w:rPr>
              <w:t xml:space="preserve"> </w:t>
            </w:r>
            <w:r>
              <w:rPr>
                <w:spacing w:val="9"/>
              </w:rPr>
              <w:t>，书面</w:t>
            </w:r>
            <w:r>
              <w:rPr>
                <w:spacing w:val="15"/>
              </w:rPr>
              <w:t>告知当事人拟作出处罚决定的事实、理由、</w:t>
            </w:r>
            <w:r>
              <w:rPr>
                <w:spacing w:val="2"/>
              </w:rPr>
              <w:t>依据、处罚内容</w:t>
            </w:r>
            <w:r>
              <w:rPr>
                <w:spacing w:val="-54"/>
              </w:rPr>
              <w:t xml:space="preserve"> </w:t>
            </w:r>
            <w:r>
              <w:rPr>
                <w:spacing w:val="2"/>
              </w:rPr>
              <w:t>，以及当事人享有的陈述权、</w:t>
            </w:r>
            <w:r>
              <w:rPr>
                <w:spacing w:val="6"/>
              </w:rPr>
              <w:t>申辩权或听证权。</w:t>
            </w:r>
          </w:p>
        </w:tc>
        <w:tc>
          <w:tcPr>
            <w:tcW w:w="958" w:type="dxa"/>
            <w:vMerge w:val="continue"/>
            <w:tcBorders>
              <w:top w:val="nil"/>
              <w:bottom w:val="nil"/>
            </w:tcBorders>
            <w:vAlign w:val="top"/>
          </w:tcPr>
          <w:p w14:paraId="25CBEC75">
            <w:pPr>
              <w:rPr>
                <w:rFonts w:ascii="Arial"/>
                <w:sz w:val="21"/>
              </w:rPr>
            </w:pPr>
          </w:p>
        </w:tc>
        <w:tc>
          <w:tcPr>
            <w:tcW w:w="674" w:type="dxa"/>
            <w:vMerge w:val="continue"/>
            <w:tcBorders>
              <w:top w:val="nil"/>
            </w:tcBorders>
            <w:vAlign w:val="top"/>
          </w:tcPr>
          <w:p w14:paraId="0FA880FE">
            <w:pPr>
              <w:rPr>
                <w:rFonts w:ascii="Arial"/>
                <w:sz w:val="21"/>
              </w:rPr>
            </w:pPr>
          </w:p>
        </w:tc>
        <w:tc>
          <w:tcPr>
            <w:tcW w:w="674" w:type="dxa"/>
            <w:vMerge w:val="continue"/>
            <w:tcBorders>
              <w:top w:val="nil"/>
              <w:bottom w:val="nil"/>
            </w:tcBorders>
            <w:vAlign w:val="top"/>
          </w:tcPr>
          <w:p w14:paraId="424F8962">
            <w:pPr>
              <w:rPr>
                <w:rFonts w:ascii="Arial"/>
                <w:sz w:val="21"/>
              </w:rPr>
            </w:pPr>
          </w:p>
        </w:tc>
        <w:tc>
          <w:tcPr>
            <w:tcW w:w="1094" w:type="dxa"/>
            <w:vMerge w:val="continue"/>
            <w:tcBorders>
              <w:top w:val="nil"/>
              <w:bottom w:val="nil"/>
            </w:tcBorders>
            <w:vAlign w:val="top"/>
          </w:tcPr>
          <w:p w14:paraId="2B7D3112">
            <w:pPr>
              <w:rPr>
                <w:rFonts w:ascii="Arial"/>
                <w:sz w:val="21"/>
              </w:rPr>
            </w:pPr>
          </w:p>
        </w:tc>
      </w:tr>
      <w:tr w14:paraId="5278EF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8" w:hRule="atLeast"/>
        </w:trPr>
        <w:tc>
          <w:tcPr>
            <w:tcW w:w="541" w:type="dxa"/>
            <w:vMerge w:val="continue"/>
            <w:tcBorders>
              <w:top w:val="nil"/>
            </w:tcBorders>
            <w:vAlign w:val="top"/>
          </w:tcPr>
          <w:p w14:paraId="21E6DA2C">
            <w:pPr>
              <w:rPr>
                <w:rFonts w:ascii="Arial"/>
                <w:sz w:val="21"/>
              </w:rPr>
            </w:pPr>
          </w:p>
        </w:tc>
        <w:tc>
          <w:tcPr>
            <w:tcW w:w="838" w:type="dxa"/>
            <w:vMerge w:val="continue"/>
            <w:tcBorders>
              <w:top w:val="nil"/>
            </w:tcBorders>
            <w:vAlign w:val="top"/>
          </w:tcPr>
          <w:p w14:paraId="0BC36A7B">
            <w:pPr>
              <w:rPr>
                <w:rFonts w:ascii="Arial"/>
                <w:sz w:val="21"/>
              </w:rPr>
            </w:pPr>
          </w:p>
        </w:tc>
        <w:tc>
          <w:tcPr>
            <w:tcW w:w="539" w:type="dxa"/>
            <w:vMerge w:val="continue"/>
            <w:tcBorders>
              <w:top w:val="nil"/>
            </w:tcBorders>
            <w:vAlign w:val="top"/>
          </w:tcPr>
          <w:p w14:paraId="415685EE">
            <w:pPr>
              <w:rPr>
                <w:rFonts w:ascii="Arial"/>
                <w:sz w:val="21"/>
              </w:rPr>
            </w:pPr>
          </w:p>
        </w:tc>
        <w:tc>
          <w:tcPr>
            <w:tcW w:w="2290" w:type="dxa"/>
            <w:vMerge w:val="continue"/>
            <w:tcBorders>
              <w:top w:val="nil"/>
            </w:tcBorders>
            <w:vAlign w:val="top"/>
          </w:tcPr>
          <w:p w14:paraId="6E514E67">
            <w:pPr>
              <w:rPr>
                <w:rFonts w:ascii="Arial"/>
                <w:sz w:val="21"/>
              </w:rPr>
            </w:pPr>
          </w:p>
        </w:tc>
        <w:tc>
          <w:tcPr>
            <w:tcW w:w="1018" w:type="dxa"/>
            <w:vAlign w:val="top"/>
          </w:tcPr>
          <w:p w14:paraId="109394C5">
            <w:pPr>
              <w:spacing w:line="263" w:lineRule="auto"/>
              <w:rPr>
                <w:rFonts w:ascii="Arial"/>
                <w:sz w:val="21"/>
              </w:rPr>
            </w:pPr>
          </w:p>
          <w:p w14:paraId="02648BCF">
            <w:pPr>
              <w:pStyle w:val="8"/>
              <w:spacing w:before="78" w:line="217" w:lineRule="auto"/>
              <w:ind w:left="15"/>
            </w:pPr>
            <w:r>
              <w:rPr>
                <w:spacing w:val="-4"/>
              </w:rPr>
              <w:t>决定</w:t>
            </w:r>
          </w:p>
        </w:tc>
        <w:tc>
          <w:tcPr>
            <w:tcW w:w="4925" w:type="dxa"/>
            <w:vAlign w:val="top"/>
          </w:tcPr>
          <w:p w14:paraId="37BB9CC3">
            <w:pPr>
              <w:pStyle w:val="8"/>
              <w:spacing w:before="42" w:line="224" w:lineRule="auto"/>
              <w:ind w:left="11" w:right="16" w:firstLine="12"/>
              <w:jc w:val="both"/>
            </w:pPr>
            <w:r>
              <w:rPr>
                <w:spacing w:val="12"/>
              </w:rPr>
              <w:t>5.决定责任：依法需要给予行政处罚的</w:t>
            </w:r>
            <w:r>
              <w:rPr>
                <w:spacing w:val="-49"/>
              </w:rPr>
              <w:t xml:space="preserve"> </w:t>
            </w:r>
            <w:r>
              <w:rPr>
                <w:spacing w:val="12"/>
              </w:rPr>
              <w:t>，应</w:t>
            </w:r>
            <w:r>
              <w:rPr>
                <w:spacing w:val="11"/>
              </w:rPr>
              <w:t>制作《劳动保障监察行政处罚决定书》</w:t>
            </w:r>
            <w:r>
              <w:rPr>
                <w:spacing w:val="-4"/>
              </w:rPr>
              <w:t xml:space="preserve"> </w:t>
            </w:r>
            <w:r>
              <w:rPr>
                <w:spacing w:val="11"/>
              </w:rPr>
              <w:t>，载</w:t>
            </w:r>
            <w:r>
              <w:rPr>
                <w:spacing w:val="6"/>
              </w:rPr>
              <w:t>明违法事实和证据</w:t>
            </w:r>
            <w:r>
              <w:rPr>
                <w:spacing w:val="-55"/>
              </w:rPr>
              <w:t xml:space="preserve"> </w:t>
            </w:r>
            <w:r>
              <w:rPr>
                <w:spacing w:val="6"/>
              </w:rPr>
              <w:t>、处罚依据和内容</w:t>
            </w:r>
            <w:r>
              <w:rPr>
                <w:spacing w:val="-72"/>
              </w:rPr>
              <w:t xml:space="preserve"> </w:t>
            </w:r>
            <w:r>
              <w:rPr>
                <w:spacing w:val="6"/>
              </w:rPr>
              <w:t>、</w:t>
            </w:r>
            <w:r>
              <w:rPr>
                <w:spacing w:val="-24"/>
              </w:rPr>
              <w:t xml:space="preserve"> </w:t>
            </w:r>
            <w:r>
              <w:rPr>
                <w:spacing w:val="6"/>
              </w:rPr>
              <w:t>申请</w:t>
            </w:r>
            <w:r>
              <w:rPr>
                <w:spacing w:val="17"/>
              </w:rPr>
              <w:t>行政复议或提起行政诉讼的途径和期限等内</w:t>
            </w:r>
            <w:r>
              <w:rPr>
                <w:spacing w:val="-5"/>
              </w:rPr>
              <w:t>容。</w:t>
            </w:r>
          </w:p>
        </w:tc>
        <w:tc>
          <w:tcPr>
            <w:tcW w:w="958" w:type="dxa"/>
            <w:vMerge w:val="continue"/>
            <w:tcBorders>
              <w:top w:val="nil"/>
            </w:tcBorders>
            <w:vAlign w:val="top"/>
          </w:tcPr>
          <w:p w14:paraId="69366A8A">
            <w:pPr>
              <w:rPr>
                <w:rFonts w:ascii="Arial"/>
                <w:sz w:val="21"/>
              </w:rPr>
            </w:pPr>
          </w:p>
        </w:tc>
        <w:tc>
          <w:tcPr>
            <w:tcW w:w="674" w:type="dxa"/>
            <w:vAlign w:val="top"/>
          </w:tcPr>
          <w:p w14:paraId="32526D80">
            <w:pPr>
              <w:pStyle w:val="8"/>
              <w:spacing w:before="43" w:line="232" w:lineRule="auto"/>
              <w:ind w:left="18" w:firstLine="15"/>
            </w:pPr>
            <w:r>
              <w:rPr>
                <w:spacing w:val="-13"/>
              </w:rPr>
              <w:t>3</w:t>
            </w:r>
            <w:r>
              <w:rPr>
                <w:spacing w:val="-53"/>
              </w:rPr>
              <w:t xml:space="preserve"> </w:t>
            </w:r>
            <w:r>
              <w:rPr>
                <w:spacing w:val="-13"/>
              </w:rPr>
              <w:t>个工</w:t>
            </w:r>
            <w:r>
              <w:rPr>
                <w:spacing w:val="-7"/>
              </w:rPr>
              <w:t>作</w:t>
            </w:r>
            <w:r>
              <w:rPr>
                <w:spacing w:val="-20"/>
              </w:rPr>
              <w:t xml:space="preserve"> </w:t>
            </w:r>
            <w:r>
              <w:rPr>
                <w:spacing w:val="-7"/>
              </w:rPr>
              <w:t>日</w:t>
            </w:r>
          </w:p>
        </w:tc>
        <w:tc>
          <w:tcPr>
            <w:tcW w:w="674" w:type="dxa"/>
            <w:vMerge w:val="continue"/>
            <w:tcBorders>
              <w:top w:val="nil"/>
            </w:tcBorders>
            <w:vAlign w:val="top"/>
          </w:tcPr>
          <w:p w14:paraId="51A2C42D">
            <w:pPr>
              <w:rPr>
                <w:rFonts w:ascii="Arial"/>
                <w:sz w:val="21"/>
              </w:rPr>
            </w:pPr>
          </w:p>
        </w:tc>
        <w:tc>
          <w:tcPr>
            <w:tcW w:w="1094" w:type="dxa"/>
            <w:vMerge w:val="continue"/>
            <w:tcBorders>
              <w:top w:val="nil"/>
            </w:tcBorders>
            <w:vAlign w:val="top"/>
          </w:tcPr>
          <w:p w14:paraId="78E24DD9">
            <w:pPr>
              <w:rPr>
                <w:rFonts w:ascii="Arial"/>
                <w:sz w:val="21"/>
              </w:rPr>
            </w:pPr>
          </w:p>
        </w:tc>
      </w:tr>
    </w:tbl>
    <w:p w14:paraId="12095458">
      <w:pPr>
        <w:pStyle w:val="2"/>
      </w:pPr>
    </w:p>
    <w:p w14:paraId="5DB202E9">
      <w:pPr>
        <w:sectPr>
          <w:headerReference r:id="rId87" w:type="default"/>
          <w:pgSz w:w="16839" w:h="11905"/>
          <w:pgMar w:top="1717" w:right="1638" w:bottom="0" w:left="1637" w:header="1386" w:footer="0" w:gutter="0"/>
          <w:cols w:space="720" w:num="1"/>
        </w:sectPr>
      </w:pPr>
    </w:p>
    <w:p w14:paraId="1CB50FDB">
      <w:pPr>
        <w:spacing w:before="13"/>
      </w:pPr>
    </w:p>
    <w:p w14:paraId="55B16E30">
      <w:pPr>
        <w:spacing w:before="13"/>
      </w:pPr>
    </w:p>
    <w:p w14:paraId="05CE9E88">
      <w:pPr>
        <w:spacing w:before="13"/>
      </w:pPr>
    </w:p>
    <w:p w14:paraId="09CC4D24">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4F9937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1" w:hRule="atLeast"/>
        </w:trPr>
        <w:tc>
          <w:tcPr>
            <w:tcW w:w="541" w:type="dxa"/>
            <w:vMerge w:val="restart"/>
            <w:tcBorders>
              <w:bottom w:val="nil"/>
            </w:tcBorders>
            <w:vAlign w:val="top"/>
          </w:tcPr>
          <w:p w14:paraId="4BA6BB5B">
            <w:pPr>
              <w:rPr>
                <w:rFonts w:ascii="Arial"/>
                <w:sz w:val="21"/>
              </w:rPr>
            </w:pPr>
          </w:p>
        </w:tc>
        <w:tc>
          <w:tcPr>
            <w:tcW w:w="838" w:type="dxa"/>
            <w:vMerge w:val="restart"/>
            <w:tcBorders>
              <w:bottom w:val="nil"/>
            </w:tcBorders>
            <w:vAlign w:val="top"/>
          </w:tcPr>
          <w:p w14:paraId="74DD5C0A">
            <w:pPr>
              <w:rPr>
                <w:rFonts w:ascii="Arial"/>
                <w:sz w:val="21"/>
              </w:rPr>
            </w:pPr>
          </w:p>
        </w:tc>
        <w:tc>
          <w:tcPr>
            <w:tcW w:w="539" w:type="dxa"/>
            <w:vMerge w:val="restart"/>
            <w:tcBorders>
              <w:bottom w:val="nil"/>
            </w:tcBorders>
            <w:vAlign w:val="top"/>
          </w:tcPr>
          <w:p w14:paraId="0C77485D">
            <w:pPr>
              <w:rPr>
                <w:rFonts w:ascii="Arial"/>
                <w:sz w:val="21"/>
              </w:rPr>
            </w:pPr>
          </w:p>
        </w:tc>
        <w:tc>
          <w:tcPr>
            <w:tcW w:w="2290" w:type="dxa"/>
            <w:vMerge w:val="restart"/>
            <w:tcBorders>
              <w:bottom w:val="nil"/>
            </w:tcBorders>
            <w:vAlign w:val="top"/>
          </w:tcPr>
          <w:p w14:paraId="22D42C10">
            <w:pPr>
              <w:pStyle w:val="8"/>
              <w:spacing w:before="45" w:line="229" w:lineRule="auto"/>
              <w:ind w:left="3" w:firstLine="13"/>
              <w:jc w:val="both"/>
            </w:pPr>
            <w:r>
              <w:rPr>
                <w:spacing w:val="-21"/>
              </w:rPr>
              <w:t>2010</w:t>
            </w:r>
            <w:r>
              <w:rPr>
                <w:spacing w:val="-56"/>
              </w:rPr>
              <w:t xml:space="preserve"> </w:t>
            </w:r>
            <w:r>
              <w:rPr>
                <w:spacing w:val="-21"/>
              </w:rPr>
              <w:t>年</w:t>
            </w:r>
            <w:r>
              <w:rPr>
                <w:spacing w:val="-48"/>
              </w:rPr>
              <w:t xml:space="preserve"> </w:t>
            </w:r>
            <w:r>
              <w:rPr>
                <w:spacing w:val="-21"/>
              </w:rPr>
              <w:t>12</w:t>
            </w:r>
            <w:r>
              <w:rPr>
                <w:spacing w:val="-51"/>
              </w:rPr>
              <w:t xml:space="preserve"> </w:t>
            </w:r>
            <w:r>
              <w:rPr>
                <w:spacing w:val="-21"/>
              </w:rPr>
              <w:t>月</w:t>
            </w:r>
            <w:r>
              <w:rPr>
                <w:spacing w:val="-55"/>
              </w:rPr>
              <w:t xml:space="preserve"> </w:t>
            </w:r>
            <w:r>
              <w:rPr>
                <w:spacing w:val="-21"/>
              </w:rPr>
              <w:t>8 日国务</w:t>
            </w:r>
            <w:r>
              <w:rPr>
                <w:spacing w:val="-6"/>
              </w:rPr>
              <w:t>院第</w:t>
            </w:r>
            <w:r>
              <w:rPr>
                <w:spacing w:val="-19"/>
              </w:rPr>
              <w:t xml:space="preserve"> </w:t>
            </w:r>
            <w:r>
              <w:rPr>
                <w:spacing w:val="-6"/>
              </w:rPr>
              <w:t>136</w:t>
            </w:r>
            <w:r>
              <w:rPr>
                <w:spacing w:val="-31"/>
              </w:rPr>
              <w:t xml:space="preserve"> </w:t>
            </w:r>
            <w:r>
              <w:rPr>
                <w:spacing w:val="-6"/>
              </w:rPr>
              <w:t>次常务会议</w:t>
            </w:r>
            <w:r>
              <w:rPr>
                <w:spacing w:val="-21"/>
              </w:rPr>
              <w:t>通过，</w:t>
            </w:r>
            <w:r>
              <w:rPr>
                <w:spacing w:val="-52"/>
              </w:rPr>
              <w:t xml:space="preserve"> </w:t>
            </w:r>
            <w:r>
              <w:rPr>
                <w:spacing w:val="-21"/>
              </w:rPr>
              <w:t>自</w:t>
            </w:r>
            <w:r>
              <w:rPr>
                <w:spacing w:val="-50"/>
              </w:rPr>
              <w:t xml:space="preserve"> </w:t>
            </w:r>
            <w:r>
              <w:rPr>
                <w:spacing w:val="-21"/>
              </w:rPr>
              <w:t>2011</w:t>
            </w:r>
            <w:r>
              <w:rPr>
                <w:spacing w:val="-51"/>
              </w:rPr>
              <w:t xml:space="preserve"> </w:t>
            </w:r>
            <w:r>
              <w:rPr>
                <w:spacing w:val="-21"/>
              </w:rPr>
              <w:t>年</w:t>
            </w:r>
            <w:r>
              <w:rPr>
                <w:spacing w:val="-44"/>
              </w:rPr>
              <w:t xml:space="preserve"> </w:t>
            </w:r>
            <w:r>
              <w:rPr>
                <w:spacing w:val="-21"/>
              </w:rPr>
              <w:t>1</w:t>
            </w:r>
            <w:r>
              <w:rPr>
                <w:spacing w:val="-42"/>
              </w:rPr>
              <w:t xml:space="preserve"> </w:t>
            </w:r>
            <w:r>
              <w:rPr>
                <w:spacing w:val="-21"/>
              </w:rPr>
              <w:t>月</w:t>
            </w:r>
            <w:r>
              <w:t xml:space="preserve"> </w:t>
            </w:r>
            <w:r>
              <w:rPr>
                <w:spacing w:val="-22"/>
              </w:rPr>
              <w:t>1 日起施行。《工伤保</w:t>
            </w:r>
            <w:r>
              <w:rPr>
                <w:spacing w:val="-12"/>
              </w:rPr>
              <w:t>险条例》2003</w:t>
            </w:r>
            <w:r>
              <w:rPr>
                <w:spacing w:val="-44"/>
              </w:rPr>
              <w:t xml:space="preserve"> </w:t>
            </w:r>
            <w:r>
              <w:rPr>
                <w:spacing w:val="-12"/>
              </w:rPr>
              <w:t>年</w:t>
            </w:r>
            <w:r>
              <w:rPr>
                <w:spacing w:val="-41"/>
              </w:rPr>
              <w:t xml:space="preserve"> </w:t>
            </w:r>
            <w:r>
              <w:rPr>
                <w:spacing w:val="-12"/>
              </w:rPr>
              <w:t>4</w:t>
            </w:r>
            <w:r>
              <w:rPr>
                <w:spacing w:val="-38"/>
              </w:rPr>
              <w:t xml:space="preserve"> </w:t>
            </w:r>
            <w:r>
              <w:rPr>
                <w:spacing w:val="-12"/>
              </w:rPr>
              <w:t>月</w:t>
            </w:r>
            <w:r>
              <w:t xml:space="preserve"> </w:t>
            </w:r>
            <w:r>
              <w:rPr>
                <w:spacing w:val="-11"/>
              </w:rPr>
              <w:t>27 日中华人民共和国</w:t>
            </w:r>
            <w:r>
              <w:rPr>
                <w:spacing w:val="-7"/>
              </w:rPr>
              <w:t>国务院令第</w:t>
            </w:r>
            <w:r>
              <w:rPr>
                <w:spacing w:val="-16"/>
              </w:rPr>
              <w:t xml:space="preserve"> </w:t>
            </w:r>
            <w:r>
              <w:rPr>
                <w:spacing w:val="-7"/>
              </w:rPr>
              <w:t>375</w:t>
            </w:r>
            <w:r>
              <w:rPr>
                <w:spacing w:val="-28"/>
              </w:rPr>
              <w:t xml:space="preserve"> </w:t>
            </w:r>
            <w:r>
              <w:rPr>
                <w:spacing w:val="-7"/>
              </w:rPr>
              <w:t>号公</w:t>
            </w:r>
            <w:r>
              <w:rPr>
                <w:spacing w:val="-12"/>
              </w:rPr>
              <w:t>布</w:t>
            </w:r>
            <w:r>
              <w:rPr>
                <w:spacing w:val="-53"/>
              </w:rPr>
              <w:t xml:space="preserve"> </w:t>
            </w:r>
            <w:r>
              <w:rPr>
                <w:spacing w:val="-12"/>
              </w:rPr>
              <w:t>，根据 2010</w:t>
            </w:r>
            <w:r>
              <w:rPr>
                <w:spacing w:val="-25"/>
              </w:rPr>
              <w:t xml:space="preserve"> </w:t>
            </w:r>
            <w:r>
              <w:rPr>
                <w:spacing w:val="-12"/>
              </w:rPr>
              <w:t>年 12</w:t>
            </w:r>
            <w:r>
              <w:rPr>
                <w:spacing w:val="-18"/>
              </w:rPr>
              <w:t>月</w:t>
            </w:r>
            <w:r>
              <w:rPr>
                <w:spacing w:val="-36"/>
              </w:rPr>
              <w:t xml:space="preserve"> </w:t>
            </w:r>
            <w:r>
              <w:rPr>
                <w:spacing w:val="-18"/>
              </w:rPr>
              <w:t>20 日《国务院关于</w:t>
            </w:r>
            <w:r>
              <w:rPr>
                <w:spacing w:val="-13"/>
              </w:rPr>
              <w:t>修改〈工伤保险条例〉</w:t>
            </w:r>
            <w:r>
              <w:rPr>
                <w:spacing w:val="-10"/>
              </w:rPr>
              <w:t>的决定》修订）第</w:t>
            </w:r>
            <w:r>
              <w:rPr>
                <w:spacing w:val="-33"/>
              </w:rPr>
              <w:t xml:space="preserve"> </w:t>
            </w:r>
            <w:r>
              <w:rPr>
                <w:spacing w:val="-10"/>
              </w:rPr>
              <w:t>60</w:t>
            </w:r>
            <w:r>
              <w:t>条用人单位、工伤职工或者其近亲属骗取工伤保险待遇，医疗机构、辅助器具配置</w:t>
            </w:r>
            <w:r>
              <w:rPr>
                <w:spacing w:val="1"/>
              </w:rPr>
              <w:t>机构骗取工伤保险基</w:t>
            </w:r>
            <w:r>
              <w:rPr>
                <w:spacing w:val="-10"/>
              </w:rPr>
              <w:t>金支出的，</w:t>
            </w:r>
            <w:r>
              <w:rPr>
                <w:spacing w:val="-27"/>
              </w:rPr>
              <w:t xml:space="preserve"> </w:t>
            </w:r>
            <w:r>
              <w:rPr>
                <w:spacing w:val="-10"/>
              </w:rPr>
              <w:t>由社会保</w:t>
            </w:r>
            <w:r>
              <w:rPr>
                <w:spacing w:val="30"/>
              </w:rPr>
              <w:t>险行政部门责令退</w:t>
            </w:r>
            <w:r>
              <w:rPr>
                <w:spacing w:val="-5"/>
              </w:rPr>
              <w:t>还，处骗取金额</w:t>
            </w:r>
            <w:r>
              <w:rPr>
                <w:spacing w:val="-26"/>
              </w:rPr>
              <w:t xml:space="preserve"> </w:t>
            </w:r>
            <w:r>
              <w:rPr>
                <w:spacing w:val="-5"/>
              </w:rPr>
              <w:t>2</w:t>
            </w:r>
            <w:r>
              <w:rPr>
                <w:spacing w:val="-46"/>
              </w:rPr>
              <w:t xml:space="preserve"> </w:t>
            </w:r>
            <w:r>
              <w:rPr>
                <w:spacing w:val="-5"/>
              </w:rPr>
              <w:t>倍</w:t>
            </w:r>
            <w:r>
              <w:rPr>
                <w:spacing w:val="-7"/>
              </w:rPr>
              <w:t>以上</w:t>
            </w:r>
            <w:r>
              <w:rPr>
                <w:spacing w:val="-55"/>
              </w:rPr>
              <w:t xml:space="preserve"> </w:t>
            </w:r>
            <w:r>
              <w:rPr>
                <w:spacing w:val="-7"/>
              </w:rPr>
              <w:t>5倍以下的罚款；</w:t>
            </w:r>
            <w:r>
              <w:t>情节严重，构成犯罪的，依法追究刑事责</w:t>
            </w:r>
            <w:r>
              <w:rPr>
                <w:spacing w:val="-8"/>
              </w:rPr>
              <w:t>任。</w:t>
            </w:r>
          </w:p>
        </w:tc>
        <w:tc>
          <w:tcPr>
            <w:tcW w:w="1018" w:type="dxa"/>
            <w:vAlign w:val="top"/>
          </w:tcPr>
          <w:p w14:paraId="1215C4E6">
            <w:pPr>
              <w:pStyle w:val="8"/>
              <w:spacing w:before="42" w:line="219" w:lineRule="auto"/>
              <w:ind w:left="15"/>
            </w:pPr>
            <w:r>
              <w:rPr>
                <w:spacing w:val="-4"/>
              </w:rPr>
              <w:t>送达</w:t>
            </w:r>
          </w:p>
        </w:tc>
        <w:tc>
          <w:tcPr>
            <w:tcW w:w="4925" w:type="dxa"/>
            <w:vAlign w:val="top"/>
          </w:tcPr>
          <w:p w14:paraId="7193E690">
            <w:pPr>
              <w:pStyle w:val="8"/>
              <w:spacing w:before="42" w:line="220" w:lineRule="auto"/>
              <w:ind w:left="21" w:right="14"/>
              <w:jc w:val="both"/>
            </w:pPr>
            <w:r>
              <w:rPr>
                <w:spacing w:val="15"/>
              </w:rPr>
              <w:t>6.送达责任：行政处罚决定书应当在宣告后</w:t>
            </w:r>
            <w:r>
              <w:rPr>
                <w:spacing w:val="7"/>
              </w:rPr>
              <w:t>当场交付当事人； 当事人不在场的</w:t>
            </w:r>
            <w:r>
              <w:rPr>
                <w:spacing w:val="-63"/>
              </w:rPr>
              <w:t xml:space="preserve"> </w:t>
            </w:r>
            <w:r>
              <w:rPr>
                <w:spacing w:val="7"/>
              </w:rPr>
              <w:t>，行政机</w:t>
            </w:r>
            <w:r>
              <w:rPr>
                <w:spacing w:val="-3"/>
              </w:rPr>
              <w:t>关应在</w:t>
            </w:r>
            <w:r>
              <w:rPr>
                <w:spacing w:val="-21"/>
              </w:rPr>
              <w:t xml:space="preserve"> </w:t>
            </w:r>
            <w:r>
              <w:rPr>
                <w:spacing w:val="-3"/>
              </w:rPr>
              <w:t>7 日</w:t>
            </w:r>
            <w:r>
              <w:rPr>
                <w:spacing w:val="-55"/>
              </w:rPr>
              <w:t xml:space="preserve"> </w:t>
            </w:r>
            <w:r>
              <w:rPr>
                <w:spacing w:val="-3"/>
              </w:rPr>
              <w:t>内送达当事人。</w:t>
            </w:r>
          </w:p>
        </w:tc>
        <w:tc>
          <w:tcPr>
            <w:tcW w:w="958" w:type="dxa"/>
            <w:vMerge w:val="restart"/>
            <w:tcBorders>
              <w:bottom w:val="nil"/>
            </w:tcBorders>
            <w:vAlign w:val="top"/>
          </w:tcPr>
          <w:p w14:paraId="5264C025">
            <w:pPr>
              <w:rPr>
                <w:rFonts w:ascii="Arial"/>
                <w:sz w:val="21"/>
              </w:rPr>
            </w:pPr>
          </w:p>
        </w:tc>
        <w:tc>
          <w:tcPr>
            <w:tcW w:w="674" w:type="dxa"/>
            <w:vAlign w:val="top"/>
          </w:tcPr>
          <w:p w14:paraId="7E625DB9">
            <w:pPr>
              <w:pStyle w:val="8"/>
              <w:spacing w:before="30" w:line="234" w:lineRule="auto"/>
              <w:ind w:left="27"/>
            </w:pPr>
            <w:r>
              <w:rPr>
                <w:spacing w:val="-11"/>
              </w:rPr>
              <w:t>7</w:t>
            </w:r>
            <w:r>
              <w:rPr>
                <w:spacing w:val="-49"/>
              </w:rPr>
              <w:t xml:space="preserve"> </w:t>
            </w:r>
            <w:r>
              <w:rPr>
                <w:spacing w:val="-11"/>
              </w:rPr>
              <w:t>日</w:t>
            </w:r>
          </w:p>
        </w:tc>
        <w:tc>
          <w:tcPr>
            <w:tcW w:w="674" w:type="dxa"/>
            <w:vAlign w:val="top"/>
          </w:tcPr>
          <w:p w14:paraId="3D338817">
            <w:pPr>
              <w:pStyle w:val="8"/>
              <w:spacing w:before="30" w:line="234" w:lineRule="auto"/>
              <w:ind w:left="27"/>
            </w:pPr>
            <w:r>
              <w:rPr>
                <w:spacing w:val="-11"/>
              </w:rPr>
              <w:t>7</w:t>
            </w:r>
            <w:r>
              <w:rPr>
                <w:spacing w:val="-51"/>
              </w:rPr>
              <w:t xml:space="preserve"> </w:t>
            </w:r>
            <w:r>
              <w:rPr>
                <w:spacing w:val="-11"/>
              </w:rPr>
              <w:t>日</w:t>
            </w:r>
          </w:p>
        </w:tc>
        <w:tc>
          <w:tcPr>
            <w:tcW w:w="1094" w:type="dxa"/>
            <w:vMerge w:val="restart"/>
            <w:tcBorders>
              <w:bottom w:val="nil"/>
            </w:tcBorders>
            <w:vAlign w:val="top"/>
          </w:tcPr>
          <w:p w14:paraId="7589C1CB">
            <w:pPr>
              <w:rPr>
                <w:rFonts w:ascii="Arial"/>
                <w:sz w:val="21"/>
              </w:rPr>
            </w:pPr>
          </w:p>
        </w:tc>
      </w:tr>
      <w:tr w14:paraId="76D10E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3" w:hRule="atLeast"/>
        </w:trPr>
        <w:tc>
          <w:tcPr>
            <w:tcW w:w="541" w:type="dxa"/>
            <w:vMerge w:val="continue"/>
            <w:tcBorders>
              <w:top w:val="nil"/>
              <w:bottom w:val="nil"/>
            </w:tcBorders>
            <w:vAlign w:val="top"/>
          </w:tcPr>
          <w:p w14:paraId="0347DBC0">
            <w:pPr>
              <w:rPr>
                <w:rFonts w:ascii="Arial"/>
                <w:sz w:val="21"/>
              </w:rPr>
            </w:pPr>
          </w:p>
        </w:tc>
        <w:tc>
          <w:tcPr>
            <w:tcW w:w="838" w:type="dxa"/>
            <w:vMerge w:val="continue"/>
            <w:tcBorders>
              <w:top w:val="nil"/>
              <w:bottom w:val="nil"/>
            </w:tcBorders>
            <w:vAlign w:val="top"/>
          </w:tcPr>
          <w:p w14:paraId="1CABCF2A">
            <w:pPr>
              <w:rPr>
                <w:rFonts w:ascii="Arial"/>
                <w:sz w:val="21"/>
              </w:rPr>
            </w:pPr>
          </w:p>
        </w:tc>
        <w:tc>
          <w:tcPr>
            <w:tcW w:w="539" w:type="dxa"/>
            <w:vMerge w:val="continue"/>
            <w:tcBorders>
              <w:top w:val="nil"/>
              <w:bottom w:val="nil"/>
            </w:tcBorders>
            <w:vAlign w:val="top"/>
          </w:tcPr>
          <w:p w14:paraId="0F40B339">
            <w:pPr>
              <w:rPr>
                <w:rFonts w:ascii="Arial"/>
                <w:sz w:val="21"/>
              </w:rPr>
            </w:pPr>
          </w:p>
        </w:tc>
        <w:tc>
          <w:tcPr>
            <w:tcW w:w="2290" w:type="dxa"/>
            <w:vMerge w:val="continue"/>
            <w:tcBorders>
              <w:top w:val="nil"/>
              <w:bottom w:val="nil"/>
            </w:tcBorders>
            <w:vAlign w:val="top"/>
          </w:tcPr>
          <w:p w14:paraId="10EE00E5">
            <w:pPr>
              <w:rPr>
                <w:rFonts w:ascii="Arial"/>
                <w:sz w:val="21"/>
              </w:rPr>
            </w:pPr>
          </w:p>
        </w:tc>
        <w:tc>
          <w:tcPr>
            <w:tcW w:w="1018" w:type="dxa"/>
            <w:vAlign w:val="top"/>
          </w:tcPr>
          <w:p w14:paraId="5BE6F7DF">
            <w:pPr>
              <w:spacing w:line="255" w:lineRule="auto"/>
              <w:rPr>
                <w:rFonts w:ascii="Arial"/>
                <w:sz w:val="21"/>
              </w:rPr>
            </w:pPr>
          </w:p>
          <w:p w14:paraId="24D505AA">
            <w:pPr>
              <w:pStyle w:val="8"/>
              <w:spacing w:before="78" w:line="216" w:lineRule="auto"/>
              <w:ind w:left="15"/>
            </w:pPr>
            <w:r>
              <w:rPr>
                <w:spacing w:val="-4"/>
              </w:rPr>
              <w:t>执行</w:t>
            </w:r>
          </w:p>
        </w:tc>
        <w:tc>
          <w:tcPr>
            <w:tcW w:w="4925" w:type="dxa"/>
            <w:vAlign w:val="top"/>
          </w:tcPr>
          <w:p w14:paraId="133FC5E8">
            <w:pPr>
              <w:pStyle w:val="8"/>
              <w:spacing w:before="36" w:line="224" w:lineRule="auto"/>
              <w:ind w:left="11" w:right="7" w:firstLine="11"/>
              <w:jc w:val="both"/>
            </w:pPr>
            <w:r>
              <w:rPr>
                <w:spacing w:val="3"/>
              </w:rPr>
              <w:t>7.执行责任：监督当事人在决定的期限内（15</w:t>
            </w:r>
            <w:r>
              <w:rPr>
                <w:spacing w:val="8"/>
              </w:rPr>
              <w:t>日</w:t>
            </w:r>
            <w:r>
              <w:rPr>
                <w:spacing w:val="-25"/>
              </w:rPr>
              <w:t xml:space="preserve"> </w:t>
            </w:r>
            <w:r>
              <w:rPr>
                <w:spacing w:val="8"/>
              </w:rPr>
              <w:t>内）履行生效的行政处罚决定。</w:t>
            </w:r>
            <w:r>
              <w:rPr>
                <w:spacing w:val="-44"/>
              </w:rPr>
              <w:t xml:space="preserve"> </w:t>
            </w:r>
            <w:r>
              <w:rPr>
                <w:spacing w:val="8"/>
              </w:rPr>
              <w:t>当事人在</w:t>
            </w:r>
            <w:r>
              <w:rPr>
                <w:spacing w:val="13"/>
              </w:rPr>
              <w:t>法定期限</w:t>
            </w:r>
            <w:r>
              <w:rPr>
                <w:spacing w:val="-32"/>
              </w:rPr>
              <w:t xml:space="preserve"> </w:t>
            </w:r>
            <w:r>
              <w:rPr>
                <w:spacing w:val="13"/>
              </w:rPr>
              <w:t>内</w:t>
            </w:r>
            <w:r>
              <w:rPr>
                <w:spacing w:val="-67"/>
              </w:rPr>
              <w:t xml:space="preserve"> </w:t>
            </w:r>
            <w:r>
              <w:rPr>
                <w:spacing w:val="13"/>
              </w:rPr>
              <w:t>没有</w:t>
            </w:r>
            <w:r>
              <w:rPr>
                <w:spacing w:val="-41"/>
              </w:rPr>
              <w:t xml:space="preserve"> </w:t>
            </w:r>
            <w:r>
              <w:rPr>
                <w:spacing w:val="13"/>
              </w:rPr>
              <w:t>申请行政</w:t>
            </w:r>
            <w:r>
              <w:rPr>
                <w:spacing w:val="-64"/>
              </w:rPr>
              <w:t xml:space="preserve"> </w:t>
            </w:r>
            <w:r>
              <w:rPr>
                <w:spacing w:val="13"/>
              </w:rPr>
              <w:t>复议或提起行</w:t>
            </w:r>
            <w:r>
              <w:rPr>
                <w:spacing w:val="-70"/>
              </w:rPr>
              <w:t xml:space="preserve"> </w:t>
            </w:r>
            <w:r>
              <w:rPr>
                <w:spacing w:val="13"/>
              </w:rPr>
              <w:t>政</w:t>
            </w:r>
            <w:r>
              <w:rPr>
                <w:spacing w:val="11"/>
              </w:rPr>
              <w:t>诉讼</w:t>
            </w:r>
            <w:r>
              <w:rPr>
                <w:spacing w:val="-58"/>
              </w:rPr>
              <w:t xml:space="preserve"> </w:t>
            </w:r>
            <w:r>
              <w:rPr>
                <w:spacing w:val="11"/>
              </w:rPr>
              <w:t>，又拒不履行的</w:t>
            </w:r>
            <w:r>
              <w:rPr>
                <w:spacing w:val="-66"/>
              </w:rPr>
              <w:t xml:space="preserve"> </w:t>
            </w:r>
            <w:r>
              <w:rPr>
                <w:spacing w:val="11"/>
              </w:rPr>
              <w:t>，可依法申请人民法院</w:t>
            </w:r>
            <w:r>
              <w:rPr>
                <w:spacing w:val="7"/>
              </w:rPr>
              <w:t>强制执行。</w:t>
            </w:r>
          </w:p>
        </w:tc>
        <w:tc>
          <w:tcPr>
            <w:tcW w:w="958" w:type="dxa"/>
            <w:vMerge w:val="continue"/>
            <w:tcBorders>
              <w:top w:val="nil"/>
              <w:bottom w:val="nil"/>
            </w:tcBorders>
            <w:vAlign w:val="top"/>
          </w:tcPr>
          <w:p w14:paraId="03072332">
            <w:pPr>
              <w:rPr>
                <w:rFonts w:ascii="Arial"/>
                <w:sz w:val="21"/>
              </w:rPr>
            </w:pPr>
          </w:p>
        </w:tc>
        <w:tc>
          <w:tcPr>
            <w:tcW w:w="674" w:type="dxa"/>
            <w:vAlign w:val="top"/>
          </w:tcPr>
          <w:p w14:paraId="557F8E55">
            <w:pPr>
              <w:spacing w:line="255" w:lineRule="auto"/>
              <w:rPr>
                <w:rFonts w:ascii="Arial"/>
                <w:sz w:val="21"/>
              </w:rPr>
            </w:pPr>
          </w:p>
          <w:p w14:paraId="50E98FDD">
            <w:pPr>
              <w:pStyle w:val="8"/>
              <w:spacing w:before="78" w:line="231" w:lineRule="auto"/>
              <w:ind w:left="27" w:right="4" w:firstLine="5"/>
            </w:pPr>
            <w:r>
              <w:rPr>
                <w:spacing w:val="-24"/>
              </w:rPr>
              <w:t>三</w:t>
            </w:r>
            <w:r>
              <w:rPr>
                <w:spacing w:val="64"/>
              </w:rPr>
              <w:t xml:space="preserve"> </w:t>
            </w:r>
            <w:r>
              <w:rPr>
                <w:spacing w:val="-16"/>
              </w:rPr>
              <w:t>个</w:t>
            </w:r>
            <w:r>
              <w:rPr>
                <w:spacing w:val="13"/>
              </w:rPr>
              <w:t>月内</w:t>
            </w:r>
          </w:p>
        </w:tc>
        <w:tc>
          <w:tcPr>
            <w:tcW w:w="674" w:type="dxa"/>
            <w:vAlign w:val="top"/>
          </w:tcPr>
          <w:p w14:paraId="3224B595">
            <w:pPr>
              <w:rPr>
                <w:rFonts w:ascii="Arial"/>
                <w:sz w:val="21"/>
              </w:rPr>
            </w:pPr>
          </w:p>
        </w:tc>
        <w:tc>
          <w:tcPr>
            <w:tcW w:w="1094" w:type="dxa"/>
            <w:vMerge w:val="continue"/>
            <w:tcBorders>
              <w:top w:val="nil"/>
              <w:bottom w:val="nil"/>
            </w:tcBorders>
            <w:vAlign w:val="top"/>
          </w:tcPr>
          <w:p w14:paraId="5934C549">
            <w:pPr>
              <w:rPr>
                <w:rFonts w:ascii="Arial"/>
                <w:sz w:val="21"/>
              </w:rPr>
            </w:pPr>
          </w:p>
        </w:tc>
      </w:tr>
      <w:tr w14:paraId="3E8D42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69" w:hRule="atLeast"/>
        </w:trPr>
        <w:tc>
          <w:tcPr>
            <w:tcW w:w="541" w:type="dxa"/>
            <w:vMerge w:val="continue"/>
            <w:tcBorders>
              <w:top w:val="nil"/>
            </w:tcBorders>
            <w:vAlign w:val="top"/>
          </w:tcPr>
          <w:p w14:paraId="03C610AF">
            <w:pPr>
              <w:rPr>
                <w:rFonts w:ascii="Arial"/>
                <w:sz w:val="21"/>
              </w:rPr>
            </w:pPr>
          </w:p>
        </w:tc>
        <w:tc>
          <w:tcPr>
            <w:tcW w:w="838" w:type="dxa"/>
            <w:vMerge w:val="continue"/>
            <w:tcBorders>
              <w:top w:val="nil"/>
            </w:tcBorders>
            <w:vAlign w:val="top"/>
          </w:tcPr>
          <w:p w14:paraId="4A3ADF3A">
            <w:pPr>
              <w:rPr>
                <w:rFonts w:ascii="Arial"/>
                <w:sz w:val="21"/>
              </w:rPr>
            </w:pPr>
          </w:p>
        </w:tc>
        <w:tc>
          <w:tcPr>
            <w:tcW w:w="539" w:type="dxa"/>
            <w:vMerge w:val="continue"/>
            <w:tcBorders>
              <w:top w:val="nil"/>
            </w:tcBorders>
            <w:vAlign w:val="top"/>
          </w:tcPr>
          <w:p w14:paraId="77951220">
            <w:pPr>
              <w:rPr>
                <w:rFonts w:ascii="Arial"/>
                <w:sz w:val="21"/>
              </w:rPr>
            </w:pPr>
          </w:p>
        </w:tc>
        <w:tc>
          <w:tcPr>
            <w:tcW w:w="2290" w:type="dxa"/>
            <w:vMerge w:val="continue"/>
            <w:tcBorders>
              <w:top w:val="nil"/>
            </w:tcBorders>
            <w:vAlign w:val="top"/>
          </w:tcPr>
          <w:p w14:paraId="49522C58">
            <w:pPr>
              <w:rPr>
                <w:rFonts w:ascii="Arial"/>
                <w:sz w:val="21"/>
              </w:rPr>
            </w:pPr>
          </w:p>
        </w:tc>
        <w:tc>
          <w:tcPr>
            <w:tcW w:w="1018" w:type="dxa"/>
            <w:vAlign w:val="top"/>
          </w:tcPr>
          <w:p w14:paraId="46BFB1C9">
            <w:pPr>
              <w:rPr>
                <w:rFonts w:ascii="Arial"/>
                <w:sz w:val="21"/>
              </w:rPr>
            </w:pPr>
          </w:p>
        </w:tc>
        <w:tc>
          <w:tcPr>
            <w:tcW w:w="4925" w:type="dxa"/>
            <w:vAlign w:val="top"/>
          </w:tcPr>
          <w:p w14:paraId="71066B25">
            <w:pPr>
              <w:pStyle w:val="8"/>
              <w:spacing w:before="37" w:line="234" w:lineRule="auto"/>
              <w:ind w:left="15" w:right="21" w:firstLine="7"/>
            </w:pPr>
            <w:r>
              <w:rPr>
                <w:spacing w:val="1"/>
              </w:rPr>
              <w:t>8.其他</w:t>
            </w:r>
            <w:r>
              <w:rPr>
                <w:spacing w:val="-61"/>
              </w:rPr>
              <w:t xml:space="preserve"> </w:t>
            </w:r>
            <w:r>
              <w:rPr>
                <w:spacing w:val="1"/>
              </w:rPr>
              <w:t>法律</w:t>
            </w:r>
            <w:r>
              <w:rPr>
                <w:spacing w:val="-69"/>
              </w:rPr>
              <w:t xml:space="preserve"> </w:t>
            </w:r>
            <w:r>
              <w:rPr>
                <w:spacing w:val="1"/>
              </w:rPr>
              <w:t>法</w:t>
            </w:r>
            <w:r>
              <w:rPr>
                <w:spacing w:val="-70"/>
              </w:rPr>
              <w:t xml:space="preserve"> </w:t>
            </w:r>
            <w:r>
              <w:rPr>
                <w:spacing w:val="1"/>
              </w:rPr>
              <w:t>规</w:t>
            </w:r>
            <w:r>
              <w:rPr>
                <w:spacing w:val="-67"/>
              </w:rPr>
              <w:t xml:space="preserve"> </w:t>
            </w:r>
            <w:r>
              <w:rPr>
                <w:spacing w:val="1"/>
              </w:rPr>
              <w:t>规</w:t>
            </w:r>
            <w:r>
              <w:rPr>
                <w:spacing w:val="-69"/>
              </w:rPr>
              <w:t xml:space="preserve"> </w:t>
            </w:r>
            <w:r>
              <w:rPr>
                <w:spacing w:val="1"/>
              </w:rPr>
              <w:t>章</w:t>
            </w:r>
            <w:r>
              <w:rPr>
                <w:spacing w:val="-67"/>
              </w:rPr>
              <w:t xml:space="preserve"> </w:t>
            </w:r>
            <w:r>
              <w:rPr>
                <w:spacing w:val="1"/>
              </w:rPr>
              <w:t>文件</w:t>
            </w:r>
            <w:r>
              <w:rPr>
                <w:spacing w:val="-70"/>
              </w:rPr>
              <w:t xml:space="preserve"> </w:t>
            </w:r>
            <w:r>
              <w:rPr>
                <w:spacing w:val="1"/>
              </w:rPr>
              <w:t>规定</w:t>
            </w:r>
            <w:r>
              <w:rPr>
                <w:spacing w:val="-71"/>
              </w:rPr>
              <w:t xml:space="preserve"> </w:t>
            </w:r>
            <w:r>
              <w:rPr>
                <w:spacing w:val="1"/>
              </w:rPr>
              <w:t>应履行</w:t>
            </w:r>
            <w:r>
              <w:rPr>
                <w:spacing w:val="-56"/>
              </w:rPr>
              <w:t xml:space="preserve"> </w:t>
            </w:r>
            <w:r>
              <w:rPr>
                <w:spacing w:val="1"/>
              </w:rPr>
              <w:t>的</w:t>
            </w:r>
            <w:r>
              <w:rPr>
                <w:spacing w:val="-70"/>
              </w:rPr>
              <w:t xml:space="preserve"> </w:t>
            </w:r>
            <w:r>
              <w:rPr>
                <w:spacing w:val="1"/>
              </w:rPr>
              <w:t>责</w:t>
            </w:r>
            <w:r>
              <w:t>任</w:t>
            </w:r>
          </w:p>
        </w:tc>
        <w:tc>
          <w:tcPr>
            <w:tcW w:w="958" w:type="dxa"/>
            <w:vMerge w:val="continue"/>
            <w:tcBorders>
              <w:top w:val="nil"/>
            </w:tcBorders>
            <w:vAlign w:val="top"/>
          </w:tcPr>
          <w:p w14:paraId="317DFCAD">
            <w:pPr>
              <w:rPr>
                <w:rFonts w:ascii="Arial"/>
                <w:sz w:val="21"/>
              </w:rPr>
            </w:pPr>
          </w:p>
        </w:tc>
        <w:tc>
          <w:tcPr>
            <w:tcW w:w="674" w:type="dxa"/>
            <w:vAlign w:val="top"/>
          </w:tcPr>
          <w:p w14:paraId="2F11616A">
            <w:pPr>
              <w:rPr>
                <w:rFonts w:ascii="Arial"/>
                <w:sz w:val="21"/>
              </w:rPr>
            </w:pPr>
          </w:p>
        </w:tc>
        <w:tc>
          <w:tcPr>
            <w:tcW w:w="674" w:type="dxa"/>
            <w:vAlign w:val="top"/>
          </w:tcPr>
          <w:p w14:paraId="54662657">
            <w:pPr>
              <w:rPr>
                <w:rFonts w:ascii="Arial"/>
                <w:sz w:val="21"/>
              </w:rPr>
            </w:pPr>
          </w:p>
        </w:tc>
        <w:tc>
          <w:tcPr>
            <w:tcW w:w="1094" w:type="dxa"/>
            <w:vMerge w:val="continue"/>
            <w:tcBorders>
              <w:top w:val="nil"/>
            </w:tcBorders>
            <w:vAlign w:val="top"/>
          </w:tcPr>
          <w:p w14:paraId="6C4B190D">
            <w:pPr>
              <w:rPr>
                <w:rFonts w:ascii="Arial"/>
                <w:sz w:val="21"/>
              </w:rPr>
            </w:pPr>
          </w:p>
        </w:tc>
      </w:tr>
      <w:tr w14:paraId="266A10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3" w:hRule="atLeast"/>
        </w:trPr>
        <w:tc>
          <w:tcPr>
            <w:tcW w:w="13551" w:type="dxa"/>
            <w:gridSpan w:val="10"/>
            <w:vAlign w:val="top"/>
          </w:tcPr>
          <w:p w14:paraId="1AC901BD">
            <w:pPr>
              <w:pStyle w:val="8"/>
              <w:spacing w:before="112" w:line="214" w:lineRule="auto"/>
              <w:ind w:left="15"/>
              <w:rPr>
                <w:rFonts w:hint="default" w:eastAsia="FangSong_GB2312"/>
                <w:lang w:val="en-US" w:eastAsia="zh-CN"/>
              </w:rPr>
            </w:pPr>
            <w:r>
              <w:rPr>
                <w:spacing w:val="2"/>
              </w:rPr>
              <w:t>服务电话：</w:t>
            </w:r>
            <w:r>
              <w:rPr>
                <w:rFonts w:hint="eastAsia"/>
                <w:spacing w:val="2"/>
                <w:lang w:eastAsia="zh-CN"/>
              </w:rPr>
              <w:t xml:space="preserve"> 0394-2532991              </w:t>
            </w:r>
            <w:r>
              <w:rPr>
                <w:spacing w:val="8"/>
              </w:rPr>
              <w:t xml:space="preserve">             </w:t>
            </w:r>
            <w:r>
              <w:rPr>
                <w:rFonts w:hint="eastAsia"/>
                <w:spacing w:val="2"/>
                <w:lang w:eastAsia="zh-CN"/>
              </w:rPr>
              <w:t xml:space="preserve">                </w:t>
            </w:r>
            <w:r>
              <w:rPr>
                <w:spacing w:val="2"/>
              </w:rPr>
              <w:t xml:space="preserve">                     投诉电话：0394-</w:t>
            </w:r>
            <w:r>
              <w:rPr>
                <w:rFonts w:hint="eastAsia"/>
                <w:spacing w:val="2"/>
                <w:lang w:eastAsia="zh-CN"/>
              </w:rPr>
              <w:t>253</w:t>
            </w:r>
            <w:r>
              <w:rPr>
                <w:rFonts w:hint="eastAsia"/>
                <w:spacing w:val="2"/>
                <w:lang w:val="en-US" w:eastAsia="zh-CN"/>
              </w:rPr>
              <w:t>0180</w:t>
            </w:r>
          </w:p>
        </w:tc>
      </w:tr>
      <w:tr w14:paraId="0BFFE4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1" w:hRule="atLeast"/>
        </w:trPr>
        <w:tc>
          <w:tcPr>
            <w:tcW w:w="13551" w:type="dxa"/>
            <w:gridSpan w:val="10"/>
            <w:vAlign w:val="top"/>
          </w:tcPr>
          <w:p w14:paraId="1BED5A1A">
            <w:pPr>
              <w:pStyle w:val="8"/>
              <w:spacing w:before="112" w:line="216" w:lineRule="auto"/>
              <w:ind w:left="23"/>
              <w:rPr>
                <w:rFonts w:hint="eastAsia" w:eastAsia="FangSong_GB2312"/>
                <w:lang w:eastAsia="zh-CN"/>
              </w:rPr>
            </w:pPr>
            <w:r>
              <w:rPr>
                <w:spacing w:val="2"/>
              </w:rPr>
              <w:t>受理地点：</w:t>
            </w:r>
            <w:r>
              <w:rPr>
                <w:spacing w:val="43"/>
              </w:rPr>
              <w:t xml:space="preserve"> </w:t>
            </w:r>
            <w:r>
              <w:rPr>
                <w:rFonts w:hint="eastAsia"/>
                <w:spacing w:val="2"/>
                <w:lang w:eastAsia="zh-CN"/>
              </w:rPr>
              <w:t>西华县泰山路190号</w:t>
            </w:r>
          </w:p>
        </w:tc>
      </w:tr>
    </w:tbl>
    <w:p w14:paraId="1145640F">
      <w:pPr>
        <w:pStyle w:val="2"/>
      </w:pPr>
    </w:p>
    <w:p w14:paraId="30B0724A">
      <w:pPr>
        <w:sectPr>
          <w:headerReference r:id="rId88" w:type="default"/>
          <w:pgSz w:w="16839" w:h="11905"/>
          <w:pgMar w:top="400" w:right="1638" w:bottom="0" w:left="1637" w:header="0" w:footer="0" w:gutter="0"/>
          <w:cols w:space="720" w:num="1"/>
        </w:sectPr>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7B6581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2" w:hRule="atLeast"/>
        </w:trPr>
        <w:tc>
          <w:tcPr>
            <w:tcW w:w="541" w:type="dxa"/>
            <w:vAlign w:val="top"/>
          </w:tcPr>
          <w:p w14:paraId="037CCF53">
            <w:pPr>
              <w:spacing w:before="189" w:line="223" w:lineRule="auto"/>
              <w:ind w:left="19"/>
              <w:rPr>
                <w:rFonts w:ascii="黑体" w:hAnsi="黑体" w:eastAsia="黑体" w:cs="黑体"/>
                <w:sz w:val="24"/>
                <w:szCs w:val="24"/>
              </w:rPr>
            </w:pPr>
            <w:r>
              <w:rPr>
                <w:rFonts w:ascii="黑体" w:hAnsi="黑体" w:eastAsia="黑体" w:cs="黑体"/>
                <w:spacing w:val="2"/>
                <w:sz w:val="24"/>
                <w:szCs w:val="24"/>
              </w:rPr>
              <w:t>序号</w:t>
            </w:r>
          </w:p>
        </w:tc>
        <w:tc>
          <w:tcPr>
            <w:tcW w:w="838" w:type="dxa"/>
            <w:vAlign w:val="top"/>
          </w:tcPr>
          <w:p w14:paraId="62E6371B">
            <w:pPr>
              <w:spacing w:before="40" w:line="224" w:lineRule="auto"/>
              <w:ind w:left="174"/>
              <w:rPr>
                <w:rFonts w:ascii="黑体" w:hAnsi="黑体" w:eastAsia="黑体" w:cs="黑体"/>
                <w:sz w:val="24"/>
                <w:szCs w:val="24"/>
              </w:rPr>
            </w:pPr>
            <w:r>
              <w:rPr>
                <w:rFonts w:ascii="黑体" w:hAnsi="黑体" w:eastAsia="黑体" w:cs="黑体"/>
                <w:spacing w:val="-3"/>
                <w:sz w:val="24"/>
                <w:szCs w:val="24"/>
              </w:rPr>
              <w:t>职权</w:t>
            </w:r>
          </w:p>
          <w:p w14:paraId="1A87F530">
            <w:pPr>
              <w:spacing w:before="9" w:line="201" w:lineRule="auto"/>
              <w:ind w:left="164"/>
              <w:rPr>
                <w:rFonts w:ascii="黑体" w:hAnsi="黑体" w:eastAsia="黑体" w:cs="黑体"/>
                <w:sz w:val="24"/>
                <w:szCs w:val="24"/>
              </w:rPr>
            </w:pPr>
            <w:r>
              <w:rPr>
                <w:rFonts w:ascii="黑体" w:hAnsi="黑体" w:eastAsia="黑体" w:cs="黑体"/>
                <w:spacing w:val="2"/>
                <w:sz w:val="24"/>
                <w:szCs w:val="24"/>
              </w:rPr>
              <w:t>名称</w:t>
            </w:r>
          </w:p>
        </w:tc>
        <w:tc>
          <w:tcPr>
            <w:tcW w:w="539" w:type="dxa"/>
            <w:vAlign w:val="top"/>
          </w:tcPr>
          <w:p w14:paraId="6D22A2A3">
            <w:pPr>
              <w:spacing w:before="188" w:line="222" w:lineRule="auto"/>
              <w:ind w:left="24"/>
              <w:rPr>
                <w:rFonts w:ascii="黑体" w:hAnsi="黑体" w:eastAsia="黑体" w:cs="黑体"/>
                <w:sz w:val="24"/>
                <w:szCs w:val="24"/>
              </w:rPr>
            </w:pPr>
            <w:r>
              <w:rPr>
                <w:rFonts w:ascii="黑体" w:hAnsi="黑体" w:eastAsia="黑体" w:cs="黑体"/>
                <w:spacing w:val="-4"/>
                <w:sz w:val="24"/>
                <w:szCs w:val="24"/>
              </w:rPr>
              <w:t>子项</w:t>
            </w:r>
          </w:p>
        </w:tc>
        <w:tc>
          <w:tcPr>
            <w:tcW w:w="2290" w:type="dxa"/>
            <w:vAlign w:val="top"/>
          </w:tcPr>
          <w:p w14:paraId="07C26A8A">
            <w:pPr>
              <w:spacing w:before="188" w:line="222" w:lineRule="auto"/>
              <w:ind w:left="650"/>
              <w:rPr>
                <w:rFonts w:ascii="黑体" w:hAnsi="黑体" w:eastAsia="黑体" w:cs="黑体"/>
                <w:sz w:val="24"/>
                <w:szCs w:val="24"/>
              </w:rPr>
            </w:pPr>
            <w:r>
              <w:rPr>
                <w:rFonts w:ascii="黑体" w:hAnsi="黑体" w:eastAsia="黑体" w:cs="黑体"/>
                <w:spacing w:val="5"/>
                <w:sz w:val="24"/>
                <w:szCs w:val="24"/>
              </w:rPr>
              <w:t>实施依据</w:t>
            </w:r>
          </w:p>
        </w:tc>
        <w:tc>
          <w:tcPr>
            <w:tcW w:w="1018" w:type="dxa"/>
            <w:vAlign w:val="top"/>
          </w:tcPr>
          <w:p w14:paraId="068715DD">
            <w:pPr>
              <w:spacing w:before="40" w:line="221" w:lineRule="auto"/>
              <w:ind w:left="258"/>
              <w:rPr>
                <w:rFonts w:ascii="黑体" w:hAnsi="黑体" w:eastAsia="黑体" w:cs="黑体"/>
                <w:sz w:val="24"/>
                <w:szCs w:val="24"/>
              </w:rPr>
            </w:pPr>
            <w:r>
              <w:rPr>
                <w:rFonts w:ascii="黑体" w:hAnsi="黑体" w:eastAsia="黑体" w:cs="黑体"/>
                <w:spacing w:val="1"/>
                <w:sz w:val="24"/>
                <w:szCs w:val="24"/>
              </w:rPr>
              <w:t>办理</w:t>
            </w:r>
          </w:p>
          <w:p w14:paraId="057B9719">
            <w:pPr>
              <w:spacing w:before="12" w:line="201" w:lineRule="auto"/>
              <w:ind w:left="256"/>
              <w:rPr>
                <w:rFonts w:ascii="黑体" w:hAnsi="黑体" w:eastAsia="黑体" w:cs="黑体"/>
                <w:sz w:val="24"/>
                <w:szCs w:val="24"/>
              </w:rPr>
            </w:pPr>
            <w:r>
              <w:rPr>
                <w:rFonts w:ascii="黑体" w:hAnsi="黑体" w:eastAsia="黑体" w:cs="黑体"/>
                <w:spacing w:val="2"/>
                <w:sz w:val="24"/>
                <w:szCs w:val="24"/>
              </w:rPr>
              <w:t>环节</w:t>
            </w:r>
          </w:p>
        </w:tc>
        <w:tc>
          <w:tcPr>
            <w:tcW w:w="4925" w:type="dxa"/>
            <w:vAlign w:val="top"/>
          </w:tcPr>
          <w:p w14:paraId="1580FF71">
            <w:pPr>
              <w:spacing w:before="189" w:line="221" w:lineRule="auto"/>
              <w:ind w:left="1965"/>
              <w:rPr>
                <w:rFonts w:ascii="黑体" w:hAnsi="黑体" w:eastAsia="黑体" w:cs="黑体"/>
                <w:sz w:val="24"/>
                <w:szCs w:val="24"/>
              </w:rPr>
            </w:pPr>
            <w:r>
              <w:rPr>
                <w:rFonts w:ascii="黑体" w:hAnsi="黑体" w:eastAsia="黑体" w:cs="黑体"/>
                <w:spacing w:val="6"/>
                <w:sz w:val="24"/>
                <w:szCs w:val="24"/>
              </w:rPr>
              <w:t>责任事项</w:t>
            </w:r>
          </w:p>
        </w:tc>
        <w:tc>
          <w:tcPr>
            <w:tcW w:w="958" w:type="dxa"/>
            <w:vAlign w:val="top"/>
          </w:tcPr>
          <w:p w14:paraId="59E59082">
            <w:pPr>
              <w:spacing w:before="40" w:line="221" w:lineRule="auto"/>
              <w:ind w:left="236"/>
              <w:rPr>
                <w:rFonts w:ascii="黑体" w:hAnsi="黑体" w:eastAsia="黑体" w:cs="黑体"/>
                <w:sz w:val="24"/>
                <w:szCs w:val="24"/>
              </w:rPr>
            </w:pPr>
            <w:r>
              <w:rPr>
                <w:rFonts w:ascii="黑体" w:hAnsi="黑体" w:eastAsia="黑体" w:cs="黑体"/>
                <w:sz w:val="24"/>
                <w:szCs w:val="24"/>
              </w:rPr>
              <w:t>责任</w:t>
            </w:r>
          </w:p>
          <w:p w14:paraId="1EA443EA">
            <w:pPr>
              <w:spacing w:before="12" w:line="201" w:lineRule="auto"/>
              <w:ind w:left="233"/>
              <w:rPr>
                <w:rFonts w:ascii="黑体" w:hAnsi="黑体" w:eastAsia="黑体" w:cs="黑体"/>
                <w:sz w:val="24"/>
                <w:szCs w:val="24"/>
              </w:rPr>
            </w:pPr>
            <w:r>
              <w:rPr>
                <w:rFonts w:ascii="黑体" w:hAnsi="黑体" w:eastAsia="黑体" w:cs="黑体"/>
                <w:spacing w:val="2"/>
                <w:sz w:val="24"/>
                <w:szCs w:val="24"/>
              </w:rPr>
              <w:t>科室</w:t>
            </w:r>
          </w:p>
        </w:tc>
        <w:tc>
          <w:tcPr>
            <w:tcW w:w="674" w:type="dxa"/>
            <w:vAlign w:val="top"/>
          </w:tcPr>
          <w:p w14:paraId="6351215A">
            <w:pPr>
              <w:spacing w:before="41" w:line="222" w:lineRule="auto"/>
              <w:ind w:left="91"/>
              <w:rPr>
                <w:rFonts w:ascii="黑体" w:hAnsi="黑体" w:eastAsia="黑体" w:cs="黑体"/>
                <w:sz w:val="24"/>
                <w:szCs w:val="24"/>
              </w:rPr>
            </w:pPr>
            <w:r>
              <w:rPr>
                <w:rFonts w:ascii="黑体" w:hAnsi="黑体" w:eastAsia="黑体" w:cs="黑体"/>
                <w:spacing w:val="2"/>
                <w:sz w:val="24"/>
                <w:szCs w:val="24"/>
              </w:rPr>
              <w:t>承诺</w:t>
            </w:r>
          </w:p>
          <w:p w14:paraId="6B4F7A09">
            <w:pPr>
              <w:spacing w:before="11" w:line="201" w:lineRule="auto"/>
              <w:ind w:left="105"/>
              <w:rPr>
                <w:rFonts w:ascii="黑体" w:hAnsi="黑体" w:eastAsia="黑体" w:cs="黑体"/>
                <w:sz w:val="24"/>
                <w:szCs w:val="24"/>
              </w:rPr>
            </w:pPr>
            <w:r>
              <w:rPr>
                <w:rFonts w:ascii="黑体" w:hAnsi="黑体" w:eastAsia="黑体" w:cs="黑体"/>
                <w:spacing w:val="-2"/>
                <w:sz w:val="24"/>
                <w:szCs w:val="24"/>
              </w:rPr>
              <w:t>时限</w:t>
            </w:r>
          </w:p>
        </w:tc>
        <w:tc>
          <w:tcPr>
            <w:tcW w:w="674" w:type="dxa"/>
            <w:vAlign w:val="top"/>
          </w:tcPr>
          <w:p w14:paraId="46AAEC56">
            <w:pPr>
              <w:spacing w:before="40" w:line="223" w:lineRule="auto"/>
              <w:ind w:left="94"/>
              <w:rPr>
                <w:rFonts w:ascii="黑体" w:hAnsi="黑体" w:eastAsia="黑体" w:cs="黑体"/>
                <w:sz w:val="24"/>
                <w:szCs w:val="24"/>
              </w:rPr>
            </w:pPr>
            <w:r>
              <w:rPr>
                <w:rFonts w:ascii="黑体" w:hAnsi="黑体" w:eastAsia="黑体" w:cs="黑体"/>
                <w:sz w:val="24"/>
                <w:szCs w:val="24"/>
              </w:rPr>
              <w:t>法定</w:t>
            </w:r>
          </w:p>
          <w:p w14:paraId="27A83834">
            <w:pPr>
              <w:spacing w:before="10" w:line="201" w:lineRule="auto"/>
              <w:ind w:left="108"/>
              <w:rPr>
                <w:rFonts w:ascii="黑体" w:hAnsi="黑体" w:eastAsia="黑体" w:cs="黑体"/>
                <w:sz w:val="24"/>
                <w:szCs w:val="24"/>
              </w:rPr>
            </w:pPr>
            <w:r>
              <w:rPr>
                <w:rFonts w:ascii="黑体" w:hAnsi="黑体" w:eastAsia="黑体" w:cs="黑体"/>
                <w:spacing w:val="-3"/>
                <w:sz w:val="24"/>
                <w:szCs w:val="24"/>
              </w:rPr>
              <w:t>时限</w:t>
            </w:r>
          </w:p>
        </w:tc>
        <w:tc>
          <w:tcPr>
            <w:tcW w:w="1094" w:type="dxa"/>
            <w:vAlign w:val="top"/>
          </w:tcPr>
          <w:p w14:paraId="1EE8F53A">
            <w:pPr>
              <w:spacing w:before="40" w:line="216" w:lineRule="auto"/>
              <w:ind w:left="169" w:right="49" w:hanging="123"/>
              <w:rPr>
                <w:rFonts w:ascii="黑体" w:hAnsi="黑体" w:eastAsia="黑体" w:cs="黑体"/>
                <w:sz w:val="24"/>
                <w:szCs w:val="24"/>
              </w:rPr>
            </w:pPr>
            <w:r>
              <w:rPr>
                <w:rFonts w:ascii="黑体" w:hAnsi="黑体" w:eastAsia="黑体" w:cs="黑体"/>
                <w:spacing w:val="6"/>
                <w:sz w:val="24"/>
                <w:szCs w:val="24"/>
              </w:rPr>
              <w:t>收费情况及依据</w:t>
            </w:r>
          </w:p>
        </w:tc>
      </w:tr>
      <w:tr w14:paraId="7326A0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68" w:hRule="atLeast"/>
        </w:trPr>
        <w:tc>
          <w:tcPr>
            <w:tcW w:w="541" w:type="dxa"/>
            <w:vMerge w:val="restart"/>
            <w:tcBorders>
              <w:bottom w:val="nil"/>
            </w:tcBorders>
            <w:vAlign w:val="top"/>
          </w:tcPr>
          <w:p w14:paraId="39A9A342">
            <w:pPr>
              <w:spacing w:line="251" w:lineRule="auto"/>
              <w:rPr>
                <w:rFonts w:ascii="Arial"/>
                <w:sz w:val="21"/>
              </w:rPr>
            </w:pPr>
          </w:p>
          <w:p w14:paraId="303C7499">
            <w:pPr>
              <w:spacing w:line="251" w:lineRule="auto"/>
              <w:rPr>
                <w:rFonts w:ascii="Arial"/>
                <w:sz w:val="21"/>
              </w:rPr>
            </w:pPr>
          </w:p>
          <w:p w14:paraId="6B8FC323">
            <w:pPr>
              <w:spacing w:line="251" w:lineRule="auto"/>
              <w:rPr>
                <w:rFonts w:ascii="Arial"/>
                <w:sz w:val="21"/>
              </w:rPr>
            </w:pPr>
          </w:p>
          <w:p w14:paraId="4E7F39A0">
            <w:pPr>
              <w:spacing w:line="252" w:lineRule="auto"/>
              <w:rPr>
                <w:rFonts w:ascii="Arial"/>
                <w:sz w:val="21"/>
              </w:rPr>
            </w:pPr>
          </w:p>
          <w:p w14:paraId="3DFC46F3">
            <w:pPr>
              <w:spacing w:line="252" w:lineRule="auto"/>
              <w:rPr>
                <w:rFonts w:ascii="Arial"/>
                <w:sz w:val="21"/>
              </w:rPr>
            </w:pPr>
          </w:p>
          <w:p w14:paraId="1568C856">
            <w:pPr>
              <w:spacing w:line="252" w:lineRule="auto"/>
              <w:rPr>
                <w:rFonts w:ascii="Arial"/>
                <w:sz w:val="21"/>
              </w:rPr>
            </w:pPr>
          </w:p>
          <w:p w14:paraId="1AB9ABA5">
            <w:pPr>
              <w:spacing w:line="252" w:lineRule="auto"/>
              <w:rPr>
                <w:rFonts w:ascii="Arial"/>
                <w:sz w:val="21"/>
              </w:rPr>
            </w:pPr>
          </w:p>
          <w:p w14:paraId="56591591">
            <w:pPr>
              <w:spacing w:line="252" w:lineRule="auto"/>
              <w:rPr>
                <w:rFonts w:ascii="Arial"/>
                <w:sz w:val="21"/>
              </w:rPr>
            </w:pPr>
          </w:p>
          <w:p w14:paraId="1CFCAAE6">
            <w:pPr>
              <w:spacing w:line="252" w:lineRule="auto"/>
              <w:rPr>
                <w:rFonts w:ascii="Arial"/>
                <w:sz w:val="21"/>
              </w:rPr>
            </w:pPr>
          </w:p>
          <w:p w14:paraId="0E198DA5">
            <w:pPr>
              <w:spacing w:line="252" w:lineRule="auto"/>
              <w:rPr>
                <w:rFonts w:ascii="Arial"/>
                <w:sz w:val="21"/>
              </w:rPr>
            </w:pPr>
          </w:p>
          <w:p w14:paraId="337DB016">
            <w:pPr>
              <w:spacing w:line="252" w:lineRule="auto"/>
              <w:rPr>
                <w:rFonts w:ascii="Arial"/>
                <w:sz w:val="21"/>
              </w:rPr>
            </w:pPr>
          </w:p>
          <w:p w14:paraId="6E09536B">
            <w:pPr>
              <w:spacing w:line="252" w:lineRule="auto"/>
              <w:rPr>
                <w:rFonts w:ascii="Arial"/>
                <w:sz w:val="21"/>
              </w:rPr>
            </w:pPr>
          </w:p>
          <w:p w14:paraId="57F7E32B">
            <w:pPr>
              <w:spacing w:line="252" w:lineRule="auto"/>
              <w:rPr>
                <w:rFonts w:ascii="Arial"/>
                <w:sz w:val="21"/>
              </w:rPr>
            </w:pPr>
          </w:p>
          <w:p w14:paraId="5E58A300">
            <w:pPr>
              <w:spacing w:line="252" w:lineRule="auto"/>
              <w:rPr>
                <w:rFonts w:ascii="Arial"/>
                <w:sz w:val="21"/>
              </w:rPr>
            </w:pPr>
          </w:p>
          <w:p w14:paraId="4E1A3BFD">
            <w:pPr>
              <w:pStyle w:val="8"/>
              <w:spacing w:before="78" w:line="242" w:lineRule="auto"/>
              <w:ind w:left="168"/>
              <w:rPr>
                <w:rFonts w:hint="eastAsia" w:eastAsia="FangSong_GB2312"/>
                <w:lang w:val="en-US" w:eastAsia="zh-CN"/>
              </w:rPr>
            </w:pPr>
            <w:r>
              <w:rPr>
                <w:spacing w:val="-11"/>
              </w:rPr>
              <w:t>5</w:t>
            </w:r>
            <w:r>
              <w:rPr>
                <w:rFonts w:hint="eastAsia"/>
                <w:spacing w:val="-11"/>
                <w:lang w:val="en-US" w:eastAsia="zh-CN"/>
              </w:rPr>
              <w:t>5</w:t>
            </w:r>
          </w:p>
        </w:tc>
        <w:tc>
          <w:tcPr>
            <w:tcW w:w="838" w:type="dxa"/>
            <w:vMerge w:val="restart"/>
            <w:tcBorders>
              <w:bottom w:val="nil"/>
            </w:tcBorders>
            <w:vAlign w:val="top"/>
          </w:tcPr>
          <w:p w14:paraId="753401EB">
            <w:pPr>
              <w:spacing w:line="248" w:lineRule="auto"/>
              <w:rPr>
                <w:rFonts w:ascii="Arial"/>
                <w:sz w:val="21"/>
              </w:rPr>
            </w:pPr>
          </w:p>
          <w:p w14:paraId="77BB8B2C">
            <w:pPr>
              <w:spacing w:line="248" w:lineRule="auto"/>
              <w:rPr>
                <w:rFonts w:ascii="Arial"/>
                <w:sz w:val="21"/>
              </w:rPr>
            </w:pPr>
          </w:p>
          <w:p w14:paraId="2B7E5B7E">
            <w:pPr>
              <w:spacing w:line="248" w:lineRule="auto"/>
              <w:rPr>
                <w:rFonts w:ascii="Arial"/>
                <w:sz w:val="21"/>
              </w:rPr>
            </w:pPr>
          </w:p>
          <w:p w14:paraId="2612180C">
            <w:pPr>
              <w:spacing w:line="248" w:lineRule="auto"/>
              <w:rPr>
                <w:rFonts w:ascii="Arial"/>
                <w:sz w:val="21"/>
              </w:rPr>
            </w:pPr>
          </w:p>
          <w:p w14:paraId="3D48A31E">
            <w:pPr>
              <w:spacing w:line="249" w:lineRule="auto"/>
              <w:rPr>
                <w:rFonts w:ascii="Arial"/>
                <w:sz w:val="21"/>
              </w:rPr>
            </w:pPr>
          </w:p>
          <w:p w14:paraId="417AAD52">
            <w:pPr>
              <w:spacing w:line="249" w:lineRule="auto"/>
              <w:rPr>
                <w:rFonts w:ascii="Arial"/>
                <w:sz w:val="21"/>
              </w:rPr>
            </w:pPr>
          </w:p>
          <w:p w14:paraId="2E2D251A">
            <w:pPr>
              <w:spacing w:line="249" w:lineRule="auto"/>
              <w:rPr>
                <w:rFonts w:ascii="Arial"/>
                <w:sz w:val="21"/>
              </w:rPr>
            </w:pPr>
          </w:p>
          <w:p w14:paraId="3E49EC86">
            <w:pPr>
              <w:spacing w:line="249" w:lineRule="auto"/>
              <w:rPr>
                <w:rFonts w:ascii="Arial"/>
                <w:sz w:val="21"/>
              </w:rPr>
            </w:pPr>
          </w:p>
          <w:p w14:paraId="01E23C01">
            <w:pPr>
              <w:spacing w:line="249" w:lineRule="auto"/>
              <w:rPr>
                <w:rFonts w:ascii="Arial"/>
                <w:sz w:val="21"/>
              </w:rPr>
            </w:pPr>
          </w:p>
          <w:p w14:paraId="5DED4411">
            <w:pPr>
              <w:spacing w:line="249" w:lineRule="auto"/>
              <w:rPr>
                <w:rFonts w:ascii="Arial"/>
                <w:sz w:val="21"/>
              </w:rPr>
            </w:pPr>
          </w:p>
          <w:p w14:paraId="126D77F1">
            <w:pPr>
              <w:spacing w:line="249" w:lineRule="auto"/>
              <w:rPr>
                <w:rFonts w:ascii="Arial"/>
                <w:sz w:val="21"/>
              </w:rPr>
            </w:pPr>
          </w:p>
          <w:p w14:paraId="50D4A61B">
            <w:pPr>
              <w:spacing w:line="249" w:lineRule="auto"/>
              <w:rPr>
                <w:rFonts w:ascii="Arial"/>
                <w:sz w:val="21"/>
              </w:rPr>
            </w:pPr>
          </w:p>
          <w:p w14:paraId="7D71C3C7">
            <w:pPr>
              <w:spacing w:line="249" w:lineRule="auto"/>
              <w:rPr>
                <w:rFonts w:ascii="Arial"/>
                <w:sz w:val="21"/>
              </w:rPr>
            </w:pPr>
          </w:p>
          <w:p w14:paraId="607161DE">
            <w:pPr>
              <w:pStyle w:val="8"/>
              <w:spacing w:before="78" w:line="231" w:lineRule="auto"/>
              <w:ind w:left="4" w:right="19" w:firstLine="7"/>
            </w:pPr>
            <w:r>
              <w:rPr>
                <w:spacing w:val="25"/>
              </w:rPr>
              <w:t>对医疗</w:t>
            </w:r>
            <w:r>
              <w:rPr>
                <w:spacing w:val="4"/>
              </w:rPr>
              <w:t>机构</w:t>
            </w:r>
            <w:r>
              <w:rPr>
                <w:spacing w:val="-48"/>
              </w:rPr>
              <w:t xml:space="preserve"> </w:t>
            </w:r>
            <w:r>
              <w:rPr>
                <w:spacing w:val="4"/>
              </w:rPr>
              <w:t>、</w:t>
            </w:r>
            <w:r>
              <w:rPr>
                <w:spacing w:val="26"/>
              </w:rPr>
              <w:t>辅助器具配置机构骗取工伤保险基金支出</w:t>
            </w:r>
            <w:r>
              <w:rPr>
                <w:spacing w:val="9"/>
              </w:rPr>
              <w:t>的处罚</w:t>
            </w:r>
          </w:p>
        </w:tc>
        <w:tc>
          <w:tcPr>
            <w:tcW w:w="539" w:type="dxa"/>
            <w:vMerge w:val="restart"/>
            <w:tcBorders>
              <w:bottom w:val="nil"/>
            </w:tcBorders>
            <w:vAlign w:val="top"/>
          </w:tcPr>
          <w:p w14:paraId="538A455F">
            <w:pPr>
              <w:spacing w:line="246" w:lineRule="auto"/>
              <w:rPr>
                <w:rFonts w:ascii="Arial"/>
                <w:sz w:val="21"/>
              </w:rPr>
            </w:pPr>
          </w:p>
          <w:p w14:paraId="370D0581">
            <w:pPr>
              <w:spacing w:line="246" w:lineRule="auto"/>
              <w:rPr>
                <w:rFonts w:ascii="Arial"/>
                <w:sz w:val="21"/>
              </w:rPr>
            </w:pPr>
          </w:p>
          <w:p w14:paraId="4AD38D4A">
            <w:pPr>
              <w:spacing w:line="246" w:lineRule="auto"/>
              <w:rPr>
                <w:rFonts w:ascii="Arial"/>
                <w:sz w:val="21"/>
              </w:rPr>
            </w:pPr>
          </w:p>
          <w:p w14:paraId="56CEC0AA">
            <w:pPr>
              <w:spacing w:line="246" w:lineRule="auto"/>
              <w:rPr>
                <w:rFonts w:ascii="Arial"/>
                <w:sz w:val="21"/>
              </w:rPr>
            </w:pPr>
          </w:p>
          <w:p w14:paraId="5C51DCC5">
            <w:pPr>
              <w:spacing w:line="246" w:lineRule="auto"/>
              <w:rPr>
                <w:rFonts w:ascii="Arial"/>
                <w:sz w:val="21"/>
              </w:rPr>
            </w:pPr>
          </w:p>
          <w:p w14:paraId="3AEFA570">
            <w:pPr>
              <w:spacing w:line="246" w:lineRule="auto"/>
              <w:rPr>
                <w:rFonts w:ascii="Arial"/>
                <w:sz w:val="21"/>
              </w:rPr>
            </w:pPr>
          </w:p>
          <w:p w14:paraId="3A6D5EF9">
            <w:pPr>
              <w:spacing w:line="246" w:lineRule="auto"/>
              <w:rPr>
                <w:rFonts w:ascii="Arial"/>
                <w:sz w:val="21"/>
              </w:rPr>
            </w:pPr>
          </w:p>
          <w:p w14:paraId="7E5F0FCA">
            <w:pPr>
              <w:spacing w:line="246" w:lineRule="auto"/>
              <w:rPr>
                <w:rFonts w:ascii="Arial"/>
                <w:sz w:val="21"/>
              </w:rPr>
            </w:pPr>
          </w:p>
          <w:p w14:paraId="6D46092B">
            <w:pPr>
              <w:spacing w:line="246" w:lineRule="auto"/>
              <w:rPr>
                <w:rFonts w:ascii="Arial"/>
                <w:sz w:val="21"/>
              </w:rPr>
            </w:pPr>
          </w:p>
          <w:p w14:paraId="37D6E37E">
            <w:pPr>
              <w:spacing w:line="246" w:lineRule="auto"/>
              <w:rPr>
                <w:rFonts w:ascii="Arial"/>
                <w:sz w:val="21"/>
              </w:rPr>
            </w:pPr>
          </w:p>
          <w:p w14:paraId="566CB055">
            <w:pPr>
              <w:spacing w:line="246" w:lineRule="auto"/>
              <w:rPr>
                <w:rFonts w:ascii="Arial"/>
                <w:sz w:val="21"/>
              </w:rPr>
            </w:pPr>
          </w:p>
          <w:p w14:paraId="3215BD7D">
            <w:pPr>
              <w:spacing w:line="246" w:lineRule="auto"/>
              <w:rPr>
                <w:rFonts w:ascii="Arial"/>
                <w:sz w:val="21"/>
              </w:rPr>
            </w:pPr>
          </w:p>
          <w:p w14:paraId="7D2FA098">
            <w:pPr>
              <w:spacing w:line="246" w:lineRule="auto"/>
              <w:rPr>
                <w:rFonts w:ascii="Arial"/>
                <w:sz w:val="21"/>
              </w:rPr>
            </w:pPr>
          </w:p>
          <w:p w14:paraId="4F772437">
            <w:pPr>
              <w:spacing w:line="246" w:lineRule="auto"/>
              <w:rPr>
                <w:rFonts w:ascii="Arial"/>
                <w:sz w:val="21"/>
              </w:rPr>
            </w:pPr>
          </w:p>
          <w:p w14:paraId="0E3F481D">
            <w:pPr>
              <w:spacing w:line="246" w:lineRule="auto"/>
              <w:rPr>
                <w:rFonts w:ascii="Arial"/>
                <w:sz w:val="21"/>
              </w:rPr>
            </w:pPr>
          </w:p>
          <w:p w14:paraId="09586BE8">
            <w:pPr>
              <w:spacing w:line="246" w:lineRule="auto"/>
              <w:rPr>
                <w:rFonts w:ascii="Arial"/>
                <w:sz w:val="21"/>
              </w:rPr>
            </w:pPr>
          </w:p>
          <w:p w14:paraId="0746B8F6">
            <w:pPr>
              <w:spacing w:line="246" w:lineRule="auto"/>
              <w:rPr>
                <w:rFonts w:ascii="Arial"/>
                <w:sz w:val="21"/>
              </w:rPr>
            </w:pPr>
          </w:p>
          <w:p w14:paraId="09DB7800">
            <w:pPr>
              <w:spacing w:line="246" w:lineRule="auto"/>
              <w:rPr>
                <w:rFonts w:ascii="Arial"/>
                <w:sz w:val="21"/>
              </w:rPr>
            </w:pPr>
          </w:p>
          <w:p w14:paraId="5858151D">
            <w:pPr>
              <w:pStyle w:val="8"/>
              <w:spacing w:before="78" w:line="225" w:lineRule="auto"/>
              <w:ind w:left="13"/>
            </w:pPr>
            <w:r>
              <w:t>无</w:t>
            </w:r>
          </w:p>
        </w:tc>
        <w:tc>
          <w:tcPr>
            <w:tcW w:w="2290" w:type="dxa"/>
            <w:vMerge w:val="restart"/>
            <w:tcBorders>
              <w:bottom w:val="nil"/>
            </w:tcBorders>
            <w:vAlign w:val="top"/>
          </w:tcPr>
          <w:p w14:paraId="3B572861">
            <w:pPr>
              <w:spacing w:line="253" w:lineRule="auto"/>
              <w:rPr>
                <w:rFonts w:ascii="Arial"/>
                <w:sz w:val="21"/>
              </w:rPr>
            </w:pPr>
          </w:p>
          <w:p w14:paraId="103C8095">
            <w:pPr>
              <w:pStyle w:val="8"/>
              <w:spacing w:before="78" w:line="230" w:lineRule="auto"/>
              <w:ind w:left="4" w:right="8" w:firstLine="17"/>
            </w:pPr>
            <w:r>
              <w:rPr>
                <w:spacing w:val="7"/>
              </w:rPr>
              <w:t>1.《中华人民共和国</w:t>
            </w:r>
            <w:r>
              <w:rPr>
                <w:spacing w:val="4"/>
              </w:rPr>
              <w:t>社会保险法》</w:t>
            </w:r>
            <w:r>
              <w:rPr>
                <w:spacing w:val="-56"/>
              </w:rPr>
              <w:t xml:space="preserve"> </w:t>
            </w:r>
            <w:r>
              <w:rPr>
                <w:spacing w:val="4"/>
              </w:rPr>
              <w:t>（中华</w:t>
            </w:r>
            <w:r>
              <w:rPr>
                <w:spacing w:val="11"/>
              </w:rPr>
              <w:t>人民共和国主席令第</w:t>
            </w:r>
            <w:r>
              <w:rPr>
                <w:spacing w:val="2"/>
              </w:rPr>
              <w:t>三十五号，</w:t>
            </w:r>
            <w:r>
              <w:rPr>
                <w:spacing w:val="-40"/>
              </w:rPr>
              <w:t xml:space="preserve"> </w:t>
            </w:r>
            <w:r>
              <w:rPr>
                <w:spacing w:val="2"/>
              </w:rPr>
              <w:t>已由中华</w:t>
            </w:r>
            <w:r>
              <w:rPr>
                <w:spacing w:val="11"/>
              </w:rPr>
              <w:t>人民共和国第十一届</w:t>
            </w:r>
            <w:r>
              <w:rPr>
                <w:spacing w:val="41"/>
              </w:rPr>
              <w:t>全国人民代表大会</w:t>
            </w:r>
            <w:r>
              <w:rPr>
                <w:spacing w:val="-9"/>
              </w:rPr>
              <w:t>常</w:t>
            </w:r>
            <w:r>
              <w:rPr>
                <w:spacing w:val="-52"/>
              </w:rPr>
              <w:t xml:space="preserve"> </w:t>
            </w:r>
            <w:r>
              <w:rPr>
                <w:spacing w:val="-9"/>
              </w:rPr>
              <w:t>务</w:t>
            </w:r>
            <w:r>
              <w:rPr>
                <w:spacing w:val="-55"/>
              </w:rPr>
              <w:t xml:space="preserve"> </w:t>
            </w:r>
            <w:r>
              <w:rPr>
                <w:spacing w:val="-9"/>
              </w:rPr>
              <w:t>委</w:t>
            </w:r>
            <w:r>
              <w:rPr>
                <w:spacing w:val="-45"/>
              </w:rPr>
              <w:t xml:space="preserve"> </w:t>
            </w:r>
            <w:r>
              <w:rPr>
                <w:spacing w:val="-9"/>
              </w:rPr>
              <w:t>员</w:t>
            </w:r>
            <w:r>
              <w:rPr>
                <w:spacing w:val="-58"/>
              </w:rPr>
              <w:t xml:space="preserve"> </w:t>
            </w:r>
            <w:r>
              <w:rPr>
                <w:spacing w:val="-9"/>
              </w:rPr>
              <w:t>会</w:t>
            </w:r>
            <w:r>
              <w:rPr>
                <w:spacing w:val="-48"/>
              </w:rPr>
              <w:t xml:space="preserve"> </w:t>
            </w:r>
            <w:r>
              <w:rPr>
                <w:spacing w:val="-9"/>
              </w:rPr>
              <w:t>第十</w:t>
            </w:r>
            <w:r>
              <w:rPr>
                <w:spacing w:val="-57"/>
              </w:rPr>
              <w:t xml:space="preserve"> </w:t>
            </w:r>
            <w:r>
              <w:rPr>
                <w:spacing w:val="-9"/>
              </w:rPr>
              <w:t>七</w:t>
            </w:r>
            <w:r>
              <w:rPr>
                <w:spacing w:val="1"/>
              </w:rPr>
              <w:t>次会议于 2010</w:t>
            </w:r>
            <w:r>
              <w:rPr>
                <w:spacing w:val="-23"/>
              </w:rPr>
              <w:t xml:space="preserve"> </w:t>
            </w:r>
            <w:r>
              <w:rPr>
                <w:spacing w:val="1"/>
              </w:rPr>
              <w:t>年</w:t>
            </w:r>
            <w:r>
              <w:rPr>
                <w:spacing w:val="-7"/>
              </w:rPr>
              <w:t xml:space="preserve"> </w:t>
            </w:r>
            <w:r>
              <w:rPr>
                <w:spacing w:val="1"/>
              </w:rPr>
              <w:t>10</w:t>
            </w:r>
            <w:r>
              <w:rPr>
                <w:spacing w:val="-13"/>
              </w:rPr>
              <w:t>月</w:t>
            </w:r>
            <w:r>
              <w:rPr>
                <w:spacing w:val="-44"/>
              </w:rPr>
              <w:t xml:space="preserve"> </w:t>
            </w:r>
            <w:r>
              <w:rPr>
                <w:spacing w:val="-13"/>
              </w:rPr>
              <w:t>28 日通过，自</w:t>
            </w:r>
            <w:r>
              <w:rPr>
                <w:spacing w:val="-42"/>
              </w:rPr>
              <w:t xml:space="preserve"> </w:t>
            </w:r>
            <w:r>
              <w:rPr>
                <w:spacing w:val="-13"/>
              </w:rPr>
              <w:t>2011</w:t>
            </w:r>
            <w:r>
              <w:rPr>
                <w:spacing w:val="-7"/>
              </w:rPr>
              <w:t>年</w:t>
            </w:r>
            <w:r>
              <w:rPr>
                <w:spacing w:val="-18"/>
              </w:rPr>
              <w:t xml:space="preserve"> </w:t>
            </w:r>
            <w:r>
              <w:rPr>
                <w:spacing w:val="-7"/>
              </w:rPr>
              <w:t>7</w:t>
            </w:r>
            <w:r>
              <w:rPr>
                <w:spacing w:val="-28"/>
              </w:rPr>
              <w:t xml:space="preserve"> </w:t>
            </w:r>
            <w:r>
              <w:rPr>
                <w:spacing w:val="-7"/>
              </w:rPr>
              <w:t>月</w:t>
            </w:r>
            <w:r>
              <w:rPr>
                <w:spacing w:val="-19"/>
              </w:rPr>
              <w:t xml:space="preserve"> </w:t>
            </w:r>
            <w:r>
              <w:rPr>
                <w:spacing w:val="-7"/>
              </w:rPr>
              <w:t>1 日起施行）第</w:t>
            </w:r>
            <w:r>
              <w:rPr>
                <w:spacing w:val="-18"/>
              </w:rPr>
              <w:t xml:space="preserve"> </w:t>
            </w:r>
            <w:r>
              <w:rPr>
                <w:spacing w:val="-7"/>
              </w:rPr>
              <w:t>88</w:t>
            </w:r>
            <w:r>
              <w:rPr>
                <w:spacing w:val="-27"/>
              </w:rPr>
              <w:t xml:space="preserve"> </w:t>
            </w:r>
            <w:r>
              <w:rPr>
                <w:spacing w:val="-7"/>
              </w:rPr>
              <w:t>条</w:t>
            </w:r>
            <w:r>
              <w:rPr>
                <w:spacing w:val="13"/>
              </w:rPr>
              <w:t xml:space="preserve">  </w:t>
            </w:r>
            <w:r>
              <w:rPr>
                <w:spacing w:val="-7"/>
              </w:rPr>
              <w:t>以欺诈</w:t>
            </w:r>
            <w:r>
              <w:rPr>
                <w:spacing w:val="60"/>
              </w:rPr>
              <w:t xml:space="preserve"> </w:t>
            </w:r>
            <w:r>
              <w:rPr>
                <w:spacing w:val="-7"/>
              </w:rPr>
              <w:t>、伪</w:t>
            </w:r>
            <w:r>
              <w:rPr>
                <w:spacing w:val="-59"/>
              </w:rPr>
              <w:t xml:space="preserve"> </w:t>
            </w:r>
            <w:r>
              <w:rPr>
                <w:spacing w:val="-7"/>
              </w:rPr>
              <w:t>造</w:t>
            </w:r>
            <w:r>
              <w:rPr>
                <w:spacing w:val="-53"/>
              </w:rPr>
              <w:t xml:space="preserve"> </w:t>
            </w:r>
            <w:r>
              <w:rPr>
                <w:spacing w:val="-7"/>
              </w:rPr>
              <w:t>证</w:t>
            </w:r>
            <w:r>
              <w:rPr>
                <w:spacing w:val="-40"/>
              </w:rPr>
              <w:t xml:space="preserve"> </w:t>
            </w:r>
            <w:r>
              <w:rPr>
                <w:spacing w:val="-7"/>
              </w:rPr>
              <w:t>明</w:t>
            </w:r>
            <w:r>
              <w:rPr>
                <w:spacing w:val="-60"/>
              </w:rPr>
              <w:t xml:space="preserve"> </w:t>
            </w:r>
            <w:r>
              <w:rPr>
                <w:spacing w:val="-7"/>
              </w:rPr>
              <w:t>材</w:t>
            </w:r>
            <w:r>
              <w:rPr>
                <w:spacing w:val="-57"/>
              </w:rPr>
              <w:t xml:space="preserve"> </w:t>
            </w:r>
            <w:r>
              <w:rPr>
                <w:spacing w:val="-7"/>
              </w:rPr>
              <w:t>料</w:t>
            </w:r>
            <w:r>
              <w:rPr>
                <w:spacing w:val="-62"/>
              </w:rPr>
              <w:t xml:space="preserve"> </w:t>
            </w:r>
            <w:r>
              <w:rPr>
                <w:spacing w:val="-7"/>
              </w:rPr>
              <w:t>或者</w:t>
            </w:r>
            <w:r>
              <w:rPr>
                <w:spacing w:val="-5"/>
              </w:rPr>
              <w:t>其</w:t>
            </w:r>
            <w:r>
              <w:rPr>
                <w:spacing w:val="-62"/>
              </w:rPr>
              <w:t xml:space="preserve"> </w:t>
            </w:r>
            <w:r>
              <w:rPr>
                <w:spacing w:val="-5"/>
              </w:rPr>
              <w:t>他手</w:t>
            </w:r>
            <w:r>
              <w:rPr>
                <w:spacing w:val="-53"/>
              </w:rPr>
              <w:t xml:space="preserve"> </w:t>
            </w:r>
            <w:r>
              <w:rPr>
                <w:spacing w:val="-5"/>
              </w:rPr>
              <w:t>段</w:t>
            </w:r>
            <w:r>
              <w:rPr>
                <w:spacing w:val="-56"/>
              </w:rPr>
              <w:t xml:space="preserve"> </w:t>
            </w:r>
            <w:r>
              <w:rPr>
                <w:spacing w:val="-5"/>
              </w:rPr>
              <w:t>骗</w:t>
            </w:r>
            <w:r>
              <w:rPr>
                <w:spacing w:val="-57"/>
              </w:rPr>
              <w:t xml:space="preserve"> </w:t>
            </w:r>
            <w:r>
              <w:rPr>
                <w:spacing w:val="-5"/>
              </w:rPr>
              <w:t>取</w:t>
            </w:r>
            <w:r>
              <w:rPr>
                <w:spacing w:val="-56"/>
              </w:rPr>
              <w:t xml:space="preserve"> </w:t>
            </w:r>
            <w:r>
              <w:rPr>
                <w:spacing w:val="-5"/>
              </w:rPr>
              <w:t>社</w:t>
            </w:r>
            <w:r>
              <w:rPr>
                <w:spacing w:val="-58"/>
              </w:rPr>
              <w:t xml:space="preserve"> </w:t>
            </w:r>
            <w:r>
              <w:rPr>
                <w:spacing w:val="-5"/>
              </w:rPr>
              <w:t>会</w:t>
            </w:r>
            <w:r>
              <w:rPr>
                <w:spacing w:val="3"/>
              </w:rPr>
              <w:t>保险待遇的，</w:t>
            </w:r>
            <w:r>
              <w:rPr>
                <w:spacing w:val="-49"/>
              </w:rPr>
              <w:t xml:space="preserve"> </w:t>
            </w:r>
            <w:r>
              <w:rPr>
                <w:spacing w:val="3"/>
              </w:rPr>
              <w:t>由社会</w:t>
            </w:r>
            <w:r>
              <w:rPr>
                <w:spacing w:val="41"/>
              </w:rPr>
              <w:t>保险行政部门责令</w:t>
            </w:r>
            <w:r>
              <w:rPr>
                <w:spacing w:val="-8"/>
              </w:rPr>
              <w:t>退</w:t>
            </w:r>
            <w:r>
              <w:rPr>
                <w:spacing w:val="-43"/>
              </w:rPr>
              <w:t xml:space="preserve"> </w:t>
            </w:r>
            <w:r>
              <w:rPr>
                <w:spacing w:val="-8"/>
              </w:rPr>
              <w:t>回</w:t>
            </w:r>
            <w:r>
              <w:rPr>
                <w:spacing w:val="-54"/>
              </w:rPr>
              <w:t xml:space="preserve"> </w:t>
            </w:r>
            <w:r>
              <w:rPr>
                <w:spacing w:val="-8"/>
              </w:rPr>
              <w:t>骗</w:t>
            </w:r>
            <w:r>
              <w:rPr>
                <w:spacing w:val="-60"/>
              </w:rPr>
              <w:t xml:space="preserve"> </w:t>
            </w:r>
            <w:r>
              <w:rPr>
                <w:spacing w:val="-8"/>
              </w:rPr>
              <w:t>取</w:t>
            </w:r>
            <w:r>
              <w:rPr>
                <w:spacing w:val="-42"/>
              </w:rPr>
              <w:t xml:space="preserve"> </w:t>
            </w:r>
            <w:r>
              <w:rPr>
                <w:spacing w:val="-8"/>
              </w:rPr>
              <w:t>的社</w:t>
            </w:r>
            <w:r>
              <w:rPr>
                <w:spacing w:val="-59"/>
              </w:rPr>
              <w:t xml:space="preserve"> </w:t>
            </w:r>
            <w:r>
              <w:rPr>
                <w:spacing w:val="-8"/>
              </w:rPr>
              <w:t>会</w:t>
            </w:r>
            <w:r>
              <w:rPr>
                <w:spacing w:val="-65"/>
              </w:rPr>
              <w:t xml:space="preserve"> </w:t>
            </w:r>
            <w:r>
              <w:rPr>
                <w:spacing w:val="-8"/>
              </w:rPr>
              <w:t>保</w:t>
            </w:r>
            <w:r>
              <w:rPr>
                <w:spacing w:val="11"/>
              </w:rPr>
              <w:t>险金，处骗取金额二</w:t>
            </w:r>
            <w:r>
              <w:rPr>
                <w:spacing w:val="42"/>
              </w:rPr>
              <w:t>倍以上五倍以下的</w:t>
            </w:r>
            <w:r>
              <w:rPr>
                <w:spacing w:val="2"/>
              </w:rPr>
              <w:t>罚款。</w:t>
            </w:r>
          </w:p>
          <w:p w14:paraId="559FBAB4">
            <w:pPr>
              <w:pStyle w:val="8"/>
              <w:spacing w:before="18" w:line="228" w:lineRule="auto"/>
              <w:ind w:left="3" w:firstLine="13"/>
            </w:pPr>
            <w:r>
              <w:rPr>
                <w:spacing w:val="8"/>
              </w:rPr>
              <w:t>2.《工伤保险条例》</w:t>
            </w:r>
            <w:r>
              <w:rPr>
                <w:spacing w:val="5"/>
              </w:rPr>
              <w:t xml:space="preserve"> </w:t>
            </w:r>
            <w:r>
              <w:rPr>
                <w:spacing w:val="10"/>
              </w:rPr>
              <w:t>（中华人民共和国国</w:t>
            </w:r>
            <w:r>
              <w:rPr>
                <w:spacing w:val="1"/>
              </w:rPr>
              <w:t>务院令第</w:t>
            </w:r>
            <w:r>
              <w:rPr>
                <w:spacing w:val="-15"/>
              </w:rPr>
              <w:t xml:space="preserve"> </w:t>
            </w:r>
            <w:r>
              <w:rPr>
                <w:spacing w:val="1"/>
              </w:rPr>
              <w:t>586</w:t>
            </w:r>
            <w:r>
              <w:rPr>
                <w:spacing w:val="-23"/>
              </w:rPr>
              <w:t xml:space="preserve"> </w:t>
            </w:r>
            <w:r>
              <w:rPr>
                <w:spacing w:val="1"/>
              </w:rPr>
              <w:t>号《国</w:t>
            </w:r>
            <w:r>
              <w:rPr>
                <w:spacing w:val="11"/>
              </w:rPr>
              <w:t>务院关于修改〈工伤</w:t>
            </w:r>
            <w:r>
              <w:rPr>
                <w:spacing w:val="-1"/>
              </w:rPr>
              <w:t>保险条例〉 的决定》</w:t>
            </w:r>
          </w:p>
        </w:tc>
        <w:tc>
          <w:tcPr>
            <w:tcW w:w="1018" w:type="dxa"/>
            <w:vAlign w:val="top"/>
          </w:tcPr>
          <w:p w14:paraId="0C9E4CD9">
            <w:pPr>
              <w:spacing w:line="254" w:lineRule="auto"/>
              <w:rPr>
                <w:rFonts w:ascii="Arial"/>
                <w:sz w:val="21"/>
              </w:rPr>
            </w:pPr>
          </w:p>
          <w:p w14:paraId="63E01ACA">
            <w:pPr>
              <w:pStyle w:val="8"/>
              <w:spacing w:before="78" w:line="214" w:lineRule="auto"/>
              <w:ind w:left="19"/>
            </w:pPr>
            <w:r>
              <w:rPr>
                <w:spacing w:val="-8"/>
              </w:rPr>
              <w:t>立案</w:t>
            </w:r>
          </w:p>
        </w:tc>
        <w:tc>
          <w:tcPr>
            <w:tcW w:w="4925" w:type="dxa"/>
            <w:vAlign w:val="top"/>
          </w:tcPr>
          <w:p w14:paraId="198619A7">
            <w:pPr>
              <w:pStyle w:val="8"/>
              <w:spacing w:before="114" w:line="231" w:lineRule="auto"/>
              <w:ind w:left="7" w:right="19" w:firstLine="18"/>
              <w:jc w:val="both"/>
            </w:pPr>
            <w:r>
              <w:rPr>
                <w:spacing w:val="15"/>
              </w:rPr>
              <w:t>1.立案责任：检查中发现或者接到举报投诉</w:t>
            </w:r>
            <w:r>
              <w:rPr>
                <w:spacing w:val="17"/>
              </w:rPr>
              <w:t>医疗机构、辅助器具配置机构骗取工伤保险</w:t>
            </w:r>
            <w:r>
              <w:rPr>
                <w:spacing w:val="11"/>
              </w:rPr>
              <w:t>基金支出的此类违法案件</w:t>
            </w:r>
            <w:r>
              <w:rPr>
                <w:spacing w:val="-57"/>
              </w:rPr>
              <w:t xml:space="preserve"> </w:t>
            </w:r>
            <w:r>
              <w:rPr>
                <w:spacing w:val="11"/>
              </w:rPr>
              <w:t>，予以审查</w:t>
            </w:r>
            <w:r>
              <w:rPr>
                <w:spacing w:val="-65"/>
              </w:rPr>
              <w:t xml:space="preserve"> </w:t>
            </w:r>
            <w:r>
              <w:rPr>
                <w:spacing w:val="11"/>
              </w:rPr>
              <w:t>，决定</w:t>
            </w:r>
            <w:r>
              <w:rPr>
                <w:spacing w:val="10"/>
              </w:rPr>
              <w:t>是否立案。</w:t>
            </w:r>
          </w:p>
        </w:tc>
        <w:tc>
          <w:tcPr>
            <w:tcW w:w="958" w:type="dxa"/>
            <w:vMerge w:val="restart"/>
            <w:tcBorders>
              <w:bottom w:val="nil"/>
            </w:tcBorders>
            <w:vAlign w:val="top"/>
          </w:tcPr>
          <w:p w14:paraId="2864BD26">
            <w:pPr>
              <w:spacing w:line="243" w:lineRule="auto"/>
              <w:rPr>
                <w:rFonts w:ascii="Arial"/>
                <w:sz w:val="21"/>
              </w:rPr>
            </w:pPr>
          </w:p>
          <w:p w14:paraId="5C55FA87">
            <w:pPr>
              <w:spacing w:line="243" w:lineRule="auto"/>
              <w:rPr>
                <w:rFonts w:ascii="Arial"/>
                <w:sz w:val="21"/>
              </w:rPr>
            </w:pPr>
          </w:p>
          <w:p w14:paraId="4EEE2FD1">
            <w:pPr>
              <w:spacing w:line="243" w:lineRule="auto"/>
              <w:rPr>
                <w:rFonts w:ascii="Arial"/>
                <w:sz w:val="21"/>
              </w:rPr>
            </w:pPr>
          </w:p>
          <w:p w14:paraId="15D55095">
            <w:pPr>
              <w:spacing w:line="243" w:lineRule="auto"/>
              <w:rPr>
                <w:rFonts w:ascii="Arial"/>
                <w:sz w:val="21"/>
              </w:rPr>
            </w:pPr>
          </w:p>
          <w:p w14:paraId="4B19D49C">
            <w:pPr>
              <w:spacing w:line="243" w:lineRule="auto"/>
              <w:rPr>
                <w:rFonts w:ascii="Arial"/>
                <w:sz w:val="21"/>
              </w:rPr>
            </w:pPr>
          </w:p>
          <w:p w14:paraId="1730BE46">
            <w:pPr>
              <w:spacing w:line="243" w:lineRule="auto"/>
              <w:rPr>
                <w:rFonts w:ascii="Arial"/>
                <w:sz w:val="21"/>
              </w:rPr>
            </w:pPr>
          </w:p>
          <w:p w14:paraId="3CAD9D52">
            <w:pPr>
              <w:spacing w:line="243" w:lineRule="auto"/>
              <w:rPr>
                <w:rFonts w:ascii="Arial"/>
                <w:sz w:val="21"/>
              </w:rPr>
            </w:pPr>
          </w:p>
          <w:p w14:paraId="124A1EC2">
            <w:pPr>
              <w:spacing w:line="243" w:lineRule="auto"/>
              <w:rPr>
                <w:rFonts w:ascii="Arial"/>
                <w:sz w:val="21"/>
              </w:rPr>
            </w:pPr>
          </w:p>
          <w:p w14:paraId="7C5AB6CE">
            <w:pPr>
              <w:spacing w:line="243" w:lineRule="auto"/>
              <w:rPr>
                <w:rFonts w:ascii="Arial"/>
                <w:sz w:val="21"/>
              </w:rPr>
            </w:pPr>
          </w:p>
          <w:p w14:paraId="7FEC40CE">
            <w:pPr>
              <w:spacing w:line="243" w:lineRule="auto"/>
              <w:rPr>
                <w:rFonts w:ascii="Arial"/>
                <w:sz w:val="21"/>
              </w:rPr>
            </w:pPr>
          </w:p>
          <w:p w14:paraId="57228AAD">
            <w:pPr>
              <w:spacing w:line="243" w:lineRule="auto"/>
              <w:rPr>
                <w:rFonts w:ascii="Arial"/>
                <w:sz w:val="21"/>
              </w:rPr>
            </w:pPr>
          </w:p>
          <w:p w14:paraId="2C3F7C66">
            <w:pPr>
              <w:spacing w:line="243" w:lineRule="auto"/>
              <w:rPr>
                <w:rFonts w:ascii="Arial"/>
                <w:sz w:val="21"/>
              </w:rPr>
            </w:pPr>
          </w:p>
          <w:p w14:paraId="753BCA52">
            <w:pPr>
              <w:spacing w:line="243" w:lineRule="auto"/>
              <w:rPr>
                <w:rFonts w:ascii="Arial"/>
                <w:sz w:val="21"/>
              </w:rPr>
            </w:pPr>
          </w:p>
          <w:p w14:paraId="5E2A001D">
            <w:pPr>
              <w:spacing w:line="243" w:lineRule="auto"/>
              <w:rPr>
                <w:rFonts w:ascii="Arial"/>
                <w:sz w:val="21"/>
              </w:rPr>
            </w:pPr>
          </w:p>
          <w:p w14:paraId="4D1040F7">
            <w:pPr>
              <w:spacing w:line="243" w:lineRule="auto"/>
              <w:rPr>
                <w:rFonts w:ascii="Arial"/>
                <w:sz w:val="21"/>
              </w:rPr>
            </w:pPr>
          </w:p>
          <w:p w14:paraId="6E03A5D9">
            <w:pPr>
              <w:spacing w:line="243" w:lineRule="auto"/>
              <w:rPr>
                <w:rFonts w:ascii="Arial"/>
                <w:sz w:val="21"/>
              </w:rPr>
            </w:pPr>
          </w:p>
          <w:p w14:paraId="28DA8DBA">
            <w:pPr>
              <w:spacing w:line="243" w:lineRule="auto"/>
              <w:rPr>
                <w:rFonts w:ascii="Arial"/>
                <w:sz w:val="21"/>
              </w:rPr>
            </w:pPr>
          </w:p>
          <w:p w14:paraId="1A4422F2">
            <w:pPr>
              <w:pStyle w:val="8"/>
              <w:spacing w:before="78" w:line="232" w:lineRule="auto"/>
              <w:ind w:left="21" w:firstLine="4"/>
              <w:rPr>
                <w:rFonts w:hint="eastAsia" w:eastAsia="FangSong_GB2312"/>
                <w:lang w:eastAsia="zh-CN"/>
              </w:rPr>
            </w:pPr>
            <w:r>
              <w:rPr>
                <w:rFonts w:hint="eastAsia"/>
                <w:spacing w:val="-10"/>
                <w:lang w:eastAsia="zh-CN"/>
              </w:rPr>
              <w:t xml:space="preserve"> 劳动保障监察股               </w:t>
            </w:r>
          </w:p>
        </w:tc>
        <w:tc>
          <w:tcPr>
            <w:tcW w:w="674" w:type="dxa"/>
            <w:vAlign w:val="top"/>
          </w:tcPr>
          <w:p w14:paraId="36B94965">
            <w:pPr>
              <w:pStyle w:val="8"/>
              <w:spacing w:before="34" w:line="232" w:lineRule="auto"/>
              <w:ind w:left="18"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674" w:type="dxa"/>
            <w:vAlign w:val="top"/>
          </w:tcPr>
          <w:p w14:paraId="4589524B">
            <w:pPr>
              <w:pStyle w:val="8"/>
              <w:spacing w:before="34" w:line="232" w:lineRule="auto"/>
              <w:ind w:left="19"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1094" w:type="dxa"/>
            <w:vMerge w:val="restart"/>
            <w:tcBorders>
              <w:bottom w:val="nil"/>
            </w:tcBorders>
            <w:vAlign w:val="top"/>
          </w:tcPr>
          <w:p w14:paraId="7797BA42">
            <w:pPr>
              <w:spacing w:line="246" w:lineRule="auto"/>
              <w:rPr>
                <w:rFonts w:ascii="Arial"/>
                <w:sz w:val="21"/>
              </w:rPr>
            </w:pPr>
          </w:p>
          <w:p w14:paraId="71602772">
            <w:pPr>
              <w:spacing w:line="246" w:lineRule="auto"/>
              <w:rPr>
                <w:rFonts w:ascii="Arial"/>
                <w:sz w:val="21"/>
              </w:rPr>
            </w:pPr>
          </w:p>
          <w:p w14:paraId="12E4887E">
            <w:pPr>
              <w:spacing w:line="246" w:lineRule="auto"/>
              <w:rPr>
                <w:rFonts w:ascii="Arial"/>
                <w:sz w:val="21"/>
              </w:rPr>
            </w:pPr>
          </w:p>
          <w:p w14:paraId="2811A905">
            <w:pPr>
              <w:spacing w:line="246" w:lineRule="auto"/>
              <w:rPr>
                <w:rFonts w:ascii="Arial"/>
                <w:sz w:val="21"/>
              </w:rPr>
            </w:pPr>
          </w:p>
          <w:p w14:paraId="6AD3A6A1">
            <w:pPr>
              <w:spacing w:line="246" w:lineRule="auto"/>
              <w:rPr>
                <w:rFonts w:ascii="Arial"/>
                <w:sz w:val="21"/>
              </w:rPr>
            </w:pPr>
          </w:p>
          <w:p w14:paraId="70687DFA">
            <w:pPr>
              <w:spacing w:line="246" w:lineRule="auto"/>
              <w:rPr>
                <w:rFonts w:ascii="Arial"/>
                <w:sz w:val="21"/>
              </w:rPr>
            </w:pPr>
          </w:p>
          <w:p w14:paraId="117E9AA4">
            <w:pPr>
              <w:spacing w:line="246" w:lineRule="auto"/>
              <w:rPr>
                <w:rFonts w:ascii="Arial"/>
                <w:sz w:val="21"/>
              </w:rPr>
            </w:pPr>
          </w:p>
          <w:p w14:paraId="4C547555">
            <w:pPr>
              <w:spacing w:line="246" w:lineRule="auto"/>
              <w:rPr>
                <w:rFonts w:ascii="Arial"/>
                <w:sz w:val="21"/>
              </w:rPr>
            </w:pPr>
          </w:p>
          <w:p w14:paraId="3E37290F">
            <w:pPr>
              <w:spacing w:line="246" w:lineRule="auto"/>
              <w:rPr>
                <w:rFonts w:ascii="Arial"/>
                <w:sz w:val="21"/>
              </w:rPr>
            </w:pPr>
          </w:p>
          <w:p w14:paraId="3A08FE00">
            <w:pPr>
              <w:spacing w:line="246" w:lineRule="auto"/>
              <w:rPr>
                <w:rFonts w:ascii="Arial"/>
                <w:sz w:val="21"/>
              </w:rPr>
            </w:pPr>
          </w:p>
          <w:p w14:paraId="5B73310C">
            <w:pPr>
              <w:spacing w:line="246" w:lineRule="auto"/>
              <w:rPr>
                <w:rFonts w:ascii="Arial"/>
                <w:sz w:val="21"/>
              </w:rPr>
            </w:pPr>
          </w:p>
          <w:p w14:paraId="0E4557EE">
            <w:pPr>
              <w:spacing w:line="246" w:lineRule="auto"/>
              <w:rPr>
                <w:rFonts w:ascii="Arial"/>
                <w:sz w:val="21"/>
              </w:rPr>
            </w:pPr>
          </w:p>
          <w:p w14:paraId="0E54D11A">
            <w:pPr>
              <w:spacing w:line="246" w:lineRule="auto"/>
              <w:rPr>
                <w:rFonts w:ascii="Arial"/>
                <w:sz w:val="21"/>
              </w:rPr>
            </w:pPr>
          </w:p>
          <w:p w14:paraId="3FE35F4C">
            <w:pPr>
              <w:spacing w:line="246" w:lineRule="auto"/>
              <w:rPr>
                <w:rFonts w:ascii="Arial"/>
                <w:sz w:val="21"/>
              </w:rPr>
            </w:pPr>
          </w:p>
          <w:p w14:paraId="6B82E502">
            <w:pPr>
              <w:spacing w:line="246" w:lineRule="auto"/>
              <w:rPr>
                <w:rFonts w:ascii="Arial"/>
                <w:sz w:val="21"/>
              </w:rPr>
            </w:pPr>
          </w:p>
          <w:p w14:paraId="10FABC72">
            <w:pPr>
              <w:spacing w:line="246" w:lineRule="auto"/>
              <w:rPr>
                <w:rFonts w:ascii="Arial"/>
                <w:sz w:val="21"/>
              </w:rPr>
            </w:pPr>
          </w:p>
          <w:p w14:paraId="0548308B">
            <w:pPr>
              <w:spacing w:line="246" w:lineRule="auto"/>
              <w:rPr>
                <w:rFonts w:ascii="Arial"/>
                <w:sz w:val="21"/>
              </w:rPr>
            </w:pPr>
          </w:p>
          <w:p w14:paraId="2B9E6EC6">
            <w:pPr>
              <w:spacing w:line="246" w:lineRule="auto"/>
              <w:rPr>
                <w:rFonts w:ascii="Arial"/>
                <w:sz w:val="21"/>
              </w:rPr>
            </w:pPr>
          </w:p>
          <w:p w14:paraId="395C938A">
            <w:pPr>
              <w:pStyle w:val="8"/>
              <w:spacing w:before="78" w:line="214" w:lineRule="auto"/>
              <w:ind w:left="21"/>
            </w:pPr>
            <w:r>
              <w:rPr>
                <w:spacing w:val="4"/>
              </w:rPr>
              <w:t>不收费</w:t>
            </w:r>
          </w:p>
        </w:tc>
      </w:tr>
      <w:tr w14:paraId="648011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67" w:hRule="atLeast"/>
        </w:trPr>
        <w:tc>
          <w:tcPr>
            <w:tcW w:w="541" w:type="dxa"/>
            <w:vMerge w:val="continue"/>
            <w:tcBorders>
              <w:top w:val="nil"/>
              <w:bottom w:val="nil"/>
            </w:tcBorders>
            <w:vAlign w:val="top"/>
          </w:tcPr>
          <w:p w14:paraId="4FB6D862">
            <w:pPr>
              <w:rPr>
                <w:rFonts w:ascii="Arial"/>
                <w:sz w:val="21"/>
              </w:rPr>
            </w:pPr>
          </w:p>
        </w:tc>
        <w:tc>
          <w:tcPr>
            <w:tcW w:w="838" w:type="dxa"/>
            <w:vMerge w:val="continue"/>
            <w:tcBorders>
              <w:top w:val="nil"/>
              <w:bottom w:val="nil"/>
            </w:tcBorders>
            <w:vAlign w:val="top"/>
          </w:tcPr>
          <w:p w14:paraId="354A8F1B">
            <w:pPr>
              <w:rPr>
                <w:rFonts w:ascii="Arial"/>
                <w:sz w:val="21"/>
              </w:rPr>
            </w:pPr>
          </w:p>
        </w:tc>
        <w:tc>
          <w:tcPr>
            <w:tcW w:w="539" w:type="dxa"/>
            <w:vMerge w:val="continue"/>
            <w:tcBorders>
              <w:top w:val="nil"/>
              <w:bottom w:val="nil"/>
            </w:tcBorders>
            <w:vAlign w:val="top"/>
          </w:tcPr>
          <w:p w14:paraId="19A94C07">
            <w:pPr>
              <w:rPr>
                <w:rFonts w:ascii="Arial"/>
                <w:sz w:val="21"/>
              </w:rPr>
            </w:pPr>
          </w:p>
        </w:tc>
        <w:tc>
          <w:tcPr>
            <w:tcW w:w="2290" w:type="dxa"/>
            <w:vMerge w:val="continue"/>
            <w:tcBorders>
              <w:top w:val="nil"/>
              <w:bottom w:val="nil"/>
            </w:tcBorders>
            <w:vAlign w:val="top"/>
          </w:tcPr>
          <w:p w14:paraId="7080715A">
            <w:pPr>
              <w:rPr>
                <w:rFonts w:ascii="Arial"/>
                <w:sz w:val="21"/>
              </w:rPr>
            </w:pPr>
          </w:p>
        </w:tc>
        <w:tc>
          <w:tcPr>
            <w:tcW w:w="1018" w:type="dxa"/>
            <w:vAlign w:val="top"/>
          </w:tcPr>
          <w:p w14:paraId="63F3A179">
            <w:pPr>
              <w:spacing w:line="277" w:lineRule="auto"/>
              <w:rPr>
                <w:rFonts w:ascii="Arial"/>
                <w:sz w:val="21"/>
              </w:rPr>
            </w:pPr>
          </w:p>
          <w:p w14:paraId="43D35823">
            <w:pPr>
              <w:spacing w:line="277" w:lineRule="auto"/>
              <w:rPr>
                <w:rFonts w:ascii="Arial"/>
                <w:sz w:val="21"/>
              </w:rPr>
            </w:pPr>
          </w:p>
          <w:p w14:paraId="724312C3">
            <w:pPr>
              <w:pStyle w:val="8"/>
              <w:spacing w:before="78" w:line="217" w:lineRule="auto"/>
              <w:ind w:left="9"/>
            </w:pPr>
            <w:r>
              <w:rPr>
                <w:spacing w:val="1"/>
              </w:rPr>
              <w:t>调查</w:t>
            </w:r>
          </w:p>
        </w:tc>
        <w:tc>
          <w:tcPr>
            <w:tcW w:w="4925" w:type="dxa"/>
            <w:vAlign w:val="top"/>
          </w:tcPr>
          <w:p w14:paraId="773FAC27">
            <w:pPr>
              <w:pStyle w:val="8"/>
              <w:spacing w:before="115" w:line="231" w:lineRule="auto"/>
              <w:ind w:left="8" w:right="19" w:firstLine="12"/>
              <w:jc w:val="both"/>
            </w:pPr>
            <w:r>
              <w:rPr>
                <w:spacing w:val="13"/>
              </w:rPr>
              <w:t>2.调查责任：对立案的案件</w:t>
            </w:r>
            <w:r>
              <w:rPr>
                <w:spacing w:val="-67"/>
              </w:rPr>
              <w:t xml:space="preserve"> </w:t>
            </w:r>
            <w:r>
              <w:rPr>
                <w:spacing w:val="13"/>
              </w:rPr>
              <w:t>，案件承办人员及时</w:t>
            </w:r>
            <w:r>
              <w:rPr>
                <w:spacing w:val="-55"/>
              </w:rPr>
              <w:t xml:space="preserve"> </w:t>
            </w:r>
            <w:r>
              <w:rPr>
                <w:spacing w:val="13"/>
              </w:rPr>
              <w:t>、全面</w:t>
            </w:r>
            <w:r>
              <w:rPr>
                <w:spacing w:val="91"/>
              </w:rPr>
              <w:t xml:space="preserve"> </w:t>
            </w:r>
            <w:r>
              <w:rPr>
                <w:spacing w:val="13"/>
              </w:rPr>
              <w:t>、客观</w:t>
            </w:r>
            <w:r>
              <w:rPr>
                <w:spacing w:val="-64"/>
              </w:rPr>
              <w:t xml:space="preserve"> </w:t>
            </w:r>
            <w:r>
              <w:rPr>
                <w:spacing w:val="13"/>
              </w:rPr>
              <w:t>、公正地调查收集与案</w:t>
            </w:r>
            <w:r>
              <w:rPr>
                <w:spacing w:val="12"/>
              </w:rPr>
              <w:t>件有关的证据</w:t>
            </w:r>
            <w:r>
              <w:rPr>
                <w:spacing w:val="-68"/>
              </w:rPr>
              <w:t xml:space="preserve"> </w:t>
            </w:r>
            <w:r>
              <w:rPr>
                <w:spacing w:val="12"/>
              </w:rPr>
              <w:t>，查明事</w:t>
            </w:r>
          </w:p>
          <w:p w14:paraId="5D537495">
            <w:pPr>
              <w:pStyle w:val="8"/>
              <w:spacing w:before="4" w:line="230" w:lineRule="auto"/>
              <w:ind w:left="11" w:right="19" w:firstLine="12"/>
              <w:jc w:val="both"/>
            </w:pPr>
            <w:r>
              <w:rPr>
                <w:spacing w:val="10"/>
              </w:rPr>
              <w:t>实</w:t>
            </w:r>
            <w:r>
              <w:rPr>
                <w:spacing w:val="-63"/>
              </w:rPr>
              <w:t xml:space="preserve"> </w:t>
            </w:r>
            <w:r>
              <w:rPr>
                <w:spacing w:val="10"/>
              </w:rPr>
              <w:t>，必要时可进行现场检查。与</w:t>
            </w:r>
            <w:r>
              <w:rPr>
                <w:spacing w:val="-59"/>
              </w:rPr>
              <w:t xml:space="preserve"> </w:t>
            </w:r>
            <w:r>
              <w:rPr>
                <w:spacing w:val="10"/>
              </w:rPr>
              <w:t>当事人有直</w:t>
            </w:r>
            <w:r>
              <w:rPr>
                <w:spacing w:val="16"/>
              </w:rPr>
              <w:t>接利害关系的予以回避。执法人员不得少于</w:t>
            </w:r>
            <w:r>
              <w:rPr>
                <w:spacing w:val="11"/>
              </w:rPr>
              <w:t>两人</w:t>
            </w:r>
            <w:r>
              <w:rPr>
                <w:spacing w:val="-58"/>
              </w:rPr>
              <w:t xml:space="preserve"> </w:t>
            </w:r>
            <w:r>
              <w:rPr>
                <w:spacing w:val="11"/>
              </w:rPr>
              <w:t>，调查时应出示执法证件</w:t>
            </w:r>
            <w:r>
              <w:rPr>
                <w:spacing w:val="-68"/>
              </w:rPr>
              <w:t xml:space="preserve"> </w:t>
            </w:r>
            <w:r>
              <w:rPr>
                <w:spacing w:val="11"/>
              </w:rPr>
              <w:t>，制作调查笔</w:t>
            </w:r>
            <w:r>
              <w:rPr>
                <w:spacing w:val="13"/>
              </w:rPr>
              <w:t>录</w:t>
            </w:r>
            <w:r>
              <w:rPr>
                <w:spacing w:val="-66"/>
              </w:rPr>
              <w:t xml:space="preserve"> </w:t>
            </w:r>
            <w:r>
              <w:rPr>
                <w:spacing w:val="13"/>
              </w:rPr>
              <w:t>，允许当事人辩解陈述。</w:t>
            </w:r>
          </w:p>
        </w:tc>
        <w:tc>
          <w:tcPr>
            <w:tcW w:w="958" w:type="dxa"/>
            <w:vMerge w:val="continue"/>
            <w:tcBorders>
              <w:top w:val="nil"/>
              <w:bottom w:val="nil"/>
            </w:tcBorders>
            <w:vAlign w:val="top"/>
          </w:tcPr>
          <w:p w14:paraId="339C1DD1">
            <w:pPr>
              <w:rPr>
                <w:rFonts w:ascii="Arial"/>
                <w:sz w:val="21"/>
              </w:rPr>
            </w:pPr>
          </w:p>
        </w:tc>
        <w:tc>
          <w:tcPr>
            <w:tcW w:w="674" w:type="dxa"/>
            <w:vMerge w:val="restart"/>
            <w:tcBorders>
              <w:bottom w:val="nil"/>
            </w:tcBorders>
            <w:vAlign w:val="top"/>
          </w:tcPr>
          <w:p w14:paraId="5BC44815">
            <w:pPr>
              <w:spacing w:line="241" w:lineRule="auto"/>
              <w:rPr>
                <w:rFonts w:ascii="Arial"/>
                <w:sz w:val="21"/>
              </w:rPr>
            </w:pPr>
          </w:p>
          <w:p w14:paraId="2BF8A87F">
            <w:pPr>
              <w:spacing w:line="241" w:lineRule="auto"/>
              <w:rPr>
                <w:rFonts w:ascii="Arial"/>
                <w:sz w:val="21"/>
              </w:rPr>
            </w:pPr>
          </w:p>
          <w:p w14:paraId="3596A0E9">
            <w:pPr>
              <w:spacing w:line="242" w:lineRule="auto"/>
              <w:rPr>
                <w:rFonts w:ascii="Arial"/>
                <w:sz w:val="21"/>
              </w:rPr>
            </w:pPr>
          </w:p>
          <w:p w14:paraId="3F24F6CE">
            <w:pPr>
              <w:spacing w:line="242" w:lineRule="auto"/>
              <w:rPr>
                <w:rFonts w:ascii="Arial"/>
                <w:sz w:val="21"/>
              </w:rPr>
            </w:pPr>
          </w:p>
          <w:p w14:paraId="1737EC30">
            <w:pPr>
              <w:spacing w:line="242" w:lineRule="auto"/>
              <w:rPr>
                <w:rFonts w:ascii="Arial"/>
                <w:sz w:val="21"/>
              </w:rPr>
            </w:pPr>
          </w:p>
          <w:p w14:paraId="19383170">
            <w:pPr>
              <w:spacing w:line="242" w:lineRule="auto"/>
              <w:rPr>
                <w:rFonts w:ascii="Arial"/>
                <w:sz w:val="21"/>
              </w:rPr>
            </w:pPr>
          </w:p>
          <w:p w14:paraId="67DC87CB">
            <w:pPr>
              <w:pStyle w:val="8"/>
              <w:spacing w:before="78" w:line="237" w:lineRule="auto"/>
              <w:ind w:left="21" w:right="4" w:firstLine="9"/>
              <w:jc w:val="both"/>
            </w:pPr>
            <w:r>
              <w:rPr>
                <w:spacing w:val="-12"/>
              </w:rPr>
              <w:t>15</w:t>
            </w:r>
            <w:r>
              <w:rPr>
                <w:spacing w:val="63"/>
              </w:rPr>
              <w:t xml:space="preserve"> </w:t>
            </w:r>
            <w:r>
              <w:rPr>
                <w:spacing w:val="-12"/>
              </w:rPr>
              <w:t>个</w:t>
            </w:r>
            <w:r>
              <w:rPr>
                <w:spacing w:val="-14"/>
              </w:rPr>
              <w:t>工</w:t>
            </w:r>
            <w:r>
              <w:rPr>
                <w:spacing w:val="26"/>
              </w:rPr>
              <w:t xml:space="preserve"> </w:t>
            </w:r>
            <w:r>
              <w:rPr>
                <w:spacing w:val="-14"/>
              </w:rPr>
              <w:t>作</w:t>
            </w:r>
            <w:r>
              <w:t>日</w:t>
            </w:r>
          </w:p>
        </w:tc>
        <w:tc>
          <w:tcPr>
            <w:tcW w:w="674" w:type="dxa"/>
            <w:vMerge w:val="restart"/>
            <w:tcBorders>
              <w:bottom w:val="nil"/>
            </w:tcBorders>
            <w:vAlign w:val="top"/>
          </w:tcPr>
          <w:p w14:paraId="66F202AF">
            <w:pPr>
              <w:spacing w:line="241" w:lineRule="auto"/>
              <w:rPr>
                <w:rFonts w:ascii="Arial"/>
                <w:sz w:val="21"/>
              </w:rPr>
            </w:pPr>
          </w:p>
          <w:p w14:paraId="30E624AD">
            <w:pPr>
              <w:spacing w:line="241" w:lineRule="auto"/>
              <w:rPr>
                <w:rFonts w:ascii="Arial"/>
                <w:sz w:val="21"/>
              </w:rPr>
            </w:pPr>
          </w:p>
          <w:p w14:paraId="7BC7D746">
            <w:pPr>
              <w:spacing w:line="241" w:lineRule="auto"/>
              <w:rPr>
                <w:rFonts w:ascii="Arial"/>
                <w:sz w:val="21"/>
              </w:rPr>
            </w:pPr>
          </w:p>
          <w:p w14:paraId="057E5A80">
            <w:pPr>
              <w:spacing w:line="241" w:lineRule="auto"/>
              <w:rPr>
                <w:rFonts w:ascii="Arial"/>
                <w:sz w:val="21"/>
              </w:rPr>
            </w:pPr>
          </w:p>
          <w:p w14:paraId="52753412">
            <w:pPr>
              <w:spacing w:line="241" w:lineRule="auto"/>
              <w:rPr>
                <w:rFonts w:ascii="Arial"/>
                <w:sz w:val="21"/>
              </w:rPr>
            </w:pPr>
          </w:p>
          <w:p w14:paraId="7F5659F0">
            <w:pPr>
              <w:spacing w:line="242" w:lineRule="auto"/>
              <w:rPr>
                <w:rFonts w:ascii="Arial"/>
                <w:sz w:val="21"/>
              </w:rPr>
            </w:pPr>
          </w:p>
          <w:p w14:paraId="30E7F366">
            <w:pPr>
              <w:pStyle w:val="8"/>
              <w:spacing w:before="78" w:line="231" w:lineRule="auto"/>
              <w:ind w:left="18" w:right="4" w:firstLine="9"/>
              <w:jc w:val="both"/>
            </w:pPr>
            <w:r>
              <w:rPr>
                <w:spacing w:val="-11"/>
              </w:rPr>
              <w:t>60</w:t>
            </w:r>
            <w:r>
              <w:rPr>
                <w:spacing w:val="64"/>
              </w:rPr>
              <w:t xml:space="preserve"> </w:t>
            </w:r>
            <w:r>
              <w:rPr>
                <w:spacing w:val="-11"/>
              </w:rPr>
              <w:t>个</w:t>
            </w:r>
            <w:r>
              <w:rPr>
                <w:spacing w:val="-12"/>
              </w:rPr>
              <w:t>工</w:t>
            </w:r>
            <w:r>
              <w:rPr>
                <w:spacing w:val="65"/>
              </w:rPr>
              <w:t xml:space="preserve"> </w:t>
            </w:r>
            <w:r>
              <w:rPr>
                <w:spacing w:val="-12"/>
              </w:rPr>
              <w:t>作</w:t>
            </w:r>
            <w:r>
              <w:rPr>
                <w:spacing w:val="-27"/>
              </w:rPr>
              <w:t>日，情</w:t>
            </w:r>
            <w:r>
              <w:rPr>
                <w:spacing w:val="-16"/>
              </w:rPr>
              <w:t>况</w:t>
            </w:r>
            <w:r>
              <w:rPr>
                <w:spacing w:val="71"/>
              </w:rPr>
              <w:t xml:space="preserve"> </w:t>
            </w:r>
            <w:r>
              <w:rPr>
                <w:spacing w:val="-16"/>
              </w:rPr>
              <w:t>复</w:t>
            </w:r>
            <w:r>
              <w:rPr>
                <w:spacing w:val="-21"/>
              </w:rPr>
              <w:t>杂</w:t>
            </w:r>
            <w:r>
              <w:rPr>
                <w:spacing w:val="78"/>
              </w:rPr>
              <w:t xml:space="preserve"> </w:t>
            </w:r>
            <w:r>
              <w:rPr>
                <w:spacing w:val="-21"/>
              </w:rPr>
              <w:t>的</w:t>
            </w:r>
            <w:r>
              <w:rPr>
                <w:spacing w:val="-14"/>
              </w:rPr>
              <w:t>可</w:t>
            </w:r>
            <w:r>
              <w:rPr>
                <w:spacing w:val="66"/>
              </w:rPr>
              <w:t xml:space="preserve"> </w:t>
            </w:r>
            <w:r>
              <w:rPr>
                <w:spacing w:val="-14"/>
              </w:rPr>
              <w:t>延</w:t>
            </w:r>
            <w:r>
              <w:rPr>
                <w:spacing w:val="-12"/>
              </w:rPr>
              <w:t>长</w:t>
            </w:r>
            <w:r>
              <w:rPr>
                <w:spacing w:val="76"/>
              </w:rPr>
              <w:t xml:space="preserve"> </w:t>
            </w:r>
            <w:r>
              <w:rPr>
                <w:spacing w:val="-12"/>
              </w:rPr>
              <w:t>30</w:t>
            </w:r>
            <w:r>
              <w:rPr>
                <w:spacing w:val="-14"/>
              </w:rPr>
              <w:t>个</w:t>
            </w:r>
            <w:r>
              <w:rPr>
                <w:spacing w:val="61"/>
              </w:rPr>
              <w:t xml:space="preserve"> </w:t>
            </w:r>
            <w:r>
              <w:rPr>
                <w:spacing w:val="-14"/>
              </w:rPr>
              <w:t>工</w:t>
            </w:r>
            <w:r>
              <w:rPr>
                <w:spacing w:val="28"/>
              </w:rPr>
              <w:t>作日</w:t>
            </w:r>
          </w:p>
        </w:tc>
        <w:tc>
          <w:tcPr>
            <w:tcW w:w="1094" w:type="dxa"/>
            <w:vMerge w:val="continue"/>
            <w:tcBorders>
              <w:top w:val="nil"/>
              <w:bottom w:val="nil"/>
            </w:tcBorders>
            <w:vAlign w:val="top"/>
          </w:tcPr>
          <w:p w14:paraId="28C71509">
            <w:pPr>
              <w:rPr>
                <w:rFonts w:ascii="Arial"/>
                <w:sz w:val="21"/>
              </w:rPr>
            </w:pPr>
          </w:p>
        </w:tc>
      </w:tr>
      <w:tr w14:paraId="05D479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3349E7AF">
            <w:pPr>
              <w:rPr>
                <w:rFonts w:ascii="Arial"/>
                <w:sz w:val="21"/>
              </w:rPr>
            </w:pPr>
          </w:p>
        </w:tc>
        <w:tc>
          <w:tcPr>
            <w:tcW w:w="838" w:type="dxa"/>
            <w:vMerge w:val="continue"/>
            <w:tcBorders>
              <w:top w:val="nil"/>
              <w:bottom w:val="nil"/>
            </w:tcBorders>
            <w:vAlign w:val="top"/>
          </w:tcPr>
          <w:p w14:paraId="6FABE0C4">
            <w:pPr>
              <w:rPr>
                <w:rFonts w:ascii="Arial"/>
                <w:sz w:val="21"/>
              </w:rPr>
            </w:pPr>
          </w:p>
        </w:tc>
        <w:tc>
          <w:tcPr>
            <w:tcW w:w="539" w:type="dxa"/>
            <w:vMerge w:val="continue"/>
            <w:tcBorders>
              <w:top w:val="nil"/>
              <w:bottom w:val="nil"/>
            </w:tcBorders>
            <w:vAlign w:val="top"/>
          </w:tcPr>
          <w:p w14:paraId="1287FAF6">
            <w:pPr>
              <w:rPr>
                <w:rFonts w:ascii="Arial"/>
                <w:sz w:val="21"/>
              </w:rPr>
            </w:pPr>
          </w:p>
        </w:tc>
        <w:tc>
          <w:tcPr>
            <w:tcW w:w="2290" w:type="dxa"/>
            <w:vMerge w:val="continue"/>
            <w:tcBorders>
              <w:top w:val="nil"/>
              <w:bottom w:val="nil"/>
            </w:tcBorders>
            <w:vAlign w:val="top"/>
          </w:tcPr>
          <w:p w14:paraId="6240E6F0">
            <w:pPr>
              <w:rPr>
                <w:rFonts w:ascii="Arial"/>
                <w:sz w:val="21"/>
              </w:rPr>
            </w:pPr>
          </w:p>
        </w:tc>
        <w:tc>
          <w:tcPr>
            <w:tcW w:w="1018" w:type="dxa"/>
            <w:vAlign w:val="top"/>
          </w:tcPr>
          <w:p w14:paraId="64A9D096">
            <w:pPr>
              <w:spacing w:line="259" w:lineRule="auto"/>
              <w:rPr>
                <w:rFonts w:ascii="Arial"/>
                <w:sz w:val="21"/>
              </w:rPr>
            </w:pPr>
          </w:p>
          <w:p w14:paraId="615ACECF">
            <w:pPr>
              <w:pStyle w:val="8"/>
              <w:spacing w:before="78" w:line="216" w:lineRule="auto"/>
              <w:ind w:left="25"/>
            </w:pPr>
            <w:r>
              <w:rPr>
                <w:spacing w:val="-13"/>
              </w:rPr>
              <w:t>审查</w:t>
            </w:r>
          </w:p>
        </w:tc>
        <w:tc>
          <w:tcPr>
            <w:tcW w:w="4925" w:type="dxa"/>
            <w:vAlign w:val="top"/>
          </w:tcPr>
          <w:p w14:paraId="5B052AE3">
            <w:pPr>
              <w:pStyle w:val="8"/>
              <w:spacing w:before="39" w:line="222" w:lineRule="auto"/>
              <w:ind w:left="14" w:right="16" w:firstLine="15"/>
              <w:jc w:val="both"/>
            </w:pPr>
            <w:r>
              <w:rPr>
                <w:spacing w:val="10"/>
              </w:rPr>
              <w:t>3.审查责任：对案件违法事实</w:t>
            </w:r>
            <w:r>
              <w:rPr>
                <w:spacing w:val="-67"/>
              </w:rPr>
              <w:t xml:space="preserve"> </w:t>
            </w:r>
            <w:r>
              <w:rPr>
                <w:spacing w:val="10"/>
              </w:rPr>
              <w:t>、证据</w:t>
            </w:r>
            <w:r>
              <w:rPr>
                <w:spacing w:val="-69"/>
              </w:rPr>
              <w:t xml:space="preserve"> </w:t>
            </w:r>
            <w:r>
              <w:rPr>
                <w:spacing w:val="10"/>
              </w:rPr>
              <w:t>、调查</w:t>
            </w:r>
            <w:r>
              <w:rPr>
                <w:spacing w:val="4"/>
              </w:rPr>
              <w:t>取证程序</w:t>
            </w:r>
            <w:r>
              <w:rPr>
                <w:spacing w:val="-58"/>
              </w:rPr>
              <w:t xml:space="preserve"> </w:t>
            </w:r>
            <w:r>
              <w:rPr>
                <w:spacing w:val="4"/>
              </w:rPr>
              <w:t>、法律适用</w:t>
            </w:r>
            <w:r>
              <w:rPr>
                <w:spacing w:val="-71"/>
              </w:rPr>
              <w:t xml:space="preserve"> </w:t>
            </w:r>
            <w:r>
              <w:rPr>
                <w:spacing w:val="4"/>
              </w:rPr>
              <w:t>、处罚种类和幅度</w:t>
            </w:r>
            <w:r>
              <w:rPr>
                <w:spacing w:val="-72"/>
              </w:rPr>
              <w:t xml:space="preserve"> </w:t>
            </w:r>
            <w:r>
              <w:rPr>
                <w:spacing w:val="4"/>
              </w:rPr>
              <w:t>、</w:t>
            </w:r>
            <w:r>
              <w:rPr>
                <w:spacing w:val="-33"/>
              </w:rPr>
              <w:t xml:space="preserve"> </w:t>
            </w:r>
            <w:r>
              <w:rPr>
                <w:spacing w:val="4"/>
              </w:rPr>
              <w:t>当</w:t>
            </w:r>
            <w:r>
              <w:rPr>
                <w:spacing w:val="14"/>
              </w:rPr>
              <w:t>事人陈述和申辩理由等方面进行审查</w:t>
            </w:r>
            <w:r>
              <w:rPr>
                <w:spacing w:val="-66"/>
              </w:rPr>
              <w:t xml:space="preserve"> </w:t>
            </w:r>
            <w:r>
              <w:rPr>
                <w:spacing w:val="14"/>
              </w:rPr>
              <w:t>，提出</w:t>
            </w:r>
            <w:r>
              <w:rPr>
                <w:spacing w:val="9"/>
              </w:rPr>
              <w:t>处理意见。</w:t>
            </w:r>
          </w:p>
        </w:tc>
        <w:tc>
          <w:tcPr>
            <w:tcW w:w="958" w:type="dxa"/>
            <w:vMerge w:val="continue"/>
            <w:tcBorders>
              <w:top w:val="nil"/>
              <w:bottom w:val="nil"/>
            </w:tcBorders>
            <w:vAlign w:val="top"/>
          </w:tcPr>
          <w:p w14:paraId="391C51C4">
            <w:pPr>
              <w:rPr>
                <w:rFonts w:ascii="Arial"/>
                <w:sz w:val="21"/>
              </w:rPr>
            </w:pPr>
          </w:p>
        </w:tc>
        <w:tc>
          <w:tcPr>
            <w:tcW w:w="674" w:type="dxa"/>
            <w:vMerge w:val="continue"/>
            <w:tcBorders>
              <w:top w:val="nil"/>
              <w:bottom w:val="nil"/>
            </w:tcBorders>
            <w:vAlign w:val="top"/>
          </w:tcPr>
          <w:p w14:paraId="3FBF2FA4">
            <w:pPr>
              <w:rPr>
                <w:rFonts w:ascii="Arial"/>
                <w:sz w:val="21"/>
              </w:rPr>
            </w:pPr>
          </w:p>
        </w:tc>
        <w:tc>
          <w:tcPr>
            <w:tcW w:w="674" w:type="dxa"/>
            <w:vMerge w:val="continue"/>
            <w:tcBorders>
              <w:top w:val="nil"/>
              <w:bottom w:val="nil"/>
            </w:tcBorders>
            <w:vAlign w:val="top"/>
          </w:tcPr>
          <w:p w14:paraId="2DF28BF1">
            <w:pPr>
              <w:rPr>
                <w:rFonts w:ascii="Arial"/>
                <w:sz w:val="21"/>
              </w:rPr>
            </w:pPr>
          </w:p>
        </w:tc>
        <w:tc>
          <w:tcPr>
            <w:tcW w:w="1094" w:type="dxa"/>
            <w:vMerge w:val="continue"/>
            <w:tcBorders>
              <w:top w:val="nil"/>
              <w:bottom w:val="nil"/>
            </w:tcBorders>
            <w:vAlign w:val="top"/>
          </w:tcPr>
          <w:p w14:paraId="7EAF2E65">
            <w:pPr>
              <w:rPr>
                <w:rFonts w:ascii="Arial"/>
                <w:sz w:val="21"/>
              </w:rPr>
            </w:pPr>
          </w:p>
        </w:tc>
      </w:tr>
      <w:tr w14:paraId="39AFCA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83" w:hRule="atLeast"/>
        </w:trPr>
        <w:tc>
          <w:tcPr>
            <w:tcW w:w="541" w:type="dxa"/>
            <w:vMerge w:val="continue"/>
            <w:tcBorders>
              <w:top w:val="nil"/>
              <w:bottom w:val="nil"/>
            </w:tcBorders>
            <w:vAlign w:val="top"/>
          </w:tcPr>
          <w:p w14:paraId="0212B612">
            <w:pPr>
              <w:rPr>
                <w:rFonts w:ascii="Arial"/>
                <w:sz w:val="21"/>
              </w:rPr>
            </w:pPr>
          </w:p>
        </w:tc>
        <w:tc>
          <w:tcPr>
            <w:tcW w:w="838" w:type="dxa"/>
            <w:vMerge w:val="continue"/>
            <w:tcBorders>
              <w:top w:val="nil"/>
              <w:bottom w:val="nil"/>
            </w:tcBorders>
            <w:vAlign w:val="top"/>
          </w:tcPr>
          <w:p w14:paraId="50578778">
            <w:pPr>
              <w:rPr>
                <w:rFonts w:ascii="Arial"/>
                <w:sz w:val="21"/>
              </w:rPr>
            </w:pPr>
          </w:p>
        </w:tc>
        <w:tc>
          <w:tcPr>
            <w:tcW w:w="539" w:type="dxa"/>
            <w:vMerge w:val="continue"/>
            <w:tcBorders>
              <w:top w:val="nil"/>
              <w:bottom w:val="nil"/>
            </w:tcBorders>
            <w:vAlign w:val="top"/>
          </w:tcPr>
          <w:p w14:paraId="58397791">
            <w:pPr>
              <w:rPr>
                <w:rFonts w:ascii="Arial"/>
                <w:sz w:val="21"/>
              </w:rPr>
            </w:pPr>
          </w:p>
        </w:tc>
        <w:tc>
          <w:tcPr>
            <w:tcW w:w="2290" w:type="dxa"/>
            <w:vMerge w:val="continue"/>
            <w:tcBorders>
              <w:top w:val="nil"/>
              <w:bottom w:val="nil"/>
            </w:tcBorders>
            <w:vAlign w:val="top"/>
          </w:tcPr>
          <w:p w14:paraId="2A7D3D97">
            <w:pPr>
              <w:rPr>
                <w:rFonts w:ascii="Arial"/>
                <w:sz w:val="21"/>
              </w:rPr>
            </w:pPr>
          </w:p>
        </w:tc>
        <w:tc>
          <w:tcPr>
            <w:tcW w:w="1018" w:type="dxa"/>
            <w:vAlign w:val="top"/>
          </w:tcPr>
          <w:p w14:paraId="066644CC">
            <w:pPr>
              <w:spacing w:line="259" w:lineRule="auto"/>
              <w:rPr>
                <w:rFonts w:ascii="Arial"/>
                <w:sz w:val="21"/>
              </w:rPr>
            </w:pPr>
          </w:p>
          <w:p w14:paraId="71B430A0">
            <w:pPr>
              <w:pStyle w:val="8"/>
              <w:spacing w:before="78" w:line="215" w:lineRule="auto"/>
              <w:ind w:left="17"/>
            </w:pPr>
            <w:r>
              <w:rPr>
                <w:spacing w:val="-7"/>
              </w:rPr>
              <w:t>告知</w:t>
            </w:r>
          </w:p>
        </w:tc>
        <w:tc>
          <w:tcPr>
            <w:tcW w:w="4925" w:type="dxa"/>
            <w:vAlign w:val="top"/>
          </w:tcPr>
          <w:p w14:paraId="0F458EC2">
            <w:pPr>
              <w:pStyle w:val="8"/>
              <w:spacing w:before="128" w:line="231" w:lineRule="auto"/>
              <w:ind w:left="7" w:firstLine="12"/>
            </w:pPr>
            <w:r>
              <w:rPr>
                <w:spacing w:val="9"/>
              </w:rPr>
              <w:t>4.告知责任：在做出行政处罚决定前</w:t>
            </w:r>
            <w:r>
              <w:rPr>
                <w:spacing w:val="-50"/>
              </w:rPr>
              <w:t xml:space="preserve"> </w:t>
            </w:r>
            <w:r>
              <w:rPr>
                <w:spacing w:val="9"/>
              </w:rPr>
              <w:t>，书面</w:t>
            </w:r>
            <w:r>
              <w:rPr>
                <w:spacing w:val="15"/>
              </w:rPr>
              <w:t>告知当事人拟作出处罚决定的事实、理由、</w:t>
            </w:r>
            <w:r>
              <w:rPr>
                <w:spacing w:val="2"/>
              </w:rPr>
              <w:t>依据、处罚内容</w:t>
            </w:r>
            <w:r>
              <w:rPr>
                <w:spacing w:val="-54"/>
              </w:rPr>
              <w:t xml:space="preserve"> </w:t>
            </w:r>
            <w:r>
              <w:rPr>
                <w:spacing w:val="2"/>
              </w:rPr>
              <w:t>，以及当事人享有的陈述权、</w:t>
            </w:r>
            <w:r>
              <w:rPr>
                <w:spacing w:val="6"/>
              </w:rPr>
              <w:t>申辩权或听证权。</w:t>
            </w:r>
          </w:p>
        </w:tc>
        <w:tc>
          <w:tcPr>
            <w:tcW w:w="958" w:type="dxa"/>
            <w:vMerge w:val="continue"/>
            <w:tcBorders>
              <w:top w:val="nil"/>
              <w:bottom w:val="nil"/>
            </w:tcBorders>
            <w:vAlign w:val="top"/>
          </w:tcPr>
          <w:p w14:paraId="7B199BF5">
            <w:pPr>
              <w:rPr>
                <w:rFonts w:ascii="Arial"/>
                <w:sz w:val="21"/>
              </w:rPr>
            </w:pPr>
          </w:p>
        </w:tc>
        <w:tc>
          <w:tcPr>
            <w:tcW w:w="674" w:type="dxa"/>
            <w:vMerge w:val="continue"/>
            <w:tcBorders>
              <w:top w:val="nil"/>
            </w:tcBorders>
            <w:vAlign w:val="top"/>
          </w:tcPr>
          <w:p w14:paraId="355FDE12">
            <w:pPr>
              <w:rPr>
                <w:rFonts w:ascii="Arial"/>
                <w:sz w:val="21"/>
              </w:rPr>
            </w:pPr>
          </w:p>
        </w:tc>
        <w:tc>
          <w:tcPr>
            <w:tcW w:w="674" w:type="dxa"/>
            <w:vMerge w:val="continue"/>
            <w:tcBorders>
              <w:top w:val="nil"/>
              <w:bottom w:val="nil"/>
            </w:tcBorders>
            <w:vAlign w:val="top"/>
          </w:tcPr>
          <w:p w14:paraId="3EC78BD8">
            <w:pPr>
              <w:rPr>
                <w:rFonts w:ascii="Arial"/>
                <w:sz w:val="21"/>
              </w:rPr>
            </w:pPr>
          </w:p>
        </w:tc>
        <w:tc>
          <w:tcPr>
            <w:tcW w:w="1094" w:type="dxa"/>
            <w:vMerge w:val="continue"/>
            <w:tcBorders>
              <w:top w:val="nil"/>
              <w:bottom w:val="nil"/>
            </w:tcBorders>
            <w:vAlign w:val="top"/>
          </w:tcPr>
          <w:p w14:paraId="0A6A78E1">
            <w:pPr>
              <w:rPr>
                <w:rFonts w:ascii="Arial"/>
                <w:sz w:val="21"/>
              </w:rPr>
            </w:pPr>
          </w:p>
        </w:tc>
      </w:tr>
      <w:tr w14:paraId="2BC626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8" w:hRule="atLeast"/>
        </w:trPr>
        <w:tc>
          <w:tcPr>
            <w:tcW w:w="541" w:type="dxa"/>
            <w:vMerge w:val="continue"/>
            <w:tcBorders>
              <w:top w:val="nil"/>
            </w:tcBorders>
            <w:vAlign w:val="top"/>
          </w:tcPr>
          <w:p w14:paraId="48C6604B">
            <w:pPr>
              <w:rPr>
                <w:rFonts w:ascii="Arial"/>
                <w:sz w:val="21"/>
              </w:rPr>
            </w:pPr>
          </w:p>
        </w:tc>
        <w:tc>
          <w:tcPr>
            <w:tcW w:w="838" w:type="dxa"/>
            <w:vMerge w:val="continue"/>
            <w:tcBorders>
              <w:top w:val="nil"/>
            </w:tcBorders>
            <w:vAlign w:val="top"/>
          </w:tcPr>
          <w:p w14:paraId="52675313">
            <w:pPr>
              <w:rPr>
                <w:rFonts w:ascii="Arial"/>
                <w:sz w:val="21"/>
              </w:rPr>
            </w:pPr>
          </w:p>
        </w:tc>
        <w:tc>
          <w:tcPr>
            <w:tcW w:w="539" w:type="dxa"/>
            <w:vMerge w:val="continue"/>
            <w:tcBorders>
              <w:top w:val="nil"/>
            </w:tcBorders>
            <w:vAlign w:val="top"/>
          </w:tcPr>
          <w:p w14:paraId="673C9E1E">
            <w:pPr>
              <w:rPr>
                <w:rFonts w:ascii="Arial"/>
                <w:sz w:val="21"/>
              </w:rPr>
            </w:pPr>
          </w:p>
        </w:tc>
        <w:tc>
          <w:tcPr>
            <w:tcW w:w="2290" w:type="dxa"/>
            <w:vMerge w:val="continue"/>
            <w:tcBorders>
              <w:top w:val="nil"/>
            </w:tcBorders>
            <w:vAlign w:val="top"/>
          </w:tcPr>
          <w:p w14:paraId="2EB08FB7">
            <w:pPr>
              <w:rPr>
                <w:rFonts w:ascii="Arial"/>
                <w:sz w:val="21"/>
              </w:rPr>
            </w:pPr>
          </w:p>
        </w:tc>
        <w:tc>
          <w:tcPr>
            <w:tcW w:w="1018" w:type="dxa"/>
            <w:vAlign w:val="top"/>
          </w:tcPr>
          <w:p w14:paraId="5CE60446">
            <w:pPr>
              <w:spacing w:line="261" w:lineRule="auto"/>
              <w:rPr>
                <w:rFonts w:ascii="Arial"/>
                <w:sz w:val="21"/>
              </w:rPr>
            </w:pPr>
          </w:p>
          <w:p w14:paraId="1944C9BA">
            <w:pPr>
              <w:pStyle w:val="8"/>
              <w:spacing w:before="78" w:line="217" w:lineRule="auto"/>
              <w:ind w:left="15"/>
            </w:pPr>
            <w:r>
              <w:rPr>
                <w:spacing w:val="-4"/>
              </w:rPr>
              <w:t>决定</w:t>
            </w:r>
          </w:p>
        </w:tc>
        <w:tc>
          <w:tcPr>
            <w:tcW w:w="4925" w:type="dxa"/>
            <w:vAlign w:val="top"/>
          </w:tcPr>
          <w:p w14:paraId="60834CA0">
            <w:pPr>
              <w:pStyle w:val="8"/>
              <w:spacing w:before="42" w:line="224" w:lineRule="auto"/>
              <w:ind w:left="11" w:right="16" w:firstLine="12"/>
              <w:jc w:val="both"/>
            </w:pPr>
            <w:r>
              <w:rPr>
                <w:spacing w:val="12"/>
              </w:rPr>
              <w:t>5.决定责任：依法需要给予行政处罚的</w:t>
            </w:r>
            <w:r>
              <w:rPr>
                <w:spacing w:val="-49"/>
              </w:rPr>
              <w:t xml:space="preserve"> </w:t>
            </w:r>
            <w:r>
              <w:rPr>
                <w:spacing w:val="12"/>
              </w:rPr>
              <w:t>，应</w:t>
            </w:r>
            <w:r>
              <w:rPr>
                <w:spacing w:val="11"/>
              </w:rPr>
              <w:t>制作《劳动保障监察行政处罚决定书》</w:t>
            </w:r>
            <w:r>
              <w:rPr>
                <w:spacing w:val="-4"/>
              </w:rPr>
              <w:t xml:space="preserve"> </w:t>
            </w:r>
            <w:r>
              <w:rPr>
                <w:spacing w:val="11"/>
              </w:rPr>
              <w:t>，载</w:t>
            </w:r>
            <w:r>
              <w:rPr>
                <w:spacing w:val="6"/>
              </w:rPr>
              <w:t>明违法事实和证据</w:t>
            </w:r>
            <w:r>
              <w:rPr>
                <w:spacing w:val="-55"/>
              </w:rPr>
              <w:t xml:space="preserve"> </w:t>
            </w:r>
            <w:r>
              <w:rPr>
                <w:spacing w:val="6"/>
              </w:rPr>
              <w:t>、处罚依据和内容</w:t>
            </w:r>
            <w:r>
              <w:rPr>
                <w:spacing w:val="-72"/>
              </w:rPr>
              <w:t xml:space="preserve"> </w:t>
            </w:r>
            <w:r>
              <w:rPr>
                <w:spacing w:val="6"/>
              </w:rPr>
              <w:t>、</w:t>
            </w:r>
            <w:r>
              <w:rPr>
                <w:spacing w:val="-24"/>
              </w:rPr>
              <w:t xml:space="preserve"> </w:t>
            </w:r>
            <w:r>
              <w:rPr>
                <w:spacing w:val="6"/>
              </w:rPr>
              <w:t>申请</w:t>
            </w:r>
            <w:r>
              <w:rPr>
                <w:spacing w:val="17"/>
              </w:rPr>
              <w:t>行政复议或提起行政诉讼的途径和期限等内</w:t>
            </w:r>
            <w:r>
              <w:rPr>
                <w:spacing w:val="-5"/>
              </w:rPr>
              <w:t>容。</w:t>
            </w:r>
          </w:p>
        </w:tc>
        <w:tc>
          <w:tcPr>
            <w:tcW w:w="958" w:type="dxa"/>
            <w:vMerge w:val="continue"/>
            <w:tcBorders>
              <w:top w:val="nil"/>
            </w:tcBorders>
            <w:vAlign w:val="top"/>
          </w:tcPr>
          <w:p w14:paraId="19C09D08">
            <w:pPr>
              <w:rPr>
                <w:rFonts w:ascii="Arial"/>
                <w:sz w:val="21"/>
              </w:rPr>
            </w:pPr>
          </w:p>
        </w:tc>
        <w:tc>
          <w:tcPr>
            <w:tcW w:w="674" w:type="dxa"/>
            <w:vAlign w:val="top"/>
          </w:tcPr>
          <w:p w14:paraId="4DD30D3D">
            <w:pPr>
              <w:spacing w:line="261" w:lineRule="auto"/>
              <w:rPr>
                <w:rFonts w:ascii="Arial"/>
                <w:sz w:val="21"/>
              </w:rPr>
            </w:pPr>
          </w:p>
          <w:p w14:paraId="535B4EA9">
            <w:pPr>
              <w:pStyle w:val="8"/>
              <w:spacing w:before="78" w:line="232" w:lineRule="auto"/>
              <w:ind w:left="18" w:firstLine="15"/>
            </w:pPr>
            <w:r>
              <w:rPr>
                <w:spacing w:val="-13"/>
              </w:rPr>
              <w:t>3</w:t>
            </w:r>
            <w:r>
              <w:rPr>
                <w:spacing w:val="-53"/>
              </w:rPr>
              <w:t xml:space="preserve"> </w:t>
            </w:r>
            <w:r>
              <w:rPr>
                <w:spacing w:val="-13"/>
              </w:rPr>
              <w:t>个工</w:t>
            </w:r>
            <w:r>
              <w:rPr>
                <w:spacing w:val="-7"/>
              </w:rPr>
              <w:t>作</w:t>
            </w:r>
            <w:r>
              <w:rPr>
                <w:spacing w:val="-20"/>
              </w:rPr>
              <w:t xml:space="preserve"> </w:t>
            </w:r>
            <w:r>
              <w:rPr>
                <w:spacing w:val="-7"/>
              </w:rPr>
              <w:t>日</w:t>
            </w:r>
          </w:p>
        </w:tc>
        <w:tc>
          <w:tcPr>
            <w:tcW w:w="674" w:type="dxa"/>
            <w:vMerge w:val="continue"/>
            <w:tcBorders>
              <w:top w:val="nil"/>
            </w:tcBorders>
            <w:vAlign w:val="top"/>
          </w:tcPr>
          <w:p w14:paraId="4E91D032">
            <w:pPr>
              <w:rPr>
                <w:rFonts w:ascii="Arial"/>
                <w:sz w:val="21"/>
              </w:rPr>
            </w:pPr>
          </w:p>
        </w:tc>
        <w:tc>
          <w:tcPr>
            <w:tcW w:w="1094" w:type="dxa"/>
            <w:vMerge w:val="continue"/>
            <w:tcBorders>
              <w:top w:val="nil"/>
            </w:tcBorders>
            <w:vAlign w:val="top"/>
          </w:tcPr>
          <w:p w14:paraId="57500592">
            <w:pPr>
              <w:rPr>
                <w:rFonts w:ascii="Arial"/>
                <w:sz w:val="21"/>
              </w:rPr>
            </w:pPr>
          </w:p>
        </w:tc>
      </w:tr>
    </w:tbl>
    <w:p w14:paraId="4F89CC20">
      <w:pPr>
        <w:pStyle w:val="2"/>
      </w:pPr>
    </w:p>
    <w:p w14:paraId="4A45D365">
      <w:pPr>
        <w:sectPr>
          <w:headerReference r:id="rId89" w:type="default"/>
          <w:pgSz w:w="16839" w:h="11905"/>
          <w:pgMar w:top="1717" w:right="1638" w:bottom="0" w:left="1637" w:header="1386" w:footer="0" w:gutter="0"/>
          <w:cols w:space="720" w:num="1"/>
        </w:sectPr>
      </w:pPr>
    </w:p>
    <w:p w14:paraId="4E99248B">
      <w:pPr>
        <w:spacing w:before="13"/>
      </w:pPr>
    </w:p>
    <w:p w14:paraId="679A9582">
      <w:pPr>
        <w:spacing w:before="13"/>
      </w:pPr>
    </w:p>
    <w:p w14:paraId="4B22E12D">
      <w:pPr>
        <w:spacing w:before="13"/>
      </w:pPr>
    </w:p>
    <w:p w14:paraId="72C64F3B">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2D1268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1" w:hRule="atLeast"/>
        </w:trPr>
        <w:tc>
          <w:tcPr>
            <w:tcW w:w="541" w:type="dxa"/>
            <w:vMerge w:val="restart"/>
            <w:tcBorders>
              <w:bottom w:val="nil"/>
            </w:tcBorders>
            <w:vAlign w:val="top"/>
          </w:tcPr>
          <w:p w14:paraId="69AF8C4B">
            <w:pPr>
              <w:rPr>
                <w:rFonts w:ascii="Arial"/>
                <w:sz w:val="21"/>
              </w:rPr>
            </w:pPr>
          </w:p>
        </w:tc>
        <w:tc>
          <w:tcPr>
            <w:tcW w:w="838" w:type="dxa"/>
            <w:vMerge w:val="restart"/>
            <w:tcBorders>
              <w:bottom w:val="nil"/>
            </w:tcBorders>
            <w:vAlign w:val="top"/>
          </w:tcPr>
          <w:p w14:paraId="4885C981">
            <w:pPr>
              <w:rPr>
                <w:rFonts w:ascii="Arial"/>
                <w:sz w:val="21"/>
              </w:rPr>
            </w:pPr>
          </w:p>
        </w:tc>
        <w:tc>
          <w:tcPr>
            <w:tcW w:w="539" w:type="dxa"/>
            <w:vMerge w:val="restart"/>
            <w:tcBorders>
              <w:bottom w:val="nil"/>
            </w:tcBorders>
            <w:vAlign w:val="top"/>
          </w:tcPr>
          <w:p w14:paraId="09690037">
            <w:pPr>
              <w:rPr>
                <w:rFonts w:ascii="Arial"/>
                <w:sz w:val="21"/>
              </w:rPr>
            </w:pPr>
          </w:p>
        </w:tc>
        <w:tc>
          <w:tcPr>
            <w:tcW w:w="2290" w:type="dxa"/>
            <w:vMerge w:val="restart"/>
            <w:tcBorders>
              <w:bottom w:val="nil"/>
            </w:tcBorders>
            <w:vAlign w:val="top"/>
          </w:tcPr>
          <w:p w14:paraId="5050593C">
            <w:pPr>
              <w:pStyle w:val="8"/>
              <w:spacing w:before="48" w:line="229" w:lineRule="auto"/>
              <w:ind w:left="3" w:right="8" w:firstLine="44"/>
            </w:pPr>
            <w:r>
              <w:rPr>
                <w:spacing w:val="-11"/>
              </w:rPr>
              <w:t>已经 2010</w:t>
            </w:r>
            <w:r>
              <w:rPr>
                <w:spacing w:val="-13"/>
              </w:rPr>
              <w:t xml:space="preserve"> </w:t>
            </w:r>
            <w:r>
              <w:rPr>
                <w:spacing w:val="-11"/>
              </w:rPr>
              <w:t>年 12</w:t>
            </w:r>
            <w:r>
              <w:rPr>
                <w:spacing w:val="-12"/>
              </w:rPr>
              <w:t xml:space="preserve"> </w:t>
            </w:r>
            <w:r>
              <w:rPr>
                <w:spacing w:val="-11"/>
              </w:rPr>
              <w:t>月</w:t>
            </w:r>
            <w:r>
              <w:rPr>
                <w:spacing w:val="-10"/>
              </w:rPr>
              <w:t xml:space="preserve"> </w:t>
            </w:r>
            <w:r>
              <w:rPr>
                <w:spacing w:val="-11"/>
              </w:rPr>
              <w:t>8</w:t>
            </w:r>
            <w:r>
              <w:rPr>
                <w:spacing w:val="3"/>
              </w:rPr>
              <w:t>日国务院第</w:t>
            </w:r>
            <w:r>
              <w:rPr>
                <w:spacing w:val="-19"/>
              </w:rPr>
              <w:t xml:space="preserve"> </w:t>
            </w:r>
            <w:r>
              <w:rPr>
                <w:spacing w:val="3"/>
              </w:rPr>
              <w:t>136</w:t>
            </w:r>
            <w:r>
              <w:rPr>
                <w:spacing w:val="-29"/>
              </w:rPr>
              <w:t xml:space="preserve"> </w:t>
            </w:r>
            <w:r>
              <w:rPr>
                <w:spacing w:val="3"/>
              </w:rPr>
              <w:t>次常</w:t>
            </w:r>
            <w:r>
              <w:rPr>
                <w:spacing w:val="1"/>
              </w:rPr>
              <w:t>务会议通过，自</w:t>
            </w:r>
            <w:r>
              <w:rPr>
                <w:spacing w:val="-25"/>
              </w:rPr>
              <w:t xml:space="preserve"> </w:t>
            </w:r>
            <w:r>
              <w:rPr>
                <w:spacing w:val="1"/>
              </w:rPr>
              <w:t>2011</w:t>
            </w:r>
            <w:r>
              <w:rPr>
                <w:spacing w:val="-7"/>
              </w:rPr>
              <w:t>年</w:t>
            </w:r>
            <w:r>
              <w:rPr>
                <w:spacing w:val="-16"/>
              </w:rPr>
              <w:t xml:space="preserve"> </w:t>
            </w:r>
            <w:r>
              <w:rPr>
                <w:spacing w:val="-7"/>
              </w:rPr>
              <w:t>1</w:t>
            </w:r>
            <w:r>
              <w:rPr>
                <w:spacing w:val="-29"/>
              </w:rPr>
              <w:t xml:space="preserve"> </w:t>
            </w:r>
            <w:r>
              <w:rPr>
                <w:spacing w:val="-7"/>
              </w:rPr>
              <w:t>月</w:t>
            </w:r>
            <w:r>
              <w:rPr>
                <w:spacing w:val="-19"/>
              </w:rPr>
              <w:t xml:space="preserve"> </w:t>
            </w:r>
            <w:r>
              <w:rPr>
                <w:spacing w:val="-7"/>
              </w:rPr>
              <w:t>1 日起施行。</w:t>
            </w:r>
            <w:r>
              <w:t xml:space="preserve"> </w:t>
            </w:r>
            <w:r>
              <w:rPr>
                <w:spacing w:val="32"/>
              </w:rPr>
              <w:t>《</w:t>
            </w:r>
            <w:r>
              <w:rPr>
                <w:spacing w:val="-39"/>
              </w:rPr>
              <w:t xml:space="preserve"> </w:t>
            </w:r>
            <w:r>
              <w:rPr>
                <w:spacing w:val="32"/>
              </w:rPr>
              <w:t>工伤保险条例》</w:t>
            </w:r>
            <w:r>
              <w:t xml:space="preserve"> </w:t>
            </w:r>
            <w:r>
              <w:rPr>
                <w:spacing w:val="-14"/>
              </w:rPr>
              <w:t>2003</w:t>
            </w:r>
            <w:r>
              <w:rPr>
                <w:spacing w:val="-21"/>
              </w:rPr>
              <w:t xml:space="preserve"> </w:t>
            </w:r>
            <w:r>
              <w:rPr>
                <w:spacing w:val="-14"/>
              </w:rPr>
              <w:t>年 4</w:t>
            </w:r>
            <w:r>
              <w:rPr>
                <w:spacing w:val="-19"/>
              </w:rPr>
              <w:t xml:space="preserve"> </w:t>
            </w:r>
            <w:r>
              <w:rPr>
                <w:spacing w:val="-14"/>
              </w:rPr>
              <w:t>月</w:t>
            </w:r>
            <w:r>
              <w:rPr>
                <w:spacing w:val="-15"/>
              </w:rPr>
              <w:t xml:space="preserve"> </w:t>
            </w:r>
            <w:r>
              <w:rPr>
                <w:spacing w:val="-14"/>
              </w:rPr>
              <w:t>27</w:t>
            </w:r>
            <w:r>
              <w:rPr>
                <w:spacing w:val="18"/>
              </w:rPr>
              <w:t xml:space="preserve"> </w:t>
            </w:r>
            <w:r>
              <w:rPr>
                <w:spacing w:val="-14"/>
              </w:rPr>
              <w:t>日</w:t>
            </w:r>
            <w:r>
              <w:rPr>
                <w:spacing w:val="-58"/>
              </w:rPr>
              <w:t xml:space="preserve"> </w:t>
            </w:r>
            <w:r>
              <w:rPr>
                <w:spacing w:val="-14"/>
              </w:rPr>
              <w:t>中</w:t>
            </w:r>
            <w:r>
              <w:rPr>
                <w:spacing w:val="41"/>
              </w:rPr>
              <w:t>华人民共和国国务</w:t>
            </w:r>
            <w:r>
              <w:rPr>
                <w:spacing w:val="1"/>
              </w:rPr>
              <w:t>院令第 375</w:t>
            </w:r>
            <w:r>
              <w:rPr>
                <w:spacing w:val="-25"/>
              </w:rPr>
              <w:t xml:space="preserve"> </w:t>
            </w:r>
            <w:r>
              <w:rPr>
                <w:spacing w:val="1"/>
              </w:rPr>
              <w:t>号公布，</w:t>
            </w:r>
            <w:r>
              <w:rPr>
                <w:spacing w:val="-5"/>
              </w:rPr>
              <w:t>根据</w:t>
            </w:r>
            <w:r>
              <w:rPr>
                <w:spacing w:val="-31"/>
              </w:rPr>
              <w:t xml:space="preserve"> </w:t>
            </w:r>
            <w:r>
              <w:rPr>
                <w:spacing w:val="-5"/>
              </w:rPr>
              <w:t>2010</w:t>
            </w:r>
            <w:r>
              <w:rPr>
                <w:spacing w:val="-52"/>
              </w:rPr>
              <w:t xml:space="preserve"> </w:t>
            </w:r>
            <w:r>
              <w:rPr>
                <w:spacing w:val="-5"/>
              </w:rPr>
              <w:t>年</w:t>
            </w:r>
            <w:r>
              <w:rPr>
                <w:spacing w:val="-33"/>
              </w:rPr>
              <w:t xml:space="preserve"> </w:t>
            </w:r>
            <w:r>
              <w:rPr>
                <w:spacing w:val="-5"/>
              </w:rPr>
              <w:t>12</w:t>
            </w:r>
            <w:r>
              <w:rPr>
                <w:spacing w:val="-41"/>
              </w:rPr>
              <w:t xml:space="preserve"> </w:t>
            </w:r>
            <w:r>
              <w:rPr>
                <w:spacing w:val="-5"/>
              </w:rPr>
              <w:t>月</w:t>
            </w:r>
            <w:r>
              <w:rPr>
                <w:spacing w:val="-39"/>
              </w:rPr>
              <w:t xml:space="preserve"> </w:t>
            </w:r>
            <w:r>
              <w:rPr>
                <w:spacing w:val="-5"/>
              </w:rPr>
              <w:t>20</w:t>
            </w:r>
            <w:r>
              <w:rPr>
                <w:spacing w:val="10"/>
              </w:rPr>
              <w:t>日《国务院关于修改</w:t>
            </w:r>
            <w:r>
              <w:rPr>
                <w:spacing w:val="5"/>
              </w:rPr>
              <w:t>〈工伤保险条例〉</w:t>
            </w:r>
            <w:r>
              <w:rPr>
                <w:spacing w:val="-68"/>
              </w:rPr>
              <w:t xml:space="preserve"> </w:t>
            </w:r>
            <w:r>
              <w:rPr>
                <w:spacing w:val="5"/>
              </w:rPr>
              <w:t>的</w:t>
            </w:r>
            <w:r>
              <w:t>决</w:t>
            </w:r>
            <w:r>
              <w:rPr>
                <w:spacing w:val="-68"/>
              </w:rPr>
              <w:t xml:space="preserve"> </w:t>
            </w:r>
            <w:r>
              <w:t>定</w:t>
            </w:r>
            <w:r>
              <w:rPr>
                <w:spacing w:val="-64"/>
              </w:rPr>
              <w:t xml:space="preserve"> </w:t>
            </w:r>
            <w:r>
              <w:t>》修</w:t>
            </w:r>
            <w:r>
              <w:rPr>
                <w:spacing w:val="-69"/>
              </w:rPr>
              <w:t xml:space="preserve"> </w:t>
            </w:r>
            <w:r>
              <w:t>订）</w:t>
            </w:r>
            <w:r>
              <w:rPr>
                <w:spacing w:val="-57"/>
              </w:rPr>
              <w:t xml:space="preserve"> </w:t>
            </w:r>
            <w:r>
              <w:t>第 60</w:t>
            </w:r>
            <w:r>
              <w:rPr>
                <w:spacing w:val="10"/>
              </w:rPr>
              <w:t>条用人单位、工伤职</w:t>
            </w:r>
            <w:r>
              <w:rPr>
                <w:spacing w:val="3"/>
              </w:rPr>
              <w:t>工</w:t>
            </w:r>
            <w:r>
              <w:rPr>
                <w:spacing w:val="-58"/>
              </w:rPr>
              <w:t xml:space="preserve"> </w:t>
            </w:r>
            <w:r>
              <w:rPr>
                <w:spacing w:val="3"/>
              </w:rPr>
              <w:t>或者</w:t>
            </w:r>
            <w:r>
              <w:rPr>
                <w:spacing w:val="-63"/>
              </w:rPr>
              <w:t xml:space="preserve"> </w:t>
            </w:r>
            <w:r>
              <w:rPr>
                <w:spacing w:val="3"/>
              </w:rPr>
              <w:t>其</w:t>
            </w:r>
            <w:r>
              <w:rPr>
                <w:spacing w:val="-57"/>
              </w:rPr>
              <w:t xml:space="preserve"> </w:t>
            </w:r>
            <w:r>
              <w:rPr>
                <w:spacing w:val="3"/>
              </w:rPr>
              <w:t>近</w:t>
            </w:r>
            <w:r>
              <w:rPr>
                <w:spacing w:val="-47"/>
              </w:rPr>
              <w:t xml:space="preserve"> </w:t>
            </w:r>
            <w:r>
              <w:rPr>
                <w:spacing w:val="3"/>
              </w:rPr>
              <w:t>亲</w:t>
            </w:r>
            <w:r>
              <w:rPr>
                <w:spacing w:val="-65"/>
              </w:rPr>
              <w:t xml:space="preserve"> </w:t>
            </w:r>
            <w:r>
              <w:rPr>
                <w:spacing w:val="3"/>
              </w:rPr>
              <w:t>属骗</w:t>
            </w:r>
            <w:r>
              <w:rPr>
                <w:spacing w:val="10"/>
              </w:rPr>
              <w:t>取工伤保险待遇，医疗机构、辅助器具配</w:t>
            </w:r>
            <w:r>
              <w:rPr>
                <w:spacing w:val="41"/>
              </w:rPr>
              <w:t>置机构骗取工伤保</w:t>
            </w:r>
            <w:r>
              <w:rPr>
                <w:spacing w:val="4"/>
              </w:rPr>
              <w:t>险基金支出的，</w:t>
            </w:r>
            <w:r>
              <w:rPr>
                <w:spacing w:val="-57"/>
              </w:rPr>
              <w:t xml:space="preserve"> </w:t>
            </w:r>
            <w:r>
              <w:rPr>
                <w:spacing w:val="4"/>
              </w:rPr>
              <w:t>由社</w:t>
            </w:r>
            <w:r>
              <w:rPr>
                <w:spacing w:val="10"/>
              </w:rPr>
              <w:t>会保险行政部门责令</w:t>
            </w:r>
            <w:r>
              <w:rPr>
                <w:spacing w:val="9"/>
              </w:rPr>
              <w:t>退还，处骗取金额</w:t>
            </w:r>
            <w:r>
              <w:rPr>
                <w:spacing w:val="-16"/>
              </w:rPr>
              <w:t xml:space="preserve"> </w:t>
            </w:r>
            <w:r>
              <w:rPr>
                <w:spacing w:val="9"/>
              </w:rPr>
              <w:t>2</w:t>
            </w:r>
            <w:r>
              <w:rPr>
                <w:spacing w:val="6"/>
              </w:rPr>
              <w:t>倍以上</w:t>
            </w:r>
            <w:r>
              <w:rPr>
                <w:spacing w:val="-24"/>
              </w:rPr>
              <w:t xml:space="preserve"> </w:t>
            </w:r>
            <w:r>
              <w:rPr>
                <w:spacing w:val="6"/>
              </w:rPr>
              <w:t>5</w:t>
            </w:r>
            <w:r>
              <w:rPr>
                <w:spacing w:val="-53"/>
              </w:rPr>
              <w:t xml:space="preserve"> </w:t>
            </w:r>
            <w:r>
              <w:rPr>
                <w:spacing w:val="6"/>
              </w:rPr>
              <w:t>倍以下的罚</w:t>
            </w:r>
            <w:r>
              <w:rPr>
                <w:spacing w:val="5"/>
              </w:rPr>
              <w:t>款；情节严重</w:t>
            </w:r>
            <w:r>
              <w:rPr>
                <w:spacing w:val="-68"/>
              </w:rPr>
              <w:t xml:space="preserve"> </w:t>
            </w:r>
            <w:r>
              <w:rPr>
                <w:spacing w:val="5"/>
              </w:rPr>
              <w:t>，构成犯罪的</w:t>
            </w:r>
            <w:r>
              <w:rPr>
                <w:spacing w:val="-68"/>
              </w:rPr>
              <w:t xml:space="preserve"> </w:t>
            </w:r>
            <w:r>
              <w:rPr>
                <w:spacing w:val="5"/>
              </w:rPr>
              <w:t>，依法追究刑事责任。</w:t>
            </w:r>
          </w:p>
        </w:tc>
        <w:tc>
          <w:tcPr>
            <w:tcW w:w="1018" w:type="dxa"/>
            <w:vAlign w:val="top"/>
          </w:tcPr>
          <w:p w14:paraId="2A04478F">
            <w:pPr>
              <w:pStyle w:val="8"/>
              <w:spacing w:before="42" w:line="219" w:lineRule="auto"/>
              <w:ind w:left="15"/>
            </w:pPr>
            <w:r>
              <w:rPr>
                <w:spacing w:val="-4"/>
              </w:rPr>
              <w:t>送达</w:t>
            </w:r>
          </w:p>
        </w:tc>
        <w:tc>
          <w:tcPr>
            <w:tcW w:w="4925" w:type="dxa"/>
            <w:vAlign w:val="top"/>
          </w:tcPr>
          <w:p w14:paraId="53F07FC3">
            <w:pPr>
              <w:pStyle w:val="8"/>
              <w:spacing w:before="42" w:line="220" w:lineRule="auto"/>
              <w:ind w:left="21" w:right="14"/>
              <w:jc w:val="both"/>
            </w:pPr>
            <w:r>
              <w:rPr>
                <w:spacing w:val="15"/>
              </w:rPr>
              <w:t>6.送达责任：行政处罚决定书应当在宣告后</w:t>
            </w:r>
            <w:r>
              <w:rPr>
                <w:spacing w:val="7"/>
              </w:rPr>
              <w:t>当场交付当事人； 当事人不在场的</w:t>
            </w:r>
            <w:r>
              <w:rPr>
                <w:spacing w:val="-63"/>
              </w:rPr>
              <w:t xml:space="preserve"> </w:t>
            </w:r>
            <w:r>
              <w:rPr>
                <w:spacing w:val="7"/>
              </w:rPr>
              <w:t>，行政机</w:t>
            </w:r>
            <w:r>
              <w:rPr>
                <w:spacing w:val="-3"/>
              </w:rPr>
              <w:t>关应在</w:t>
            </w:r>
            <w:r>
              <w:rPr>
                <w:spacing w:val="-21"/>
              </w:rPr>
              <w:t xml:space="preserve"> </w:t>
            </w:r>
            <w:r>
              <w:rPr>
                <w:spacing w:val="-3"/>
              </w:rPr>
              <w:t>7 日</w:t>
            </w:r>
            <w:r>
              <w:rPr>
                <w:spacing w:val="-55"/>
              </w:rPr>
              <w:t xml:space="preserve"> </w:t>
            </w:r>
            <w:r>
              <w:rPr>
                <w:spacing w:val="-3"/>
              </w:rPr>
              <w:t>内送达当事人。</w:t>
            </w:r>
          </w:p>
        </w:tc>
        <w:tc>
          <w:tcPr>
            <w:tcW w:w="958" w:type="dxa"/>
            <w:vMerge w:val="restart"/>
            <w:tcBorders>
              <w:bottom w:val="nil"/>
            </w:tcBorders>
            <w:vAlign w:val="top"/>
          </w:tcPr>
          <w:p w14:paraId="57F3EC9B">
            <w:pPr>
              <w:rPr>
                <w:rFonts w:ascii="Arial"/>
                <w:sz w:val="21"/>
              </w:rPr>
            </w:pPr>
          </w:p>
        </w:tc>
        <w:tc>
          <w:tcPr>
            <w:tcW w:w="674" w:type="dxa"/>
            <w:vAlign w:val="top"/>
          </w:tcPr>
          <w:p w14:paraId="0F12208E">
            <w:pPr>
              <w:pStyle w:val="8"/>
              <w:spacing w:before="30" w:line="234" w:lineRule="auto"/>
              <w:ind w:left="27"/>
            </w:pPr>
            <w:r>
              <w:rPr>
                <w:spacing w:val="-11"/>
              </w:rPr>
              <w:t>7</w:t>
            </w:r>
            <w:r>
              <w:rPr>
                <w:spacing w:val="-49"/>
              </w:rPr>
              <w:t xml:space="preserve"> </w:t>
            </w:r>
            <w:r>
              <w:rPr>
                <w:spacing w:val="-11"/>
              </w:rPr>
              <w:t>日</w:t>
            </w:r>
          </w:p>
        </w:tc>
        <w:tc>
          <w:tcPr>
            <w:tcW w:w="674" w:type="dxa"/>
            <w:vAlign w:val="top"/>
          </w:tcPr>
          <w:p w14:paraId="2B50BBC3">
            <w:pPr>
              <w:pStyle w:val="8"/>
              <w:spacing w:before="30" w:line="234" w:lineRule="auto"/>
              <w:ind w:left="27"/>
            </w:pPr>
            <w:r>
              <w:rPr>
                <w:spacing w:val="-11"/>
              </w:rPr>
              <w:t>7</w:t>
            </w:r>
            <w:r>
              <w:rPr>
                <w:spacing w:val="-51"/>
              </w:rPr>
              <w:t xml:space="preserve"> </w:t>
            </w:r>
            <w:r>
              <w:rPr>
                <w:spacing w:val="-11"/>
              </w:rPr>
              <w:t>日</w:t>
            </w:r>
          </w:p>
        </w:tc>
        <w:tc>
          <w:tcPr>
            <w:tcW w:w="1094" w:type="dxa"/>
            <w:vMerge w:val="restart"/>
            <w:tcBorders>
              <w:bottom w:val="nil"/>
            </w:tcBorders>
            <w:vAlign w:val="top"/>
          </w:tcPr>
          <w:p w14:paraId="529615C1">
            <w:pPr>
              <w:rPr>
                <w:rFonts w:ascii="Arial"/>
                <w:sz w:val="21"/>
              </w:rPr>
            </w:pPr>
          </w:p>
        </w:tc>
      </w:tr>
      <w:tr w14:paraId="282074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3" w:hRule="atLeast"/>
        </w:trPr>
        <w:tc>
          <w:tcPr>
            <w:tcW w:w="541" w:type="dxa"/>
            <w:vMerge w:val="continue"/>
            <w:tcBorders>
              <w:top w:val="nil"/>
              <w:bottom w:val="nil"/>
            </w:tcBorders>
            <w:vAlign w:val="top"/>
          </w:tcPr>
          <w:p w14:paraId="792E28B5">
            <w:pPr>
              <w:rPr>
                <w:rFonts w:ascii="Arial"/>
                <w:sz w:val="21"/>
              </w:rPr>
            </w:pPr>
          </w:p>
        </w:tc>
        <w:tc>
          <w:tcPr>
            <w:tcW w:w="838" w:type="dxa"/>
            <w:vMerge w:val="continue"/>
            <w:tcBorders>
              <w:top w:val="nil"/>
              <w:bottom w:val="nil"/>
            </w:tcBorders>
            <w:vAlign w:val="top"/>
          </w:tcPr>
          <w:p w14:paraId="376B02C1">
            <w:pPr>
              <w:rPr>
                <w:rFonts w:ascii="Arial"/>
                <w:sz w:val="21"/>
              </w:rPr>
            </w:pPr>
          </w:p>
        </w:tc>
        <w:tc>
          <w:tcPr>
            <w:tcW w:w="539" w:type="dxa"/>
            <w:vMerge w:val="continue"/>
            <w:tcBorders>
              <w:top w:val="nil"/>
              <w:bottom w:val="nil"/>
            </w:tcBorders>
            <w:vAlign w:val="top"/>
          </w:tcPr>
          <w:p w14:paraId="26BF02E1">
            <w:pPr>
              <w:rPr>
                <w:rFonts w:ascii="Arial"/>
                <w:sz w:val="21"/>
              </w:rPr>
            </w:pPr>
          </w:p>
        </w:tc>
        <w:tc>
          <w:tcPr>
            <w:tcW w:w="2290" w:type="dxa"/>
            <w:vMerge w:val="continue"/>
            <w:tcBorders>
              <w:top w:val="nil"/>
              <w:bottom w:val="nil"/>
            </w:tcBorders>
            <w:vAlign w:val="top"/>
          </w:tcPr>
          <w:p w14:paraId="455C90DF">
            <w:pPr>
              <w:rPr>
                <w:rFonts w:ascii="Arial"/>
                <w:sz w:val="21"/>
              </w:rPr>
            </w:pPr>
          </w:p>
        </w:tc>
        <w:tc>
          <w:tcPr>
            <w:tcW w:w="1018" w:type="dxa"/>
            <w:vAlign w:val="top"/>
          </w:tcPr>
          <w:p w14:paraId="69CF4D03">
            <w:pPr>
              <w:spacing w:line="255" w:lineRule="auto"/>
              <w:rPr>
                <w:rFonts w:ascii="Arial"/>
                <w:sz w:val="21"/>
              </w:rPr>
            </w:pPr>
          </w:p>
          <w:p w14:paraId="3003C112">
            <w:pPr>
              <w:pStyle w:val="8"/>
              <w:spacing w:before="78" w:line="216" w:lineRule="auto"/>
              <w:ind w:left="15"/>
            </w:pPr>
            <w:r>
              <w:rPr>
                <w:spacing w:val="-4"/>
              </w:rPr>
              <w:t>执行</w:t>
            </w:r>
          </w:p>
        </w:tc>
        <w:tc>
          <w:tcPr>
            <w:tcW w:w="4925" w:type="dxa"/>
            <w:vAlign w:val="top"/>
          </w:tcPr>
          <w:p w14:paraId="4F5D37E7">
            <w:pPr>
              <w:pStyle w:val="8"/>
              <w:spacing w:before="36" w:line="224" w:lineRule="auto"/>
              <w:ind w:left="11" w:right="7" w:firstLine="11"/>
              <w:jc w:val="both"/>
            </w:pPr>
            <w:r>
              <w:rPr>
                <w:spacing w:val="3"/>
              </w:rPr>
              <w:t>7.执行责任：监督当事人在决定的期限内（15</w:t>
            </w:r>
            <w:r>
              <w:rPr>
                <w:spacing w:val="8"/>
              </w:rPr>
              <w:t>日</w:t>
            </w:r>
            <w:r>
              <w:rPr>
                <w:spacing w:val="-25"/>
              </w:rPr>
              <w:t xml:space="preserve"> </w:t>
            </w:r>
            <w:r>
              <w:rPr>
                <w:spacing w:val="8"/>
              </w:rPr>
              <w:t>内）履行生效的行政处罚决定。</w:t>
            </w:r>
            <w:r>
              <w:rPr>
                <w:spacing w:val="-44"/>
              </w:rPr>
              <w:t xml:space="preserve"> </w:t>
            </w:r>
            <w:r>
              <w:rPr>
                <w:spacing w:val="8"/>
              </w:rPr>
              <w:t>当事人在</w:t>
            </w:r>
            <w:r>
              <w:rPr>
                <w:spacing w:val="13"/>
              </w:rPr>
              <w:t>法定期限</w:t>
            </w:r>
            <w:r>
              <w:rPr>
                <w:spacing w:val="-32"/>
              </w:rPr>
              <w:t xml:space="preserve"> </w:t>
            </w:r>
            <w:r>
              <w:rPr>
                <w:spacing w:val="13"/>
              </w:rPr>
              <w:t>内</w:t>
            </w:r>
            <w:r>
              <w:rPr>
                <w:spacing w:val="-67"/>
              </w:rPr>
              <w:t xml:space="preserve"> </w:t>
            </w:r>
            <w:r>
              <w:rPr>
                <w:spacing w:val="13"/>
              </w:rPr>
              <w:t>没有</w:t>
            </w:r>
            <w:r>
              <w:rPr>
                <w:spacing w:val="-41"/>
              </w:rPr>
              <w:t xml:space="preserve"> </w:t>
            </w:r>
            <w:r>
              <w:rPr>
                <w:spacing w:val="13"/>
              </w:rPr>
              <w:t>申请行政</w:t>
            </w:r>
            <w:r>
              <w:rPr>
                <w:spacing w:val="-64"/>
              </w:rPr>
              <w:t xml:space="preserve"> </w:t>
            </w:r>
            <w:r>
              <w:rPr>
                <w:spacing w:val="13"/>
              </w:rPr>
              <w:t>复议或提起行</w:t>
            </w:r>
            <w:r>
              <w:rPr>
                <w:spacing w:val="-70"/>
              </w:rPr>
              <w:t xml:space="preserve"> </w:t>
            </w:r>
            <w:r>
              <w:rPr>
                <w:spacing w:val="13"/>
              </w:rPr>
              <w:t>政</w:t>
            </w:r>
            <w:r>
              <w:rPr>
                <w:spacing w:val="11"/>
              </w:rPr>
              <w:t>诉讼</w:t>
            </w:r>
            <w:r>
              <w:rPr>
                <w:spacing w:val="-58"/>
              </w:rPr>
              <w:t xml:space="preserve"> </w:t>
            </w:r>
            <w:r>
              <w:rPr>
                <w:spacing w:val="11"/>
              </w:rPr>
              <w:t>，又拒不履行的</w:t>
            </w:r>
            <w:r>
              <w:rPr>
                <w:spacing w:val="-66"/>
              </w:rPr>
              <w:t xml:space="preserve"> </w:t>
            </w:r>
            <w:r>
              <w:rPr>
                <w:spacing w:val="11"/>
              </w:rPr>
              <w:t>，可依法申请人民法院</w:t>
            </w:r>
            <w:r>
              <w:rPr>
                <w:spacing w:val="7"/>
              </w:rPr>
              <w:t>强制执行。</w:t>
            </w:r>
          </w:p>
        </w:tc>
        <w:tc>
          <w:tcPr>
            <w:tcW w:w="958" w:type="dxa"/>
            <w:vMerge w:val="continue"/>
            <w:tcBorders>
              <w:top w:val="nil"/>
              <w:bottom w:val="nil"/>
            </w:tcBorders>
            <w:vAlign w:val="top"/>
          </w:tcPr>
          <w:p w14:paraId="40657383">
            <w:pPr>
              <w:rPr>
                <w:rFonts w:ascii="Arial"/>
                <w:sz w:val="21"/>
              </w:rPr>
            </w:pPr>
          </w:p>
        </w:tc>
        <w:tc>
          <w:tcPr>
            <w:tcW w:w="674" w:type="dxa"/>
            <w:vAlign w:val="top"/>
          </w:tcPr>
          <w:p w14:paraId="68EDDC79">
            <w:pPr>
              <w:spacing w:line="255" w:lineRule="auto"/>
              <w:rPr>
                <w:rFonts w:ascii="Arial"/>
                <w:sz w:val="21"/>
              </w:rPr>
            </w:pPr>
          </w:p>
          <w:p w14:paraId="75FB4F03">
            <w:pPr>
              <w:pStyle w:val="8"/>
              <w:spacing w:before="78" w:line="231" w:lineRule="auto"/>
              <w:ind w:left="27" w:right="4" w:firstLine="5"/>
            </w:pPr>
            <w:r>
              <w:rPr>
                <w:spacing w:val="-24"/>
              </w:rPr>
              <w:t>三</w:t>
            </w:r>
            <w:r>
              <w:rPr>
                <w:spacing w:val="64"/>
              </w:rPr>
              <w:t xml:space="preserve"> </w:t>
            </w:r>
            <w:r>
              <w:rPr>
                <w:spacing w:val="-16"/>
              </w:rPr>
              <w:t>个</w:t>
            </w:r>
            <w:r>
              <w:rPr>
                <w:spacing w:val="13"/>
              </w:rPr>
              <w:t>月内</w:t>
            </w:r>
          </w:p>
        </w:tc>
        <w:tc>
          <w:tcPr>
            <w:tcW w:w="674" w:type="dxa"/>
            <w:vAlign w:val="top"/>
          </w:tcPr>
          <w:p w14:paraId="53FF7214">
            <w:pPr>
              <w:rPr>
                <w:rFonts w:ascii="Arial"/>
                <w:sz w:val="21"/>
              </w:rPr>
            </w:pPr>
          </w:p>
        </w:tc>
        <w:tc>
          <w:tcPr>
            <w:tcW w:w="1094" w:type="dxa"/>
            <w:vMerge w:val="continue"/>
            <w:tcBorders>
              <w:top w:val="nil"/>
              <w:bottom w:val="nil"/>
            </w:tcBorders>
            <w:vAlign w:val="top"/>
          </w:tcPr>
          <w:p w14:paraId="4F5F4A09">
            <w:pPr>
              <w:rPr>
                <w:rFonts w:ascii="Arial"/>
                <w:sz w:val="21"/>
              </w:rPr>
            </w:pPr>
          </w:p>
        </w:tc>
      </w:tr>
      <w:tr w14:paraId="7325CA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69" w:hRule="atLeast"/>
        </w:trPr>
        <w:tc>
          <w:tcPr>
            <w:tcW w:w="541" w:type="dxa"/>
            <w:vMerge w:val="continue"/>
            <w:tcBorders>
              <w:top w:val="nil"/>
            </w:tcBorders>
            <w:vAlign w:val="top"/>
          </w:tcPr>
          <w:p w14:paraId="2871C6BF">
            <w:pPr>
              <w:rPr>
                <w:rFonts w:ascii="Arial"/>
                <w:sz w:val="21"/>
              </w:rPr>
            </w:pPr>
          </w:p>
        </w:tc>
        <w:tc>
          <w:tcPr>
            <w:tcW w:w="838" w:type="dxa"/>
            <w:vMerge w:val="continue"/>
            <w:tcBorders>
              <w:top w:val="nil"/>
            </w:tcBorders>
            <w:vAlign w:val="top"/>
          </w:tcPr>
          <w:p w14:paraId="71C90C33">
            <w:pPr>
              <w:rPr>
                <w:rFonts w:ascii="Arial"/>
                <w:sz w:val="21"/>
              </w:rPr>
            </w:pPr>
          </w:p>
        </w:tc>
        <w:tc>
          <w:tcPr>
            <w:tcW w:w="539" w:type="dxa"/>
            <w:vMerge w:val="continue"/>
            <w:tcBorders>
              <w:top w:val="nil"/>
            </w:tcBorders>
            <w:vAlign w:val="top"/>
          </w:tcPr>
          <w:p w14:paraId="1445B8E7">
            <w:pPr>
              <w:rPr>
                <w:rFonts w:ascii="Arial"/>
                <w:sz w:val="21"/>
              </w:rPr>
            </w:pPr>
          </w:p>
        </w:tc>
        <w:tc>
          <w:tcPr>
            <w:tcW w:w="2290" w:type="dxa"/>
            <w:vMerge w:val="continue"/>
            <w:tcBorders>
              <w:top w:val="nil"/>
            </w:tcBorders>
            <w:vAlign w:val="top"/>
          </w:tcPr>
          <w:p w14:paraId="1C1F4C5D">
            <w:pPr>
              <w:rPr>
                <w:rFonts w:ascii="Arial"/>
                <w:sz w:val="21"/>
              </w:rPr>
            </w:pPr>
          </w:p>
        </w:tc>
        <w:tc>
          <w:tcPr>
            <w:tcW w:w="1018" w:type="dxa"/>
            <w:vAlign w:val="top"/>
          </w:tcPr>
          <w:p w14:paraId="5BE0325B">
            <w:pPr>
              <w:rPr>
                <w:rFonts w:ascii="Arial"/>
                <w:sz w:val="21"/>
              </w:rPr>
            </w:pPr>
          </w:p>
        </w:tc>
        <w:tc>
          <w:tcPr>
            <w:tcW w:w="4925" w:type="dxa"/>
            <w:vAlign w:val="top"/>
          </w:tcPr>
          <w:p w14:paraId="2753F38F">
            <w:pPr>
              <w:pStyle w:val="8"/>
              <w:spacing w:before="37" w:line="234" w:lineRule="auto"/>
              <w:ind w:left="15" w:right="21" w:firstLine="7"/>
            </w:pPr>
            <w:r>
              <w:rPr>
                <w:spacing w:val="1"/>
              </w:rPr>
              <w:t>8.其他</w:t>
            </w:r>
            <w:r>
              <w:rPr>
                <w:spacing w:val="-61"/>
              </w:rPr>
              <w:t xml:space="preserve"> </w:t>
            </w:r>
            <w:r>
              <w:rPr>
                <w:spacing w:val="1"/>
              </w:rPr>
              <w:t>法律</w:t>
            </w:r>
            <w:r>
              <w:rPr>
                <w:spacing w:val="-69"/>
              </w:rPr>
              <w:t xml:space="preserve"> </w:t>
            </w:r>
            <w:r>
              <w:rPr>
                <w:spacing w:val="1"/>
              </w:rPr>
              <w:t>法</w:t>
            </w:r>
            <w:r>
              <w:rPr>
                <w:spacing w:val="-70"/>
              </w:rPr>
              <w:t xml:space="preserve"> </w:t>
            </w:r>
            <w:r>
              <w:rPr>
                <w:spacing w:val="1"/>
              </w:rPr>
              <w:t>规</w:t>
            </w:r>
            <w:r>
              <w:rPr>
                <w:spacing w:val="-67"/>
              </w:rPr>
              <w:t xml:space="preserve"> </w:t>
            </w:r>
            <w:r>
              <w:rPr>
                <w:spacing w:val="1"/>
              </w:rPr>
              <w:t>规</w:t>
            </w:r>
            <w:r>
              <w:rPr>
                <w:spacing w:val="-69"/>
              </w:rPr>
              <w:t xml:space="preserve"> </w:t>
            </w:r>
            <w:r>
              <w:rPr>
                <w:spacing w:val="1"/>
              </w:rPr>
              <w:t>章</w:t>
            </w:r>
            <w:r>
              <w:rPr>
                <w:spacing w:val="-67"/>
              </w:rPr>
              <w:t xml:space="preserve"> </w:t>
            </w:r>
            <w:r>
              <w:rPr>
                <w:spacing w:val="1"/>
              </w:rPr>
              <w:t>文件</w:t>
            </w:r>
            <w:r>
              <w:rPr>
                <w:spacing w:val="-70"/>
              </w:rPr>
              <w:t xml:space="preserve"> </w:t>
            </w:r>
            <w:r>
              <w:rPr>
                <w:spacing w:val="1"/>
              </w:rPr>
              <w:t>规定</w:t>
            </w:r>
            <w:r>
              <w:rPr>
                <w:spacing w:val="-71"/>
              </w:rPr>
              <w:t xml:space="preserve"> </w:t>
            </w:r>
            <w:r>
              <w:rPr>
                <w:spacing w:val="1"/>
              </w:rPr>
              <w:t>应履行</w:t>
            </w:r>
            <w:r>
              <w:rPr>
                <w:spacing w:val="-56"/>
              </w:rPr>
              <w:t xml:space="preserve"> </w:t>
            </w:r>
            <w:r>
              <w:rPr>
                <w:spacing w:val="1"/>
              </w:rPr>
              <w:t>的</w:t>
            </w:r>
            <w:r>
              <w:rPr>
                <w:spacing w:val="-70"/>
              </w:rPr>
              <w:t xml:space="preserve"> </w:t>
            </w:r>
            <w:r>
              <w:rPr>
                <w:spacing w:val="1"/>
              </w:rPr>
              <w:t>责</w:t>
            </w:r>
            <w:r>
              <w:t>任</w:t>
            </w:r>
          </w:p>
        </w:tc>
        <w:tc>
          <w:tcPr>
            <w:tcW w:w="958" w:type="dxa"/>
            <w:vMerge w:val="continue"/>
            <w:tcBorders>
              <w:top w:val="nil"/>
            </w:tcBorders>
            <w:vAlign w:val="top"/>
          </w:tcPr>
          <w:p w14:paraId="18112D68">
            <w:pPr>
              <w:rPr>
                <w:rFonts w:ascii="Arial"/>
                <w:sz w:val="21"/>
              </w:rPr>
            </w:pPr>
          </w:p>
        </w:tc>
        <w:tc>
          <w:tcPr>
            <w:tcW w:w="674" w:type="dxa"/>
            <w:vAlign w:val="top"/>
          </w:tcPr>
          <w:p w14:paraId="6458BD35">
            <w:pPr>
              <w:rPr>
                <w:rFonts w:ascii="Arial"/>
                <w:sz w:val="21"/>
              </w:rPr>
            </w:pPr>
          </w:p>
        </w:tc>
        <w:tc>
          <w:tcPr>
            <w:tcW w:w="674" w:type="dxa"/>
            <w:vAlign w:val="top"/>
          </w:tcPr>
          <w:p w14:paraId="71CB5CAA">
            <w:pPr>
              <w:rPr>
                <w:rFonts w:ascii="Arial"/>
                <w:sz w:val="21"/>
              </w:rPr>
            </w:pPr>
          </w:p>
        </w:tc>
        <w:tc>
          <w:tcPr>
            <w:tcW w:w="1094" w:type="dxa"/>
            <w:vMerge w:val="continue"/>
            <w:tcBorders>
              <w:top w:val="nil"/>
            </w:tcBorders>
            <w:vAlign w:val="top"/>
          </w:tcPr>
          <w:p w14:paraId="647BCDC2">
            <w:pPr>
              <w:rPr>
                <w:rFonts w:ascii="Arial"/>
                <w:sz w:val="21"/>
              </w:rPr>
            </w:pPr>
          </w:p>
        </w:tc>
      </w:tr>
      <w:tr w14:paraId="562F36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3" w:hRule="atLeast"/>
        </w:trPr>
        <w:tc>
          <w:tcPr>
            <w:tcW w:w="13551" w:type="dxa"/>
            <w:gridSpan w:val="10"/>
            <w:vAlign w:val="top"/>
          </w:tcPr>
          <w:p w14:paraId="69A382A7">
            <w:pPr>
              <w:pStyle w:val="8"/>
              <w:spacing w:before="112" w:line="214" w:lineRule="auto"/>
              <w:ind w:left="15"/>
              <w:rPr>
                <w:rFonts w:hint="default" w:eastAsia="FangSong_GB2312"/>
                <w:lang w:val="en-US" w:eastAsia="zh-CN"/>
              </w:rPr>
            </w:pPr>
            <w:r>
              <w:rPr>
                <w:spacing w:val="2"/>
              </w:rPr>
              <w:t>服务电话：</w:t>
            </w:r>
            <w:r>
              <w:rPr>
                <w:rFonts w:hint="eastAsia"/>
                <w:spacing w:val="2"/>
                <w:lang w:eastAsia="zh-CN"/>
              </w:rPr>
              <w:t xml:space="preserve"> 0394-2532991              </w:t>
            </w:r>
            <w:r>
              <w:rPr>
                <w:spacing w:val="8"/>
              </w:rPr>
              <w:t xml:space="preserve">             </w:t>
            </w:r>
            <w:r>
              <w:rPr>
                <w:rFonts w:hint="eastAsia"/>
                <w:spacing w:val="2"/>
                <w:lang w:eastAsia="zh-CN"/>
              </w:rPr>
              <w:t xml:space="preserve">                </w:t>
            </w:r>
            <w:r>
              <w:rPr>
                <w:spacing w:val="2"/>
              </w:rPr>
              <w:t xml:space="preserve">                     投诉电话：0394-</w:t>
            </w:r>
            <w:r>
              <w:rPr>
                <w:rFonts w:hint="eastAsia"/>
                <w:spacing w:val="2"/>
                <w:lang w:eastAsia="zh-CN"/>
              </w:rPr>
              <w:t>253</w:t>
            </w:r>
            <w:r>
              <w:rPr>
                <w:rFonts w:hint="eastAsia"/>
                <w:spacing w:val="2"/>
                <w:lang w:val="en-US" w:eastAsia="zh-CN"/>
              </w:rPr>
              <w:t>0180</w:t>
            </w:r>
          </w:p>
        </w:tc>
      </w:tr>
      <w:tr w14:paraId="43B4FE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1" w:hRule="atLeast"/>
        </w:trPr>
        <w:tc>
          <w:tcPr>
            <w:tcW w:w="13551" w:type="dxa"/>
            <w:gridSpan w:val="10"/>
            <w:vAlign w:val="top"/>
          </w:tcPr>
          <w:p w14:paraId="471EF28A">
            <w:pPr>
              <w:pStyle w:val="8"/>
              <w:spacing w:before="112" w:line="216" w:lineRule="auto"/>
              <w:ind w:left="23"/>
              <w:rPr>
                <w:rFonts w:hint="eastAsia" w:eastAsia="FangSong_GB2312"/>
                <w:lang w:eastAsia="zh-CN"/>
              </w:rPr>
            </w:pPr>
            <w:r>
              <w:rPr>
                <w:spacing w:val="2"/>
              </w:rPr>
              <w:t>受理地点：</w:t>
            </w:r>
            <w:r>
              <w:rPr>
                <w:spacing w:val="43"/>
              </w:rPr>
              <w:t xml:space="preserve"> </w:t>
            </w:r>
            <w:r>
              <w:rPr>
                <w:rFonts w:hint="eastAsia"/>
                <w:spacing w:val="2"/>
                <w:lang w:eastAsia="zh-CN"/>
              </w:rPr>
              <w:t>西华县泰山路190号</w:t>
            </w:r>
          </w:p>
        </w:tc>
      </w:tr>
    </w:tbl>
    <w:p w14:paraId="575261F5">
      <w:pPr>
        <w:pStyle w:val="2"/>
      </w:pPr>
    </w:p>
    <w:p w14:paraId="7549A793">
      <w:pPr>
        <w:sectPr>
          <w:headerReference r:id="rId90" w:type="default"/>
          <w:pgSz w:w="16839" w:h="11905"/>
          <w:pgMar w:top="400" w:right="1638" w:bottom="0" w:left="1637" w:header="0" w:footer="0" w:gutter="0"/>
          <w:cols w:space="720" w:num="1"/>
        </w:sectPr>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5C660A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1" w:hRule="atLeast"/>
        </w:trPr>
        <w:tc>
          <w:tcPr>
            <w:tcW w:w="541" w:type="dxa"/>
            <w:vAlign w:val="top"/>
          </w:tcPr>
          <w:p w14:paraId="204D904E">
            <w:pPr>
              <w:spacing w:before="189" w:line="223" w:lineRule="auto"/>
              <w:ind w:left="19"/>
              <w:rPr>
                <w:rFonts w:ascii="黑体" w:hAnsi="黑体" w:eastAsia="黑体" w:cs="黑体"/>
                <w:sz w:val="24"/>
                <w:szCs w:val="24"/>
              </w:rPr>
            </w:pPr>
            <w:r>
              <w:rPr>
                <w:rFonts w:ascii="黑体" w:hAnsi="黑体" w:eastAsia="黑体" w:cs="黑体"/>
                <w:spacing w:val="2"/>
                <w:sz w:val="24"/>
                <w:szCs w:val="24"/>
              </w:rPr>
              <w:t>序号</w:t>
            </w:r>
          </w:p>
        </w:tc>
        <w:tc>
          <w:tcPr>
            <w:tcW w:w="838" w:type="dxa"/>
            <w:vAlign w:val="top"/>
          </w:tcPr>
          <w:p w14:paraId="67E06E59">
            <w:pPr>
              <w:spacing w:before="40" w:line="224" w:lineRule="auto"/>
              <w:ind w:left="174"/>
              <w:rPr>
                <w:rFonts w:ascii="黑体" w:hAnsi="黑体" w:eastAsia="黑体" w:cs="黑体"/>
                <w:sz w:val="24"/>
                <w:szCs w:val="24"/>
              </w:rPr>
            </w:pPr>
            <w:r>
              <w:rPr>
                <w:rFonts w:ascii="黑体" w:hAnsi="黑体" w:eastAsia="黑体" w:cs="黑体"/>
                <w:spacing w:val="-3"/>
                <w:sz w:val="24"/>
                <w:szCs w:val="24"/>
              </w:rPr>
              <w:t>职权</w:t>
            </w:r>
          </w:p>
          <w:p w14:paraId="611F9E84">
            <w:pPr>
              <w:spacing w:before="9" w:line="200" w:lineRule="auto"/>
              <w:ind w:left="164"/>
              <w:rPr>
                <w:rFonts w:ascii="黑体" w:hAnsi="黑体" w:eastAsia="黑体" w:cs="黑体"/>
                <w:sz w:val="24"/>
                <w:szCs w:val="24"/>
              </w:rPr>
            </w:pPr>
            <w:r>
              <w:rPr>
                <w:rFonts w:ascii="黑体" w:hAnsi="黑体" w:eastAsia="黑体" w:cs="黑体"/>
                <w:spacing w:val="2"/>
                <w:sz w:val="24"/>
                <w:szCs w:val="24"/>
              </w:rPr>
              <w:t>名称</w:t>
            </w:r>
          </w:p>
        </w:tc>
        <w:tc>
          <w:tcPr>
            <w:tcW w:w="539" w:type="dxa"/>
            <w:vAlign w:val="top"/>
          </w:tcPr>
          <w:p w14:paraId="7AB8AF4A">
            <w:pPr>
              <w:spacing w:before="188" w:line="222" w:lineRule="auto"/>
              <w:ind w:left="24"/>
              <w:rPr>
                <w:rFonts w:ascii="黑体" w:hAnsi="黑体" w:eastAsia="黑体" w:cs="黑体"/>
                <w:sz w:val="24"/>
                <w:szCs w:val="24"/>
              </w:rPr>
            </w:pPr>
            <w:r>
              <w:rPr>
                <w:rFonts w:ascii="黑体" w:hAnsi="黑体" w:eastAsia="黑体" w:cs="黑体"/>
                <w:spacing w:val="-4"/>
                <w:sz w:val="24"/>
                <w:szCs w:val="24"/>
              </w:rPr>
              <w:t>子项</w:t>
            </w:r>
          </w:p>
        </w:tc>
        <w:tc>
          <w:tcPr>
            <w:tcW w:w="2290" w:type="dxa"/>
            <w:vAlign w:val="top"/>
          </w:tcPr>
          <w:p w14:paraId="63C1F837">
            <w:pPr>
              <w:spacing w:before="188" w:line="222" w:lineRule="auto"/>
              <w:ind w:left="650"/>
              <w:rPr>
                <w:rFonts w:ascii="黑体" w:hAnsi="黑体" w:eastAsia="黑体" w:cs="黑体"/>
                <w:sz w:val="24"/>
                <w:szCs w:val="24"/>
              </w:rPr>
            </w:pPr>
            <w:r>
              <w:rPr>
                <w:rFonts w:ascii="黑体" w:hAnsi="黑体" w:eastAsia="黑体" w:cs="黑体"/>
                <w:spacing w:val="5"/>
                <w:sz w:val="24"/>
                <w:szCs w:val="24"/>
              </w:rPr>
              <w:t>实施依据</w:t>
            </w:r>
          </w:p>
        </w:tc>
        <w:tc>
          <w:tcPr>
            <w:tcW w:w="1018" w:type="dxa"/>
            <w:vAlign w:val="top"/>
          </w:tcPr>
          <w:p w14:paraId="0D680F79">
            <w:pPr>
              <w:spacing w:before="40" w:line="221" w:lineRule="auto"/>
              <w:ind w:left="258"/>
              <w:rPr>
                <w:rFonts w:ascii="黑体" w:hAnsi="黑体" w:eastAsia="黑体" w:cs="黑体"/>
                <w:sz w:val="24"/>
                <w:szCs w:val="24"/>
              </w:rPr>
            </w:pPr>
            <w:r>
              <w:rPr>
                <w:rFonts w:ascii="黑体" w:hAnsi="黑体" w:eastAsia="黑体" w:cs="黑体"/>
                <w:spacing w:val="1"/>
                <w:sz w:val="24"/>
                <w:szCs w:val="24"/>
              </w:rPr>
              <w:t>办理</w:t>
            </w:r>
          </w:p>
          <w:p w14:paraId="5162C67C">
            <w:pPr>
              <w:spacing w:before="13" w:line="200" w:lineRule="auto"/>
              <w:ind w:left="256"/>
              <w:rPr>
                <w:rFonts w:ascii="黑体" w:hAnsi="黑体" w:eastAsia="黑体" w:cs="黑体"/>
                <w:sz w:val="24"/>
                <w:szCs w:val="24"/>
              </w:rPr>
            </w:pPr>
            <w:r>
              <w:rPr>
                <w:rFonts w:ascii="黑体" w:hAnsi="黑体" w:eastAsia="黑体" w:cs="黑体"/>
                <w:spacing w:val="2"/>
                <w:sz w:val="24"/>
                <w:szCs w:val="24"/>
              </w:rPr>
              <w:t>环节</w:t>
            </w:r>
          </w:p>
        </w:tc>
        <w:tc>
          <w:tcPr>
            <w:tcW w:w="4925" w:type="dxa"/>
            <w:vAlign w:val="top"/>
          </w:tcPr>
          <w:p w14:paraId="36C2EFE8">
            <w:pPr>
              <w:spacing w:before="189" w:line="221" w:lineRule="auto"/>
              <w:ind w:left="1965"/>
              <w:rPr>
                <w:rFonts w:ascii="黑体" w:hAnsi="黑体" w:eastAsia="黑体" w:cs="黑体"/>
                <w:sz w:val="24"/>
                <w:szCs w:val="24"/>
              </w:rPr>
            </w:pPr>
            <w:r>
              <w:rPr>
                <w:rFonts w:ascii="黑体" w:hAnsi="黑体" w:eastAsia="黑体" w:cs="黑体"/>
                <w:spacing w:val="6"/>
                <w:sz w:val="24"/>
                <w:szCs w:val="24"/>
              </w:rPr>
              <w:t>责任事项</w:t>
            </w:r>
          </w:p>
        </w:tc>
        <w:tc>
          <w:tcPr>
            <w:tcW w:w="958" w:type="dxa"/>
            <w:vAlign w:val="top"/>
          </w:tcPr>
          <w:p w14:paraId="70A6F20B">
            <w:pPr>
              <w:spacing w:before="40" w:line="221" w:lineRule="auto"/>
              <w:ind w:left="236"/>
              <w:rPr>
                <w:rFonts w:ascii="黑体" w:hAnsi="黑体" w:eastAsia="黑体" w:cs="黑体"/>
                <w:sz w:val="24"/>
                <w:szCs w:val="24"/>
              </w:rPr>
            </w:pPr>
            <w:r>
              <w:rPr>
                <w:rFonts w:ascii="黑体" w:hAnsi="黑体" w:eastAsia="黑体" w:cs="黑体"/>
                <w:sz w:val="24"/>
                <w:szCs w:val="24"/>
              </w:rPr>
              <w:t>责任</w:t>
            </w:r>
          </w:p>
          <w:p w14:paraId="641009A9">
            <w:pPr>
              <w:spacing w:before="13" w:line="200" w:lineRule="auto"/>
              <w:ind w:left="233"/>
              <w:rPr>
                <w:rFonts w:ascii="黑体" w:hAnsi="黑体" w:eastAsia="黑体" w:cs="黑体"/>
                <w:sz w:val="24"/>
                <w:szCs w:val="24"/>
              </w:rPr>
            </w:pPr>
            <w:r>
              <w:rPr>
                <w:rFonts w:ascii="黑体" w:hAnsi="黑体" w:eastAsia="黑体" w:cs="黑体"/>
                <w:spacing w:val="2"/>
                <w:sz w:val="24"/>
                <w:szCs w:val="24"/>
              </w:rPr>
              <w:t>科室</w:t>
            </w:r>
          </w:p>
        </w:tc>
        <w:tc>
          <w:tcPr>
            <w:tcW w:w="674" w:type="dxa"/>
            <w:vAlign w:val="top"/>
          </w:tcPr>
          <w:p w14:paraId="19001E83">
            <w:pPr>
              <w:spacing w:before="41" w:line="222" w:lineRule="auto"/>
              <w:ind w:left="91"/>
              <w:rPr>
                <w:rFonts w:ascii="黑体" w:hAnsi="黑体" w:eastAsia="黑体" w:cs="黑体"/>
                <w:sz w:val="24"/>
                <w:szCs w:val="24"/>
              </w:rPr>
            </w:pPr>
            <w:r>
              <w:rPr>
                <w:rFonts w:ascii="黑体" w:hAnsi="黑体" w:eastAsia="黑体" w:cs="黑体"/>
                <w:spacing w:val="2"/>
                <w:sz w:val="24"/>
                <w:szCs w:val="24"/>
              </w:rPr>
              <w:t>承诺</w:t>
            </w:r>
          </w:p>
          <w:p w14:paraId="26EBB8A1">
            <w:pPr>
              <w:spacing w:before="11" w:line="200" w:lineRule="auto"/>
              <w:ind w:left="105"/>
              <w:rPr>
                <w:rFonts w:ascii="黑体" w:hAnsi="黑体" w:eastAsia="黑体" w:cs="黑体"/>
                <w:sz w:val="24"/>
                <w:szCs w:val="24"/>
              </w:rPr>
            </w:pPr>
            <w:r>
              <w:rPr>
                <w:rFonts w:ascii="黑体" w:hAnsi="黑体" w:eastAsia="黑体" w:cs="黑体"/>
                <w:spacing w:val="-2"/>
                <w:sz w:val="24"/>
                <w:szCs w:val="24"/>
              </w:rPr>
              <w:t>时限</w:t>
            </w:r>
          </w:p>
        </w:tc>
        <w:tc>
          <w:tcPr>
            <w:tcW w:w="674" w:type="dxa"/>
            <w:vAlign w:val="top"/>
          </w:tcPr>
          <w:p w14:paraId="18BAE4F3">
            <w:pPr>
              <w:spacing w:before="40" w:line="223" w:lineRule="auto"/>
              <w:ind w:left="94"/>
              <w:rPr>
                <w:rFonts w:ascii="黑体" w:hAnsi="黑体" w:eastAsia="黑体" w:cs="黑体"/>
                <w:sz w:val="24"/>
                <w:szCs w:val="24"/>
              </w:rPr>
            </w:pPr>
            <w:r>
              <w:rPr>
                <w:rFonts w:ascii="黑体" w:hAnsi="黑体" w:eastAsia="黑体" w:cs="黑体"/>
                <w:sz w:val="24"/>
                <w:szCs w:val="24"/>
              </w:rPr>
              <w:t>法定</w:t>
            </w:r>
          </w:p>
          <w:p w14:paraId="635540D0">
            <w:pPr>
              <w:spacing w:before="10" w:line="200" w:lineRule="auto"/>
              <w:ind w:left="108"/>
              <w:rPr>
                <w:rFonts w:ascii="黑体" w:hAnsi="黑体" w:eastAsia="黑体" w:cs="黑体"/>
                <w:sz w:val="24"/>
                <w:szCs w:val="24"/>
              </w:rPr>
            </w:pPr>
            <w:r>
              <w:rPr>
                <w:rFonts w:ascii="黑体" w:hAnsi="黑体" w:eastAsia="黑体" w:cs="黑体"/>
                <w:spacing w:val="-3"/>
                <w:sz w:val="24"/>
                <w:szCs w:val="24"/>
              </w:rPr>
              <w:t>时限</w:t>
            </w:r>
          </w:p>
        </w:tc>
        <w:tc>
          <w:tcPr>
            <w:tcW w:w="1094" w:type="dxa"/>
            <w:vAlign w:val="top"/>
          </w:tcPr>
          <w:p w14:paraId="3F62B802">
            <w:pPr>
              <w:spacing w:before="39" w:line="216" w:lineRule="auto"/>
              <w:ind w:left="169" w:right="49" w:hanging="123"/>
              <w:rPr>
                <w:rFonts w:ascii="黑体" w:hAnsi="黑体" w:eastAsia="黑体" w:cs="黑体"/>
                <w:sz w:val="24"/>
                <w:szCs w:val="24"/>
              </w:rPr>
            </w:pPr>
            <w:r>
              <w:rPr>
                <w:rFonts w:ascii="黑体" w:hAnsi="黑体" w:eastAsia="黑体" w:cs="黑体"/>
                <w:spacing w:val="6"/>
                <w:sz w:val="24"/>
                <w:szCs w:val="24"/>
              </w:rPr>
              <w:t>收费情况及依据</w:t>
            </w:r>
          </w:p>
        </w:tc>
      </w:tr>
      <w:tr w14:paraId="4F19FB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4" w:hRule="atLeast"/>
        </w:trPr>
        <w:tc>
          <w:tcPr>
            <w:tcW w:w="541" w:type="dxa"/>
            <w:vMerge w:val="restart"/>
            <w:tcBorders>
              <w:bottom w:val="nil"/>
            </w:tcBorders>
            <w:vAlign w:val="top"/>
          </w:tcPr>
          <w:p w14:paraId="6FC85BA3">
            <w:pPr>
              <w:spacing w:line="248" w:lineRule="auto"/>
              <w:rPr>
                <w:rFonts w:ascii="Arial"/>
                <w:sz w:val="21"/>
              </w:rPr>
            </w:pPr>
          </w:p>
          <w:p w14:paraId="6F3EDCF1">
            <w:pPr>
              <w:spacing w:line="248" w:lineRule="auto"/>
              <w:rPr>
                <w:rFonts w:ascii="Arial"/>
                <w:sz w:val="21"/>
              </w:rPr>
            </w:pPr>
          </w:p>
          <w:p w14:paraId="00A1C899">
            <w:pPr>
              <w:spacing w:line="248" w:lineRule="auto"/>
              <w:rPr>
                <w:rFonts w:ascii="Arial"/>
                <w:sz w:val="21"/>
              </w:rPr>
            </w:pPr>
          </w:p>
          <w:p w14:paraId="48E77639">
            <w:pPr>
              <w:spacing w:line="248" w:lineRule="auto"/>
              <w:rPr>
                <w:rFonts w:ascii="Arial"/>
                <w:sz w:val="21"/>
              </w:rPr>
            </w:pPr>
          </w:p>
          <w:p w14:paraId="4FBFFE45">
            <w:pPr>
              <w:spacing w:line="248" w:lineRule="auto"/>
              <w:rPr>
                <w:rFonts w:ascii="Arial"/>
                <w:sz w:val="21"/>
              </w:rPr>
            </w:pPr>
          </w:p>
          <w:p w14:paraId="70C13C8D">
            <w:pPr>
              <w:spacing w:line="248" w:lineRule="auto"/>
              <w:rPr>
                <w:rFonts w:ascii="Arial"/>
                <w:sz w:val="21"/>
              </w:rPr>
            </w:pPr>
          </w:p>
          <w:p w14:paraId="74FEE883">
            <w:pPr>
              <w:spacing w:line="248" w:lineRule="auto"/>
              <w:rPr>
                <w:rFonts w:ascii="Arial"/>
                <w:sz w:val="21"/>
              </w:rPr>
            </w:pPr>
          </w:p>
          <w:p w14:paraId="16C2A6AF">
            <w:pPr>
              <w:spacing w:line="248" w:lineRule="auto"/>
              <w:rPr>
                <w:rFonts w:ascii="Arial"/>
                <w:sz w:val="21"/>
              </w:rPr>
            </w:pPr>
          </w:p>
          <w:p w14:paraId="4320FA7E">
            <w:pPr>
              <w:spacing w:line="248" w:lineRule="auto"/>
              <w:rPr>
                <w:rFonts w:ascii="Arial"/>
                <w:sz w:val="21"/>
              </w:rPr>
            </w:pPr>
          </w:p>
          <w:p w14:paraId="0C91FA1A">
            <w:pPr>
              <w:spacing w:line="249" w:lineRule="auto"/>
              <w:rPr>
                <w:rFonts w:ascii="Arial"/>
                <w:sz w:val="21"/>
              </w:rPr>
            </w:pPr>
          </w:p>
          <w:p w14:paraId="75DE87F0">
            <w:pPr>
              <w:spacing w:line="249" w:lineRule="auto"/>
              <w:rPr>
                <w:rFonts w:ascii="Arial"/>
                <w:sz w:val="21"/>
              </w:rPr>
            </w:pPr>
          </w:p>
          <w:p w14:paraId="6C57542E">
            <w:pPr>
              <w:spacing w:line="249" w:lineRule="auto"/>
              <w:rPr>
                <w:rFonts w:ascii="Arial"/>
                <w:sz w:val="21"/>
              </w:rPr>
            </w:pPr>
          </w:p>
          <w:p w14:paraId="1F6ED4C1">
            <w:pPr>
              <w:spacing w:line="249" w:lineRule="auto"/>
              <w:rPr>
                <w:rFonts w:ascii="Arial"/>
                <w:sz w:val="21"/>
              </w:rPr>
            </w:pPr>
          </w:p>
          <w:p w14:paraId="239D429C">
            <w:pPr>
              <w:pStyle w:val="8"/>
              <w:spacing w:before="78" w:line="242" w:lineRule="auto"/>
              <w:ind w:left="168"/>
              <w:rPr>
                <w:rFonts w:hint="eastAsia" w:eastAsia="FangSong_GB2312"/>
                <w:lang w:val="en-US" w:eastAsia="zh-CN"/>
              </w:rPr>
            </w:pPr>
            <w:r>
              <w:rPr>
                <w:spacing w:val="-11"/>
              </w:rPr>
              <w:t>5</w:t>
            </w:r>
            <w:r>
              <w:rPr>
                <w:rFonts w:hint="eastAsia"/>
                <w:spacing w:val="-11"/>
                <w:lang w:val="en-US" w:eastAsia="zh-CN"/>
              </w:rPr>
              <w:t>6</w:t>
            </w:r>
          </w:p>
        </w:tc>
        <w:tc>
          <w:tcPr>
            <w:tcW w:w="838" w:type="dxa"/>
            <w:vMerge w:val="restart"/>
            <w:tcBorders>
              <w:bottom w:val="nil"/>
            </w:tcBorders>
            <w:vAlign w:val="top"/>
          </w:tcPr>
          <w:p w14:paraId="181C04CA">
            <w:pPr>
              <w:spacing w:line="263" w:lineRule="auto"/>
              <w:rPr>
                <w:rFonts w:ascii="Arial"/>
                <w:sz w:val="21"/>
              </w:rPr>
            </w:pPr>
          </w:p>
          <w:p w14:paraId="3366B8AA">
            <w:pPr>
              <w:spacing w:line="263" w:lineRule="auto"/>
              <w:rPr>
                <w:rFonts w:ascii="Arial"/>
                <w:sz w:val="21"/>
              </w:rPr>
            </w:pPr>
          </w:p>
          <w:p w14:paraId="739DA3DB">
            <w:pPr>
              <w:spacing w:line="264" w:lineRule="auto"/>
              <w:rPr>
                <w:rFonts w:ascii="Arial"/>
                <w:sz w:val="21"/>
              </w:rPr>
            </w:pPr>
          </w:p>
          <w:p w14:paraId="147F5199">
            <w:pPr>
              <w:spacing w:line="264" w:lineRule="auto"/>
              <w:rPr>
                <w:rFonts w:ascii="Arial"/>
                <w:sz w:val="21"/>
              </w:rPr>
            </w:pPr>
          </w:p>
          <w:p w14:paraId="26875CF8">
            <w:pPr>
              <w:spacing w:line="264" w:lineRule="auto"/>
              <w:rPr>
                <w:rFonts w:ascii="Arial"/>
                <w:sz w:val="21"/>
              </w:rPr>
            </w:pPr>
          </w:p>
          <w:p w14:paraId="34A5FB5F">
            <w:pPr>
              <w:spacing w:line="264" w:lineRule="auto"/>
              <w:rPr>
                <w:rFonts w:ascii="Arial"/>
                <w:sz w:val="21"/>
              </w:rPr>
            </w:pPr>
          </w:p>
          <w:p w14:paraId="31071A68">
            <w:pPr>
              <w:spacing w:line="264" w:lineRule="auto"/>
              <w:rPr>
                <w:rFonts w:ascii="Arial"/>
                <w:sz w:val="21"/>
              </w:rPr>
            </w:pPr>
          </w:p>
          <w:p w14:paraId="06692FCD">
            <w:pPr>
              <w:spacing w:line="264" w:lineRule="auto"/>
              <w:rPr>
                <w:rFonts w:ascii="Arial"/>
                <w:sz w:val="21"/>
              </w:rPr>
            </w:pPr>
          </w:p>
          <w:p w14:paraId="1035A5DF">
            <w:pPr>
              <w:spacing w:line="264" w:lineRule="auto"/>
              <w:rPr>
                <w:rFonts w:ascii="Arial"/>
                <w:sz w:val="21"/>
              </w:rPr>
            </w:pPr>
          </w:p>
          <w:p w14:paraId="698A52C4">
            <w:pPr>
              <w:spacing w:line="264" w:lineRule="auto"/>
              <w:rPr>
                <w:rFonts w:ascii="Arial"/>
                <w:sz w:val="21"/>
              </w:rPr>
            </w:pPr>
          </w:p>
          <w:p w14:paraId="5F10DFC7">
            <w:pPr>
              <w:pStyle w:val="8"/>
              <w:spacing w:before="78" w:line="231" w:lineRule="auto"/>
              <w:ind w:left="6" w:right="19" w:firstLine="4"/>
              <w:jc w:val="both"/>
            </w:pPr>
            <w:r>
              <w:rPr>
                <w:spacing w:val="7"/>
              </w:rPr>
              <w:t>对</w:t>
            </w:r>
            <w:r>
              <w:rPr>
                <w:spacing w:val="-65"/>
              </w:rPr>
              <w:t xml:space="preserve"> </w:t>
            </w:r>
            <w:r>
              <w:rPr>
                <w:spacing w:val="7"/>
              </w:rPr>
              <w:t>用人</w:t>
            </w:r>
            <w:r>
              <w:rPr>
                <w:spacing w:val="26"/>
              </w:rPr>
              <w:t>单位拒不协助对事故进行调查核实</w:t>
            </w:r>
            <w:r>
              <w:rPr>
                <w:spacing w:val="7"/>
              </w:rPr>
              <w:t>的处罚</w:t>
            </w:r>
          </w:p>
        </w:tc>
        <w:tc>
          <w:tcPr>
            <w:tcW w:w="539" w:type="dxa"/>
            <w:vMerge w:val="restart"/>
            <w:tcBorders>
              <w:bottom w:val="nil"/>
            </w:tcBorders>
            <w:vAlign w:val="top"/>
          </w:tcPr>
          <w:p w14:paraId="79D2EDAB">
            <w:pPr>
              <w:spacing w:line="246" w:lineRule="auto"/>
              <w:rPr>
                <w:rFonts w:ascii="Arial"/>
                <w:sz w:val="21"/>
              </w:rPr>
            </w:pPr>
          </w:p>
          <w:p w14:paraId="1423A102">
            <w:pPr>
              <w:spacing w:line="246" w:lineRule="auto"/>
              <w:rPr>
                <w:rFonts w:ascii="Arial"/>
                <w:sz w:val="21"/>
              </w:rPr>
            </w:pPr>
          </w:p>
          <w:p w14:paraId="3889B186">
            <w:pPr>
              <w:spacing w:line="246" w:lineRule="auto"/>
              <w:rPr>
                <w:rFonts w:ascii="Arial"/>
                <w:sz w:val="21"/>
              </w:rPr>
            </w:pPr>
          </w:p>
          <w:p w14:paraId="3B8FFCF5">
            <w:pPr>
              <w:spacing w:line="246" w:lineRule="auto"/>
              <w:rPr>
                <w:rFonts w:ascii="Arial"/>
                <w:sz w:val="21"/>
              </w:rPr>
            </w:pPr>
          </w:p>
          <w:p w14:paraId="0D9265BB">
            <w:pPr>
              <w:spacing w:line="246" w:lineRule="auto"/>
              <w:rPr>
                <w:rFonts w:ascii="Arial"/>
                <w:sz w:val="21"/>
              </w:rPr>
            </w:pPr>
          </w:p>
          <w:p w14:paraId="197059A0">
            <w:pPr>
              <w:spacing w:line="246" w:lineRule="auto"/>
              <w:rPr>
                <w:rFonts w:ascii="Arial"/>
                <w:sz w:val="21"/>
              </w:rPr>
            </w:pPr>
          </w:p>
          <w:p w14:paraId="0E213463">
            <w:pPr>
              <w:spacing w:line="246" w:lineRule="auto"/>
              <w:rPr>
                <w:rFonts w:ascii="Arial"/>
                <w:sz w:val="21"/>
              </w:rPr>
            </w:pPr>
          </w:p>
          <w:p w14:paraId="05FAAD37">
            <w:pPr>
              <w:spacing w:line="246" w:lineRule="auto"/>
              <w:rPr>
                <w:rFonts w:ascii="Arial"/>
                <w:sz w:val="21"/>
              </w:rPr>
            </w:pPr>
          </w:p>
          <w:p w14:paraId="282EEE71">
            <w:pPr>
              <w:spacing w:line="246" w:lineRule="auto"/>
              <w:rPr>
                <w:rFonts w:ascii="Arial"/>
                <w:sz w:val="21"/>
              </w:rPr>
            </w:pPr>
          </w:p>
          <w:p w14:paraId="21241DD3">
            <w:pPr>
              <w:spacing w:line="246" w:lineRule="auto"/>
              <w:rPr>
                <w:rFonts w:ascii="Arial"/>
                <w:sz w:val="21"/>
              </w:rPr>
            </w:pPr>
          </w:p>
          <w:p w14:paraId="0565FDE4">
            <w:pPr>
              <w:spacing w:line="246" w:lineRule="auto"/>
              <w:rPr>
                <w:rFonts w:ascii="Arial"/>
                <w:sz w:val="21"/>
              </w:rPr>
            </w:pPr>
          </w:p>
          <w:p w14:paraId="0701F411">
            <w:pPr>
              <w:spacing w:line="246" w:lineRule="auto"/>
              <w:rPr>
                <w:rFonts w:ascii="Arial"/>
                <w:sz w:val="21"/>
              </w:rPr>
            </w:pPr>
          </w:p>
          <w:p w14:paraId="2A56DBBD">
            <w:pPr>
              <w:spacing w:line="246" w:lineRule="auto"/>
              <w:rPr>
                <w:rFonts w:ascii="Arial"/>
                <w:sz w:val="21"/>
              </w:rPr>
            </w:pPr>
          </w:p>
          <w:p w14:paraId="6CC7DE7D">
            <w:pPr>
              <w:spacing w:line="246" w:lineRule="auto"/>
              <w:rPr>
                <w:rFonts w:ascii="Arial"/>
                <w:sz w:val="21"/>
              </w:rPr>
            </w:pPr>
          </w:p>
          <w:p w14:paraId="6E9F506B">
            <w:pPr>
              <w:spacing w:line="246" w:lineRule="auto"/>
              <w:rPr>
                <w:rFonts w:ascii="Arial"/>
                <w:sz w:val="21"/>
              </w:rPr>
            </w:pPr>
          </w:p>
          <w:p w14:paraId="3FBA37B4">
            <w:pPr>
              <w:spacing w:line="246" w:lineRule="auto"/>
              <w:rPr>
                <w:rFonts w:ascii="Arial"/>
                <w:sz w:val="21"/>
              </w:rPr>
            </w:pPr>
          </w:p>
          <w:p w14:paraId="0F0FFD39">
            <w:pPr>
              <w:spacing w:line="246" w:lineRule="auto"/>
              <w:rPr>
                <w:rFonts w:ascii="Arial"/>
                <w:sz w:val="21"/>
              </w:rPr>
            </w:pPr>
          </w:p>
          <w:p w14:paraId="65080EF3">
            <w:pPr>
              <w:spacing w:line="247" w:lineRule="auto"/>
              <w:rPr>
                <w:rFonts w:ascii="Arial"/>
                <w:sz w:val="21"/>
              </w:rPr>
            </w:pPr>
          </w:p>
          <w:p w14:paraId="215E28AA">
            <w:pPr>
              <w:pStyle w:val="8"/>
              <w:spacing w:before="78" w:line="225" w:lineRule="auto"/>
              <w:ind w:left="13"/>
            </w:pPr>
            <w:r>
              <w:t>无</w:t>
            </w:r>
          </w:p>
        </w:tc>
        <w:tc>
          <w:tcPr>
            <w:tcW w:w="2290" w:type="dxa"/>
            <w:vMerge w:val="restart"/>
            <w:tcBorders>
              <w:bottom w:val="nil"/>
            </w:tcBorders>
            <w:vAlign w:val="top"/>
          </w:tcPr>
          <w:p w14:paraId="4DE9C3EA">
            <w:pPr>
              <w:spacing w:line="287" w:lineRule="auto"/>
              <w:rPr>
                <w:rFonts w:ascii="Arial"/>
                <w:sz w:val="21"/>
              </w:rPr>
            </w:pPr>
          </w:p>
          <w:p w14:paraId="5B91E21A">
            <w:pPr>
              <w:spacing w:line="288" w:lineRule="auto"/>
              <w:rPr>
                <w:rFonts w:ascii="Arial"/>
                <w:sz w:val="21"/>
              </w:rPr>
            </w:pPr>
          </w:p>
          <w:p w14:paraId="1C7A329A">
            <w:pPr>
              <w:spacing w:line="288" w:lineRule="auto"/>
              <w:rPr>
                <w:rFonts w:ascii="Arial"/>
                <w:sz w:val="21"/>
              </w:rPr>
            </w:pPr>
          </w:p>
          <w:p w14:paraId="05499681">
            <w:pPr>
              <w:spacing w:line="288" w:lineRule="auto"/>
              <w:rPr>
                <w:rFonts w:ascii="Arial"/>
                <w:sz w:val="21"/>
              </w:rPr>
            </w:pPr>
          </w:p>
          <w:p w14:paraId="0A4E97A8">
            <w:pPr>
              <w:spacing w:line="288" w:lineRule="auto"/>
              <w:rPr>
                <w:rFonts w:ascii="Arial"/>
                <w:sz w:val="21"/>
              </w:rPr>
            </w:pPr>
          </w:p>
          <w:p w14:paraId="21423E87">
            <w:pPr>
              <w:pStyle w:val="8"/>
              <w:spacing w:before="78" w:line="231" w:lineRule="auto"/>
              <w:ind w:left="3"/>
            </w:pPr>
            <w:r>
              <w:rPr>
                <w:spacing w:val="22"/>
              </w:rPr>
              <w:t>《</w:t>
            </w:r>
            <w:r>
              <w:rPr>
                <w:spacing w:val="-22"/>
              </w:rPr>
              <w:t xml:space="preserve"> </w:t>
            </w:r>
            <w:r>
              <w:rPr>
                <w:spacing w:val="22"/>
              </w:rPr>
              <w:t>工伤保险条例</w:t>
            </w:r>
            <w:r>
              <w:rPr>
                <w:spacing w:val="-39"/>
              </w:rPr>
              <w:t xml:space="preserve"> </w:t>
            </w:r>
            <w:r>
              <w:rPr>
                <w:spacing w:val="22"/>
              </w:rPr>
              <w:t>》</w:t>
            </w:r>
            <w:r>
              <w:t xml:space="preserve"> </w:t>
            </w:r>
            <w:r>
              <w:rPr>
                <w:spacing w:val="-6"/>
              </w:rPr>
              <w:t>（</w:t>
            </w:r>
            <w:r>
              <w:rPr>
                <w:spacing w:val="-63"/>
              </w:rPr>
              <w:t xml:space="preserve"> </w:t>
            </w:r>
            <w:r>
              <w:rPr>
                <w:spacing w:val="-6"/>
              </w:rPr>
              <w:t>中华人民共和国国</w:t>
            </w:r>
            <w:r>
              <w:rPr>
                <w:spacing w:val="-9"/>
              </w:rPr>
              <w:t>务院令第 586</w:t>
            </w:r>
            <w:r>
              <w:rPr>
                <w:spacing w:val="-23"/>
              </w:rPr>
              <w:t xml:space="preserve"> </w:t>
            </w:r>
            <w:r>
              <w:rPr>
                <w:spacing w:val="-9"/>
              </w:rPr>
              <w:t>号《国</w:t>
            </w:r>
            <w:r>
              <w:t>务院关于修改〈工伤</w:t>
            </w:r>
            <w:r>
              <w:rPr>
                <w:spacing w:val="-5"/>
              </w:rPr>
              <w:t>保险条例〉</w:t>
            </w:r>
            <w:r>
              <w:rPr>
                <w:spacing w:val="-53"/>
              </w:rPr>
              <w:t xml:space="preserve"> </w:t>
            </w:r>
            <w:r>
              <w:rPr>
                <w:spacing w:val="-5"/>
              </w:rPr>
              <w:t>的决定》</w:t>
            </w:r>
            <w:r>
              <w:rPr>
                <w:spacing w:val="-13"/>
              </w:rPr>
              <w:t>已经</w:t>
            </w:r>
            <w:r>
              <w:rPr>
                <w:spacing w:val="-17"/>
              </w:rPr>
              <w:t xml:space="preserve"> </w:t>
            </w:r>
            <w:r>
              <w:rPr>
                <w:spacing w:val="-13"/>
              </w:rPr>
              <w:t>2010</w:t>
            </w:r>
            <w:r>
              <w:rPr>
                <w:spacing w:val="-23"/>
              </w:rPr>
              <w:t xml:space="preserve"> </w:t>
            </w:r>
            <w:r>
              <w:rPr>
                <w:spacing w:val="-13"/>
              </w:rPr>
              <w:t>年 12</w:t>
            </w:r>
            <w:r>
              <w:rPr>
                <w:spacing w:val="-17"/>
              </w:rPr>
              <w:t xml:space="preserve"> </w:t>
            </w:r>
            <w:r>
              <w:rPr>
                <w:spacing w:val="-13"/>
              </w:rPr>
              <w:t>月</w:t>
            </w:r>
            <w:r>
              <w:rPr>
                <w:spacing w:val="-17"/>
              </w:rPr>
              <w:t xml:space="preserve"> </w:t>
            </w:r>
            <w:r>
              <w:rPr>
                <w:spacing w:val="-13"/>
              </w:rPr>
              <w:t>8</w:t>
            </w:r>
            <w:r>
              <w:rPr>
                <w:spacing w:val="-4"/>
              </w:rPr>
              <w:t>日国务院第</w:t>
            </w:r>
            <w:r>
              <w:rPr>
                <w:spacing w:val="-31"/>
              </w:rPr>
              <w:t xml:space="preserve"> </w:t>
            </w:r>
            <w:r>
              <w:rPr>
                <w:spacing w:val="-4"/>
              </w:rPr>
              <w:t>136</w:t>
            </w:r>
            <w:r>
              <w:rPr>
                <w:spacing w:val="-53"/>
              </w:rPr>
              <w:t xml:space="preserve"> </w:t>
            </w:r>
            <w:r>
              <w:rPr>
                <w:spacing w:val="-4"/>
              </w:rPr>
              <w:t>次常</w:t>
            </w:r>
            <w:r>
              <w:rPr>
                <w:spacing w:val="-11"/>
              </w:rPr>
              <w:t>务会议通过，</w:t>
            </w:r>
            <w:r>
              <w:rPr>
                <w:spacing w:val="-62"/>
              </w:rPr>
              <w:t xml:space="preserve"> </w:t>
            </w:r>
            <w:r>
              <w:rPr>
                <w:spacing w:val="-11"/>
              </w:rPr>
              <w:t>自</w:t>
            </w:r>
            <w:r>
              <w:rPr>
                <w:spacing w:val="-43"/>
              </w:rPr>
              <w:t xml:space="preserve"> </w:t>
            </w:r>
            <w:r>
              <w:rPr>
                <w:spacing w:val="-11"/>
              </w:rPr>
              <w:t>2011</w:t>
            </w:r>
            <w:r>
              <w:rPr>
                <w:spacing w:val="-18"/>
              </w:rPr>
              <w:t>年 1</w:t>
            </w:r>
            <w:r>
              <w:rPr>
                <w:spacing w:val="-15"/>
              </w:rPr>
              <w:t xml:space="preserve"> </w:t>
            </w:r>
            <w:r>
              <w:rPr>
                <w:spacing w:val="-18"/>
              </w:rPr>
              <w:t>月</w:t>
            </w:r>
            <w:r>
              <w:rPr>
                <w:spacing w:val="-14"/>
              </w:rPr>
              <w:t xml:space="preserve"> </w:t>
            </w:r>
            <w:r>
              <w:rPr>
                <w:spacing w:val="-18"/>
              </w:rPr>
              <w:t>1</w:t>
            </w:r>
            <w:r>
              <w:rPr>
                <w:spacing w:val="-22"/>
              </w:rPr>
              <w:t xml:space="preserve"> </w:t>
            </w:r>
            <w:r>
              <w:rPr>
                <w:spacing w:val="-18"/>
              </w:rPr>
              <w:t>日起</w:t>
            </w:r>
            <w:r>
              <w:rPr>
                <w:spacing w:val="-66"/>
              </w:rPr>
              <w:t xml:space="preserve"> </w:t>
            </w:r>
            <w:r>
              <w:rPr>
                <w:spacing w:val="-18"/>
              </w:rPr>
              <w:t>施</w:t>
            </w:r>
            <w:r>
              <w:rPr>
                <w:spacing w:val="-68"/>
              </w:rPr>
              <w:t xml:space="preserve"> </w:t>
            </w:r>
            <w:r>
              <w:rPr>
                <w:spacing w:val="-18"/>
              </w:rPr>
              <w:t>行。</w:t>
            </w:r>
            <w:r>
              <w:t xml:space="preserve"> </w:t>
            </w:r>
            <w:r>
              <w:rPr>
                <w:spacing w:val="4"/>
              </w:rPr>
              <w:t>《工伤保</w:t>
            </w:r>
            <w:r>
              <w:rPr>
                <w:spacing w:val="-60"/>
              </w:rPr>
              <w:t xml:space="preserve"> </w:t>
            </w:r>
            <w:r>
              <w:rPr>
                <w:spacing w:val="4"/>
              </w:rPr>
              <w:t>险条例</w:t>
            </w:r>
            <w:r>
              <w:rPr>
                <w:spacing w:val="54"/>
              </w:rPr>
              <w:t xml:space="preserve"> </w:t>
            </w:r>
            <w:r>
              <w:rPr>
                <w:spacing w:val="4"/>
              </w:rPr>
              <w:t>》</w:t>
            </w:r>
            <w:r>
              <w:t xml:space="preserve"> </w:t>
            </w:r>
            <w:r>
              <w:rPr>
                <w:spacing w:val="-20"/>
              </w:rPr>
              <w:t>2003</w:t>
            </w:r>
            <w:r>
              <w:rPr>
                <w:spacing w:val="-25"/>
              </w:rPr>
              <w:t xml:space="preserve"> </w:t>
            </w:r>
            <w:r>
              <w:rPr>
                <w:spacing w:val="-20"/>
              </w:rPr>
              <w:t>年</w:t>
            </w:r>
            <w:r>
              <w:rPr>
                <w:spacing w:val="-21"/>
              </w:rPr>
              <w:t xml:space="preserve"> </w:t>
            </w:r>
            <w:r>
              <w:rPr>
                <w:spacing w:val="-20"/>
              </w:rPr>
              <w:t>4</w:t>
            </w:r>
            <w:r>
              <w:rPr>
                <w:spacing w:val="-23"/>
              </w:rPr>
              <w:t xml:space="preserve"> </w:t>
            </w:r>
            <w:r>
              <w:rPr>
                <w:spacing w:val="-20"/>
              </w:rPr>
              <w:t>月 27</w:t>
            </w:r>
            <w:r>
              <w:rPr>
                <w:spacing w:val="11"/>
              </w:rPr>
              <w:t xml:space="preserve"> </w:t>
            </w:r>
            <w:r>
              <w:rPr>
                <w:spacing w:val="-20"/>
              </w:rPr>
              <w:t>日</w:t>
            </w:r>
            <w:r>
              <w:rPr>
                <w:spacing w:val="-64"/>
              </w:rPr>
              <w:t xml:space="preserve"> </w:t>
            </w:r>
            <w:r>
              <w:rPr>
                <w:spacing w:val="-20"/>
              </w:rPr>
              <w:t>中</w:t>
            </w:r>
            <w:r>
              <w:rPr>
                <w:spacing w:val="29"/>
              </w:rPr>
              <w:t>华人民共和国国务</w:t>
            </w:r>
            <w:r>
              <w:rPr>
                <w:spacing w:val="-2"/>
              </w:rPr>
              <w:t>院令第 375</w:t>
            </w:r>
            <w:r>
              <w:rPr>
                <w:spacing w:val="-24"/>
              </w:rPr>
              <w:t xml:space="preserve"> </w:t>
            </w:r>
            <w:r>
              <w:rPr>
                <w:spacing w:val="-2"/>
              </w:rPr>
              <w:t>号公布，</w:t>
            </w:r>
            <w:r>
              <w:rPr>
                <w:spacing w:val="-11"/>
              </w:rPr>
              <w:t>根据</w:t>
            </w:r>
            <w:r>
              <w:rPr>
                <w:spacing w:val="-37"/>
              </w:rPr>
              <w:t xml:space="preserve"> </w:t>
            </w:r>
            <w:r>
              <w:rPr>
                <w:spacing w:val="-11"/>
              </w:rPr>
              <w:t>2010</w:t>
            </w:r>
            <w:r>
              <w:rPr>
                <w:spacing w:val="-58"/>
              </w:rPr>
              <w:t xml:space="preserve"> </w:t>
            </w:r>
            <w:r>
              <w:rPr>
                <w:spacing w:val="-11"/>
              </w:rPr>
              <w:t>年</w:t>
            </w:r>
            <w:r>
              <w:rPr>
                <w:spacing w:val="-37"/>
              </w:rPr>
              <w:t xml:space="preserve"> </w:t>
            </w:r>
            <w:r>
              <w:rPr>
                <w:spacing w:val="-11"/>
              </w:rPr>
              <w:t>12</w:t>
            </w:r>
            <w:r>
              <w:rPr>
                <w:spacing w:val="-48"/>
              </w:rPr>
              <w:t xml:space="preserve"> </w:t>
            </w:r>
            <w:r>
              <w:rPr>
                <w:spacing w:val="-11"/>
              </w:rPr>
              <w:t>月</w:t>
            </w:r>
            <w:r>
              <w:rPr>
                <w:spacing w:val="-43"/>
              </w:rPr>
              <w:t xml:space="preserve"> </w:t>
            </w:r>
            <w:r>
              <w:rPr>
                <w:spacing w:val="-11"/>
              </w:rPr>
              <w:t>20</w:t>
            </w:r>
            <w:r>
              <w:rPr>
                <w:spacing w:val="-1"/>
              </w:rPr>
              <w:t>日《国务院关于修改</w:t>
            </w:r>
            <w:r>
              <w:t>〈工伤保险条例〉的</w:t>
            </w:r>
            <w:r>
              <w:rPr>
                <w:spacing w:val="-4"/>
              </w:rPr>
              <w:t>决定</w:t>
            </w:r>
            <w:r>
              <w:rPr>
                <w:spacing w:val="-60"/>
              </w:rPr>
              <w:t xml:space="preserve"> </w:t>
            </w:r>
            <w:r>
              <w:rPr>
                <w:spacing w:val="-4"/>
              </w:rPr>
              <w:t>》修</w:t>
            </w:r>
            <w:r>
              <w:rPr>
                <w:spacing w:val="-69"/>
              </w:rPr>
              <w:t xml:space="preserve"> </w:t>
            </w:r>
            <w:r>
              <w:rPr>
                <w:spacing w:val="-4"/>
              </w:rPr>
              <w:t>订）</w:t>
            </w:r>
            <w:r>
              <w:rPr>
                <w:spacing w:val="-66"/>
              </w:rPr>
              <w:t xml:space="preserve"> </w:t>
            </w:r>
            <w:r>
              <w:rPr>
                <w:spacing w:val="-4"/>
              </w:rPr>
              <w:t>第 63</w:t>
            </w:r>
            <w:r>
              <w:rPr>
                <w:spacing w:val="-13"/>
              </w:rPr>
              <w:t>条</w:t>
            </w:r>
            <w:r>
              <w:rPr>
                <w:spacing w:val="-62"/>
              </w:rPr>
              <w:t xml:space="preserve"> </w:t>
            </w:r>
            <w:r>
              <w:rPr>
                <w:spacing w:val="-13"/>
              </w:rPr>
              <w:t>用人</w:t>
            </w:r>
            <w:r>
              <w:rPr>
                <w:spacing w:val="-62"/>
              </w:rPr>
              <w:t xml:space="preserve"> </w:t>
            </w:r>
            <w:r>
              <w:rPr>
                <w:spacing w:val="-13"/>
              </w:rPr>
              <w:t>单</w:t>
            </w:r>
            <w:r>
              <w:rPr>
                <w:spacing w:val="-69"/>
              </w:rPr>
              <w:t xml:space="preserve"> </w:t>
            </w:r>
            <w:r>
              <w:rPr>
                <w:spacing w:val="-13"/>
              </w:rPr>
              <w:t>位</w:t>
            </w:r>
            <w:r>
              <w:rPr>
                <w:spacing w:val="-62"/>
              </w:rPr>
              <w:t xml:space="preserve"> </w:t>
            </w:r>
            <w:r>
              <w:rPr>
                <w:spacing w:val="-13"/>
              </w:rPr>
              <w:t>违</w:t>
            </w:r>
            <w:r>
              <w:rPr>
                <w:spacing w:val="-67"/>
              </w:rPr>
              <w:t xml:space="preserve"> </w:t>
            </w:r>
            <w:r>
              <w:rPr>
                <w:spacing w:val="-13"/>
              </w:rPr>
              <w:t>反</w:t>
            </w:r>
            <w:r>
              <w:rPr>
                <w:spacing w:val="-63"/>
              </w:rPr>
              <w:t xml:space="preserve"> </w:t>
            </w:r>
            <w:r>
              <w:rPr>
                <w:spacing w:val="-13"/>
              </w:rPr>
              <w:t>本</w:t>
            </w:r>
            <w:r>
              <w:rPr>
                <w:spacing w:val="7"/>
              </w:rPr>
              <w:t>条例第十九条的规</w:t>
            </w:r>
            <w:r>
              <w:rPr>
                <w:spacing w:val="1"/>
              </w:rPr>
              <w:t xml:space="preserve"> </w:t>
            </w:r>
            <w:r>
              <w:rPr>
                <w:spacing w:val="-1"/>
              </w:rPr>
              <w:t>定，拒不协助社会保</w:t>
            </w:r>
            <w:r>
              <w:rPr>
                <w:spacing w:val="32"/>
              </w:rPr>
              <w:t>险行政部门对事故</w:t>
            </w:r>
          </w:p>
        </w:tc>
        <w:tc>
          <w:tcPr>
            <w:tcW w:w="1018" w:type="dxa"/>
            <w:vAlign w:val="top"/>
          </w:tcPr>
          <w:p w14:paraId="02F2641D">
            <w:pPr>
              <w:pStyle w:val="8"/>
              <w:spacing w:before="35" w:line="214" w:lineRule="auto"/>
              <w:ind w:left="19"/>
            </w:pPr>
            <w:r>
              <w:rPr>
                <w:spacing w:val="-8"/>
              </w:rPr>
              <w:t>立案</w:t>
            </w:r>
          </w:p>
        </w:tc>
        <w:tc>
          <w:tcPr>
            <w:tcW w:w="4925" w:type="dxa"/>
            <w:vAlign w:val="top"/>
          </w:tcPr>
          <w:p w14:paraId="08EFE57F">
            <w:pPr>
              <w:pStyle w:val="8"/>
              <w:spacing w:before="36" w:line="220" w:lineRule="auto"/>
              <w:ind w:left="11" w:right="19" w:firstLine="15"/>
              <w:jc w:val="both"/>
            </w:pPr>
            <w:r>
              <w:rPr>
                <w:spacing w:val="15"/>
              </w:rPr>
              <w:t>1.立案责任：对用人单位拒不协助对事故进</w:t>
            </w:r>
            <w:r>
              <w:rPr>
                <w:spacing w:val="11"/>
              </w:rPr>
              <w:t>行调查核实的违法案件</w:t>
            </w:r>
            <w:r>
              <w:rPr>
                <w:spacing w:val="-58"/>
              </w:rPr>
              <w:t xml:space="preserve"> </w:t>
            </w:r>
            <w:r>
              <w:rPr>
                <w:spacing w:val="11"/>
              </w:rPr>
              <w:t>，予以审查</w:t>
            </w:r>
            <w:r>
              <w:rPr>
                <w:spacing w:val="-68"/>
              </w:rPr>
              <w:t xml:space="preserve"> </w:t>
            </w:r>
            <w:r>
              <w:rPr>
                <w:spacing w:val="11"/>
              </w:rPr>
              <w:t>，决定是</w:t>
            </w:r>
            <w:r>
              <w:rPr>
                <w:spacing w:val="6"/>
              </w:rPr>
              <w:t>否立案。</w:t>
            </w:r>
          </w:p>
        </w:tc>
        <w:tc>
          <w:tcPr>
            <w:tcW w:w="958" w:type="dxa"/>
            <w:vMerge w:val="restart"/>
            <w:tcBorders>
              <w:bottom w:val="nil"/>
            </w:tcBorders>
            <w:vAlign w:val="top"/>
          </w:tcPr>
          <w:p w14:paraId="24BC1CF2">
            <w:pPr>
              <w:spacing w:line="243" w:lineRule="auto"/>
              <w:rPr>
                <w:rFonts w:ascii="Arial"/>
                <w:sz w:val="21"/>
              </w:rPr>
            </w:pPr>
          </w:p>
          <w:p w14:paraId="32F9DA99">
            <w:pPr>
              <w:spacing w:line="243" w:lineRule="auto"/>
              <w:rPr>
                <w:rFonts w:ascii="Arial"/>
                <w:sz w:val="21"/>
              </w:rPr>
            </w:pPr>
          </w:p>
          <w:p w14:paraId="3DF58762">
            <w:pPr>
              <w:spacing w:line="243" w:lineRule="auto"/>
              <w:rPr>
                <w:rFonts w:ascii="Arial"/>
                <w:sz w:val="21"/>
              </w:rPr>
            </w:pPr>
          </w:p>
          <w:p w14:paraId="1BEEA51F">
            <w:pPr>
              <w:spacing w:line="243" w:lineRule="auto"/>
              <w:rPr>
                <w:rFonts w:ascii="Arial"/>
                <w:sz w:val="21"/>
              </w:rPr>
            </w:pPr>
          </w:p>
          <w:p w14:paraId="24DDD179">
            <w:pPr>
              <w:spacing w:line="243" w:lineRule="auto"/>
              <w:rPr>
                <w:rFonts w:ascii="Arial"/>
                <w:sz w:val="21"/>
              </w:rPr>
            </w:pPr>
          </w:p>
          <w:p w14:paraId="387EC43A">
            <w:pPr>
              <w:spacing w:line="243" w:lineRule="auto"/>
              <w:rPr>
                <w:rFonts w:ascii="Arial"/>
                <w:sz w:val="21"/>
              </w:rPr>
            </w:pPr>
          </w:p>
          <w:p w14:paraId="5A003BD5">
            <w:pPr>
              <w:spacing w:line="243" w:lineRule="auto"/>
              <w:rPr>
                <w:rFonts w:ascii="Arial"/>
                <w:sz w:val="21"/>
              </w:rPr>
            </w:pPr>
          </w:p>
          <w:p w14:paraId="30DA61E8">
            <w:pPr>
              <w:spacing w:line="243" w:lineRule="auto"/>
              <w:rPr>
                <w:rFonts w:ascii="Arial"/>
                <w:sz w:val="21"/>
              </w:rPr>
            </w:pPr>
          </w:p>
          <w:p w14:paraId="29FFDECA">
            <w:pPr>
              <w:spacing w:line="243" w:lineRule="auto"/>
              <w:rPr>
                <w:rFonts w:ascii="Arial"/>
                <w:sz w:val="21"/>
              </w:rPr>
            </w:pPr>
          </w:p>
          <w:p w14:paraId="07BCA64D">
            <w:pPr>
              <w:spacing w:line="243" w:lineRule="auto"/>
              <w:rPr>
                <w:rFonts w:ascii="Arial"/>
                <w:sz w:val="21"/>
              </w:rPr>
            </w:pPr>
          </w:p>
          <w:p w14:paraId="56E28CF3">
            <w:pPr>
              <w:spacing w:line="243" w:lineRule="auto"/>
              <w:rPr>
                <w:rFonts w:ascii="Arial"/>
                <w:sz w:val="21"/>
              </w:rPr>
            </w:pPr>
          </w:p>
          <w:p w14:paraId="53957250">
            <w:pPr>
              <w:spacing w:line="243" w:lineRule="auto"/>
              <w:rPr>
                <w:rFonts w:ascii="Arial"/>
                <w:sz w:val="21"/>
              </w:rPr>
            </w:pPr>
          </w:p>
          <w:p w14:paraId="6DCDBB12">
            <w:pPr>
              <w:spacing w:line="243" w:lineRule="auto"/>
              <w:rPr>
                <w:rFonts w:ascii="Arial"/>
                <w:sz w:val="21"/>
              </w:rPr>
            </w:pPr>
          </w:p>
          <w:p w14:paraId="555688DB">
            <w:pPr>
              <w:spacing w:line="243" w:lineRule="auto"/>
              <w:rPr>
                <w:rFonts w:ascii="Arial"/>
                <w:sz w:val="21"/>
              </w:rPr>
            </w:pPr>
          </w:p>
          <w:p w14:paraId="68CB00CC">
            <w:pPr>
              <w:spacing w:line="243" w:lineRule="auto"/>
              <w:rPr>
                <w:rFonts w:ascii="Arial"/>
                <w:sz w:val="21"/>
              </w:rPr>
            </w:pPr>
          </w:p>
          <w:p w14:paraId="42495D72">
            <w:pPr>
              <w:spacing w:line="243" w:lineRule="auto"/>
              <w:rPr>
                <w:rFonts w:ascii="Arial"/>
                <w:sz w:val="21"/>
              </w:rPr>
            </w:pPr>
          </w:p>
          <w:p w14:paraId="3A87C240">
            <w:pPr>
              <w:spacing w:line="244" w:lineRule="auto"/>
              <w:rPr>
                <w:rFonts w:ascii="Arial"/>
                <w:sz w:val="21"/>
              </w:rPr>
            </w:pPr>
          </w:p>
          <w:p w14:paraId="54DA31A4">
            <w:pPr>
              <w:pStyle w:val="8"/>
              <w:spacing w:before="78" w:line="232" w:lineRule="auto"/>
              <w:ind w:left="21" w:firstLine="4"/>
              <w:rPr>
                <w:rFonts w:hint="eastAsia" w:eastAsia="FangSong_GB2312"/>
                <w:lang w:eastAsia="zh-CN"/>
              </w:rPr>
            </w:pPr>
            <w:r>
              <w:rPr>
                <w:rFonts w:hint="eastAsia"/>
                <w:spacing w:val="-10"/>
                <w:lang w:eastAsia="zh-CN"/>
              </w:rPr>
              <w:t xml:space="preserve"> 劳动保障监察股               </w:t>
            </w:r>
          </w:p>
        </w:tc>
        <w:tc>
          <w:tcPr>
            <w:tcW w:w="674" w:type="dxa"/>
            <w:vAlign w:val="top"/>
          </w:tcPr>
          <w:p w14:paraId="2FBFE756">
            <w:pPr>
              <w:pStyle w:val="8"/>
              <w:spacing w:before="35" w:line="232" w:lineRule="auto"/>
              <w:ind w:left="18"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674" w:type="dxa"/>
            <w:vAlign w:val="top"/>
          </w:tcPr>
          <w:p w14:paraId="57BC1E53">
            <w:pPr>
              <w:pStyle w:val="8"/>
              <w:spacing w:before="35" w:line="232" w:lineRule="auto"/>
              <w:ind w:left="19"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1094" w:type="dxa"/>
            <w:vMerge w:val="restart"/>
            <w:tcBorders>
              <w:bottom w:val="nil"/>
            </w:tcBorders>
            <w:vAlign w:val="top"/>
          </w:tcPr>
          <w:p w14:paraId="565E3285">
            <w:pPr>
              <w:spacing w:line="246" w:lineRule="auto"/>
              <w:rPr>
                <w:rFonts w:ascii="Arial"/>
                <w:sz w:val="21"/>
              </w:rPr>
            </w:pPr>
          </w:p>
          <w:p w14:paraId="73018E68">
            <w:pPr>
              <w:spacing w:line="246" w:lineRule="auto"/>
              <w:rPr>
                <w:rFonts w:ascii="Arial"/>
                <w:sz w:val="21"/>
              </w:rPr>
            </w:pPr>
          </w:p>
          <w:p w14:paraId="12D2F2BC">
            <w:pPr>
              <w:spacing w:line="246" w:lineRule="auto"/>
              <w:rPr>
                <w:rFonts w:ascii="Arial"/>
                <w:sz w:val="21"/>
              </w:rPr>
            </w:pPr>
          </w:p>
          <w:p w14:paraId="118D06A2">
            <w:pPr>
              <w:spacing w:line="246" w:lineRule="auto"/>
              <w:rPr>
                <w:rFonts w:ascii="Arial"/>
                <w:sz w:val="21"/>
              </w:rPr>
            </w:pPr>
          </w:p>
          <w:p w14:paraId="46CB810B">
            <w:pPr>
              <w:spacing w:line="246" w:lineRule="auto"/>
              <w:rPr>
                <w:rFonts w:ascii="Arial"/>
                <w:sz w:val="21"/>
              </w:rPr>
            </w:pPr>
          </w:p>
          <w:p w14:paraId="33E096EC">
            <w:pPr>
              <w:spacing w:line="246" w:lineRule="auto"/>
              <w:rPr>
                <w:rFonts w:ascii="Arial"/>
                <w:sz w:val="21"/>
              </w:rPr>
            </w:pPr>
          </w:p>
          <w:p w14:paraId="0CA99AD9">
            <w:pPr>
              <w:spacing w:line="246" w:lineRule="auto"/>
              <w:rPr>
                <w:rFonts w:ascii="Arial"/>
                <w:sz w:val="21"/>
              </w:rPr>
            </w:pPr>
          </w:p>
          <w:p w14:paraId="1CE8EF70">
            <w:pPr>
              <w:spacing w:line="246" w:lineRule="auto"/>
              <w:rPr>
                <w:rFonts w:ascii="Arial"/>
                <w:sz w:val="21"/>
              </w:rPr>
            </w:pPr>
          </w:p>
          <w:p w14:paraId="76FEB9F0">
            <w:pPr>
              <w:spacing w:line="246" w:lineRule="auto"/>
              <w:rPr>
                <w:rFonts w:ascii="Arial"/>
                <w:sz w:val="21"/>
              </w:rPr>
            </w:pPr>
          </w:p>
          <w:p w14:paraId="358F5365">
            <w:pPr>
              <w:spacing w:line="246" w:lineRule="auto"/>
              <w:rPr>
                <w:rFonts w:ascii="Arial"/>
                <w:sz w:val="21"/>
              </w:rPr>
            </w:pPr>
          </w:p>
          <w:p w14:paraId="1D0255DD">
            <w:pPr>
              <w:spacing w:line="246" w:lineRule="auto"/>
              <w:rPr>
                <w:rFonts w:ascii="Arial"/>
                <w:sz w:val="21"/>
              </w:rPr>
            </w:pPr>
          </w:p>
          <w:p w14:paraId="6F914C3E">
            <w:pPr>
              <w:spacing w:line="246" w:lineRule="auto"/>
              <w:rPr>
                <w:rFonts w:ascii="Arial"/>
                <w:sz w:val="21"/>
              </w:rPr>
            </w:pPr>
          </w:p>
          <w:p w14:paraId="09901325">
            <w:pPr>
              <w:spacing w:line="246" w:lineRule="auto"/>
              <w:rPr>
                <w:rFonts w:ascii="Arial"/>
                <w:sz w:val="21"/>
              </w:rPr>
            </w:pPr>
          </w:p>
          <w:p w14:paraId="07A285A5">
            <w:pPr>
              <w:spacing w:line="246" w:lineRule="auto"/>
              <w:rPr>
                <w:rFonts w:ascii="Arial"/>
                <w:sz w:val="21"/>
              </w:rPr>
            </w:pPr>
          </w:p>
          <w:p w14:paraId="53B19F55">
            <w:pPr>
              <w:spacing w:line="246" w:lineRule="auto"/>
              <w:rPr>
                <w:rFonts w:ascii="Arial"/>
                <w:sz w:val="21"/>
              </w:rPr>
            </w:pPr>
          </w:p>
          <w:p w14:paraId="4DAA6835">
            <w:pPr>
              <w:spacing w:line="246" w:lineRule="auto"/>
              <w:rPr>
                <w:rFonts w:ascii="Arial"/>
                <w:sz w:val="21"/>
              </w:rPr>
            </w:pPr>
          </w:p>
          <w:p w14:paraId="0CBFC040">
            <w:pPr>
              <w:spacing w:line="246" w:lineRule="auto"/>
              <w:rPr>
                <w:rFonts w:ascii="Arial"/>
                <w:sz w:val="21"/>
              </w:rPr>
            </w:pPr>
          </w:p>
          <w:p w14:paraId="2252A266">
            <w:pPr>
              <w:spacing w:line="247" w:lineRule="auto"/>
              <w:rPr>
                <w:rFonts w:ascii="Arial"/>
                <w:sz w:val="21"/>
              </w:rPr>
            </w:pPr>
          </w:p>
          <w:p w14:paraId="0FB74C96">
            <w:pPr>
              <w:pStyle w:val="8"/>
              <w:spacing w:before="78" w:line="214" w:lineRule="auto"/>
              <w:ind w:left="21"/>
            </w:pPr>
            <w:r>
              <w:rPr>
                <w:spacing w:val="4"/>
              </w:rPr>
              <w:t>不收费</w:t>
            </w:r>
          </w:p>
        </w:tc>
      </w:tr>
      <w:tr w14:paraId="727574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02" w:hRule="atLeast"/>
        </w:trPr>
        <w:tc>
          <w:tcPr>
            <w:tcW w:w="541" w:type="dxa"/>
            <w:vMerge w:val="continue"/>
            <w:tcBorders>
              <w:top w:val="nil"/>
              <w:bottom w:val="nil"/>
            </w:tcBorders>
            <w:vAlign w:val="top"/>
          </w:tcPr>
          <w:p w14:paraId="5B22678D">
            <w:pPr>
              <w:rPr>
                <w:rFonts w:ascii="Arial"/>
                <w:sz w:val="21"/>
              </w:rPr>
            </w:pPr>
          </w:p>
        </w:tc>
        <w:tc>
          <w:tcPr>
            <w:tcW w:w="838" w:type="dxa"/>
            <w:vMerge w:val="continue"/>
            <w:tcBorders>
              <w:top w:val="nil"/>
              <w:bottom w:val="nil"/>
            </w:tcBorders>
            <w:vAlign w:val="top"/>
          </w:tcPr>
          <w:p w14:paraId="56FA7098">
            <w:pPr>
              <w:rPr>
                <w:rFonts w:ascii="Arial"/>
                <w:sz w:val="21"/>
              </w:rPr>
            </w:pPr>
          </w:p>
        </w:tc>
        <w:tc>
          <w:tcPr>
            <w:tcW w:w="539" w:type="dxa"/>
            <w:vMerge w:val="continue"/>
            <w:tcBorders>
              <w:top w:val="nil"/>
              <w:bottom w:val="nil"/>
            </w:tcBorders>
            <w:vAlign w:val="top"/>
          </w:tcPr>
          <w:p w14:paraId="47E6A63C">
            <w:pPr>
              <w:rPr>
                <w:rFonts w:ascii="Arial"/>
                <w:sz w:val="21"/>
              </w:rPr>
            </w:pPr>
          </w:p>
        </w:tc>
        <w:tc>
          <w:tcPr>
            <w:tcW w:w="2290" w:type="dxa"/>
            <w:vMerge w:val="continue"/>
            <w:tcBorders>
              <w:top w:val="nil"/>
              <w:bottom w:val="nil"/>
            </w:tcBorders>
            <w:vAlign w:val="top"/>
          </w:tcPr>
          <w:p w14:paraId="5452C40D">
            <w:pPr>
              <w:rPr>
                <w:rFonts w:ascii="Arial"/>
                <w:sz w:val="21"/>
              </w:rPr>
            </w:pPr>
          </w:p>
        </w:tc>
        <w:tc>
          <w:tcPr>
            <w:tcW w:w="1018" w:type="dxa"/>
            <w:vAlign w:val="top"/>
          </w:tcPr>
          <w:p w14:paraId="4224343B">
            <w:pPr>
              <w:spacing w:line="277" w:lineRule="auto"/>
              <w:rPr>
                <w:rFonts w:ascii="Arial"/>
                <w:sz w:val="21"/>
              </w:rPr>
            </w:pPr>
          </w:p>
          <w:p w14:paraId="756FB47F">
            <w:pPr>
              <w:spacing w:line="277" w:lineRule="auto"/>
              <w:rPr>
                <w:rFonts w:ascii="Arial"/>
                <w:sz w:val="21"/>
              </w:rPr>
            </w:pPr>
          </w:p>
          <w:p w14:paraId="486C8FEC">
            <w:pPr>
              <w:pStyle w:val="8"/>
              <w:spacing w:before="78" w:line="217" w:lineRule="auto"/>
              <w:ind w:left="9"/>
            </w:pPr>
            <w:r>
              <w:rPr>
                <w:spacing w:val="1"/>
              </w:rPr>
              <w:t>调查</w:t>
            </w:r>
          </w:p>
        </w:tc>
        <w:tc>
          <w:tcPr>
            <w:tcW w:w="4925" w:type="dxa"/>
            <w:vAlign w:val="top"/>
          </w:tcPr>
          <w:p w14:paraId="1A3FAD23">
            <w:pPr>
              <w:pStyle w:val="8"/>
              <w:spacing w:before="33" w:line="231" w:lineRule="auto"/>
              <w:ind w:left="8" w:right="19" w:firstLine="12"/>
              <w:jc w:val="both"/>
            </w:pPr>
            <w:r>
              <w:rPr>
                <w:spacing w:val="13"/>
              </w:rPr>
              <w:t>2.调查责任：对立案的案件</w:t>
            </w:r>
            <w:r>
              <w:rPr>
                <w:spacing w:val="-67"/>
              </w:rPr>
              <w:t xml:space="preserve"> </w:t>
            </w:r>
            <w:r>
              <w:rPr>
                <w:spacing w:val="13"/>
              </w:rPr>
              <w:t>，案件承办人员及时</w:t>
            </w:r>
            <w:r>
              <w:rPr>
                <w:spacing w:val="-55"/>
              </w:rPr>
              <w:t xml:space="preserve"> </w:t>
            </w:r>
            <w:r>
              <w:rPr>
                <w:spacing w:val="13"/>
              </w:rPr>
              <w:t>、全面</w:t>
            </w:r>
            <w:r>
              <w:rPr>
                <w:spacing w:val="91"/>
              </w:rPr>
              <w:t xml:space="preserve"> </w:t>
            </w:r>
            <w:r>
              <w:rPr>
                <w:spacing w:val="13"/>
              </w:rPr>
              <w:t>、客观</w:t>
            </w:r>
            <w:r>
              <w:rPr>
                <w:spacing w:val="-64"/>
              </w:rPr>
              <w:t xml:space="preserve"> </w:t>
            </w:r>
            <w:r>
              <w:rPr>
                <w:spacing w:val="13"/>
              </w:rPr>
              <w:t>、公正地调查收集与案</w:t>
            </w:r>
            <w:r>
              <w:rPr>
                <w:spacing w:val="12"/>
              </w:rPr>
              <w:t>件有关的证据</w:t>
            </w:r>
            <w:r>
              <w:rPr>
                <w:spacing w:val="-68"/>
              </w:rPr>
              <w:t xml:space="preserve"> </w:t>
            </w:r>
            <w:r>
              <w:rPr>
                <w:spacing w:val="12"/>
              </w:rPr>
              <w:t>，查明事</w:t>
            </w:r>
          </w:p>
          <w:p w14:paraId="30D97DFB">
            <w:pPr>
              <w:pStyle w:val="8"/>
              <w:spacing w:before="3" w:line="222" w:lineRule="auto"/>
              <w:ind w:left="11" w:right="19" w:firstLine="12"/>
              <w:jc w:val="both"/>
            </w:pPr>
            <w:r>
              <w:rPr>
                <w:spacing w:val="10"/>
              </w:rPr>
              <w:t>实</w:t>
            </w:r>
            <w:r>
              <w:rPr>
                <w:spacing w:val="-63"/>
              </w:rPr>
              <w:t xml:space="preserve"> </w:t>
            </w:r>
            <w:r>
              <w:rPr>
                <w:spacing w:val="10"/>
              </w:rPr>
              <w:t>，必要时可进行现场检查。与</w:t>
            </w:r>
            <w:r>
              <w:rPr>
                <w:spacing w:val="-59"/>
              </w:rPr>
              <w:t xml:space="preserve"> </w:t>
            </w:r>
            <w:r>
              <w:rPr>
                <w:spacing w:val="10"/>
              </w:rPr>
              <w:t>当事人有直</w:t>
            </w:r>
            <w:r>
              <w:rPr>
                <w:spacing w:val="16"/>
              </w:rPr>
              <w:t>接利害关系的予以回避。执法人员不得少于</w:t>
            </w:r>
            <w:r>
              <w:rPr>
                <w:spacing w:val="11"/>
              </w:rPr>
              <w:t>两人</w:t>
            </w:r>
            <w:r>
              <w:rPr>
                <w:spacing w:val="-58"/>
              </w:rPr>
              <w:t xml:space="preserve"> </w:t>
            </w:r>
            <w:r>
              <w:rPr>
                <w:spacing w:val="11"/>
              </w:rPr>
              <w:t>，调查时应出示执法证件</w:t>
            </w:r>
            <w:r>
              <w:rPr>
                <w:spacing w:val="-68"/>
              </w:rPr>
              <w:t xml:space="preserve"> </w:t>
            </w:r>
            <w:r>
              <w:rPr>
                <w:spacing w:val="11"/>
              </w:rPr>
              <w:t>，制作调查笔</w:t>
            </w:r>
            <w:r>
              <w:rPr>
                <w:spacing w:val="13"/>
              </w:rPr>
              <w:t>录</w:t>
            </w:r>
            <w:r>
              <w:rPr>
                <w:spacing w:val="-66"/>
              </w:rPr>
              <w:t xml:space="preserve"> </w:t>
            </w:r>
            <w:r>
              <w:rPr>
                <w:spacing w:val="13"/>
              </w:rPr>
              <w:t>，允许当事人辩解陈述。</w:t>
            </w:r>
          </w:p>
        </w:tc>
        <w:tc>
          <w:tcPr>
            <w:tcW w:w="958" w:type="dxa"/>
            <w:vMerge w:val="continue"/>
            <w:tcBorders>
              <w:top w:val="nil"/>
              <w:bottom w:val="nil"/>
            </w:tcBorders>
            <w:vAlign w:val="top"/>
          </w:tcPr>
          <w:p w14:paraId="2CB48B86">
            <w:pPr>
              <w:rPr>
                <w:rFonts w:ascii="Arial"/>
                <w:sz w:val="21"/>
              </w:rPr>
            </w:pPr>
          </w:p>
        </w:tc>
        <w:tc>
          <w:tcPr>
            <w:tcW w:w="674" w:type="dxa"/>
            <w:vMerge w:val="restart"/>
            <w:tcBorders>
              <w:bottom w:val="nil"/>
            </w:tcBorders>
            <w:vAlign w:val="top"/>
          </w:tcPr>
          <w:p w14:paraId="7191379E">
            <w:pPr>
              <w:spacing w:line="241" w:lineRule="auto"/>
              <w:rPr>
                <w:rFonts w:ascii="Arial"/>
                <w:sz w:val="21"/>
              </w:rPr>
            </w:pPr>
          </w:p>
          <w:p w14:paraId="57315671">
            <w:pPr>
              <w:spacing w:line="241" w:lineRule="auto"/>
              <w:rPr>
                <w:rFonts w:ascii="Arial"/>
                <w:sz w:val="21"/>
              </w:rPr>
            </w:pPr>
          </w:p>
          <w:p w14:paraId="2DBB4F49">
            <w:pPr>
              <w:spacing w:line="242" w:lineRule="auto"/>
              <w:rPr>
                <w:rFonts w:ascii="Arial"/>
                <w:sz w:val="21"/>
              </w:rPr>
            </w:pPr>
          </w:p>
          <w:p w14:paraId="2DB583F7">
            <w:pPr>
              <w:spacing w:line="242" w:lineRule="auto"/>
              <w:rPr>
                <w:rFonts w:ascii="Arial"/>
                <w:sz w:val="21"/>
              </w:rPr>
            </w:pPr>
          </w:p>
          <w:p w14:paraId="139B1D95">
            <w:pPr>
              <w:spacing w:line="242" w:lineRule="auto"/>
              <w:rPr>
                <w:rFonts w:ascii="Arial"/>
                <w:sz w:val="21"/>
              </w:rPr>
            </w:pPr>
          </w:p>
          <w:p w14:paraId="1D1229D1">
            <w:pPr>
              <w:spacing w:line="242" w:lineRule="auto"/>
              <w:rPr>
                <w:rFonts w:ascii="Arial"/>
                <w:sz w:val="21"/>
              </w:rPr>
            </w:pPr>
          </w:p>
          <w:p w14:paraId="4F3EF0A3">
            <w:pPr>
              <w:pStyle w:val="8"/>
              <w:spacing w:before="78" w:line="237" w:lineRule="auto"/>
              <w:ind w:left="21" w:right="4" w:firstLine="9"/>
              <w:jc w:val="both"/>
            </w:pPr>
            <w:r>
              <w:rPr>
                <w:spacing w:val="-12"/>
              </w:rPr>
              <w:t>15</w:t>
            </w:r>
            <w:r>
              <w:rPr>
                <w:spacing w:val="63"/>
              </w:rPr>
              <w:t xml:space="preserve"> </w:t>
            </w:r>
            <w:r>
              <w:rPr>
                <w:spacing w:val="-12"/>
              </w:rPr>
              <w:t>个</w:t>
            </w:r>
            <w:r>
              <w:rPr>
                <w:spacing w:val="-14"/>
              </w:rPr>
              <w:t>工</w:t>
            </w:r>
            <w:r>
              <w:rPr>
                <w:spacing w:val="26"/>
              </w:rPr>
              <w:t xml:space="preserve"> </w:t>
            </w:r>
            <w:r>
              <w:rPr>
                <w:spacing w:val="-14"/>
              </w:rPr>
              <w:t>作</w:t>
            </w:r>
            <w:r>
              <w:t>日</w:t>
            </w:r>
          </w:p>
        </w:tc>
        <w:tc>
          <w:tcPr>
            <w:tcW w:w="674" w:type="dxa"/>
            <w:vMerge w:val="restart"/>
            <w:tcBorders>
              <w:bottom w:val="nil"/>
            </w:tcBorders>
            <w:vAlign w:val="top"/>
          </w:tcPr>
          <w:p w14:paraId="111F2252">
            <w:pPr>
              <w:spacing w:line="241" w:lineRule="auto"/>
              <w:rPr>
                <w:rFonts w:ascii="Arial"/>
                <w:sz w:val="21"/>
              </w:rPr>
            </w:pPr>
          </w:p>
          <w:p w14:paraId="481EF2C0">
            <w:pPr>
              <w:spacing w:line="241" w:lineRule="auto"/>
              <w:rPr>
                <w:rFonts w:ascii="Arial"/>
                <w:sz w:val="21"/>
              </w:rPr>
            </w:pPr>
          </w:p>
          <w:p w14:paraId="75D8EA6B">
            <w:pPr>
              <w:spacing w:line="241" w:lineRule="auto"/>
              <w:rPr>
                <w:rFonts w:ascii="Arial"/>
                <w:sz w:val="21"/>
              </w:rPr>
            </w:pPr>
          </w:p>
          <w:p w14:paraId="3E57524B">
            <w:pPr>
              <w:spacing w:line="241" w:lineRule="auto"/>
              <w:rPr>
                <w:rFonts w:ascii="Arial"/>
                <w:sz w:val="21"/>
              </w:rPr>
            </w:pPr>
          </w:p>
          <w:p w14:paraId="4DFAED58">
            <w:pPr>
              <w:spacing w:line="241" w:lineRule="auto"/>
              <w:rPr>
                <w:rFonts w:ascii="Arial"/>
                <w:sz w:val="21"/>
              </w:rPr>
            </w:pPr>
          </w:p>
          <w:p w14:paraId="5404ECAD">
            <w:pPr>
              <w:spacing w:line="242" w:lineRule="auto"/>
              <w:rPr>
                <w:rFonts w:ascii="Arial"/>
                <w:sz w:val="21"/>
              </w:rPr>
            </w:pPr>
          </w:p>
          <w:p w14:paraId="070C1A0A">
            <w:pPr>
              <w:pStyle w:val="8"/>
              <w:spacing w:before="78" w:line="231" w:lineRule="auto"/>
              <w:ind w:left="18" w:right="4" w:firstLine="9"/>
            </w:pPr>
            <w:r>
              <w:rPr>
                <w:spacing w:val="-11"/>
              </w:rPr>
              <w:t>60</w:t>
            </w:r>
            <w:r>
              <w:rPr>
                <w:spacing w:val="64"/>
              </w:rPr>
              <w:t xml:space="preserve"> </w:t>
            </w:r>
            <w:r>
              <w:rPr>
                <w:spacing w:val="-11"/>
              </w:rPr>
              <w:t>个</w:t>
            </w:r>
            <w:r>
              <w:rPr>
                <w:spacing w:val="-12"/>
              </w:rPr>
              <w:t>工</w:t>
            </w:r>
            <w:r>
              <w:rPr>
                <w:spacing w:val="65"/>
              </w:rPr>
              <w:t xml:space="preserve"> </w:t>
            </w:r>
            <w:r>
              <w:rPr>
                <w:spacing w:val="-12"/>
              </w:rPr>
              <w:t>作</w:t>
            </w:r>
            <w:r>
              <w:rPr>
                <w:spacing w:val="-27"/>
              </w:rPr>
              <w:t>日，情</w:t>
            </w:r>
            <w:r>
              <w:rPr>
                <w:spacing w:val="-1"/>
              </w:rPr>
              <w:t>况复</w:t>
            </w:r>
            <w:r>
              <w:rPr>
                <w:spacing w:val="-21"/>
              </w:rPr>
              <w:t>杂</w:t>
            </w:r>
            <w:r>
              <w:rPr>
                <w:spacing w:val="78"/>
              </w:rPr>
              <w:t xml:space="preserve"> </w:t>
            </w:r>
            <w:r>
              <w:rPr>
                <w:spacing w:val="-21"/>
              </w:rPr>
              <w:t>的</w:t>
            </w:r>
            <w:r>
              <w:rPr>
                <w:spacing w:val="-14"/>
              </w:rPr>
              <w:t>可</w:t>
            </w:r>
            <w:r>
              <w:rPr>
                <w:spacing w:val="66"/>
              </w:rPr>
              <w:t xml:space="preserve"> </w:t>
            </w:r>
            <w:r>
              <w:rPr>
                <w:spacing w:val="-14"/>
              </w:rPr>
              <w:t>延</w:t>
            </w:r>
            <w:r>
              <w:rPr>
                <w:spacing w:val="-13"/>
              </w:rPr>
              <w:t>长</w:t>
            </w:r>
            <w:r>
              <w:rPr>
                <w:spacing w:val="-19"/>
              </w:rPr>
              <w:t xml:space="preserve"> </w:t>
            </w:r>
            <w:r>
              <w:rPr>
                <w:spacing w:val="-13"/>
              </w:rPr>
              <w:t>30</w:t>
            </w:r>
            <w:r>
              <w:rPr>
                <w:spacing w:val="-14"/>
              </w:rPr>
              <w:t>个</w:t>
            </w:r>
            <w:r>
              <w:rPr>
                <w:spacing w:val="61"/>
              </w:rPr>
              <w:t xml:space="preserve"> </w:t>
            </w:r>
            <w:r>
              <w:rPr>
                <w:spacing w:val="-14"/>
              </w:rPr>
              <w:t>工</w:t>
            </w:r>
            <w:r>
              <w:rPr>
                <w:spacing w:val="28"/>
              </w:rPr>
              <w:t>作日</w:t>
            </w:r>
          </w:p>
        </w:tc>
        <w:tc>
          <w:tcPr>
            <w:tcW w:w="1094" w:type="dxa"/>
            <w:vMerge w:val="continue"/>
            <w:tcBorders>
              <w:top w:val="nil"/>
              <w:bottom w:val="nil"/>
            </w:tcBorders>
            <w:vAlign w:val="top"/>
          </w:tcPr>
          <w:p w14:paraId="442734D7">
            <w:pPr>
              <w:rPr>
                <w:rFonts w:ascii="Arial"/>
                <w:sz w:val="21"/>
              </w:rPr>
            </w:pPr>
          </w:p>
        </w:tc>
      </w:tr>
      <w:tr w14:paraId="302B6C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1A5A00E0">
            <w:pPr>
              <w:rPr>
                <w:rFonts w:ascii="Arial"/>
                <w:sz w:val="21"/>
              </w:rPr>
            </w:pPr>
          </w:p>
        </w:tc>
        <w:tc>
          <w:tcPr>
            <w:tcW w:w="838" w:type="dxa"/>
            <w:vMerge w:val="continue"/>
            <w:tcBorders>
              <w:top w:val="nil"/>
              <w:bottom w:val="nil"/>
            </w:tcBorders>
            <w:vAlign w:val="top"/>
          </w:tcPr>
          <w:p w14:paraId="738453E5">
            <w:pPr>
              <w:rPr>
                <w:rFonts w:ascii="Arial"/>
                <w:sz w:val="21"/>
              </w:rPr>
            </w:pPr>
          </w:p>
        </w:tc>
        <w:tc>
          <w:tcPr>
            <w:tcW w:w="539" w:type="dxa"/>
            <w:vMerge w:val="continue"/>
            <w:tcBorders>
              <w:top w:val="nil"/>
              <w:bottom w:val="nil"/>
            </w:tcBorders>
            <w:vAlign w:val="top"/>
          </w:tcPr>
          <w:p w14:paraId="12272031">
            <w:pPr>
              <w:rPr>
                <w:rFonts w:ascii="Arial"/>
                <w:sz w:val="21"/>
              </w:rPr>
            </w:pPr>
          </w:p>
        </w:tc>
        <w:tc>
          <w:tcPr>
            <w:tcW w:w="2290" w:type="dxa"/>
            <w:vMerge w:val="continue"/>
            <w:tcBorders>
              <w:top w:val="nil"/>
              <w:bottom w:val="nil"/>
            </w:tcBorders>
            <w:vAlign w:val="top"/>
          </w:tcPr>
          <w:p w14:paraId="27C7FA57">
            <w:pPr>
              <w:rPr>
                <w:rFonts w:ascii="Arial"/>
                <w:sz w:val="21"/>
              </w:rPr>
            </w:pPr>
          </w:p>
        </w:tc>
        <w:tc>
          <w:tcPr>
            <w:tcW w:w="1018" w:type="dxa"/>
            <w:vAlign w:val="top"/>
          </w:tcPr>
          <w:p w14:paraId="3977DBA5">
            <w:pPr>
              <w:spacing w:line="257" w:lineRule="auto"/>
              <w:rPr>
                <w:rFonts w:ascii="Arial"/>
                <w:sz w:val="21"/>
              </w:rPr>
            </w:pPr>
          </w:p>
          <w:p w14:paraId="25A41CF0">
            <w:pPr>
              <w:pStyle w:val="8"/>
              <w:spacing w:before="78" w:line="216" w:lineRule="auto"/>
              <w:ind w:left="25"/>
            </w:pPr>
            <w:r>
              <w:rPr>
                <w:spacing w:val="-13"/>
              </w:rPr>
              <w:t>审查</w:t>
            </w:r>
          </w:p>
        </w:tc>
        <w:tc>
          <w:tcPr>
            <w:tcW w:w="4925" w:type="dxa"/>
            <w:vAlign w:val="top"/>
          </w:tcPr>
          <w:p w14:paraId="1E1A506A">
            <w:pPr>
              <w:pStyle w:val="8"/>
              <w:spacing w:before="39" w:line="222" w:lineRule="auto"/>
              <w:ind w:left="14" w:right="16" w:firstLine="15"/>
              <w:jc w:val="both"/>
            </w:pPr>
            <w:r>
              <w:rPr>
                <w:spacing w:val="10"/>
              </w:rPr>
              <w:t>3.审查责任：对案件违法事实</w:t>
            </w:r>
            <w:r>
              <w:rPr>
                <w:spacing w:val="-67"/>
              </w:rPr>
              <w:t xml:space="preserve"> </w:t>
            </w:r>
            <w:r>
              <w:rPr>
                <w:spacing w:val="10"/>
              </w:rPr>
              <w:t>、证据</w:t>
            </w:r>
            <w:r>
              <w:rPr>
                <w:spacing w:val="-69"/>
              </w:rPr>
              <w:t xml:space="preserve"> </w:t>
            </w:r>
            <w:r>
              <w:rPr>
                <w:spacing w:val="10"/>
              </w:rPr>
              <w:t>、调查</w:t>
            </w:r>
            <w:r>
              <w:rPr>
                <w:spacing w:val="4"/>
              </w:rPr>
              <w:t>取证程序</w:t>
            </w:r>
            <w:r>
              <w:rPr>
                <w:spacing w:val="-58"/>
              </w:rPr>
              <w:t xml:space="preserve"> </w:t>
            </w:r>
            <w:r>
              <w:rPr>
                <w:spacing w:val="4"/>
              </w:rPr>
              <w:t>、法律适用</w:t>
            </w:r>
            <w:r>
              <w:rPr>
                <w:spacing w:val="-71"/>
              </w:rPr>
              <w:t xml:space="preserve"> </w:t>
            </w:r>
            <w:r>
              <w:rPr>
                <w:spacing w:val="4"/>
              </w:rPr>
              <w:t>、处罚种类和幅度</w:t>
            </w:r>
            <w:r>
              <w:rPr>
                <w:spacing w:val="-72"/>
              </w:rPr>
              <w:t xml:space="preserve"> </w:t>
            </w:r>
            <w:r>
              <w:rPr>
                <w:spacing w:val="4"/>
              </w:rPr>
              <w:t>、</w:t>
            </w:r>
            <w:r>
              <w:rPr>
                <w:spacing w:val="-33"/>
              </w:rPr>
              <w:t xml:space="preserve"> </w:t>
            </w:r>
            <w:r>
              <w:rPr>
                <w:spacing w:val="4"/>
              </w:rPr>
              <w:t>当</w:t>
            </w:r>
            <w:r>
              <w:rPr>
                <w:spacing w:val="14"/>
              </w:rPr>
              <w:t>事人陈述和申辩理由等方面进行审查</w:t>
            </w:r>
            <w:r>
              <w:rPr>
                <w:spacing w:val="-66"/>
              </w:rPr>
              <w:t xml:space="preserve"> </w:t>
            </w:r>
            <w:r>
              <w:rPr>
                <w:spacing w:val="14"/>
              </w:rPr>
              <w:t>，提出</w:t>
            </w:r>
            <w:r>
              <w:rPr>
                <w:spacing w:val="9"/>
              </w:rPr>
              <w:t>处理意见。</w:t>
            </w:r>
          </w:p>
        </w:tc>
        <w:tc>
          <w:tcPr>
            <w:tcW w:w="958" w:type="dxa"/>
            <w:vMerge w:val="continue"/>
            <w:tcBorders>
              <w:top w:val="nil"/>
              <w:bottom w:val="nil"/>
            </w:tcBorders>
            <w:vAlign w:val="top"/>
          </w:tcPr>
          <w:p w14:paraId="7754B796">
            <w:pPr>
              <w:rPr>
                <w:rFonts w:ascii="Arial"/>
                <w:sz w:val="21"/>
              </w:rPr>
            </w:pPr>
          </w:p>
        </w:tc>
        <w:tc>
          <w:tcPr>
            <w:tcW w:w="674" w:type="dxa"/>
            <w:vMerge w:val="continue"/>
            <w:tcBorders>
              <w:top w:val="nil"/>
              <w:bottom w:val="nil"/>
            </w:tcBorders>
            <w:vAlign w:val="top"/>
          </w:tcPr>
          <w:p w14:paraId="2956F5CE">
            <w:pPr>
              <w:rPr>
                <w:rFonts w:ascii="Arial"/>
                <w:sz w:val="21"/>
              </w:rPr>
            </w:pPr>
          </w:p>
        </w:tc>
        <w:tc>
          <w:tcPr>
            <w:tcW w:w="674" w:type="dxa"/>
            <w:vMerge w:val="continue"/>
            <w:tcBorders>
              <w:top w:val="nil"/>
              <w:bottom w:val="nil"/>
            </w:tcBorders>
            <w:vAlign w:val="top"/>
          </w:tcPr>
          <w:p w14:paraId="52C6AFD5">
            <w:pPr>
              <w:rPr>
                <w:rFonts w:ascii="Arial"/>
                <w:sz w:val="21"/>
              </w:rPr>
            </w:pPr>
          </w:p>
        </w:tc>
        <w:tc>
          <w:tcPr>
            <w:tcW w:w="1094" w:type="dxa"/>
            <w:vMerge w:val="continue"/>
            <w:tcBorders>
              <w:top w:val="nil"/>
              <w:bottom w:val="nil"/>
            </w:tcBorders>
            <w:vAlign w:val="top"/>
          </w:tcPr>
          <w:p w14:paraId="371C4189">
            <w:pPr>
              <w:rPr>
                <w:rFonts w:ascii="Arial"/>
                <w:sz w:val="21"/>
              </w:rPr>
            </w:pPr>
          </w:p>
        </w:tc>
      </w:tr>
      <w:tr w14:paraId="59C1B2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51B84FC3">
            <w:pPr>
              <w:rPr>
                <w:rFonts w:ascii="Arial"/>
                <w:sz w:val="21"/>
              </w:rPr>
            </w:pPr>
          </w:p>
        </w:tc>
        <w:tc>
          <w:tcPr>
            <w:tcW w:w="838" w:type="dxa"/>
            <w:vMerge w:val="continue"/>
            <w:tcBorders>
              <w:top w:val="nil"/>
              <w:bottom w:val="nil"/>
            </w:tcBorders>
            <w:vAlign w:val="top"/>
          </w:tcPr>
          <w:p w14:paraId="2607A590">
            <w:pPr>
              <w:rPr>
                <w:rFonts w:ascii="Arial"/>
                <w:sz w:val="21"/>
              </w:rPr>
            </w:pPr>
          </w:p>
        </w:tc>
        <w:tc>
          <w:tcPr>
            <w:tcW w:w="539" w:type="dxa"/>
            <w:vMerge w:val="continue"/>
            <w:tcBorders>
              <w:top w:val="nil"/>
              <w:bottom w:val="nil"/>
            </w:tcBorders>
            <w:vAlign w:val="top"/>
          </w:tcPr>
          <w:p w14:paraId="039FC0E2">
            <w:pPr>
              <w:rPr>
                <w:rFonts w:ascii="Arial"/>
                <w:sz w:val="21"/>
              </w:rPr>
            </w:pPr>
          </w:p>
        </w:tc>
        <w:tc>
          <w:tcPr>
            <w:tcW w:w="2290" w:type="dxa"/>
            <w:vMerge w:val="continue"/>
            <w:tcBorders>
              <w:top w:val="nil"/>
              <w:bottom w:val="nil"/>
            </w:tcBorders>
            <w:vAlign w:val="top"/>
          </w:tcPr>
          <w:p w14:paraId="5E9FBD25">
            <w:pPr>
              <w:rPr>
                <w:rFonts w:ascii="Arial"/>
                <w:sz w:val="21"/>
              </w:rPr>
            </w:pPr>
          </w:p>
        </w:tc>
        <w:tc>
          <w:tcPr>
            <w:tcW w:w="1018" w:type="dxa"/>
            <w:vAlign w:val="top"/>
          </w:tcPr>
          <w:p w14:paraId="5081DF56">
            <w:pPr>
              <w:spacing w:line="260" w:lineRule="auto"/>
              <w:rPr>
                <w:rFonts w:ascii="Arial"/>
                <w:sz w:val="21"/>
              </w:rPr>
            </w:pPr>
          </w:p>
          <w:p w14:paraId="44870508">
            <w:pPr>
              <w:pStyle w:val="8"/>
              <w:spacing w:before="78" w:line="215" w:lineRule="auto"/>
              <w:ind w:left="17"/>
            </w:pPr>
            <w:r>
              <w:rPr>
                <w:spacing w:val="-7"/>
              </w:rPr>
              <w:t>告知</w:t>
            </w:r>
          </w:p>
        </w:tc>
        <w:tc>
          <w:tcPr>
            <w:tcW w:w="4925" w:type="dxa"/>
            <w:vAlign w:val="top"/>
          </w:tcPr>
          <w:p w14:paraId="316E1088">
            <w:pPr>
              <w:pStyle w:val="8"/>
              <w:spacing w:before="39" w:line="222" w:lineRule="auto"/>
              <w:ind w:left="7" w:firstLine="12"/>
            </w:pPr>
            <w:r>
              <w:rPr>
                <w:spacing w:val="9"/>
              </w:rPr>
              <w:t>4.告知责任：在做出行政处罚决定前</w:t>
            </w:r>
            <w:r>
              <w:rPr>
                <w:spacing w:val="-50"/>
              </w:rPr>
              <w:t xml:space="preserve"> </w:t>
            </w:r>
            <w:r>
              <w:rPr>
                <w:spacing w:val="9"/>
              </w:rPr>
              <w:t>，书面</w:t>
            </w:r>
            <w:r>
              <w:rPr>
                <w:spacing w:val="15"/>
              </w:rPr>
              <w:t>告知当事人拟作出处罚决定的事实、理由、</w:t>
            </w:r>
            <w:r>
              <w:rPr>
                <w:spacing w:val="2"/>
              </w:rPr>
              <w:t>依据、处罚内容</w:t>
            </w:r>
            <w:r>
              <w:rPr>
                <w:spacing w:val="-54"/>
              </w:rPr>
              <w:t xml:space="preserve"> </w:t>
            </w:r>
            <w:r>
              <w:rPr>
                <w:spacing w:val="2"/>
              </w:rPr>
              <w:t>，以及当事人享有的陈述权、</w:t>
            </w:r>
            <w:r>
              <w:rPr>
                <w:spacing w:val="6"/>
              </w:rPr>
              <w:t>申辩权或听证权。</w:t>
            </w:r>
          </w:p>
        </w:tc>
        <w:tc>
          <w:tcPr>
            <w:tcW w:w="958" w:type="dxa"/>
            <w:vMerge w:val="continue"/>
            <w:tcBorders>
              <w:top w:val="nil"/>
              <w:bottom w:val="nil"/>
            </w:tcBorders>
            <w:vAlign w:val="top"/>
          </w:tcPr>
          <w:p w14:paraId="20C09D51">
            <w:pPr>
              <w:rPr>
                <w:rFonts w:ascii="Arial"/>
                <w:sz w:val="21"/>
              </w:rPr>
            </w:pPr>
          </w:p>
        </w:tc>
        <w:tc>
          <w:tcPr>
            <w:tcW w:w="674" w:type="dxa"/>
            <w:vMerge w:val="continue"/>
            <w:tcBorders>
              <w:top w:val="nil"/>
            </w:tcBorders>
            <w:vAlign w:val="top"/>
          </w:tcPr>
          <w:p w14:paraId="3BCAD66C">
            <w:pPr>
              <w:rPr>
                <w:rFonts w:ascii="Arial"/>
                <w:sz w:val="21"/>
              </w:rPr>
            </w:pPr>
          </w:p>
        </w:tc>
        <w:tc>
          <w:tcPr>
            <w:tcW w:w="674" w:type="dxa"/>
            <w:vMerge w:val="continue"/>
            <w:tcBorders>
              <w:top w:val="nil"/>
              <w:bottom w:val="nil"/>
            </w:tcBorders>
            <w:vAlign w:val="top"/>
          </w:tcPr>
          <w:p w14:paraId="23668891">
            <w:pPr>
              <w:rPr>
                <w:rFonts w:ascii="Arial"/>
                <w:sz w:val="21"/>
              </w:rPr>
            </w:pPr>
          </w:p>
        </w:tc>
        <w:tc>
          <w:tcPr>
            <w:tcW w:w="1094" w:type="dxa"/>
            <w:vMerge w:val="continue"/>
            <w:tcBorders>
              <w:top w:val="nil"/>
              <w:bottom w:val="nil"/>
            </w:tcBorders>
            <w:vAlign w:val="top"/>
          </w:tcPr>
          <w:p w14:paraId="4AA04D96">
            <w:pPr>
              <w:rPr>
                <w:rFonts w:ascii="Arial"/>
                <w:sz w:val="21"/>
              </w:rPr>
            </w:pPr>
          </w:p>
        </w:tc>
      </w:tr>
      <w:tr w14:paraId="2C6125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3" w:hRule="atLeast"/>
        </w:trPr>
        <w:tc>
          <w:tcPr>
            <w:tcW w:w="541" w:type="dxa"/>
            <w:vMerge w:val="continue"/>
            <w:tcBorders>
              <w:top w:val="nil"/>
              <w:bottom w:val="nil"/>
            </w:tcBorders>
            <w:vAlign w:val="top"/>
          </w:tcPr>
          <w:p w14:paraId="0DB89B93">
            <w:pPr>
              <w:rPr>
                <w:rFonts w:ascii="Arial"/>
                <w:sz w:val="21"/>
              </w:rPr>
            </w:pPr>
          </w:p>
        </w:tc>
        <w:tc>
          <w:tcPr>
            <w:tcW w:w="838" w:type="dxa"/>
            <w:vMerge w:val="continue"/>
            <w:tcBorders>
              <w:top w:val="nil"/>
              <w:bottom w:val="nil"/>
            </w:tcBorders>
            <w:vAlign w:val="top"/>
          </w:tcPr>
          <w:p w14:paraId="1A47E9D8">
            <w:pPr>
              <w:rPr>
                <w:rFonts w:ascii="Arial"/>
                <w:sz w:val="21"/>
              </w:rPr>
            </w:pPr>
          </w:p>
        </w:tc>
        <w:tc>
          <w:tcPr>
            <w:tcW w:w="539" w:type="dxa"/>
            <w:vMerge w:val="continue"/>
            <w:tcBorders>
              <w:top w:val="nil"/>
              <w:bottom w:val="nil"/>
            </w:tcBorders>
            <w:vAlign w:val="top"/>
          </w:tcPr>
          <w:p w14:paraId="75A0A3D0">
            <w:pPr>
              <w:rPr>
                <w:rFonts w:ascii="Arial"/>
                <w:sz w:val="21"/>
              </w:rPr>
            </w:pPr>
          </w:p>
        </w:tc>
        <w:tc>
          <w:tcPr>
            <w:tcW w:w="2290" w:type="dxa"/>
            <w:vMerge w:val="continue"/>
            <w:tcBorders>
              <w:top w:val="nil"/>
              <w:bottom w:val="nil"/>
            </w:tcBorders>
            <w:vAlign w:val="top"/>
          </w:tcPr>
          <w:p w14:paraId="1CE953EC">
            <w:pPr>
              <w:rPr>
                <w:rFonts w:ascii="Arial"/>
                <w:sz w:val="21"/>
              </w:rPr>
            </w:pPr>
          </w:p>
        </w:tc>
        <w:tc>
          <w:tcPr>
            <w:tcW w:w="1018" w:type="dxa"/>
            <w:vAlign w:val="top"/>
          </w:tcPr>
          <w:p w14:paraId="21A1E87F">
            <w:pPr>
              <w:spacing w:line="261" w:lineRule="auto"/>
              <w:rPr>
                <w:rFonts w:ascii="Arial"/>
                <w:sz w:val="21"/>
              </w:rPr>
            </w:pPr>
          </w:p>
          <w:p w14:paraId="5304BE84">
            <w:pPr>
              <w:pStyle w:val="8"/>
              <w:spacing w:before="78" w:line="217" w:lineRule="auto"/>
              <w:ind w:left="15"/>
            </w:pPr>
            <w:r>
              <w:rPr>
                <w:spacing w:val="-4"/>
              </w:rPr>
              <w:t>决定</w:t>
            </w:r>
          </w:p>
        </w:tc>
        <w:tc>
          <w:tcPr>
            <w:tcW w:w="4925" w:type="dxa"/>
            <w:vAlign w:val="top"/>
          </w:tcPr>
          <w:p w14:paraId="40ED7FF0">
            <w:pPr>
              <w:pStyle w:val="8"/>
              <w:spacing w:before="43" w:line="223" w:lineRule="auto"/>
              <w:ind w:left="11" w:right="16" w:firstLine="12"/>
              <w:jc w:val="both"/>
            </w:pPr>
            <w:r>
              <w:rPr>
                <w:spacing w:val="12"/>
              </w:rPr>
              <w:t>5.决定责任：依法需要给予行政处罚的</w:t>
            </w:r>
            <w:r>
              <w:rPr>
                <w:spacing w:val="-49"/>
              </w:rPr>
              <w:t xml:space="preserve"> </w:t>
            </w:r>
            <w:r>
              <w:rPr>
                <w:spacing w:val="12"/>
              </w:rPr>
              <w:t>，应</w:t>
            </w:r>
            <w:r>
              <w:rPr>
                <w:spacing w:val="11"/>
              </w:rPr>
              <w:t>制作《劳动保障监察行政处罚决定书》</w:t>
            </w:r>
            <w:r>
              <w:rPr>
                <w:spacing w:val="-4"/>
              </w:rPr>
              <w:t xml:space="preserve"> </w:t>
            </w:r>
            <w:r>
              <w:rPr>
                <w:spacing w:val="11"/>
              </w:rPr>
              <w:t>，载</w:t>
            </w:r>
            <w:r>
              <w:rPr>
                <w:spacing w:val="6"/>
              </w:rPr>
              <w:t>明违法事实和证据</w:t>
            </w:r>
            <w:r>
              <w:rPr>
                <w:spacing w:val="-55"/>
              </w:rPr>
              <w:t xml:space="preserve"> </w:t>
            </w:r>
            <w:r>
              <w:rPr>
                <w:spacing w:val="6"/>
              </w:rPr>
              <w:t>、处罚依据和内容</w:t>
            </w:r>
            <w:r>
              <w:rPr>
                <w:spacing w:val="-72"/>
              </w:rPr>
              <w:t xml:space="preserve"> </w:t>
            </w:r>
            <w:r>
              <w:rPr>
                <w:spacing w:val="6"/>
              </w:rPr>
              <w:t>、</w:t>
            </w:r>
            <w:r>
              <w:rPr>
                <w:spacing w:val="-24"/>
              </w:rPr>
              <w:t xml:space="preserve"> </w:t>
            </w:r>
            <w:r>
              <w:rPr>
                <w:spacing w:val="6"/>
              </w:rPr>
              <w:t>申请</w:t>
            </w:r>
            <w:r>
              <w:rPr>
                <w:spacing w:val="17"/>
              </w:rPr>
              <w:t>行政复议或提起行政诉讼的途径和期限等内</w:t>
            </w:r>
            <w:r>
              <w:rPr>
                <w:spacing w:val="-5"/>
              </w:rPr>
              <w:t>容。</w:t>
            </w:r>
          </w:p>
        </w:tc>
        <w:tc>
          <w:tcPr>
            <w:tcW w:w="958" w:type="dxa"/>
            <w:vMerge w:val="continue"/>
            <w:tcBorders>
              <w:top w:val="nil"/>
              <w:bottom w:val="nil"/>
            </w:tcBorders>
            <w:vAlign w:val="top"/>
          </w:tcPr>
          <w:p w14:paraId="18DF10F9">
            <w:pPr>
              <w:rPr>
                <w:rFonts w:ascii="Arial"/>
                <w:sz w:val="21"/>
              </w:rPr>
            </w:pPr>
          </w:p>
        </w:tc>
        <w:tc>
          <w:tcPr>
            <w:tcW w:w="674" w:type="dxa"/>
            <w:vAlign w:val="top"/>
          </w:tcPr>
          <w:p w14:paraId="7A4B868F">
            <w:pPr>
              <w:spacing w:line="261" w:lineRule="auto"/>
              <w:rPr>
                <w:rFonts w:ascii="Arial"/>
                <w:sz w:val="21"/>
              </w:rPr>
            </w:pPr>
          </w:p>
          <w:p w14:paraId="104DEEA9">
            <w:pPr>
              <w:pStyle w:val="8"/>
              <w:spacing w:before="78" w:line="232" w:lineRule="auto"/>
              <w:ind w:left="18" w:firstLine="15"/>
            </w:pPr>
            <w:r>
              <w:rPr>
                <w:spacing w:val="-13"/>
              </w:rPr>
              <w:t>3</w:t>
            </w:r>
            <w:r>
              <w:rPr>
                <w:spacing w:val="-53"/>
              </w:rPr>
              <w:t xml:space="preserve"> </w:t>
            </w:r>
            <w:r>
              <w:rPr>
                <w:spacing w:val="-13"/>
              </w:rPr>
              <w:t>个工</w:t>
            </w:r>
            <w:r>
              <w:rPr>
                <w:spacing w:val="-7"/>
              </w:rPr>
              <w:t>作</w:t>
            </w:r>
            <w:r>
              <w:rPr>
                <w:spacing w:val="-20"/>
              </w:rPr>
              <w:t xml:space="preserve"> </w:t>
            </w:r>
            <w:r>
              <w:rPr>
                <w:spacing w:val="-7"/>
              </w:rPr>
              <w:t>日</w:t>
            </w:r>
          </w:p>
        </w:tc>
        <w:tc>
          <w:tcPr>
            <w:tcW w:w="674" w:type="dxa"/>
            <w:vMerge w:val="continue"/>
            <w:tcBorders>
              <w:top w:val="nil"/>
            </w:tcBorders>
            <w:vAlign w:val="top"/>
          </w:tcPr>
          <w:p w14:paraId="478BCAAF">
            <w:pPr>
              <w:rPr>
                <w:rFonts w:ascii="Arial"/>
                <w:sz w:val="21"/>
              </w:rPr>
            </w:pPr>
          </w:p>
        </w:tc>
        <w:tc>
          <w:tcPr>
            <w:tcW w:w="1094" w:type="dxa"/>
            <w:vMerge w:val="continue"/>
            <w:tcBorders>
              <w:top w:val="nil"/>
              <w:bottom w:val="nil"/>
            </w:tcBorders>
            <w:vAlign w:val="top"/>
          </w:tcPr>
          <w:p w14:paraId="2B571AD7">
            <w:pPr>
              <w:rPr>
                <w:rFonts w:ascii="Arial"/>
                <w:sz w:val="21"/>
              </w:rPr>
            </w:pPr>
          </w:p>
        </w:tc>
      </w:tr>
      <w:tr w14:paraId="16C9FC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9" w:hRule="atLeast"/>
        </w:trPr>
        <w:tc>
          <w:tcPr>
            <w:tcW w:w="541" w:type="dxa"/>
            <w:vMerge w:val="continue"/>
            <w:tcBorders>
              <w:top w:val="nil"/>
            </w:tcBorders>
            <w:vAlign w:val="top"/>
          </w:tcPr>
          <w:p w14:paraId="01D9D338">
            <w:pPr>
              <w:rPr>
                <w:rFonts w:ascii="Arial"/>
                <w:sz w:val="21"/>
              </w:rPr>
            </w:pPr>
          </w:p>
        </w:tc>
        <w:tc>
          <w:tcPr>
            <w:tcW w:w="838" w:type="dxa"/>
            <w:vMerge w:val="continue"/>
            <w:tcBorders>
              <w:top w:val="nil"/>
            </w:tcBorders>
            <w:vAlign w:val="top"/>
          </w:tcPr>
          <w:p w14:paraId="359F38BE">
            <w:pPr>
              <w:rPr>
                <w:rFonts w:ascii="Arial"/>
                <w:sz w:val="21"/>
              </w:rPr>
            </w:pPr>
          </w:p>
        </w:tc>
        <w:tc>
          <w:tcPr>
            <w:tcW w:w="539" w:type="dxa"/>
            <w:vMerge w:val="continue"/>
            <w:tcBorders>
              <w:top w:val="nil"/>
            </w:tcBorders>
            <w:vAlign w:val="top"/>
          </w:tcPr>
          <w:p w14:paraId="77F1E1B8">
            <w:pPr>
              <w:rPr>
                <w:rFonts w:ascii="Arial"/>
                <w:sz w:val="21"/>
              </w:rPr>
            </w:pPr>
          </w:p>
        </w:tc>
        <w:tc>
          <w:tcPr>
            <w:tcW w:w="2290" w:type="dxa"/>
            <w:vMerge w:val="continue"/>
            <w:tcBorders>
              <w:top w:val="nil"/>
            </w:tcBorders>
            <w:vAlign w:val="top"/>
          </w:tcPr>
          <w:p w14:paraId="083E4342">
            <w:pPr>
              <w:rPr>
                <w:rFonts w:ascii="Arial"/>
                <w:sz w:val="21"/>
              </w:rPr>
            </w:pPr>
          </w:p>
        </w:tc>
        <w:tc>
          <w:tcPr>
            <w:tcW w:w="1018" w:type="dxa"/>
            <w:vAlign w:val="top"/>
          </w:tcPr>
          <w:p w14:paraId="31E7042C">
            <w:pPr>
              <w:spacing w:line="263" w:lineRule="auto"/>
              <w:rPr>
                <w:rFonts w:ascii="Arial"/>
                <w:sz w:val="21"/>
              </w:rPr>
            </w:pPr>
          </w:p>
          <w:p w14:paraId="2ABFC62C">
            <w:pPr>
              <w:pStyle w:val="8"/>
              <w:spacing w:before="78" w:line="219" w:lineRule="auto"/>
              <w:ind w:left="15"/>
            </w:pPr>
            <w:r>
              <w:rPr>
                <w:spacing w:val="-4"/>
              </w:rPr>
              <w:t>送达</w:t>
            </w:r>
          </w:p>
        </w:tc>
        <w:tc>
          <w:tcPr>
            <w:tcW w:w="4925" w:type="dxa"/>
            <w:vAlign w:val="top"/>
          </w:tcPr>
          <w:p w14:paraId="59414618">
            <w:pPr>
              <w:pStyle w:val="8"/>
              <w:spacing w:before="40" w:line="220" w:lineRule="auto"/>
              <w:ind w:left="21" w:right="14"/>
              <w:jc w:val="both"/>
            </w:pPr>
            <w:r>
              <w:rPr>
                <w:spacing w:val="15"/>
              </w:rPr>
              <w:t>6.送达责任：行政处罚决定书应当在宣告后</w:t>
            </w:r>
            <w:r>
              <w:rPr>
                <w:spacing w:val="7"/>
              </w:rPr>
              <w:t>当场交付当事人； 当事人不在场的</w:t>
            </w:r>
            <w:r>
              <w:rPr>
                <w:spacing w:val="-63"/>
              </w:rPr>
              <w:t xml:space="preserve"> </w:t>
            </w:r>
            <w:r>
              <w:rPr>
                <w:spacing w:val="7"/>
              </w:rPr>
              <w:t>，行政机</w:t>
            </w:r>
            <w:r>
              <w:rPr>
                <w:spacing w:val="-3"/>
              </w:rPr>
              <w:t>关应在</w:t>
            </w:r>
            <w:r>
              <w:rPr>
                <w:spacing w:val="-21"/>
              </w:rPr>
              <w:t xml:space="preserve"> </w:t>
            </w:r>
            <w:r>
              <w:rPr>
                <w:spacing w:val="-3"/>
              </w:rPr>
              <w:t>7 日</w:t>
            </w:r>
            <w:r>
              <w:rPr>
                <w:spacing w:val="-55"/>
              </w:rPr>
              <w:t xml:space="preserve"> </w:t>
            </w:r>
            <w:r>
              <w:rPr>
                <w:spacing w:val="-3"/>
              </w:rPr>
              <w:t>内送达当事人。</w:t>
            </w:r>
          </w:p>
        </w:tc>
        <w:tc>
          <w:tcPr>
            <w:tcW w:w="958" w:type="dxa"/>
            <w:vMerge w:val="continue"/>
            <w:tcBorders>
              <w:top w:val="nil"/>
            </w:tcBorders>
            <w:vAlign w:val="top"/>
          </w:tcPr>
          <w:p w14:paraId="1F1A01F1">
            <w:pPr>
              <w:rPr>
                <w:rFonts w:ascii="Arial"/>
                <w:sz w:val="21"/>
              </w:rPr>
            </w:pPr>
          </w:p>
        </w:tc>
        <w:tc>
          <w:tcPr>
            <w:tcW w:w="674" w:type="dxa"/>
            <w:vAlign w:val="top"/>
          </w:tcPr>
          <w:p w14:paraId="2D24301D">
            <w:pPr>
              <w:spacing w:line="253" w:lineRule="auto"/>
              <w:rPr>
                <w:rFonts w:ascii="Arial"/>
                <w:sz w:val="21"/>
              </w:rPr>
            </w:pPr>
          </w:p>
          <w:p w14:paraId="4CD3882C">
            <w:pPr>
              <w:pStyle w:val="8"/>
              <w:spacing w:before="78" w:line="234" w:lineRule="auto"/>
              <w:ind w:left="27"/>
            </w:pPr>
            <w:r>
              <w:rPr>
                <w:spacing w:val="-11"/>
              </w:rPr>
              <w:t>7</w:t>
            </w:r>
            <w:r>
              <w:rPr>
                <w:spacing w:val="-49"/>
              </w:rPr>
              <w:t xml:space="preserve"> </w:t>
            </w:r>
            <w:r>
              <w:rPr>
                <w:spacing w:val="-11"/>
              </w:rPr>
              <w:t>日</w:t>
            </w:r>
          </w:p>
        </w:tc>
        <w:tc>
          <w:tcPr>
            <w:tcW w:w="674" w:type="dxa"/>
            <w:vAlign w:val="top"/>
          </w:tcPr>
          <w:p w14:paraId="2137A43D">
            <w:pPr>
              <w:spacing w:line="253" w:lineRule="auto"/>
              <w:rPr>
                <w:rFonts w:ascii="Arial"/>
                <w:sz w:val="21"/>
              </w:rPr>
            </w:pPr>
          </w:p>
          <w:p w14:paraId="705DBDFC">
            <w:pPr>
              <w:pStyle w:val="8"/>
              <w:spacing w:before="78" w:line="234" w:lineRule="auto"/>
              <w:ind w:left="27"/>
            </w:pPr>
            <w:r>
              <w:rPr>
                <w:spacing w:val="-11"/>
              </w:rPr>
              <w:t>7</w:t>
            </w:r>
            <w:r>
              <w:rPr>
                <w:spacing w:val="-51"/>
              </w:rPr>
              <w:t xml:space="preserve"> </w:t>
            </w:r>
            <w:r>
              <w:rPr>
                <w:spacing w:val="-11"/>
              </w:rPr>
              <w:t>日</w:t>
            </w:r>
          </w:p>
        </w:tc>
        <w:tc>
          <w:tcPr>
            <w:tcW w:w="1094" w:type="dxa"/>
            <w:vMerge w:val="continue"/>
            <w:tcBorders>
              <w:top w:val="nil"/>
            </w:tcBorders>
            <w:vAlign w:val="top"/>
          </w:tcPr>
          <w:p w14:paraId="653D65CA">
            <w:pPr>
              <w:rPr>
                <w:rFonts w:ascii="Arial"/>
                <w:sz w:val="21"/>
              </w:rPr>
            </w:pPr>
          </w:p>
        </w:tc>
      </w:tr>
    </w:tbl>
    <w:p w14:paraId="39198555">
      <w:pPr>
        <w:pStyle w:val="2"/>
      </w:pPr>
    </w:p>
    <w:p w14:paraId="606E3BB5">
      <w:pPr>
        <w:sectPr>
          <w:headerReference r:id="rId91" w:type="default"/>
          <w:pgSz w:w="16839" w:h="11905"/>
          <w:pgMar w:top="1717" w:right="1638" w:bottom="0" w:left="1637" w:header="1386" w:footer="0" w:gutter="0"/>
          <w:cols w:space="720" w:num="1"/>
        </w:sectPr>
      </w:pPr>
    </w:p>
    <w:p w14:paraId="3A99CDB1">
      <w:pPr>
        <w:spacing w:before="13"/>
      </w:pPr>
    </w:p>
    <w:p w14:paraId="264E4080">
      <w:pPr>
        <w:spacing w:before="13"/>
      </w:pPr>
    </w:p>
    <w:p w14:paraId="42596412">
      <w:pPr>
        <w:spacing w:before="13"/>
      </w:pPr>
    </w:p>
    <w:p w14:paraId="105DA5C0">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6C313A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7" w:hRule="atLeast"/>
        </w:trPr>
        <w:tc>
          <w:tcPr>
            <w:tcW w:w="541" w:type="dxa"/>
            <w:vMerge w:val="restart"/>
            <w:tcBorders>
              <w:bottom w:val="nil"/>
            </w:tcBorders>
            <w:vAlign w:val="top"/>
          </w:tcPr>
          <w:p w14:paraId="69565DD9">
            <w:pPr>
              <w:rPr>
                <w:rFonts w:ascii="Arial"/>
                <w:sz w:val="21"/>
              </w:rPr>
            </w:pPr>
          </w:p>
        </w:tc>
        <w:tc>
          <w:tcPr>
            <w:tcW w:w="838" w:type="dxa"/>
            <w:vMerge w:val="restart"/>
            <w:tcBorders>
              <w:bottom w:val="nil"/>
            </w:tcBorders>
            <w:vAlign w:val="top"/>
          </w:tcPr>
          <w:p w14:paraId="124E0A68">
            <w:pPr>
              <w:rPr>
                <w:rFonts w:ascii="Arial"/>
                <w:sz w:val="21"/>
              </w:rPr>
            </w:pPr>
          </w:p>
        </w:tc>
        <w:tc>
          <w:tcPr>
            <w:tcW w:w="539" w:type="dxa"/>
            <w:vMerge w:val="restart"/>
            <w:tcBorders>
              <w:bottom w:val="nil"/>
            </w:tcBorders>
            <w:vAlign w:val="top"/>
          </w:tcPr>
          <w:p w14:paraId="3F605417">
            <w:pPr>
              <w:rPr>
                <w:rFonts w:ascii="Arial"/>
                <w:sz w:val="21"/>
              </w:rPr>
            </w:pPr>
          </w:p>
        </w:tc>
        <w:tc>
          <w:tcPr>
            <w:tcW w:w="2290" w:type="dxa"/>
            <w:vMerge w:val="restart"/>
            <w:tcBorders>
              <w:bottom w:val="nil"/>
            </w:tcBorders>
            <w:vAlign w:val="top"/>
          </w:tcPr>
          <w:p w14:paraId="1D51BA03">
            <w:pPr>
              <w:pStyle w:val="8"/>
              <w:spacing w:before="43" w:line="231" w:lineRule="auto"/>
              <w:ind w:left="5" w:right="16" w:firstLine="1"/>
              <w:jc w:val="both"/>
            </w:pPr>
            <w:r>
              <w:rPr>
                <w:spacing w:val="10"/>
              </w:rPr>
              <w:t>进行调查核实的，由社会保险行政部门责</w:t>
            </w:r>
            <w:r>
              <w:rPr>
                <w:spacing w:val="-8"/>
              </w:rPr>
              <w:t>令</w:t>
            </w:r>
            <w:r>
              <w:rPr>
                <w:spacing w:val="-51"/>
              </w:rPr>
              <w:t xml:space="preserve"> </w:t>
            </w:r>
            <w:r>
              <w:rPr>
                <w:spacing w:val="-8"/>
              </w:rPr>
              <w:t>改正</w:t>
            </w:r>
            <w:r>
              <w:rPr>
                <w:spacing w:val="-54"/>
              </w:rPr>
              <w:t xml:space="preserve"> </w:t>
            </w:r>
            <w:r>
              <w:rPr>
                <w:spacing w:val="-8"/>
              </w:rPr>
              <w:t>，</w:t>
            </w:r>
            <w:r>
              <w:rPr>
                <w:spacing w:val="-67"/>
              </w:rPr>
              <w:t xml:space="preserve"> </w:t>
            </w:r>
            <w:r>
              <w:rPr>
                <w:spacing w:val="-8"/>
              </w:rPr>
              <w:t>处 2000 元</w:t>
            </w:r>
            <w:r>
              <w:rPr>
                <w:spacing w:val="5"/>
              </w:rPr>
              <w:t>以上</w:t>
            </w:r>
            <w:r>
              <w:rPr>
                <w:spacing w:val="-33"/>
              </w:rPr>
              <w:t xml:space="preserve"> </w:t>
            </w:r>
            <w:r>
              <w:rPr>
                <w:spacing w:val="5"/>
              </w:rPr>
              <w:t>2</w:t>
            </w:r>
            <w:r>
              <w:rPr>
                <w:spacing w:val="-40"/>
              </w:rPr>
              <w:t xml:space="preserve"> </w:t>
            </w:r>
            <w:r>
              <w:rPr>
                <w:spacing w:val="5"/>
              </w:rPr>
              <w:t>万元以下的罚</w:t>
            </w:r>
            <w:r>
              <w:rPr>
                <w:spacing w:val="-4"/>
              </w:rPr>
              <w:t>款。</w:t>
            </w:r>
          </w:p>
        </w:tc>
        <w:tc>
          <w:tcPr>
            <w:tcW w:w="1018" w:type="dxa"/>
            <w:vAlign w:val="top"/>
          </w:tcPr>
          <w:p w14:paraId="4E4AD2A2">
            <w:pPr>
              <w:spacing w:line="261" w:lineRule="auto"/>
              <w:rPr>
                <w:rFonts w:ascii="Arial"/>
                <w:sz w:val="21"/>
              </w:rPr>
            </w:pPr>
          </w:p>
          <w:p w14:paraId="11AD5851">
            <w:pPr>
              <w:pStyle w:val="8"/>
              <w:spacing w:before="78" w:line="216" w:lineRule="auto"/>
              <w:ind w:left="15"/>
            </w:pPr>
            <w:r>
              <w:rPr>
                <w:spacing w:val="-4"/>
              </w:rPr>
              <w:t>执行</w:t>
            </w:r>
          </w:p>
        </w:tc>
        <w:tc>
          <w:tcPr>
            <w:tcW w:w="4925" w:type="dxa"/>
            <w:vAlign w:val="top"/>
          </w:tcPr>
          <w:p w14:paraId="3458484F">
            <w:pPr>
              <w:pStyle w:val="8"/>
              <w:spacing w:before="41" w:line="224" w:lineRule="auto"/>
              <w:ind w:left="11" w:right="7" w:firstLine="11"/>
              <w:jc w:val="both"/>
            </w:pPr>
            <w:r>
              <w:rPr>
                <w:spacing w:val="3"/>
              </w:rPr>
              <w:t>7.执行责任：监督当事人在决定的期限内（15</w:t>
            </w:r>
            <w:r>
              <w:rPr>
                <w:spacing w:val="8"/>
              </w:rPr>
              <w:t>日</w:t>
            </w:r>
            <w:r>
              <w:rPr>
                <w:spacing w:val="-25"/>
              </w:rPr>
              <w:t xml:space="preserve"> </w:t>
            </w:r>
            <w:r>
              <w:rPr>
                <w:spacing w:val="8"/>
              </w:rPr>
              <w:t>内）履行生效的行政处罚决定。</w:t>
            </w:r>
            <w:r>
              <w:rPr>
                <w:spacing w:val="-44"/>
              </w:rPr>
              <w:t xml:space="preserve"> </w:t>
            </w:r>
            <w:r>
              <w:rPr>
                <w:spacing w:val="8"/>
              </w:rPr>
              <w:t>当事人在</w:t>
            </w:r>
            <w:r>
              <w:rPr>
                <w:spacing w:val="13"/>
              </w:rPr>
              <w:t>法定期限</w:t>
            </w:r>
            <w:r>
              <w:rPr>
                <w:spacing w:val="-32"/>
              </w:rPr>
              <w:t xml:space="preserve"> </w:t>
            </w:r>
            <w:r>
              <w:rPr>
                <w:spacing w:val="13"/>
              </w:rPr>
              <w:t>内</w:t>
            </w:r>
            <w:r>
              <w:rPr>
                <w:spacing w:val="-67"/>
              </w:rPr>
              <w:t xml:space="preserve"> </w:t>
            </w:r>
            <w:r>
              <w:rPr>
                <w:spacing w:val="13"/>
              </w:rPr>
              <w:t>没有</w:t>
            </w:r>
            <w:r>
              <w:rPr>
                <w:spacing w:val="-41"/>
              </w:rPr>
              <w:t xml:space="preserve"> </w:t>
            </w:r>
            <w:r>
              <w:rPr>
                <w:spacing w:val="13"/>
              </w:rPr>
              <w:t>申请行政</w:t>
            </w:r>
            <w:r>
              <w:rPr>
                <w:spacing w:val="-64"/>
              </w:rPr>
              <w:t xml:space="preserve"> </w:t>
            </w:r>
            <w:r>
              <w:rPr>
                <w:spacing w:val="13"/>
              </w:rPr>
              <w:t>复议或提起行</w:t>
            </w:r>
            <w:r>
              <w:rPr>
                <w:spacing w:val="-70"/>
              </w:rPr>
              <w:t xml:space="preserve"> </w:t>
            </w:r>
            <w:r>
              <w:rPr>
                <w:spacing w:val="13"/>
              </w:rPr>
              <w:t>政</w:t>
            </w:r>
            <w:r>
              <w:rPr>
                <w:spacing w:val="11"/>
              </w:rPr>
              <w:t>诉讼</w:t>
            </w:r>
            <w:r>
              <w:rPr>
                <w:spacing w:val="-58"/>
              </w:rPr>
              <w:t xml:space="preserve"> </w:t>
            </w:r>
            <w:r>
              <w:rPr>
                <w:spacing w:val="11"/>
              </w:rPr>
              <w:t>，又拒不履行的</w:t>
            </w:r>
            <w:r>
              <w:rPr>
                <w:spacing w:val="-66"/>
              </w:rPr>
              <w:t xml:space="preserve"> </w:t>
            </w:r>
            <w:r>
              <w:rPr>
                <w:spacing w:val="11"/>
              </w:rPr>
              <w:t>，可依法申请人民法院</w:t>
            </w:r>
            <w:r>
              <w:rPr>
                <w:spacing w:val="7"/>
              </w:rPr>
              <w:t>强制执行。</w:t>
            </w:r>
          </w:p>
        </w:tc>
        <w:tc>
          <w:tcPr>
            <w:tcW w:w="958" w:type="dxa"/>
            <w:vMerge w:val="restart"/>
            <w:tcBorders>
              <w:bottom w:val="nil"/>
            </w:tcBorders>
            <w:vAlign w:val="top"/>
          </w:tcPr>
          <w:p w14:paraId="279882A8">
            <w:pPr>
              <w:rPr>
                <w:rFonts w:ascii="Arial"/>
                <w:sz w:val="21"/>
              </w:rPr>
            </w:pPr>
          </w:p>
        </w:tc>
        <w:tc>
          <w:tcPr>
            <w:tcW w:w="674" w:type="dxa"/>
            <w:vAlign w:val="top"/>
          </w:tcPr>
          <w:p w14:paraId="1E6D56F2">
            <w:pPr>
              <w:spacing w:line="262" w:lineRule="auto"/>
              <w:rPr>
                <w:rFonts w:ascii="Arial"/>
                <w:sz w:val="21"/>
              </w:rPr>
            </w:pPr>
          </w:p>
          <w:p w14:paraId="7F310D38">
            <w:pPr>
              <w:pStyle w:val="8"/>
              <w:spacing w:before="78" w:line="231" w:lineRule="auto"/>
              <w:ind w:left="27" w:right="4" w:firstLine="5"/>
            </w:pPr>
            <w:r>
              <w:rPr>
                <w:spacing w:val="-24"/>
              </w:rPr>
              <w:t>三</w:t>
            </w:r>
            <w:r>
              <w:rPr>
                <w:spacing w:val="64"/>
              </w:rPr>
              <w:t xml:space="preserve"> </w:t>
            </w:r>
            <w:r>
              <w:rPr>
                <w:spacing w:val="-16"/>
              </w:rPr>
              <w:t>个</w:t>
            </w:r>
            <w:r>
              <w:rPr>
                <w:spacing w:val="13"/>
              </w:rPr>
              <w:t>月内</w:t>
            </w:r>
          </w:p>
        </w:tc>
        <w:tc>
          <w:tcPr>
            <w:tcW w:w="674" w:type="dxa"/>
            <w:vAlign w:val="top"/>
          </w:tcPr>
          <w:p w14:paraId="31F41641">
            <w:pPr>
              <w:rPr>
                <w:rFonts w:ascii="Arial"/>
                <w:sz w:val="21"/>
              </w:rPr>
            </w:pPr>
          </w:p>
        </w:tc>
        <w:tc>
          <w:tcPr>
            <w:tcW w:w="1094" w:type="dxa"/>
            <w:vMerge w:val="restart"/>
            <w:tcBorders>
              <w:bottom w:val="nil"/>
            </w:tcBorders>
            <w:vAlign w:val="top"/>
          </w:tcPr>
          <w:p w14:paraId="4E5F0FB1">
            <w:pPr>
              <w:rPr>
                <w:rFonts w:ascii="Arial"/>
                <w:sz w:val="21"/>
              </w:rPr>
            </w:pPr>
          </w:p>
        </w:tc>
      </w:tr>
      <w:tr w14:paraId="6D9B3E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3" w:hRule="atLeast"/>
        </w:trPr>
        <w:tc>
          <w:tcPr>
            <w:tcW w:w="541" w:type="dxa"/>
            <w:vMerge w:val="continue"/>
            <w:tcBorders>
              <w:top w:val="nil"/>
            </w:tcBorders>
            <w:vAlign w:val="top"/>
          </w:tcPr>
          <w:p w14:paraId="03296FCB">
            <w:pPr>
              <w:rPr>
                <w:rFonts w:ascii="Arial"/>
                <w:sz w:val="21"/>
              </w:rPr>
            </w:pPr>
          </w:p>
        </w:tc>
        <w:tc>
          <w:tcPr>
            <w:tcW w:w="838" w:type="dxa"/>
            <w:vMerge w:val="continue"/>
            <w:tcBorders>
              <w:top w:val="nil"/>
            </w:tcBorders>
            <w:vAlign w:val="top"/>
          </w:tcPr>
          <w:p w14:paraId="75D8DE79">
            <w:pPr>
              <w:rPr>
                <w:rFonts w:ascii="Arial"/>
                <w:sz w:val="21"/>
              </w:rPr>
            </w:pPr>
          </w:p>
        </w:tc>
        <w:tc>
          <w:tcPr>
            <w:tcW w:w="539" w:type="dxa"/>
            <w:vMerge w:val="continue"/>
            <w:tcBorders>
              <w:top w:val="nil"/>
            </w:tcBorders>
            <w:vAlign w:val="top"/>
          </w:tcPr>
          <w:p w14:paraId="10E5464D">
            <w:pPr>
              <w:rPr>
                <w:rFonts w:ascii="Arial"/>
                <w:sz w:val="21"/>
              </w:rPr>
            </w:pPr>
          </w:p>
        </w:tc>
        <w:tc>
          <w:tcPr>
            <w:tcW w:w="2290" w:type="dxa"/>
            <w:vMerge w:val="continue"/>
            <w:tcBorders>
              <w:top w:val="nil"/>
            </w:tcBorders>
            <w:vAlign w:val="top"/>
          </w:tcPr>
          <w:p w14:paraId="3F58A775">
            <w:pPr>
              <w:rPr>
                <w:rFonts w:ascii="Arial"/>
                <w:sz w:val="21"/>
              </w:rPr>
            </w:pPr>
          </w:p>
        </w:tc>
        <w:tc>
          <w:tcPr>
            <w:tcW w:w="1018" w:type="dxa"/>
            <w:vAlign w:val="top"/>
          </w:tcPr>
          <w:p w14:paraId="322822B3">
            <w:pPr>
              <w:rPr>
                <w:rFonts w:ascii="Arial"/>
                <w:sz w:val="21"/>
              </w:rPr>
            </w:pPr>
          </w:p>
        </w:tc>
        <w:tc>
          <w:tcPr>
            <w:tcW w:w="4925" w:type="dxa"/>
            <w:vAlign w:val="top"/>
          </w:tcPr>
          <w:p w14:paraId="129F7DCB">
            <w:pPr>
              <w:pStyle w:val="8"/>
              <w:spacing w:before="39" w:line="213" w:lineRule="auto"/>
              <w:ind w:left="15" w:right="21" w:firstLine="7"/>
            </w:pPr>
            <w:r>
              <w:rPr>
                <w:spacing w:val="1"/>
              </w:rPr>
              <w:t>8.其他</w:t>
            </w:r>
            <w:r>
              <w:rPr>
                <w:spacing w:val="-61"/>
              </w:rPr>
              <w:t xml:space="preserve"> </w:t>
            </w:r>
            <w:r>
              <w:rPr>
                <w:spacing w:val="1"/>
              </w:rPr>
              <w:t>法律</w:t>
            </w:r>
            <w:r>
              <w:rPr>
                <w:spacing w:val="-69"/>
              </w:rPr>
              <w:t xml:space="preserve"> </w:t>
            </w:r>
            <w:r>
              <w:rPr>
                <w:spacing w:val="1"/>
              </w:rPr>
              <w:t>法</w:t>
            </w:r>
            <w:r>
              <w:rPr>
                <w:spacing w:val="-70"/>
              </w:rPr>
              <w:t xml:space="preserve"> </w:t>
            </w:r>
            <w:r>
              <w:rPr>
                <w:spacing w:val="1"/>
              </w:rPr>
              <w:t>规</w:t>
            </w:r>
            <w:r>
              <w:rPr>
                <w:spacing w:val="-67"/>
              </w:rPr>
              <w:t xml:space="preserve"> </w:t>
            </w:r>
            <w:r>
              <w:rPr>
                <w:spacing w:val="1"/>
              </w:rPr>
              <w:t>规</w:t>
            </w:r>
            <w:r>
              <w:rPr>
                <w:spacing w:val="-69"/>
              </w:rPr>
              <w:t xml:space="preserve"> </w:t>
            </w:r>
            <w:r>
              <w:rPr>
                <w:spacing w:val="1"/>
              </w:rPr>
              <w:t>章</w:t>
            </w:r>
            <w:r>
              <w:rPr>
                <w:spacing w:val="-67"/>
              </w:rPr>
              <w:t xml:space="preserve"> </w:t>
            </w:r>
            <w:r>
              <w:rPr>
                <w:spacing w:val="1"/>
              </w:rPr>
              <w:t>文件</w:t>
            </w:r>
            <w:r>
              <w:rPr>
                <w:spacing w:val="-70"/>
              </w:rPr>
              <w:t xml:space="preserve"> </w:t>
            </w:r>
            <w:r>
              <w:rPr>
                <w:spacing w:val="1"/>
              </w:rPr>
              <w:t>规定</w:t>
            </w:r>
            <w:r>
              <w:rPr>
                <w:spacing w:val="-71"/>
              </w:rPr>
              <w:t xml:space="preserve"> </w:t>
            </w:r>
            <w:r>
              <w:rPr>
                <w:spacing w:val="1"/>
              </w:rPr>
              <w:t>应履行</w:t>
            </w:r>
            <w:r>
              <w:rPr>
                <w:spacing w:val="-56"/>
              </w:rPr>
              <w:t xml:space="preserve"> </w:t>
            </w:r>
            <w:r>
              <w:rPr>
                <w:spacing w:val="1"/>
              </w:rPr>
              <w:t>的</w:t>
            </w:r>
            <w:r>
              <w:rPr>
                <w:spacing w:val="-70"/>
              </w:rPr>
              <w:t xml:space="preserve"> </w:t>
            </w:r>
            <w:r>
              <w:rPr>
                <w:spacing w:val="1"/>
              </w:rPr>
              <w:t>责</w:t>
            </w:r>
            <w:r>
              <w:t>任</w:t>
            </w:r>
          </w:p>
        </w:tc>
        <w:tc>
          <w:tcPr>
            <w:tcW w:w="958" w:type="dxa"/>
            <w:vMerge w:val="continue"/>
            <w:tcBorders>
              <w:top w:val="nil"/>
            </w:tcBorders>
            <w:vAlign w:val="top"/>
          </w:tcPr>
          <w:p w14:paraId="2031D4C5">
            <w:pPr>
              <w:rPr>
                <w:rFonts w:ascii="Arial"/>
                <w:sz w:val="21"/>
              </w:rPr>
            </w:pPr>
          </w:p>
        </w:tc>
        <w:tc>
          <w:tcPr>
            <w:tcW w:w="674" w:type="dxa"/>
            <w:vAlign w:val="top"/>
          </w:tcPr>
          <w:p w14:paraId="53FC6E16">
            <w:pPr>
              <w:rPr>
                <w:rFonts w:ascii="Arial"/>
                <w:sz w:val="21"/>
              </w:rPr>
            </w:pPr>
          </w:p>
        </w:tc>
        <w:tc>
          <w:tcPr>
            <w:tcW w:w="674" w:type="dxa"/>
            <w:vAlign w:val="top"/>
          </w:tcPr>
          <w:p w14:paraId="58EA0618">
            <w:pPr>
              <w:rPr>
                <w:rFonts w:ascii="Arial"/>
                <w:sz w:val="21"/>
              </w:rPr>
            </w:pPr>
          </w:p>
        </w:tc>
        <w:tc>
          <w:tcPr>
            <w:tcW w:w="1094" w:type="dxa"/>
            <w:vMerge w:val="continue"/>
            <w:tcBorders>
              <w:top w:val="nil"/>
            </w:tcBorders>
            <w:vAlign w:val="top"/>
          </w:tcPr>
          <w:p w14:paraId="4BE90AED">
            <w:pPr>
              <w:rPr>
                <w:rFonts w:ascii="Arial"/>
                <w:sz w:val="21"/>
              </w:rPr>
            </w:pPr>
          </w:p>
        </w:tc>
      </w:tr>
      <w:tr w14:paraId="7A68B2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2" w:hRule="atLeast"/>
        </w:trPr>
        <w:tc>
          <w:tcPr>
            <w:tcW w:w="13551" w:type="dxa"/>
            <w:gridSpan w:val="10"/>
            <w:vAlign w:val="top"/>
          </w:tcPr>
          <w:p w14:paraId="527F26EC">
            <w:pPr>
              <w:pStyle w:val="8"/>
              <w:spacing w:before="109" w:line="214" w:lineRule="auto"/>
              <w:ind w:left="15"/>
              <w:rPr>
                <w:rFonts w:hint="default" w:eastAsia="FangSong_GB2312"/>
                <w:lang w:val="en-US" w:eastAsia="zh-CN"/>
              </w:rPr>
            </w:pPr>
            <w:r>
              <w:rPr>
                <w:spacing w:val="2"/>
              </w:rPr>
              <w:t>服务电话：</w:t>
            </w:r>
            <w:r>
              <w:rPr>
                <w:rFonts w:hint="eastAsia"/>
                <w:spacing w:val="2"/>
                <w:lang w:eastAsia="zh-CN"/>
              </w:rPr>
              <w:t xml:space="preserve"> 0394-2532991              </w:t>
            </w:r>
            <w:r>
              <w:rPr>
                <w:spacing w:val="8"/>
              </w:rPr>
              <w:t xml:space="preserve">             </w:t>
            </w:r>
            <w:r>
              <w:rPr>
                <w:rFonts w:hint="eastAsia"/>
                <w:spacing w:val="2"/>
                <w:lang w:eastAsia="zh-CN"/>
              </w:rPr>
              <w:t xml:space="preserve">                </w:t>
            </w:r>
            <w:r>
              <w:rPr>
                <w:spacing w:val="2"/>
              </w:rPr>
              <w:t xml:space="preserve">                     投诉电话：0394-</w:t>
            </w:r>
            <w:r>
              <w:rPr>
                <w:rFonts w:hint="eastAsia"/>
                <w:spacing w:val="2"/>
                <w:lang w:eastAsia="zh-CN"/>
              </w:rPr>
              <w:t>253</w:t>
            </w:r>
            <w:r>
              <w:rPr>
                <w:rFonts w:hint="eastAsia"/>
                <w:spacing w:val="2"/>
                <w:lang w:val="en-US" w:eastAsia="zh-CN"/>
              </w:rPr>
              <w:t>0180</w:t>
            </w:r>
          </w:p>
        </w:tc>
      </w:tr>
      <w:tr w14:paraId="5448B0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0" w:hRule="atLeast"/>
        </w:trPr>
        <w:tc>
          <w:tcPr>
            <w:tcW w:w="13551" w:type="dxa"/>
            <w:gridSpan w:val="10"/>
            <w:vAlign w:val="top"/>
          </w:tcPr>
          <w:p w14:paraId="5961AB81">
            <w:pPr>
              <w:pStyle w:val="8"/>
              <w:spacing w:before="111" w:line="216" w:lineRule="auto"/>
              <w:ind w:left="23"/>
              <w:rPr>
                <w:rFonts w:hint="eastAsia" w:eastAsia="FangSong_GB2312"/>
                <w:lang w:eastAsia="zh-CN"/>
              </w:rPr>
            </w:pPr>
            <w:r>
              <w:rPr>
                <w:spacing w:val="2"/>
              </w:rPr>
              <w:t>受理地点：</w:t>
            </w:r>
            <w:r>
              <w:rPr>
                <w:spacing w:val="43"/>
              </w:rPr>
              <w:t xml:space="preserve"> </w:t>
            </w:r>
            <w:r>
              <w:rPr>
                <w:rFonts w:hint="eastAsia"/>
                <w:spacing w:val="2"/>
                <w:lang w:eastAsia="zh-CN"/>
              </w:rPr>
              <w:t>西华县泰山路190号</w:t>
            </w:r>
          </w:p>
        </w:tc>
      </w:tr>
    </w:tbl>
    <w:p w14:paraId="03CBBEF7">
      <w:pPr>
        <w:pStyle w:val="2"/>
      </w:pPr>
    </w:p>
    <w:p w14:paraId="02F14F20">
      <w:pPr>
        <w:sectPr>
          <w:headerReference r:id="rId92" w:type="default"/>
          <w:pgSz w:w="16839" w:h="11905"/>
          <w:pgMar w:top="400" w:right="1638" w:bottom="0" w:left="1637" w:header="0" w:footer="0" w:gutter="0"/>
          <w:cols w:space="720" w:num="1"/>
        </w:sectPr>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293863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541" w:type="dxa"/>
            <w:vAlign w:val="top"/>
          </w:tcPr>
          <w:p w14:paraId="0D09991E">
            <w:pPr>
              <w:spacing w:before="194" w:line="223" w:lineRule="auto"/>
              <w:ind w:left="19"/>
              <w:rPr>
                <w:rFonts w:ascii="黑体" w:hAnsi="黑体" w:eastAsia="黑体" w:cs="黑体"/>
                <w:sz w:val="24"/>
                <w:szCs w:val="24"/>
              </w:rPr>
            </w:pPr>
            <w:r>
              <w:rPr>
                <w:rFonts w:ascii="黑体" w:hAnsi="黑体" w:eastAsia="黑体" w:cs="黑体"/>
                <w:spacing w:val="2"/>
                <w:sz w:val="24"/>
                <w:szCs w:val="24"/>
              </w:rPr>
              <w:t>序号</w:t>
            </w:r>
          </w:p>
        </w:tc>
        <w:tc>
          <w:tcPr>
            <w:tcW w:w="838" w:type="dxa"/>
            <w:vAlign w:val="top"/>
          </w:tcPr>
          <w:p w14:paraId="7642E7AB">
            <w:pPr>
              <w:spacing w:before="42" w:line="224" w:lineRule="auto"/>
              <w:ind w:left="174"/>
              <w:rPr>
                <w:rFonts w:ascii="黑体" w:hAnsi="黑体" w:eastAsia="黑体" w:cs="黑体"/>
                <w:sz w:val="24"/>
                <w:szCs w:val="24"/>
              </w:rPr>
            </w:pPr>
            <w:r>
              <w:rPr>
                <w:rFonts w:ascii="黑体" w:hAnsi="黑体" w:eastAsia="黑体" w:cs="黑体"/>
                <w:spacing w:val="-3"/>
                <w:sz w:val="24"/>
                <w:szCs w:val="24"/>
              </w:rPr>
              <w:t>职权</w:t>
            </w:r>
          </w:p>
          <w:p w14:paraId="2A068CCE">
            <w:pPr>
              <w:spacing w:before="9" w:line="205" w:lineRule="auto"/>
              <w:ind w:left="164"/>
              <w:rPr>
                <w:rFonts w:ascii="黑体" w:hAnsi="黑体" w:eastAsia="黑体" w:cs="黑体"/>
                <w:sz w:val="24"/>
                <w:szCs w:val="24"/>
              </w:rPr>
            </w:pPr>
            <w:r>
              <w:rPr>
                <w:rFonts w:ascii="黑体" w:hAnsi="黑体" w:eastAsia="黑体" w:cs="黑体"/>
                <w:spacing w:val="2"/>
                <w:sz w:val="24"/>
                <w:szCs w:val="24"/>
              </w:rPr>
              <w:t>名称</w:t>
            </w:r>
          </w:p>
        </w:tc>
        <w:tc>
          <w:tcPr>
            <w:tcW w:w="539" w:type="dxa"/>
            <w:vAlign w:val="top"/>
          </w:tcPr>
          <w:p w14:paraId="439FF1BF">
            <w:pPr>
              <w:spacing w:before="193" w:line="222" w:lineRule="auto"/>
              <w:ind w:left="24"/>
              <w:rPr>
                <w:rFonts w:ascii="黑体" w:hAnsi="黑体" w:eastAsia="黑体" w:cs="黑体"/>
                <w:sz w:val="24"/>
                <w:szCs w:val="24"/>
              </w:rPr>
            </w:pPr>
            <w:r>
              <w:rPr>
                <w:rFonts w:ascii="黑体" w:hAnsi="黑体" w:eastAsia="黑体" w:cs="黑体"/>
                <w:spacing w:val="-4"/>
                <w:sz w:val="24"/>
                <w:szCs w:val="24"/>
              </w:rPr>
              <w:t>子项</w:t>
            </w:r>
          </w:p>
        </w:tc>
        <w:tc>
          <w:tcPr>
            <w:tcW w:w="2290" w:type="dxa"/>
            <w:vAlign w:val="top"/>
          </w:tcPr>
          <w:p w14:paraId="727B4B63">
            <w:pPr>
              <w:spacing w:before="193" w:line="222" w:lineRule="auto"/>
              <w:ind w:left="650"/>
              <w:rPr>
                <w:rFonts w:ascii="黑体" w:hAnsi="黑体" w:eastAsia="黑体" w:cs="黑体"/>
                <w:sz w:val="24"/>
                <w:szCs w:val="24"/>
              </w:rPr>
            </w:pPr>
            <w:r>
              <w:rPr>
                <w:rFonts w:ascii="黑体" w:hAnsi="黑体" w:eastAsia="黑体" w:cs="黑体"/>
                <w:spacing w:val="5"/>
                <w:sz w:val="24"/>
                <w:szCs w:val="24"/>
              </w:rPr>
              <w:t>实施依据</w:t>
            </w:r>
          </w:p>
        </w:tc>
        <w:tc>
          <w:tcPr>
            <w:tcW w:w="1018" w:type="dxa"/>
            <w:vAlign w:val="top"/>
          </w:tcPr>
          <w:p w14:paraId="73ECE633">
            <w:pPr>
              <w:spacing w:before="42" w:line="221" w:lineRule="auto"/>
              <w:ind w:left="258"/>
              <w:rPr>
                <w:rFonts w:ascii="黑体" w:hAnsi="黑体" w:eastAsia="黑体" w:cs="黑体"/>
                <w:sz w:val="24"/>
                <w:szCs w:val="24"/>
              </w:rPr>
            </w:pPr>
            <w:r>
              <w:rPr>
                <w:rFonts w:ascii="黑体" w:hAnsi="黑体" w:eastAsia="黑体" w:cs="黑体"/>
                <w:spacing w:val="1"/>
                <w:sz w:val="24"/>
                <w:szCs w:val="24"/>
              </w:rPr>
              <w:t>办理</w:t>
            </w:r>
          </w:p>
          <w:p w14:paraId="32E796D8">
            <w:pPr>
              <w:spacing w:before="13" w:line="205" w:lineRule="auto"/>
              <w:ind w:left="256"/>
              <w:rPr>
                <w:rFonts w:ascii="黑体" w:hAnsi="黑体" w:eastAsia="黑体" w:cs="黑体"/>
                <w:sz w:val="24"/>
                <w:szCs w:val="24"/>
              </w:rPr>
            </w:pPr>
            <w:r>
              <w:rPr>
                <w:rFonts w:ascii="黑体" w:hAnsi="黑体" w:eastAsia="黑体" w:cs="黑体"/>
                <w:spacing w:val="2"/>
                <w:sz w:val="24"/>
                <w:szCs w:val="24"/>
              </w:rPr>
              <w:t>环节</w:t>
            </w:r>
          </w:p>
        </w:tc>
        <w:tc>
          <w:tcPr>
            <w:tcW w:w="4925" w:type="dxa"/>
            <w:vAlign w:val="top"/>
          </w:tcPr>
          <w:p w14:paraId="32BE48AE">
            <w:pPr>
              <w:spacing w:before="194" w:line="221" w:lineRule="auto"/>
              <w:ind w:left="1965"/>
              <w:rPr>
                <w:rFonts w:ascii="黑体" w:hAnsi="黑体" w:eastAsia="黑体" w:cs="黑体"/>
                <w:sz w:val="24"/>
                <w:szCs w:val="24"/>
              </w:rPr>
            </w:pPr>
            <w:r>
              <w:rPr>
                <w:rFonts w:ascii="黑体" w:hAnsi="黑体" w:eastAsia="黑体" w:cs="黑体"/>
                <w:spacing w:val="6"/>
                <w:sz w:val="24"/>
                <w:szCs w:val="24"/>
              </w:rPr>
              <w:t>责任事项</w:t>
            </w:r>
          </w:p>
        </w:tc>
        <w:tc>
          <w:tcPr>
            <w:tcW w:w="958" w:type="dxa"/>
            <w:vAlign w:val="top"/>
          </w:tcPr>
          <w:p w14:paraId="444AA270">
            <w:pPr>
              <w:spacing w:before="42" w:line="221" w:lineRule="auto"/>
              <w:ind w:left="236"/>
              <w:rPr>
                <w:rFonts w:ascii="黑体" w:hAnsi="黑体" w:eastAsia="黑体" w:cs="黑体"/>
                <w:sz w:val="24"/>
                <w:szCs w:val="24"/>
              </w:rPr>
            </w:pPr>
            <w:r>
              <w:rPr>
                <w:rFonts w:ascii="黑体" w:hAnsi="黑体" w:eastAsia="黑体" w:cs="黑体"/>
                <w:sz w:val="24"/>
                <w:szCs w:val="24"/>
              </w:rPr>
              <w:t>责任</w:t>
            </w:r>
          </w:p>
          <w:p w14:paraId="0C292907">
            <w:pPr>
              <w:spacing w:before="13" w:line="205" w:lineRule="auto"/>
              <w:ind w:left="233"/>
              <w:rPr>
                <w:rFonts w:ascii="黑体" w:hAnsi="黑体" w:eastAsia="黑体" w:cs="黑体"/>
                <w:sz w:val="24"/>
                <w:szCs w:val="24"/>
              </w:rPr>
            </w:pPr>
            <w:r>
              <w:rPr>
                <w:rFonts w:ascii="黑体" w:hAnsi="黑体" w:eastAsia="黑体" w:cs="黑体"/>
                <w:spacing w:val="2"/>
                <w:sz w:val="24"/>
                <w:szCs w:val="24"/>
              </w:rPr>
              <w:t>科室</w:t>
            </w:r>
          </w:p>
        </w:tc>
        <w:tc>
          <w:tcPr>
            <w:tcW w:w="674" w:type="dxa"/>
            <w:vAlign w:val="top"/>
          </w:tcPr>
          <w:p w14:paraId="6486AAB1">
            <w:pPr>
              <w:spacing w:before="43" w:line="222" w:lineRule="auto"/>
              <w:ind w:left="91"/>
              <w:rPr>
                <w:rFonts w:ascii="黑体" w:hAnsi="黑体" w:eastAsia="黑体" w:cs="黑体"/>
                <w:sz w:val="24"/>
                <w:szCs w:val="24"/>
              </w:rPr>
            </w:pPr>
            <w:r>
              <w:rPr>
                <w:rFonts w:ascii="黑体" w:hAnsi="黑体" w:eastAsia="黑体" w:cs="黑体"/>
                <w:spacing w:val="2"/>
                <w:sz w:val="24"/>
                <w:szCs w:val="24"/>
              </w:rPr>
              <w:t>承诺</w:t>
            </w:r>
          </w:p>
          <w:p w14:paraId="7A7B72BB">
            <w:pPr>
              <w:spacing w:before="11" w:line="205" w:lineRule="auto"/>
              <w:ind w:left="105"/>
              <w:rPr>
                <w:rFonts w:ascii="黑体" w:hAnsi="黑体" w:eastAsia="黑体" w:cs="黑体"/>
                <w:sz w:val="24"/>
                <w:szCs w:val="24"/>
              </w:rPr>
            </w:pPr>
            <w:r>
              <w:rPr>
                <w:rFonts w:ascii="黑体" w:hAnsi="黑体" w:eastAsia="黑体" w:cs="黑体"/>
                <w:spacing w:val="-2"/>
                <w:sz w:val="24"/>
                <w:szCs w:val="24"/>
              </w:rPr>
              <w:t>时限</w:t>
            </w:r>
          </w:p>
        </w:tc>
        <w:tc>
          <w:tcPr>
            <w:tcW w:w="674" w:type="dxa"/>
            <w:vAlign w:val="top"/>
          </w:tcPr>
          <w:p w14:paraId="6FCBF613">
            <w:pPr>
              <w:spacing w:before="43" w:line="223" w:lineRule="auto"/>
              <w:ind w:left="94"/>
              <w:rPr>
                <w:rFonts w:ascii="黑体" w:hAnsi="黑体" w:eastAsia="黑体" w:cs="黑体"/>
                <w:sz w:val="24"/>
                <w:szCs w:val="24"/>
              </w:rPr>
            </w:pPr>
            <w:r>
              <w:rPr>
                <w:rFonts w:ascii="黑体" w:hAnsi="黑体" w:eastAsia="黑体" w:cs="黑体"/>
                <w:sz w:val="24"/>
                <w:szCs w:val="24"/>
              </w:rPr>
              <w:t>法定</w:t>
            </w:r>
          </w:p>
          <w:p w14:paraId="6D99A894">
            <w:pPr>
              <w:spacing w:before="10" w:line="205" w:lineRule="auto"/>
              <w:ind w:left="108"/>
              <w:rPr>
                <w:rFonts w:ascii="黑体" w:hAnsi="黑体" w:eastAsia="黑体" w:cs="黑体"/>
                <w:sz w:val="24"/>
                <w:szCs w:val="24"/>
              </w:rPr>
            </w:pPr>
            <w:r>
              <w:rPr>
                <w:rFonts w:ascii="黑体" w:hAnsi="黑体" w:eastAsia="黑体" w:cs="黑体"/>
                <w:spacing w:val="-3"/>
                <w:sz w:val="24"/>
                <w:szCs w:val="24"/>
              </w:rPr>
              <w:t>时限</w:t>
            </w:r>
          </w:p>
        </w:tc>
        <w:tc>
          <w:tcPr>
            <w:tcW w:w="1094" w:type="dxa"/>
            <w:vAlign w:val="top"/>
          </w:tcPr>
          <w:p w14:paraId="7DCBFFE1">
            <w:pPr>
              <w:spacing w:before="43" w:line="218" w:lineRule="auto"/>
              <w:ind w:left="169" w:right="49" w:hanging="123"/>
              <w:rPr>
                <w:rFonts w:ascii="黑体" w:hAnsi="黑体" w:eastAsia="黑体" w:cs="黑体"/>
                <w:sz w:val="24"/>
                <w:szCs w:val="24"/>
              </w:rPr>
            </w:pPr>
            <w:r>
              <w:rPr>
                <w:rFonts w:ascii="黑体" w:hAnsi="黑体" w:eastAsia="黑体" w:cs="黑体"/>
                <w:spacing w:val="6"/>
                <w:sz w:val="24"/>
                <w:szCs w:val="24"/>
              </w:rPr>
              <w:t>收费情况及依据</w:t>
            </w:r>
          </w:p>
        </w:tc>
      </w:tr>
      <w:tr w14:paraId="0D9795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93" w:hRule="atLeast"/>
        </w:trPr>
        <w:tc>
          <w:tcPr>
            <w:tcW w:w="541" w:type="dxa"/>
            <w:vMerge w:val="restart"/>
            <w:tcBorders>
              <w:bottom w:val="nil"/>
            </w:tcBorders>
            <w:vAlign w:val="top"/>
          </w:tcPr>
          <w:p w14:paraId="3C38FB06">
            <w:pPr>
              <w:spacing w:line="251" w:lineRule="auto"/>
              <w:rPr>
                <w:rFonts w:ascii="Arial"/>
                <w:sz w:val="21"/>
              </w:rPr>
            </w:pPr>
          </w:p>
          <w:p w14:paraId="3CD10B28">
            <w:pPr>
              <w:spacing w:line="251" w:lineRule="auto"/>
              <w:rPr>
                <w:rFonts w:ascii="Arial"/>
                <w:sz w:val="21"/>
              </w:rPr>
            </w:pPr>
          </w:p>
          <w:p w14:paraId="07FEFD0D">
            <w:pPr>
              <w:spacing w:line="251" w:lineRule="auto"/>
              <w:rPr>
                <w:rFonts w:ascii="Arial"/>
                <w:sz w:val="21"/>
              </w:rPr>
            </w:pPr>
          </w:p>
          <w:p w14:paraId="4853CA8F">
            <w:pPr>
              <w:spacing w:line="251" w:lineRule="auto"/>
              <w:rPr>
                <w:rFonts w:ascii="Arial"/>
                <w:sz w:val="21"/>
              </w:rPr>
            </w:pPr>
          </w:p>
          <w:p w14:paraId="54F6F43D">
            <w:pPr>
              <w:spacing w:line="252" w:lineRule="auto"/>
              <w:rPr>
                <w:rFonts w:ascii="Arial"/>
                <w:sz w:val="21"/>
              </w:rPr>
            </w:pPr>
          </w:p>
          <w:p w14:paraId="6E9930F3">
            <w:pPr>
              <w:spacing w:line="252" w:lineRule="auto"/>
              <w:rPr>
                <w:rFonts w:ascii="Arial"/>
                <w:sz w:val="21"/>
              </w:rPr>
            </w:pPr>
          </w:p>
          <w:p w14:paraId="7B82CF2F">
            <w:pPr>
              <w:spacing w:line="252" w:lineRule="auto"/>
              <w:rPr>
                <w:rFonts w:ascii="Arial"/>
                <w:sz w:val="21"/>
              </w:rPr>
            </w:pPr>
          </w:p>
          <w:p w14:paraId="0B9C8886">
            <w:pPr>
              <w:spacing w:line="252" w:lineRule="auto"/>
              <w:rPr>
                <w:rFonts w:ascii="Arial"/>
                <w:sz w:val="21"/>
              </w:rPr>
            </w:pPr>
          </w:p>
          <w:p w14:paraId="48B18C45">
            <w:pPr>
              <w:spacing w:line="252" w:lineRule="auto"/>
              <w:rPr>
                <w:rFonts w:ascii="Arial"/>
                <w:sz w:val="21"/>
              </w:rPr>
            </w:pPr>
          </w:p>
          <w:p w14:paraId="3EB8E3FB">
            <w:pPr>
              <w:spacing w:line="252" w:lineRule="auto"/>
              <w:rPr>
                <w:rFonts w:ascii="Arial"/>
                <w:sz w:val="21"/>
              </w:rPr>
            </w:pPr>
          </w:p>
          <w:p w14:paraId="2AF4AF2D">
            <w:pPr>
              <w:spacing w:line="252" w:lineRule="auto"/>
              <w:rPr>
                <w:rFonts w:ascii="Arial"/>
                <w:sz w:val="21"/>
              </w:rPr>
            </w:pPr>
          </w:p>
          <w:p w14:paraId="7F086BB7">
            <w:pPr>
              <w:spacing w:line="252" w:lineRule="auto"/>
              <w:rPr>
                <w:rFonts w:ascii="Arial"/>
                <w:sz w:val="21"/>
              </w:rPr>
            </w:pPr>
          </w:p>
          <w:p w14:paraId="0B119AFF">
            <w:pPr>
              <w:spacing w:line="252" w:lineRule="auto"/>
              <w:rPr>
                <w:rFonts w:ascii="Arial"/>
                <w:sz w:val="21"/>
              </w:rPr>
            </w:pPr>
          </w:p>
          <w:p w14:paraId="2F8BC006">
            <w:pPr>
              <w:spacing w:line="252" w:lineRule="auto"/>
              <w:rPr>
                <w:rFonts w:ascii="Arial"/>
                <w:sz w:val="21"/>
              </w:rPr>
            </w:pPr>
          </w:p>
          <w:p w14:paraId="368EA215">
            <w:pPr>
              <w:pStyle w:val="8"/>
              <w:spacing w:before="78" w:line="242" w:lineRule="auto"/>
              <w:ind w:left="168"/>
              <w:rPr>
                <w:rFonts w:hint="eastAsia" w:eastAsia="FangSong_GB2312"/>
                <w:lang w:val="en-US" w:eastAsia="zh-CN"/>
              </w:rPr>
            </w:pPr>
            <w:r>
              <w:rPr>
                <w:spacing w:val="-11"/>
              </w:rPr>
              <w:t>5</w:t>
            </w:r>
            <w:r>
              <w:rPr>
                <w:rFonts w:hint="eastAsia"/>
                <w:spacing w:val="-11"/>
                <w:lang w:val="en-US" w:eastAsia="zh-CN"/>
              </w:rPr>
              <w:t>7</w:t>
            </w:r>
          </w:p>
        </w:tc>
        <w:tc>
          <w:tcPr>
            <w:tcW w:w="838" w:type="dxa"/>
            <w:vMerge w:val="restart"/>
            <w:tcBorders>
              <w:bottom w:val="nil"/>
            </w:tcBorders>
            <w:vAlign w:val="top"/>
          </w:tcPr>
          <w:p w14:paraId="52329800">
            <w:pPr>
              <w:spacing w:line="254" w:lineRule="auto"/>
              <w:rPr>
                <w:rFonts w:ascii="Arial"/>
                <w:sz w:val="21"/>
              </w:rPr>
            </w:pPr>
          </w:p>
          <w:p w14:paraId="0E63E723">
            <w:pPr>
              <w:spacing w:line="255" w:lineRule="auto"/>
              <w:rPr>
                <w:rFonts w:ascii="Arial"/>
                <w:sz w:val="21"/>
              </w:rPr>
            </w:pPr>
          </w:p>
          <w:p w14:paraId="1207F4B6">
            <w:pPr>
              <w:spacing w:line="255" w:lineRule="auto"/>
              <w:rPr>
                <w:rFonts w:ascii="Arial"/>
                <w:sz w:val="21"/>
              </w:rPr>
            </w:pPr>
          </w:p>
          <w:p w14:paraId="1A95E6D5">
            <w:pPr>
              <w:spacing w:line="255" w:lineRule="auto"/>
              <w:rPr>
                <w:rFonts w:ascii="Arial"/>
                <w:sz w:val="21"/>
              </w:rPr>
            </w:pPr>
          </w:p>
          <w:p w14:paraId="46ACCE08">
            <w:pPr>
              <w:spacing w:line="255" w:lineRule="auto"/>
              <w:rPr>
                <w:rFonts w:ascii="Arial"/>
                <w:sz w:val="21"/>
              </w:rPr>
            </w:pPr>
          </w:p>
          <w:p w14:paraId="71A288B1">
            <w:pPr>
              <w:spacing w:line="255" w:lineRule="auto"/>
              <w:rPr>
                <w:rFonts w:ascii="Arial"/>
                <w:sz w:val="21"/>
              </w:rPr>
            </w:pPr>
          </w:p>
          <w:p w14:paraId="6FCE834C">
            <w:pPr>
              <w:spacing w:line="255" w:lineRule="auto"/>
              <w:rPr>
                <w:rFonts w:ascii="Arial"/>
                <w:sz w:val="21"/>
              </w:rPr>
            </w:pPr>
          </w:p>
          <w:p w14:paraId="3F75ED4E">
            <w:pPr>
              <w:spacing w:line="255" w:lineRule="auto"/>
              <w:rPr>
                <w:rFonts w:ascii="Arial"/>
                <w:sz w:val="21"/>
              </w:rPr>
            </w:pPr>
          </w:p>
          <w:p w14:paraId="6736B3AA">
            <w:pPr>
              <w:pStyle w:val="8"/>
              <w:spacing w:before="78" w:line="231" w:lineRule="auto"/>
              <w:ind w:left="1" w:right="74" w:firstLine="10"/>
            </w:pPr>
            <w:r>
              <w:rPr>
                <w:spacing w:val="4"/>
              </w:rPr>
              <w:t>对社会</w:t>
            </w:r>
            <w:r>
              <w:rPr>
                <w:spacing w:val="10"/>
              </w:rPr>
              <w:t>保险费征收机</w:t>
            </w:r>
            <w:r>
              <w:rPr>
                <w:spacing w:val="9"/>
              </w:rPr>
              <w:t>构擅自</w:t>
            </w:r>
            <w:r>
              <w:rPr>
                <w:spacing w:val="6"/>
              </w:rPr>
              <w:t>更改社</w:t>
            </w:r>
            <w:r>
              <w:rPr>
                <w:spacing w:val="8"/>
              </w:rPr>
              <w:t>会保险</w:t>
            </w:r>
            <w:r>
              <w:rPr>
                <w:spacing w:val="4"/>
              </w:rPr>
              <w:t>费缴费</w:t>
            </w:r>
            <w:r>
              <w:rPr>
                <w:spacing w:val="10"/>
              </w:rPr>
              <w:t>基数、</w:t>
            </w:r>
            <w:r>
              <w:rPr>
                <w:spacing w:val="9"/>
              </w:rPr>
              <w:t>费率，</w:t>
            </w:r>
            <w:r>
              <w:rPr>
                <w:spacing w:val="5"/>
              </w:rPr>
              <w:t>导致少</w:t>
            </w:r>
            <w:r>
              <w:rPr>
                <w:spacing w:val="2"/>
              </w:rPr>
              <w:t>收或者</w:t>
            </w:r>
            <w:r>
              <w:rPr>
                <w:spacing w:val="5"/>
              </w:rPr>
              <w:t>多收社</w:t>
            </w:r>
            <w:r>
              <w:rPr>
                <w:spacing w:val="8"/>
              </w:rPr>
              <w:t>会保险</w:t>
            </w:r>
            <w:r>
              <w:rPr>
                <w:spacing w:val="4"/>
              </w:rPr>
              <w:t>费的处</w:t>
            </w:r>
            <w:r>
              <w:t>罚</w:t>
            </w:r>
          </w:p>
        </w:tc>
        <w:tc>
          <w:tcPr>
            <w:tcW w:w="539" w:type="dxa"/>
            <w:vMerge w:val="restart"/>
            <w:tcBorders>
              <w:bottom w:val="nil"/>
            </w:tcBorders>
            <w:vAlign w:val="top"/>
          </w:tcPr>
          <w:p w14:paraId="06A95671">
            <w:pPr>
              <w:spacing w:line="246" w:lineRule="auto"/>
              <w:rPr>
                <w:rFonts w:ascii="Arial"/>
                <w:sz w:val="21"/>
              </w:rPr>
            </w:pPr>
          </w:p>
          <w:p w14:paraId="08F9243F">
            <w:pPr>
              <w:spacing w:line="246" w:lineRule="auto"/>
              <w:rPr>
                <w:rFonts w:ascii="Arial"/>
                <w:sz w:val="21"/>
              </w:rPr>
            </w:pPr>
          </w:p>
          <w:p w14:paraId="45903225">
            <w:pPr>
              <w:spacing w:line="246" w:lineRule="auto"/>
              <w:rPr>
                <w:rFonts w:ascii="Arial"/>
                <w:sz w:val="21"/>
              </w:rPr>
            </w:pPr>
          </w:p>
          <w:p w14:paraId="14CE9BD0">
            <w:pPr>
              <w:spacing w:line="246" w:lineRule="auto"/>
              <w:rPr>
                <w:rFonts w:ascii="Arial"/>
                <w:sz w:val="21"/>
              </w:rPr>
            </w:pPr>
          </w:p>
          <w:p w14:paraId="75A97984">
            <w:pPr>
              <w:spacing w:line="246" w:lineRule="auto"/>
              <w:rPr>
                <w:rFonts w:ascii="Arial"/>
                <w:sz w:val="21"/>
              </w:rPr>
            </w:pPr>
          </w:p>
          <w:p w14:paraId="0D491817">
            <w:pPr>
              <w:spacing w:line="246" w:lineRule="auto"/>
              <w:rPr>
                <w:rFonts w:ascii="Arial"/>
                <w:sz w:val="21"/>
              </w:rPr>
            </w:pPr>
          </w:p>
          <w:p w14:paraId="22FDA9A0">
            <w:pPr>
              <w:spacing w:line="246" w:lineRule="auto"/>
              <w:rPr>
                <w:rFonts w:ascii="Arial"/>
                <w:sz w:val="21"/>
              </w:rPr>
            </w:pPr>
          </w:p>
          <w:p w14:paraId="6FE43B35">
            <w:pPr>
              <w:spacing w:line="246" w:lineRule="auto"/>
              <w:rPr>
                <w:rFonts w:ascii="Arial"/>
                <w:sz w:val="21"/>
              </w:rPr>
            </w:pPr>
          </w:p>
          <w:p w14:paraId="3C449C75">
            <w:pPr>
              <w:spacing w:line="246" w:lineRule="auto"/>
              <w:rPr>
                <w:rFonts w:ascii="Arial"/>
                <w:sz w:val="21"/>
              </w:rPr>
            </w:pPr>
          </w:p>
          <w:p w14:paraId="1A27D875">
            <w:pPr>
              <w:spacing w:line="246" w:lineRule="auto"/>
              <w:rPr>
                <w:rFonts w:ascii="Arial"/>
                <w:sz w:val="21"/>
              </w:rPr>
            </w:pPr>
          </w:p>
          <w:p w14:paraId="0AC42E04">
            <w:pPr>
              <w:spacing w:line="246" w:lineRule="auto"/>
              <w:rPr>
                <w:rFonts w:ascii="Arial"/>
                <w:sz w:val="21"/>
              </w:rPr>
            </w:pPr>
          </w:p>
          <w:p w14:paraId="34D1C93A">
            <w:pPr>
              <w:spacing w:line="246" w:lineRule="auto"/>
              <w:rPr>
                <w:rFonts w:ascii="Arial"/>
                <w:sz w:val="21"/>
              </w:rPr>
            </w:pPr>
          </w:p>
          <w:p w14:paraId="0B68758B">
            <w:pPr>
              <w:spacing w:line="246" w:lineRule="auto"/>
              <w:rPr>
                <w:rFonts w:ascii="Arial"/>
                <w:sz w:val="21"/>
              </w:rPr>
            </w:pPr>
          </w:p>
          <w:p w14:paraId="62BA6647">
            <w:pPr>
              <w:spacing w:line="246" w:lineRule="auto"/>
              <w:rPr>
                <w:rFonts w:ascii="Arial"/>
                <w:sz w:val="21"/>
              </w:rPr>
            </w:pPr>
          </w:p>
          <w:p w14:paraId="011249B7">
            <w:pPr>
              <w:spacing w:line="246" w:lineRule="auto"/>
              <w:rPr>
                <w:rFonts w:ascii="Arial"/>
                <w:sz w:val="21"/>
              </w:rPr>
            </w:pPr>
          </w:p>
          <w:p w14:paraId="185D2CEB">
            <w:pPr>
              <w:spacing w:line="246" w:lineRule="auto"/>
              <w:rPr>
                <w:rFonts w:ascii="Arial"/>
                <w:sz w:val="21"/>
              </w:rPr>
            </w:pPr>
          </w:p>
          <w:p w14:paraId="5F4A0C6E">
            <w:pPr>
              <w:spacing w:line="246" w:lineRule="auto"/>
              <w:rPr>
                <w:rFonts w:ascii="Arial"/>
                <w:sz w:val="21"/>
              </w:rPr>
            </w:pPr>
          </w:p>
          <w:p w14:paraId="36390BEC">
            <w:pPr>
              <w:spacing w:line="246" w:lineRule="auto"/>
              <w:rPr>
                <w:rFonts w:ascii="Arial"/>
                <w:sz w:val="21"/>
              </w:rPr>
            </w:pPr>
          </w:p>
          <w:p w14:paraId="11D91625">
            <w:pPr>
              <w:pStyle w:val="8"/>
              <w:spacing w:before="78" w:line="225" w:lineRule="auto"/>
              <w:ind w:left="13"/>
            </w:pPr>
            <w:r>
              <w:t>无</w:t>
            </w:r>
          </w:p>
        </w:tc>
        <w:tc>
          <w:tcPr>
            <w:tcW w:w="2290" w:type="dxa"/>
            <w:vMerge w:val="restart"/>
            <w:tcBorders>
              <w:bottom w:val="nil"/>
            </w:tcBorders>
            <w:vAlign w:val="top"/>
          </w:tcPr>
          <w:p w14:paraId="7A05A18F">
            <w:pPr>
              <w:spacing w:line="248" w:lineRule="auto"/>
              <w:rPr>
                <w:rFonts w:ascii="Arial"/>
                <w:sz w:val="21"/>
              </w:rPr>
            </w:pPr>
          </w:p>
          <w:p w14:paraId="5DADCD85">
            <w:pPr>
              <w:spacing w:line="248" w:lineRule="auto"/>
              <w:rPr>
                <w:rFonts w:ascii="Arial"/>
                <w:sz w:val="21"/>
              </w:rPr>
            </w:pPr>
          </w:p>
          <w:p w14:paraId="19409E11">
            <w:pPr>
              <w:spacing w:line="249" w:lineRule="auto"/>
              <w:rPr>
                <w:rFonts w:ascii="Arial"/>
                <w:sz w:val="21"/>
              </w:rPr>
            </w:pPr>
          </w:p>
          <w:p w14:paraId="0639F1C6">
            <w:pPr>
              <w:spacing w:line="249" w:lineRule="auto"/>
              <w:rPr>
                <w:rFonts w:ascii="Arial"/>
                <w:sz w:val="21"/>
              </w:rPr>
            </w:pPr>
          </w:p>
          <w:p w14:paraId="13BD24B8">
            <w:pPr>
              <w:spacing w:line="249" w:lineRule="auto"/>
              <w:rPr>
                <w:rFonts w:ascii="Arial"/>
                <w:sz w:val="21"/>
              </w:rPr>
            </w:pPr>
          </w:p>
          <w:p w14:paraId="7E5144BE">
            <w:pPr>
              <w:spacing w:line="249" w:lineRule="auto"/>
              <w:rPr>
                <w:rFonts w:ascii="Arial"/>
                <w:sz w:val="21"/>
              </w:rPr>
            </w:pPr>
          </w:p>
          <w:p w14:paraId="75819DFC">
            <w:pPr>
              <w:spacing w:line="249" w:lineRule="auto"/>
              <w:rPr>
                <w:rFonts w:ascii="Arial"/>
                <w:sz w:val="21"/>
              </w:rPr>
            </w:pPr>
          </w:p>
          <w:p w14:paraId="03DDE1B5">
            <w:pPr>
              <w:pStyle w:val="8"/>
              <w:spacing w:before="78" w:line="231" w:lineRule="auto"/>
              <w:ind w:left="4" w:right="8" w:hanging="1"/>
              <w:jc w:val="both"/>
            </w:pPr>
            <w:r>
              <w:rPr>
                <w:spacing w:val="28"/>
              </w:rPr>
              <w:t>《</w:t>
            </w:r>
            <w:r>
              <w:rPr>
                <w:spacing w:val="-14"/>
              </w:rPr>
              <w:t xml:space="preserve"> </w:t>
            </w:r>
            <w:r>
              <w:rPr>
                <w:spacing w:val="28"/>
              </w:rPr>
              <w:t>中华人民共和国</w:t>
            </w:r>
            <w:r>
              <w:rPr>
                <w:spacing w:val="1"/>
              </w:rPr>
              <w:t>社会保险法》</w:t>
            </w:r>
            <w:r>
              <w:rPr>
                <w:spacing w:val="-29"/>
              </w:rPr>
              <w:t xml:space="preserve"> </w:t>
            </w:r>
            <w:r>
              <w:rPr>
                <w:spacing w:val="1"/>
              </w:rPr>
              <w:t>（中华</w:t>
            </w:r>
            <w:r>
              <w:rPr>
                <w:spacing w:val="-11"/>
              </w:rPr>
              <w:t>人</w:t>
            </w:r>
            <w:r>
              <w:rPr>
                <w:spacing w:val="-34"/>
              </w:rPr>
              <w:t xml:space="preserve"> </w:t>
            </w:r>
            <w:r>
              <w:rPr>
                <w:spacing w:val="-11"/>
              </w:rPr>
              <w:t>民</w:t>
            </w:r>
            <w:r>
              <w:rPr>
                <w:spacing w:val="-70"/>
              </w:rPr>
              <w:t xml:space="preserve"> </w:t>
            </w:r>
            <w:r>
              <w:rPr>
                <w:spacing w:val="-11"/>
              </w:rPr>
              <w:t>共</w:t>
            </w:r>
            <w:r>
              <w:rPr>
                <w:spacing w:val="-64"/>
              </w:rPr>
              <w:t xml:space="preserve"> </w:t>
            </w:r>
            <w:r>
              <w:rPr>
                <w:spacing w:val="-11"/>
              </w:rPr>
              <w:t>和</w:t>
            </w:r>
            <w:r>
              <w:rPr>
                <w:spacing w:val="-37"/>
              </w:rPr>
              <w:t xml:space="preserve"> </w:t>
            </w:r>
            <w:r>
              <w:rPr>
                <w:spacing w:val="-11"/>
              </w:rPr>
              <w:t>国</w:t>
            </w:r>
            <w:r>
              <w:rPr>
                <w:spacing w:val="-45"/>
              </w:rPr>
              <w:t xml:space="preserve"> </w:t>
            </w:r>
            <w:r>
              <w:rPr>
                <w:spacing w:val="-11"/>
              </w:rPr>
              <w:t>主</w:t>
            </w:r>
            <w:r>
              <w:rPr>
                <w:spacing w:val="-54"/>
              </w:rPr>
              <w:t xml:space="preserve"> </w:t>
            </w:r>
            <w:r>
              <w:rPr>
                <w:spacing w:val="-11"/>
              </w:rPr>
              <w:t>席令</w:t>
            </w:r>
            <w:r>
              <w:rPr>
                <w:spacing w:val="-4"/>
              </w:rPr>
              <w:t>第三十五号，已</w:t>
            </w:r>
            <w:r>
              <w:rPr>
                <w:spacing w:val="-55"/>
              </w:rPr>
              <w:t xml:space="preserve"> </w:t>
            </w:r>
            <w:r>
              <w:rPr>
                <w:spacing w:val="-4"/>
              </w:rPr>
              <w:t>由</w:t>
            </w:r>
            <w:r>
              <w:rPr>
                <w:spacing w:val="-61"/>
              </w:rPr>
              <w:t xml:space="preserve"> </w:t>
            </w:r>
            <w:r>
              <w:rPr>
                <w:spacing w:val="-4"/>
              </w:rPr>
              <w:t>中</w:t>
            </w:r>
            <w:r>
              <w:rPr>
                <w:spacing w:val="41"/>
              </w:rPr>
              <w:t>华人民共和国第十</w:t>
            </w:r>
            <w:r>
              <w:rPr>
                <w:spacing w:val="-8"/>
              </w:rPr>
              <w:t>一</w:t>
            </w:r>
            <w:r>
              <w:rPr>
                <w:spacing w:val="-66"/>
              </w:rPr>
              <w:t xml:space="preserve"> </w:t>
            </w:r>
            <w:r>
              <w:rPr>
                <w:spacing w:val="-8"/>
              </w:rPr>
              <w:t>届全</w:t>
            </w:r>
            <w:r>
              <w:rPr>
                <w:spacing w:val="-42"/>
              </w:rPr>
              <w:t xml:space="preserve"> </w:t>
            </w:r>
            <w:r>
              <w:rPr>
                <w:spacing w:val="-8"/>
              </w:rPr>
              <w:t>国</w:t>
            </w:r>
            <w:r>
              <w:rPr>
                <w:spacing w:val="-61"/>
              </w:rPr>
              <w:t xml:space="preserve"> </w:t>
            </w:r>
            <w:r>
              <w:rPr>
                <w:spacing w:val="-8"/>
              </w:rPr>
              <w:t>人</w:t>
            </w:r>
            <w:r>
              <w:rPr>
                <w:spacing w:val="-30"/>
              </w:rPr>
              <w:t xml:space="preserve"> </w:t>
            </w:r>
            <w:r>
              <w:rPr>
                <w:spacing w:val="-8"/>
              </w:rPr>
              <w:t>民</w:t>
            </w:r>
            <w:r>
              <w:rPr>
                <w:spacing w:val="-64"/>
              </w:rPr>
              <w:t xml:space="preserve"> </w:t>
            </w:r>
            <w:r>
              <w:rPr>
                <w:spacing w:val="-8"/>
              </w:rPr>
              <w:t>代</w:t>
            </w:r>
            <w:r>
              <w:rPr>
                <w:spacing w:val="-65"/>
              </w:rPr>
              <w:t xml:space="preserve"> </w:t>
            </w:r>
            <w:r>
              <w:rPr>
                <w:spacing w:val="-8"/>
              </w:rPr>
              <w:t>表</w:t>
            </w:r>
            <w:r>
              <w:rPr>
                <w:spacing w:val="41"/>
              </w:rPr>
              <w:t>大会常务委员会第</w:t>
            </w:r>
            <w:r>
              <w:rPr>
                <w:spacing w:val="-8"/>
              </w:rPr>
              <w:t>十</w:t>
            </w:r>
            <w:r>
              <w:rPr>
                <w:spacing w:val="-52"/>
              </w:rPr>
              <w:t xml:space="preserve"> </w:t>
            </w:r>
            <w:r>
              <w:rPr>
                <w:spacing w:val="-8"/>
              </w:rPr>
              <w:t>七</w:t>
            </w:r>
            <w:r>
              <w:rPr>
                <w:spacing w:val="-58"/>
              </w:rPr>
              <w:t xml:space="preserve"> </w:t>
            </w:r>
            <w:r>
              <w:rPr>
                <w:spacing w:val="-8"/>
              </w:rPr>
              <w:t>次</w:t>
            </w:r>
            <w:r>
              <w:rPr>
                <w:spacing w:val="-61"/>
              </w:rPr>
              <w:t xml:space="preserve"> </w:t>
            </w:r>
            <w:r>
              <w:rPr>
                <w:spacing w:val="-8"/>
              </w:rPr>
              <w:t>会</w:t>
            </w:r>
            <w:r>
              <w:rPr>
                <w:spacing w:val="-62"/>
              </w:rPr>
              <w:t xml:space="preserve"> </w:t>
            </w:r>
            <w:r>
              <w:rPr>
                <w:spacing w:val="-8"/>
              </w:rPr>
              <w:t>议</w:t>
            </w:r>
            <w:r>
              <w:rPr>
                <w:spacing w:val="-54"/>
              </w:rPr>
              <w:t xml:space="preserve"> </w:t>
            </w:r>
            <w:r>
              <w:rPr>
                <w:spacing w:val="-8"/>
              </w:rPr>
              <w:t>于 2010</w:t>
            </w:r>
            <w:r>
              <w:rPr>
                <w:spacing w:val="-10"/>
              </w:rPr>
              <w:t>年</w:t>
            </w:r>
            <w:r>
              <w:rPr>
                <w:spacing w:val="-53"/>
              </w:rPr>
              <w:t xml:space="preserve"> </w:t>
            </w:r>
            <w:r>
              <w:rPr>
                <w:spacing w:val="-10"/>
              </w:rPr>
              <w:t>10</w:t>
            </w:r>
            <w:r>
              <w:rPr>
                <w:spacing w:val="-65"/>
              </w:rPr>
              <w:t xml:space="preserve"> </w:t>
            </w:r>
            <w:r>
              <w:rPr>
                <w:spacing w:val="-10"/>
              </w:rPr>
              <w:t>月28</w:t>
            </w:r>
            <w:r>
              <w:rPr>
                <w:spacing w:val="-30"/>
              </w:rPr>
              <w:t xml:space="preserve"> </w:t>
            </w:r>
            <w:r>
              <w:rPr>
                <w:spacing w:val="-10"/>
              </w:rPr>
              <w:t>日通过，自</w:t>
            </w:r>
            <w:r>
              <w:rPr>
                <w:spacing w:val="-9"/>
              </w:rPr>
              <w:t>2011</w:t>
            </w:r>
            <w:r>
              <w:rPr>
                <w:spacing w:val="-46"/>
              </w:rPr>
              <w:t xml:space="preserve"> </w:t>
            </w:r>
            <w:r>
              <w:rPr>
                <w:spacing w:val="-9"/>
              </w:rPr>
              <w:t>年</w:t>
            </w:r>
            <w:r>
              <w:rPr>
                <w:spacing w:val="-37"/>
              </w:rPr>
              <w:t xml:space="preserve"> </w:t>
            </w:r>
            <w:r>
              <w:rPr>
                <w:spacing w:val="-9"/>
              </w:rPr>
              <w:t>7</w:t>
            </w:r>
            <w:r>
              <w:rPr>
                <w:spacing w:val="-43"/>
              </w:rPr>
              <w:t xml:space="preserve"> </w:t>
            </w:r>
            <w:r>
              <w:rPr>
                <w:spacing w:val="-9"/>
              </w:rPr>
              <w:t>月</w:t>
            </w:r>
            <w:r>
              <w:rPr>
                <w:spacing w:val="-33"/>
              </w:rPr>
              <w:t xml:space="preserve"> </w:t>
            </w:r>
            <w:r>
              <w:rPr>
                <w:spacing w:val="-9"/>
              </w:rPr>
              <w:t>1 日起施</w:t>
            </w:r>
            <w:r>
              <w:rPr>
                <w:spacing w:val="9"/>
              </w:rPr>
              <w:t>行）第九十条社会保</w:t>
            </w:r>
            <w:r>
              <w:rPr>
                <w:spacing w:val="41"/>
              </w:rPr>
              <w:t>险费征收机构擅自</w:t>
            </w:r>
            <w:r>
              <w:rPr>
                <w:spacing w:val="-11"/>
              </w:rPr>
              <w:t>更</w:t>
            </w:r>
            <w:r>
              <w:rPr>
                <w:spacing w:val="-31"/>
              </w:rPr>
              <w:t xml:space="preserve"> </w:t>
            </w:r>
            <w:r>
              <w:rPr>
                <w:spacing w:val="-11"/>
              </w:rPr>
              <w:t>改</w:t>
            </w:r>
            <w:r>
              <w:rPr>
                <w:spacing w:val="-58"/>
              </w:rPr>
              <w:t xml:space="preserve"> </w:t>
            </w:r>
            <w:r>
              <w:rPr>
                <w:spacing w:val="-11"/>
              </w:rPr>
              <w:t>社</w:t>
            </w:r>
            <w:r>
              <w:rPr>
                <w:spacing w:val="-59"/>
              </w:rPr>
              <w:t xml:space="preserve"> </w:t>
            </w:r>
            <w:r>
              <w:rPr>
                <w:spacing w:val="-11"/>
              </w:rPr>
              <w:t>会</w:t>
            </w:r>
            <w:r>
              <w:rPr>
                <w:spacing w:val="-65"/>
              </w:rPr>
              <w:t xml:space="preserve"> </w:t>
            </w:r>
            <w:r>
              <w:rPr>
                <w:spacing w:val="-11"/>
              </w:rPr>
              <w:t>保</w:t>
            </w:r>
            <w:r>
              <w:rPr>
                <w:spacing w:val="-44"/>
              </w:rPr>
              <w:t xml:space="preserve"> </w:t>
            </w:r>
            <w:r>
              <w:rPr>
                <w:spacing w:val="-11"/>
              </w:rPr>
              <w:t>险</w:t>
            </w:r>
            <w:r>
              <w:rPr>
                <w:spacing w:val="-47"/>
              </w:rPr>
              <w:t xml:space="preserve"> </w:t>
            </w:r>
            <w:r>
              <w:rPr>
                <w:spacing w:val="-11"/>
              </w:rPr>
              <w:t>费缴</w:t>
            </w:r>
            <w:r>
              <w:rPr>
                <w:spacing w:val="-2"/>
              </w:rPr>
              <w:t>费基数</w:t>
            </w:r>
            <w:r>
              <w:rPr>
                <w:spacing w:val="-68"/>
              </w:rPr>
              <w:t xml:space="preserve"> </w:t>
            </w:r>
            <w:r>
              <w:rPr>
                <w:spacing w:val="-2"/>
              </w:rPr>
              <w:t>、费率</w:t>
            </w:r>
            <w:r>
              <w:rPr>
                <w:spacing w:val="-66"/>
              </w:rPr>
              <w:t xml:space="preserve"> </w:t>
            </w:r>
            <w:r>
              <w:rPr>
                <w:spacing w:val="-2"/>
              </w:rPr>
              <w:t>，导致</w:t>
            </w:r>
            <w:r>
              <w:rPr>
                <w:spacing w:val="-9"/>
              </w:rPr>
              <w:t>少</w:t>
            </w:r>
            <w:r>
              <w:rPr>
                <w:spacing w:val="-48"/>
              </w:rPr>
              <w:t xml:space="preserve"> </w:t>
            </w:r>
            <w:r>
              <w:rPr>
                <w:spacing w:val="-9"/>
              </w:rPr>
              <w:t>收</w:t>
            </w:r>
            <w:r>
              <w:rPr>
                <w:spacing w:val="-62"/>
              </w:rPr>
              <w:t xml:space="preserve"> </w:t>
            </w:r>
            <w:r>
              <w:rPr>
                <w:spacing w:val="-9"/>
              </w:rPr>
              <w:t>或者</w:t>
            </w:r>
            <w:r>
              <w:rPr>
                <w:spacing w:val="-51"/>
              </w:rPr>
              <w:t xml:space="preserve"> </w:t>
            </w:r>
            <w:r>
              <w:rPr>
                <w:spacing w:val="-9"/>
              </w:rPr>
              <w:t>多</w:t>
            </w:r>
            <w:r>
              <w:rPr>
                <w:spacing w:val="-42"/>
              </w:rPr>
              <w:t xml:space="preserve"> </w:t>
            </w:r>
            <w:r>
              <w:rPr>
                <w:spacing w:val="-9"/>
              </w:rPr>
              <w:t>收</w:t>
            </w:r>
            <w:r>
              <w:rPr>
                <w:spacing w:val="-58"/>
              </w:rPr>
              <w:t xml:space="preserve"> </w:t>
            </w:r>
            <w:r>
              <w:rPr>
                <w:spacing w:val="-9"/>
              </w:rPr>
              <w:t>社</w:t>
            </w:r>
            <w:r>
              <w:rPr>
                <w:spacing w:val="-59"/>
              </w:rPr>
              <w:t xml:space="preserve"> </w:t>
            </w:r>
            <w:r>
              <w:rPr>
                <w:spacing w:val="-9"/>
              </w:rPr>
              <w:t>会</w:t>
            </w:r>
            <w:r>
              <w:rPr>
                <w:spacing w:val="9"/>
              </w:rPr>
              <w:t>保险费的，由有关行</w:t>
            </w:r>
            <w:r>
              <w:rPr>
                <w:spacing w:val="41"/>
              </w:rPr>
              <w:t>政部门责令其追缴应当缴纳的社会保</w:t>
            </w:r>
            <w:r>
              <w:rPr>
                <w:spacing w:val="2"/>
              </w:rPr>
              <w:t>险</w:t>
            </w:r>
            <w:r>
              <w:rPr>
                <w:spacing w:val="-47"/>
              </w:rPr>
              <w:t xml:space="preserve"> </w:t>
            </w:r>
            <w:r>
              <w:rPr>
                <w:spacing w:val="2"/>
              </w:rPr>
              <w:t>费</w:t>
            </w:r>
            <w:r>
              <w:rPr>
                <w:spacing w:val="-63"/>
              </w:rPr>
              <w:t xml:space="preserve"> </w:t>
            </w:r>
            <w:r>
              <w:rPr>
                <w:spacing w:val="2"/>
              </w:rPr>
              <w:t>或者</w:t>
            </w:r>
            <w:r>
              <w:rPr>
                <w:spacing w:val="-60"/>
              </w:rPr>
              <w:t xml:space="preserve"> </w:t>
            </w:r>
            <w:r>
              <w:rPr>
                <w:spacing w:val="2"/>
              </w:rPr>
              <w:t>退</w:t>
            </w:r>
            <w:r>
              <w:rPr>
                <w:spacing w:val="-60"/>
              </w:rPr>
              <w:t xml:space="preserve"> </w:t>
            </w:r>
            <w:r>
              <w:rPr>
                <w:spacing w:val="2"/>
              </w:rPr>
              <w:t>还</w:t>
            </w:r>
            <w:r>
              <w:rPr>
                <w:spacing w:val="-58"/>
              </w:rPr>
              <w:t xml:space="preserve"> </w:t>
            </w:r>
            <w:r>
              <w:rPr>
                <w:spacing w:val="2"/>
              </w:rPr>
              <w:t>不应</w:t>
            </w:r>
            <w:r>
              <w:rPr>
                <w:spacing w:val="41"/>
              </w:rPr>
              <w:t>当缴纳的社会保险</w:t>
            </w:r>
          </w:p>
        </w:tc>
        <w:tc>
          <w:tcPr>
            <w:tcW w:w="1018" w:type="dxa"/>
            <w:vAlign w:val="top"/>
          </w:tcPr>
          <w:p w14:paraId="75A1B025">
            <w:pPr>
              <w:spacing w:line="253" w:lineRule="auto"/>
              <w:rPr>
                <w:rFonts w:ascii="Arial"/>
                <w:sz w:val="21"/>
              </w:rPr>
            </w:pPr>
          </w:p>
          <w:p w14:paraId="2FF76CBA">
            <w:pPr>
              <w:pStyle w:val="8"/>
              <w:spacing w:before="78" w:line="214" w:lineRule="auto"/>
              <w:ind w:left="19"/>
            </w:pPr>
            <w:r>
              <w:rPr>
                <w:spacing w:val="-8"/>
              </w:rPr>
              <w:t>立案</w:t>
            </w:r>
          </w:p>
        </w:tc>
        <w:tc>
          <w:tcPr>
            <w:tcW w:w="4925" w:type="dxa"/>
            <w:vAlign w:val="top"/>
          </w:tcPr>
          <w:p w14:paraId="387B5F70">
            <w:pPr>
              <w:pStyle w:val="8"/>
              <w:spacing w:before="77" w:line="231" w:lineRule="auto"/>
              <w:ind w:left="16" w:right="16" w:firstLine="10"/>
              <w:jc w:val="both"/>
            </w:pPr>
            <w:r>
              <w:rPr>
                <w:spacing w:val="15"/>
              </w:rPr>
              <w:t>1.立案责任：检查中发现或者接到举报投诉</w:t>
            </w:r>
            <w:r>
              <w:t>社会保</w:t>
            </w:r>
            <w:r>
              <w:rPr>
                <w:spacing w:val="-60"/>
              </w:rPr>
              <w:t xml:space="preserve"> </w:t>
            </w:r>
            <w:r>
              <w:t>险</w:t>
            </w:r>
            <w:r>
              <w:rPr>
                <w:spacing w:val="-61"/>
              </w:rPr>
              <w:t xml:space="preserve"> </w:t>
            </w:r>
            <w:r>
              <w:t>费征</w:t>
            </w:r>
            <w:r>
              <w:rPr>
                <w:spacing w:val="-60"/>
              </w:rPr>
              <w:t xml:space="preserve"> </w:t>
            </w:r>
            <w:r>
              <w:t>收机构擅</w:t>
            </w:r>
            <w:r>
              <w:rPr>
                <w:spacing w:val="-33"/>
              </w:rPr>
              <w:t xml:space="preserve"> </w:t>
            </w:r>
            <w:r>
              <w:t>自</w:t>
            </w:r>
            <w:r>
              <w:rPr>
                <w:spacing w:val="-69"/>
              </w:rPr>
              <w:t xml:space="preserve"> </w:t>
            </w:r>
            <w:r>
              <w:t>更</w:t>
            </w:r>
            <w:r>
              <w:rPr>
                <w:spacing w:val="-51"/>
              </w:rPr>
              <w:t xml:space="preserve"> </w:t>
            </w:r>
            <w:r>
              <w:t>改社</w:t>
            </w:r>
            <w:r>
              <w:rPr>
                <w:spacing w:val="-71"/>
              </w:rPr>
              <w:t xml:space="preserve"> </w:t>
            </w:r>
            <w:r>
              <w:t>会保</w:t>
            </w:r>
            <w:r>
              <w:rPr>
                <w:spacing w:val="-58"/>
              </w:rPr>
              <w:t xml:space="preserve"> </w:t>
            </w:r>
            <w:r>
              <w:t>险</w:t>
            </w:r>
            <w:r>
              <w:rPr>
                <w:spacing w:val="-62"/>
              </w:rPr>
              <w:t xml:space="preserve"> </w:t>
            </w:r>
            <w:r>
              <w:t>费</w:t>
            </w:r>
            <w:r>
              <w:rPr>
                <w:spacing w:val="11"/>
              </w:rPr>
              <w:t>缴费基数</w:t>
            </w:r>
            <w:r>
              <w:rPr>
                <w:spacing w:val="-66"/>
              </w:rPr>
              <w:t xml:space="preserve"> </w:t>
            </w:r>
            <w:r>
              <w:rPr>
                <w:spacing w:val="11"/>
              </w:rPr>
              <w:t>、费率</w:t>
            </w:r>
            <w:r>
              <w:rPr>
                <w:spacing w:val="-65"/>
              </w:rPr>
              <w:t xml:space="preserve"> </w:t>
            </w:r>
            <w:r>
              <w:rPr>
                <w:spacing w:val="11"/>
              </w:rPr>
              <w:t>，导致少收或者多收社会保</w:t>
            </w:r>
            <w:r>
              <w:rPr>
                <w:spacing w:val="7"/>
              </w:rPr>
              <w:t>险费的此类违法案件</w:t>
            </w:r>
            <w:r>
              <w:rPr>
                <w:spacing w:val="-51"/>
              </w:rPr>
              <w:t xml:space="preserve"> </w:t>
            </w:r>
            <w:r>
              <w:rPr>
                <w:spacing w:val="7"/>
              </w:rPr>
              <w:t>，予</w:t>
            </w:r>
            <w:r>
              <w:rPr>
                <w:spacing w:val="-56"/>
              </w:rPr>
              <w:t xml:space="preserve"> </w:t>
            </w:r>
            <w:r>
              <w:rPr>
                <w:spacing w:val="7"/>
              </w:rPr>
              <w:t>以审查</w:t>
            </w:r>
            <w:r>
              <w:rPr>
                <w:spacing w:val="-66"/>
              </w:rPr>
              <w:t xml:space="preserve"> </w:t>
            </w:r>
            <w:r>
              <w:rPr>
                <w:spacing w:val="7"/>
              </w:rPr>
              <w:t>，决定是否</w:t>
            </w:r>
            <w:r>
              <w:t>立案。</w:t>
            </w:r>
          </w:p>
        </w:tc>
        <w:tc>
          <w:tcPr>
            <w:tcW w:w="958" w:type="dxa"/>
            <w:vMerge w:val="restart"/>
            <w:tcBorders>
              <w:bottom w:val="nil"/>
            </w:tcBorders>
            <w:vAlign w:val="top"/>
          </w:tcPr>
          <w:p w14:paraId="665086BA">
            <w:pPr>
              <w:spacing w:line="242" w:lineRule="auto"/>
              <w:rPr>
                <w:rFonts w:ascii="Arial"/>
                <w:sz w:val="21"/>
              </w:rPr>
            </w:pPr>
          </w:p>
          <w:p w14:paraId="551CEC40">
            <w:pPr>
              <w:spacing w:line="243" w:lineRule="auto"/>
              <w:rPr>
                <w:rFonts w:ascii="Arial"/>
                <w:sz w:val="21"/>
              </w:rPr>
            </w:pPr>
          </w:p>
          <w:p w14:paraId="50B2B255">
            <w:pPr>
              <w:spacing w:line="243" w:lineRule="auto"/>
              <w:rPr>
                <w:rFonts w:ascii="Arial"/>
                <w:sz w:val="21"/>
              </w:rPr>
            </w:pPr>
          </w:p>
          <w:p w14:paraId="57CBFF70">
            <w:pPr>
              <w:spacing w:line="243" w:lineRule="auto"/>
              <w:rPr>
                <w:rFonts w:ascii="Arial"/>
                <w:sz w:val="21"/>
              </w:rPr>
            </w:pPr>
          </w:p>
          <w:p w14:paraId="1B8589D9">
            <w:pPr>
              <w:spacing w:line="243" w:lineRule="auto"/>
              <w:rPr>
                <w:rFonts w:ascii="Arial"/>
                <w:sz w:val="21"/>
              </w:rPr>
            </w:pPr>
          </w:p>
          <w:p w14:paraId="41BEB28F">
            <w:pPr>
              <w:spacing w:line="243" w:lineRule="auto"/>
              <w:rPr>
                <w:rFonts w:ascii="Arial"/>
                <w:sz w:val="21"/>
              </w:rPr>
            </w:pPr>
          </w:p>
          <w:p w14:paraId="3710FD70">
            <w:pPr>
              <w:spacing w:line="243" w:lineRule="auto"/>
              <w:rPr>
                <w:rFonts w:ascii="Arial"/>
                <w:sz w:val="21"/>
              </w:rPr>
            </w:pPr>
          </w:p>
          <w:p w14:paraId="429538B7">
            <w:pPr>
              <w:spacing w:line="243" w:lineRule="auto"/>
              <w:rPr>
                <w:rFonts w:ascii="Arial"/>
                <w:sz w:val="21"/>
              </w:rPr>
            </w:pPr>
          </w:p>
          <w:p w14:paraId="2CB8BBD3">
            <w:pPr>
              <w:spacing w:line="243" w:lineRule="auto"/>
              <w:rPr>
                <w:rFonts w:ascii="Arial"/>
                <w:sz w:val="21"/>
              </w:rPr>
            </w:pPr>
          </w:p>
          <w:p w14:paraId="7294B4E1">
            <w:pPr>
              <w:spacing w:line="243" w:lineRule="auto"/>
              <w:rPr>
                <w:rFonts w:ascii="Arial"/>
                <w:sz w:val="21"/>
              </w:rPr>
            </w:pPr>
          </w:p>
          <w:p w14:paraId="41BD1217">
            <w:pPr>
              <w:spacing w:line="243" w:lineRule="auto"/>
              <w:rPr>
                <w:rFonts w:ascii="Arial"/>
                <w:sz w:val="21"/>
              </w:rPr>
            </w:pPr>
          </w:p>
          <w:p w14:paraId="3A7169CC">
            <w:pPr>
              <w:spacing w:line="243" w:lineRule="auto"/>
              <w:rPr>
                <w:rFonts w:ascii="Arial"/>
                <w:sz w:val="21"/>
              </w:rPr>
            </w:pPr>
          </w:p>
          <w:p w14:paraId="435175AD">
            <w:pPr>
              <w:spacing w:line="243" w:lineRule="auto"/>
              <w:rPr>
                <w:rFonts w:ascii="Arial"/>
                <w:sz w:val="21"/>
              </w:rPr>
            </w:pPr>
          </w:p>
          <w:p w14:paraId="3976A5E8">
            <w:pPr>
              <w:spacing w:line="243" w:lineRule="auto"/>
              <w:rPr>
                <w:rFonts w:ascii="Arial"/>
                <w:sz w:val="21"/>
              </w:rPr>
            </w:pPr>
          </w:p>
          <w:p w14:paraId="5C8B0C59">
            <w:pPr>
              <w:spacing w:line="243" w:lineRule="auto"/>
              <w:rPr>
                <w:rFonts w:ascii="Arial"/>
                <w:sz w:val="21"/>
              </w:rPr>
            </w:pPr>
          </w:p>
          <w:p w14:paraId="221E0ED1">
            <w:pPr>
              <w:spacing w:line="243" w:lineRule="auto"/>
              <w:rPr>
                <w:rFonts w:ascii="Arial"/>
                <w:sz w:val="21"/>
              </w:rPr>
            </w:pPr>
          </w:p>
          <w:p w14:paraId="4DBBA02D">
            <w:pPr>
              <w:spacing w:line="243" w:lineRule="auto"/>
              <w:rPr>
                <w:rFonts w:ascii="Arial"/>
                <w:sz w:val="21"/>
              </w:rPr>
            </w:pPr>
          </w:p>
          <w:p w14:paraId="25595AAB">
            <w:pPr>
              <w:pStyle w:val="8"/>
              <w:spacing w:before="78" w:line="232" w:lineRule="auto"/>
              <w:ind w:left="21" w:firstLine="4"/>
              <w:rPr>
                <w:rFonts w:hint="eastAsia" w:eastAsia="FangSong_GB2312"/>
                <w:lang w:eastAsia="zh-CN"/>
              </w:rPr>
            </w:pPr>
            <w:r>
              <w:rPr>
                <w:rFonts w:hint="eastAsia"/>
                <w:spacing w:val="-10"/>
                <w:lang w:eastAsia="zh-CN"/>
              </w:rPr>
              <w:t xml:space="preserve"> 劳动保障监察股               </w:t>
            </w:r>
          </w:p>
        </w:tc>
        <w:tc>
          <w:tcPr>
            <w:tcW w:w="674" w:type="dxa"/>
            <w:vAlign w:val="top"/>
          </w:tcPr>
          <w:p w14:paraId="14CD4029">
            <w:pPr>
              <w:spacing w:line="254" w:lineRule="auto"/>
              <w:rPr>
                <w:rFonts w:ascii="Arial"/>
                <w:sz w:val="21"/>
              </w:rPr>
            </w:pPr>
          </w:p>
          <w:p w14:paraId="18623CD4">
            <w:pPr>
              <w:pStyle w:val="8"/>
              <w:spacing w:before="78" w:line="232" w:lineRule="auto"/>
              <w:ind w:left="18"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674" w:type="dxa"/>
            <w:vAlign w:val="top"/>
          </w:tcPr>
          <w:p w14:paraId="15846BDD">
            <w:pPr>
              <w:spacing w:line="254" w:lineRule="auto"/>
              <w:rPr>
                <w:rFonts w:ascii="Arial"/>
                <w:sz w:val="21"/>
              </w:rPr>
            </w:pPr>
          </w:p>
          <w:p w14:paraId="0996E52F">
            <w:pPr>
              <w:pStyle w:val="8"/>
              <w:spacing w:before="78" w:line="232" w:lineRule="auto"/>
              <w:ind w:left="19"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1094" w:type="dxa"/>
            <w:vMerge w:val="restart"/>
            <w:tcBorders>
              <w:bottom w:val="nil"/>
            </w:tcBorders>
            <w:vAlign w:val="top"/>
          </w:tcPr>
          <w:p w14:paraId="1C28E011">
            <w:pPr>
              <w:spacing w:line="245" w:lineRule="auto"/>
              <w:rPr>
                <w:rFonts w:ascii="Arial"/>
                <w:sz w:val="21"/>
              </w:rPr>
            </w:pPr>
          </w:p>
          <w:p w14:paraId="019F56EF">
            <w:pPr>
              <w:spacing w:line="246" w:lineRule="auto"/>
              <w:rPr>
                <w:rFonts w:ascii="Arial"/>
                <w:sz w:val="21"/>
              </w:rPr>
            </w:pPr>
          </w:p>
          <w:p w14:paraId="311673A1">
            <w:pPr>
              <w:spacing w:line="246" w:lineRule="auto"/>
              <w:rPr>
                <w:rFonts w:ascii="Arial"/>
                <w:sz w:val="21"/>
              </w:rPr>
            </w:pPr>
          </w:p>
          <w:p w14:paraId="26FE3B18">
            <w:pPr>
              <w:spacing w:line="246" w:lineRule="auto"/>
              <w:rPr>
                <w:rFonts w:ascii="Arial"/>
                <w:sz w:val="21"/>
              </w:rPr>
            </w:pPr>
          </w:p>
          <w:p w14:paraId="53F41DF8">
            <w:pPr>
              <w:spacing w:line="246" w:lineRule="auto"/>
              <w:rPr>
                <w:rFonts w:ascii="Arial"/>
                <w:sz w:val="21"/>
              </w:rPr>
            </w:pPr>
          </w:p>
          <w:p w14:paraId="7AD61662">
            <w:pPr>
              <w:spacing w:line="246" w:lineRule="auto"/>
              <w:rPr>
                <w:rFonts w:ascii="Arial"/>
                <w:sz w:val="21"/>
              </w:rPr>
            </w:pPr>
          </w:p>
          <w:p w14:paraId="5DD77137">
            <w:pPr>
              <w:spacing w:line="246" w:lineRule="auto"/>
              <w:rPr>
                <w:rFonts w:ascii="Arial"/>
                <w:sz w:val="21"/>
              </w:rPr>
            </w:pPr>
          </w:p>
          <w:p w14:paraId="7A262EDE">
            <w:pPr>
              <w:spacing w:line="246" w:lineRule="auto"/>
              <w:rPr>
                <w:rFonts w:ascii="Arial"/>
                <w:sz w:val="21"/>
              </w:rPr>
            </w:pPr>
          </w:p>
          <w:p w14:paraId="17278810">
            <w:pPr>
              <w:spacing w:line="246" w:lineRule="auto"/>
              <w:rPr>
                <w:rFonts w:ascii="Arial"/>
                <w:sz w:val="21"/>
              </w:rPr>
            </w:pPr>
          </w:p>
          <w:p w14:paraId="20884D6E">
            <w:pPr>
              <w:spacing w:line="246" w:lineRule="auto"/>
              <w:rPr>
                <w:rFonts w:ascii="Arial"/>
                <w:sz w:val="21"/>
              </w:rPr>
            </w:pPr>
          </w:p>
          <w:p w14:paraId="602CBD65">
            <w:pPr>
              <w:spacing w:line="246" w:lineRule="auto"/>
              <w:rPr>
                <w:rFonts w:ascii="Arial"/>
                <w:sz w:val="21"/>
              </w:rPr>
            </w:pPr>
          </w:p>
          <w:p w14:paraId="03A707C3">
            <w:pPr>
              <w:spacing w:line="246" w:lineRule="auto"/>
              <w:rPr>
                <w:rFonts w:ascii="Arial"/>
                <w:sz w:val="21"/>
              </w:rPr>
            </w:pPr>
          </w:p>
          <w:p w14:paraId="72048C08">
            <w:pPr>
              <w:spacing w:line="246" w:lineRule="auto"/>
              <w:rPr>
                <w:rFonts w:ascii="Arial"/>
                <w:sz w:val="21"/>
              </w:rPr>
            </w:pPr>
          </w:p>
          <w:p w14:paraId="5AB44F0C">
            <w:pPr>
              <w:spacing w:line="246" w:lineRule="auto"/>
              <w:rPr>
                <w:rFonts w:ascii="Arial"/>
                <w:sz w:val="21"/>
              </w:rPr>
            </w:pPr>
          </w:p>
          <w:p w14:paraId="1FB7A3AE">
            <w:pPr>
              <w:spacing w:line="246" w:lineRule="auto"/>
              <w:rPr>
                <w:rFonts w:ascii="Arial"/>
                <w:sz w:val="21"/>
              </w:rPr>
            </w:pPr>
          </w:p>
          <w:p w14:paraId="03C7C534">
            <w:pPr>
              <w:spacing w:line="246" w:lineRule="auto"/>
              <w:rPr>
                <w:rFonts w:ascii="Arial"/>
                <w:sz w:val="21"/>
              </w:rPr>
            </w:pPr>
          </w:p>
          <w:p w14:paraId="4D0CD3FC">
            <w:pPr>
              <w:spacing w:line="246" w:lineRule="auto"/>
              <w:rPr>
                <w:rFonts w:ascii="Arial"/>
                <w:sz w:val="21"/>
              </w:rPr>
            </w:pPr>
          </w:p>
          <w:p w14:paraId="7A249CD5">
            <w:pPr>
              <w:spacing w:line="246" w:lineRule="auto"/>
              <w:rPr>
                <w:rFonts w:ascii="Arial"/>
                <w:sz w:val="21"/>
              </w:rPr>
            </w:pPr>
          </w:p>
          <w:p w14:paraId="2C797913">
            <w:pPr>
              <w:pStyle w:val="8"/>
              <w:spacing w:before="78" w:line="214" w:lineRule="auto"/>
              <w:ind w:left="21"/>
            </w:pPr>
            <w:r>
              <w:rPr>
                <w:spacing w:val="4"/>
              </w:rPr>
              <w:t>不收费</w:t>
            </w:r>
          </w:p>
        </w:tc>
      </w:tr>
      <w:tr w14:paraId="6334D2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07" w:hRule="atLeast"/>
        </w:trPr>
        <w:tc>
          <w:tcPr>
            <w:tcW w:w="541" w:type="dxa"/>
            <w:vMerge w:val="continue"/>
            <w:tcBorders>
              <w:top w:val="nil"/>
              <w:bottom w:val="nil"/>
            </w:tcBorders>
            <w:vAlign w:val="top"/>
          </w:tcPr>
          <w:p w14:paraId="22A48649">
            <w:pPr>
              <w:rPr>
                <w:rFonts w:ascii="Arial"/>
                <w:sz w:val="21"/>
              </w:rPr>
            </w:pPr>
          </w:p>
        </w:tc>
        <w:tc>
          <w:tcPr>
            <w:tcW w:w="838" w:type="dxa"/>
            <w:vMerge w:val="continue"/>
            <w:tcBorders>
              <w:top w:val="nil"/>
              <w:bottom w:val="nil"/>
            </w:tcBorders>
            <w:vAlign w:val="top"/>
          </w:tcPr>
          <w:p w14:paraId="0E3DB3FA">
            <w:pPr>
              <w:rPr>
                <w:rFonts w:ascii="Arial"/>
                <w:sz w:val="21"/>
              </w:rPr>
            </w:pPr>
          </w:p>
        </w:tc>
        <w:tc>
          <w:tcPr>
            <w:tcW w:w="539" w:type="dxa"/>
            <w:vMerge w:val="continue"/>
            <w:tcBorders>
              <w:top w:val="nil"/>
              <w:bottom w:val="nil"/>
            </w:tcBorders>
            <w:vAlign w:val="top"/>
          </w:tcPr>
          <w:p w14:paraId="144E38FC">
            <w:pPr>
              <w:rPr>
                <w:rFonts w:ascii="Arial"/>
                <w:sz w:val="21"/>
              </w:rPr>
            </w:pPr>
          </w:p>
        </w:tc>
        <w:tc>
          <w:tcPr>
            <w:tcW w:w="2290" w:type="dxa"/>
            <w:vMerge w:val="continue"/>
            <w:tcBorders>
              <w:top w:val="nil"/>
              <w:bottom w:val="nil"/>
            </w:tcBorders>
            <w:vAlign w:val="top"/>
          </w:tcPr>
          <w:p w14:paraId="7165D32A">
            <w:pPr>
              <w:rPr>
                <w:rFonts w:ascii="Arial"/>
                <w:sz w:val="21"/>
              </w:rPr>
            </w:pPr>
          </w:p>
        </w:tc>
        <w:tc>
          <w:tcPr>
            <w:tcW w:w="1018" w:type="dxa"/>
            <w:vAlign w:val="top"/>
          </w:tcPr>
          <w:p w14:paraId="0937E888">
            <w:pPr>
              <w:spacing w:line="277" w:lineRule="auto"/>
              <w:rPr>
                <w:rFonts w:ascii="Arial"/>
                <w:sz w:val="21"/>
              </w:rPr>
            </w:pPr>
          </w:p>
          <w:p w14:paraId="3D93F87C">
            <w:pPr>
              <w:spacing w:line="277" w:lineRule="auto"/>
              <w:rPr>
                <w:rFonts w:ascii="Arial"/>
                <w:sz w:val="21"/>
              </w:rPr>
            </w:pPr>
          </w:p>
          <w:p w14:paraId="2D7F1865">
            <w:pPr>
              <w:pStyle w:val="8"/>
              <w:spacing w:before="78" w:line="217" w:lineRule="auto"/>
              <w:ind w:left="9"/>
            </w:pPr>
            <w:r>
              <w:rPr>
                <w:spacing w:val="1"/>
              </w:rPr>
              <w:t>调查</w:t>
            </w:r>
          </w:p>
        </w:tc>
        <w:tc>
          <w:tcPr>
            <w:tcW w:w="4925" w:type="dxa"/>
            <w:vAlign w:val="top"/>
          </w:tcPr>
          <w:p w14:paraId="43C5589A">
            <w:pPr>
              <w:pStyle w:val="8"/>
              <w:spacing w:before="86" w:line="231" w:lineRule="auto"/>
              <w:ind w:left="8" w:right="19" w:firstLine="12"/>
              <w:jc w:val="both"/>
            </w:pPr>
            <w:r>
              <w:rPr>
                <w:spacing w:val="13"/>
              </w:rPr>
              <w:t>2.调查责任：对立案的案件</w:t>
            </w:r>
            <w:r>
              <w:rPr>
                <w:spacing w:val="-67"/>
              </w:rPr>
              <w:t xml:space="preserve"> </w:t>
            </w:r>
            <w:r>
              <w:rPr>
                <w:spacing w:val="13"/>
              </w:rPr>
              <w:t>，案件承办人员及时</w:t>
            </w:r>
            <w:r>
              <w:rPr>
                <w:spacing w:val="-55"/>
              </w:rPr>
              <w:t xml:space="preserve"> </w:t>
            </w:r>
            <w:r>
              <w:rPr>
                <w:spacing w:val="13"/>
              </w:rPr>
              <w:t>、全面</w:t>
            </w:r>
            <w:r>
              <w:rPr>
                <w:spacing w:val="91"/>
              </w:rPr>
              <w:t xml:space="preserve"> </w:t>
            </w:r>
            <w:r>
              <w:rPr>
                <w:spacing w:val="13"/>
              </w:rPr>
              <w:t>、客观</w:t>
            </w:r>
            <w:r>
              <w:rPr>
                <w:spacing w:val="-64"/>
              </w:rPr>
              <w:t xml:space="preserve"> </w:t>
            </w:r>
            <w:r>
              <w:rPr>
                <w:spacing w:val="13"/>
              </w:rPr>
              <w:t>、公正地调查收集与案</w:t>
            </w:r>
            <w:r>
              <w:rPr>
                <w:spacing w:val="12"/>
              </w:rPr>
              <w:t>件有关的证据</w:t>
            </w:r>
            <w:r>
              <w:rPr>
                <w:spacing w:val="-68"/>
              </w:rPr>
              <w:t xml:space="preserve"> </w:t>
            </w:r>
            <w:r>
              <w:rPr>
                <w:spacing w:val="12"/>
              </w:rPr>
              <w:t>，查明事</w:t>
            </w:r>
          </w:p>
          <w:p w14:paraId="00E1625B">
            <w:pPr>
              <w:pStyle w:val="8"/>
              <w:spacing w:before="4" w:line="230" w:lineRule="auto"/>
              <w:ind w:left="11" w:right="19" w:firstLine="12"/>
              <w:jc w:val="both"/>
            </w:pPr>
            <w:r>
              <w:rPr>
                <w:spacing w:val="10"/>
              </w:rPr>
              <w:t>实</w:t>
            </w:r>
            <w:r>
              <w:rPr>
                <w:spacing w:val="-63"/>
              </w:rPr>
              <w:t xml:space="preserve"> </w:t>
            </w:r>
            <w:r>
              <w:rPr>
                <w:spacing w:val="10"/>
              </w:rPr>
              <w:t>，必要时可进行现场检查。与</w:t>
            </w:r>
            <w:r>
              <w:rPr>
                <w:spacing w:val="-59"/>
              </w:rPr>
              <w:t xml:space="preserve"> </w:t>
            </w:r>
            <w:r>
              <w:rPr>
                <w:spacing w:val="10"/>
              </w:rPr>
              <w:t>当事人有直</w:t>
            </w:r>
            <w:r>
              <w:rPr>
                <w:spacing w:val="16"/>
              </w:rPr>
              <w:t>接利害关系的予以回避。执法人员不得少于</w:t>
            </w:r>
            <w:r>
              <w:rPr>
                <w:spacing w:val="11"/>
              </w:rPr>
              <w:t>两人</w:t>
            </w:r>
            <w:r>
              <w:rPr>
                <w:spacing w:val="-58"/>
              </w:rPr>
              <w:t xml:space="preserve"> </w:t>
            </w:r>
            <w:r>
              <w:rPr>
                <w:spacing w:val="11"/>
              </w:rPr>
              <w:t>，调查时应出示执法证件</w:t>
            </w:r>
            <w:r>
              <w:rPr>
                <w:spacing w:val="-68"/>
              </w:rPr>
              <w:t xml:space="preserve"> </w:t>
            </w:r>
            <w:r>
              <w:rPr>
                <w:spacing w:val="11"/>
              </w:rPr>
              <w:t>，制作调查笔</w:t>
            </w:r>
            <w:r>
              <w:rPr>
                <w:spacing w:val="13"/>
              </w:rPr>
              <w:t>录</w:t>
            </w:r>
            <w:r>
              <w:rPr>
                <w:spacing w:val="-66"/>
              </w:rPr>
              <w:t xml:space="preserve"> </w:t>
            </w:r>
            <w:r>
              <w:rPr>
                <w:spacing w:val="13"/>
              </w:rPr>
              <w:t>，允许当事人辩解陈述。</w:t>
            </w:r>
          </w:p>
        </w:tc>
        <w:tc>
          <w:tcPr>
            <w:tcW w:w="958" w:type="dxa"/>
            <w:vMerge w:val="continue"/>
            <w:tcBorders>
              <w:top w:val="nil"/>
              <w:bottom w:val="nil"/>
            </w:tcBorders>
            <w:vAlign w:val="top"/>
          </w:tcPr>
          <w:p w14:paraId="6E4EA217">
            <w:pPr>
              <w:rPr>
                <w:rFonts w:ascii="Arial"/>
                <w:sz w:val="21"/>
              </w:rPr>
            </w:pPr>
          </w:p>
        </w:tc>
        <w:tc>
          <w:tcPr>
            <w:tcW w:w="674" w:type="dxa"/>
            <w:vMerge w:val="restart"/>
            <w:tcBorders>
              <w:bottom w:val="nil"/>
            </w:tcBorders>
            <w:vAlign w:val="top"/>
          </w:tcPr>
          <w:p w14:paraId="26E0F77F">
            <w:pPr>
              <w:spacing w:line="241" w:lineRule="auto"/>
              <w:rPr>
                <w:rFonts w:ascii="Arial"/>
                <w:sz w:val="21"/>
              </w:rPr>
            </w:pPr>
          </w:p>
          <w:p w14:paraId="0C316468">
            <w:pPr>
              <w:spacing w:line="241" w:lineRule="auto"/>
              <w:rPr>
                <w:rFonts w:ascii="Arial"/>
                <w:sz w:val="21"/>
              </w:rPr>
            </w:pPr>
          </w:p>
          <w:p w14:paraId="13425D56">
            <w:pPr>
              <w:spacing w:line="242" w:lineRule="auto"/>
              <w:rPr>
                <w:rFonts w:ascii="Arial"/>
                <w:sz w:val="21"/>
              </w:rPr>
            </w:pPr>
          </w:p>
          <w:p w14:paraId="43B37293">
            <w:pPr>
              <w:spacing w:line="242" w:lineRule="auto"/>
              <w:rPr>
                <w:rFonts w:ascii="Arial"/>
                <w:sz w:val="21"/>
              </w:rPr>
            </w:pPr>
          </w:p>
          <w:p w14:paraId="12BCBAD4">
            <w:pPr>
              <w:spacing w:line="242" w:lineRule="auto"/>
              <w:rPr>
                <w:rFonts w:ascii="Arial"/>
                <w:sz w:val="21"/>
              </w:rPr>
            </w:pPr>
          </w:p>
          <w:p w14:paraId="10DAE6DC">
            <w:pPr>
              <w:spacing w:line="242" w:lineRule="auto"/>
              <w:rPr>
                <w:rFonts w:ascii="Arial"/>
                <w:sz w:val="21"/>
              </w:rPr>
            </w:pPr>
          </w:p>
          <w:p w14:paraId="74D5175C">
            <w:pPr>
              <w:pStyle w:val="8"/>
              <w:spacing w:before="78" w:line="237" w:lineRule="auto"/>
              <w:ind w:left="21" w:right="4" w:firstLine="9"/>
              <w:jc w:val="both"/>
            </w:pPr>
            <w:r>
              <w:rPr>
                <w:spacing w:val="-12"/>
              </w:rPr>
              <w:t>15</w:t>
            </w:r>
            <w:r>
              <w:rPr>
                <w:spacing w:val="63"/>
              </w:rPr>
              <w:t xml:space="preserve"> </w:t>
            </w:r>
            <w:r>
              <w:rPr>
                <w:spacing w:val="-12"/>
              </w:rPr>
              <w:t>个</w:t>
            </w:r>
            <w:r>
              <w:rPr>
                <w:spacing w:val="-14"/>
              </w:rPr>
              <w:t>工</w:t>
            </w:r>
            <w:r>
              <w:rPr>
                <w:spacing w:val="26"/>
              </w:rPr>
              <w:t xml:space="preserve"> </w:t>
            </w:r>
            <w:r>
              <w:rPr>
                <w:spacing w:val="-14"/>
              </w:rPr>
              <w:t>作</w:t>
            </w:r>
            <w:r>
              <w:t>日</w:t>
            </w:r>
          </w:p>
        </w:tc>
        <w:tc>
          <w:tcPr>
            <w:tcW w:w="674" w:type="dxa"/>
            <w:vMerge w:val="restart"/>
            <w:tcBorders>
              <w:bottom w:val="nil"/>
            </w:tcBorders>
            <w:vAlign w:val="top"/>
          </w:tcPr>
          <w:p w14:paraId="691EC185">
            <w:pPr>
              <w:spacing w:line="241" w:lineRule="auto"/>
              <w:rPr>
                <w:rFonts w:ascii="Arial"/>
                <w:sz w:val="21"/>
              </w:rPr>
            </w:pPr>
          </w:p>
          <w:p w14:paraId="1D4CD928">
            <w:pPr>
              <w:spacing w:line="241" w:lineRule="auto"/>
              <w:rPr>
                <w:rFonts w:ascii="Arial"/>
                <w:sz w:val="21"/>
              </w:rPr>
            </w:pPr>
          </w:p>
          <w:p w14:paraId="20F5B2DC">
            <w:pPr>
              <w:spacing w:line="241" w:lineRule="auto"/>
              <w:rPr>
                <w:rFonts w:ascii="Arial"/>
                <w:sz w:val="21"/>
              </w:rPr>
            </w:pPr>
          </w:p>
          <w:p w14:paraId="02EA0782">
            <w:pPr>
              <w:spacing w:line="241" w:lineRule="auto"/>
              <w:rPr>
                <w:rFonts w:ascii="Arial"/>
                <w:sz w:val="21"/>
              </w:rPr>
            </w:pPr>
          </w:p>
          <w:p w14:paraId="13EA49B4">
            <w:pPr>
              <w:spacing w:line="241" w:lineRule="auto"/>
              <w:rPr>
                <w:rFonts w:ascii="Arial"/>
                <w:sz w:val="21"/>
              </w:rPr>
            </w:pPr>
          </w:p>
          <w:p w14:paraId="237798AE">
            <w:pPr>
              <w:spacing w:line="242" w:lineRule="auto"/>
              <w:rPr>
                <w:rFonts w:ascii="Arial"/>
                <w:sz w:val="21"/>
              </w:rPr>
            </w:pPr>
          </w:p>
          <w:p w14:paraId="5393F885">
            <w:pPr>
              <w:pStyle w:val="8"/>
              <w:spacing w:before="78" w:line="231" w:lineRule="auto"/>
              <w:ind w:left="18" w:right="4" w:firstLine="9"/>
            </w:pPr>
            <w:r>
              <w:rPr>
                <w:spacing w:val="-11"/>
              </w:rPr>
              <w:t>60</w:t>
            </w:r>
            <w:r>
              <w:rPr>
                <w:spacing w:val="64"/>
              </w:rPr>
              <w:t xml:space="preserve"> </w:t>
            </w:r>
            <w:r>
              <w:rPr>
                <w:spacing w:val="-11"/>
              </w:rPr>
              <w:t>个</w:t>
            </w:r>
            <w:r>
              <w:rPr>
                <w:spacing w:val="-12"/>
              </w:rPr>
              <w:t>工</w:t>
            </w:r>
            <w:r>
              <w:rPr>
                <w:spacing w:val="65"/>
              </w:rPr>
              <w:t xml:space="preserve"> </w:t>
            </w:r>
            <w:r>
              <w:rPr>
                <w:spacing w:val="-12"/>
              </w:rPr>
              <w:t>作</w:t>
            </w:r>
            <w:r>
              <w:rPr>
                <w:spacing w:val="-27"/>
              </w:rPr>
              <w:t>日，情</w:t>
            </w:r>
            <w:r>
              <w:rPr>
                <w:spacing w:val="-1"/>
              </w:rPr>
              <w:t>况复</w:t>
            </w:r>
            <w:r>
              <w:rPr>
                <w:spacing w:val="-21"/>
              </w:rPr>
              <w:t>杂</w:t>
            </w:r>
            <w:r>
              <w:rPr>
                <w:spacing w:val="78"/>
              </w:rPr>
              <w:t xml:space="preserve"> </w:t>
            </w:r>
            <w:r>
              <w:rPr>
                <w:spacing w:val="-21"/>
              </w:rPr>
              <w:t>的</w:t>
            </w:r>
            <w:r>
              <w:rPr>
                <w:spacing w:val="-14"/>
              </w:rPr>
              <w:t>可</w:t>
            </w:r>
            <w:r>
              <w:rPr>
                <w:spacing w:val="66"/>
              </w:rPr>
              <w:t xml:space="preserve"> </w:t>
            </w:r>
            <w:r>
              <w:rPr>
                <w:spacing w:val="-14"/>
              </w:rPr>
              <w:t>延</w:t>
            </w:r>
            <w:r>
              <w:rPr>
                <w:spacing w:val="-13"/>
              </w:rPr>
              <w:t>长</w:t>
            </w:r>
            <w:r>
              <w:rPr>
                <w:spacing w:val="-19"/>
              </w:rPr>
              <w:t xml:space="preserve"> </w:t>
            </w:r>
            <w:r>
              <w:rPr>
                <w:spacing w:val="-13"/>
              </w:rPr>
              <w:t>30</w:t>
            </w:r>
            <w:r>
              <w:rPr>
                <w:spacing w:val="-14"/>
              </w:rPr>
              <w:t>个</w:t>
            </w:r>
            <w:r>
              <w:rPr>
                <w:spacing w:val="61"/>
              </w:rPr>
              <w:t xml:space="preserve"> </w:t>
            </w:r>
            <w:r>
              <w:rPr>
                <w:spacing w:val="-14"/>
              </w:rPr>
              <w:t>工</w:t>
            </w:r>
            <w:r>
              <w:rPr>
                <w:spacing w:val="28"/>
              </w:rPr>
              <w:t>作日</w:t>
            </w:r>
          </w:p>
        </w:tc>
        <w:tc>
          <w:tcPr>
            <w:tcW w:w="1094" w:type="dxa"/>
            <w:vMerge w:val="continue"/>
            <w:tcBorders>
              <w:top w:val="nil"/>
              <w:bottom w:val="nil"/>
            </w:tcBorders>
            <w:vAlign w:val="top"/>
          </w:tcPr>
          <w:p w14:paraId="3CF728BD">
            <w:pPr>
              <w:rPr>
                <w:rFonts w:ascii="Arial"/>
                <w:sz w:val="21"/>
              </w:rPr>
            </w:pPr>
          </w:p>
        </w:tc>
      </w:tr>
      <w:tr w14:paraId="22C543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38" w:hRule="atLeast"/>
        </w:trPr>
        <w:tc>
          <w:tcPr>
            <w:tcW w:w="541" w:type="dxa"/>
            <w:vMerge w:val="continue"/>
            <w:tcBorders>
              <w:top w:val="nil"/>
              <w:bottom w:val="nil"/>
            </w:tcBorders>
            <w:vAlign w:val="top"/>
          </w:tcPr>
          <w:p w14:paraId="3DC595C8">
            <w:pPr>
              <w:rPr>
                <w:rFonts w:ascii="Arial"/>
                <w:sz w:val="21"/>
              </w:rPr>
            </w:pPr>
          </w:p>
        </w:tc>
        <w:tc>
          <w:tcPr>
            <w:tcW w:w="838" w:type="dxa"/>
            <w:vMerge w:val="continue"/>
            <w:tcBorders>
              <w:top w:val="nil"/>
              <w:bottom w:val="nil"/>
            </w:tcBorders>
            <w:vAlign w:val="top"/>
          </w:tcPr>
          <w:p w14:paraId="3BD1AB49">
            <w:pPr>
              <w:rPr>
                <w:rFonts w:ascii="Arial"/>
                <w:sz w:val="21"/>
              </w:rPr>
            </w:pPr>
          </w:p>
        </w:tc>
        <w:tc>
          <w:tcPr>
            <w:tcW w:w="539" w:type="dxa"/>
            <w:vMerge w:val="continue"/>
            <w:tcBorders>
              <w:top w:val="nil"/>
              <w:bottom w:val="nil"/>
            </w:tcBorders>
            <w:vAlign w:val="top"/>
          </w:tcPr>
          <w:p w14:paraId="64644CA8">
            <w:pPr>
              <w:rPr>
                <w:rFonts w:ascii="Arial"/>
                <w:sz w:val="21"/>
              </w:rPr>
            </w:pPr>
          </w:p>
        </w:tc>
        <w:tc>
          <w:tcPr>
            <w:tcW w:w="2290" w:type="dxa"/>
            <w:vMerge w:val="continue"/>
            <w:tcBorders>
              <w:top w:val="nil"/>
              <w:bottom w:val="nil"/>
            </w:tcBorders>
            <w:vAlign w:val="top"/>
          </w:tcPr>
          <w:p w14:paraId="2FBBFC6B">
            <w:pPr>
              <w:rPr>
                <w:rFonts w:ascii="Arial"/>
                <w:sz w:val="21"/>
              </w:rPr>
            </w:pPr>
          </w:p>
        </w:tc>
        <w:tc>
          <w:tcPr>
            <w:tcW w:w="1018" w:type="dxa"/>
            <w:vAlign w:val="top"/>
          </w:tcPr>
          <w:p w14:paraId="3A736E1F">
            <w:pPr>
              <w:spacing w:line="258" w:lineRule="auto"/>
              <w:rPr>
                <w:rFonts w:ascii="Arial"/>
                <w:sz w:val="21"/>
              </w:rPr>
            </w:pPr>
          </w:p>
          <w:p w14:paraId="575B8C06">
            <w:pPr>
              <w:pStyle w:val="8"/>
              <w:spacing w:before="78" w:line="216" w:lineRule="auto"/>
              <w:ind w:left="25"/>
            </w:pPr>
            <w:r>
              <w:rPr>
                <w:spacing w:val="-13"/>
              </w:rPr>
              <w:t>审查</w:t>
            </w:r>
          </w:p>
        </w:tc>
        <w:tc>
          <w:tcPr>
            <w:tcW w:w="4925" w:type="dxa"/>
            <w:vAlign w:val="top"/>
          </w:tcPr>
          <w:p w14:paraId="07E52BF7">
            <w:pPr>
              <w:pStyle w:val="8"/>
              <w:spacing w:before="104" w:line="231" w:lineRule="auto"/>
              <w:ind w:left="14" w:right="16" w:firstLine="15"/>
              <w:jc w:val="both"/>
            </w:pPr>
            <w:r>
              <w:rPr>
                <w:spacing w:val="10"/>
              </w:rPr>
              <w:t>3.审查责任：对案件违法事实</w:t>
            </w:r>
            <w:r>
              <w:rPr>
                <w:spacing w:val="-67"/>
              </w:rPr>
              <w:t xml:space="preserve"> </w:t>
            </w:r>
            <w:r>
              <w:rPr>
                <w:spacing w:val="10"/>
              </w:rPr>
              <w:t>、证据</w:t>
            </w:r>
            <w:r>
              <w:rPr>
                <w:spacing w:val="-69"/>
              </w:rPr>
              <w:t xml:space="preserve"> </w:t>
            </w:r>
            <w:r>
              <w:rPr>
                <w:spacing w:val="10"/>
              </w:rPr>
              <w:t>、调查</w:t>
            </w:r>
            <w:r>
              <w:rPr>
                <w:spacing w:val="4"/>
              </w:rPr>
              <w:t>取证程序</w:t>
            </w:r>
            <w:r>
              <w:rPr>
                <w:spacing w:val="-58"/>
              </w:rPr>
              <w:t xml:space="preserve"> </w:t>
            </w:r>
            <w:r>
              <w:rPr>
                <w:spacing w:val="4"/>
              </w:rPr>
              <w:t>、法律适用</w:t>
            </w:r>
            <w:r>
              <w:rPr>
                <w:spacing w:val="-71"/>
              </w:rPr>
              <w:t xml:space="preserve"> </w:t>
            </w:r>
            <w:r>
              <w:rPr>
                <w:spacing w:val="4"/>
              </w:rPr>
              <w:t>、处罚种类和幅度</w:t>
            </w:r>
            <w:r>
              <w:rPr>
                <w:spacing w:val="-72"/>
              </w:rPr>
              <w:t xml:space="preserve"> </w:t>
            </w:r>
            <w:r>
              <w:rPr>
                <w:spacing w:val="4"/>
              </w:rPr>
              <w:t>、</w:t>
            </w:r>
            <w:r>
              <w:rPr>
                <w:spacing w:val="-33"/>
              </w:rPr>
              <w:t xml:space="preserve"> </w:t>
            </w:r>
            <w:r>
              <w:rPr>
                <w:spacing w:val="4"/>
              </w:rPr>
              <w:t>当</w:t>
            </w:r>
            <w:r>
              <w:rPr>
                <w:spacing w:val="14"/>
              </w:rPr>
              <w:t>事人陈述和申辩理由等方面进行审查</w:t>
            </w:r>
            <w:r>
              <w:rPr>
                <w:spacing w:val="-66"/>
              </w:rPr>
              <w:t xml:space="preserve"> </w:t>
            </w:r>
            <w:r>
              <w:rPr>
                <w:spacing w:val="14"/>
              </w:rPr>
              <w:t>，提出</w:t>
            </w:r>
            <w:r>
              <w:rPr>
                <w:spacing w:val="9"/>
              </w:rPr>
              <w:t>处理意见。</w:t>
            </w:r>
          </w:p>
        </w:tc>
        <w:tc>
          <w:tcPr>
            <w:tcW w:w="958" w:type="dxa"/>
            <w:vMerge w:val="continue"/>
            <w:tcBorders>
              <w:top w:val="nil"/>
              <w:bottom w:val="nil"/>
            </w:tcBorders>
            <w:vAlign w:val="top"/>
          </w:tcPr>
          <w:p w14:paraId="6A607F9C">
            <w:pPr>
              <w:rPr>
                <w:rFonts w:ascii="Arial"/>
                <w:sz w:val="21"/>
              </w:rPr>
            </w:pPr>
          </w:p>
        </w:tc>
        <w:tc>
          <w:tcPr>
            <w:tcW w:w="674" w:type="dxa"/>
            <w:vMerge w:val="continue"/>
            <w:tcBorders>
              <w:top w:val="nil"/>
              <w:bottom w:val="nil"/>
            </w:tcBorders>
            <w:vAlign w:val="top"/>
          </w:tcPr>
          <w:p w14:paraId="19BFB4F0">
            <w:pPr>
              <w:rPr>
                <w:rFonts w:ascii="Arial"/>
                <w:sz w:val="21"/>
              </w:rPr>
            </w:pPr>
          </w:p>
        </w:tc>
        <w:tc>
          <w:tcPr>
            <w:tcW w:w="674" w:type="dxa"/>
            <w:vMerge w:val="continue"/>
            <w:tcBorders>
              <w:top w:val="nil"/>
              <w:bottom w:val="nil"/>
            </w:tcBorders>
            <w:vAlign w:val="top"/>
          </w:tcPr>
          <w:p w14:paraId="636552E8">
            <w:pPr>
              <w:rPr>
                <w:rFonts w:ascii="Arial"/>
                <w:sz w:val="21"/>
              </w:rPr>
            </w:pPr>
          </w:p>
        </w:tc>
        <w:tc>
          <w:tcPr>
            <w:tcW w:w="1094" w:type="dxa"/>
            <w:vMerge w:val="continue"/>
            <w:tcBorders>
              <w:top w:val="nil"/>
              <w:bottom w:val="nil"/>
            </w:tcBorders>
            <w:vAlign w:val="top"/>
          </w:tcPr>
          <w:p w14:paraId="437FDDEE">
            <w:pPr>
              <w:rPr>
                <w:rFonts w:ascii="Arial"/>
                <w:sz w:val="21"/>
              </w:rPr>
            </w:pPr>
          </w:p>
        </w:tc>
      </w:tr>
      <w:tr w14:paraId="06E568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trPr>
        <w:tc>
          <w:tcPr>
            <w:tcW w:w="541" w:type="dxa"/>
            <w:vMerge w:val="continue"/>
            <w:tcBorders>
              <w:top w:val="nil"/>
              <w:bottom w:val="nil"/>
            </w:tcBorders>
            <w:vAlign w:val="top"/>
          </w:tcPr>
          <w:p w14:paraId="52743007">
            <w:pPr>
              <w:rPr>
                <w:rFonts w:ascii="Arial"/>
                <w:sz w:val="21"/>
              </w:rPr>
            </w:pPr>
          </w:p>
        </w:tc>
        <w:tc>
          <w:tcPr>
            <w:tcW w:w="838" w:type="dxa"/>
            <w:vMerge w:val="continue"/>
            <w:tcBorders>
              <w:top w:val="nil"/>
              <w:bottom w:val="nil"/>
            </w:tcBorders>
            <w:vAlign w:val="top"/>
          </w:tcPr>
          <w:p w14:paraId="639BFC7C">
            <w:pPr>
              <w:rPr>
                <w:rFonts w:ascii="Arial"/>
                <w:sz w:val="21"/>
              </w:rPr>
            </w:pPr>
          </w:p>
        </w:tc>
        <w:tc>
          <w:tcPr>
            <w:tcW w:w="539" w:type="dxa"/>
            <w:vMerge w:val="continue"/>
            <w:tcBorders>
              <w:top w:val="nil"/>
              <w:bottom w:val="nil"/>
            </w:tcBorders>
            <w:vAlign w:val="top"/>
          </w:tcPr>
          <w:p w14:paraId="4C8A756A">
            <w:pPr>
              <w:rPr>
                <w:rFonts w:ascii="Arial"/>
                <w:sz w:val="21"/>
              </w:rPr>
            </w:pPr>
          </w:p>
        </w:tc>
        <w:tc>
          <w:tcPr>
            <w:tcW w:w="2290" w:type="dxa"/>
            <w:vMerge w:val="continue"/>
            <w:tcBorders>
              <w:top w:val="nil"/>
              <w:bottom w:val="nil"/>
            </w:tcBorders>
            <w:vAlign w:val="top"/>
          </w:tcPr>
          <w:p w14:paraId="528CBF39">
            <w:pPr>
              <w:rPr>
                <w:rFonts w:ascii="Arial"/>
                <w:sz w:val="21"/>
              </w:rPr>
            </w:pPr>
          </w:p>
        </w:tc>
        <w:tc>
          <w:tcPr>
            <w:tcW w:w="1018" w:type="dxa"/>
            <w:vAlign w:val="top"/>
          </w:tcPr>
          <w:p w14:paraId="55BC96F3">
            <w:pPr>
              <w:spacing w:line="259" w:lineRule="auto"/>
              <w:rPr>
                <w:rFonts w:ascii="Arial"/>
                <w:sz w:val="21"/>
              </w:rPr>
            </w:pPr>
          </w:p>
          <w:p w14:paraId="1015415C">
            <w:pPr>
              <w:pStyle w:val="8"/>
              <w:spacing w:before="78" w:line="215" w:lineRule="auto"/>
              <w:ind w:left="17"/>
            </w:pPr>
            <w:r>
              <w:rPr>
                <w:spacing w:val="-7"/>
              </w:rPr>
              <w:t>告知</w:t>
            </w:r>
          </w:p>
        </w:tc>
        <w:tc>
          <w:tcPr>
            <w:tcW w:w="4925" w:type="dxa"/>
            <w:vAlign w:val="top"/>
          </w:tcPr>
          <w:p w14:paraId="23A7B3FB">
            <w:pPr>
              <w:pStyle w:val="8"/>
              <w:spacing w:before="39" w:line="222" w:lineRule="auto"/>
              <w:ind w:left="7" w:firstLine="12"/>
            </w:pPr>
            <w:r>
              <w:rPr>
                <w:spacing w:val="9"/>
              </w:rPr>
              <w:t>4.告知责任：在做出行政处罚决定前</w:t>
            </w:r>
            <w:r>
              <w:rPr>
                <w:spacing w:val="-50"/>
              </w:rPr>
              <w:t xml:space="preserve"> </w:t>
            </w:r>
            <w:r>
              <w:rPr>
                <w:spacing w:val="9"/>
              </w:rPr>
              <w:t>，书面</w:t>
            </w:r>
            <w:r>
              <w:rPr>
                <w:spacing w:val="15"/>
              </w:rPr>
              <w:t>告知当事人拟作出处罚决定的事实、理由、</w:t>
            </w:r>
            <w:r>
              <w:rPr>
                <w:spacing w:val="2"/>
              </w:rPr>
              <w:t>依据、处罚内容</w:t>
            </w:r>
            <w:r>
              <w:rPr>
                <w:spacing w:val="-54"/>
              </w:rPr>
              <w:t xml:space="preserve"> </w:t>
            </w:r>
            <w:r>
              <w:rPr>
                <w:spacing w:val="2"/>
              </w:rPr>
              <w:t>，以及当事人享有的陈述权、</w:t>
            </w:r>
            <w:r>
              <w:rPr>
                <w:spacing w:val="6"/>
              </w:rPr>
              <w:t>申辩权或听证权。</w:t>
            </w:r>
          </w:p>
        </w:tc>
        <w:tc>
          <w:tcPr>
            <w:tcW w:w="958" w:type="dxa"/>
            <w:vMerge w:val="continue"/>
            <w:tcBorders>
              <w:top w:val="nil"/>
              <w:bottom w:val="nil"/>
            </w:tcBorders>
            <w:vAlign w:val="top"/>
          </w:tcPr>
          <w:p w14:paraId="2FB421FB">
            <w:pPr>
              <w:rPr>
                <w:rFonts w:ascii="Arial"/>
                <w:sz w:val="21"/>
              </w:rPr>
            </w:pPr>
          </w:p>
        </w:tc>
        <w:tc>
          <w:tcPr>
            <w:tcW w:w="674" w:type="dxa"/>
            <w:vMerge w:val="continue"/>
            <w:tcBorders>
              <w:top w:val="nil"/>
            </w:tcBorders>
            <w:vAlign w:val="top"/>
          </w:tcPr>
          <w:p w14:paraId="5A4CFA0D">
            <w:pPr>
              <w:rPr>
                <w:rFonts w:ascii="Arial"/>
                <w:sz w:val="21"/>
              </w:rPr>
            </w:pPr>
          </w:p>
        </w:tc>
        <w:tc>
          <w:tcPr>
            <w:tcW w:w="674" w:type="dxa"/>
            <w:vMerge w:val="continue"/>
            <w:tcBorders>
              <w:top w:val="nil"/>
              <w:bottom w:val="nil"/>
            </w:tcBorders>
            <w:vAlign w:val="top"/>
          </w:tcPr>
          <w:p w14:paraId="56F1F62B">
            <w:pPr>
              <w:rPr>
                <w:rFonts w:ascii="Arial"/>
                <w:sz w:val="21"/>
              </w:rPr>
            </w:pPr>
          </w:p>
        </w:tc>
        <w:tc>
          <w:tcPr>
            <w:tcW w:w="1094" w:type="dxa"/>
            <w:vMerge w:val="continue"/>
            <w:tcBorders>
              <w:top w:val="nil"/>
              <w:bottom w:val="nil"/>
            </w:tcBorders>
            <w:vAlign w:val="top"/>
          </w:tcPr>
          <w:p w14:paraId="318949C8">
            <w:pPr>
              <w:rPr>
                <w:rFonts w:ascii="Arial"/>
                <w:sz w:val="21"/>
              </w:rPr>
            </w:pPr>
          </w:p>
        </w:tc>
      </w:tr>
      <w:tr w14:paraId="5400AB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8" w:hRule="atLeast"/>
        </w:trPr>
        <w:tc>
          <w:tcPr>
            <w:tcW w:w="541" w:type="dxa"/>
            <w:vMerge w:val="continue"/>
            <w:tcBorders>
              <w:top w:val="nil"/>
            </w:tcBorders>
            <w:vAlign w:val="top"/>
          </w:tcPr>
          <w:p w14:paraId="43765243">
            <w:pPr>
              <w:rPr>
                <w:rFonts w:ascii="Arial"/>
                <w:sz w:val="21"/>
              </w:rPr>
            </w:pPr>
          </w:p>
        </w:tc>
        <w:tc>
          <w:tcPr>
            <w:tcW w:w="838" w:type="dxa"/>
            <w:vMerge w:val="continue"/>
            <w:tcBorders>
              <w:top w:val="nil"/>
            </w:tcBorders>
            <w:vAlign w:val="top"/>
          </w:tcPr>
          <w:p w14:paraId="77617D3A">
            <w:pPr>
              <w:rPr>
                <w:rFonts w:ascii="Arial"/>
                <w:sz w:val="21"/>
              </w:rPr>
            </w:pPr>
          </w:p>
        </w:tc>
        <w:tc>
          <w:tcPr>
            <w:tcW w:w="539" w:type="dxa"/>
            <w:vMerge w:val="continue"/>
            <w:tcBorders>
              <w:top w:val="nil"/>
            </w:tcBorders>
            <w:vAlign w:val="top"/>
          </w:tcPr>
          <w:p w14:paraId="2F0C6AE9">
            <w:pPr>
              <w:rPr>
                <w:rFonts w:ascii="Arial"/>
                <w:sz w:val="21"/>
              </w:rPr>
            </w:pPr>
          </w:p>
        </w:tc>
        <w:tc>
          <w:tcPr>
            <w:tcW w:w="2290" w:type="dxa"/>
            <w:vMerge w:val="continue"/>
            <w:tcBorders>
              <w:top w:val="nil"/>
            </w:tcBorders>
            <w:vAlign w:val="top"/>
          </w:tcPr>
          <w:p w14:paraId="399E627D">
            <w:pPr>
              <w:rPr>
                <w:rFonts w:ascii="Arial"/>
                <w:sz w:val="21"/>
              </w:rPr>
            </w:pPr>
          </w:p>
        </w:tc>
        <w:tc>
          <w:tcPr>
            <w:tcW w:w="1018" w:type="dxa"/>
            <w:vAlign w:val="top"/>
          </w:tcPr>
          <w:p w14:paraId="3D013455">
            <w:pPr>
              <w:spacing w:line="262" w:lineRule="auto"/>
              <w:rPr>
                <w:rFonts w:ascii="Arial"/>
                <w:sz w:val="21"/>
              </w:rPr>
            </w:pPr>
          </w:p>
          <w:p w14:paraId="53CF0152">
            <w:pPr>
              <w:pStyle w:val="8"/>
              <w:spacing w:before="78" w:line="217" w:lineRule="auto"/>
              <w:ind w:left="15"/>
            </w:pPr>
            <w:r>
              <w:rPr>
                <w:spacing w:val="-4"/>
              </w:rPr>
              <w:t>决定</w:t>
            </w:r>
          </w:p>
        </w:tc>
        <w:tc>
          <w:tcPr>
            <w:tcW w:w="4925" w:type="dxa"/>
            <w:vAlign w:val="top"/>
          </w:tcPr>
          <w:p w14:paraId="7C9C70E2">
            <w:pPr>
              <w:pStyle w:val="8"/>
              <w:spacing w:before="42" w:line="224" w:lineRule="auto"/>
              <w:ind w:left="11" w:right="16" w:firstLine="12"/>
              <w:jc w:val="both"/>
            </w:pPr>
            <w:r>
              <w:rPr>
                <w:spacing w:val="12"/>
              </w:rPr>
              <w:t>5.决定责任：依法需要给予行政处罚的</w:t>
            </w:r>
            <w:r>
              <w:rPr>
                <w:spacing w:val="-49"/>
              </w:rPr>
              <w:t xml:space="preserve"> </w:t>
            </w:r>
            <w:r>
              <w:rPr>
                <w:spacing w:val="12"/>
              </w:rPr>
              <w:t>，应</w:t>
            </w:r>
            <w:r>
              <w:rPr>
                <w:spacing w:val="11"/>
              </w:rPr>
              <w:t>制作《劳动保障监察行政处罚决定书》</w:t>
            </w:r>
            <w:r>
              <w:rPr>
                <w:spacing w:val="-4"/>
              </w:rPr>
              <w:t xml:space="preserve"> </w:t>
            </w:r>
            <w:r>
              <w:rPr>
                <w:spacing w:val="11"/>
              </w:rPr>
              <w:t>，载</w:t>
            </w:r>
            <w:r>
              <w:rPr>
                <w:spacing w:val="6"/>
              </w:rPr>
              <w:t>明违法事实和证据</w:t>
            </w:r>
            <w:r>
              <w:rPr>
                <w:spacing w:val="-55"/>
              </w:rPr>
              <w:t xml:space="preserve"> </w:t>
            </w:r>
            <w:r>
              <w:rPr>
                <w:spacing w:val="6"/>
              </w:rPr>
              <w:t>、处罚依据和内容</w:t>
            </w:r>
            <w:r>
              <w:rPr>
                <w:spacing w:val="-72"/>
              </w:rPr>
              <w:t xml:space="preserve"> </w:t>
            </w:r>
            <w:r>
              <w:rPr>
                <w:spacing w:val="6"/>
              </w:rPr>
              <w:t>、</w:t>
            </w:r>
            <w:r>
              <w:rPr>
                <w:spacing w:val="-24"/>
              </w:rPr>
              <w:t xml:space="preserve"> </w:t>
            </w:r>
            <w:r>
              <w:rPr>
                <w:spacing w:val="6"/>
              </w:rPr>
              <w:t>申请</w:t>
            </w:r>
            <w:r>
              <w:rPr>
                <w:spacing w:val="17"/>
              </w:rPr>
              <w:t>行政复议或提起行政诉讼的途径和期限等内</w:t>
            </w:r>
            <w:r>
              <w:rPr>
                <w:spacing w:val="-5"/>
              </w:rPr>
              <w:t>容。</w:t>
            </w:r>
          </w:p>
        </w:tc>
        <w:tc>
          <w:tcPr>
            <w:tcW w:w="958" w:type="dxa"/>
            <w:vMerge w:val="continue"/>
            <w:tcBorders>
              <w:top w:val="nil"/>
            </w:tcBorders>
            <w:vAlign w:val="top"/>
          </w:tcPr>
          <w:p w14:paraId="5C44F118">
            <w:pPr>
              <w:rPr>
                <w:rFonts w:ascii="Arial"/>
                <w:sz w:val="21"/>
              </w:rPr>
            </w:pPr>
          </w:p>
        </w:tc>
        <w:tc>
          <w:tcPr>
            <w:tcW w:w="674" w:type="dxa"/>
            <w:vAlign w:val="top"/>
          </w:tcPr>
          <w:p w14:paraId="0F7A9236">
            <w:pPr>
              <w:spacing w:line="263" w:lineRule="auto"/>
              <w:rPr>
                <w:rFonts w:ascii="Arial"/>
                <w:sz w:val="21"/>
              </w:rPr>
            </w:pPr>
          </w:p>
          <w:p w14:paraId="4D9E9B02">
            <w:pPr>
              <w:pStyle w:val="8"/>
              <w:spacing w:before="78" w:line="232" w:lineRule="auto"/>
              <w:ind w:left="18" w:firstLine="15"/>
            </w:pPr>
            <w:r>
              <w:rPr>
                <w:spacing w:val="-13"/>
              </w:rPr>
              <w:t>3</w:t>
            </w:r>
            <w:r>
              <w:rPr>
                <w:spacing w:val="-53"/>
              </w:rPr>
              <w:t xml:space="preserve"> </w:t>
            </w:r>
            <w:r>
              <w:rPr>
                <w:spacing w:val="-13"/>
              </w:rPr>
              <w:t>个工</w:t>
            </w:r>
            <w:r>
              <w:rPr>
                <w:spacing w:val="-7"/>
              </w:rPr>
              <w:t>作</w:t>
            </w:r>
            <w:r>
              <w:rPr>
                <w:spacing w:val="-20"/>
              </w:rPr>
              <w:t xml:space="preserve"> </w:t>
            </w:r>
            <w:r>
              <w:rPr>
                <w:spacing w:val="-7"/>
              </w:rPr>
              <w:t>日</w:t>
            </w:r>
          </w:p>
        </w:tc>
        <w:tc>
          <w:tcPr>
            <w:tcW w:w="674" w:type="dxa"/>
            <w:vMerge w:val="continue"/>
            <w:tcBorders>
              <w:top w:val="nil"/>
            </w:tcBorders>
            <w:vAlign w:val="top"/>
          </w:tcPr>
          <w:p w14:paraId="688CC523">
            <w:pPr>
              <w:rPr>
                <w:rFonts w:ascii="Arial"/>
                <w:sz w:val="21"/>
              </w:rPr>
            </w:pPr>
          </w:p>
        </w:tc>
        <w:tc>
          <w:tcPr>
            <w:tcW w:w="1094" w:type="dxa"/>
            <w:vMerge w:val="continue"/>
            <w:tcBorders>
              <w:top w:val="nil"/>
            </w:tcBorders>
            <w:vAlign w:val="top"/>
          </w:tcPr>
          <w:p w14:paraId="4FFCB5E2">
            <w:pPr>
              <w:rPr>
                <w:rFonts w:ascii="Arial"/>
                <w:sz w:val="21"/>
              </w:rPr>
            </w:pPr>
          </w:p>
        </w:tc>
      </w:tr>
    </w:tbl>
    <w:p w14:paraId="746608FE">
      <w:pPr>
        <w:pStyle w:val="2"/>
      </w:pPr>
    </w:p>
    <w:p w14:paraId="4259AB68">
      <w:pPr>
        <w:sectPr>
          <w:headerReference r:id="rId93" w:type="default"/>
          <w:pgSz w:w="16839" w:h="11905"/>
          <w:pgMar w:top="1717" w:right="1638" w:bottom="0" w:left="1637" w:header="1386" w:footer="0" w:gutter="0"/>
          <w:cols w:space="720" w:num="1"/>
        </w:sectPr>
      </w:pPr>
    </w:p>
    <w:p w14:paraId="4FB58F5C">
      <w:pPr>
        <w:spacing w:before="13"/>
      </w:pPr>
    </w:p>
    <w:p w14:paraId="7167CDCD">
      <w:pPr>
        <w:spacing w:before="13"/>
      </w:pPr>
    </w:p>
    <w:p w14:paraId="66BBBA87">
      <w:pPr>
        <w:spacing w:before="13"/>
      </w:pPr>
    </w:p>
    <w:p w14:paraId="7F59BCB0">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4B1F32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0" w:hRule="atLeast"/>
        </w:trPr>
        <w:tc>
          <w:tcPr>
            <w:tcW w:w="541" w:type="dxa"/>
            <w:vMerge w:val="restart"/>
            <w:tcBorders>
              <w:bottom w:val="nil"/>
            </w:tcBorders>
            <w:vAlign w:val="top"/>
          </w:tcPr>
          <w:p w14:paraId="7159D2CE">
            <w:pPr>
              <w:rPr>
                <w:rFonts w:ascii="Arial"/>
                <w:sz w:val="21"/>
              </w:rPr>
            </w:pPr>
          </w:p>
        </w:tc>
        <w:tc>
          <w:tcPr>
            <w:tcW w:w="838" w:type="dxa"/>
            <w:vMerge w:val="restart"/>
            <w:tcBorders>
              <w:bottom w:val="nil"/>
            </w:tcBorders>
            <w:vAlign w:val="top"/>
          </w:tcPr>
          <w:p w14:paraId="616DC7C0">
            <w:pPr>
              <w:rPr>
                <w:rFonts w:ascii="Arial"/>
                <w:sz w:val="21"/>
              </w:rPr>
            </w:pPr>
          </w:p>
        </w:tc>
        <w:tc>
          <w:tcPr>
            <w:tcW w:w="539" w:type="dxa"/>
            <w:vMerge w:val="restart"/>
            <w:tcBorders>
              <w:bottom w:val="nil"/>
            </w:tcBorders>
            <w:vAlign w:val="top"/>
          </w:tcPr>
          <w:p w14:paraId="237C833E">
            <w:pPr>
              <w:rPr>
                <w:rFonts w:ascii="Arial"/>
                <w:sz w:val="21"/>
              </w:rPr>
            </w:pPr>
          </w:p>
        </w:tc>
        <w:tc>
          <w:tcPr>
            <w:tcW w:w="2290" w:type="dxa"/>
            <w:vMerge w:val="restart"/>
            <w:tcBorders>
              <w:bottom w:val="nil"/>
            </w:tcBorders>
            <w:vAlign w:val="top"/>
          </w:tcPr>
          <w:p w14:paraId="2E097C64">
            <w:pPr>
              <w:pStyle w:val="8"/>
              <w:spacing w:before="40" w:line="231" w:lineRule="auto"/>
              <w:ind w:left="8" w:right="23" w:firstLine="14"/>
              <w:jc w:val="both"/>
            </w:pPr>
            <w:r>
              <w:rPr>
                <w:spacing w:val="7"/>
              </w:rPr>
              <w:t>费；对直接负责的主</w:t>
            </w:r>
            <w:r>
              <w:rPr>
                <w:spacing w:val="2"/>
              </w:rPr>
              <w:t>管</w:t>
            </w:r>
            <w:r>
              <w:rPr>
                <w:spacing w:val="-55"/>
              </w:rPr>
              <w:t xml:space="preserve"> </w:t>
            </w:r>
            <w:r>
              <w:rPr>
                <w:spacing w:val="2"/>
              </w:rPr>
              <w:t>人</w:t>
            </w:r>
            <w:r>
              <w:rPr>
                <w:spacing w:val="-45"/>
              </w:rPr>
              <w:t xml:space="preserve"> </w:t>
            </w:r>
            <w:r>
              <w:rPr>
                <w:spacing w:val="2"/>
              </w:rPr>
              <w:t>员和</w:t>
            </w:r>
            <w:r>
              <w:rPr>
                <w:spacing w:val="-63"/>
              </w:rPr>
              <w:t xml:space="preserve"> </w:t>
            </w:r>
            <w:r>
              <w:rPr>
                <w:spacing w:val="2"/>
              </w:rPr>
              <w:t>其</w:t>
            </w:r>
            <w:r>
              <w:rPr>
                <w:spacing w:val="-66"/>
              </w:rPr>
              <w:t xml:space="preserve"> </w:t>
            </w:r>
            <w:r>
              <w:rPr>
                <w:spacing w:val="2"/>
              </w:rPr>
              <w:t>他直</w:t>
            </w:r>
            <w:r>
              <w:rPr>
                <w:spacing w:val="-63"/>
              </w:rPr>
              <w:t xml:space="preserve"> </w:t>
            </w:r>
            <w:r>
              <w:rPr>
                <w:spacing w:val="2"/>
              </w:rPr>
              <w:t>接</w:t>
            </w:r>
            <w:r>
              <w:rPr>
                <w:spacing w:val="-1"/>
              </w:rPr>
              <w:t>责</w:t>
            </w:r>
            <w:r>
              <w:rPr>
                <w:spacing w:val="-53"/>
              </w:rPr>
              <w:t xml:space="preserve"> </w:t>
            </w:r>
            <w:r>
              <w:rPr>
                <w:spacing w:val="-1"/>
              </w:rPr>
              <w:t>任</w:t>
            </w:r>
            <w:r>
              <w:rPr>
                <w:spacing w:val="-59"/>
              </w:rPr>
              <w:t xml:space="preserve"> </w:t>
            </w:r>
            <w:r>
              <w:rPr>
                <w:spacing w:val="-1"/>
              </w:rPr>
              <w:t>人</w:t>
            </w:r>
            <w:r>
              <w:rPr>
                <w:spacing w:val="-44"/>
              </w:rPr>
              <w:t xml:space="preserve"> </w:t>
            </w:r>
            <w:r>
              <w:rPr>
                <w:spacing w:val="-1"/>
              </w:rPr>
              <w:t>员依</w:t>
            </w:r>
            <w:r>
              <w:rPr>
                <w:spacing w:val="-57"/>
              </w:rPr>
              <w:t xml:space="preserve"> </w:t>
            </w:r>
            <w:r>
              <w:rPr>
                <w:spacing w:val="-1"/>
              </w:rPr>
              <w:t>法给</w:t>
            </w:r>
            <w:r>
              <w:rPr>
                <w:spacing w:val="-52"/>
              </w:rPr>
              <w:t xml:space="preserve"> </w:t>
            </w:r>
            <w:r>
              <w:rPr>
                <w:spacing w:val="-1"/>
              </w:rPr>
              <w:t>予</w:t>
            </w:r>
            <w:r>
              <w:rPr>
                <w:spacing w:val="2"/>
              </w:rPr>
              <w:t>处分。</w:t>
            </w:r>
          </w:p>
        </w:tc>
        <w:tc>
          <w:tcPr>
            <w:tcW w:w="1018" w:type="dxa"/>
            <w:vAlign w:val="top"/>
          </w:tcPr>
          <w:p w14:paraId="498CD53D">
            <w:pPr>
              <w:spacing w:line="262" w:lineRule="auto"/>
              <w:rPr>
                <w:rFonts w:ascii="Arial"/>
                <w:sz w:val="21"/>
              </w:rPr>
            </w:pPr>
          </w:p>
          <w:p w14:paraId="29566448">
            <w:pPr>
              <w:pStyle w:val="8"/>
              <w:spacing w:before="78" w:line="219" w:lineRule="auto"/>
              <w:ind w:left="15"/>
            </w:pPr>
            <w:r>
              <w:rPr>
                <w:spacing w:val="-4"/>
              </w:rPr>
              <w:t>送达</w:t>
            </w:r>
          </w:p>
        </w:tc>
        <w:tc>
          <w:tcPr>
            <w:tcW w:w="4925" w:type="dxa"/>
            <w:vAlign w:val="top"/>
          </w:tcPr>
          <w:p w14:paraId="613DCFE8">
            <w:pPr>
              <w:pStyle w:val="8"/>
              <w:spacing w:before="41" w:line="220" w:lineRule="auto"/>
              <w:ind w:left="21" w:right="14"/>
              <w:jc w:val="both"/>
            </w:pPr>
            <w:r>
              <w:rPr>
                <w:spacing w:val="15"/>
              </w:rPr>
              <w:t>6.送达责任：行政处罚决定书应当在宣告后</w:t>
            </w:r>
            <w:r>
              <w:rPr>
                <w:spacing w:val="7"/>
              </w:rPr>
              <w:t>当场交付当事人； 当事人不在场的</w:t>
            </w:r>
            <w:r>
              <w:rPr>
                <w:spacing w:val="-63"/>
              </w:rPr>
              <w:t xml:space="preserve"> </w:t>
            </w:r>
            <w:r>
              <w:rPr>
                <w:spacing w:val="7"/>
              </w:rPr>
              <w:t>，行政机</w:t>
            </w:r>
            <w:r>
              <w:rPr>
                <w:spacing w:val="-3"/>
              </w:rPr>
              <w:t>关应在</w:t>
            </w:r>
            <w:r>
              <w:rPr>
                <w:spacing w:val="-21"/>
              </w:rPr>
              <w:t xml:space="preserve"> </w:t>
            </w:r>
            <w:r>
              <w:rPr>
                <w:spacing w:val="-3"/>
              </w:rPr>
              <w:t>7 日</w:t>
            </w:r>
            <w:r>
              <w:rPr>
                <w:spacing w:val="-55"/>
              </w:rPr>
              <w:t xml:space="preserve"> </w:t>
            </w:r>
            <w:r>
              <w:rPr>
                <w:spacing w:val="-3"/>
              </w:rPr>
              <w:t>内送达当事人。</w:t>
            </w:r>
          </w:p>
        </w:tc>
        <w:tc>
          <w:tcPr>
            <w:tcW w:w="958" w:type="dxa"/>
            <w:vMerge w:val="restart"/>
            <w:tcBorders>
              <w:bottom w:val="nil"/>
            </w:tcBorders>
            <w:vAlign w:val="top"/>
          </w:tcPr>
          <w:p w14:paraId="14D78E25">
            <w:pPr>
              <w:rPr>
                <w:rFonts w:ascii="Arial"/>
                <w:sz w:val="21"/>
              </w:rPr>
            </w:pPr>
          </w:p>
        </w:tc>
        <w:tc>
          <w:tcPr>
            <w:tcW w:w="674" w:type="dxa"/>
            <w:vAlign w:val="top"/>
          </w:tcPr>
          <w:p w14:paraId="53088A4A">
            <w:pPr>
              <w:spacing w:line="250" w:lineRule="auto"/>
              <w:rPr>
                <w:rFonts w:ascii="Arial"/>
                <w:sz w:val="21"/>
              </w:rPr>
            </w:pPr>
          </w:p>
          <w:p w14:paraId="19937D58">
            <w:pPr>
              <w:pStyle w:val="8"/>
              <w:spacing w:before="78" w:line="234" w:lineRule="auto"/>
              <w:ind w:left="27"/>
            </w:pPr>
            <w:r>
              <w:rPr>
                <w:spacing w:val="-11"/>
              </w:rPr>
              <w:t>7</w:t>
            </w:r>
            <w:r>
              <w:rPr>
                <w:spacing w:val="-49"/>
              </w:rPr>
              <w:t xml:space="preserve"> </w:t>
            </w:r>
            <w:r>
              <w:rPr>
                <w:spacing w:val="-11"/>
              </w:rPr>
              <w:t>日</w:t>
            </w:r>
          </w:p>
        </w:tc>
        <w:tc>
          <w:tcPr>
            <w:tcW w:w="674" w:type="dxa"/>
            <w:vAlign w:val="top"/>
          </w:tcPr>
          <w:p w14:paraId="3858655B">
            <w:pPr>
              <w:spacing w:line="250" w:lineRule="auto"/>
              <w:rPr>
                <w:rFonts w:ascii="Arial"/>
                <w:sz w:val="21"/>
              </w:rPr>
            </w:pPr>
          </w:p>
          <w:p w14:paraId="23D44372">
            <w:pPr>
              <w:pStyle w:val="8"/>
              <w:spacing w:before="78" w:line="234" w:lineRule="auto"/>
              <w:ind w:left="27"/>
            </w:pPr>
            <w:r>
              <w:rPr>
                <w:spacing w:val="-11"/>
              </w:rPr>
              <w:t>7</w:t>
            </w:r>
            <w:r>
              <w:rPr>
                <w:spacing w:val="-51"/>
              </w:rPr>
              <w:t xml:space="preserve"> </w:t>
            </w:r>
            <w:r>
              <w:rPr>
                <w:spacing w:val="-11"/>
              </w:rPr>
              <w:t>日</w:t>
            </w:r>
          </w:p>
        </w:tc>
        <w:tc>
          <w:tcPr>
            <w:tcW w:w="1094" w:type="dxa"/>
            <w:vMerge w:val="restart"/>
            <w:tcBorders>
              <w:bottom w:val="nil"/>
            </w:tcBorders>
            <w:vAlign w:val="top"/>
          </w:tcPr>
          <w:p w14:paraId="5F2621A9">
            <w:pPr>
              <w:rPr>
                <w:rFonts w:ascii="Arial"/>
                <w:sz w:val="21"/>
              </w:rPr>
            </w:pPr>
          </w:p>
        </w:tc>
      </w:tr>
      <w:tr w14:paraId="31E3CD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1" w:hRule="atLeast"/>
        </w:trPr>
        <w:tc>
          <w:tcPr>
            <w:tcW w:w="541" w:type="dxa"/>
            <w:vMerge w:val="continue"/>
            <w:tcBorders>
              <w:top w:val="nil"/>
              <w:bottom w:val="nil"/>
            </w:tcBorders>
            <w:vAlign w:val="top"/>
          </w:tcPr>
          <w:p w14:paraId="6A8CBB8B">
            <w:pPr>
              <w:rPr>
                <w:rFonts w:ascii="Arial"/>
                <w:sz w:val="21"/>
              </w:rPr>
            </w:pPr>
          </w:p>
        </w:tc>
        <w:tc>
          <w:tcPr>
            <w:tcW w:w="838" w:type="dxa"/>
            <w:vMerge w:val="continue"/>
            <w:tcBorders>
              <w:top w:val="nil"/>
              <w:bottom w:val="nil"/>
            </w:tcBorders>
            <w:vAlign w:val="top"/>
          </w:tcPr>
          <w:p w14:paraId="37490F54">
            <w:pPr>
              <w:rPr>
                <w:rFonts w:ascii="Arial"/>
                <w:sz w:val="21"/>
              </w:rPr>
            </w:pPr>
          </w:p>
        </w:tc>
        <w:tc>
          <w:tcPr>
            <w:tcW w:w="539" w:type="dxa"/>
            <w:vMerge w:val="continue"/>
            <w:tcBorders>
              <w:top w:val="nil"/>
              <w:bottom w:val="nil"/>
            </w:tcBorders>
            <w:vAlign w:val="top"/>
          </w:tcPr>
          <w:p w14:paraId="46815D66">
            <w:pPr>
              <w:rPr>
                <w:rFonts w:ascii="Arial"/>
                <w:sz w:val="21"/>
              </w:rPr>
            </w:pPr>
          </w:p>
        </w:tc>
        <w:tc>
          <w:tcPr>
            <w:tcW w:w="2290" w:type="dxa"/>
            <w:vMerge w:val="continue"/>
            <w:tcBorders>
              <w:top w:val="nil"/>
              <w:bottom w:val="nil"/>
            </w:tcBorders>
            <w:vAlign w:val="top"/>
          </w:tcPr>
          <w:p w14:paraId="3A44BC79">
            <w:pPr>
              <w:rPr>
                <w:rFonts w:ascii="Arial"/>
                <w:sz w:val="21"/>
              </w:rPr>
            </w:pPr>
          </w:p>
        </w:tc>
        <w:tc>
          <w:tcPr>
            <w:tcW w:w="1018" w:type="dxa"/>
            <w:vAlign w:val="top"/>
          </w:tcPr>
          <w:p w14:paraId="399DF6FC">
            <w:pPr>
              <w:spacing w:line="256" w:lineRule="auto"/>
              <w:rPr>
                <w:rFonts w:ascii="Arial"/>
                <w:sz w:val="21"/>
              </w:rPr>
            </w:pPr>
          </w:p>
          <w:p w14:paraId="1A87637D">
            <w:pPr>
              <w:pStyle w:val="8"/>
              <w:spacing w:before="78" w:line="216" w:lineRule="auto"/>
              <w:ind w:left="15"/>
            </w:pPr>
            <w:r>
              <w:rPr>
                <w:spacing w:val="-4"/>
              </w:rPr>
              <w:t>执行</w:t>
            </w:r>
          </w:p>
        </w:tc>
        <w:tc>
          <w:tcPr>
            <w:tcW w:w="4925" w:type="dxa"/>
            <w:vAlign w:val="top"/>
          </w:tcPr>
          <w:p w14:paraId="3C1FF8E1">
            <w:pPr>
              <w:pStyle w:val="8"/>
              <w:spacing w:before="34" w:line="224" w:lineRule="auto"/>
              <w:ind w:left="11" w:right="7" w:firstLine="11"/>
              <w:jc w:val="both"/>
            </w:pPr>
            <w:r>
              <w:rPr>
                <w:spacing w:val="3"/>
              </w:rPr>
              <w:t>7.执行责任：监督当事人在决定的期限内（15</w:t>
            </w:r>
            <w:r>
              <w:rPr>
                <w:spacing w:val="8"/>
              </w:rPr>
              <w:t>日</w:t>
            </w:r>
            <w:r>
              <w:rPr>
                <w:spacing w:val="-25"/>
              </w:rPr>
              <w:t xml:space="preserve"> </w:t>
            </w:r>
            <w:r>
              <w:rPr>
                <w:spacing w:val="8"/>
              </w:rPr>
              <w:t>内）履行生效的行政处罚决定。</w:t>
            </w:r>
            <w:r>
              <w:rPr>
                <w:spacing w:val="-44"/>
              </w:rPr>
              <w:t xml:space="preserve"> </w:t>
            </w:r>
            <w:r>
              <w:rPr>
                <w:spacing w:val="8"/>
              </w:rPr>
              <w:t>当事人在</w:t>
            </w:r>
            <w:r>
              <w:rPr>
                <w:spacing w:val="13"/>
              </w:rPr>
              <w:t>法定期限</w:t>
            </w:r>
            <w:r>
              <w:rPr>
                <w:spacing w:val="-32"/>
              </w:rPr>
              <w:t xml:space="preserve"> </w:t>
            </w:r>
            <w:r>
              <w:rPr>
                <w:spacing w:val="13"/>
              </w:rPr>
              <w:t>内</w:t>
            </w:r>
            <w:r>
              <w:rPr>
                <w:spacing w:val="-67"/>
              </w:rPr>
              <w:t xml:space="preserve"> </w:t>
            </w:r>
            <w:r>
              <w:rPr>
                <w:spacing w:val="13"/>
              </w:rPr>
              <w:t>没有</w:t>
            </w:r>
            <w:r>
              <w:rPr>
                <w:spacing w:val="-41"/>
              </w:rPr>
              <w:t xml:space="preserve"> </w:t>
            </w:r>
            <w:r>
              <w:rPr>
                <w:spacing w:val="13"/>
              </w:rPr>
              <w:t>申请行政</w:t>
            </w:r>
            <w:r>
              <w:rPr>
                <w:spacing w:val="-64"/>
              </w:rPr>
              <w:t xml:space="preserve"> </w:t>
            </w:r>
            <w:r>
              <w:rPr>
                <w:spacing w:val="13"/>
              </w:rPr>
              <w:t>复议或提起行</w:t>
            </w:r>
            <w:r>
              <w:rPr>
                <w:spacing w:val="-70"/>
              </w:rPr>
              <w:t xml:space="preserve"> </w:t>
            </w:r>
            <w:r>
              <w:rPr>
                <w:spacing w:val="13"/>
              </w:rPr>
              <w:t>政</w:t>
            </w:r>
            <w:r>
              <w:rPr>
                <w:spacing w:val="11"/>
              </w:rPr>
              <w:t>诉讼</w:t>
            </w:r>
            <w:r>
              <w:rPr>
                <w:spacing w:val="-58"/>
              </w:rPr>
              <w:t xml:space="preserve"> </w:t>
            </w:r>
            <w:r>
              <w:rPr>
                <w:spacing w:val="11"/>
              </w:rPr>
              <w:t>，又拒不履行的</w:t>
            </w:r>
            <w:r>
              <w:rPr>
                <w:spacing w:val="-66"/>
              </w:rPr>
              <w:t xml:space="preserve"> </w:t>
            </w:r>
            <w:r>
              <w:rPr>
                <w:spacing w:val="11"/>
              </w:rPr>
              <w:t>，可依法申请人民法院</w:t>
            </w:r>
            <w:r>
              <w:rPr>
                <w:spacing w:val="7"/>
              </w:rPr>
              <w:t>强制执行。</w:t>
            </w:r>
          </w:p>
        </w:tc>
        <w:tc>
          <w:tcPr>
            <w:tcW w:w="958" w:type="dxa"/>
            <w:vMerge w:val="continue"/>
            <w:tcBorders>
              <w:top w:val="nil"/>
              <w:bottom w:val="nil"/>
            </w:tcBorders>
            <w:vAlign w:val="top"/>
          </w:tcPr>
          <w:p w14:paraId="0DC50A2A">
            <w:pPr>
              <w:rPr>
                <w:rFonts w:ascii="Arial"/>
                <w:sz w:val="21"/>
              </w:rPr>
            </w:pPr>
          </w:p>
        </w:tc>
        <w:tc>
          <w:tcPr>
            <w:tcW w:w="674" w:type="dxa"/>
            <w:vAlign w:val="top"/>
          </w:tcPr>
          <w:p w14:paraId="6B3D569A">
            <w:pPr>
              <w:spacing w:line="256" w:lineRule="auto"/>
              <w:rPr>
                <w:rFonts w:ascii="Arial"/>
                <w:sz w:val="21"/>
              </w:rPr>
            </w:pPr>
          </w:p>
          <w:p w14:paraId="6496AE90">
            <w:pPr>
              <w:pStyle w:val="8"/>
              <w:spacing w:before="78" w:line="231" w:lineRule="auto"/>
              <w:ind w:left="27" w:right="4" w:firstLine="5"/>
            </w:pPr>
            <w:r>
              <w:rPr>
                <w:spacing w:val="-24"/>
              </w:rPr>
              <w:t>三</w:t>
            </w:r>
            <w:r>
              <w:rPr>
                <w:spacing w:val="64"/>
              </w:rPr>
              <w:t xml:space="preserve"> </w:t>
            </w:r>
            <w:r>
              <w:rPr>
                <w:spacing w:val="-16"/>
              </w:rPr>
              <w:t>个</w:t>
            </w:r>
            <w:r>
              <w:rPr>
                <w:spacing w:val="13"/>
              </w:rPr>
              <w:t>月内</w:t>
            </w:r>
          </w:p>
        </w:tc>
        <w:tc>
          <w:tcPr>
            <w:tcW w:w="674" w:type="dxa"/>
            <w:vAlign w:val="top"/>
          </w:tcPr>
          <w:p w14:paraId="2B4DEB42">
            <w:pPr>
              <w:rPr>
                <w:rFonts w:ascii="Arial"/>
                <w:sz w:val="21"/>
              </w:rPr>
            </w:pPr>
          </w:p>
        </w:tc>
        <w:tc>
          <w:tcPr>
            <w:tcW w:w="1094" w:type="dxa"/>
            <w:vMerge w:val="continue"/>
            <w:tcBorders>
              <w:top w:val="nil"/>
              <w:bottom w:val="nil"/>
            </w:tcBorders>
            <w:vAlign w:val="top"/>
          </w:tcPr>
          <w:p w14:paraId="422E240E">
            <w:pPr>
              <w:rPr>
                <w:rFonts w:ascii="Arial"/>
                <w:sz w:val="21"/>
              </w:rPr>
            </w:pPr>
          </w:p>
        </w:tc>
      </w:tr>
      <w:tr w14:paraId="3FFC20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3" w:hRule="atLeast"/>
        </w:trPr>
        <w:tc>
          <w:tcPr>
            <w:tcW w:w="541" w:type="dxa"/>
            <w:vMerge w:val="continue"/>
            <w:tcBorders>
              <w:top w:val="nil"/>
            </w:tcBorders>
            <w:vAlign w:val="top"/>
          </w:tcPr>
          <w:p w14:paraId="7D552FBB">
            <w:pPr>
              <w:rPr>
                <w:rFonts w:ascii="Arial"/>
                <w:sz w:val="21"/>
              </w:rPr>
            </w:pPr>
          </w:p>
        </w:tc>
        <w:tc>
          <w:tcPr>
            <w:tcW w:w="838" w:type="dxa"/>
            <w:vMerge w:val="continue"/>
            <w:tcBorders>
              <w:top w:val="nil"/>
            </w:tcBorders>
            <w:vAlign w:val="top"/>
          </w:tcPr>
          <w:p w14:paraId="053A7A06">
            <w:pPr>
              <w:rPr>
                <w:rFonts w:ascii="Arial"/>
                <w:sz w:val="21"/>
              </w:rPr>
            </w:pPr>
          </w:p>
        </w:tc>
        <w:tc>
          <w:tcPr>
            <w:tcW w:w="539" w:type="dxa"/>
            <w:vMerge w:val="continue"/>
            <w:tcBorders>
              <w:top w:val="nil"/>
            </w:tcBorders>
            <w:vAlign w:val="top"/>
          </w:tcPr>
          <w:p w14:paraId="7174C5AC">
            <w:pPr>
              <w:rPr>
                <w:rFonts w:ascii="Arial"/>
                <w:sz w:val="21"/>
              </w:rPr>
            </w:pPr>
          </w:p>
        </w:tc>
        <w:tc>
          <w:tcPr>
            <w:tcW w:w="2290" w:type="dxa"/>
            <w:vMerge w:val="continue"/>
            <w:tcBorders>
              <w:top w:val="nil"/>
            </w:tcBorders>
            <w:vAlign w:val="top"/>
          </w:tcPr>
          <w:p w14:paraId="7056C6F2">
            <w:pPr>
              <w:rPr>
                <w:rFonts w:ascii="Arial"/>
                <w:sz w:val="21"/>
              </w:rPr>
            </w:pPr>
          </w:p>
        </w:tc>
        <w:tc>
          <w:tcPr>
            <w:tcW w:w="1018" w:type="dxa"/>
            <w:vAlign w:val="top"/>
          </w:tcPr>
          <w:p w14:paraId="36064211">
            <w:pPr>
              <w:rPr>
                <w:rFonts w:ascii="Arial"/>
                <w:sz w:val="21"/>
              </w:rPr>
            </w:pPr>
          </w:p>
        </w:tc>
        <w:tc>
          <w:tcPr>
            <w:tcW w:w="4925" w:type="dxa"/>
            <w:vAlign w:val="top"/>
          </w:tcPr>
          <w:p w14:paraId="50392A98">
            <w:pPr>
              <w:pStyle w:val="8"/>
              <w:spacing w:before="39" w:line="213" w:lineRule="auto"/>
              <w:ind w:left="15" w:right="21" w:firstLine="7"/>
            </w:pPr>
            <w:r>
              <w:rPr>
                <w:spacing w:val="1"/>
              </w:rPr>
              <w:t>8.其他</w:t>
            </w:r>
            <w:r>
              <w:rPr>
                <w:spacing w:val="-61"/>
              </w:rPr>
              <w:t xml:space="preserve"> </w:t>
            </w:r>
            <w:r>
              <w:rPr>
                <w:spacing w:val="1"/>
              </w:rPr>
              <w:t>法律</w:t>
            </w:r>
            <w:r>
              <w:rPr>
                <w:spacing w:val="-69"/>
              </w:rPr>
              <w:t xml:space="preserve"> </w:t>
            </w:r>
            <w:r>
              <w:rPr>
                <w:spacing w:val="1"/>
              </w:rPr>
              <w:t>法</w:t>
            </w:r>
            <w:r>
              <w:rPr>
                <w:spacing w:val="-70"/>
              </w:rPr>
              <w:t xml:space="preserve"> </w:t>
            </w:r>
            <w:r>
              <w:rPr>
                <w:spacing w:val="1"/>
              </w:rPr>
              <w:t>规</w:t>
            </w:r>
            <w:r>
              <w:rPr>
                <w:spacing w:val="-67"/>
              </w:rPr>
              <w:t xml:space="preserve"> </w:t>
            </w:r>
            <w:r>
              <w:rPr>
                <w:spacing w:val="1"/>
              </w:rPr>
              <w:t>规</w:t>
            </w:r>
            <w:r>
              <w:rPr>
                <w:spacing w:val="-69"/>
              </w:rPr>
              <w:t xml:space="preserve"> </w:t>
            </w:r>
            <w:r>
              <w:rPr>
                <w:spacing w:val="1"/>
              </w:rPr>
              <w:t>章</w:t>
            </w:r>
            <w:r>
              <w:rPr>
                <w:spacing w:val="-67"/>
              </w:rPr>
              <w:t xml:space="preserve"> </w:t>
            </w:r>
            <w:r>
              <w:rPr>
                <w:spacing w:val="1"/>
              </w:rPr>
              <w:t>文件</w:t>
            </w:r>
            <w:r>
              <w:rPr>
                <w:spacing w:val="-70"/>
              </w:rPr>
              <w:t xml:space="preserve"> </w:t>
            </w:r>
            <w:r>
              <w:rPr>
                <w:spacing w:val="1"/>
              </w:rPr>
              <w:t>规定</w:t>
            </w:r>
            <w:r>
              <w:rPr>
                <w:spacing w:val="-71"/>
              </w:rPr>
              <w:t xml:space="preserve"> </w:t>
            </w:r>
            <w:r>
              <w:rPr>
                <w:spacing w:val="1"/>
              </w:rPr>
              <w:t>应履行</w:t>
            </w:r>
            <w:r>
              <w:rPr>
                <w:spacing w:val="-56"/>
              </w:rPr>
              <w:t xml:space="preserve"> </w:t>
            </w:r>
            <w:r>
              <w:rPr>
                <w:spacing w:val="1"/>
              </w:rPr>
              <w:t>的</w:t>
            </w:r>
            <w:r>
              <w:rPr>
                <w:spacing w:val="-70"/>
              </w:rPr>
              <w:t xml:space="preserve"> </w:t>
            </w:r>
            <w:r>
              <w:rPr>
                <w:spacing w:val="1"/>
              </w:rPr>
              <w:t>责</w:t>
            </w:r>
            <w:r>
              <w:t>任</w:t>
            </w:r>
          </w:p>
        </w:tc>
        <w:tc>
          <w:tcPr>
            <w:tcW w:w="958" w:type="dxa"/>
            <w:vMerge w:val="continue"/>
            <w:tcBorders>
              <w:top w:val="nil"/>
            </w:tcBorders>
            <w:vAlign w:val="top"/>
          </w:tcPr>
          <w:p w14:paraId="4B5B4D95">
            <w:pPr>
              <w:rPr>
                <w:rFonts w:ascii="Arial"/>
                <w:sz w:val="21"/>
              </w:rPr>
            </w:pPr>
          </w:p>
        </w:tc>
        <w:tc>
          <w:tcPr>
            <w:tcW w:w="674" w:type="dxa"/>
            <w:vAlign w:val="top"/>
          </w:tcPr>
          <w:p w14:paraId="0051D9FE">
            <w:pPr>
              <w:rPr>
                <w:rFonts w:ascii="Arial"/>
                <w:sz w:val="21"/>
              </w:rPr>
            </w:pPr>
          </w:p>
        </w:tc>
        <w:tc>
          <w:tcPr>
            <w:tcW w:w="674" w:type="dxa"/>
            <w:vAlign w:val="top"/>
          </w:tcPr>
          <w:p w14:paraId="0D99C210">
            <w:pPr>
              <w:rPr>
                <w:rFonts w:ascii="Arial"/>
                <w:sz w:val="21"/>
              </w:rPr>
            </w:pPr>
          </w:p>
        </w:tc>
        <w:tc>
          <w:tcPr>
            <w:tcW w:w="1094" w:type="dxa"/>
            <w:vMerge w:val="continue"/>
            <w:tcBorders>
              <w:top w:val="nil"/>
            </w:tcBorders>
            <w:vAlign w:val="top"/>
          </w:tcPr>
          <w:p w14:paraId="17396115">
            <w:pPr>
              <w:rPr>
                <w:rFonts w:ascii="Arial"/>
                <w:sz w:val="21"/>
              </w:rPr>
            </w:pPr>
          </w:p>
        </w:tc>
      </w:tr>
      <w:tr w14:paraId="2AE5E8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3" w:hRule="atLeast"/>
        </w:trPr>
        <w:tc>
          <w:tcPr>
            <w:tcW w:w="13551" w:type="dxa"/>
            <w:gridSpan w:val="10"/>
            <w:vAlign w:val="top"/>
          </w:tcPr>
          <w:p w14:paraId="4C57AEF8">
            <w:pPr>
              <w:pStyle w:val="8"/>
              <w:spacing w:before="109" w:line="214" w:lineRule="auto"/>
              <w:ind w:left="15"/>
              <w:rPr>
                <w:rFonts w:hint="default" w:eastAsia="FangSong_GB2312"/>
                <w:lang w:val="en-US" w:eastAsia="zh-CN"/>
              </w:rPr>
            </w:pPr>
            <w:r>
              <w:rPr>
                <w:spacing w:val="2"/>
              </w:rPr>
              <w:t>服务电话：</w:t>
            </w:r>
            <w:r>
              <w:rPr>
                <w:rFonts w:hint="eastAsia"/>
                <w:spacing w:val="2"/>
                <w:lang w:eastAsia="zh-CN"/>
              </w:rPr>
              <w:t xml:space="preserve"> 0394-2532991              </w:t>
            </w:r>
            <w:r>
              <w:rPr>
                <w:spacing w:val="8"/>
              </w:rPr>
              <w:t xml:space="preserve">             </w:t>
            </w:r>
            <w:r>
              <w:rPr>
                <w:rFonts w:hint="eastAsia"/>
                <w:spacing w:val="2"/>
                <w:lang w:eastAsia="zh-CN"/>
              </w:rPr>
              <w:t xml:space="preserve">                </w:t>
            </w:r>
            <w:r>
              <w:rPr>
                <w:spacing w:val="2"/>
              </w:rPr>
              <w:t xml:space="preserve">                     投诉电话：0394-</w:t>
            </w:r>
            <w:r>
              <w:rPr>
                <w:rFonts w:hint="eastAsia"/>
                <w:spacing w:val="2"/>
                <w:lang w:eastAsia="zh-CN"/>
              </w:rPr>
              <w:t>253</w:t>
            </w:r>
            <w:r>
              <w:rPr>
                <w:rFonts w:hint="eastAsia"/>
                <w:spacing w:val="2"/>
                <w:lang w:val="en-US" w:eastAsia="zh-CN"/>
              </w:rPr>
              <w:t>0180</w:t>
            </w:r>
          </w:p>
        </w:tc>
      </w:tr>
      <w:tr w14:paraId="1D5182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0" w:hRule="atLeast"/>
        </w:trPr>
        <w:tc>
          <w:tcPr>
            <w:tcW w:w="13551" w:type="dxa"/>
            <w:gridSpan w:val="10"/>
            <w:vAlign w:val="top"/>
          </w:tcPr>
          <w:p w14:paraId="5DAA5222">
            <w:pPr>
              <w:pStyle w:val="8"/>
              <w:spacing w:before="110" w:line="216" w:lineRule="auto"/>
              <w:ind w:left="23"/>
              <w:rPr>
                <w:rFonts w:hint="eastAsia" w:eastAsia="FangSong_GB2312"/>
                <w:lang w:eastAsia="zh-CN"/>
              </w:rPr>
            </w:pPr>
            <w:r>
              <w:rPr>
                <w:spacing w:val="2"/>
              </w:rPr>
              <w:t>受理地点：</w:t>
            </w:r>
            <w:r>
              <w:rPr>
                <w:spacing w:val="43"/>
              </w:rPr>
              <w:t xml:space="preserve"> </w:t>
            </w:r>
            <w:r>
              <w:rPr>
                <w:rFonts w:hint="eastAsia"/>
                <w:spacing w:val="2"/>
                <w:lang w:eastAsia="zh-CN"/>
              </w:rPr>
              <w:t>西华县泰山路190号</w:t>
            </w:r>
          </w:p>
        </w:tc>
      </w:tr>
    </w:tbl>
    <w:p w14:paraId="0B98EBDB">
      <w:pPr>
        <w:pStyle w:val="2"/>
      </w:pPr>
    </w:p>
    <w:p w14:paraId="1948AC09">
      <w:pPr>
        <w:sectPr>
          <w:headerReference r:id="rId94" w:type="default"/>
          <w:pgSz w:w="16839" w:h="11905"/>
          <w:pgMar w:top="400" w:right="1638" w:bottom="0" w:left="1637" w:header="0" w:footer="0" w:gutter="0"/>
          <w:cols w:space="720" w:num="1"/>
        </w:sectPr>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22721E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2" w:hRule="atLeast"/>
        </w:trPr>
        <w:tc>
          <w:tcPr>
            <w:tcW w:w="541" w:type="dxa"/>
            <w:vAlign w:val="top"/>
          </w:tcPr>
          <w:p w14:paraId="2151838D">
            <w:pPr>
              <w:spacing w:before="189" w:line="223" w:lineRule="auto"/>
              <w:ind w:left="19"/>
              <w:rPr>
                <w:rFonts w:ascii="黑体" w:hAnsi="黑体" w:eastAsia="黑体" w:cs="黑体"/>
                <w:sz w:val="24"/>
                <w:szCs w:val="24"/>
              </w:rPr>
            </w:pPr>
            <w:r>
              <w:rPr>
                <w:rFonts w:ascii="黑体" w:hAnsi="黑体" w:eastAsia="黑体" w:cs="黑体"/>
                <w:spacing w:val="2"/>
                <w:sz w:val="24"/>
                <w:szCs w:val="24"/>
              </w:rPr>
              <w:t>序号</w:t>
            </w:r>
          </w:p>
        </w:tc>
        <w:tc>
          <w:tcPr>
            <w:tcW w:w="838" w:type="dxa"/>
            <w:vAlign w:val="top"/>
          </w:tcPr>
          <w:p w14:paraId="1F7ED59E">
            <w:pPr>
              <w:spacing w:before="40" w:line="224" w:lineRule="auto"/>
              <w:ind w:left="174"/>
              <w:rPr>
                <w:rFonts w:ascii="黑体" w:hAnsi="黑体" w:eastAsia="黑体" w:cs="黑体"/>
                <w:sz w:val="24"/>
                <w:szCs w:val="24"/>
              </w:rPr>
            </w:pPr>
            <w:r>
              <w:rPr>
                <w:rFonts w:ascii="黑体" w:hAnsi="黑体" w:eastAsia="黑体" w:cs="黑体"/>
                <w:spacing w:val="-3"/>
                <w:sz w:val="24"/>
                <w:szCs w:val="24"/>
              </w:rPr>
              <w:t>职权</w:t>
            </w:r>
          </w:p>
          <w:p w14:paraId="2844A83E">
            <w:pPr>
              <w:spacing w:before="9" w:line="201" w:lineRule="auto"/>
              <w:ind w:left="164"/>
              <w:rPr>
                <w:rFonts w:ascii="黑体" w:hAnsi="黑体" w:eastAsia="黑体" w:cs="黑体"/>
                <w:sz w:val="24"/>
                <w:szCs w:val="24"/>
              </w:rPr>
            </w:pPr>
            <w:r>
              <w:rPr>
                <w:rFonts w:ascii="黑体" w:hAnsi="黑体" w:eastAsia="黑体" w:cs="黑体"/>
                <w:spacing w:val="2"/>
                <w:sz w:val="24"/>
                <w:szCs w:val="24"/>
              </w:rPr>
              <w:t>名称</w:t>
            </w:r>
          </w:p>
        </w:tc>
        <w:tc>
          <w:tcPr>
            <w:tcW w:w="539" w:type="dxa"/>
            <w:vAlign w:val="top"/>
          </w:tcPr>
          <w:p w14:paraId="790B9BCE">
            <w:pPr>
              <w:spacing w:before="188" w:line="222" w:lineRule="auto"/>
              <w:ind w:left="24"/>
              <w:rPr>
                <w:rFonts w:ascii="黑体" w:hAnsi="黑体" w:eastAsia="黑体" w:cs="黑体"/>
                <w:sz w:val="24"/>
                <w:szCs w:val="24"/>
              </w:rPr>
            </w:pPr>
            <w:r>
              <w:rPr>
                <w:rFonts w:ascii="黑体" w:hAnsi="黑体" w:eastAsia="黑体" w:cs="黑体"/>
                <w:spacing w:val="-4"/>
                <w:sz w:val="24"/>
                <w:szCs w:val="24"/>
              </w:rPr>
              <w:t>子项</w:t>
            </w:r>
          </w:p>
        </w:tc>
        <w:tc>
          <w:tcPr>
            <w:tcW w:w="2290" w:type="dxa"/>
            <w:vAlign w:val="top"/>
          </w:tcPr>
          <w:p w14:paraId="1D9DBEE0">
            <w:pPr>
              <w:spacing w:before="188" w:line="222" w:lineRule="auto"/>
              <w:ind w:left="650"/>
              <w:rPr>
                <w:rFonts w:ascii="黑体" w:hAnsi="黑体" w:eastAsia="黑体" w:cs="黑体"/>
                <w:sz w:val="24"/>
                <w:szCs w:val="24"/>
              </w:rPr>
            </w:pPr>
            <w:r>
              <w:rPr>
                <w:rFonts w:ascii="黑体" w:hAnsi="黑体" w:eastAsia="黑体" w:cs="黑体"/>
                <w:spacing w:val="5"/>
                <w:sz w:val="24"/>
                <w:szCs w:val="24"/>
              </w:rPr>
              <w:t>实施依据</w:t>
            </w:r>
          </w:p>
        </w:tc>
        <w:tc>
          <w:tcPr>
            <w:tcW w:w="1018" w:type="dxa"/>
            <w:vAlign w:val="top"/>
          </w:tcPr>
          <w:p w14:paraId="61ADD4F9">
            <w:pPr>
              <w:spacing w:before="40" w:line="221" w:lineRule="auto"/>
              <w:ind w:left="258"/>
              <w:rPr>
                <w:rFonts w:ascii="黑体" w:hAnsi="黑体" w:eastAsia="黑体" w:cs="黑体"/>
                <w:sz w:val="24"/>
                <w:szCs w:val="24"/>
              </w:rPr>
            </w:pPr>
            <w:r>
              <w:rPr>
                <w:rFonts w:ascii="黑体" w:hAnsi="黑体" w:eastAsia="黑体" w:cs="黑体"/>
                <w:spacing w:val="1"/>
                <w:sz w:val="24"/>
                <w:szCs w:val="24"/>
              </w:rPr>
              <w:t>办理</w:t>
            </w:r>
          </w:p>
          <w:p w14:paraId="2E59F170">
            <w:pPr>
              <w:spacing w:before="12" w:line="201" w:lineRule="auto"/>
              <w:ind w:left="256"/>
              <w:rPr>
                <w:rFonts w:ascii="黑体" w:hAnsi="黑体" w:eastAsia="黑体" w:cs="黑体"/>
                <w:sz w:val="24"/>
                <w:szCs w:val="24"/>
              </w:rPr>
            </w:pPr>
            <w:r>
              <w:rPr>
                <w:rFonts w:ascii="黑体" w:hAnsi="黑体" w:eastAsia="黑体" w:cs="黑体"/>
                <w:spacing w:val="2"/>
                <w:sz w:val="24"/>
                <w:szCs w:val="24"/>
              </w:rPr>
              <w:t>环节</w:t>
            </w:r>
          </w:p>
        </w:tc>
        <w:tc>
          <w:tcPr>
            <w:tcW w:w="4925" w:type="dxa"/>
            <w:vAlign w:val="top"/>
          </w:tcPr>
          <w:p w14:paraId="5DB23609">
            <w:pPr>
              <w:spacing w:before="189" w:line="221" w:lineRule="auto"/>
              <w:ind w:left="1965"/>
              <w:rPr>
                <w:rFonts w:ascii="黑体" w:hAnsi="黑体" w:eastAsia="黑体" w:cs="黑体"/>
                <w:sz w:val="24"/>
                <w:szCs w:val="24"/>
              </w:rPr>
            </w:pPr>
            <w:r>
              <w:rPr>
                <w:rFonts w:ascii="黑体" w:hAnsi="黑体" w:eastAsia="黑体" w:cs="黑体"/>
                <w:spacing w:val="6"/>
                <w:sz w:val="24"/>
                <w:szCs w:val="24"/>
              </w:rPr>
              <w:t>责任事项</w:t>
            </w:r>
          </w:p>
        </w:tc>
        <w:tc>
          <w:tcPr>
            <w:tcW w:w="958" w:type="dxa"/>
            <w:vAlign w:val="top"/>
          </w:tcPr>
          <w:p w14:paraId="26AD54BF">
            <w:pPr>
              <w:spacing w:before="40" w:line="221" w:lineRule="auto"/>
              <w:ind w:left="236"/>
              <w:rPr>
                <w:rFonts w:ascii="黑体" w:hAnsi="黑体" w:eastAsia="黑体" w:cs="黑体"/>
                <w:sz w:val="24"/>
                <w:szCs w:val="24"/>
              </w:rPr>
            </w:pPr>
            <w:r>
              <w:rPr>
                <w:rFonts w:ascii="黑体" w:hAnsi="黑体" w:eastAsia="黑体" w:cs="黑体"/>
                <w:sz w:val="24"/>
                <w:szCs w:val="24"/>
              </w:rPr>
              <w:t>责任</w:t>
            </w:r>
          </w:p>
          <w:p w14:paraId="16E9567C">
            <w:pPr>
              <w:spacing w:before="12" w:line="201" w:lineRule="auto"/>
              <w:ind w:left="233"/>
              <w:rPr>
                <w:rFonts w:ascii="黑体" w:hAnsi="黑体" w:eastAsia="黑体" w:cs="黑体"/>
                <w:sz w:val="24"/>
                <w:szCs w:val="24"/>
              </w:rPr>
            </w:pPr>
            <w:r>
              <w:rPr>
                <w:rFonts w:ascii="黑体" w:hAnsi="黑体" w:eastAsia="黑体" w:cs="黑体"/>
                <w:spacing w:val="2"/>
                <w:sz w:val="24"/>
                <w:szCs w:val="24"/>
              </w:rPr>
              <w:t>科室</w:t>
            </w:r>
          </w:p>
        </w:tc>
        <w:tc>
          <w:tcPr>
            <w:tcW w:w="674" w:type="dxa"/>
            <w:vAlign w:val="top"/>
          </w:tcPr>
          <w:p w14:paraId="6E19BF00">
            <w:pPr>
              <w:spacing w:before="41" w:line="222" w:lineRule="auto"/>
              <w:ind w:left="91"/>
              <w:rPr>
                <w:rFonts w:ascii="黑体" w:hAnsi="黑体" w:eastAsia="黑体" w:cs="黑体"/>
                <w:sz w:val="24"/>
                <w:szCs w:val="24"/>
              </w:rPr>
            </w:pPr>
            <w:r>
              <w:rPr>
                <w:rFonts w:ascii="黑体" w:hAnsi="黑体" w:eastAsia="黑体" w:cs="黑体"/>
                <w:spacing w:val="2"/>
                <w:sz w:val="24"/>
                <w:szCs w:val="24"/>
              </w:rPr>
              <w:t>承诺</w:t>
            </w:r>
          </w:p>
          <w:p w14:paraId="311BD4E5">
            <w:pPr>
              <w:spacing w:before="11" w:line="201" w:lineRule="auto"/>
              <w:ind w:left="105"/>
              <w:rPr>
                <w:rFonts w:ascii="黑体" w:hAnsi="黑体" w:eastAsia="黑体" w:cs="黑体"/>
                <w:sz w:val="24"/>
                <w:szCs w:val="24"/>
              </w:rPr>
            </w:pPr>
            <w:r>
              <w:rPr>
                <w:rFonts w:ascii="黑体" w:hAnsi="黑体" w:eastAsia="黑体" w:cs="黑体"/>
                <w:spacing w:val="-2"/>
                <w:sz w:val="24"/>
                <w:szCs w:val="24"/>
              </w:rPr>
              <w:t>时限</w:t>
            </w:r>
          </w:p>
        </w:tc>
        <w:tc>
          <w:tcPr>
            <w:tcW w:w="674" w:type="dxa"/>
            <w:vAlign w:val="top"/>
          </w:tcPr>
          <w:p w14:paraId="1A18EEEF">
            <w:pPr>
              <w:spacing w:before="40" w:line="223" w:lineRule="auto"/>
              <w:ind w:left="94"/>
              <w:rPr>
                <w:rFonts w:ascii="黑体" w:hAnsi="黑体" w:eastAsia="黑体" w:cs="黑体"/>
                <w:sz w:val="24"/>
                <w:szCs w:val="24"/>
              </w:rPr>
            </w:pPr>
            <w:r>
              <w:rPr>
                <w:rFonts w:ascii="黑体" w:hAnsi="黑体" w:eastAsia="黑体" w:cs="黑体"/>
                <w:sz w:val="24"/>
                <w:szCs w:val="24"/>
              </w:rPr>
              <w:t>法定</w:t>
            </w:r>
          </w:p>
          <w:p w14:paraId="4071B4C2">
            <w:pPr>
              <w:spacing w:before="10" w:line="201" w:lineRule="auto"/>
              <w:ind w:left="108"/>
              <w:rPr>
                <w:rFonts w:ascii="黑体" w:hAnsi="黑体" w:eastAsia="黑体" w:cs="黑体"/>
                <w:sz w:val="24"/>
                <w:szCs w:val="24"/>
              </w:rPr>
            </w:pPr>
            <w:r>
              <w:rPr>
                <w:rFonts w:ascii="黑体" w:hAnsi="黑体" w:eastAsia="黑体" w:cs="黑体"/>
                <w:spacing w:val="-3"/>
                <w:sz w:val="24"/>
                <w:szCs w:val="24"/>
              </w:rPr>
              <w:t>时限</w:t>
            </w:r>
          </w:p>
        </w:tc>
        <w:tc>
          <w:tcPr>
            <w:tcW w:w="1094" w:type="dxa"/>
            <w:vAlign w:val="top"/>
          </w:tcPr>
          <w:p w14:paraId="7CDDB3B1">
            <w:pPr>
              <w:spacing w:before="40" w:line="216" w:lineRule="auto"/>
              <w:ind w:left="169" w:right="49" w:hanging="123"/>
              <w:rPr>
                <w:rFonts w:ascii="黑体" w:hAnsi="黑体" w:eastAsia="黑体" w:cs="黑体"/>
                <w:sz w:val="24"/>
                <w:szCs w:val="24"/>
              </w:rPr>
            </w:pPr>
            <w:r>
              <w:rPr>
                <w:rFonts w:ascii="黑体" w:hAnsi="黑体" w:eastAsia="黑体" w:cs="黑体"/>
                <w:spacing w:val="6"/>
                <w:sz w:val="24"/>
                <w:szCs w:val="24"/>
              </w:rPr>
              <w:t>收费情况及依据</w:t>
            </w:r>
          </w:p>
        </w:tc>
      </w:tr>
      <w:tr w14:paraId="64108F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39" w:hRule="atLeast"/>
        </w:trPr>
        <w:tc>
          <w:tcPr>
            <w:tcW w:w="541" w:type="dxa"/>
            <w:vMerge w:val="restart"/>
            <w:tcBorders>
              <w:bottom w:val="nil"/>
            </w:tcBorders>
            <w:vAlign w:val="top"/>
          </w:tcPr>
          <w:p w14:paraId="137F27B9">
            <w:pPr>
              <w:spacing w:line="251" w:lineRule="auto"/>
              <w:rPr>
                <w:rFonts w:ascii="Arial"/>
                <w:sz w:val="21"/>
              </w:rPr>
            </w:pPr>
          </w:p>
          <w:p w14:paraId="0B5DC4DA">
            <w:pPr>
              <w:spacing w:line="251" w:lineRule="auto"/>
              <w:rPr>
                <w:rFonts w:ascii="Arial"/>
                <w:sz w:val="21"/>
              </w:rPr>
            </w:pPr>
          </w:p>
          <w:p w14:paraId="08D022E8">
            <w:pPr>
              <w:spacing w:line="251" w:lineRule="auto"/>
              <w:rPr>
                <w:rFonts w:ascii="Arial"/>
                <w:sz w:val="21"/>
              </w:rPr>
            </w:pPr>
          </w:p>
          <w:p w14:paraId="199BEB83">
            <w:pPr>
              <w:spacing w:line="252" w:lineRule="auto"/>
              <w:rPr>
                <w:rFonts w:ascii="Arial"/>
                <w:sz w:val="21"/>
              </w:rPr>
            </w:pPr>
          </w:p>
          <w:p w14:paraId="42E97C78">
            <w:pPr>
              <w:spacing w:line="252" w:lineRule="auto"/>
              <w:rPr>
                <w:rFonts w:ascii="Arial"/>
                <w:sz w:val="21"/>
              </w:rPr>
            </w:pPr>
          </w:p>
          <w:p w14:paraId="11B0B6C6">
            <w:pPr>
              <w:spacing w:line="252" w:lineRule="auto"/>
              <w:rPr>
                <w:rFonts w:ascii="Arial"/>
                <w:sz w:val="21"/>
              </w:rPr>
            </w:pPr>
          </w:p>
          <w:p w14:paraId="2F836D69">
            <w:pPr>
              <w:spacing w:line="252" w:lineRule="auto"/>
              <w:rPr>
                <w:rFonts w:ascii="Arial"/>
                <w:sz w:val="21"/>
              </w:rPr>
            </w:pPr>
          </w:p>
          <w:p w14:paraId="6E1E7DBD">
            <w:pPr>
              <w:spacing w:line="252" w:lineRule="auto"/>
              <w:rPr>
                <w:rFonts w:ascii="Arial"/>
                <w:sz w:val="21"/>
              </w:rPr>
            </w:pPr>
          </w:p>
          <w:p w14:paraId="523C488C">
            <w:pPr>
              <w:spacing w:line="252" w:lineRule="auto"/>
              <w:rPr>
                <w:rFonts w:ascii="Arial"/>
                <w:sz w:val="21"/>
              </w:rPr>
            </w:pPr>
          </w:p>
          <w:p w14:paraId="213D74AF">
            <w:pPr>
              <w:spacing w:line="252" w:lineRule="auto"/>
              <w:rPr>
                <w:rFonts w:ascii="Arial"/>
                <w:sz w:val="21"/>
              </w:rPr>
            </w:pPr>
          </w:p>
          <w:p w14:paraId="6B360B0C">
            <w:pPr>
              <w:spacing w:line="252" w:lineRule="auto"/>
              <w:rPr>
                <w:rFonts w:ascii="Arial"/>
                <w:sz w:val="21"/>
              </w:rPr>
            </w:pPr>
          </w:p>
          <w:p w14:paraId="655191A7">
            <w:pPr>
              <w:spacing w:line="252" w:lineRule="auto"/>
              <w:rPr>
                <w:rFonts w:ascii="Arial"/>
                <w:sz w:val="21"/>
              </w:rPr>
            </w:pPr>
          </w:p>
          <w:p w14:paraId="6F80473E">
            <w:pPr>
              <w:spacing w:line="252" w:lineRule="auto"/>
              <w:rPr>
                <w:rFonts w:ascii="Arial"/>
                <w:sz w:val="21"/>
              </w:rPr>
            </w:pPr>
          </w:p>
          <w:p w14:paraId="46A8C91A">
            <w:pPr>
              <w:spacing w:line="252" w:lineRule="auto"/>
              <w:rPr>
                <w:rFonts w:ascii="Arial"/>
                <w:sz w:val="21"/>
              </w:rPr>
            </w:pPr>
          </w:p>
          <w:p w14:paraId="6CB6719B">
            <w:pPr>
              <w:pStyle w:val="8"/>
              <w:spacing w:before="78" w:line="242" w:lineRule="auto"/>
              <w:ind w:left="168"/>
              <w:rPr>
                <w:rFonts w:hint="eastAsia" w:eastAsia="FangSong_GB2312"/>
                <w:lang w:val="en-US" w:eastAsia="zh-CN"/>
              </w:rPr>
            </w:pPr>
            <w:r>
              <w:rPr>
                <w:spacing w:val="-11"/>
              </w:rPr>
              <w:t>5</w:t>
            </w:r>
            <w:r>
              <w:rPr>
                <w:rFonts w:hint="eastAsia"/>
                <w:spacing w:val="-11"/>
                <w:lang w:val="en-US" w:eastAsia="zh-CN"/>
              </w:rPr>
              <w:t>8</w:t>
            </w:r>
          </w:p>
        </w:tc>
        <w:tc>
          <w:tcPr>
            <w:tcW w:w="838" w:type="dxa"/>
            <w:vMerge w:val="restart"/>
            <w:tcBorders>
              <w:bottom w:val="nil"/>
            </w:tcBorders>
            <w:vAlign w:val="top"/>
          </w:tcPr>
          <w:p w14:paraId="3C0E7A07">
            <w:pPr>
              <w:spacing w:line="263" w:lineRule="auto"/>
              <w:rPr>
                <w:rFonts w:ascii="Arial"/>
                <w:sz w:val="21"/>
              </w:rPr>
            </w:pPr>
          </w:p>
          <w:p w14:paraId="4E898CE0">
            <w:pPr>
              <w:spacing w:line="263" w:lineRule="auto"/>
              <w:rPr>
                <w:rFonts w:ascii="Arial"/>
                <w:sz w:val="21"/>
              </w:rPr>
            </w:pPr>
          </w:p>
          <w:p w14:paraId="6682F1A9">
            <w:pPr>
              <w:spacing w:line="263" w:lineRule="auto"/>
              <w:rPr>
                <w:rFonts w:ascii="Arial"/>
                <w:sz w:val="21"/>
              </w:rPr>
            </w:pPr>
          </w:p>
          <w:p w14:paraId="74525EA2">
            <w:pPr>
              <w:spacing w:line="263" w:lineRule="auto"/>
              <w:rPr>
                <w:rFonts w:ascii="Arial"/>
                <w:sz w:val="21"/>
              </w:rPr>
            </w:pPr>
          </w:p>
          <w:p w14:paraId="612E1764">
            <w:pPr>
              <w:spacing w:line="264" w:lineRule="auto"/>
              <w:rPr>
                <w:rFonts w:ascii="Arial"/>
                <w:sz w:val="21"/>
              </w:rPr>
            </w:pPr>
          </w:p>
          <w:p w14:paraId="62DF9751">
            <w:pPr>
              <w:spacing w:line="264" w:lineRule="auto"/>
              <w:rPr>
                <w:rFonts w:ascii="Arial"/>
                <w:sz w:val="21"/>
              </w:rPr>
            </w:pPr>
          </w:p>
          <w:p w14:paraId="687BE055">
            <w:pPr>
              <w:spacing w:line="264" w:lineRule="auto"/>
              <w:rPr>
                <w:rFonts w:ascii="Arial"/>
                <w:sz w:val="21"/>
              </w:rPr>
            </w:pPr>
          </w:p>
          <w:p w14:paraId="2450AC7C">
            <w:pPr>
              <w:spacing w:line="264" w:lineRule="auto"/>
              <w:rPr>
                <w:rFonts w:ascii="Arial"/>
                <w:sz w:val="21"/>
              </w:rPr>
            </w:pPr>
          </w:p>
          <w:p w14:paraId="77B827F6">
            <w:pPr>
              <w:spacing w:line="264" w:lineRule="auto"/>
              <w:rPr>
                <w:rFonts w:ascii="Arial"/>
                <w:sz w:val="21"/>
              </w:rPr>
            </w:pPr>
          </w:p>
          <w:p w14:paraId="421100D3">
            <w:pPr>
              <w:spacing w:line="264" w:lineRule="auto"/>
              <w:rPr>
                <w:rFonts w:ascii="Arial"/>
                <w:sz w:val="21"/>
              </w:rPr>
            </w:pPr>
          </w:p>
          <w:p w14:paraId="4EA742EC">
            <w:pPr>
              <w:pStyle w:val="8"/>
              <w:spacing w:before="78" w:line="231" w:lineRule="auto"/>
              <w:ind w:left="4" w:right="19" w:firstLine="7"/>
              <w:jc w:val="both"/>
            </w:pPr>
            <w:r>
              <w:rPr>
                <w:spacing w:val="25"/>
              </w:rPr>
              <w:t>对违反</w:t>
            </w:r>
            <w:r>
              <w:rPr>
                <w:spacing w:val="26"/>
              </w:rPr>
              <w:t>本法规</w:t>
            </w:r>
            <w:r>
              <w:rPr>
                <w:spacing w:val="-23"/>
              </w:rPr>
              <w:t>定</w:t>
            </w:r>
            <w:r>
              <w:rPr>
                <w:spacing w:val="-42"/>
              </w:rPr>
              <w:t xml:space="preserve"> </w:t>
            </w:r>
            <w:r>
              <w:rPr>
                <w:spacing w:val="-23"/>
              </w:rPr>
              <w:t>，</w:t>
            </w:r>
            <w:r>
              <w:rPr>
                <w:spacing w:val="-48"/>
              </w:rPr>
              <w:t xml:space="preserve"> </w:t>
            </w:r>
            <w:r>
              <w:rPr>
                <w:spacing w:val="-23"/>
              </w:rPr>
              <w:t>隐</w:t>
            </w:r>
            <w:r>
              <w:rPr>
                <w:spacing w:val="-20"/>
              </w:rPr>
              <w:t>匿</w:t>
            </w:r>
            <w:r>
              <w:rPr>
                <w:spacing w:val="-44"/>
              </w:rPr>
              <w:t xml:space="preserve"> </w:t>
            </w:r>
            <w:r>
              <w:rPr>
                <w:spacing w:val="-20"/>
              </w:rPr>
              <w:t>、</w:t>
            </w:r>
            <w:r>
              <w:rPr>
                <w:spacing w:val="-55"/>
              </w:rPr>
              <w:t xml:space="preserve"> </w:t>
            </w:r>
            <w:r>
              <w:rPr>
                <w:spacing w:val="-20"/>
              </w:rPr>
              <w:t>转</w:t>
            </w:r>
            <w:r>
              <w:rPr>
                <w:spacing w:val="2"/>
              </w:rPr>
              <w:t>移</w:t>
            </w:r>
            <w:r>
              <w:rPr>
                <w:spacing w:val="-45"/>
              </w:rPr>
              <w:t xml:space="preserve"> </w:t>
            </w:r>
            <w:r>
              <w:rPr>
                <w:spacing w:val="2"/>
              </w:rPr>
              <w:t>、侵</w:t>
            </w:r>
            <w:r>
              <w:rPr>
                <w:spacing w:val="-17"/>
              </w:rPr>
              <w:t>占</w:t>
            </w:r>
            <w:r>
              <w:rPr>
                <w:spacing w:val="-45"/>
              </w:rPr>
              <w:t xml:space="preserve"> </w:t>
            </w:r>
            <w:r>
              <w:rPr>
                <w:spacing w:val="-17"/>
              </w:rPr>
              <w:t>、</w:t>
            </w:r>
            <w:r>
              <w:rPr>
                <w:spacing w:val="-63"/>
              </w:rPr>
              <w:t xml:space="preserve"> </w:t>
            </w:r>
            <w:r>
              <w:rPr>
                <w:spacing w:val="-17"/>
              </w:rPr>
              <w:t>挪</w:t>
            </w:r>
            <w:r>
              <w:rPr>
                <w:spacing w:val="26"/>
              </w:rPr>
              <w:t>用社会保险基金或者违规投资运营</w:t>
            </w:r>
            <w:r>
              <w:rPr>
                <w:spacing w:val="9"/>
              </w:rPr>
              <w:t>的处罚</w:t>
            </w:r>
          </w:p>
        </w:tc>
        <w:tc>
          <w:tcPr>
            <w:tcW w:w="539" w:type="dxa"/>
            <w:vMerge w:val="restart"/>
            <w:tcBorders>
              <w:bottom w:val="nil"/>
            </w:tcBorders>
            <w:vAlign w:val="top"/>
          </w:tcPr>
          <w:p w14:paraId="2395AE39">
            <w:pPr>
              <w:spacing w:line="246" w:lineRule="auto"/>
              <w:rPr>
                <w:rFonts w:ascii="Arial"/>
                <w:sz w:val="21"/>
              </w:rPr>
            </w:pPr>
          </w:p>
          <w:p w14:paraId="333FCC2A">
            <w:pPr>
              <w:spacing w:line="246" w:lineRule="auto"/>
              <w:rPr>
                <w:rFonts w:ascii="Arial"/>
                <w:sz w:val="21"/>
              </w:rPr>
            </w:pPr>
          </w:p>
          <w:p w14:paraId="5BBB839B">
            <w:pPr>
              <w:spacing w:line="246" w:lineRule="auto"/>
              <w:rPr>
                <w:rFonts w:ascii="Arial"/>
                <w:sz w:val="21"/>
              </w:rPr>
            </w:pPr>
          </w:p>
          <w:p w14:paraId="1DD2CC96">
            <w:pPr>
              <w:spacing w:line="246" w:lineRule="auto"/>
              <w:rPr>
                <w:rFonts w:ascii="Arial"/>
                <w:sz w:val="21"/>
              </w:rPr>
            </w:pPr>
          </w:p>
          <w:p w14:paraId="7D2AC464">
            <w:pPr>
              <w:spacing w:line="246" w:lineRule="auto"/>
              <w:rPr>
                <w:rFonts w:ascii="Arial"/>
                <w:sz w:val="21"/>
              </w:rPr>
            </w:pPr>
          </w:p>
          <w:p w14:paraId="117D22D7">
            <w:pPr>
              <w:spacing w:line="246" w:lineRule="auto"/>
              <w:rPr>
                <w:rFonts w:ascii="Arial"/>
                <w:sz w:val="21"/>
              </w:rPr>
            </w:pPr>
          </w:p>
          <w:p w14:paraId="2A851FA0">
            <w:pPr>
              <w:spacing w:line="246" w:lineRule="auto"/>
              <w:rPr>
                <w:rFonts w:ascii="Arial"/>
                <w:sz w:val="21"/>
              </w:rPr>
            </w:pPr>
          </w:p>
          <w:p w14:paraId="2774BF73">
            <w:pPr>
              <w:spacing w:line="246" w:lineRule="auto"/>
              <w:rPr>
                <w:rFonts w:ascii="Arial"/>
                <w:sz w:val="21"/>
              </w:rPr>
            </w:pPr>
          </w:p>
          <w:p w14:paraId="79179D51">
            <w:pPr>
              <w:spacing w:line="246" w:lineRule="auto"/>
              <w:rPr>
                <w:rFonts w:ascii="Arial"/>
                <w:sz w:val="21"/>
              </w:rPr>
            </w:pPr>
          </w:p>
          <w:p w14:paraId="7FE87960">
            <w:pPr>
              <w:spacing w:line="246" w:lineRule="auto"/>
              <w:rPr>
                <w:rFonts w:ascii="Arial"/>
                <w:sz w:val="21"/>
              </w:rPr>
            </w:pPr>
          </w:p>
          <w:p w14:paraId="293A2DFB">
            <w:pPr>
              <w:spacing w:line="246" w:lineRule="auto"/>
              <w:rPr>
                <w:rFonts w:ascii="Arial"/>
                <w:sz w:val="21"/>
              </w:rPr>
            </w:pPr>
          </w:p>
          <w:p w14:paraId="0D1702D5">
            <w:pPr>
              <w:spacing w:line="246" w:lineRule="auto"/>
              <w:rPr>
                <w:rFonts w:ascii="Arial"/>
                <w:sz w:val="21"/>
              </w:rPr>
            </w:pPr>
          </w:p>
          <w:p w14:paraId="4DB6AAED">
            <w:pPr>
              <w:spacing w:line="246" w:lineRule="auto"/>
              <w:rPr>
                <w:rFonts w:ascii="Arial"/>
                <w:sz w:val="21"/>
              </w:rPr>
            </w:pPr>
          </w:p>
          <w:p w14:paraId="60E33A55">
            <w:pPr>
              <w:spacing w:line="246" w:lineRule="auto"/>
              <w:rPr>
                <w:rFonts w:ascii="Arial"/>
                <w:sz w:val="21"/>
              </w:rPr>
            </w:pPr>
          </w:p>
          <w:p w14:paraId="35FE2F78">
            <w:pPr>
              <w:spacing w:line="246" w:lineRule="auto"/>
              <w:rPr>
                <w:rFonts w:ascii="Arial"/>
                <w:sz w:val="21"/>
              </w:rPr>
            </w:pPr>
          </w:p>
          <w:p w14:paraId="3F440D4A">
            <w:pPr>
              <w:spacing w:line="246" w:lineRule="auto"/>
              <w:rPr>
                <w:rFonts w:ascii="Arial"/>
                <w:sz w:val="21"/>
              </w:rPr>
            </w:pPr>
          </w:p>
          <w:p w14:paraId="6804387E">
            <w:pPr>
              <w:spacing w:line="246" w:lineRule="auto"/>
              <w:rPr>
                <w:rFonts w:ascii="Arial"/>
                <w:sz w:val="21"/>
              </w:rPr>
            </w:pPr>
          </w:p>
          <w:p w14:paraId="78F90CF5">
            <w:pPr>
              <w:spacing w:line="246" w:lineRule="auto"/>
              <w:rPr>
                <w:rFonts w:ascii="Arial"/>
                <w:sz w:val="21"/>
              </w:rPr>
            </w:pPr>
          </w:p>
          <w:p w14:paraId="67931D0A">
            <w:pPr>
              <w:pStyle w:val="8"/>
              <w:spacing w:before="78" w:line="225" w:lineRule="auto"/>
              <w:ind w:left="13"/>
            </w:pPr>
            <w:r>
              <w:t>无</w:t>
            </w:r>
          </w:p>
        </w:tc>
        <w:tc>
          <w:tcPr>
            <w:tcW w:w="2290" w:type="dxa"/>
            <w:vMerge w:val="restart"/>
            <w:tcBorders>
              <w:bottom w:val="nil"/>
            </w:tcBorders>
            <w:vAlign w:val="top"/>
          </w:tcPr>
          <w:p w14:paraId="77FA8589">
            <w:pPr>
              <w:spacing w:line="248" w:lineRule="auto"/>
              <w:rPr>
                <w:rFonts w:ascii="Arial"/>
                <w:sz w:val="21"/>
              </w:rPr>
            </w:pPr>
          </w:p>
          <w:p w14:paraId="405D96B6">
            <w:pPr>
              <w:spacing w:line="248" w:lineRule="auto"/>
              <w:rPr>
                <w:rFonts w:ascii="Arial"/>
                <w:sz w:val="21"/>
              </w:rPr>
            </w:pPr>
          </w:p>
          <w:p w14:paraId="72F27D22">
            <w:pPr>
              <w:spacing w:line="248" w:lineRule="auto"/>
              <w:rPr>
                <w:rFonts w:ascii="Arial"/>
                <w:sz w:val="21"/>
              </w:rPr>
            </w:pPr>
          </w:p>
          <w:p w14:paraId="4FABB01B">
            <w:pPr>
              <w:spacing w:line="248" w:lineRule="auto"/>
              <w:rPr>
                <w:rFonts w:ascii="Arial"/>
                <w:sz w:val="21"/>
              </w:rPr>
            </w:pPr>
          </w:p>
          <w:p w14:paraId="4F0642A7">
            <w:pPr>
              <w:spacing w:line="248" w:lineRule="auto"/>
              <w:rPr>
                <w:rFonts w:ascii="Arial"/>
                <w:sz w:val="21"/>
              </w:rPr>
            </w:pPr>
          </w:p>
          <w:p w14:paraId="247E90BE">
            <w:pPr>
              <w:spacing w:line="248" w:lineRule="auto"/>
              <w:rPr>
                <w:rFonts w:ascii="Arial"/>
                <w:sz w:val="21"/>
              </w:rPr>
            </w:pPr>
          </w:p>
          <w:p w14:paraId="2316B31B">
            <w:pPr>
              <w:spacing w:line="249" w:lineRule="auto"/>
              <w:rPr>
                <w:rFonts w:ascii="Arial"/>
                <w:sz w:val="21"/>
              </w:rPr>
            </w:pPr>
          </w:p>
          <w:p w14:paraId="030BC825">
            <w:pPr>
              <w:pStyle w:val="8"/>
              <w:spacing w:before="78" w:line="231" w:lineRule="auto"/>
              <w:ind w:left="3" w:right="11"/>
              <w:jc w:val="both"/>
            </w:pPr>
            <w:r>
              <w:rPr>
                <w:spacing w:val="28"/>
              </w:rPr>
              <w:t>《</w:t>
            </w:r>
            <w:r>
              <w:rPr>
                <w:spacing w:val="-14"/>
              </w:rPr>
              <w:t xml:space="preserve"> </w:t>
            </w:r>
            <w:r>
              <w:rPr>
                <w:spacing w:val="28"/>
              </w:rPr>
              <w:t>中华人民共和国</w:t>
            </w:r>
            <w:r>
              <w:rPr>
                <w:spacing w:val="-14"/>
              </w:rPr>
              <w:t>社会保险法》（中华人</w:t>
            </w:r>
            <w:r>
              <w:rPr>
                <w:spacing w:val="-9"/>
              </w:rPr>
              <w:t>民</w:t>
            </w:r>
            <w:r>
              <w:rPr>
                <w:spacing w:val="-63"/>
              </w:rPr>
              <w:t xml:space="preserve"> </w:t>
            </w:r>
            <w:r>
              <w:rPr>
                <w:spacing w:val="-9"/>
              </w:rPr>
              <w:t>共</w:t>
            </w:r>
            <w:r>
              <w:rPr>
                <w:spacing w:val="-67"/>
              </w:rPr>
              <w:t xml:space="preserve"> </w:t>
            </w:r>
            <w:r>
              <w:rPr>
                <w:spacing w:val="-9"/>
              </w:rPr>
              <w:t>和</w:t>
            </w:r>
            <w:r>
              <w:rPr>
                <w:spacing w:val="-37"/>
              </w:rPr>
              <w:t xml:space="preserve"> </w:t>
            </w:r>
            <w:r>
              <w:rPr>
                <w:spacing w:val="-9"/>
              </w:rPr>
              <w:t>国</w:t>
            </w:r>
            <w:r>
              <w:rPr>
                <w:spacing w:val="-50"/>
              </w:rPr>
              <w:t xml:space="preserve"> </w:t>
            </w:r>
            <w:r>
              <w:rPr>
                <w:spacing w:val="-9"/>
              </w:rPr>
              <w:t>主</w:t>
            </w:r>
            <w:r>
              <w:rPr>
                <w:spacing w:val="-54"/>
              </w:rPr>
              <w:t xml:space="preserve"> </w:t>
            </w:r>
            <w:r>
              <w:rPr>
                <w:spacing w:val="-9"/>
              </w:rPr>
              <w:t>席令</w:t>
            </w:r>
            <w:r>
              <w:rPr>
                <w:spacing w:val="-48"/>
              </w:rPr>
              <w:t xml:space="preserve"> </w:t>
            </w:r>
            <w:r>
              <w:rPr>
                <w:spacing w:val="-9"/>
              </w:rPr>
              <w:t>第</w:t>
            </w:r>
            <w:r>
              <w:rPr>
                <w:spacing w:val="-4"/>
              </w:rPr>
              <w:t>三十五号，已</w:t>
            </w:r>
            <w:r>
              <w:rPr>
                <w:spacing w:val="-56"/>
              </w:rPr>
              <w:t xml:space="preserve"> </w:t>
            </w:r>
            <w:r>
              <w:rPr>
                <w:spacing w:val="-4"/>
              </w:rPr>
              <w:t>由</w:t>
            </w:r>
            <w:r>
              <w:rPr>
                <w:spacing w:val="-61"/>
              </w:rPr>
              <w:t xml:space="preserve"> </w:t>
            </w:r>
            <w:r>
              <w:rPr>
                <w:spacing w:val="-4"/>
              </w:rPr>
              <w:t>中华</w:t>
            </w:r>
            <w:r>
              <w:rPr>
                <w:spacing w:val="41"/>
              </w:rPr>
              <w:t>人民共和国第十一届全国人民代表大</w:t>
            </w:r>
            <w:r>
              <w:rPr>
                <w:spacing w:val="-10"/>
              </w:rPr>
              <w:t>会</w:t>
            </w:r>
            <w:r>
              <w:rPr>
                <w:spacing w:val="-42"/>
              </w:rPr>
              <w:t xml:space="preserve"> </w:t>
            </w:r>
            <w:r>
              <w:rPr>
                <w:spacing w:val="-10"/>
              </w:rPr>
              <w:t>常</w:t>
            </w:r>
            <w:r>
              <w:rPr>
                <w:spacing w:val="-58"/>
              </w:rPr>
              <w:t xml:space="preserve"> </w:t>
            </w:r>
            <w:r>
              <w:rPr>
                <w:spacing w:val="-10"/>
              </w:rPr>
              <w:t>务</w:t>
            </w:r>
            <w:r>
              <w:rPr>
                <w:spacing w:val="-57"/>
              </w:rPr>
              <w:t xml:space="preserve"> </w:t>
            </w:r>
            <w:r>
              <w:rPr>
                <w:spacing w:val="-10"/>
              </w:rPr>
              <w:t>委</w:t>
            </w:r>
            <w:r>
              <w:rPr>
                <w:spacing w:val="-45"/>
              </w:rPr>
              <w:t xml:space="preserve"> </w:t>
            </w:r>
            <w:r>
              <w:rPr>
                <w:spacing w:val="-10"/>
              </w:rPr>
              <w:t>员</w:t>
            </w:r>
            <w:r>
              <w:rPr>
                <w:spacing w:val="-59"/>
              </w:rPr>
              <w:t xml:space="preserve"> </w:t>
            </w:r>
            <w:r>
              <w:rPr>
                <w:spacing w:val="-10"/>
              </w:rPr>
              <w:t>会</w:t>
            </w:r>
            <w:r>
              <w:rPr>
                <w:spacing w:val="-50"/>
              </w:rPr>
              <w:t xml:space="preserve"> </w:t>
            </w:r>
            <w:r>
              <w:rPr>
                <w:spacing w:val="-10"/>
              </w:rPr>
              <w:t>第十</w:t>
            </w:r>
            <w:r>
              <w:rPr>
                <w:spacing w:val="-6"/>
              </w:rPr>
              <w:t>七</w:t>
            </w:r>
            <w:r>
              <w:rPr>
                <w:spacing w:val="-58"/>
              </w:rPr>
              <w:t xml:space="preserve"> </w:t>
            </w:r>
            <w:r>
              <w:rPr>
                <w:spacing w:val="-6"/>
              </w:rPr>
              <w:t>次</w:t>
            </w:r>
            <w:r>
              <w:rPr>
                <w:spacing w:val="-68"/>
              </w:rPr>
              <w:t xml:space="preserve"> </w:t>
            </w:r>
            <w:r>
              <w:rPr>
                <w:spacing w:val="-6"/>
              </w:rPr>
              <w:t>会议</w:t>
            </w:r>
            <w:r>
              <w:rPr>
                <w:spacing w:val="-61"/>
              </w:rPr>
              <w:t xml:space="preserve"> </w:t>
            </w:r>
            <w:r>
              <w:rPr>
                <w:spacing w:val="-6"/>
              </w:rPr>
              <w:t>于 2010 年</w:t>
            </w:r>
            <w:r>
              <w:rPr>
                <w:spacing w:val="-11"/>
              </w:rPr>
              <w:t>10</w:t>
            </w:r>
            <w:r>
              <w:rPr>
                <w:spacing w:val="-31"/>
              </w:rPr>
              <w:t xml:space="preserve"> </w:t>
            </w:r>
            <w:r>
              <w:rPr>
                <w:spacing w:val="-11"/>
              </w:rPr>
              <w:t>月</w:t>
            </w:r>
            <w:r>
              <w:rPr>
                <w:spacing w:val="-31"/>
              </w:rPr>
              <w:t xml:space="preserve"> </w:t>
            </w:r>
            <w:r>
              <w:rPr>
                <w:spacing w:val="-11"/>
              </w:rPr>
              <w:t>28 日通过， 自</w:t>
            </w:r>
            <w:r>
              <w:rPr>
                <w:spacing w:val="-9"/>
              </w:rPr>
              <w:t>2011</w:t>
            </w:r>
            <w:r>
              <w:rPr>
                <w:spacing w:val="-45"/>
              </w:rPr>
              <w:t xml:space="preserve"> </w:t>
            </w:r>
            <w:r>
              <w:rPr>
                <w:spacing w:val="-9"/>
              </w:rPr>
              <w:t>年</w:t>
            </w:r>
            <w:r>
              <w:rPr>
                <w:spacing w:val="-37"/>
              </w:rPr>
              <w:t xml:space="preserve"> </w:t>
            </w:r>
            <w:r>
              <w:rPr>
                <w:spacing w:val="-9"/>
              </w:rPr>
              <w:t>7</w:t>
            </w:r>
            <w:r>
              <w:rPr>
                <w:spacing w:val="-43"/>
              </w:rPr>
              <w:t xml:space="preserve"> </w:t>
            </w:r>
            <w:r>
              <w:rPr>
                <w:spacing w:val="-9"/>
              </w:rPr>
              <w:t>月</w:t>
            </w:r>
            <w:r>
              <w:rPr>
                <w:spacing w:val="-33"/>
              </w:rPr>
              <w:t xml:space="preserve"> </w:t>
            </w:r>
            <w:r>
              <w:rPr>
                <w:spacing w:val="-9"/>
              </w:rPr>
              <w:t>1 日起施</w:t>
            </w:r>
            <w:r>
              <w:rPr>
                <w:spacing w:val="10"/>
              </w:rPr>
              <w:t>行）第九十一条违反</w:t>
            </w:r>
            <w:r>
              <w:rPr>
                <w:spacing w:val="-9"/>
              </w:rPr>
              <w:t>本法规定</w:t>
            </w:r>
            <w:r>
              <w:rPr>
                <w:spacing w:val="-57"/>
              </w:rPr>
              <w:t xml:space="preserve"> </w:t>
            </w:r>
            <w:r>
              <w:rPr>
                <w:spacing w:val="-9"/>
              </w:rPr>
              <w:t>，隐</w:t>
            </w:r>
            <w:r>
              <w:rPr>
                <w:spacing w:val="-64"/>
              </w:rPr>
              <w:t xml:space="preserve"> </w:t>
            </w:r>
            <w:r>
              <w:rPr>
                <w:spacing w:val="-9"/>
              </w:rPr>
              <w:t>匿</w:t>
            </w:r>
            <w:r>
              <w:rPr>
                <w:spacing w:val="-69"/>
              </w:rPr>
              <w:t xml:space="preserve"> </w:t>
            </w:r>
            <w:r>
              <w:rPr>
                <w:spacing w:val="-9"/>
              </w:rPr>
              <w:t>、转</w:t>
            </w:r>
            <w:r>
              <w:rPr>
                <w:spacing w:val="4"/>
              </w:rPr>
              <w:t>移、侵占</w:t>
            </w:r>
            <w:r>
              <w:rPr>
                <w:spacing w:val="-69"/>
              </w:rPr>
              <w:t xml:space="preserve"> </w:t>
            </w:r>
            <w:r>
              <w:rPr>
                <w:spacing w:val="4"/>
              </w:rPr>
              <w:t>、挪用社会</w:t>
            </w:r>
            <w:r>
              <w:rPr>
                <w:spacing w:val="-6"/>
              </w:rPr>
              <w:t>保</w:t>
            </w:r>
            <w:r>
              <w:rPr>
                <w:spacing w:val="-38"/>
              </w:rPr>
              <w:t xml:space="preserve"> </w:t>
            </w:r>
            <w:r>
              <w:rPr>
                <w:spacing w:val="-6"/>
              </w:rPr>
              <w:t>险</w:t>
            </w:r>
            <w:r>
              <w:rPr>
                <w:spacing w:val="-67"/>
              </w:rPr>
              <w:t xml:space="preserve"> </w:t>
            </w:r>
            <w:r>
              <w:rPr>
                <w:spacing w:val="-6"/>
              </w:rPr>
              <w:t>基</w:t>
            </w:r>
            <w:r>
              <w:rPr>
                <w:spacing w:val="-60"/>
              </w:rPr>
              <w:t xml:space="preserve"> </w:t>
            </w:r>
            <w:r>
              <w:rPr>
                <w:spacing w:val="-6"/>
              </w:rPr>
              <w:t>金</w:t>
            </w:r>
            <w:r>
              <w:rPr>
                <w:spacing w:val="-63"/>
              </w:rPr>
              <w:t xml:space="preserve"> </w:t>
            </w:r>
            <w:r>
              <w:rPr>
                <w:spacing w:val="-6"/>
              </w:rPr>
              <w:t>或者</w:t>
            </w:r>
            <w:r>
              <w:rPr>
                <w:spacing w:val="-60"/>
              </w:rPr>
              <w:t xml:space="preserve"> </w:t>
            </w:r>
            <w:r>
              <w:rPr>
                <w:spacing w:val="-6"/>
              </w:rPr>
              <w:t>违</w:t>
            </w:r>
            <w:r>
              <w:rPr>
                <w:spacing w:val="-55"/>
              </w:rPr>
              <w:t xml:space="preserve"> </w:t>
            </w:r>
            <w:r>
              <w:rPr>
                <w:spacing w:val="-6"/>
              </w:rPr>
              <w:t>规</w:t>
            </w:r>
            <w:r>
              <w:rPr>
                <w:spacing w:val="11"/>
              </w:rPr>
              <w:t>投资运营的，由社会</w:t>
            </w:r>
            <w:r>
              <w:rPr>
                <w:spacing w:val="10"/>
              </w:rPr>
              <w:t>保险行政部门、财政</w:t>
            </w:r>
            <w:r>
              <w:rPr>
                <w:spacing w:val="3"/>
              </w:rPr>
              <w:t>部</w:t>
            </w:r>
            <w:r>
              <w:rPr>
                <w:spacing w:val="-58"/>
              </w:rPr>
              <w:t xml:space="preserve"> </w:t>
            </w:r>
            <w:r>
              <w:rPr>
                <w:spacing w:val="3"/>
              </w:rPr>
              <w:t>门、审计机关责令</w:t>
            </w:r>
            <w:r>
              <w:rPr>
                <w:spacing w:val="24"/>
              </w:rPr>
              <w:t>追回</w:t>
            </w:r>
            <w:r>
              <w:rPr>
                <w:spacing w:val="-46"/>
              </w:rPr>
              <w:t xml:space="preserve"> </w:t>
            </w:r>
            <w:r>
              <w:rPr>
                <w:spacing w:val="24"/>
              </w:rPr>
              <w:t>；</w:t>
            </w:r>
            <w:r>
              <w:rPr>
                <w:spacing w:val="-57"/>
              </w:rPr>
              <w:t xml:space="preserve"> </w:t>
            </w:r>
            <w:r>
              <w:rPr>
                <w:spacing w:val="24"/>
              </w:rPr>
              <w:t>有违法所得</w:t>
            </w:r>
            <w:r>
              <w:rPr>
                <w:spacing w:val="5"/>
              </w:rPr>
              <w:t>的</w:t>
            </w:r>
            <w:r>
              <w:rPr>
                <w:spacing w:val="-62"/>
              </w:rPr>
              <w:t xml:space="preserve"> </w:t>
            </w:r>
            <w:r>
              <w:rPr>
                <w:spacing w:val="5"/>
              </w:rPr>
              <w:t>，没收违法所得；</w:t>
            </w:r>
            <w:r>
              <w:rPr>
                <w:spacing w:val="-7"/>
              </w:rPr>
              <w:t>对</w:t>
            </w:r>
            <w:r>
              <w:rPr>
                <w:spacing w:val="-51"/>
              </w:rPr>
              <w:t xml:space="preserve"> </w:t>
            </w:r>
            <w:r>
              <w:rPr>
                <w:spacing w:val="-7"/>
              </w:rPr>
              <w:t>直</w:t>
            </w:r>
            <w:r>
              <w:rPr>
                <w:spacing w:val="-63"/>
              </w:rPr>
              <w:t xml:space="preserve"> </w:t>
            </w:r>
            <w:r>
              <w:rPr>
                <w:spacing w:val="-7"/>
              </w:rPr>
              <w:t>接负</w:t>
            </w:r>
            <w:r>
              <w:rPr>
                <w:spacing w:val="-55"/>
              </w:rPr>
              <w:t xml:space="preserve"> </w:t>
            </w:r>
            <w:r>
              <w:rPr>
                <w:spacing w:val="-7"/>
              </w:rPr>
              <w:t>责</w:t>
            </w:r>
            <w:r>
              <w:rPr>
                <w:spacing w:val="-42"/>
              </w:rPr>
              <w:t xml:space="preserve"> </w:t>
            </w:r>
            <w:r>
              <w:rPr>
                <w:spacing w:val="-7"/>
              </w:rPr>
              <w:t>的</w:t>
            </w:r>
            <w:r>
              <w:rPr>
                <w:spacing w:val="-52"/>
              </w:rPr>
              <w:t xml:space="preserve"> </w:t>
            </w:r>
            <w:r>
              <w:rPr>
                <w:spacing w:val="-7"/>
              </w:rPr>
              <w:t>主</w:t>
            </w:r>
            <w:r>
              <w:rPr>
                <w:spacing w:val="-62"/>
              </w:rPr>
              <w:t xml:space="preserve"> </w:t>
            </w:r>
            <w:r>
              <w:rPr>
                <w:spacing w:val="-7"/>
              </w:rPr>
              <w:t>管</w:t>
            </w:r>
          </w:p>
        </w:tc>
        <w:tc>
          <w:tcPr>
            <w:tcW w:w="1018" w:type="dxa"/>
            <w:vAlign w:val="top"/>
          </w:tcPr>
          <w:p w14:paraId="7F326364">
            <w:pPr>
              <w:spacing w:line="254" w:lineRule="auto"/>
              <w:rPr>
                <w:rFonts w:ascii="Arial"/>
                <w:sz w:val="21"/>
              </w:rPr>
            </w:pPr>
          </w:p>
          <w:p w14:paraId="34E9BB10">
            <w:pPr>
              <w:pStyle w:val="8"/>
              <w:spacing w:before="78" w:line="214" w:lineRule="auto"/>
              <w:ind w:left="19"/>
            </w:pPr>
            <w:r>
              <w:rPr>
                <w:spacing w:val="-8"/>
              </w:rPr>
              <w:t>立案</w:t>
            </w:r>
          </w:p>
        </w:tc>
        <w:tc>
          <w:tcPr>
            <w:tcW w:w="4925" w:type="dxa"/>
            <w:vAlign w:val="top"/>
          </w:tcPr>
          <w:p w14:paraId="09D93EC1">
            <w:pPr>
              <w:pStyle w:val="8"/>
              <w:spacing w:before="99" w:line="231" w:lineRule="auto"/>
              <w:ind w:left="14" w:right="19" w:firstLine="12"/>
              <w:jc w:val="both"/>
            </w:pPr>
            <w:r>
              <w:rPr>
                <w:spacing w:val="15"/>
              </w:rPr>
              <w:t>1.立案责任：检查中发现或者接到举报投诉</w:t>
            </w:r>
            <w:r>
              <w:rPr>
                <w:spacing w:val="2"/>
              </w:rPr>
              <w:t>违反本法规定</w:t>
            </w:r>
            <w:r>
              <w:rPr>
                <w:spacing w:val="-49"/>
              </w:rPr>
              <w:t xml:space="preserve"> </w:t>
            </w:r>
            <w:r>
              <w:rPr>
                <w:spacing w:val="2"/>
              </w:rPr>
              <w:t>，隐</w:t>
            </w:r>
            <w:r>
              <w:rPr>
                <w:spacing w:val="-64"/>
              </w:rPr>
              <w:t xml:space="preserve"> </w:t>
            </w:r>
            <w:r>
              <w:rPr>
                <w:spacing w:val="2"/>
              </w:rPr>
              <w:t>匿</w:t>
            </w:r>
            <w:r>
              <w:rPr>
                <w:spacing w:val="-69"/>
              </w:rPr>
              <w:t xml:space="preserve"> </w:t>
            </w:r>
            <w:r>
              <w:rPr>
                <w:spacing w:val="2"/>
              </w:rPr>
              <w:t>、转移</w:t>
            </w:r>
            <w:r>
              <w:rPr>
                <w:spacing w:val="-69"/>
              </w:rPr>
              <w:t xml:space="preserve"> </w:t>
            </w:r>
            <w:r>
              <w:rPr>
                <w:spacing w:val="2"/>
              </w:rPr>
              <w:t>、侵占</w:t>
            </w:r>
            <w:r>
              <w:rPr>
                <w:spacing w:val="-70"/>
              </w:rPr>
              <w:t xml:space="preserve"> </w:t>
            </w:r>
            <w:r>
              <w:rPr>
                <w:spacing w:val="2"/>
              </w:rPr>
              <w:t>、挪用社</w:t>
            </w:r>
            <w:r>
              <w:rPr>
                <w:spacing w:val="31"/>
              </w:rPr>
              <w:t>会保险基金或者违规投资运营的此类违法</w:t>
            </w:r>
            <w:r>
              <w:rPr>
                <w:spacing w:val="10"/>
              </w:rPr>
              <w:t>案件</w:t>
            </w:r>
            <w:r>
              <w:rPr>
                <w:spacing w:val="-55"/>
              </w:rPr>
              <w:t xml:space="preserve"> </w:t>
            </w:r>
            <w:r>
              <w:rPr>
                <w:spacing w:val="10"/>
              </w:rPr>
              <w:t>，予以审查</w:t>
            </w:r>
            <w:r>
              <w:rPr>
                <w:spacing w:val="-68"/>
              </w:rPr>
              <w:t xml:space="preserve"> </w:t>
            </w:r>
            <w:r>
              <w:rPr>
                <w:spacing w:val="10"/>
              </w:rPr>
              <w:t>，决定是否立案。</w:t>
            </w:r>
          </w:p>
        </w:tc>
        <w:tc>
          <w:tcPr>
            <w:tcW w:w="958" w:type="dxa"/>
            <w:vMerge w:val="restart"/>
            <w:tcBorders>
              <w:bottom w:val="nil"/>
            </w:tcBorders>
            <w:vAlign w:val="top"/>
          </w:tcPr>
          <w:p w14:paraId="477F9F80">
            <w:pPr>
              <w:spacing w:line="243" w:lineRule="auto"/>
              <w:rPr>
                <w:rFonts w:ascii="Arial"/>
                <w:sz w:val="21"/>
              </w:rPr>
            </w:pPr>
          </w:p>
          <w:p w14:paraId="2C144402">
            <w:pPr>
              <w:spacing w:line="243" w:lineRule="auto"/>
              <w:rPr>
                <w:rFonts w:ascii="Arial"/>
                <w:sz w:val="21"/>
              </w:rPr>
            </w:pPr>
          </w:p>
          <w:p w14:paraId="1B84A847">
            <w:pPr>
              <w:spacing w:line="243" w:lineRule="auto"/>
              <w:rPr>
                <w:rFonts w:ascii="Arial"/>
                <w:sz w:val="21"/>
              </w:rPr>
            </w:pPr>
          </w:p>
          <w:p w14:paraId="2E272474">
            <w:pPr>
              <w:spacing w:line="243" w:lineRule="auto"/>
              <w:rPr>
                <w:rFonts w:ascii="Arial"/>
                <w:sz w:val="21"/>
              </w:rPr>
            </w:pPr>
          </w:p>
          <w:p w14:paraId="7E7AE4E8">
            <w:pPr>
              <w:spacing w:line="243" w:lineRule="auto"/>
              <w:rPr>
                <w:rFonts w:ascii="Arial"/>
                <w:sz w:val="21"/>
              </w:rPr>
            </w:pPr>
          </w:p>
          <w:p w14:paraId="092467A8">
            <w:pPr>
              <w:spacing w:line="243" w:lineRule="auto"/>
              <w:rPr>
                <w:rFonts w:ascii="Arial"/>
                <w:sz w:val="21"/>
              </w:rPr>
            </w:pPr>
          </w:p>
          <w:p w14:paraId="745B9AC4">
            <w:pPr>
              <w:spacing w:line="243" w:lineRule="auto"/>
              <w:rPr>
                <w:rFonts w:ascii="Arial"/>
                <w:sz w:val="21"/>
              </w:rPr>
            </w:pPr>
          </w:p>
          <w:p w14:paraId="244B4D62">
            <w:pPr>
              <w:spacing w:line="243" w:lineRule="auto"/>
              <w:rPr>
                <w:rFonts w:ascii="Arial"/>
                <w:sz w:val="21"/>
              </w:rPr>
            </w:pPr>
          </w:p>
          <w:p w14:paraId="27D82A8B">
            <w:pPr>
              <w:spacing w:line="243" w:lineRule="auto"/>
              <w:rPr>
                <w:rFonts w:ascii="Arial"/>
                <w:sz w:val="21"/>
              </w:rPr>
            </w:pPr>
          </w:p>
          <w:p w14:paraId="1DD39C4E">
            <w:pPr>
              <w:spacing w:line="243" w:lineRule="auto"/>
              <w:rPr>
                <w:rFonts w:ascii="Arial"/>
                <w:sz w:val="21"/>
              </w:rPr>
            </w:pPr>
          </w:p>
          <w:p w14:paraId="0060AB48">
            <w:pPr>
              <w:spacing w:line="243" w:lineRule="auto"/>
              <w:rPr>
                <w:rFonts w:ascii="Arial"/>
                <w:sz w:val="21"/>
              </w:rPr>
            </w:pPr>
          </w:p>
          <w:p w14:paraId="1BFE394C">
            <w:pPr>
              <w:spacing w:line="243" w:lineRule="auto"/>
              <w:rPr>
                <w:rFonts w:ascii="Arial"/>
                <w:sz w:val="21"/>
              </w:rPr>
            </w:pPr>
          </w:p>
          <w:p w14:paraId="31D772AD">
            <w:pPr>
              <w:spacing w:line="243" w:lineRule="auto"/>
              <w:rPr>
                <w:rFonts w:ascii="Arial"/>
                <w:sz w:val="21"/>
              </w:rPr>
            </w:pPr>
          </w:p>
          <w:p w14:paraId="0B042880">
            <w:pPr>
              <w:spacing w:line="243" w:lineRule="auto"/>
              <w:rPr>
                <w:rFonts w:ascii="Arial"/>
                <w:sz w:val="21"/>
              </w:rPr>
            </w:pPr>
          </w:p>
          <w:p w14:paraId="4585EA20">
            <w:pPr>
              <w:spacing w:line="243" w:lineRule="auto"/>
              <w:rPr>
                <w:rFonts w:ascii="Arial"/>
                <w:sz w:val="21"/>
              </w:rPr>
            </w:pPr>
          </w:p>
          <w:p w14:paraId="48B03EBA">
            <w:pPr>
              <w:spacing w:line="243" w:lineRule="auto"/>
              <w:rPr>
                <w:rFonts w:ascii="Arial"/>
                <w:sz w:val="21"/>
              </w:rPr>
            </w:pPr>
          </w:p>
          <w:p w14:paraId="10036566">
            <w:pPr>
              <w:spacing w:line="243" w:lineRule="auto"/>
              <w:rPr>
                <w:rFonts w:ascii="Arial"/>
                <w:sz w:val="21"/>
              </w:rPr>
            </w:pPr>
          </w:p>
          <w:p w14:paraId="1091A06C">
            <w:pPr>
              <w:pStyle w:val="8"/>
              <w:spacing w:before="78" w:line="232" w:lineRule="auto"/>
              <w:ind w:left="21" w:firstLine="4"/>
              <w:rPr>
                <w:rFonts w:hint="eastAsia" w:eastAsia="FangSong_GB2312"/>
                <w:lang w:eastAsia="zh-CN"/>
              </w:rPr>
            </w:pPr>
            <w:r>
              <w:rPr>
                <w:rFonts w:hint="eastAsia"/>
                <w:spacing w:val="-10"/>
                <w:lang w:eastAsia="zh-CN"/>
              </w:rPr>
              <w:t xml:space="preserve"> 劳动保障监察股               </w:t>
            </w:r>
          </w:p>
        </w:tc>
        <w:tc>
          <w:tcPr>
            <w:tcW w:w="674" w:type="dxa"/>
            <w:vAlign w:val="top"/>
          </w:tcPr>
          <w:p w14:paraId="23E28FFB">
            <w:pPr>
              <w:pStyle w:val="8"/>
              <w:spacing w:before="34" w:line="232" w:lineRule="auto"/>
              <w:ind w:left="18"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674" w:type="dxa"/>
            <w:vAlign w:val="top"/>
          </w:tcPr>
          <w:p w14:paraId="1BA9C1FE">
            <w:pPr>
              <w:pStyle w:val="8"/>
              <w:spacing w:before="34" w:line="232" w:lineRule="auto"/>
              <w:ind w:left="19" w:right="4" w:firstLine="9"/>
            </w:pPr>
            <w:r>
              <w:rPr>
                <w:spacing w:val="-10"/>
              </w:rPr>
              <w:t>5</w:t>
            </w:r>
            <w:r>
              <w:rPr>
                <w:spacing w:val="-60"/>
              </w:rPr>
              <w:t xml:space="preserve"> </w:t>
            </w:r>
            <w:r>
              <w:rPr>
                <w:spacing w:val="-10"/>
              </w:rPr>
              <w:t>个工</w:t>
            </w:r>
            <w:r>
              <w:rPr>
                <w:spacing w:val="-7"/>
              </w:rPr>
              <w:t>作</w:t>
            </w:r>
            <w:r>
              <w:rPr>
                <w:spacing w:val="-20"/>
              </w:rPr>
              <w:t xml:space="preserve"> </w:t>
            </w:r>
            <w:r>
              <w:rPr>
                <w:spacing w:val="-7"/>
              </w:rPr>
              <w:t>日</w:t>
            </w:r>
          </w:p>
        </w:tc>
        <w:tc>
          <w:tcPr>
            <w:tcW w:w="1094" w:type="dxa"/>
            <w:vMerge w:val="restart"/>
            <w:tcBorders>
              <w:bottom w:val="nil"/>
            </w:tcBorders>
            <w:vAlign w:val="top"/>
          </w:tcPr>
          <w:p w14:paraId="4B032AA6">
            <w:pPr>
              <w:spacing w:line="246" w:lineRule="auto"/>
              <w:rPr>
                <w:rFonts w:ascii="Arial"/>
                <w:sz w:val="21"/>
              </w:rPr>
            </w:pPr>
          </w:p>
          <w:p w14:paraId="08A3551E">
            <w:pPr>
              <w:spacing w:line="246" w:lineRule="auto"/>
              <w:rPr>
                <w:rFonts w:ascii="Arial"/>
                <w:sz w:val="21"/>
              </w:rPr>
            </w:pPr>
          </w:p>
          <w:p w14:paraId="499F7C91">
            <w:pPr>
              <w:spacing w:line="246" w:lineRule="auto"/>
              <w:rPr>
                <w:rFonts w:ascii="Arial"/>
                <w:sz w:val="21"/>
              </w:rPr>
            </w:pPr>
          </w:p>
          <w:p w14:paraId="730A0D78">
            <w:pPr>
              <w:spacing w:line="246" w:lineRule="auto"/>
              <w:rPr>
                <w:rFonts w:ascii="Arial"/>
                <w:sz w:val="21"/>
              </w:rPr>
            </w:pPr>
          </w:p>
          <w:p w14:paraId="147DCE85">
            <w:pPr>
              <w:spacing w:line="246" w:lineRule="auto"/>
              <w:rPr>
                <w:rFonts w:ascii="Arial"/>
                <w:sz w:val="21"/>
              </w:rPr>
            </w:pPr>
          </w:p>
          <w:p w14:paraId="6ED7B689">
            <w:pPr>
              <w:spacing w:line="246" w:lineRule="auto"/>
              <w:rPr>
                <w:rFonts w:ascii="Arial"/>
                <w:sz w:val="21"/>
              </w:rPr>
            </w:pPr>
          </w:p>
          <w:p w14:paraId="08FCF24B">
            <w:pPr>
              <w:spacing w:line="246" w:lineRule="auto"/>
              <w:rPr>
                <w:rFonts w:ascii="Arial"/>
                <w:sz w:val="21"/>
              </w:rPr>
            </w:pPr>
          </w:p>
          <w:p w14:paraId="1179616A">
            <w:pPr>
              <w:spacing w:line="246" w:lineRule="auto"/>
              <w:rPr>
                <w:rFonts w:ascii="Arial"/>
                <w:sz w:val="21"/>
              </w:rPr>
            </w:pPr>
          </w:p>
          <w:p w14:paraId="2911580D">
            <w:pPr>
              <w:spacing w:line="246" w:lineRule="auto"/>
              <w:rPr>
                <w:rFonts w:ascii="Arial"/>
                <w:sz w:val="21"/>
              </w:rPr>
            </w:pPr>
          </w:p>
          <w:p w14:paraId="651BF6CE">
            <w:pPr>
              <w:spacing w:line="246" w:lineRule="auto"/>
              <w:rPr>
                <w:rFonts w:ascii="Arial"/>
                <w:sz w:val="21"/>
              </w:rPr>
            </w:pPr>
          </w:p>
          <w:p w14:paraId="7D4D484A">
            <w:pPr>
              <w:spacing w:line="246" w:lineRule="auto"/>
              <w:rPr>
                <w:rFonts w:ascii="Arial"/>
                <w:sz w:val="21"/>
              </w:rPr>
            </w:pPr>
          </w:p>
          <w:p w14:paraId="0751249E">
            <w:pPr>
              <w:spacing w:line="246" w:lineRule="auto"/>
              <w:rPr>
                <w:rFonts w:ascii="Arial"/>
                <w:sz w:val="21"/>
              </w:rPr>
            </w:pPr>
          </w:p>
          <w:p w14:paraId="7147A755">
            <w:pPr>
              <w:spacing w:line="246" w:lineRule="auto"/>
              <w:rPr>
                <w:rFonts w:ascii="Arial"/>
                <w:sz w:val="21"/>
              </w:rPr>
            </w:pPr>
          </w:p>
          <w:p w14:paraId="539743F7">
            <w:pPr>
              <w:spacing w:line="246" w:lineRule="auto"/>
              <w:rPr>
                <w:rFonts w:ascii="Arial"/>
                <w:sz w:val="21"/>
              </w:rPr>
            </w:pPr>
          </w:p>
          <w:p w14:paraId="64DC18D7">
            <w:pPr>
              <w:spacing w:line="246" w:lineRule="auto"/>
              <w:rPr>
                <w:rFonts w:ascii="Arial"/>
                <w:sz w:val="21"/>
              </w:rPr>
            </w:pPr>
          </w:p>
          <w:p w14:paraId="544463BB">
            <w:pPr>
              <w:spacing w:line="246" w:lineRule="auto"/>
              <w:rPr>
                <w:rFonts w:ascii="Arial"/>
                <w:sz w:val="21"/>
              </w:rPr>
            </w:pPr>
          </w:p>
          <w:p w14:paraId="146895F0">
            <w:pPr>
              <w:spacing w:line="246" w:lineRule="auto"/>
              <w:rPr>
                <w:rFonts w:ascii="Arial"/>
                <w:sz w:val="21"/>
              </w:rPr>
            </w:pPr>
          </w:p>
          <w:p w14:paraId="7CC57CBB">
            <w:pPr>
              <w:spacing w:line="246" w:lineRule="auto"/>
              <w:rPr>
                <w:rFonts w:ascii="Arial"/>
                <w:sz w:val="21"/>
              </w:rPr>
            </w:pPr>
          </w:p>
          <w:p w14:paraId="2DD98969">
            <w:pPr>
              <w:pStyle w:val="8"/>
              <w:spacing w:before="78" w:line="214" w:lineRule="auto"/>
              <w:ind w:left="21"/>
            </w:pPr>
            <w:r>
              <w:rPr>
                <w:spacing w:val="4"/>
              </w:rPr>
              <w:t>不收费</w:t>
            </w:r>
          </w:p>
        </w:tc>
      </w:tr>
      <w:tr w14:paraId="1622AF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07" w:hRule="atLeast"/>
        </w:trPr>
        <w:tc>
          <w:tcPr>
            <w:tcW w:w="541" w:type="dxa"/>
            <w:vMerge w:val="continue"/>
            <w:tcBorders>
              <w:top w:val="nil"/>
              <w:bottom w:val="nil"/>
            </w:tcBorders>
            <w:vAlign w:val="top"/>
          </w:tcPr>
          <w:p w14:paraId="5A6D635C">
            <w:pPr>
              <w:rPr>
                <w:rFonts w:ascii="Arial"/>
                <w:sz w:val="21"/>
              </w:rPr>
            </w:pPr>
          </w:p>
        </w:tc>
        <w:tc>
          <w:tcPr>
            <w:tcW w:w="838" w:type="dxa"/>
            <w:vMerge w:val="continue"/>
            <w:tcBorders>
              <w:top w:val="nil"/>
              <w:bottom w:val="nil"/>
            </w:tcBorders>
            <w:vAlign w:val="top"/>
          </w:tcPr>
          <w:p w14:paraId="53F8B89D">
            <w:pPr>
              <w:rPr>
                <w:rFonts w:ascii="Arial"/>
                <w:sz w:val="21"/>
              </w:rPr>
            </w:pPr>
          </w:p>
        </w:tc>
        <w:tc>
          <w:tcPr>
            <w:tcW w:w="539" w:type="dxa"/>
            <w:vMerge w:val="continue"/>
            <w:tcBorders>
              <w:top w:val="nil"/>
              <w:bottom w:val="nil"/>
            </w:tcBorders>
            <w:vAlign w:val="top"/>
          </w:tcPr>
          <w:p w14:paraId="5C4B467F">
            <w:pPr>
              <w:rPr>
                <w:rFonts w:ascii="Arial"/>
                <w:sz w:val="21"/>
              </w:rPr>
            </w:pPr>
          </w:p>
        </w:tc>
        <w:tc>
          <w:tcPr>
            <w:tcW w:w="2290" w:type="dxa"/>
            <w:vMerge w:val="continue"/>
            <w:tcBorders>
              <w:top w:val="nil"/>
              <w:bottom w:val="nil"/>
            </w:tcBorders>
            <w:vAlign w:val="top"/>
          </w:tcPr>
          <w:p w14:paraId="00BF9AE5">
            <w:pPr>
              <w:rPr>
                <w:rFonts w:ascii="Arial"/>
                <w:sz w:val="21"/>
              </w:rPr>
            </w:pPr>
          </w:p>
        </w:tc>
        <w:tc>
          <w:tcPr>
            <w:tcW w:w="1018" w:type="dxa"/>
            <w:vAlign w:val="top"/>
          </w:tcPr>
          <w:p w14:paraId="42A8947D">
            <w:pPr>
              <w:spacing w:line="276" w:lineRule="auto"/>
              <w:rPr>
                <w:rFonts w:ascii="Arial"/>
                <w:sz w:val="21"/>
              </w:rPr>
            </w:pPr>
          </w:p>
          <w:p w14:paraId="12146832">
            <w:pPr>
              <w:spacing w:line="276" w:lineRule="auto"/>
              <w:rPr>
                <w:rFonts w:ascii="Arial"/>
                <w:sz w:val="21"/>
              </w:rPr>
            </w:pPr>
          </w:p>
          <w:p w14:paraId="16609EDF">
            <w:pPr>
              <w:pStyle w:val="8"/>
              <w:spacing w:before="78" w:line="217" w:lineRule="auto"/>
              <w:ind w:left="9"/>
            </w:pPr>
            <w:r>
              <w:rPr>
                <w:spacing w:val="1"/>
              </w:rPr>
              <w:t>调查</w:t>
            </w:r>
          </w:p>
        </w:tc>
        <w:tc>
          <w:tcPr>
            <w:tcW w:w="4925" w:type="dxa"/>
            <w:vAlign w:val="top"/>
          </w:tcPr>
          <w:p w14:paraId="63347DC7">
            <w:pPr>
              <w:pStyle w:val="8"/>
              <w:spacing w:before="84" w:line="231" w:lineRule="auto"/>
              <w:ind w:left="8" w:right="19" w:firstLine="12"/>
              <w:jc w:val="both"/>
            </w:pPr>
            <w:r>
              <w:rPr>
                <w:spacing w:val="13"/>
              </w:rPr>
              <w:t>2.调查责任：对立案的案件</w:t>
            </w:r>
            <w:r>
              <w:rPr>
                <w:spacing w:val="-67"/>
              </w:rPr>
              <w:t xml:space="preserve"> </w:t>
            </w:r>
            <w:r>
              <w:rPr>
                <w:spacing w:val="13"/>
              </w:rPr>
              <w:t>，案件承办人员及时</w:t>
            </w:r>
            <w:r>
              <w:rPr>
                <w:spacing w:val="-55"/>
              </w:rPr>
              <w:t xml:space="preserve"> </w:t>
            </w:r>
            <w:r>
              <w:rPr>
                <w:spacing w:val="13"/>
              </w:rPr>
              <w:t>、全面</w:t>
            </w:r>
            <w:r>
              <w:rPr>
                <w:spacing w:val="91"/>
              </w:rPr>
              <w:t xml:space="preserve"> </w:t>
            </w:r>
            <w:r>
              <w:rPr>
                <w:spacing w:val="13"/>
              </w:rPr>
              <w:t>、客观</w:t>
            </w:r>
            <w:r>
              <w:rPr>
                <w:spacing w:val="-64"/>
              </w:rPr>
              <w:t xml:space="preserve"> </w:t>
            </w:r>
            <w:r>
              <w:rPr>
                <w:spacing w:val="13"/>
              </w:rPr>
              <w:t>、公正地调查收集与案</w:t>
            </w:r>
            <w:r>
              <w:rPr>
                <w:spacing w:val="12"/>
              </w:rPr>
              <w:t>件有关的证据</w:t>
            </w:r>
            <w:r>
              <w:rPr>
                <w:spacing w:val="-68"/>
              </w:rPr>
              <w:t xml:space="preserve"> </w:t>
            </w:r>
            <w:r>
              <w:rPr>
                <w:spacing w:val="12"/>
              </w:rPr>
              <w:t>，查明事</w:t>
            </w:r>
          </w:p>
          <w:p w14:paraId="63E3199F">
            <w:pPr>
              <w:pStyle w:val="8"/>
              <w:spacing w:before="4" w:line="230" w:lineRule="auto"/>
              <w:ind w:left="11" w:right="19" w:firstLine="12"/>
              <w:jc w:val="both"/>
            </w:pPr>
            <w:r>
              <w:rPr>
                <w:spacing w:val="10"/>
              </w:rPr>
              <w:t>实</w:t>
            </w:r>
            <w:r>
              <w:rPr>
                <w:spacing w:val="-63"/>
              </w:rPr>
              <w:t xml:space="preserve"> </w:t>
            </w:r>
            <w:r>
              <w:rPr>
                <w:spacing w:val="10"/>
              </w:rPr>
              <w:t>，必要时可进行现场检查。与</w:t>
            </w:r>
            <w:r>
              <w:rPr>
                <w:spacing w:val="-59"/>
              </w:rPr>
              <w:t xml:space="preserve"> </w:t>
            </w:r>
            <w:r>
              <w:rPr>
                <w:spacing w:val="10"/>
              </w:rPr>
              <w:t>当事人有直</w:t>
            </w:r>
            <w:r>
              <w:rPr>
                <w:spacing w:val="16"/>
              </w:rPr>
              <w:t>接利害关系的予以回避。执法人员不得少于</w:t>
            </w:r>
            <w:r>
              <w:rPr>
                <w:spacing w:val="11"/>
              </w:rPr>
              <w:t>两人</w:t>
            </w:r>
            <w:r>
              <w:rPr>
                <w:spacing w:val="-58"/>
              </w:rPr>
              <w:t xml:space="preserve"> </w:t>
            </w:r>
            <w:r>
              <w:rPr>
                <w:spacing w:val="11"/>
              </w:rPr>
              <w:t>，调查时应出示执法证件</w:t>
            </w:r>
            <w:r>
              <w:rPr>
                <w:spacing w:val="-68"/>
              </w:rPr>
              <w:t xml:space="preserve"> </w:t>
            </w:r>
            <w:r>
              <w:rPr>
                <w:spacing w:val="11"/>
              </w:rPr>
              <w:t>，制作调查笔</w:t>
            </w:r>
            <w:r>
              <w:rPr>
                <w:spacing w:val="13"/>
              </w:rPr>
              <w:t>录</w:t>
            </w:r>
            <w:r>
              <w:rPr>
                <w:spacing w:val="-66"/>
              </w:rPr>
              <w:t xml:space="preserve"> </w:t>
            </w:r>
            <w:r>
              <w:rPr>
                <w:spacing w:val="13"/>
              </w:rPr>
              <w:t>，允许当事人辩解陈述。</w:t>
            </w:r>
          </w:p>
        </w:tc>
        <w:tc>
          <w:tcPr>
            <w:tcW w:w="958" w:type="dxa"/>
            <w:vMerge w:val="continue"/>
            <w:tcBorders>
              <w:top w:val="nil"/>
              <w:bottom w:val="nil"/>
            </w:tcBorders>
            <w:vAlign w:val="top"/>
          </w:tcPr>
          <w:p w14:paraId="7C94DB66">
            <w:pPr>
              <w:rPr>
                <w:rFonts w:ascii="Arial"/>
                <w:sz w:val="21"/>
              </w:rPr>
            </w:pPr>
          </w:p>
        </w:tc>
        <w:tc>
          <w:tcPr>
            <w:tcW w:w="674" w:type="dxa"/>
            <w:vMerge w:val="restart"/>
            <w:tcBorders>
              <w:bottom w:val="nil"/>
            </w:tcBorders>
            <w:vAlign w:val="top"/>
          </w:tcPr>
          <w:p w14:paraId="7FA9450B">
            <w:pPr>
              <w:spacing w:line="241" w:lineRule="auto"/>
              <w:rPr>
                <w:rFonts w:ascii="Arial"/>
                <w:sz w:val="21"/>
              </w:rPr>
            </w:pPr>
          </w:p>
          <w:p w14:paraId="688F89A7">
            <w:pPr>
              <w:spacing w:line="241" w:lineRule="auto"/>
              <w:rPr>
                <w:rFonts w:ascii="Arial"/>
                <w:sz w:val="21"/>
              </w:rPr>
            </w:pPr>
          </w:p>
          <w:p w14:paraId="5F695F77">
            <w:pPr>
              <w:spacing w:line="241" w:lineRule="auto"/>
              <w:rPr>
                <w:rFonts w:ascii="Arial"/>
                <w:sz w:val="21"/>
              </w:rPr>
            </w:pPr>
          </w:p>
          <w:p w14:paraId="5252A169">
            <w:pPr>
              <w:spacing w:line="241" w:lineRule="auto"/>
              <w:rPr>
                <w:rFonts w:ascii="Arial"/>
                <w:sz w:val="21"/>
              </w:rPr>
            </w:pPr>
          </w:p>
          <w:p w14:paraId="4FEAAD65">
            <w:pPr>
              <w:spacing w:line="242" w:lineRule="auto"/>
              <w:rPr>
                <w:rFonts w:ascii="Arial"/>
                <w:sz w:val="21"/>
              </w:rPr>
            </w:pPr>
          </w:p>
          <w:p w14:paraId="138F055F">
            <w:pPr>
              <w:spacing w:line="242" w:lineRule="auto"/>
              <w:rPr>
                <w:rFonts w:ascii="Arial"/>
                <w:sz w:val="21"/>
              </w:rPr>
            </w:pPr>
          </w:p>
          <w:p w14:paraId="62ACC86F">
            <w:pPr>
              <w:pStyle w:val="8"/>
              <w:spacing w:before="78" w:line="237" w:lineRule="auto"/>
              <w:ind w:left="21" w:right="4" w:firstLine="9"/>
              <w:jc w:val="both"/>
            </w:pPr>
            <w:r>
              <w:rPr>
                <w:spacing w:val="-12"/>
              </w:rPr>
              <w:t>15</w:t>
            </w:r>
            <w:r>
              <w:rPr>
                <w:spacing w:val="63"/>
              </w:rPr>
              <w:t xml:space="preserve"> </w:t>
            </w:r>
            <w:r>
              <w:rPr>
                <w:spacing w:val="-12"/>
              </w:rPr>
              <w:t>个</w:t>
            </w:r>
            <w:r>
              <w:rPr>
                <w:spacing w:val="-14"/>
              </w:rPr>
              <w:t>工</w:t>
            </w:r>
            <w:r>
              <w:rPr>
                <w:spacing w:val="26"/>
              </w:rPr>
              <w:t xml:space="preserve"> </w:t>
            </w:r>
            <w:r>
              <w:rPr>
                <w:spacing w:val="-14"/>
              </w:rPr>
              <w:t>作</w:t>
            </w:r>
            <w:r>
              <w:t>日</w:t>
            </w:r>
          </w:p>
        </w:tc>
        <w:tc>
          <w:tcPr>
            <w:tcW w:w="674" w:type="dxa"/>
            <w:vMerge w:val="restart"/>
            <w:tcBorders>
              <w:bottom w:val="nil"/>
            </w:tcBorders>
            <w:vAlign w:val="top"/>
          </w:tcPr>
          <w:p w14:paraId="342264B9">
            <w:pPr>
              <w:rPr>
                <w:rFonts w:ascii="Arial"/>
                <w:sz w:val="21"/>
              </w:rPr>
            </w:pPr>
          </w:p>
          <w:p w14:paraId="74597DF6">
            <w:pPr>
              <w:spacing w:line="241" w:lineRule="auto"/>
              <w:rPr>
                <w:rFonts w:ascii="Arial"/>
                <w:sz w:val="21"/>
              </w:rPr>
            </w:pPr>
          </w:p>
          <w:p w14:paraId="39334981">
            <w:pPr>
              <w:spacing w:line="241" w:lineRule="auto"/>
              <w:rPr>
                <w:rFonts w:ascii="Arial"/>
                <w:sz w:val="21"/>
              </w:rPr>
            </w:pPr>
          </w:p>
          <w:p w14:paraId="7ED65ADB">
            <w:pPr>
              <w:spacing w:line="241" w:lineRule="auto"/>
              <w:rPr>
                <w:rFonts w:ascii="Arial"/>
                <w:sz w:val="21"/>
              </w:rPr>
            </w:pPr>
          </w:p>
          <w:p w14:paraId="4FA3983D">
            <w:pPr>
              <w:spacing w:line="241" w:lineRule="auto"/>
              <w:rPr>
                <w:rFonts w:ascii="Arial"/>
                <w:sz w:val="21"/>
              </w:rPr>
            </w:pPr>
          </w:p>
          <w:p w14:paraId="7A448421">
            <w:pPr>
              <w:spacing w:line="241" w:lineRule="auto"/>
              <w:rPr>
                <w:rFonts w:ascii="Arial"/>
                <w:sz w:val="21"/>
              </w:rPr>
            </w:pPr>
          </w:p>
          <w:p w14:paraId="7AEEB34A">
            <w:pPr>
              <w:pStyle w:val="8"/>
              <w:spacing w:before="78" w:line="231" w:lineRule="auto"/>
              <w:ind w:left="18" w:right="4" w:firstLine="9"/>
            </w:pPr>
            <w:r>
              <w:rPr>
                <w:spacing w:val="-11"/>
              </w:rPr>
              <w:t>60</w:t>
            </w:r>
            <w:r>
              <w:rPr>
                <w:spacing w:val="64"/>
              </w:rPr>
              <w:t xml:space="preserve"> </w:t>
            </w:r>
            <w:r>
              <w:rPr>
                <w:spacing w:val="-11"/>
              </w:rPr>
              <w:t>个</w:t>
            </w:r>
            <w:r>
              <w:rPr>
                <w:spacing w:val="-12"/>
              </w:rPr>
              <w:t>工</w:t>
            </w:r>
            <w:r>
              <w:rPr>
                <w:spacing w:val="65"/>
              </w:rPr>
              <w:t xml:space="preserve"> </w:t>
            </w:r>
            <w:r>
              <w:rPr>
                <w:spacing w:val="-12"/>
              </w:rPr>
              <w:t>作</w:t>
            </w:r>
            <w:r>
              <w:rPr>
                <w:spacing w:val="-27"/>
              </w:rPr>
              <w:t>日，情</w:t>
            </w:r>
            <w:r>
              <w:rPr>
                <w:spacing w:val="-1"/>
              </w:rPr>
              <w:t>况复</w:t>
            </w:r>
            <w:r>
              <w:rPr>
                <w:spacing w:val="-21"/>
              </w:rPr>
              <w:t>杂</w:t>
            </w:r>
            <w:r>
              <w:rPr>
                <w:spacing w:val="78"/>
              </w:rPr>
              <w:t xml:space="preserve"> </w:t>
            </w:r>
            <w:r>
              <w:rPr>
                <w:spacing w:val="-21"/>
              </w:rPr>
              <w:t>的</w:t>
            </w:r>
            <w:r>
              <w:rPr>
                <w:spacing w:val="-14"/>
              </w:rPr>
              <w:t>可</w:t>
            </w:r>
            <w:r>
              <w:rPr>
                <w:spacing w:val="66"/>
              </w:rPr>
              <w:t xml:space="preserve"> </w:t>
            </w:r>
            <w:r>
              <w:rPr>
                <w:spacing w:val="-14"/>
              </w:rPr>
              <w:t>延</w:t>
            </w:r>
            <w:r>
              <w:rPr>
                <w:spacing w:val="-13"/>
              </w:rPr>
              <w:t>长</w:t>
            </w:r>
            <w:r>
              <w:rPr>
                <w:spacing w:val="-19"/>
              </w:rPr>
              <w:t xml:space="preserve"> </w:t>
            </w:r>
            <w:r>
              <w:rPr>
                <w:spacing w:val="-13"/>
              </w:rPr>
              <w:t>30</w:t>
            </w:r>
            <w:r>
              <w:rPr>
                <w:spacing w:val="-14"/>
              </w:rPr>
              <w:t>个</w:t>
            </w:r>
            <w:r>
              <w:rPr>
                <w:spacing w:val="61"/>
              </w:rPr>
              <w:t xml:space="preserve"> </w:t>
            </w:r>
            <w:r>
              <w:rPr>
                <w:spacing w:val="-14"/>
              </w:rPr>
              <w:t>工</w:t>
            </w:r>
            <w:r>
              <w:rPr>
                <w:spacing w:val="28"/>
              </w:rPr>
              <w:t>作日</w:t>
            </w:r>
          </w:p>
        </w:tc>
        <w:tc>
          <w:tcPr>
            <w:tcW w:w="1094" w:type="dxa"/>
            <w:vMerge w:val="continue"/>
            <w:tcBorders>
              <w:top w:val="nil"/>
              <w:bottom w:val="nil"/>
            </w:tcBorders>
            <w:vAlign w:val="top"/>
          </w:tcPr>
          <w:p w14:paraId="193056DA">
            <w:pPr>
              <w:rPr>
                <w:rFonts w:ascii="Arial"/>
                <w:sz w:val="21"/>
              </w:rPr>
            </w:pPr>
          </w:p>
        </w:tc>
      </w:tr>
      <w:tr w14:paraId="085F77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68" w:hRule="atLeast"/>
        </w:trPr>
        <w:tc>
          <w:tcPr>
            <w:tcW w:w="541" w:type="dxa"/>
            <w:vMerge w:val="continue"/>
            <w:tcBorders>
              <w:top w:val="nil"/>
              <w:bottom w:val="nil"/>
            </w:tcBorders>
            <w:vAlign w:val="top"/>
          </w:tcPr>
          <w:p w14:paraId="7CF6ED16">
            <w:pPr>
              <w:rPr>
                <w:rFonts w:ascii="Arial"/>
                <w:sz w:val="21"/>
              </w:rPr>
            </w:pPr>
          </w:p>
        </w:tc>
        <w:tc>
          <w:tcPr>
            <w:tcW w:w="838" w:type="dxa"/>
            <w:vMerge w:val="continue"/>
            <w:tcBorders>
              <w:top w:val="nil"/>
              <w:bottom w:val="nil"/>
            </w:tcBorders>
            <w:vAlign w:val="top"/>
          </w:tcPr>
          <w:p w14:paraId="3796C736">
            <w:pPr>
              <w:rPr>
                <w:rFonts w:ascii="Arial"/>
                <w:sz w:val="21"/>
              </w:rPr>
            </w:pPr>
          </w:p>
        </w:tc>
        <w:tc>
          <w:tcPr>
            <w:tcW w:w="539" w:type="dxa"/>
            <w:vMerge w:val="continue"/>
            <w:tcBorders>
              <w:top w:val="nil"/>
              <w:bottom w:val="nil"/>
            </w:tcBorders>
            <w:vAlign w:val="top"/>
          </w:tcPr>
          <w:p w14:paraId="6BAFF28B">
            <w:pPr>
              <w:rPr>
                <w:rFonts w:ascii="Arial"/>
                <w:sz w:val="21"/>
              </w:rPr>
            </w:pPr>
          </w:p>
        </w:tc>
        <w:tc>
          <w:tcPr>
            <w:tcW w:w="2290" w:type="dxa"/>
            <w:vMerge w:val="continue"/>
            <w:tcBorders>
              <w:top w:val="nil"/>
              <w:bottom w:val="nil"/>
            </w:tcBorders>
            <w:vAlign w:val="top"/>
          </w:tcPr>
          <w:p w14:paraId="6FCBF061">
            <w:pPr>
              <w:rPr>
                <w:rFonts w:ascii="Arial"/>
                <w:sz w:val="21"/>
              </w:rPr>
            </w:pPr>
          </w:p>
        </w:tc>
        <w:tc>
          <w:tcPr>
            <w:tcW w:w="1018" w:type="dxa"/>
            <w:vAlign w:val="top"/>
          </w:tcPr>
          <w:p w14:paraId="137DB0A4">
            <w:pPr>
              <w:spacing w:line="256" w:lineRule="auto"/>
              <w:rPr>
                <w:rFonts w:ascii="Arial"/>
                <w:sz w:val="21"/>
              </w:rPr>
            </w:pPr>
          </w:p>
          <w:p w14:paraId="021DFDF6">
            <w:pPr>
              <w:pStyle w:val="8"/>
              <w:spacing w:before="78" w:line="216" w:lineRule="auto"/>
              <w:ind w:left="25"/>
            </w:pPr>
            <w:r>
              <w:rPr>
                <w:spacing w:val="-13"/>
              </w:rPr>
              <w:t>审查</w:t>
            </w:r>
          </w:p>
        </w:tc>
        <w:tc>
          <w:tcPr>
            <w:tcW w:w="4925" w:type="dxa"/>
            <w:vAlign w:val="top"/>
          </w:tcPr>
          <w:p w14:paraId="76BB6055">
            <w:pPr>
              <w:pStyle w:val="8"/>
              <w:spacing w:before="119" w:line="231" w:lineRule="auto"/>
              <w:ind w:left="14" w:right="16" w:firstLine="15"/>
              <w:jc w:val="both"/>
            </w:pPr>
            <w:r>
              <w:rPr>
                <w:spacing w:val="10"/>
              </w:rPr>
              <w:t>3.审查责任：对案件违法事实</w:t>
            </w:r>
            <w:r>
              <w:rPr>
                <w:spacing w:val="-67"/>
              </w:rPr>
              <w:t xml:space="preserve"> </w:t>
            </w:r>
            <w:r>
              <w:rPr>
                <w:spacing w:val="10"/>
              </w:rPr>
              <w:t>、证据</w:t>
            </w:r>
            <w:r>
              <w:rPr>
                <w:spacing w:val="-69"/>
              </w:rPr>
              <w:t xml:space="preserve"> </w:t>
            </w:r>
            <w:r>
              <w:rPr>
                <w:spacing w:val="10"/>
              </w:rPr>
              <w:t>、调查</w:t>
            </w:r>
            <w:r>
              <w:rPr>
                <w:spacing w:val="4"/>
              </w:rPr>
              <w:t>取证程序</w:t>
            </w:r>
            <w:r>
              <w:rPr>
                <w:spacing w:val="-58"/>
              </w:rPr>
              <w:t xml:space="preserve"> </w:t>
            </w:r>
            <w:r>
              <w:rPr>
                <w:spacing w:val="4"/>
              </w:rPr>
              <w:t>、法律适用</w:t>
            </w:r>
            <w:r>
              <w:rPr>
                <w:spacing w:val="-71"/>
              </w:rPr>
              <w:t xml:space="preserve"> </w:t>
            </w:r>
            <w:r>
              <w:rPr>
                <w:spacing w:val="4"/>
              </w:rPr>
              <w:t>、处罚种类和幅度</w:t>
            </w:r>
            <w:r>
              <w:rPr>
                <w:spacing w:val="-72"/>
              </w:rPr>
              <w:t xml:space="preserve"> </w:t>
            </w:r>
            <w:r>
              <w:rPr>
                <w:spacing w:val="4"/>
              </w:rPr>
              <w:t>、</w:t>
            </w:r>
            <w:r>
              <w:rPr>
                <w:spacing w:val="-33"/>
              </w:rPr>
              <w:t xml:space="preserve"> </w:t>
            </w:r>
            <w:r>
              <w:rPr>
                <w:spacing w:val="4"/>
              </w:rPr>
              <w:t>当</w:t>
            </w:r>
            <w:r>
              <w:rPr>
                <w:spacing w:val="14"/>
              </w:rPr>
              <w:t>事人陈述和申辩理由等方面进行审查</w:t>
            </w:r>
            <w:r>
              <w:rPr>
                <w:spacing w:val="-66"/>
              </w:rPr>
              <w:t xml:space="preserve"> </w:t>
            </w:r>
            <w:r>
              <w:rPr>
                <w:spacing w:val="14"/>
              </w:rPr>
              <w:t>，提出</w:t>
            </w:r>
            <w:r>
              <w:rPr>
                <w:spacing w:val="9"/>
              </w:rPr>
              <w:t>处理意见。</w:t>
            </w:r>
          </w:p>
        </w:tc>
        <w:tc>
          <w:tcPr>
            <w:tcW w:w="958" w:type="dxa"/>
            <w:vMerge w:val="continue"/>
            <w:tcBorders>
              <w:top w:val="nil"/>
              <w:bottom w:val="nil"/>
            </w:tcBorders>
            <w:vAlign w:val="top"/>
          </w:tcPr>
          <w:p w14:paraId="3428C207">
            <w:pPr>
              <w:rPr>
                <w:rFonts w:ascii="Arial"/>
                <w:sz w:val="21"/>
              </w:rPr>
            </w:pPr>
          </w:p>
        </w:tc>
        <w:tc>
          <w:tcPr>
            <w:tcW w:w="674" w:type="dxa"/>
            <w:vMerge w:val="continue"/>
            <w:tcBorders>
              <w:top w:val="nil"/>
              <w:bottom w:val="nil"/>
            </w:tcBorders>
            <w:vAlign w:val="top"/>
          </w:tcPr>
          <w:p w14:paraId="57841891">
            <w:pPr>
              <w:rPr>
                <w:rFonts w:ascii="Arial"/>
                <w:sz w:val="21"/>
              </w:rPr>
            </w:pPr>
          </w:p>
        </w:tc>
        <w:tc>
          <w:tcPr>
            <w:tcW w:w="674" w:type="dxa"/>
            <w:vMerge w:val="continue"/>
            <w:tcBorders>
              <w:top w:val="nil"/>
              <w:bottom w:val="nil"/>
            </w:tcBorders>
            <w:vAlign w:val="top"/>
          </w:tcPr>
          <w:p w14:paraId="3A41A02F">
            <w:pPr>
              <w:rPr>
                <w:rFonts w:ascii="Arial"/>
                <w:sz w:val="21"/>
              </w:rPr>
            </w:pPr>
          </w:p>
        </w:tc>
        <w:tc>
          <w:tcPr>
            <w:tcW w:w="1094" w:type="dxa"/>
            <w:vMerge w:val="continue"/>
            <w:tcBorders>
              <w:top w:val="nil"/>
              <w:bottom w:val="nil"/>
            </w:tcBorders>
            <w:vAlign w:val="top"/>
          </w:tcPr>
          <w:p w14:paraId="571764B9">
            <w:pPr>
              <w:rPr>
                <w:rFonts w:ascii="Arial"/>
                <w:sz w:val="21"/>
              </w:rPr>
            </w:pPr>
          </w:p>
        </w:tc>
      </w:tr>
      <w:tr w14:paraId="3598A4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83" w:hRule="atLeast"/>
        </w:trPr>
        <w:tc>
          <w:tcPr>
            <w:tcW w:w="541" w:type="dxa"/>
            <w:vMerge w:val="continue"/>
            <w:tcBorders>
              <w:top w:val="nil"/>
              <w:bottom w:val="nil"/>
            </w:tcBorders>
            <w:vAlign w:val="top"/>
          </w:tcPr>
          <w:p w14:paraId="64A1BD52">
            <w:pPr>
              <w:rPr>
                <w:rFonts w:ascii="Arial"/>
                <w:sz w:val="21"/>
              </w:rPr>
            </w:pPr>
          </w:p>
        </w:tc>
        <w:tc>
          <w:tcPr>
            <w:tcW w:w="838" w:type="dxa"/>
            <w:vMerge w:val="continue"/>
            <w:tcBorders>
              <w:top w:val="nil"/>
              <w:bottom w:val="nil"/>
            </w:tcBorders>
            <w:vAlign w:val="top"/>
          </w:tcPr>
          <w:p w14:paraId="5240CF90">
            <w:pPr>
              <w:rPr>
                <w:rFonts w:ascii="Arial"/>
                <w:sz w:val="21"/>
              </w:rPr>
            </w:pPr>
          </w:p>
        </w:tc>
        <w:tc>
          <w:tcPr>
            <w:tcW w:w="539" w:type="dxa"/>
            <w:vMerge w:val="continue"/>
            <w:tcBorders>
              <w:top w:val="nil"/>
              <w:bottom w:val="nil"/>
            </w:tcBorders>
            <w:vAlign w:val="top"/>
          </w:tcPr>
          <w:p w14:paraId="5E8CCAB6">
            <w:pPr>
              <w:rPr>
                <w:rFonts w:ascii="Arial"/>
                <w:sz w:val="21"/>
              </w:rPr>
            </w:pPr>
          </w:p>
        </w:tc>
        <w:tc>
          <w:tcPr>
            <w:tcW w:w="2290" w:type="dxa"/>
            <w:vMerge w:val="continue"/>
            <w:tcBorders>
              <w:top w:val="nil"/>
              <w:bottom w:val="nil"/>
            </w:tcBorders>
            <w:vAlign w:val="top"/>
          </w:tcPr>
          <w:p w14:paraId="05EBE461">
            <w:pPr>
              <w:rPr>
                <w:rFonts w:ascii="Arial"/>
                <w:sz w:val="21"/>
              </w:rPr>
            </w:pPr>
          </w:p>
        </w:tc>
        <w:tc>
          <w:tcPr>
            <w:tcW w:w="1018" w:type="dxa"/>
            <w:vAlign w:val="top"/>
          </w:tcPr>
          <w:p w14:paraId="1673E6DD">
            <w:pPr>
              <w:spacing w:line="259" w:lineRule="auto"/>
              <w:rPr>
                <w:rFonts w:ascii="Arial"/>
                <w:sz w:val="21"/>
              </w:rPr>
            </w:pPr>
          </w:p>
          <w:p w14:paraId="36727EAC">
            <w:pPr>
              <w:pStyle w:val="8"/>
              <w:spacing w:before="78" w:line="215" w:lineRule="auto"/>
              <w:ind w:left="17"/>
            </w:pPr>
            <w:r>
              <w:rPr>
                <w:spacing w:val="-7"/>
              </w:rPr>
              <w:t>告知</w:t>
            </w:r>
          </w:p>
        </w:tc>
        <w:tc>
          <w:tcPr>
            <w:tcW w:w="4925" w:type="dxa"/>
            <w:vAlign w:val="top"/>
          </w:tcPr>
          <w:p w14:paraId="270D886D">
            <w:pPr>
              <w:pStyle w:val="8"/>
              <w:spacing w:before="127" w:line="231" w:lineRule="auto"/>
              <w:ind w:left="7" w:firstLine="12"/>
            </w:pPr>
            <w:r>
              <w:rPr>
                <w:spacing w:val="9"/>
              </w:rPr>
              <w:t>4.告知责任：在做出行政处罚决定前</w:t>
            </w:r>
            <w:r>
              <w:rPr>
                <w:spacing w:val="-50"/>
              </w:rPr>
              <w:t xml:space="preserve"> </w:t>
            </w:r>
            <w:r>
              <w:rPr>
                <w:spacing w:val="9"/>
              </w:rPr>
              <w:t>，书面</w:t>
            </w:r>
            <w:r>
              <w:rPr>
                <w:spacing w:val="15"/>
              </w:rPr>
              <w:t>告知当事人拟作出处罚决定的事实、理由、</w:t>
            </w:r>
            <w:r>
              <w:rPr>
                <w:spacing w:val="2"/>
              </w:rPr>
              <w:t>依据、处罚内容</w:t>
            </w:r>
            <w:r>
              <w:rPr>
                <w:spacing w:val="-54"/>
              </w:rPr>
              <w:t xml:space="preserve"> </w:t>
            </w:r>
            <w:r>
              <w:rPr>
                <w:spacing w:val="2"/>
              </w:rPr>
              <w:t>，以及当事人享有的陈述权、</w:t>
            </w:r>
            <w:r>
              <w:rPr>
                <w:spacing w:val="6"/>
              </w:rPr>
              <w:t>申辩权或听证权。</w:t>
            </w:r>
          </w:p>
        </w:tc>
        <w:tc>
          <w:tcPr>
            <w:tcW w:w="958" w:type="dxa"/>
            <w:vMerge w:val="continue"/>
            <w:tcBorders>
              <w:top w:val="nil"/>
              <w:bottom w:val="nil"/>
            </w:tcBorders>
            <w:vAlign w:val="top"/>
          </w:tcPr>
          <w:p w14:paraId="080F80C8">
            <w:pPr>
              <w:rPr>
                <w:rFonts w:ascii="Arial"/>
                <w:sz w:val="21"/>
              </w:rPr>
            </w:pPr>
          </w:p>
        </w:tc>
        <w:tc>
          <w:tcPr>
            <w:tcW w:w="674" w:type="dxa"/>
            <w:vMerge w:val="continue"/>
            <w:tcBorders>
              <w:top w:val="nil"/>
            </w:tcBorders>
            <w:vAlign w:val="top"/>
          </w:tcPr>
          <w:p w14:paraId="2D4D3E6D">
            <w:pPr>
              <w:rPr>
                <w:rFonts w:ascii="Arial"/>
                <w:sz w:val="21"/>
              </w:rPr>
            </w:pPr>
          </w:p>
        </w:tc>
        <w:tc>
          <w:tcPr>
            <w:tcW w:w="674" w:type="dxa"/>
            <w:vMerge w:val="continue"/>
            <w:tcBorders>
              <w:top w:val="nil"/>
              <w:bottom w:val="nil"/>
            </w:tcBorders>
            <w:vAlign w:val="top"/>
          </w:tcPr>
          <w:p w14:paraId="1D5BE27B">
            <w:pPr>
              <w:rPr>
                <w:rFonts w:ascii="Arial"/>
                <w:sz w:val="21"/>
              </w:rPr>
            </w:pPr>
          </w:p>
        </w:tc>
        <w:tc>
          <w:tcPr>
            <w:tcW w:w="1094" w:type="dxa"/>
            <w:vMerge w:val="continue"/>
            <w:tcBorders>
              <w:top w:val="nil"/>
              <w:bottom w:val="nil"/>
            </w:tcBorders>
            <w:vAlign w:val="top"/>
          </w:tcPr>
          <w:p w14:paraId="60BF6F5D">
            <w:pPr>
              <w:rPr>
                <w:rFonts w:ascii="Arial"/>
                <w:sz w:val="21"/>
              </w:rPr>
            </w:pPr>
          </w:p>
        </w:tc>
      </w:tr>
      <w:tr w14:paraId="51B531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8" w:hRule="atLeast"/>
        </w:trPr>
        <w:tc>
          <w:tcPr>
            <w:tcW w:w="541" w:type="dxa"/>
            <w:vMerge w:val="continue"/>
            <w:tcBorders>
              <w:top w:val="nil"/>
            </w:tcBorders>
            <w:vAlign w:val="top"/>
          </w:tcPr>
          <w:p w14:paraId="074981FD">
            <w:pPr>
              <w:rPr>
                <w:rFonts w:ascii="Arial"/>
                <w:sz w:val="21"/>
              </w:rPr>
            </w:pPr>
          </w:p>
        </w:tc>
        <w:tc>
          <w:tcPr>
            <w:tcW w:w="838" w:type="dxa"/>
            <w:vMerge w:val="continue"/>
            <w:tcBorders>
              <w:top w:val="nil"/>
            </w:tcBorders>
            <w:vAlign w:val="top"/>
          </w:tcPr>
          <w:p w14:paraId="58519F99">
            <w:pPr>
              <w:rPr>
                <w:rFonts w:ascii="Arial"/>
                <w:sz w:val="21"/>
              </w:rPr>
            </w:pPr>
          </w:p>
        </w:tc>
        <w:tc>
          <w:tcPr>
            <w:tcW w:w="539" w:type="dxa"/>
            <w:vMerge w:val="continue"/>
            <w:tcBorders>
              <w:top w:val="nil"/>
            </w:tcBorders>
            <w:vAlign w:val="top"/>
          </w:tcPr>
          <w:p w14:paraId="19C31201">
            <w:pPr>
              <w:rPr>
                <w:rFonts w:ascii="Arial"/>
                <w:sz w:val="21"/>
              </w:rPr>
            </w:pPr>
          </w:p>
        </w:tc>
        <w:tc>
          <w:tcPr>
            <w:tcW w:w="2290" w:type="dxa"/>
            <w:vMerge w:val="continue"/>
            <w:tcBorders>
              <w:top w:val="nil"/>
            </w:tcBorders>
            <w:vAlign w:val="top"/>
          </w:tcPr>
          <w:p w14:paraId="31683B96">
            <w:pPr>
              <w:rPr>
                <w:rFonts w:ascii="Arial"/>
                <w:sz w:val="21"/>
              </w:rPr>
            </w:pPr>
          </w:p>
        </w:tc>
        <w:tc>
          <w:tcPr>
            <w:tcW w:w="1018" w:type="dxa"/>
            <w:vAlign w:val="top"/>
          </w:tcPr>
          <w:p w14:paraId="058CDCD4">
            <w:pPr>
              <w:spacing w:line="263" w:lineRule="auto"/>
              <w:rPr>
                <w:rFonts w:ascii="Arial"/>
                <w:sz w:val="21"/>
              </w:rPr>
            </w:pPr>
          </w:p>
          <w:p w14:paraId="48BCE27F">
            <w:pPr>
              <w:pStyle w:val="8"/>
              <w:spacing w:before="78" w:line="217" w:lineRule="auto"/>
              <w:ind w:left="15"/>
            </w:pPr>
            <w:r>
              <w:rPr>
                <w:spacing w:val="-4"/>
              </w:rPr>
              <w:t>决定</w:t>
            </w:r>
          </w:p>
        </w:tc>
        <w:tc>
          <w:tcPr>
            <w:tcW w:w="4925" w:type="dxa"/>
            <w:vAlign w:val="top"/>
          </w:tcPr>
          <w:p w14:paraId="4935C62B">
            <w:pPr>
              <w:pStyle w:val="8"/>
              <w:spacing w:before="42" w:line="224" w:lineRule="auto"/>
              <w:ind w:left="11" w:right="16" w:firstLine="12"/>
              <w:jc w:val="both"/>
            </w:pPr>
            <w:r>
              <w:rPr>
                <w:spacing w:val="12"/>
              </w:rPr>
              <w:t>5.决定责任：依法需要给予行政处罚的</w:t>
            </w:r>
            <w:r>
              <w:rPr>
                <w:spacing w:val="-49"/>
              </w:rPr>
              <w:t xml:space="preserve"> </w:t>
            </w:r>
            <w:r>
              <w:rPr>
                <w:spacing w:val="12"/>
              </w:rPr>
              <w:t>，应</w:t>
            </w:r>
            <w:r>
              <w:rPr>
                <w:spacing w:val="11"/>
              </w:rPr>
              <w:t>制作《劳动保障监察行政处罚决定书》</w:t>
            </w:r>
            <w:r>
              <w:rPr>
                <w:spacing w:val="-4"/>
              </w:rPr>
              <w:t xml:space="preserve"> </w:t>
            </w:r>
            <w:r>
              <w:rPr>
                <w:spacing w:val="11"/>
              </w:rPr>
              <w:t>，载</w:t>
            </w:r>
            <w:r>
              <w:rPr>
                <w:spacing w:val="6"/>
              </w:rPr>
              <w:t>明违法事实和证据</w:t>
            </w:r>
            <w:r>
              <w:rPr>
                <w:spacing w:val="-55"/>
              </w:rPr>
              <w:t xml:space="preserve"> </w:t>
            </w:r>
            <w:r>
              <w:rPr>
                <w:spacing w:val="6"/>
              </w:rPr>
              <w:t>、处罚依据和内容</w:t>
            </w:r>
            <w:r>
              <w:rPr>
                <w:spacing w:val="-72"/>
              </w:rPr>
              <w:t xml:space="preserve"> </w:t>
            </w:r>
            <w:r>
              <w:rPr>
                <w:spacing w:val="6"/>
              </w:rPr>
              <w:t>、</w:t>
            </w:r>
            <w:r>
              <w:rPr>
                <w:spacing w:val="-24"/>
              </w:rPr>
              <w:t xml:space="preserve"> </w:t>
            </w:r>
            <w:r>
              <w:rPr>
                <w:spacing w:val="6"/>
              </w:rPr>
              <w:t>申请</w:t>
            </w:r>
            <w:r>
              <w:rPr>
                <w:spacing w:val="17"/>
              </w:rPr>
              <w:t>行政复议或提起行政诉讼的途径和期限等内</w:t>
            </w:r>
            <w:r>
              <w:rPr>
                <w:spacing w:val="-5"/>
              </w:rPr>
              <w:t>容。</w:t>
            </w:r>
          </w:p>
        </w:tc>
        <w:tc>
          <w:tcPr>
            <w:tcW w:w="958" w:type="dxa"/>
            <w:vMerge w:val="continue"/>
            <w:tcBorders>
              <w:top w:val="nil"/>
            </w:tcBorders>
            <w:vAlign w:val="top"/>
          </w:tcPr>
          <w:p w14:paraId="742500A0">
            <w:pPr>
              <w:rPr>
                <w:rFonts w:ascii="Arial"/>
                <w:sz w:val="21"/>
              </w:rPr>
            </w:pPr>
          </w:p>
        </w:tc>
        <w:tc>
          <w:tcPr>
            <w:tcW w:w="674" w:type="dxa"/>
            <w:vAlign w:val="top"/>
          </w:tcPr>
          <w:p w14:paraId="2484200F">
            <w:pPr>
              <w:spacing w:line="263" w:lineRule="auto"/>
              <w:rPr>
                <w:rFonts w:ascii="Arial"/>
                <w:sz w:val="21"/>
              </w:rPr>
            </w:pPr>
          </w:p>
          <w:p w14:paraId="7AA4D713">
            <w:pPr>
              <w:pStyle w:val="8"/>
              <w:spacing w:before="78" w:line="232" w:lineRule="auto"/>
              <w:ind w:left="18" w:firstLine="15"/>
            </w:pPr>
            <w:r>
              <w:rPr>
                <w:spacing w:val="-13"/>
              </w:rPr>
              <w:t>3</w:t>
            </w:r>
            <w:r>
              <w:rPr>
                <w:spacing w:val="-53"/>
              </w:rPr>
              <w:t xml:space="preserve"> </w:t>
            </w:r>
            <w:r>
              <w:rPr>
                <w:spacing w:val="-13"/>
              </w:rPr>
              <w:t>个工</w:t>
            </w:r>
            <w:r>
              <w:rPr>
                <w:spacing w:val="-7"/>
              </w:rPr>
              <w:t>作</w:t>
            </w:r>
            <w:r>
              <w:rPr>
                <w:spacing w:val="-20"/>
              </w:rPr>
              <w:t xml:space="preserve"> </w:t>
            </w:r>
            <w:r>
              <w:rPr>
                <w:spacing w:val="-7"/>
              </w:rPr>
              <w:t>日</w:t>
            </w:r>
          </w:p>
        </w:tc>
        <w:tc>
          <w:tcPr>
            <w:tcW w:w="674" w:type="dxa"/>
            <w:vMerge w:val="continue"/>
            <w:tcBorders>
              <w:top w:val="nil"/>
            </w:tcBorders>
            <w:vAlign w:val="top"/>
          </w:tcPr>
          <w:p w14:paraId="1912609F">
            <w:pPr>
              <w:rPr>
                <w:rFonts w:ascii="Arial"/>
                <w:sz w:val="21"/>
              </w:rPr>
            </w:pPr>
          </w:p>
        </w:tc>
        <w:tc>
          <w:tcPr>
            <w:tcW w:w="1094" w:type="dxa"/>
            <w:vMerge w:val="continue"/>
            <w:tcBorders>
              <w:top w:val="nil"/>
            </w:tcBorders>
            <w:vAlign w:val="top"/>
          </w:tcPr>
          <w:p w14:paraId="06436777">
            <w:pPr>
              <w:rPr>
                <w:rFonts w:ascii="Arial"/>
                <w:sz w:val="21"/>
              </w:rPr>
            </w:pPr>
          </w:p>
        </w:tc>
      </w:tr>
    </w:tbl>
    <w:p w14:paraId="7694767F">
      <w:pPr>
        <w:pStyle w:val="2"/>
      </w:pPr>
    </w:p>
    <w:p w14:paraId="3C65BAEC">
      <w:pPr>
        <w:sectPr>
          <w:headerReference r:id="rId95" w:type="default"/>
          <w:pgSz w:w="16839" w:h="11905"/>
          <w:pgMar w:top="1717" w:right="1638" w:bottom="0" w:left="1637" w:header="1386" w:footer="0" w:gutter="0"/>
          <w:cols w:space="720" w:num="1"/>
        </w:sectPr>
      </w:pPr>
    </w:p>
    <w:p w14:paraId="61DBCD5F">
      <w:pPr>
        <w:spacing w:before="13"/>
      </w:pPr>
    </w:p>
    <w:p w14:paraId="2835D690">
      <w:pPr>
        <w:spacing w:before="13"/>
      </w:pPr>
    </w:p>
    <w:p w14:paraId="216FA0BF">
      <w:pPr>
        <w:spacing w:before="13"/>
      </w:pPr>
    </w:p>
    <w:p w14:paraId="0558EA80">
      <w:pPr>
        <w:spacing w:before="12"/>
      </w:pPr>
    </w:p>
    <w:tbl>
      <w:tblPr>
        <w:tblStyle w:val="7"/>
        <w:tblW w:w="1355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1"/>
        <w:gridCol w:w="838"/>
        <w:gridCol w:w="539"/>
        <w:gridCol w:w="2290"/>
        <w:gridCol w:w="1018"/>
        <w:gridCol w:w="4925"/>
        <w:gridCol w:w="958"/>
        <w:gridCol w:w="674"/>
        <w:gridCol w:w="674"/>
        <w:gridCol w:w="1094"/>
      </w:tblGrid>
      <w:tr w14:paraId="52FAB9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0" w:hRule="atLeast"/>
        </w:trPr>
        <w:tc>
          <w:tcPr>
            <w:tcW w:w="541" w:type="dxa"/>
            <w:vMerge w:val="restart"/>
            <w:tcBorders>
              <w:bottom w:val="nil"/>
            </w:tcBorders>
            <w:vAlign w:val="top"/>
          </w:tcPr>
          <w:p w14:paraId="512B24D8">
            <w:pPr>
              <w:rPr>
                <w:rFonts w:ascii="Arial"/>
                <w:sz w:val="21"/>
              </w:rPr>
            </w:pPr>
          </w:p>
        </w:tc>
        <w:tc>
          <w:tcPr>
            <w:tcW w:w="838" w:type="dxa"/>
            <w:vMerge w:val="restart"/>
            <w:tcBorders>
              <w:bottom w:val="nil"/>
            </w:tcBorders>
            <w:vAlign w:val="top"/>
          </w:tcPr>
          <w:p w14:paraId="3CCE9B69">
            <w:pPr>
              <w:rPr>
                <w:rFonts w:ascii="Arial"/>
                <w:sz w:val="21"/>
              </w:rPr>
            </w:pPr>
          </w:p>
        </w:tc>
        <w:tc>
          <w:tcPr>
            <w:tcW w:w="539" w:type="dxa"/>
            <w:vMerge w:val="restart"/>
            <w:tcBorders>
              <w:bottom w:val="nil"/>
            </w:tcBorders>
            <w:vAlign w:val="top"/>
          </w:tcPr>
          <w:p w14:paraId="57D6CF15">
            <w:pPr>
              <w:rPr>
                <w:rFonts w:ascii="Arial"/>
                <w:sz w:val="21"/>
              </w:rPr>
            </w:pPr>
          </w:p>
        </w:tc>
        <w:tc>
          <w:tcPr>
            <w:tcW w:w="2290" w:type="dxa"/>
            <w:vMerge w:val="restart"/>
            <w:tcBorders>
              <w:bottom w:val="nil"/>
            </w:tcBorders>
            <w:vAlign w:val="top"/>
          </w:tcPr>
          <w:p w14:paraId="5FD5C8D3">
            <w:pPr>
              <w:pStyle w:val="8"/>
              <w:spacing w:before="40" w:line="232" w:lineRule="auto"/>
              <w:ind w:left="9" w:right="13"/>
              <w:jc w:val="both"/>
            </w:pPr>
            <w:r>
              <w:rPr>
                <w:spacing w:val="-7"/>
              </w:rPr>
              <w:t>人</w:t>
            </w:r>
            <w:r>
              <w:rPr>
                <w:spacing w:val="-41"/>
              </w:rPr>
              <w:t xml:space="preserve"> </w:t>
            </w:r>
            <w:r>
              <w:rPr>
                <w:spacing w:val="-7"/>
              </w:rPr>
              <w:t>员和</w:t>
            </w:r>
            <w:r>
              <w:rPr>
                <w:spacing w:val="-62"/>
              </w:rPr>
              <w:t xml:space="preserve"> </w:t>
            </w:r>
            <w:r>
              <w:rPr>
                <w:spacing w:val="-7"/>
              </w:rPr>
              <w:t>其</w:t>
            </w:r>
            <w:r>
              <w:rPr>
                <w:spacing w:val="-67"/>
              </w:rPr>
              <w:t xml:space="preserve"> </w:t>
            </w:r>
            <w:r>
              <w:rPr>
                <w:spacing w:val="-7"/>
              </w:rPr>
              <w:t>他</w:t>
            </w:r>
            <w:r>
              <w:rPr>
                <w:spacing w:val="-53"/>
              </w:rPr>
              <w:t xml:space="preserve"> </w:t>
            </w:r>
            <w:r>
              <w:rPr>
                <w:spacing w:val="-7"/>
              </w:rPr>
              <w:t>直</w:t>
            </w:r>
            <w:r>
              <w:rPr>
                <w:spacing w:val="-63"/>
              </w:rPr>
              <w:t xml:space="preserve"> </w:t>
            </w:r>
            <w:r>
              <w:rPr>
                <w:spacing w:val="-7"/>
              </w:rPr>
              <w:t>接</w:t>
            </w:r>
            <w:r>
              <w:rPr>
                <w:spacing w:val="-55"/>
              </w:rPr>
              <w:t xml:space="preserve"> </w:t>
            </w:r>
            <w:r>
              <w:rPr>
                <w:spacing w:val="-7"/>
              </w:rPr>
              <w:t>责</w:t>
            </w:r>
            <w:r>
              <w:rPr>
                <w:spacing w:val="-1"/>
              </w:rPr>
              <w:t>任</w:t>
            </w:r>
            <w:r>
              <w:rPr>
                <w:spacing w:val="-58"/>
              </w:rPr>
              <w:t xml:space="preserve"> </w:t>
            </w:r>
            <w:r>
              <w:rPr>
                <w:spacing w:val="-1"/>
              </w:rPr>
              <w:t>人</w:t>
            </w:r>
            <w:r>
              <w:rPr>
                <w:spacing w:val="-45"/>
              </w:rPr>
              <w:t xml:space="preserve"> </w:t>
            </w:r>
            <w:r>
              <w:rPr>
                <w:spacing w:val="-1"/>
              </w:rPr>
              <w:t>员依</w:t>
            </w:r>
            <w:r>
              <w:rPr>
                <w:spacing w:val="-52"/>
              </w:rPr>
              <w:t xml:space="preserve"> </w:t>
            </w:r>
            <w:r>
              <w:rPr>
                <w:spacing w:val="-1"/>
              </w:rPr>
              <w:t>法</w:t>
            </w:r>
            <w:r>
              <w:rPr>
                <w:spacing w:val="-49"/>
              </w:rPr>
              <w:t xml:space="preserve"> </w:t>
            </w:r>
            <w:r>
              <w:rPr>
                <w:spacing w:val="-1"/>
              </w:rPr>
              <w:t>给</w:t>
            </w:r>
            <w:r>
              <w:rPr>
                <w:spacing w:val="-53"/>
              </w:rPr>
              <w:t xml:space="preserve"> </w:t>
            </w:r>
            <w:r>
              <w:rPr>
                <w:spacing w:val="-1"/>
              </w:rPr>
              <w:t>予处</w:t>
            </w:r>
            <w:r>
              <w:rPr>
                <w:spacing w:val="-6"/>
              </w:rPr>
              <w:t>分。</w:t>
            </w:r>
          </w:p>
        </w:tc>
        <w:tc>
          <w:tcPr>
            <w:tcW w:w="1018" w:type="dxa"/>
            <w:vAlign w:val="top"/>
          </w:tcPr>
          <w:p w14:paraId="4CAB302F">
            <w:pPr>
              <w:spacing w:line="262" w:lineRule="auto"/>
              <w:rPr>
                <w:rFonts w:ascii="Arial"/>
                <w:sz w:val="21"/>
              </w:rPr>
            </w:pPr>
          </w:p>
          <w:p w14:paraId="61BDD46A">
            <w:pPr>
              <w:pStyle w:val="8"/>
              <w:spacing w:before="78" w:line="219" w:lineRule="auto"/>
              <w:ind w:left="15"/>
            </w:pPr>
            <w:r>
              <w:rPr>
                <w:spacing w:val="-4"/>
              </w:rPr>
              <w:t>送达</w:t>
            </w:r>
          </w:p>
        </w:tc>
        <w:tc>
          <w:tcPr>
            <w:tcW w:w="4925" w:type="dxa"/>
            <w:vAlign w:val="top"/>
          </w:tcPr>
          <w:p w14:paraId="2BB3CD0C">
            <w:pPr>
              <w:pStyle w:val="8"/>
              <w:spacing w:before="41" w:line="220" w:lineRule="auto"/>
              <w:ind w:left="21" w:right="14"/>
              <w:jc w:val="both"/>
            </w:pPr>
            <w:r>
              <w:rPr>
                <w:spacing w:val="15"/>
              </w:rPr>
              <w:t>6.送达责任：行政处罚决定书应当在宣告后</w:t>
            </w:r>
            <w:r>
              <w:rPr>
                <w:spacing w:val="7"/>
              </w:rPr>
              <w:t>当场交付当事人； 当事人不在场的</w:t>
            </w:r>
            <w:r>
              <w:rPr>
                <w:spacing w:val="-63"/>
              </w:rPr>
              <w:t xml:space="preserve"> </w:t>
            </w:r>
            <w:r>
              <w:rPr>
                <w:spacing w:val="7"/>
              </w:rPr>
              <w:t>，行政机</w:t>
            </w:r>
            <w:r>
              <w:rPr>
                <w:spacing w:val="-3"/>
              </w:rPr>
              <w:t>关应在</w:t>
            </w:r>
            <w:r>
              <w:rPr>
                <w:spacing w:val="-21"/>
              </w:rPr>
              <w:t xml:space="preserve"> </w:t>
            </w:r>
            <w:r>
              <w:rPr>
                <w:spacing w:val="-3"/>
              </w:rPr>
              <w:t>7 日</w:t>
            </w:r>
            <w:r>
              <w:rPr>
                <w:spacing w:val="-55"/>
              </w:rPr>
              <w:t xml:space="preserve"> </w:t>
            </w:r>
            <w:r>
              <w:rPr>
                <w:spacing w:val="-3"/>
              </w:rPr>
              <w:t>内送达当事人。</w:t>
            </w:r>
          </w:p>
        </w:tc>
        <w:tc>
          <w:tcPr>
            <w:tcW w:w="958" w:type="dxa"/>
            <w:vMerge w:val="restart"/>
            <w:tcBorders>
              <w:bottom w:val="nil"/>
            </w:tcBorders>
            <w:vAlign w:val="top"/>
          </w:tcPr>
          <w:p w14:paraId="06580B3D">
            <w:pPr>
              <w:rPr>
                <w:rFonts w:ascii="Arial"/>
                <w:sz w:val="21"/>
              </w:rPr>
            </w:pPr>
          </w:p>
        </w:tc>
        <w:tc>
          <w:tcPr>
            <w:tcW w:w="674" w:type="dxa"/>
            <w:vAlign w:val="top"/>
          </w:tcPr>
          <w:p w14:paraId="6A94B422">
            <w:pPr>
              <w:spacing w:line="250" w:lineRule="auto"/>
              <w:rPr>
                <w:rFonts w:ascii="Arial"/>
                <w:sz w:val="21"/>
              </w:rPr>
            </w:pPr>
          </w:p>
          <w:p w14:paraId="71BA3FF2">
            <w:pPr>
              <w:pStyle w:val="8"/>
              <w:spacing w:before="78" w:line="234" w:lineRule="auto"/>
              <w:ind w:left="27"/>
            </w:pPr>
            <w:r>
              <w:rPr>
                <w:spacing w:val="-11"/>
              </w:rPr>
              <w:t>7</w:t>
            </w:r>
            <w:r>
              <w:rPr>
                <w:spacing w:val="-49"/>
              </w:rPr>
              <w:t xml:space="preserve"> </w:t>
            </w:r>
            <w:r>
              <w:rPr>
                <w:spacing w:val="-11"/>
              </w:rPr>
              <w:t>日</w:t>
            </w:r>
          </w:p>
        </w:tc>
        <w:tc>
          <w:tcPr>
            <w:tcW w:w="674" w:type="dxa"/>
            <w:vAlign w:val="top"/>
          </w:tcPr>
          <w:p w14:paraId="72A2E8D9">
            <w:pPr>
              <w:spacing w:line="250" w:lineRule="auto"/>
              <w:rPr>
                <w:rFonts w:ascii="Arial"/>
                <w:sz w:val="21"/>
              </w:rPr>
            </w:pPr>
          </w:p>
          <w:p w14:paraId="1B539BF6">
            <w:pPr>
              <w:pStyle w:val="8"/>
              <w:spacing w:before="78" w:line="234" w:lineRule="auto"/>
              <w:ind w:left="27"/>
            </w:pPr>
            <w:r>
              <w:rPr>
                <w:spacing w:val="-11"/>
              </w:rPr>
              <w:t>7</w:t>
            </w:r>
            <w:r>
              <w:rPr>
                <w:spacing w:val="-51"/>
              </w:rPr>
              <w:t xml:space="preserve"> </w:t>
            </w:r>
            <w:r>
              <w:rPr>
                <w:spacing w:val="-11"/>
              </w:rPr>
              <w:t>日</w:t>
            </w:r>
          </w:p>
        </w:tc>
        <w:tc>
          <w:tcPr>
            <w:tcW w:w="1094" w:type="dxa"/>
            <w:vMerge w:val="restart"/>
            <w:tcBorders>
              <w:bottom w:val="nil"/>
            </w:tcBorders>
            <w:vAlign w:val="top"/>
          </w:tcPr>
          <w:p w14:paraId="03240659">
            <w:pPr>
              <w:rPr>
                <w:rFonts w:ascii="Arial"/>
                <w:sz w:val="21"/>
              </w:rPr>
            </w:pPr>
          </w:p>
        </w:tc>
      </w:tr>
      <w:tr w14:paraId="498418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1" w:hRule="atLeast"/>
        </w:trPr>
        <w:tc>
          <w:tcPr>
            <w:tcW w:w="541" w:type="dxa"/>
            <w:vMerge w:val="continue"/>
            <w:tcBorders>
              <w:top w:val="nil"/>
              <w:bottom w:val="nil"/>
            </w:tcBorders>
            <w:vAlign w:val="top"/>
          </w:tcPr>
          <w:p w14:paraId="4423A2D2">
            <w:pPr>
              <w:rPr>
                <w:rFonts w:ascii="Arial"/>
                <w:sz w:val="21"/>
              </w:rPr>
            </w:pPr>
          </w:p>
        </w:tc>
        <w:tc>
          <w:tcPr>
            <w:tcW w:w="838" w:type="dxa"/>
            <w:vMerge w:val="continue"/>
            <w:tcBorders>
              <w:top w:val="nil"/>
              <w:bottom w:val="nil"/>
            </w:tcBorders>
            <w:vAlign w:val="top"/>
          </w:tcPr>
          <w:p w14:paraId="19BE0DFB">
            <w:pPr>
              <w:rPr>
                <w:rFonts w:ascii="Arial"/>
                <w:sz w:val="21"/>
              </w:rPr>
            </w:pPr>
          </w:p>
        </w:tc>
        <w:tc>
          <w:tcPr>
            <w:tcW w:w="539" w:type="dxa"/>
            <w:vMerge w:val="continue"/>
            <w:tcBorders>
              <w:top w:val="nil"/>
              <w:bottom w:val="nil"/>
            </w:tcBorders>
            <w:vAlign w:val="top"/>
          </w:tcPr>
          <w:p w14:paraId="085FA72A">
            <w:pPr>
              <w:rPr>
                <w:rFonts w:ascii="Arial"/>
                <w:sz w:val="21"/>
              </w:rPr>
            </w:pPr>
          </w:p>
        </w:tc>
        <w:tc>
          <w:tcPr>
            <w:tcW w:w="2290" w:type="dxa"/>
            <w:vMerge w:val="continue"/>
            <w:tcBorders>
              <w:top w:val="nil"/>
              <w:bottom w:val="nil"/>
            </w:tcBorders>
            <w:vAlign w:val="top"/>
          </w:tcPr>
          <w:p w14:paraId="53C7BC82">
            <w:pPr>
              <w:rPr>
                <w:rFonts w:ascii="Arial"/>
                <w:sz w:val="21"/>
              </w:rPr>
            </w:pPr>
          </w:p>
        </w:tc>
        <w:tc>
          <w:tcPr>
            <w:tcW w:w="1018" w:type="dxa"/>
            <w:vAlign w:val="top"/>
          </w:tcPr>
          <w:p w14:paraId="383D04E3">
            <w:pPr>
              <w:spacing w:line="256" w:lineRule="auto"/>
              <w:rPr>
                <w:rFonts w:ascii="Arial"/>
                <w:sz w:val="21"/>
              </w:rPr>
            </w:pPr>
          </w:p>
          <w:p w14:paraId="68DBC140">
            <w:pPr>
              <w:pStyle w:val="8"/>
              <w:spacing w:before="78" w:line="216" w:lineRule="auto"/>
              <w:ind w:left="15"/>
            </w:pPr>
            <w:r>
              <w:rPr>
                <w:spacing w:val="-4"/>
              </w:rPr>
              <w:t>执行</w:t>
            </w:r>
          </w:p>
        </w:tc>
        <w:tc>
          <w:tcPr>
            <w:tcW w:w="4925" w:type="dxa"/>
            <w:vAlign w:val="top"/>
          </w:tcPr>
          <w:p w14:paraId="37154137">
            <w:pPr>
              <w:pStyle w:val="8"/>
              <w:spacing w:before="34" w:line="224" w:lineRule="auto"/>
              <w:ind w:left="11" w:right="7" w:firstLine="11"/>
              <w:jc w:val="both"/>
            </w:pPr>
            <w:r>
              <w:rPr>
                <w:spacing w:val="3"/>
              </w:rPr>
              <w:t>7.执行责任：监督当事人在决定的期限内（15</w:t>
            </w:r>
            <w:r>
              <w:rPr>
                <w:spacing w:val="8"/>
              </w:rPr>
              <w:t>日</w:t>
            </w:r>
            <w:r>
              <w:rPr>
                <w:spacing w:val="-25"/>
              </w:rPr>
              <w:t xml:space="preserve"> </w:t>
            </w:r>
            <w:r>
              <w:rPr>
                <w:spacing w:val="8"/>
              </w:rPr>
              <w:t>内）履行生效的行政处罚决定。</w:t>
            </w:r>
            <w:r>
              <w:rPr>
                <w:spacing w:val="-44"/>
              </w:rPr>
              <w:t xml:space="preserve"> </w:t>
            </w:r>
            <w:r>
              <w:rPr>
                <w:spacing w:val="8"/>
              </w:rPr>
              <w:t>当事人在</w:t>
            </w:r>
            <w:r>
              <w:rPr>
                <w:spacing w:val="13"/>
              </w:rPr>
              <w:t>法定期限</w:t>
            </w:r>
            <w:r>
              <w:rPr>
                <w:spacing w:val="-32"/>
              </w:rPr>
              <w:t xml:space="preserve"> </w:t>
            </w:r>
            <w:r>
              <w:rPr>
                <w:spacing w:val="13"/>
              </w:rPr>
              <w:t>内</w:t>
            </w:r>
            <w:r>
              <w:rPr>
                <w:spacing w:val="-67"/>
              </w:rPr>
              <w:t xml:space="preserve"> </w:t>
            </w:r>
            <w:r>
              <w:rPr>
                <w:spacing w:val="13"/>
              </w:rPr>
              <w:t>没有</w:t>
            </w:r>
            <w:r>
              <w:rPr>
                <w:spacing w:val="-41"/>
              </w:rPr>
              <w:t xml:space="preserve"> </w:t>
            </w:r>
            <w:r>
              <w:rPr>
                <w:spacing w:val="13"/>
              </w:rPr>
              <w:t>申请行政</w:t>
            </w:r>
            <w:r>
              <w:rPr>
                <w:spacing w:val="-64"/>
              </w:rPr>
              <w:t xml:space="preserve"> </w:t>
            </w:r>
            <w:r>
              <w:rPr>
                <w:spacing w:val="13"/>
              </w:rPr>
              <w:t>复议或提起行</w:t>
            </w:r>
            <w:r>
              <w:rPr>
                <w:spacing w:val="-70"/>
              </w:rPr>
              <w:t xml:space="preserve"> </w:t>
            </w:r>
            <w:r>
              <w:rPr>
                <w:spacing w:val="13"/>
              </w:rPr>
              <w:t>政</w:t>
            </w:r>
            <w:r>
              <w:rPr>
                <w:spacing w:val="11"/>
              </w:rPr>
              <w:t>诉讼</w:t>
            </w:r>
            <w:r>
              <w:rPr>
                <w:spacing w:val="-58"/>
              </w:rPr>
              <w:t xml:space="preserve"> </w:t>
            </w:r>
            <w:r>
              <w:rPr>
                <w:spacing w:val="11"/>
              </w:rPr>
              <w:t>，又拒不履行的</w:t>
            </w:r>
            <w:r>
              <w:rPr>
                <w:spacing w:val="-66"/>
              </w:rPr>
              <w:t xml:space="preserve"> </w:t>
            </w:r>
            <w:r>
              <w:rPr>
                <w:spacing w:val="11"/>
              </w:rPr>
              <w:t>，可依法申请人民法院</w:t>
            </w:r>
            <w:r>
              <w:rPr>
                <w:spacing w:val="7"/>
              </w:rPr>
              <w:t>强制执行。</w:t>
            </w:r>
          </w:p>
        </w:tc>
        <w:tc>
          <w:tcPr>
            <w:tcW w:w="958" w:type="dxa"/>
            <w:vMerge w:val="continue"/>
            <w:tcBorders>
              <w:top w:val="nil"/>
              <w:bottom w:val="nil"/>
            </w:tcBorders>
            <w:vAlign w:val="top"/>
          </w:tcPr>
          <w:p w14:paraId="676FD370">
            <w:pPr>
              <w:rPr>
                <w:rFonts w:ascii="Arial"/>
                <w:sz w:val="21"/>
              </w:rPr>
            </w:pPr>
          </w:p>
        </w:tc>
        <w:tc>
          <w:tcPr>
            <w:tcW w:w="674" w:type="dxa"/>
            <w:vAlign w:val="top"/>
          </w:tcPr>
          <w:p w14:paraId="02B061A5">
            <w:pPr>
              <w:spacing w:line="256" w:lineRule="auto"/>
              <w:rPr>
                <w:rFonts w:ascii="Arial"/>
                <w:sz w:val="21"/>
              </w:rPr>
            </w:pPr>
          </w:p>
          <w:p w14:paraId="27F54728">
            <w:pPr>
              <w:pStyle w:val="8"/>
              <w:spacing w:before="78" w:line="231" w:lineRule="auto"/>
              <w:ind w:left="27" w:right="4" w:firstLine="5"/>
            </w:pPr>
            <w:r>
              <w:rPr>
                <w:spacing w:val="-24"/>
              </w:rPr>
              <w:t>三</w:t>
            </w:r>
            <w:r>
              <w:rPr>
                <w:spacing w:val="64"/>
              </w:rPr>
              <w:t xml:space="preserve"> </w:t>
            </w:r>
            <w:r>
              <w:rPr>
                <w:spacing w:val="-16"/>
              </w:rPr>
              <w:t>个</w:t>
            </w:r>
            <w:r>
              <w:rPr>
                <w:spacing w:val="13"/>
              </w:rPr>
              <w:t>月内</w:t>
            </w:r>
          </w:p>
        </w:tc>
        <w:tc>
          <w:tcPr>
            <w:tcW w:w="674" w:type="dxa"/>
            <w:vAlign w:val="top"/>
          </w:tcPr>
          <w:p w14:paraId="797D77A4">
            <w:pPr>
              <w:rPr>
                <w:rFonts w:ascii="Arial"/>
                <w:sz w:val="21"/>
              </w:rPr>
            </w:pPr>
          </w:p>
        </w:tc>
        <w:tc>
          <w:tcPr>
            <w:tcW w:w="1094" w:type="dxa"/>
            <w:vMerge w:val="continue"/>
            <w:tcBorders>
              <w:top w:val="nil"/>
              <w:bottom w:val="nil"/>
            </w:tcBorders>
            <w:vAlign w:val="top"/>
          </w:tcPr>
          <w:p w14:paraId="5812E123">
            <w:pPr>
              <w:rPr>
                <w:rFonts w:ascii="Arial"/>
                <w:sz w:val="21"/>
              </w:rPr>
            </w:pPr>
          </w:p>
        </w:tc>
      </w:tr>
      <w:tr w14:paraId="0B585B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3" w:hRule="atLeast"/>
        </w:trPr>
        <w:tc>
          <w:tcPr>
            <w:tcW w:w="541" w:type="dxa"/>
            <w:vMerge w:val="continue"/>
            <w:tcBorders>
              <w:top w:val="nil"/>
            </w:tcBorders>
            <w:vAlign w:val="top"/>
          </w:tcPr>
          <w:p w14:paraId="4F406BFA">
            <w:pPr>
              <w:rPr>
                <w:rFonts w:ascii="Arial"/>
                <w:sz w:val="21"/>
              </w:rPr>
            </w:pPr>
          </w:p>
        </w:tc>
        <w:tc>
          <w:tcPr>
            <w:tcW w:w="838" w:type="dxa"/>
            <w:vMerge w:val="continue"/>
            <w:tcBorders>
              <w:top w:val="nil"/>
            </w:tcBorders>
            <w:vAlign w:val="top"/>
          </w:tcPr>
          <w:p w14:paraId="730BE807">
            <w:pPr>
              <w:rPr>
                <w:rFonts w:ascii="Arial"/>
                <w:sz w:val="21"/>
              </w:rPr>
            </w:pPr>
          </w:p>
        </w:tc>
        <w:tc>
          <w:tcPr>
            <w:tcW w:w="539" w:type="dxa"/>
            <w:vMerge w:val="continue"/>
            <w:tcBorders>
              <w:top w:val="nil"/>
            </w:tcBorders>
            <w:vAlign w:val="top"/>
          </w:tcPr>
          <w:p w14:paraId="431E6DCC">
            <w:pPr>
              <w:rPr>
                <w:rFonts w:ascii="Arial"/>
                <w:sz w:val="21"/>
              </w:rPr>
            </w:pPr>
          </w:p>
        </w:tc>
        <w:tc>
          <w:tcPr>
            <w:tcW w:w="2290" w:type="dxa"/>
            <w:vMerge w:val="continue"/>
            <w:tcBorders>
              <w:top w:val="nil"/>
            </w:tcBorders>
            <w:vAlign w:val="top"/>
          </w:tcPr>
          <w:p w14:paraId="008F6727">
            <w:pPr>
              <w:rPr>
                <w:rFonts w:ascii="Arial"/>
                <w:sz w:val="21"/>
              </w:rPr>
            </w:pPr>
          </w:p>
        </w:tc>
        <w:tc>
          <w:tcPr>
            <w:tcW w:w="1018" w:type="dxa"/>
            <w:vAlign w:val="top"/>
          </w:tcPr>
          <w:p w14:paraId="670DACC5">
            <w:pPr>
              <w:rPr>
                <w:rFonts w:ascii="Arial"/>
                <w:sz w:val="21"/>
              </w:rPr>
            </w:pPr>
          </w:p>
        </w:tc>
        <w:tc>
          <w:tcPr>
            <w:tcW w:w="4925" w:type="dxa"/>
            <w:vAlign w:val="top"/>
          </w:tcPr>
          <w:p w14:paraId="1A042DA3">
            <w:pPr>
              <w:pStyle w:val="8"/>
              <w:spacing w:before="39" w:line="213" w:lineRule="auto"/>
              <w:ind w:left="15" w:right="21" w:firstLine="7"/>
            </w:pPr>
            <w:r>
              <w:rPr>
                <w:spacing w:val="1"/>
              </w:rPr>
              <w:t>8.其他</w:t>
            </w:r>
            <w:r>
              <w:rPr>
                <w:spacing w:val="-61"/>
              </w:rPr>
              <w:t xml:space="preserve"> </w:t>
            </w:r>
            <w:r>
              <w:rPr>
                <w:spacing w:val="1"/>
              </w:rPr>
              <w:t>法律</w:t>
            </w:r>
            <w:r>
              <w:rPr>
                <w:spacing w:val="-69"/>
              </w:rPr>
              <w:t xml:space="preserve"> </w:t>
            </w:r>
            <w:r>
              <w:rPr>
                <w:spacing w:val="1"/>
              </w:rPr>
              <w:t>法</w:t>
            </w:r>
            <w:r>
              <w:rPr>
                <w:spacing w:val="-70"/>
              </w:rPr>
              <w:t xml:space="preserve"> </w:t>
            </w:r>
            <w:r>
              <w:rPr>
                <w:spacing w:val="1"/>
              </w:rPr>
              <w:t>规</w:t>
            </w:r>
            <w:r>
              <w:rPr>
                <w:spacing w:val="-67"/>
              </w:rPr>
              <w:t xml:space="preserve"> </w:t>
            </w:r>
            <w:r>
              <w:rPr>
                <w:spacing w:val="1"/>
              </w:rPr>
              <w:t>规</w:t>
            </w:r>
            <w:r>
              <w:rPr>
                <w:spacing w:val="-69"/>
              </w:rPr>
              <w:t xml:space="preserve"> </w:t>
            </w:r>
            <w:r>
              <w:rPr>
                <w:spacing w:val="1"/>
              </w:rPr>
              <w:t>章</w:t>
            </w:r>
            <w:r>
              <w:rPr>
                <w:spacing w:val="-67"/>
              </w:rPr>
              <w:t xml:space="preserve"> </w:t>
            </w:r>
            <w:r>
              <w:rPr>
                <w:spacing w:val="1"/>
              </w:rPr>
              <w:t>文件</w:t>
            </w:r>
            <w:r>
              <w:rPr>
                <w:spacing w:val="-70"/>
              </w:rPr>
              <w:t xml:space="preserve"> </w:t>
            </w:r>
            <w:r>
              <w:rPr>
                <w:spacing w:val="1"/>
              </w:rPr>
              <w:t>规定</w:t>
            </w:r>
            <w:r>
              <w:rPr>
                <w:spacing w:val="-71"/>
              </w:rPr>
              <w:t xml:space="preserve"> </w:t>
            </w:r>
            <w:r>
              <w:rPr>
                <w:spacing w:val="1"/>
              </w:rPr>
              <w:t>应履行</w:t>
            </w:r>
            <w:r>
              <w:rPr>
                <w:spacing w:val="-56"/>
              </w:rPr>
              <w:t xml:space="preserve"> </w:t>
            </w:r>
            <w:r>
              <w:rPr>
                <w:spacing w:val="1"/>
              </w:rPr>
              <w:t>的</w:t>
            </w:r>
            <w:r>
              <w:rPr>
                <w:spacing w:val="-70"/>
              </w:rPr>
              <w:t xml:space="preserve"> </w:t>
            </w:r>
            <w:r>
              <w:rPr>
                <w:spacing w:val="1"/>
              </w:rPr>
              <w:t>责</w:t>
            </w:r>
            <w:r>
              <w:t>任</w:t>
            </w:r>
          </w:p>
        </w:tc>
        <w:tc>
          <w:tcPr>
            <w:tcW w:w="958" w:type="dxa"/>
            <w:vMerge w:val="continue"/>
            <w:tcBorders>
              <w:top w:val="nil"/>
            </w:tcBorders>
            <w:vAlign w:val="top"/>
          </w:tcPr>
          <w:p w14:paraId="7C137BA7">
            <w:pPr>
              <w:rPr>
                <w:rFonts w:ascii="Arial"/>
                <w:sz w:val="21"/>
              </w:rPr>
            </w:pPr>
          </w:p>
        </w:tc>
        <w:tc>
          <w:tcPr>
            <w:tcW w:w="674" w:type="dxa"/>
            <w:vAlign w:val="top"/>
          </w:tcPr>
          <w:p w14:paraId="6FFBE499">
            <w:pPr>
              <w:rPr>
                <w:rFonts w:ascii="Arial"/>
                <w:sz w:val="21"/>
              </w:rPr>
            </w:pPr>
          </w:p>
        </w:tc>
        <w:tc>
          <w:tcPr>
            <w:tcW w:w="674" w:type="dxa"/>
            <w:vAlign w:val="top"/>
          </w:tcPr>
          <w:p w14:paraId="185A66D6">
            <w:pPr>
              <w:rPr>
                <w:rFonts w:ascii="Arial"/>
                <w:sz w:val="21"/>
              </w:rPr>
            </w:pPr>
          </w:p>
        </w:tc>
        <w:tc>
          <w:tcPr>
            <w:tcW w:w="1094" w:type="dxa"/>
            <w:vMerge w:val="continue"/>
            <w:tcBorders>
              <w:top w:val="nil"/>
            </w:tcBorders>
            <w:vAlign w:val="top"/>
          </w:tcPr>
          <w:p w14:paraId="54A666FA">
            <w:pPr>
              <w:rPr>
                <w:rFonts w:ascii="Arial"/>
                <w:sz w:val="21"/>
              </w:rPr>
            </w:pPr>
          </w:p>
        </w:tc>
      </w:tr>
      <w:tr w14:paraId="49CE78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3" w:hRule="atLeast"/>
        </w:trPr>
        <w:tc>
          <w:tcPr>
            <w:tcW w:w="13551" w:type="dxa"/>
            <w:gridSpan w:val="10"/>
            <w:vAlign w:val="top"/>
          </w:tcPr>
          <w:p w14:paraId="3119BF39">
            <w:pPr>
              <w:pStyle w:val="8"/>
              <w:spacing w:before="109" w:line="214" w:lineRule="auto"/>
              <w:ind w:left="15"/>
              <w:rPr>
                <w:rFonts w:hint="default" w:eastAsia="FangSong_GB2312"/>
                <w:lang w:val="en-US" w:eastAsia="zh-CN"/>
              </w:rPr>
            </w:pPr>
            <w:r>
              <w:rPr>
                <w:spacing w:val="2"/>
              </w:rPr>
              <w:t>服务电话：</w:t>
            </w:r>
            <w:r>
              <w:rPr>
                <w:rFonts w:hint="eastAsia"/>
                <w:spacing w:val="2"/>
                <w:lang w:eastAsia="zh-CN"/>
              </w:rPr>
              <w:t xml:space="preserve"> 0394-2532991              </w:t>
            </w:r>
            <w:r>
              <w:rPr>
                <w:spacing w:val="8"/>
              </w:rPr>
              <w:t xml:space="preserve">             </w:t>
            </w:r>
            <w:r>
              <w:rPr>
                <w:rFonts w:hint="eastAsia"/>
                <w:spacing w:val="2"/>
                <w:lang w:eastAsia="zh-CN"/>
              </w:rPr>
              <w:t xml:space="preserve">                </w:t>
            </w:r>
            <w:r>
              <w:rPr>
                <w:spacing w:val="2"/>
              </w:rPr>
              <w:t xml:space="preserve">                     投诉电话：0394-</w:t>
            </w:r>
            <w:r>
              <w:rPr>
                <w:rFonts w:hint="eastAsia"/>
                <w:spacing w:val="2"/>
                <w:lang w:eastAsia="zh-CN"/>
              </w:rPr>
              <w:t>253</w:t>
            </w:r>
            <w:r>
              <w:rPr>
                <w:rFonts w:hint="eastAsia"/>
                <w:spacing w:val="2"/>
                <w:lang w:val="en-US" w:eastAsia="zh-CN"/>
              </w:rPr>
              <w:t>0180</w:t>
            </w:r>
            <w:bookmarkStart w:id="0" w:name="_GoBack"/>
            <w:bookmarkEnd w:id="0"/>
          </w:p>
        </w:tc>
      </w:tr>
      <w:tr w14:paraId="380F3B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0" w:hRule="atLeast"/>
        </w:trPr>
        <w:tc>
          <w:tcPr>
            <w:tcW w:w="13551" w:type="dxa"/>
            <w:gridSpan w:val="10"/>
            <w:vAlign w:val="top"/>
          </w:tcPr>
          <w:p w14:paraId="2AADA25F">
            <w:pPr>
              <w:pStyle w:val="8"/>
              <w:spacing w:before="110" w:line="216" w:lineRule="auto"/>
              <w:ind w:left="23"/>
              <w:rPr>
                <w:rFonts w:hint="eastAsia" w:eastAsia="FangSong_GB2312"/>
                <w:lang w:eastAsia="zh-CN"/>
              </w:rPr>
            </w:pPr>
            <w:r>
              <w:rPr>
                <w:spacing w:val="2"/>
              </w:rPr>
              <w:t>受理地点：</w:t>
            </w:r>
            <w:r>
              <w:rPr>
                <w:spacing w:val="43"/>
              </w:rPr>
              <w:t xml:space="preserve"> </w:t>
            </w:r>
            <w:r>
              <w:rPr>
                <w:rFonts w:hint="eastAsia"/>
                <w:spacing w:val="2"/>
                <w:lang w:eastAsia="zh-CN"/>
              </w:rPr>
              <w:t>西华县泰山路190号</w:t>
            </w:r>
          </w:p>
        </w:tc>
      </w:tr>
    </w:tbl>
    <w:p w14:paraId="789DA322">
      <w:pPr>
        <w:spacing w:line="5052" w:lineRule="exact"/>
      </w:pPr>
    </w:p>
    <w:sectPr>
      <w:headerReference r:id="rId96" w:type="default"/>
      <w:pgSz w:w="16839" w:h="11905"/>
      <w:pgMar w:top="400" w:right="1862" w:bottom="0" w:left="1864" w:header="0" w:footer="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FangSong_GB2312">
    <w:altName w:val="仿宋_GB2312"/>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_GBK">
    <w:panose1 w:val="03000509000000000000"/>
    <w:charset w:val="86"/>
    <w:family w:val="auto"/>
    <w:pitch w:val="default"/>
    <w:sig w:usb0="00000001" w:usb1="080E0000" w:usb2="0000000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57A6C1">
    <w:pPr>
      <w:spacing w:before="65" w:line="196" w:lineRule="auto"/>
      <w:ind w:left="109"/>
      <w:rPr>
        <w:rFonts w:ascii="FangSong_GB2312" w:hAnsi="FangSong_GB2312" w:eastAsia="FangSong_GB2312" w:cs="FangSong_GB2312"/>
        <w:sz w:val="24"/>
        <w:szCs w:val="24"/>
      </w:rPr>
    </w:pPr>
    <w:r>
      <w:rPr>
        <w:rFonts w:ascii="FangSong_GB2312" w:hAnsi="FangSong_GB2312" w:eastAsia="FangSong_GB2312" w:cs="FangSong_GB2312"/>
        <w:spacing w:val="-3"/>
        <w:sz w:val="24"/>
        <w:szCs w:val="24"/>
      </w:rPr>
      <w:t>职权类别：行政处罚</w: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4C868A">
    <w:pPr>
      <w:spacing w:line="14" w:lineRule="auto"/>
      <w:rPr>
        <w:rFonts w:ascii="Arial"/>
        <w:sz w:val="2"/>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9A444E">
    <w:pPr>
      <w:spacing w:before="65" w:line="196" w:lineRule="auto"/>
      <w:ind w:left="109"/>
      <w:rPr>
        <w:rFonts w:ascii="FangSong_GB2312" w:hAnsi="FangSong_GB2312" w:eastAsia="FangSong_GB2312" w:cs="FangSong_GB2312"/>
        <w:sz w:val="24"/>
        <w:szCs w:val="24"/>
      </w:rPr>
    </w:pPr>
    <w:r>
      <w:rPr>
        <w:rFonts w:ascii="FangSong_GB2312" w:hAnsi="FangSong_GB2312" w:eastAsia="FangSong_GB2312" w:cs="FangSong_GB2312"/>
        <w:spacing w:val="-3"/>
        <w:sz w:val="24"/>
        <w:szCs w:val="24"/>
      </w:rPr>
      <w:t>职权类别：行政处罚</w: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072C9A">
    <w:pPr>
      <w:spacing w:line="14" w:lineRule="auto"/>
      <w:rPr>
        <w:rFonts w:ascii="Arial"/>
        <w:sz w:val="2"/>
      </w:rP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6D87B0">
    <w:pPr>
      <w:spacing w:before="65" w:line="196" w:lineRule="auto"/>
      <w:ind w:left="109"/>
      <w:rPr>
        <w:rFonts w:ascii="FangSong_GB2312" w:hAnsi="FangSong_GB2312" w:eastAsia="FangSong_GB2312" w:cs="FangSong_GB2312"/>
        <w:sz w:val="24"/>
        <w:szCs w:val="24"/>
      </w:rPr>
    </w:pPr>
    <w:r>
      <w:rPr>
        <w:rFonts w:ascii="FangSong_GB2312" w:hAnsi="FangSong_GB2312" w:eastAsia="FangSong_GB2312" w:cs="FangSong_GB2312"/>
        <w:spacing w:val="-3"/>
        <w:sz w:val="24"/>
        <w:szCs w:val="24"/>
      </w:rPr>
      <w:t>职权类别：行政处罚</w: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E806D6">
    <w:pPr>
      <w:spacing w:line="14" w:lineRule="auto"/>
      <w:rPr>
        <w:rFonts w:ascii="Arial"/>
        <w:sz w:val="2"/>
      </w:rP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075601">
    <w:pPr>
      <w:spacing w:before="65" w:line="196" w:lineRule="auto"/>
      <w:ind w:left="109"/>
      <w:rPr>
        <w:rFonts w:ascii="FangSong_GB2312" w:hAnsi="FangSong_GB2312" w:eastAsia="FangSong_GB2312" w:cs="FangSong_GB2312"/>
        <w:sz w:val="24"/>
        <w:szCs w:val="24"/>
      </w:rPr>
    </w:pPr>
    <w:r>
      <w:rPr>
        <w:rFonts w:ascii="FangSong_GB2312" w:hAnsi="FangSong_GB2312" w:eastAsia="FangSong_GB2312" w:cs="FangSong_GB2312"/>
        <w:spacing w:val="-3"/>
        <w:sz w:val="24"/>
        <w:szCs w:val="24"/>
      </w:rPr>
      <w:t>职权类别：行政处罚</w: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9E76AD">
    <w:pPr>
      <w:spacing w:line="14" w:lineRule="auto"/>
      <w:rPr>
        <w:rFonts w:ascii="Arial"/>
        <w:sz w:val="2"/>
      </w:rPr>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3CC0B4">
    <w:pPr>
      <w:spacing w:before="65" w:line="196" w:lineRule="auto"/>
      <w:ind w:left="109"/>
      <w:rPr>
        <w:rFonts w:ascii="FangSong_GB2312" w:hAnsi="FangSong_GB2312" w:eastAsia="FangSong_GB2312" w:cs="FangSong_GB2312"/>
        <w:sz w:val="24"/>
        <w:szCs w:val="24"/>
      </w:rPr>
    </w:pPr>
    <w:r>
      <w:rPr>
        <w:rFonts w:ascii="FangSong_GB2312" w:hAnsi="FangSong_GB2312" w:eastAsia="FangSong_GB2312" w:cs="FangSong_GB2312"/>
        <w:spacing w:val="-3"/>
        <w:sz w:val="24"/>
        <w:szCs w:val="24"/>
      </w:rPr>
      <w:t>职权类别：行政处罚</w:t>
    </w: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B0F4D8">
    <w:pPr>
      <w:spacing w:line="14" w:lineRule="auto"/>
      <w:rPr>
        <w:rFonts w:ascii="Arial"/>
        <w:sz w:val="2"/>
      </w:rPr>
    </w:pP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20485C">
    <w:pPr>
      <w:spacing w:before="65" w:line="196" w:lineRule="auto"/>
      <w:ind w:left="109"/>
      <w:rPr>
        <w:rFonts w:ascii="FangSong_GB2312" w:hAnsi="FangSong_GB2312" w:eastAsia="FangSong_GB2312" w:cs="FangSong_GB2312"/>
        <w:sz w:val="24"/>
        <w:szCs w:val="24"/>
      </w:rPr>
    </w:pPr>
    <w:r>
      <w:rPr>
        <w:rFonts w:ascii="FangSong_GB2312" w:hAnsi="FangSong_GB2312" w:eastAsia="FangSong_GB2312" w:cs="FangSong_GB2312"/>
        <w:spacing w:val="-3"/>
        <w:sz w:val="24"/>
        <w:szCs w:val="24"/>
      </w:rPr>
      <w:t>职权类别：行政处罚</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72DAE6">
    <w:pPr>
      <w:spacing w:line="14" w:lineRule="auto"/>
      <w:rPr>
        <w:rFonts w:ascii="Arial"/>
        <w:sz w:val="2"/>
      </w:rPr>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BDF7B1">
    <w:pPr>
      <w:spacing w:line="14" w:lineRule="auto"/>
      <w:rPr>
        <w:rFonts w:ascii="Arial"/>
        <w:sz w:val="2"/>
      </w:rPr>
    </w:pP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6C9B11">
    <w:pPr>
      <w:spacing w:before="65" w:line="196" w:lineRule="auto"/>
      <w:ind w:left="109"/>
      <w:rPr>
        <w:rFonts w:ascii="FangSong_GB2312" w:hAnsi="FangSong_GB2312" w:eastAsia="FangSong_GB2312" w:cs="FangSong_GB2312"/>
        <w:sz w:val="24"/>
        <w:szCs w:val="24"/>
      </w:rPr>
    </w:pPr>
    <w:r>
      <w:rPr>
        <w:rFonts w:ascii="FangSong_GB2312" w:hAnsi="FangSong_GB2312" w:eastAsia="FangSong_GB2312" w:cs="FangSong_GB2312"/>
        <w:spacing w:val="-3"/>
        <w:sz w:val="24"/>
        <w:szCs w:val="24"/>
      </w:rPr>
      <w:t>职权类别：行政处罚</w:t>
    </w: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1245D2">
    <w:pPr>
      <w:spacing w:line="14" w:lineRule="auto"/>
      <w:rPr>
        <w:rFonts w:ascii="Arial"/>
        <w:sz w:val="2"/>
      </w:rPr>
    </w:pP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0B629D">
    <w:pPr>
      <w:spacing w:before="65" w:line="196" w:lineRule="auto"/>
      <w:ind w:left="109"/>
      <w:rPr>
        <w:rFonts w:ascii="FangSong_GB2312" w:hAnsi="FangSong_GB2312" w:eastAsia="FangSong_GB2312" w:cs="FangSong_GB2312"/>
        <w:sz w:val="24"/>
        <w:szCs w:val="24"/>
      </w:rPr>
    </w:pPr>
    <w:r>
      <w:rPr>
        <w:rFonts w:ascii="FangSong_GB2312" w:hAnsi="FangSong_GB2312" w:eastAsia="FangSong_GB2312" w:cs="FangSong_GB2312"/>
        <w:spacing w:val="-3"/>
        <w:sz w:val="24"/>
        <w:szCs w:val="24"/>
      </w:rPr>
      <w:t>职权类别：行政处罚</w:t>
    </w:r>
  </w:p>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75231C">
    <w:pPr>
      <w:spacing w:line="14" w:lineRule="auto"/>
      <w:rPr>
        <w:rFonts w:ascii="Arial"/>
        <w:sz w:val="2"/>
      </w:rPr>
    </w:pPr>
  </w:p>
</w:hdr>
</file>

<file path=word/header2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37F08E">
    <w:pPr>
      <w:spacing w:before="65" w:line="196" w:lineRule="auto"/>
      <w:ind w:left="109"/>
      <w:rPr>
        <w:rFonts w:ascii="FangSong_GB2312" w:hAnsi="FangSong_GB2312" w:eastAsia="FangSong_GB2312" w:cs="FangSong_GB2312"/>
        <w:sz w:val="24"/>
        <w:szCs w:val="24"/>
      </w:rPr>
    </w:pPr>
    <w:r>
      <w:rPr>
        <w:rFonts w:ascii="FangSong_GB2312" w:hAnsi="FangSong_GB2312" w:eastAsia="FangSong_GB2312" w:cs="FangSong_GB2312"/>
        <w:spacing w:val="-3"/>
        <w:sz w:val="24"/>
        <w:szCs w:val="24"/>
      </w:rPr>
      <w:t>职权类别：行政处罚</w:t>
    </w:r>
  </w:p>
</w:hdr>
</file>

<file path=word/header2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791B93">
    <w:pPr>
      <w:spacing w:line="14" w:lineRule="auto"/>
      <w:rPr>
        <w:rFonts w:ascii="Arial"/>
        <w:sz w:val="2"/>
      </w:rPr>
    </w:pPr>
  </w:p>
</w:hdr>
</file>

<file path=word/header2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17163B">
    <w:pPr>
      <w:spacing w:before="65" w:line="196" w:lineRule="auto"/>
      <w:ind w:left="109"/>
      <w:rPr>
        <w:rFonts w:ascii="FangSong_GB2312" w:hAnsi="FangSong_GB2312" w:eastAsia="FangSong_GB2312" w:cs="FangSong_GB2312"/>
        <w:sz w:val="24"/>
        <w:szCs w:val="24"/>
      </w:rPr>
    </w:pPr>
    <w:r>
      <w:rPr>
        <w:rFonts w:ascii="FangSong_GB2312" w:hAnsi="FangSong_GB2312" w:eastAsia="FangSong_GB2312" w:cs="FangSong_GB2312"/>
        <w:spacing w:val="-3"/>
        <w:sz w:val="24"/>
        <w:szCs w:val="24"/>
      </w:rPr>
      <w:t>职权类别：行政处罚</w:t>
    </w:r>
  </w:p>
</w:hdr>
</file>

<file path=word/header2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E82BC7">
    <w:pPr>
      <w:spacing w:line="14" w:lineRule="auto"/>
      <w:rPr>
        <w:rFonts w:ascii="Arial"/>
        <w:sz w:val="2"/>
      </w:rPr>
    </w:pPr>
  </w:p>
</w:hdr>
</file>

<file path=word/header2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86F970">
    <w:pPr>
      <w:spacing w:before="65" w:line="196" w:lineRule="auto"/>
      <w:ind w:left="109"/>
      <w:rPr>
        <w:rFonts w:ascii="FangSong_GB2312" w:hAnsi="FangSong_GB2312" w:eastAsia="FangSong_GB2312" w:cs="FangSong_GB2312"/>
        <w:sz w:val="24"/>
        <w:szCs w:val="24"/>
      </w:rPr>
    </w:pPr>
    <w:r>
      <w:rPr>
        <w:rFonts w:ascii="FangSong_GB2312" w:hAnsi="FangSong_GB2312" w:eastAsia="FangSong_GB2312" w:cs="FangSong_GB2312"/>
        <w:spacing w:val="-3"/>
        <w:sz w:val="24"/>
        <w:szCs w:val="24"/>
      </w:rPr>
      <w:t>职权类别：行政处罚</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141B61">
    <w:pPr>
      <w:spacing w:before="65" w:line="196" w:lineRule="auto"/>
      <w:ind w:left="109"/>
      <w:rPr>
        <w:rFonts w:ascii="FangSong_GB2312" w:hAnsi="FangSong_GB2312" w:eastAsia="FangSong_GB2312" w:cs="FangSong_GB2312"/>
        <w:sz w:val="24"/>
        <w:szCs w:val="24"/>
      </w:rPr>
    </w:pPr>
    <w:r>
      <w:rPr>
        <w:rFonts w:ascii="FangSong_GB2312" w:hAnsi="FangSong_GB2312" w:eastAsia="FangSong_GB2312" w:cs="FangSong_GB2312"/>
        <w:spacing w:val="-3"/>
        <w:sz w:val="24"/>
        <w:szCs w:val="24"/>
      </w:rPr>
      <w:t>职权类别：行政处罚</w:t>
    </w:r>
  </w:p>
</w:hdr>
</file>

<file path=word/header3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7B892C">
    <w:pPr>
      <w:spacing w:line="14" w:lineRule="auto"/>
      <w:rPr>
        <w:rFonts w:ascii="Arial"/>
        <w:sz w:val="2"/>
      </w:rPr>
    </w:pPr>
  </w:p>
</w:hdr>
</file>

<file path=word/header3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340A6D">
    <w:pPr>
      <w:spacing w:before="65" w:line="196" w:lineRule="auto"/>
      <w:ind w:left="109"/>
      <w:rPr>
        <w:rFonts w:ascii="FangSong_GB2312" w:hAnsi="FangSong_GB2312" w:eastAsia="FangSong_GB2312" w:cs="FangSong_GB2312"/>
        <w:sz w:val="24"/>
        <w:szCs w:val="24"/>
      </w:rPr>
    </w:pPr>
    <w:r>
      <w:rPr>
        <w:rFonts w:ascii="FangSong_GB2312" w:hAnsi="FangSong_GB2312" w:eastAsia="FangSong_GB2312" w:cs="FangSong_GB2312"/>
        <w:spacing w:val="-3"/>
        <w:sz w:val="24"/>
        <w:szCs w:val="24"/>
      </w:rPr>
      <w:t>职权类别：行政处罚</w:t>
    </w:r>
  </w:p>
</w:hdr>
</file>

<file path=word/header3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BE0818">
    <w:pPr>
      <w:spacing w:line="14" w:lineRule="auto"/>
      <w:rPr>
        <w:rFonts w:ascii="Arial"/>
        <w:sz w:val="2"/>
      </w:rPr>
    </w:pPr>
  </w:p>
</w:hdr>
</file>

<file path=word/header3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ABDD35">
    <w:pPr>
      <w:spacing w:before="65" w:line="196" w:lineRule="auto"/>
      <w:ind w:left="109"/>
      <w:rPr>
        <w:rFonts w:ascii="FangSong_GB2312" w:hAnsi="FangSong_GB2312" w:eastAsia="FangSong_GB2312" w:cs="FangSong_GB2312"/>
        <w:sz w:val="24"/>
        <w:szCs w:val="24"/>
      </w:rPr>
    </w:pPr>
    <w:r>
      <w:rPr>
        <w:rFonts w:ascii="FangSong_GB2312" w:hAnsi="FangSong_GB2312" w:eastAsia="FangSong_GB2312" w:cs="FangSong_GB2312"/>
        <w:spacing w:val="-3"/>
        <w:sz w:val="24"/>
        <w:szCs w:val="24"/>
      </w:rPr>
      <w:t>职权类别：行政处罚</w:t>
    </w:r>
  </w:p>
</w:hdr>
</file>

<file path=word/header3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3E5653">
    <w:pPr>
      <w:spacing w:line="14" w:lineRule="auto"/>
      <w:rPr>
        <w:rFonts w:ascii="Arial"/>
        <w:sz w:val="2"/>
      </w:rPr>
    </w:pPr>
  </w:p>
</w:hdr>
</file>

<file path=word/header3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46EAD4">
    <w:pPr>
      <w:spacing w:before="65" w:line="196" w:lineRule="auto"/>
      <w:ind w:left="109"/>
      <w:rPr>
        <w:rFonts w:ascii="FangSong_GB2312" w:hAnsi="FangSong_GB2312" w:eastAsia="FangSong_GB2312" w:cs="FangSong_GB2312"/>
        <w:sz w:val="24"/>
        <w:szCs w:val="24"/>
      </w:rPr>
    </w:pPr>
    <w:r>
      <w:rPr>
        <w:rFonts w:ascii="FangSong_GB2312" w:hAnsi="FangSong_GB2312" w:eastAsia="FangSong_GB2312" w:cs="FangSong_GB2312"/>
        <w:spacing w:val="-3"/>
        <w:sz w:val="24"/>
        <w:szCs w:val="24"/>
      </w:rPr>
      <w:t>职权类别：行政处罚</w:t>
    </w:r>
  </w:p>
</w:hdr>
</file>

<file path=word/header3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728EB8">
    <w:pPr>
      <w:spacing w:line="14" w:lineRule="auto"/>
      <w:rPr>
        <w:rFonts w:ascii="Arial"/>
        <w:sz w:val="2"/>
      </w:rPr>
    </w:pPr>
  </w:p>
</w:hdr>
</file>

<file path=word/header3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D7F28B">
    <w:pPr>
      <w:spacing w:before="65" w:line="196" w:lineRule="auto"/>
      <w:ind w:left="109"/>
      <w:rPr>
        <w:rFonts w:ascii="FangSong_GB2312" w:hAnsi="FangSong_GB2312" w:eastAsia="FangSong_GB2312" w:cs="FangSong_GB2312"/>
        <w:sz w:val="24"/>
        <w:szCs w:val="24"/>
      </w:rPr>
    </w:pPr>
    <w:r>
      <w:rPr>
        <w:rFonts w:ascii="FangSong_GB2312" w:hAnsi="FangSong_GB2312" w:eastAsia="FangSong_GB2312" w:cs="FangSong_GB2312"/>
        <w:spacing w:val="-3"/>
        <w:sz w:val="24"/>
        <w:szCs w:val="24"/>
      </w:rPr>
      <w:t>职权类别：行政处罚</w:t>
    </w:r>
  </w:p>
</w:hdr>
</file>

<file path=word/header3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E2BC78">
    <w:pPr>
      <w:spacing w:line="14" w:lineRule="auto"/>
      <w:rPr>
        <w:rFonts w:ascii="Arial"/>
        <w:sz w:val="2"/>
      </w:rPr>
    </w:pPr>
  </w:p>
</w:hdr>
</file>

<file path=word/header3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5438F8">
    <w:pPr>
      <w:spacing w:before="65" w:line="196" w:lineRule="auto"/>
      <w:ind w:left="109"/>
      <w:rPr>
        <w:rFonts w:ascii="FangSong_GB2312" w:hAnsi="FangSong_GB2312" w:eastAsia="FangSong_GB2312" w:cs="FangSong_GB2312"/>
        <w:sz w:val="24"/>
        <w:szCs w:val="24"/>
      </w:rPr>
    </w:pPr>
    <w:r>
      <w:rPr>
        <w:rFonts w:ascii="FangSong_GB2312" w:hAnsi="FangSong_GB2312" w:eastAsia="FangSong_GB2312" w:cs="FangSong_GB2312"/>
        <w:spacing w:val="-3"/>
        <w:sz w:val="24"/>
        <w:szCs w:val="24"/>
      </w:rPr>
      <w:t>职权类别：行政处罚</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9B3EFA">
    <w:pPr>
      <w:spacing w:line="14" w:lineRule="auto"/>
      <w:rPr>
        <w:rFonts w:ascii="Arial"/>
        <w:sz w:val="2"/>
      </w:rPr>
    </w:pPr>
  </w:p>
</w:hdr>
</file>

<file path=word/header4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6E9C04">
    <w:pPr>
      <w:spacing w:line="14" w:lineRule="auto"/>
      <w:rPr>
        <w:rFonts w:ascii="Arial"/>
        <w:sz w:val="2"/>
      </w:rPr>
    </w:pPr>
  </w:p>
</w:hdr>
</file>

<file path=word/header4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F4DD2B">
    <w:pPr>
      <w:spacing w:before="65" w:line="196" w:lineRule="auto"/>
      <w:ind w:left="109"/>
      <w:rPr>
        <w:rFonts w:ascii="FangSong_GB2312" w:hAnsi="FangSong_GB2312" w:eastAsia="FangSong_GB2312" w:cs="FangSong_GB2312"/>
        <w:sz w:val="24"/>
        <w:szCs w:val="24"/>
      </w:rPr>
    </w:pPr>
    <w:r>
      <w:rPr>
        <w:rFonts w:ascii="FangSong_GB2312" w:hAnsi="FangSong_GB2312" w:eastAsia="FangSong_GB2312" w:cs="FangSong_GB2312"/>
        <w:spacing w:val="-3"/>
        <w:sz w:val="24"/>
        <w:szCs w:val="24"/>
      </w:rPr>
      <w:t>职权类别：行政处罚</w:t>
    </w:r>
  </w:p>
</w:hdr>
</file>

<file path=word/header4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4E5D3C">
    <w:pPr>
      <w:spacing w:line="14" w:lineRule="auto"/>
      <w:rPr>
        <w:rFonts w:ascii="Arial"/>
        <w:sz w:val="2"/>
      </w:rPr>
    </w:pPr>
  </w:p>
</w:hdr>
</file>

<file path=word/header4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8C2758">
    <w:pPr>
      <w:spacing w:before="65" w:line="196" w:lineRule="auto"/>
      <w:ind w:left="109"/>
      <w:rPr>
        <w:rFonts w:ascii="FangSong_GB2312" w:hAnsi="FangSong_GB2312" w:eastAsia="FangSong_GB2312" w:cs="FangSong_GB2312"/>
        <w:sz w:val="24"/>
        <w:szCs w:val="24"/>
      </w:rPr>
    </w:pPr>
    <w:r>
      <w:rPr>
        <w:rFonts w:ascii="FangSong_GB2312" w:hAnsi="FangSong_GB2312" w:eastAsia="FangSong_GB2312" w:cs="FangSong_GB2312"/>
        <w:spacing w:val="-3"/>
        <w:sz w:val="24"/>
        <w:szCs w:val="24"/>
      </w:rPr>
      <w:t>职权类别：行政处罚</w:t>
    </w:r>
  </w:p>
</w:hdr>
</file>

<file path=word/header4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8113A9">
    <w:pPr>
      <w:spacing w:line="14" w:lineRule="auto"/>
      <w:rPr>
        <w:rFonts w:ascii="Arial"/>
        <w:sz w:val="2"/>
      </w:rPr>
    </w:pPr>
  </w:p>
</w:hdr>
</file>

<file path=word/header4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E590E4">
    <w:pPr>
      <w:spacing w:before="65" w:line="196" w:lineRule="auto"/>
      <w:ind w:left="109"/>
      <w:rPr>
        <w:rFonts w:ascii="FangSong_GB2312" w:hAnsi="FangSong_GB2312" w:eastAsia="FangSong_GB2312" w:cs="FangSong_GB2312"/>
        <w:sz w:val="24"/>
        <w:szCs w:val="24"/>
      </w:rPr>
    </w:pPr>
    <w:r>
      <w:rPr>
        <w:rFonts w:ascii="FangSong_GB2312" w:hAnsi="FangSong_GB2312" w:eastAsia="FangSong_GB2312" w:cs="FangSong_GB2312"/>
        <w:spacing w:val="-3"/>
        <w:sz w:val="24"/>
        <w:szCs w:val="24"/>
      </w:rPr>
      <w:t>职权类别：行政处罚</w:t>
    </w:r>
  </w:p>
</w:hdr>
</file>

<file path=word/header4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206D2E">
    <w:pPr>
      <w:spacing w:line="14" w:lineRule="auto"/>
      <w:rPr>
        <w:rFonts w:ascii="Arial"/>
        <w:sz w:val="2"/>
      </w:rPr>
    </w:pPr>
  </w:p>
</w:hdr>
</file>

<file path=word/header4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3F4EE4">
    <w:pPr>
      <w:spacing w:before="65" w:line="196" w:lineRule="auto"/>
      <w:ind w:left="109"/>
      <w:rPr>
        <w:rFonts w:ascii="FangSong_GB2312" w:hAnsi="FangSong_GB2312" w:eastAsia="FangSong_GB2312" w:cs="FangSong_GB2312"/>
        <w:sz w:val="24"/>
        <w:szCs w:val="24"/>
      </w:rPr>
    </w:pPr>
    <w:r>
      <w:rPr>
        <w:rFonts w:ascii="FangSong_GB2312" w:hAnsi="FangSong_GB2312" w:eastAsia="FangSong_GB2312" w:cs="FangSong_GB2312"/>
        <w:spacing w:val="-3"/>
        <w:sz w:val="24"/>
        <w:szCs w:val="24"/>
      </w:rPr>
      <w:t>职权类别：行政处罚</w:t>
    </w:r>
  </w:p>
</w:hdr>
</file>

<file path=word/header4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9B6B68">
    <w:pPr>
      <w:spacing w:line="14" w:lineRule="auto"/>
      <w:rPr>
        <w:rFonts w:ascii="Arial"/>
        <w:sz w:val="2"/>
      </w:rPr>
    </w:pPr>
  </w:p>
</w:hdr>
</file>

<file path=word/header4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8D65FC">
    <w:pPr>
      <w:spacing w:before="65" w:line="196" w:lineRule="auto"/>
      <w:ind w:left="109"/>
      <w:rPr>
        <w:rFonts w:ascii="FangSong_GB2312" w:hAnsi="FangSong_GB2312" w:eastAsia="FangSong_GB2312" w:cs="FangSong_GB2312"/>
        <w:sz w:val="24"/>
        <w:szCs w:val="24"/>
      </w:rPr>
    </w:pPr>
    <w:r>
      <w:rPr>
        <w:rFonts w:ascii="FangSong_GB2312" w:hAnsi="FangSong_GB2312" w:eastAsia="FangSong_GB2312" w:cs="FangSong_GB2312"/>
        <w:spacing w:val="-3"/>
        <w:sz w:val="24"/>
        <w:szCs w:val="24"/>
      </w:rPr>
      <w:t>职权类别：行政处罚</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993477">
    <w:pPr>
      <w:spacing w:before="65" w:line="196" w:lineRule="auto"/>
      <w:ind w:left="109"/>
      <w:rPr>
        <w:rFonts w:ascii="FangSong_GB2312" w:hAnsi="FangSong_GB2312" w:eastAsia="FangSong_GB2312" w:cs="FangSong_GB2312"/>
        <w:sz w:val="24"/>
        <w:szCs w:val="24"/>
      </w:rPr>
    </w:pPr>
    <w:r>
      <w:rPr>
        <w:rFonts w:ascii="FangSong_GB2312" w:hAnsi="FangSong_GB2312" w:eastAsia="FangSong_GB2312" w:cs="FangSong_GB2312"/>
        <w:spacing w:val="-3"/>
        <w:sz w:val="24"/>
        <w:szCs w:val="24"/>
      </w:rPr>
      <w:t>职权类别：行政处罚</w:t>
    </w:r>
  </w:p>
</w:hdr>
</file>

<file path=word/header5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DA2C30">
    <w:pPr>
      <w:spacing w:line="14" w:lineRule="auto"/>
      <w:rPr>
        <w:rFonts w:ascii="Arial"/>
        <w:sz w:val="2"/>
      </w:rPr>
    </w:pPr>
  </w:p>
</w:hdr>
</file>

<file path=word/header5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371426">
    <w:pPr>
      <w:spacing w:before="65" w:line="196" w:lineRule="auto"/>
      <w:ind w:left="109"/>
      <w:rPr>
        <w:rFonts w:ascii="FangSong_GB2312" w:hAnsi="FangSong_GB2312" w:eastAsia="FangSong_GB2312" w:cs="FangSong_GB2312"/>
        <w:sz w:val="24"/>
        <w:szCs w:val="24"/>
      </w:rPr>
    </w:pPr>
    <w:r>
      <w:rPr>
        <w:rFonts w:ascii="FangSong_GB2312" w:hAnsi="FangSong_GB2312" w:eastAsia="FangSong_GB2312" w:cs="FangSong_GB2312"/>
        <w:spacing w:val="-3"/>
        <w:sz w:val="24"/>
        <w:szCs w:val="24"/>
      </w:rPr>
      <w:t>职权类别：行政处罚</w:t>
    </w:r>
  </w:p>
</w:hdr>
</file>

<file path=word/header5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0DB497">
    <w:pPr>
      <w:spacing w:line="14" w:lineRule="auto"/>
      <w:rPr>
        <w:rFonts w:ascii="Arial"/>
        <w:sz w:val="2"/>
      </w:rPr>
    </w:pPr>
  </w:p>
</w:hdr>
</file>

<file path=word/header5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2F96A7">
    <w:pPr>
      <w:spacing w:before="65" w:line="196" w:lineRule="auto"/>
      <w:ind w:left="109"/>
      <w:rPr>
        <w:rFonts w:ascii="FangSong_GB2312" w:hAnsi="FangSong_GB2312" w:eastAsia="FangSong_GB2312" w:cs="FangSong_GB2312"/>
        <w:sz w:val="24"/>
        <w:szCs w:val="24"/>
      </w:rPr>
    </w:pPr>
    <w:r>
      <w:rPr>
        <w:rFonts w:ascii="FangSong_GB2312" w:hAnsi="FangSong_GB2312" w:eastAsia="FangSong_GB2312" w:cs="FangSong_GB2312"/>
        <w:spacing w:val="-3"/>
        <w:sz w:val="24"/>
        <w:szCs w:val="24"/>
      </w:rPr>
      <w:t>职权类别：行政处罚</w:t>
    </w:r>
  </w:p>
</w:hdr>
</file>

<file path=word/header5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8A4DF8">
    <w:pPr>
      <w:spacing w:line="14" w:lineRule="auto"/>
      <w:rPr>
        <w:rFonts w:ascii="Arial"/>
        <w:sz w:val="2"/>
      </w:rPr>
    </w:pPr>
  </w:p>
</w:hdr>
</file>

<file path=word/header5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15F84E">
    <w:pPr>
      <w:spacing w:before="65" w:line="196" w:lineRule="auto"/>
      <w:ind w:left="109"/>
      <w:rPr>
        <w:rFonts w:ascii="FangSong_GB2312" w:hAnsi="FangSong_GB2312" w:eastAsia="FangSong_GB2312" w:cs="FangSong_GB2312"/>
        <w:sz w:val="24"/>
        <w:szCs w:val="24"/>
      </w:rPr>
    </w:pPr>
    <w:r>
      <w:rPr>
        <w:rFonts w:ascii="FangSong_GB2312" w:hAnsi="FangSong_GB2312" w:eastAsia="FangSong_GB2312" w:cs="FangSong_GB2312"/>
        <w:spacing w:val="-3"/>
        <w:sz w:val="24"/>
        <w:szCs w:val="24"/>
      </w:rPr>
      <w:t>职权类别：行政处罚</w:t>
    </w:r>
  </w:p>
</w:hdr>
</file>

<file path=word/header5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C170CD">
    <w:pPr>
      <w:spacing w:line="14" w:lineRule="auto"/>
      <w:rPr>
        <w:rFonts w:ascii="Arial"/>
        <w:sz w:val="2"/>
      </w:rPr>
    </w:pPr>
  </w:p>
</w:hdr>
</file>

<file path=word/header5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5C4B78">
    <w:pPr>
      <w:spacing w:before="65" w:line="196" w:lineRule="auto"/>
      <w:ind w:left="109"/>
      <w:rPr>
        <w:rFonts w:ascii="FangSong_GB2312" w:hAnsi="FangSong_GB2312" w:eastAsia="FangSong_GB2312" w:cs="FangSong_GB2312"/>
        <w:sz w:val="24"/>
        <w:szCs w:val="24"/>
      </w:rPr>
    </w:pPr>
    <w:r>
      <w:rPr>
        <w:rFonts w:ascii="FangSong_GB2312" w:hAnsi="FangSong_GB2312" w:eastAsia="FangSong_GB2312" w:cs="FangSong_GB2312"/>
        <w:spacing w:val="-3"/>
        <w:sz w:val="24"/>
        <w:szCs w:val="24"/>
      </w:rPr>
      <w:t>职权类别：行政处罚</w:t>
    </w:r>
  </w:p>
</w:hdr>
</file>

<file path=word/header5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817CBF">
    <w:pPr>
      <w:spacing w:line="14" w:lineRule="auto"/>
      <w:rPr>
        <w:rFonts w:ascii="Arial"/>
        <w:sz w:val="2"/>
      </w:rPr>
    </w:pPr>
  </w:p>
</w:hdr>
</file>

<file path=word/header5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4B9449">
    <w:pPr>
      <w:spacing w:before="65" w:line="196" w:lineRule="auto"/>
      <w:ind w:left="109"/>
      <w:rPr>
        <w:rFonts w:ascii="FangSong_GB2312" w:hAnsi="FangSong_GB2312" w:eastAsia="FangSong_GB2312" w:cs="FangSong_GB2312"/>
        <w:sz w:val="24"/>
        <w:szCs w:val="24"/>
      </w:rPr>
    </w:pPr>
    <w:r>
      <w:rPr>
        <w:rFonts w:ascii="FangSong_GB2312" w:hAnsi="FangSong_GB2312" w:eastAsia="FangSong_GB2312" w:cs="FangSong_GB2312"/>
        <w:spacing w:val="-3"/>
        <w:sz w:val="24"/>
        <w:szCs w:val="24"/>
      </w:rPr>
      <w:t>职权类别：行政处罚</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FFD8B0">
    <w:pPr>
      <w:spacing w:line="14" w:lineRule="auto"/>
      <w:rPr>
        <w:rFonts w:ascii="Arial"/>
        <w:sz w:val="2"/>
      </w:rPr>
    </w:pPr>
  </w:p>
</w:hdr>
</file>

<file path=word/header6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130E35">
    <w:pPr>
      <w:spacing w:line="14" w:lineRule="auto"/>
      <w:rPr>
        <w:rFonts w:ascii="Arial"/>
        <w:sz w:val="2"/>
      </w:rPr>
    </w:pPr>
  </w:p>
</w:hdr>
</file>

<file path=word/header6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86DEE0">
    <w:pPr>
      <w:spacing w:before="65" w:line="196" w:lineRule="auto"/>
      <w:ind w:left="109"/>
      <w:rPr>
        <w:rFonts w:ascii="FangSong_GB2312" w:hAnsi="FangSong_GB2312" w:eastAsia="FangSong_GB2312" w:cs="FangSong_GB2312"/>
        <w:sz w:val="24"/>
        <w:szCs w:val="24"/>
      </w:rPr>
    </w:pPr>
    <w:r>
      <w:rPr>
        <w:rFonts w:ascii="FangSong_GB2312" w:hAnsi="FangSong_GB2312" w:eastAsia="FangSong_GB2312" w:cs="FangSong_GB2312"/>
        <w:spacing w:val="-3"/>
        <w:sz w:val="24"/>
        <w:szCs w:val="24"/>
      </w:rPr>
      <w:t>职权类别：行政处罚</w:t>
    </w:r>
  </w:p>
</w:hdr>
</file>

<file path=word/header6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E57D1B">
    <w:pPr>
      <w:spacing w:line="14" w:lineRule="auto"/>
      <w:rPr>
        <w:rFonts w:ascii="Arial"/>
        <w:sz w:val="2"/>
      </w:rPr>
    </w:pPr>
  </w:p>
</w:hdr>
</file>

<file path=word/header6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6671A5">
    <w:pPr>
      <w:spacing w:before="65" w:line="196" w:lineRule="auto"/>
      <w:ind w:left="109"/>
      <w:rPr>
        <w:rFonts w:ascii="FangSong_GB2312" w:hAnsi="FangSong_GB2312" w:eastAsia="FangSong_GB2312" w:cs="FangSong_GB2312"/>
        <w:sz w:val="24"/>
        <w:szCs w:val="24"/>
      </w:rPr>
    </w:pPr>
    <w:r>
      <w:rPr>
        <w:rFonts w:ascii="FangSong_GB2312" w:hAnsi="FangSong_GB2312" w:eastAsia="FangSong_GB2312" w:cs="FangSong_GB2312"/>
        <w:spacing w:val="-3"/>
        <w:sz w:val="24"/>
        <w:szCs w:val="24"/>
      </w:rPr>
      <w:t>职权类别：行政处罚</w:t>
    </w:r>
  </w:p>
</w:hdr>
</file>

<file path=word/header6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6BD4C5">
    <w:pPr>
      <w:spacing w:line="14" w:lineRule="auto"/>
      <w:rPr>
        <w:rFonts w:ascii="Arial"/>
        <w:sz w:val="2"/>
      </w:rPr>
    </w:pPr>
  </w:p>
</w:hdr>
</file>

<file path=word/header6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A33BBE">
    <w:pPr>
      <w:spacing w:before="65" w:line="196" w:lineRule="auto"/>
      <w:ind w:left="109"/>
      <w:rPr>
        <w:rFonts w:ascii="FangSong_GB2312" w:hAnsi="FangSong_GB2312" w:eastAsia="FangSong_GB2312" w:cs="FangSong_GB2312"/>
        <w:sz w:val="24"/>
        <w:szCs w:val="24"/>
      </w:rPr>
    </w:pPr>
    <w:r>
      <w:rPr>
        <w:rFonts w:ascii="FangSong_GB2312" w:hAnsi="FangSong_GB2312" w:eastAsia="FangSong_GB2312" w:cs="FangSong_GB2312"/>
        <w:spacing w:val="-3"/>
        <w:sz w:val="24"/>
        <w:szCs w:val="24"/>
      </w:rPr>
      <w:t>职权类别：行政处罚</w:t>
    </w:r>
  </w:p>
</w:hdr>
</file>

<file path=word/header6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579802">
    <w:pPr>
      <w:spacing w:line="14" w:lineRule="auto"/>
      <w:rPr>
        <w:rFonts w:ascii="Arial"/>
        <w:sz w:val="2"/>
      </w:rPr>
    </w:pPr>
  </w:p>
</w:hdr>
</file>

<file path=word/header6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8573B7">
    <w:pPr>
      <w:spacing w:before="65" w:line="196" w:lineRule="auto"/>
      <w:ind w:left="109"/>
      <w:rPr>
        <w:rFonts w:ascii="FangSong_GB2312" w:hAnsi="FangSong_GB2312" w:eastAsia="FangSong_GB2312" w:cs="FangSong_GB2312"/>
        <w:sz w:val="24"/>
        <w:szCs w:val="24"/>
      </w:rPr>
    </w:pPr>
    <w:r>
      <w:rPr>
        <w:rFonts w:ascii="FangSong_GB2312" w:hAnsi="FangSong_GB2312" w:eastAsia="FangSong_GB2312" w:cs="FangSong_GB2312"/>
        <w:spacing w:val="-3"/>
        <w:sz w:val="24"/>
        <w:szCs w:val="24"/>
      </w:rPr>
      <w:t>职权类别：行政处罚</w:t>
    </w:r>
  </w:p>
</w:hdr>
</file>

<file path=word/header6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D60539">
    <w:pPr>
      <w:spacing w:line="14" w:lineRule="auto"/>
      <w:rPr>
        <w:rFonts w:ascii="Arial"/>
        <w:sz w:val="2"/>
      </w:rPr>
    </w:pPr>
  </w:p>
</w:hdr>
</file>

<file path=word/header6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3DD6C4">
    <w:pPr>
      <w:spacing w:before="65" w:line="196" w:lineRule="auto"/>
      <w:ind w:left="109"/>
      <w:rPr>
        <w:rFonts w:ascii="FangSong_GB2312" w:hAnsi="FangSong_GB2312" w:eastAsia="FangSong_GB2312" w:cs="FangSong_GB2312"/>
        <w:sz w:val="24"/>
        <w:szCs w:val="24"/>
      </w:rPr>
    </w:pPr>
    <w:r>
      <w:rPr>
        <w:rFonts w:ascii="FangSong_GB2312" w:hAnsi="FangSong_GB2312" w:eastAsia="FangSong_GB2312" w:cs="FangSong_GB2312"/>
        <w:spacing w:val="-3"/>
        <w:sz w:val="24"/>
        <w:szCs w:val="24"/>
      </w:rPr>
      <w:t>职权类别：行政处罚</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4C131F">
    <w:pPr>
      <w:spacing w:before="65" w:line="196" w:lineRule="auto"/>
      <w:ind w:left="109"/>
      <w:rPr>
        <w:rFonts w:ascii="FangSong_GB2312" w:hAnsi="FangSong_GB2312" w:eastAsia="FangSong_GB2312" w:cs="FangSong_GB2312"/>
        <w:sz w:val="24"/>
        <w:szCs w:val="24"/>
      </w:rPr>
    </w:pPr>
    <w:r>
      <w:rPr>
        <w:rFonts w:ascii="FangSong_GB2312" w:hAnsi="FangSong_GB2312" w:eastAsia="FangSong_GB2312" w:cs="FangSong_GB2312"/>
        <w:spacing w:val="-3"/>
        <w:sz w:val="24"/>
        <w:szCs w:val="24"/>
      </w:rPr>
      <w:t>职权类别：行政处罚</w:t>
    </w:r>
  </w:p>
</w:hdr>
</file>

<file path=word/header7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BB0431">
    <w:pPr>
      <w:spacing w:line="14" w:lineRule="auto"/>
      <w:rPr>
        <w:rFonts w:ascii="Arial"/>
        <w:sz w:val="2"/>
      </w:rPr>
    </w:pPr>
  </w:p>
</w:hdr>
</file>

<file path=word/header7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4C4DC6">
    <w:pPr>
      <w:spacing w:before="65" w:line="196" w:lineRule="auto"/>
      <w:ind w:left="109"/>
      <w:rPr>
        <w:rFonts w:ascii="FangSong_GB2312" w:hAnsi="FangSong_GB2312" w:eastAsia="FangSong_GB2312" w:cs="FangSong_GB2312"/>
        <w:sz w:val="24"/>
        <w:szCs w:val="24"/>
      </w:rPr>
    </w:pPr>
    <w:r>
      <w:rPr>
        <w:rFonts w:ascii="FangSong_GB2312" w:hAnsi="FangSong_GB2312" w:eastAsia="FangSong_GB2312" w:cs="FangSong_GB2312"/>
        <w:spacing w:val="-3"/>
        <w:sz w:val="24"/>
        <w:szCs w:val="24"/>
      </w:rPr>
      <w:t>职权类别：行政处罚</w:t>
    </w:r>
  </w:p>
</w:hdr>
</file>

<file path=word/header7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E2A0B5">
    <w:pPr>
      <w:spacing w:line="14" w:lineRule="auto"/>
      <w:rPr>
        <w:rFonts w:ascii="Arial"/>
        <w:sz w:val="2"/>
      </w:rPr>
    </w:pPr>
  </w:p>
</w:hdr>
</file>

<file path=word/header7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6129D7">
    <w:pPr>
      <w:spacing w:before="65" w:line="196" w:lineRule="auto"/>
      <w:ind w:left="109"/>
      <w:rPr>
        <w:rFonts w:ascii="FangSong_GB2312" w:hAnsi="FangSong_GB2312" w:eastAsia="FangSong_GB2312" w:cs="FangSong_GB2312"/>
        <w:sz w:val="24"/>
        <w:szCs w:val="24"/>
      </w:rPr>
    </w:pPr>
    <w:r>
      <w:rPr>
        <w:rFonts w:ascii="FangSong_GB2312" w:hAnsi="FangSong_GB2312" w:eastAsia="FangSong_GB2312" w:cs="FangSong_GB2312"/>
        <w:spacing w:val="-3"/>
        <w:sz w:val="24"/>
        <w:szCs w:val="24"/>
      </w:rPr>
      <w:t>职权类别：行政处罚</w:t>
    </w:r>
  </w:p>
</w:hdr>
</file>

<file path=word/header7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430DB3">
    <w:pPr>
      <w:spacing w:line="14" w:lineRule="auto"/>
      <w:rPr>
        <w:rFonts w:ascii="Arial"/>
        <w:sz w:val="2"/>
      </w:rPr>
    </w:pPr>
  </w:p>
</w:hdr>
</file>

<file path=word/header7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F83938">
    <w:pPr>
      <w:spacing w:before="65" w:line="196" w:lineRule="auto"/>
      <w:ind w:left="109"/>
      <w:rPr>
        <w:rFonts w:ascii="FangSong_GB2312" w:hAnsi="FangSong_GB2312" w:eastAsia="FangSong_GB2312" w:cs="FangSong_GB2312"/>
        <w:sz w:val="24"/>
        <w:szCs w:val="24"/>
      </w:rPr>
    </w:pPr>
    <w:r>
      <w:rPr>
        <w:rFonts w:ascii="FangSong_GB2312" w:hAnsi="FangSong_GB2312" w:eastAsia="FangSong_GB2312" w:cs="FangSong_GB2312"/>
        <w:spacing w:val="-3"/>
        <w:sz w:val="24"/>
        <w:szCs w:val="24"/>
      </w:rPr>
      <w:t>职权类别：行政处罚</w:t>
    </w:r>
  </w:p>
</w:hdr>
</file>

<file path=word/header7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A23D32">
    <w:pPr>
      <w:spacing w:line="14" w:lineRule="auto"/>
      <w:rPr>
        <w:rFonts w:ascii="Arial"/>
        <w:sz w:val="2"/>
      </w:rPr>
    </w:pPr>
  </w:p>
</w:hdr>
</file>

<file path=word/header7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FD35DD">
    <w:pPr>
      <w:spacing w:before="65" w:line="196" w:lineRule="auto"/>
      <w:ind w:left="109"/>
      <w:rPr>
        <w:rFonts w:ascii="FangSong_GB2312" w:hAnsi="FangSong_GB2312" w:eastAsia="FangSong_GB2312" w:cs="FangSong_GB2312"/>
        <w:sz w:val="24"/>
        <w:szCs w:val="24"/>
      </w:rPr>
    </w:pPr>
    <w:r>
      <w:rPr>
        <w:rFonts w:ascii="FangSong_GB2312" w:hAnsi="FangSong_GB2312" w:eastAsia="FangSong_GB2312" w:cs="FangSong_GB2312"/>
        <w:spacing w:val="-3"/>
        <w:sz w:val="24"/>
        <w:szCs w:val="24"/>
      </w:rPr>
      <w:t>职权类别：行政处罚</w:t>
    </w:r>
  </w:p>
</w:hdr>
</file>

<file path=word/header7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8E5006">
    <w:pPr>
      <w:spacing w:line="14" w:lineRule="auto"/>
      <w:rPr>
        <w:rFonts w:ascii="Arial"/>
        <w:sz w:val="2"/>
      </w:rPr>
    </w:pPr>
  </w:p>
</w:hdr>
</file>

<file path=word/header7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3E05C6">
    <w:pPr>
      <w:spacing w:before="65" w:line="196" w:lineRule="auto"/>
      <w:ind w:left="109"/>
      <w:rPr>
        <w:rFonts w:ascii="FangSong_GB2312" w:hAnsi="FangSong_GB2312" w:eastAsia="FangSong_GB2312" w:cs="FangSong_GB2312"/>
        <w:sz w:val="24"/>
        <w:szCs w:val="24"/>
      </w:rPr>
    </w:pPr>
    <w:r>
      <w:rPr>
        <w:rFonts w:ascii="FangSong_GB2312" w:hAnsi="FangSong_GB2312" w:eastAsia="FangSong_GB2312" w:cs="FangSong_GB2312"/>
        <w:spacing w:val="-3"/>
        <w:sz w:val="24"/>
        <w:szCs w:val="24"/>
      </w:rPr>
      <w:t>职权类别：行政处罚</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A36A7A">
    <w:pPr>
      <w:spacing w:line="14" w:lineRule="auto"/>
      <w:rPr>
        <w:rFonts w:ascii="Arial"/>
        <w:sz w:val="2"/>
      </w:rPr>
    </w:pPr>
  </w:p>
</w:hdr>
</file>

<file path=word/header8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C7767B">
    <w:pPr>
      <w:spacing w:line="14" w:lineRule="auto"/>
      <w:rPr>
        <w:rFonts w:ascii="Arial"/>
        <w:sz w:val="2"/>
      </w:rPr>
    </w:pPr>
  </w:p>
</w:hdr>
</file>

<file path=word/header8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D8B2E4">
    <w:pPr>
      <w:spacing w:before="65" w:line="196" w:lineRule="auto"/>
      <w:ind w:left="109"/>
      <w:rPr>
        <w:rFonts w:ascii="FangSong_GB2312" w:hAnsi="FangSong_GB2312" w:eastAsia="FangSong_GB2312" w:cs="FangSong_GB2312"/>
        <w:sz w:val="24"/>
        <w:szCs w:val="24"/>
      </w:rPr>
    </w:pPr>
    <w:r>
      <w:rPr>
        <w:rFonts w:ascii="FangSong_GB2312" w:hAnsi="FangSong_GB2312" w:eastAsia="FangSong_GB2312" w:cs="FangSong_GB2312"/>
        <w:spacing w:val="-3"/>
        <w:sz w:val="24"/>
        <w:szCs w:val="24"/>
      </w:rPr>
      <w:t>职权类别：行政处罚</w:t>
    </w:r>
  </w:p>
</w:hdr>
</file>

<file path=word/header8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9491F2">
    <w:pPr>
      <w:spacing w:line="14" w:lineRule="auto"/>
      <w:rPr>
        <w:rFonts w:ascii="Arial"/>
        <w:sz w:val="2"/>
      </w:rPr>
    </w:pPr>
  </w:p>
</w:hdr>
</file>

<file path=word/header8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F3ADB8">
    <w:pPr>
      <w:spacing w:before="65" w:line="196" w:lineRule="auto"/>
      <w:ind w:left="109"/>
      <w:rPr>
        <w:rFonts w:ascii="FangSong_GB2312" w:hAnsi="FangSong_GB2312" w:eastAsia="FangSong_GB2312" w:cs="FangSong_GB2312"/>
        <w:sz w:val="24"/>
        <w:szCs w:val="24"/>
      </w:rPr>
    </w:pPr>
    <w:r>
      <w:rPr>
        <w:rFonts w:ascii="FangSong_GB2312" w:hAnsi="FangSong_GB2312" w:eastAsia="FangSong_GB2312" w:cs="FangSong_GB2312"/>
        <w:spacing w:val="-3"/>
        <w:sz w:val="24"/>
        <w:szCs w:val="24"/>
      </w:rPr>
      <w:t>职权类别：行政处罚</w:t>
    </w:r>
  </w:p>
</w:hdr>
</file>

<file path=word/header8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C744C1">
    <w:pPr>
      <w:spacing w:line="14" w:lineRule="auto"/>
      <w:rPr>
        <w:rFonts w:ascii="Arial"/>
        <w:sz w:val="2"/>
      </w:rPr>
    </w:pPr>
  </w:p>
</w:hdr>
</file>

<file path=word/header8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6C010A">
    <w:pPr>
      <w:spacing w:before="65" w:line="196" w:lineRule="auto"/>
      <w:ind w:left="109"/>
      <w:rPr>
        <w:rFonts w:ascii="FangSong_GB2312" w:hAnsi="FangSong_GB2312" w:eastAsia="FangSong_GB2312" w:cs="FangSong_GB2312"/>
        <w:sz w:val="24"/>
        <w:szCs w:val="24"/>
      </w:rPr>
    </w:pPr>
    <w:r>
      <w:rPr>
        <w:rFonts w:ascii="FangSong_GB2312" w:hAnsi="FangSong_GB2312" w:eastAsia="FangSong_GB2312" w:cs="FangSong_GB2312"/>
        <w:spacing w:val="-3"/>
        <w:sz w:val="24"/>
        <w:szCs w:val="24"/>
      </w:rPr>
      <w:t>职权类别：行政处罚</w:t>
    </w:r>
  </w:p>
</w:hdr>
</file>

<file path=word/header8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2CA5E7">
    <w:pPr>
      <w:spacing w:line="14" w:lineRule="auto"/>
      <w:rPr>
        <w:rFonts w:ascii="Arial"/>
        <w:sz w:val="2"/>
      </w:rPr>
    </w:pPr>
  </w:p>
</w:hdr>
</file>

<file path=word/header8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603E7C">
    <w:pPr>
      <w:spacing w:before="65" w:line="196" w:lineRule="auto"/>
      <w:ind w:left="109"/>
      <w:rPr>
        <w:rFonts w:ascii="FangSong_GB2312" w:hAnsi="FangSong_GB2312" w:eastAsia="FangSong_GB2312" w:cs="FangSong_GB2312"/>
        <w:sz w:val="24"/>
        <w:szCs w:val="24"/>
      </w:rPr>
    </w:pPr>
    <w:r>
      <w:rPr>
        <w:rFonts w:ascii="FangSong_GB2312" w:hAnsi="FangSong_GB2312" w:eastAsia="FangSong_GB2312" w:cs="FangSong_GB2312"/>
        <w:spacing w:val="-3"/>
        <w:sz w:val="24"/>
        <w:szCs w:val="24"/>
      </w:rPr>
      <w:t>职权类别：行政处罚</w:t>
    </w:r>
  </w:p>
</w:hdr>
</file>

<file path=word/header8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51C188">
    <w:pPr>
      <w:spacing w:line="14" w:lineRule="auto"/>
      <w:rPr>
        <w:rFonts w:ascii="Arial"/>
        <w:sz w:val="2"/>
      </w:rPr>
    </w:pPr>
  </w:p>
</w:hdr>
</file>

<file path=word/header8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913415">
    <w:pPr>
      <w:spacing w:before="65" w:line="196" w:lineRule="auto"/>
      <w:ind w:left="109"/>
      <w:rPr>
        <w:rFonts w:ascii="FangSong_GB2312" w:hAnsi="FangSong_GB2312" w:eastAsia="FangSong_GB2312" w:cs="FangSong_GB2312"/>
        <w:sz w:val="24"/>
        <w:szCs w:val="24"/>
      </w:rPr>
    </w:pPr>
    <w:r>
      <w:rPr>
        <w:rFonts w:ascii="FangSong_GB2312" w:hAnsi="FangSong_GB2312" w:eastAsia="FangSong_GB2312" w:cs="FangSong_GB2312"/>
        <w:spacing w:val="-3"/>
        <w:sz w:val="24"/>
        <w:szCs w:val="24"/>
      </w:rPr>
      <w:t>职权类别：行政处罚</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BEE887">
    <w:pPr>
      <w:spacing w:before="65" w:line="196" w:lineRule="auto"/>
      <w:ind w:left="109"/>
      <w:rPr>
        <w:rFonts w:ascii="FangSong_GB2312" w:hAnsi="FangSong_GB2312" w:eastAsia="FangSong_GB2312" w:cs="FangSong_GB2312"/>
        <w:sz w:val="24"/>
        <w:szCs w:val="24"/>
      </w:rPr>
    </w:pPr>
    <w:r>
      <w:rPr>
        <w:rFonts w:ascii="FangSong_GB2312" w:hAnsi="FangSong_GB2312" w:eastAsia="FangSong_GB2312" w:cs="FangSong_GB2312"/>
        <w:spacing w:val="-3"/>
        <w:sz w:val="24"/>
        <w:szCs w:val="24"/>
      </w:rPr>
      <w:t>职权类别：行政处罚</w:t>
    </w:r>
  </w:p>
</w:hdr>
</file>

<file path=word/header9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52E0DB">
    <w:pPr>
      <w:spacing w:line="14" w:lineRule="auto"/>
      <w:rPr>
        <w:rFonts w:ascii="Arial"/>
        <w:sz w:val="2"/>
      </w:rPr>
    </w:pPr>
  </w:p>
</w:hdr>
</file>

<file path=word/header9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FC789F">
    <w:pPr>
      <w:spacing w:before="65" w:line="196" w:lineRule="auto"/>
      <w:ind w:left="109"/>
      <w:rPr>
        <w:rFonts w:ascii="FangSong_GB2312" w:hAnsi="FangSong_GB2312" w:eastAsia="FangSong_GB2312" w:cs="FangSong_GB2312"/>
        <w:sz w:val="24"/>
        <w:szCs w:val="24"/>
      </w:rPr>
    </w:pPr>
    <w:r>
      <w:rPr>
        <w:rFonts w:ascii="FangSong_GB2312" w:hAnsi="FangSong_GB2312" w:eastAsia="FangSong_GB2312" w:cs="FangSong_GB2312"/>
        <w:spacing w:val="-3"/>
        <w:sz w:val="24"/>
        <w:szCs w:val="24"/>
      </w:rPr>
      <w:t>职权类别：行政处罚</w:t>
    </w:r>
  </w:p>
</w:hdr>
</file>

<file path=word/header9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FF6B0F">
    <w:pPr>
      <w:spacing w:line="14" w:lineRule="auto"/>
      <w:rPr>
        <w:rFonts w:ascii="Arial"/>
        <w:sz w:val="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rsids>
    <w:rsidRoot w:val="00000000"/>
    <w:rsid w:val="1119656F"/>
    <w:rsid w:val="352C3FC8"/>
    <w:rsid w:val="3ED16309"/>
    <w:rsid w:val="40112C08"/>
    <w:rsid w:val="4F9B0CDE"/>
    <w:rsid w:val="52F0605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semiHidden/>
    <w:qFormat/>
    <w:uiPriority w:val="0"/>
    <w:rPr>
      <w:rFonts w:ascii="Arial" w:hAnsi="Arial" w:eastAsia="Arial" w:cs="Arial"/>
      <w:sz w:val="21"/>
      <w:szCs w:val="21"/>
      <w:lang w:val="en-US" w:eastAsia="en-US" w:bidi="ar-SA"/>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customStyle="1" w:styleId="7">
    <w:name w:val="Table Normal"/>
    <w:semiHidden/>
    <w:unhideWhenUsed/>
    <w:qFormat/>
    <w:uiPriority w:val="0"/>
    <w:tblPr>
      <w:tblCellMar>
        <w:top w:w="0" w:type="dxa"/>
        <w:left w:w="0" w:type="dxa"/>
        <w:bottom w:w="0" w:type="dxa"/>
        <w:right w:w="0" w:type="dxa"/>
      </w:tblCellMar>
    </w:tblPr>
  </w:style>
  <w:style w:type="paragraph" w:customStyle="1" w:styleId="8">
    <w:name w:val="Table Text"/>
    <w:basedOn w:val="1"/>
    <w:semiHidden/>
    <w:qFormat/>
    <w:uiPriority w:val="0"/>
    <w:rPr>
      <w:rFonts w:ascii="FangSong_GB2312" w:hAnsi="FangSong_GB2312" w:eastAsia="FangSong_GB2312" w:cs="FangSong_GB2312"/>
      <w:sz w:val="24"/>
      <w:szCs w:val="24"/>
      <w:lang w:val="en-US" w:eastAsia="en-US" w:bidi="ar-SA"/>
    </w:rPr>
  </w:style>
</w:styles>
</file>

<file path=word/_rels/document.xml.rels><?xml version="1.0" encoding="UTF-8" standalone="yes"?>
<Relationships xmlns="http://schemas.openxmlformats.org/package/2006/relationships"><Relationship Id="rId99" Type="http://schemas.openxmlformats.org/officeDocument/2006/relationships/fontTable" Target="fontTable.xml"/><Relationship Id="rId98" Type="http://schemas.openxmlformats.org/officeDocument/2006/relationships/customXml" Target="../customXml/item1.xml"/><Relationship Id="rId97" Type="http://schemas.openxmlformats.org/officeDocument/2006/relationships/theme" Target="theme/theme1.xml"/><Relationship Id="rId96" Type="http://schemas.openxmlformats.org/officeDocument/2006/relationships/header" Target="header92.xml"/><Relationship Id="rId95" Type="http://schemas.openxmlformats.org/officeDocument/2006/relationships/header" Target="header91.xml"/><Relationship Id="rId94" Type="http://schemas.openxmlformats.org/officeDocument/2006/relationships/header" Target="header90.xml"/><Relationship Id="rId93" Type="http://schemas.openxmlformats.org/officeDocument/2006/relationships/header" Target="header89.xml"/><Relationship Id="rId92" Type="http://schemas.openxmlformats.org/officeDocument/2006/relationships/header" Target="header88.xml"/><Relationship Id="rId91" Type="http://schemas.openxmlformats.org/officeDocument/2006/relationships/header" Target="header87.xml"/><Relationship Id="rId90" Type="http://schemas.openxmlformats.org/officeDocument/2006/relationships/header" Target="header86.xml"/><Relationship Id="rId9" Type="http://schemas.openxmlformats.org/officeDocument/2006/relationships/header" Target="header5.xml"/><Relationship Id="rId89" Type="http://schemas.openxmlformats.org/officeDocument/2006/relationships/header" Target="header85.xml"/><Relationship Id="rId88" Type="http://schemas.openxmlformats.org/officeDocument/2006/relationships/header" Target="header84.xml"/><Relationship Id="rId87" Type="http://schemas.openxmlformats.org/officeDocument/2006/relationships/header" Target="header83.xml"/><Relationship Id="rId86" Type="http://schemas.openxmlformats.org/officeDocument/2006/relationships/header" Target="header82.xml"/><Relationship Id="rId85" Type="http://schemas.openxmlformats.org/officeDocument/2006/relationships/header" Target="header81.xml"/><Relationship Id="rId84" Type="http://schemas.openxmlformats.org/officeDocument/2006/relationships/header" Target="header80.xml"/><Relationship Id="rId83" Type="http://schemas.openxmlformats.org/officeDocument/2006/relationships/header" Target="header79.xml"/><Relationship Id="rId82" Type="http://schemas.openxmlformats.org/officeDocument/2006/relationships/header" Target="header78.xml"/><Relationship Id="rId81" Type="http://schemas.openxmlformats.org/officeDocument/2006/relationships/header" Target="header77.xml"/><Relationship Id="rId80" Type="http://schemas.openxmlformats.org/officeDocument/2006/relationships/header" Target="header76.xml"/><Relationship Id="rId8" Type="http://schemas.openxmlformats.org/officeDocument/2006/relationships/header" Target="header4.xml"/><Relationship Id="rId79" Type="http://schemas.openxmlformats.org/officeDocument/2006/relationships/header" Target="header75.xml"/><Relationship Id="rId78" Type="http://schemas.openxmlformats.org/officeDocument/2006/relationships/header" Target="header74.xml"/><Relationship Id="rId77" Type="http://schemas.openxmlformats.org/officeDocument/2006/relationships/header" Target="header73.xml"/><Relationship Id="rId76" Type="http://schemas.openxmlformats.org/officeDocument/2006/relationships/header" Target="header72.xml"/><Relationship Id="rId75" Type="http://schemas.openxmlformats.org/officeDocument/2006/relationships/header" Target="header71.xml"/><Relationship Id="rId74" Type="http://schemas.openxmlformats.org/officeDocument/2006/relationships/header" Target="header70.xml"/><Relationship Id="rId73" Type="http://schemas.openxmlformats.org/officeDocument/2006/relationships/header" Target="header69.xml"/><Relationship Id="rId72" Type="http://schemas.openxmlformats.org/officeDocument/2006/relationships/header" Target="header68.xml"/><Relationship Id="rId71" Type="http://schemas.openxmlformats.org/officeDocument/2006/relationships/header" Target="header67.xml"/><Relationship Id="rId70" Type="http://schemas.openxmlformats.org/officeDocument/2006/relationships/header" Target="header66.xml"/><Relationship Id="rId7" Type="http://schemas.openxmlformats.org/officeDocument/2006/relationships/header" Target="header3.xml"/><Relationship Id="rId69" Type="http://schemas.openxmlformats.org/officeDocument/2006/relationships/header" Target="header65.xml"/><Relationship Id="rId68" Type="http://schemas.openxmlformats.org/officeDocument/2006/relationships/header" Target="header64.xml"/><Relationship Id="rId67" Type="http://schemas.openxmlformats.org/officeDocument/2006/relationships/header" Target="header63.xml"/><Relationship Id="rId66" Type="http://schemas.openxmlformats.org/officeDocument/2006/relationships/header" Target="header62.xml"/><Relationship Id="rId65" Type="http://schemas.openxmlformats.org/officeDocument/2006/relationships/header" Target="header61.xml"/><Relationship Id="rId64" Type="http://schemas.openxmlformats.org/officeDocument/2006/relationships/header" Target="header60.xml"/><Relationship Id="rId63" Type="http://schemas.openxmlformats.org/officeDocument/2006/relationships/header" Target="header59.xml"/><Relationship Id="rId62" Type="http://schemas.openxmlformats.org/officeDocument/2006/relationships/header" Target="header58.xml"/><Relationship Id="rId61" Type="http://schemas.openxmlformats.org/officeDocument/2006/relationships/header" Target="header57.xml"/><Relationship Id="rId60" Type="http://schemas.openxmlformats.org/officeDocument/2006/relationships/header" Target="header56.xml"/><Relationship Id="rId6" Type="http://schemas.openxmlformats.org/officeDocument/2006/relationships/header" Target="header2.xml"/><Relationship Id="rId59" Type="http://schemas.openxmlformats.org/officeDocument/2006/relationships/header" Target="header55.xml"/><Relationship Id="rId58" Type="http://schemas.openxmlformats.org/officeDocument/2006/relationships/header" Target="header54.xml"/><Relationship Id="rId57" Type="http://schemas.openxmlformats.org/officeDocument/2006/relationships/header" Target="header53.xml"/><Relationship Id="rId56" Type="http://schemas.openxmlformats.org/officeDocument/2006/relationships/header" Target="header52.xml"/><Relationship Id="rId55" Type="http://schemas.openxmlformats.org/officeDocument/2006/relationships/header" Target="header51.xml"/><Relationship Id="rId54" Type="http://schemas.openxmlformats.org/officeDocument/2006/relationships/header" Target="header50.xml"/><Relationship Id="rId53" Type="http://schemas.openxmlformats.org/officeDocument/2006/relationships/header" Target="header49.xml"/><Relationship Id="rId52" Type="http://schemas.openxmlformats.org/officeDocument/2006/relationships/header" Target="header48.xml"/><Relationship Id="rId51" Type="http://schemas.openxmlformats.org/officeDocument/2006/relationships/header" Target="header47.xml"/><Relationship Id="rId50" Type="http://schemas.openxmlformats.org/officeDocument/2006/relationships/header" Target="header46.xml"/><Relationship Id="rId5" Type="http://schemas.openxmlformats.org/officeDocument/2006/relationships/header" Target="header1.xml"/><Relationship Id="rId49" Type="http://schemas.openxmlformats.org/officeDocument/2006/relationships/header" Target="header45.xml"/><Relationship Id="rId48" Type="http://schemas.openxmlformats.org/officeDocument/2006/relationships/header" Target="header44.xml"/><Relationship Id="rId47" Type="http://schemas.openxmlformats.org/officeDocument/2006/relationships/header" Target="header43.xml"/><Relationship Id="rId46" Type="http://schemas.openxmlformats.org/officeDocument/2006/relationships/header" Target="header42.xml"/><Relationship Id="rId45" Type="http://schemas.openxmlformats.org/officeDocument/2006/relationships/header" Target="header41.xml"/><Relationship Id="rId44" Type="http://schemas.openxmlformats.org/officeDocument/2006/relationships/header" Target="header40.xml"/><Relationship Id="rId43" Type="http://schemas.openxmlformats.org/officeDocument/2006/relationships/header" Target="header39.xml"/><Relationship Id="rId42" Type="http://schemas.openxmlformats.org/officeDocument/2006/relationships/header" Target="header38.xml"/><Relationship Id="rId41" Type="http://schemas.openxmlformats.org/officeDocument/2006/relationships/header" Target="header37.xml"/><Relationship Id="rId40" Type="http://schemas.openxmlformats.org/officeDocument/2006/relationships/header" Target="header36.xml"/><Relationship Id="rId4" Type="http://schemas.openxmlformats.org/officeDocument/2006/relationships/endnotes" Target="endnotes.xml"/><Relationship Id="rId39" Type="http://schemas.openxmlformats.org/officeDocument/2006/relationships/header" Target="header35.xml"/><Relationship Id="rId38" Type="http://schemas.openxmlformats.org/officeDocument/2006/relationships/header" Target="header34.xml"/><Relationship Id="rId37" Type="http://schemas.openxmlformats.org/officeDocument/2006/relationships/header" Target="header33.xml"/><Relationship Id="rId36" Type="http://schemas.openxmlformats.org/officeDocument/2006/relationships/header" Target="header32.xml"/><Relationship Id="rId35" Type="http://schemas.openxmlformats.org/officeDocument/2006/relationships/header" Target="header31.xml"/><Relationship Id="rId34" Type="http://schemas.openxmlformats.org/officeDocument/2006/relationships/header" Target="header30.xml"/><Relationship Id="rId33" Type="http://schemas.openxmlformats.org/officeDocument/2006/relationships/header" Target="header29.xml"/><Relationship Id="rId32" Type="http://schemas.openxmlformats.org/officeDocument/2006/relationships/header" Target="header28.xml"/><Relationship Id="rId31" Type="http://schemas.openxmlformats.org/officeDocument/2006/relationships/header" Target="header27.xml"/><Relationship Id="rId30" Type="http://schemas.openxmlformats.org/officeDocument/2006/relationships/header" Target="header26.xml"/><Relationship Id="rId3" Type="http://schemas.openxmlformats.org/officeDocument/2006/relationships/footnotes" Target="footnotes.xml"/><Relationship Id="rId29" Type="http://schemas.openxmlformats.org/officeDocument/2006/relationships/header" Target="header25.xml"/><Relationship Id="rId28" Type="http://schemas.openxmlformats.org/officeDocument/2006/relationships/header" Target="header24.xml"/><Relationship Id="rId27" Type="http://schemas.openxmlformats.org/officeDocument/2006/relationships/header" Target="header23.xml"/><Relationship Id="rId26" Type="http://schemas.openxmlformats.org/officeDocument/2006/relationships/header" Target="header22.xml"/><Relationship Id="rId25" Type="http://schemas.openxmlformats.org/officeDocument/2006/relationships/header" Target="header21.xml"/><Relationship Id="rId24" Type="http://schemas.openxmlformats.org/officeDocument/2006/relationships/header" Target="header20.xml"/><Relationship Id="rId23" Type="http://schemas.openxmlformats.org/officeDocument/2006/relationships/header" Target="header19.xml"/><Relationship Id="rId22" Type="http://schemas.openxmlformats.org/officeDocument/2006/relationships/header" Target="header18.xml"/><Relationship Id="rId21" Type="http://schemas.openxmlformats.org/officeDocument/2006/relationships/header" Target="header17.xml"/><Relationship Id="rId20" Type="http://schemas.openxmlformats.org/officeDocument/2006/relationships/header" Target="header16.xml"/><Relationship Id="rId2" Type="http://schemas.openxmlformats.org/officeDocument/2006/relationships/settings" Target="settings.xml"/><Relationship Id="rId19" Type="http://schemas.openxmlformats.org/officeDocument/2006/relationships/header" Target="header15.xml"/><Relationship Id="rId18" Type="http://schemas.openxmlformats.org/officeDocument/2006/relationships/header" Target="header14.xml"/><Relationship Id="rId17" Type="http://schemas.openxmlformats.org/officeDocument/2006/relationships/header" Target="header13.xml"/><Relationship Id="rId16" Type="http://schemas.openxmlformats.org/officeDocument/2006/relationships/header" Target="header12.xml"/><Relationship Id="rId15" Type="http://schemas.openxmlformats.org/officeDocument/2006/relationships/header" Target="header11.xml"/><Relationship Id="rId14" Type="http://schemas.openxmlformats.org/officeDocument/2006/relationships/header" Target="header10.xml"/><Relationship Id="rId13" Type="http://schemas.openxmlformats.org/officeDocument/2006/relationships/header" Target="header9.xml"/><Relationship Id="rId12" Type="http://schemas.openxmlformats.org/officeDocument/2006/relationships/header" Target="header8.xml"/><Relationship Id="rId11" Type="http://schemas.openxmlformats.org/officeDocument/2006/relationships/header" Target="header7.xml"/><Relationship Id="rId10" Type="http://schemas.openxmlformats.org/officeDocument/2006/relationships/header" Target="header6.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127</Pages>
  <Words>8323</Words>
  <Characters>8771</Characters>
  <TotalTime>33</TotalTime>
  <ScaleCrop>false</ScaleCrop>
  <LinksUpToDate>false</LinksUpToDate>
  <CharactersWithSpaces>10293</CharactersWithSpaces>
  <Application>WPS Office_12.1.0.25225_F1E327BC-269C-435d-A152-05C5408002CA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2025-12-29T14:12:00Z</dcterms:created>
  <dc:creator>xzsp</dc:creator>
  <cp:lastModifiedBy>邂逅</cp:lastModifiedBy>
  <dcterms:modified xsi:type="dcterms:W3CDTF">2026-03-17T07:32:03Z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wqlLaW5nc29mdCBQREYgdG8gV1BTIDExNQ</vt:lpwstr>
  </property>
  <property fmtid="{D5CDD505-2E9C-101B-9397-08002B2CF9AE}" pid="3" name="Created">
    <vt:filetime>2026-02-10T09:17:55Z</vt:filetime>
  </property>
  <property fmtid="{D5CDD505-2E9C-101B-9397-08002B2CF9AE}" pid="4" name="KSOTemplateDocerSaveRecord">
    <vt:lpwstr>eyJoZGlkIjoiMWJjNTI3Y2E0YWI0NTAyYjQwOThkYTA1N2E2OTg3NzgiLCJ1c2VySWQiOiIxMTYwMDE5NTY3In0=</vt:lpwstr>
  </property>
  <property fmtid="{D5CDD505-2E9C-101B-9397-08002B2CF9AE}" pid="5" name="KSOProductBuildVer">
    <vt:lpwstr>2052-12.1.0.25225</vt:lpwstr>
  </property>
  <property fmtid="{D5CDD505-2E9C-101B-9397-08002B2CF9AE}" pid="6" name="ICV">
    <vt:lpwstr>59F124A124AA4CECA5AAD45AFEC2733C_13</vt:lpwstr>
  </property>
</Properties>
</file>