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39B9B8">
      <w:pPr>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ind w:firstLine="2168" w:firstLineChars="600"/>
        <w:jc w:val="left"/>
        <w:rPr>
          <w:rFonts w:hint="eastAsia" w:ascii="方正小标宋简体" w:hAnsi="方正小标宋简体" w:eastAsia="方正小标宋简体" w:cs="方正小标宋简体"/>
          <w:b/>
          <w:bCs/>
          <w:color w:val="auto"/>
          <w:sz w:val="36"/>
          <w:szCs w:val="36"/>
          <w:u w:val="none"/>
          <w:shd w:val="clear" w:color="auto" w:fill="auto"/>
        </w:rPr>
      </w:pPr>
      <w:r>
        <w:rPr>
          <w:rFonts w:hint="eastAsia" w:ascii="方正小标宋简体" w:hAnsi="方正小标宋简体" w:eastAsia="方正小标宋简体" w:cs="方正小标宋简体"/>
          <w:b/>
          <w:bCs/>
          <w:color w:val="auto"/>
          <w:sz w:val="36"/>
          <w:szCs w:val="36"/>
          <w:u w:val="none"/>
          <w:shd w:val="clear" w:color="auto" w:fill="auto"/>
        </w:rPr>
        <w:t>公路建设项目施工许可</w:t>
      </w:r>
    </w:p>
    <w:p w14:paraId="7F405677">
      <w:pPr>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jc w:val="left"/>
        <w:rPr>
          <w:rFonts w:hint="eastAsia" w:ascii="仿宋" w:hAnsi="仿宋" w:eastAsia="仿宋" w:cs="仿宋"/>
          <w:color w:val="auto"/>
          <w:sz w:val="32"/>
          <w:szCs w:val="32"/>
          <w:u w:val="none"/>
          <w:shd w:val="clear" w:color="auto" w:fill="auto"/>
          <w:lang w:eastAsia="zh-CN"/>
        </w:rPr>
      </w:pPr>
      <w:r>
        <w:rPr>
          <w:rFonts w:hint="eastAsia" w:ascii="仿宋" w:hAnsi="仿宋" w:eastAsia="仿宋" w:cs="仿宋"/>
          <w:b/>
          <w:bCs/>
          <w:color w:val="auto"/>
          <w:sz w:val="32"/>
          <w:szCs w:val="32"/>
          <w:u w:val="none"/>
          <w:shd w:val="clear" w:color="auto" w:fill="auto"/>
          <w:lang w:eastAsia="zh-CN"/>
        </w:rPr>
        <w:t>事项名称：</w:t>
      </w:r>
      <w:r>
        <w:rPr>
          <w:rFonts w:hint="eastAsia" w:ascii="仿宋" w:hAnsi="仿宋" w:eastAsia="仿宋" w:cs="仿宋"/>
          <w:color w:val="auto"/>
          <w:sz w:val="32"/>
          <w:szCs w:val="32"/>
          <w:u w:val="none"/>
          <w:shd w:val="clear" w:color="auto" w:fill="auto"/>
          <w:lang w:eastAsia="zh-CN"/>
        </w:rPr>
        <w:t>公路建设项目施工许可</w:t>
      </w:r>
    </w:p>
    <w:p w14:paraId="2201253C">
      <w:pPr>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jc w:val="left"/>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b/>
          <w:bCs/>
          <w:color w:val="auto"/>
          <w:sz w:val="32"/>
          <w:szCs w:val="32"/>
          <w:u w:val="none"/>
          <w:shd w:val="clear" w:color="auto" w:fill="auto"/>
          <w:lang w:eastAsia="zh-CN"/>
        </w:rPr>
        <w:t>实施依据</w:t>
      </w:r>
      <w:r>
        <w:rPr>
          <w:rFonts w:hint="eastAsia" w:ascii="仿宋" w:hAnsi="仿宋" w:eastAsia="仿宋" w:cs="仿宋"/>
          <w:b/>
          <w:bCs/>
          <w:color w:val="auto"/>
          <w:sz w:val="32"/>
          <w:szCs w:val="32"/>
          <w:u w:val="none"/>
          <w:shd w:val="clear" w:color="auto" w:fill="auto"/>
          <w:lang w:val="en-US" w:eastAsia="zh-CN"/>
        </w:rPr>
        <w:t>:</w:t>
      </w:r>
      <w:r>
        <w:rPr>
          <w:rFonts w:hint="eastAsia" w:ascii="仿宋" w:hAnsi="仿宋" w:eastAsia="仿宋" w:cs="仿宋"/>
          <w:color w:val="auto"/>
          <w:sz w:val="32"/>
          <w:szCs w:val="32"/>
          <w:u w:val="none"/>
          <w:shd w:val="clear" w:color="auto" w:fill="auto"/>
          <w:lang w:val="en-US" w:eastAsia="zh-CN"/>
        </w:rPr>
        <w:t>《中华人民共和国公路法》（1997年7月3日主席令第86号，2009年8月27日予以修改2017年11月4日予以修改）第二十五条：公路建设项目的施工，须按国务院交通主管部门的规定报请县级以上地方人民政府交通主管部门批准。</w:t>
      </w:r>
    </w:p>
    <w:p w14:paraId="3F0EA9F3">
      <w:pPr>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jc w:val="left"/>
        <w:rPr>
          <w:rFonts w:hint="default" w:ascii="仿宋" w:hAnsi="仿宋" w:eastAsia="仿宋" w:cs="仿宋"/>
          <w:color w:val="auto"/>
          <w:sz w:val="32"/>
          <w:szCs w:val="32"/>
          <w:u w:val="none"/>
          <w:shd w:val="clear" w:color="auto" w:fill="auto"/>
          <w:lang w:val="en-US" w:eastAsia="zh-CN"/>
        </w:rPr>
      </w:pPr>
      <w:r>
        <w:rPr>
          <w:rFonts w:hint="eastAsia" w:ascii="仿宋" w:hAnsi="仿宋" w:eastAsia="仿宋" w:cs="仿宋"/>
          <w:b/>
          <w:bCs/>
          <w:color w:val="auto"/>
          <w:sz w:val="32"/>
          <w:szCs w:val="32"/>
          <w:u w:val="none"/>
          <w:shd w:val="clear" w:color="auto" w:fill="auto"/>
          <w:lang w:val="en-US" w:eastAsia="zh-CN"/>
        </w:rPr>
        <w:t>办理程序：</w:t>
      </w:r>
      <w:r>
        <w:rPr>
          <w:rFonts w:hint="eastAsia" w:ascii="仿宋" w:hAnsi="仿宋" w:eastAsia="仿宋" w:cs="仿宋"/>
          <w:color w:val="auto"/>
          <w:sz w:val="32"/>
          <w:szCs w:val="32"/>
          <w:u w:val="none"/>
          <w:shd w:val="clear" w:color="auto" w:fill="auto"/>
          <w:lang w:val="en-US" w:eastAsia="zh-CN"/>
        </w:rPr>
        <w:t>受理--审核--审批--办结</w:t>
      </w:r>
    </w:p>
    <w:p w14:paraId="15D9C7F3">
      <w:pPr>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jc w:val="left"/>
        <w:rPr>
          <w:rFonts w:hint="eastAsia" w:ascii="仿宋" w:hAnsi="仿宋" w:eastAsia="仿宋" w:cs="仿宋"/>
          <w:b/>
          <w:bCs/>
          <w:color w:val="auto"/>
          <w:sz w:val="32"/>
          <w:szCs w:val="32"/>
          <w:u w:val="none"/>
          <w:shd w:val="clear" w:color="auto" w:fill="auto"/>
          <w:lang w:eastAsia="zh-CN"/>
        </w:rPr>
      </w:pPr>
      <w:r>
        <w:rPr>
          <w:rFonts w:hint="eastAsia" w:ascii="仿宋" w:hAnsi="仿宋" w:eastAsia="仿宋" w:cs="仿宋"/>
          <w:b/>
          <w:bCs/>
          <w:color w:val="auto"/>
          <w:sz w:val="32"/>
          <w:szCs w:val="32"/>
          <w:u w:val="none"/>
          <w:shd w:val="clear" w:color="auto" w:fill="auto"/>
          <w:lang w:eastAsia="zh-CN"/>
        </w:rPr>
        <w:t>申请材料：</w:t>
      </w:r>
    </w:p>
    <w:p w14:paraId="778C6AC3">
      <w:pPr>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jc w:val="left"/>
        <w:rPr>
          <w:rFonts w:hint="eastAsia" w:ascii="仿宋" w:hAnsi="仿宋" w:eastAsia="仿宋" w:cs="仿宋"/>
          <w:color w:val="auto"/>
          <w:sz w:val="32"/>
          <w:szCs w:val="32"/>
          <w:u w:val="none"/>
          <w:shd w:val="clear" w:color="auto" w:fill="auto"/>
        </w:rPr>
      </w:pPr>
      <w:r>
        <w:rPr>
          <w:rFonts w:hint="eastAsia" w:ascii="仿宋" w:hAnsi="仿宋" w:eastAsia="仿宋" w:cs="仿宋"/>
          <w:color w:val="auto"/>
          <w:sz w:val="32"/>
          <w:szCs w:val="32"/>
          <w:u w:val="none"/>
          <w:shd w:val="clear" w:color="auto" w:fill="auto"/>
        </w:rPr>
        <w:fldChar w:fldCharType="begin"/>
      </w:r>
      <w:r>
        <w:rPr>
          <w:rFonts w:hint="eastAsia" w:ascii="仿宋" w:hAnsi="仿宋" w:eastAsia="仿宋" w:cs="仿宋"/>
          <w:color w:val="auto"/>
          <w:sz w:val="32"/>
          <w:szCs w:val="32"/>
          <w:u w:val="none"/>
          <w:shd w:val="clear" w:color="auto" w:fill="auto"/>
        </w:rPr>
        <w:instrText xml:space="preserve"> HYPERLINK "http://59.207.104.2:8060/smp/asmp/jsp/service/service_edit.jsp?unid=F32D7CBEA7A9D8E82EAD45E4F4F2948E&amp;parentunid=undefined&amp;deptunid=001003026006013003023&amp;savelogo=1&amp;dialogId=2E43A79F6428539CDCB3501D91AED5D1" </w:instrText>
      </w:r>
      <w:r>
        <w:rPr>
          <w:rFonts w:hint="eastAsia" w:ascii="仿宋" w:hAnsi="仿宋" w:eastAsia="仿宋" w:cs="仿宋"/>
          <w:color w:val="auto"/>
          <w:sz w:val="32"/>
          <w:szCs w:val="32"/>
          <w:u w:val="none"/>
          <w:shd w:val="clear" w:color="auto" w:fill="auto"/>
        </w:rPr>
        <w:fldChar w:fldCharType="separate"/>
      </w:r>
      <w:r>
        <w:rPr>
          <w:rFonts w:hint="eastAsia" w:ascii="仿宋" w:hAnsi="仿宋" w:eastAsia="仿宋" w:cs="仿宋"/>
          <w:color w:val="auto"/>
          <w:sz w:val="32"/>
          <w:szCs w:val="32"/>
          <w:u w:val="none"/>
          <w:shd w:val="clear" w:color="auto" w:fill="auto"/>
          <w:lang w:val="en-US" w:eastAsia="zh-CN"/>
        </w:rPr>
        <w:t xml:space="preserve">  </w:t>
      </w:r>
      <w:r>
        <w:rPr>
          <w:rFonts w:hint="eastAsia" w:ascii="仿宋" w:hAnsi="仿宋" w:eastAsia="仿宋" w:cs="仿宋"/>
          <w:color w:val="auto"/>
          <w:sz w:val="32"/>
          <w:szCs w:val="32"/>
          <w:u w:val="none"/>
          <w:shd w:val="clear" w:color="auto" w:fill="auto"/>
        </w:rPr>
        <w:t xml:space="preserve">公路建设项目施工许可申请书 </w:t>
      </w:r>
      <w:r>
        <w:rPr>
          <w:rFonts w:hint="eastAsia" w:ascii="仿宋" w:hAnsi="仿宋" w:eastAsia="仿宋" w:cs="仿宋"/>
          <w:color w:val="auto"/>
          <w:sz w:val="32"/>
          <w:szCs w:val="32"/>
          <w:u w:val="none"/>
          <w:shd w:val="clear" w:color="auto" w:fill="auto"/>
        </w:rPr>
        <w:fldChar w:fldCharType="end"/>
      </w:r>
    </w:p>
    <w:p w14:paraId="4CEDE728">
      <w:pPr>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jc w:val="left"/>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b/>
          <w:bCs/>
          <w:color w:val="auto"/>
          <w:sz w:val="32"/>
          <w:szCs w:val="32"/>
          <w:u w:val="none"/>
          <w:shd w:val="clear" w:color="auto" w:fill="auto"/>
          <w:lang w:val="en-US" w:eastAsia="zh-CN"/>
        </w:rPr>
        <w:t>是否收费：</w:t>
      </w:r>
      <w:r>
        <w:rPr>
          <w:rFonts w:hint="eastAsia" w:ascii="仿宋" w:hAnsi="仿宋" w:eastAsia="仿宋" w:cs="仿宋"/>
          <w:color w:val="auto"/>
          <w:sz w:val="32"/>
          <w:szCs w:val="32"/>
          <w:u w:val="none"/>
          <w:shd w:val="clear" w:color="auto" w:fill="auto"/>
          <w:lang w:val="en-US" w:eastAsia="zh-CN"/>
        </w:rPr>
        <w:t>否</w:t>
      </w:r>
    </w:p>
    <w:p w14:paraId="5BC27C57">
      <w:pPr>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jc w:val="left"/>
        <w:rPr>
          <w:rFonts w:hint="default" w:ascii="仿宋" w:hAnsi="仿宋" w:eastAsia="仿宋" w:cs="仿宋"/>
          <w:color w:val="auto"/>
          <w:sz w:val="32"/>
          <w:szCs w:val="32"/>
          <w:u w:val="none"/>
          <w:shd w:val="clear" w:color="auto" w:fill="auto"/>
          <w:lang w:val="en-US" w:eastAsia="zh-CN"/>
        </w:rPr>
      </w:pPr>
      <w:r>
        <w:rPr>
          <w:rFonts w:hint="eastAsia" w:ascii="仿宋" w:hAnsi="仿宋" w:eastAsia="仿宋" w:cs="仿宋"/>
          <w:b/>
          <w:bCs/>
          <w:color w:val="auto"/>
          <w:sz w:val="32"/>
          <w:szCs w:val="32"/>
          <w:u w:val="none"/>
          <w:shd w:val="clear" w:color="auto" w:fill="auto"/>
          <w:lang w:eastAsia="zh-CN"/>
        </w:rPr>
        <w:t>咨询电话：</w:t>
      </w:r>
      <w:r>
        <w:rPr>
          <w:rFonts w:hint="eastAsia" w:ascii="仿宋" w:hAnsi="仿宋" w:eastAsia="仿宋" w:cs="仿宋"/>
          <w:color w:val="auto"/>
          <w:sz w:val="32"/>
          <w:szCs w:val="32"/>
          <w:u w:val="none"/>
          <w:shd w:val="clear" w:color="auto" w:fill="auto"/>
          <w:lang w:val="en-US" w:eastAsia="zh-CN"/>
        </w:rPr>
        <w:t>0394-2538799</w:t>
      </w:r>
    </w:p>
    <w:p w14:paraId="0D3877E1">
      <w:pPr>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jc w:val="left"/>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b/>
          <w:bCs/>
          <w:color w:val="auto"/>
          <w:sz w:val="32"/>
          <w:szCs w:val="32"/>
          <w:u w:val="none"/>
          <w:shd w:val="clear" w:color="auto" w:fill="auto"/>
        </w:rPr>
        <w:t>法定办结时限</w:t>
      </w:r>
      <w:r>
        <w:rPr>
          <w:rFonts w:hint="eastAsia" w:ascii="仿宋" w:hAnsi="仿宋" w:eastAsia="仿宋" w:cs="仿宋"/>
          <w:b/>
          <w:bCs/>
          <w:color w:val="auto"/>
          <w:sz w:val="32"/>
          <w:szCs w:val="32"/>
          <w:u w:val="none"/>
          <w:shd w:val="clear" w:color="auto" w:fill="auto"/>
          <w:lang w:val="en-US" w:eastAsia="zh-CN"/>
        </w:rPr>
        <w:t>:</w:t>
      </w:r>
      <w:r>
        <w:rPr>
          <w:rFonts w:hint="eastAsia" w:ascii="仿宋" w:hAnsi="仿宋" w:eastAsia="仿宋" w:cs="仿宋"/>
          <w:color w:val="auto"/>
          <w:sz w:val="32"/>
          <w:szCs w:val="32"/>
          <w:u w:val="none"/>
          <w:shd w:val="clear" w:color="auto" w:fill="auto"/>
          <w:lang w:val="en-US" w:eastAsia="zh-CN"/>
        </w:rPr>
        <w:t>及时办结</w:t>
      </w:r>
      <w:bookmarkStart w:id="0" w:name="_GoBack"/>
      <w:bookmarkEnd w:id="0"/>
    </w:p>
    <w:p w14:paraId="7ACF7C51">
      <w:pPr>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jc w:val="left"/>
        <w:rPr>
          <w:rFonts w:hint="eastAsia" w:ascii="仿宋" w:hAnsi="仿宋" w:eastAsia="仿宋" w:cs="仿宋"/>
          <w:color w:val="auto"/>
          <w:sz w:val="32"/>
          <w:szCs w:val="32"/>
          <w:u w:val="none"/>
          <w:shd w:val="clear" w:color="auto" w:fill="auto"/>
          <w:lang w:val="en-US" w:eastAsia="zh-CN"/>
        </w:rPr>
      </w:pPr>
      <w:r>
        <w:rPr>
          <w:rFonts w:hint="eastAsia" w:ascii="仿宋" w:hAnsi="仿宋" w:eastAsia="仿宋" w:cs="仿宋"/>
          <w:b/>
          <w:bCs/>
          <w:color w:val="auto"/>
          <w:sz w:val="32"/>
          <w:szCs w:val="32"/>
          <w:u w:val="none"/>
          <w:shd w:val="clear" w:color="auto" w:fill="auto"/>
          <w:lang w:val="en-US" w:eastAsia="zh-CN"/>
        </w:rPr>
        <w:t>办理地址:</w:t>
      </w:r>
      <w:r>
        <w:rPr>
          <w:rFonts w:hint="eastAsia" w:ascii="仿宋" w:hAnsi="仿宋" w:eastAsia="仿宋" w:cs="仿宋"/>
          <w:color w:val="auto"/>
          <w:sz w:val="32"/>
          <w:szCs w:val="32"/>
          <w:u w:val="none"/>
          <w:shd w:val="clear" w:color="auto" w:fill="auto"/>
          <w:lang w:val="en-US" w:eastAsia="zh-CN"/>
        </w:rPr>
        <w:t>西华县政务服务和大数据管理局交通运输窗口</w:t>
      </w:r>
    </w:p>
    <w:tbl>
      <w:tblPr>
        <w:tblStyle w:val="2"/>
        <w:tblpPr w:leftFromText="180" w:rightFromText="180" w:vertAnchor="text" w:horzAnchor="page" w:tblpX="1299" w:tblpY="1182"/>
        <w:tblOverlap w:val="never"/>
        <w:tblW w:w="910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882"/>
        <w:gridCol w:w="3013"/>
        <w:gridCol w:w="2962"/>
        <w:gridCol w:w="1250"/>
      </w:tblGrid>
      <w:tr w14:paraId="78F01C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8" w:hRule="atLeast"/>
        </w:trPr>
        <w:tc>
          <w:tcPr>
            <w:tcW w:w="1882" w:type="dxa"/>
            <w:tcBorders>
              <w:top w:val="single" w:color="000000" w:sz="4" w:space="0"/>
              <w:left w:val="single" w:color="000000" w:sz="4" w:space="0"/>
              <w:bottom w:val="single" w:color="000000" w:sz="4" w:space="0"/>
              <w:right w:val="nil"/>
            </w:tcBorders>
            <w:shd w:val="clear" w:color="auto" w:fill="auto"/>
            <w:noWrap/>
            <w:vAlign w:val="center"/>
          </w:tcPr>
          <w:p w14:paraId="3A3E925B">
            <w:pPr>
              <w:keepNext w:val="0"/>
              <w:keepLines w:val="0"/>
              <w:widowControl/>
              <w:suppressLineNumbers w:val="0"/>
              <w:jc w:val="center"/>
              <w:textAlignment w:val="center"/>
              <w:rPr>
                <w:rFonts w:hint="eastAsia" w:ascii="宋体" w:hAnsi="宋体" w:eastAsia="宋体" w:cs="宋体"/>
                <w:i w:val="0"/>
                <w:iCs w:val="0"/>
                <w:color w:val="000000"/>
                <w:sz w:val="22"/>
                <w:szCs w:val="22"/>
                <w:u w:val="none"/>
                <w:lang w:val="en-US" w:eastAsia="zh-CN"/>
              </w:rPr>
            </w:pPr>
            <w:r>
              <w:rPr>
                <w:rFonts w:hint="eastAsia" w:ascii="宋体" w:hAnsi="宋体" w:cs="宋体"/>
                <w:i w:val="0"/>
                <w:iCs w:val="0"/>
                <w:color w:val="000000"/>
                <w:sz w:val="22"/>
                <w:szCs w:val="22"/>
                <w:u w:val="none"/>
                <w:lang w:val="en-US" w:eastAsia="zh-CN"/>
              </w:rPr>
              <w:t>办理日期</w:t>
            </w:r>
          </w:p>
        </w:tc>
        <w:tc>
          <w:tcPr>
            <w:tcW w:w="3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71F5A">
            <w:pPr>
              <w:keepNext w:val="0"/>
              <w:keepLines w:val="0"/>
              <w:widowControl/>
              <w:suppressLineNumbers w:val="0"/>
              <w:jc w:val="center"/>
              <w:textAlignment w:val="center"/>
              <w:rPr>
                <w:rFonts w:hint="eastAsia" w:ascii="宋体" w:hAnsi="宋体" w:eastAsia="宋体" w:cs="宋体"/>
                <w:i w:val="0"/>
                <w:iCs w:val="0"/>
                <w:color w:val="000000"/>
                <w:sz w:val="28"/>
                <w:szCs w:val="28"/>
                <w:u w:val="none"/>
                <w:lang w:val="en-US" w:eastAsia="zh-CN"/>
              </w:rPr>
            </w:pPr>
            <w:r>
              <w:rPr>
                <w:rFonts w:hint="eastAsia" w:ascii="宋体" w:hAnsi="宋体" w:cs="宋体"/>
                <w:i w:val="0"/>
                <w:iCs w:val="0"/>
                <w:color w:val="000000"/>
                <w:sz w:val="28"/>
                <w:szCs w:val="28"/>
                <w:u w:val="none"/>
                <w:lang w:val="en-US" w:eastAsia="zh-CN"/>
              </w:rPr>
              <w:t>办理事项</w:t>
            </w:r>
          </w:p>
        </w:tc>
        <w:tc>
          <w:tcPr>
            <w:tcW w:w="2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F5C4B">
            <w:pPr>
              <w:keepNext w:val="0"/>
              <w:keepLines w:val="0"/>
              <w:widowControl/>
              <w:suppressLineNumbers w:val="0"/>
              <w:jc w:val="center"/>
              <w:textAlignment w:val="center"/>
              <w:rPr>
                <w:rFonts w:hint="eastAsia" w:ascii="宋体" w:hAnsi="宋体" w:eastAsia="宋体" w:cs="宋体"/>
                <w:i w:val="0"/>
                <w:iCs w:val="0"/>
                <w:color w:val="000000"/>
                <w:sz w:val="28"/>
                <w:szCs w:val="28"/>
                <w:u w:val="none"/>
                <w:lang w:val="en-US" w:eastAsia="zh-CN"/>
              </w:rPr>
            </w:pPr>
            <w:r>
              <w:rPr>
                <w:rFonts w:hint="eastAsia" w:ascii="宋体" w:hAnsi="宋体" w:cs="宋体"/>
                <w:i w:val="0"/>
                <w:iCs w:val="0"/>
                <w:color w:val="000000"/>
                <w:sz w:val="28"/>
                <w:szCs w:val="28"/>
                <w:u w:val="none"/>
                <w:lang w:val="en-US" w:eastAsia="zh-CN"/>
              </w:rPr>
              <w:t>申请项目名称</w:t>
            </w:r>
          </w:p>
        </w:tc>
        <w:tc>
          <w:tcPr>
            <w:tcW w:w="12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3CE2C">
            <w:pPr>
              <w:keepNext w:val="0"/>
              <w:keepLines w:val="0"/>
              <w:widowControl/>
              <w:suppressLineNumbers w:val="0"/>
              <w:jc w:val="center"/>
              <w:textAlignment w:val="center"/>
              <w:rPr>
                <w:rFonts w:hint="eastAsia" w:ascii="宋体" w:hAnsi="宋体" w:eastAsia="宋体" w:cs="宋体"/>
                <w:i w:val="0"/>
                <w:iCs w:val="0"/>
                <w:color w:val="000000"/>
                <w:sz w:val="24"/>
                <w:szCs w:val="24"/>
                <w:u w:val="none"/>
                <w:lang w:val="en-US" w:eastAsia="zh-CN"/>
              </w:rPr>
            </w:pPr>
            <w:r>
              <w:rPr>
                <w:rFonts w:hint="eastAsia" w:ascii="宋体" w:hAnsi="宋体" w:cs="宋体"/>
                <w:i w:val="0"/>
                <w:iCs w:val="0"/>
                <w:color w:val="000000"/>
                <w:sz w:val="24"/>
                <w:szCs w:val="24"/>
                <w:u w:val="none"/>
                <w:lang w:val="en-US" w:eastAsia="zh-CN"/>
              </w:rPr>
              <w:t>办理结果</w:t>
            </w:r>
          </w:p>
        </w:tc>
      </w:tr>
      <w:tr w14:paraId="40209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8" w:hRule="atLeast"/>
        </w:trPr>
        <w:tc>
          <w:tcPr>
            <w:tcW w:w="1882" w:type="dxa"/>
            <w:tcBorders>
              <w:top w:val="single" w:color="000000" w:sz="4" w:space="0"/>
              <w:left w:val="single" w:color="000000" w:sz="4" w:space="0"/>
              <w:bottom w:val="single" w:color="000000" w:sz="4" w:space="0"/>
              <w:right w:val="nil"/>
            </w:tcBorders>
            <w:shd w:val="clear" w:color="auto" w:fill="auto"/>
            <w:noWrap/>
            <w:vAlign w:val="center"/>
          </w:tcPr>
          <w:p w14:paraId="77C83E90">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1"/>
                <w:szCs w:val="21"/>
                <w:u w:val="none"/>
                <w:lang w:val="en-US" w:eastAsia="zh-CN" w:bidi="ar"/>
              </w:rPr>
              <w:t>2025年2月24日</w:t>
            </w:r>
          </w:p>
        </w:tc>
        <w:tc>
          <w:tcPr>
            <w:tcW w:w="3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E899C">
            <w:pPr>
              <w:keepNext w:val="0"/>
              <w:keepLines w:val="0"/>
              <w:widowControl/>
              <w:suppressLineNumbers w:val="0"/>
              <w:jc w:val="center"/>
              <w:textAlignment w:val="center"/>
              <w:rPr>
                <w:rFonts w:hint="default" w:ascii="宋体" w:hAnsi="宋体" w:eastAsia="宋体" w:cs="宋体"/>
                <w:i w:val="0"/>
                <w:iCs w:val="0"/>
                <w:color w:val="000000"/>
                <w:kern w:val="2"/>
                <w:sz w:val="28"/>
                <w:szCs w:val="28"/>
                <w:u w:val="none"/>
                <w:lang w:val="en-US" w:eastAsia="zh-CN" w:bidi="ar-SA"/>
              </w:rPr>
            </w:pPr>
            <w:r>
              <w:rPr>
                <w:rFonts w:hint="eastAsia" w:ascii="宋体" w:hAnsi="宋体" w:cs="宋体"/>
                <w:i w:val="0"/>
                <w:iCs w:val="0"/>
                <w:color w:val="000000"/>
                <w:kern w:val="2"/>
                <w:sz w:val="24"/>
                <w:szCs w:val="24"/>
                <w:u w:val="none"/>
                <w:lang w:val="en-US" w:eastAsia="zh-CN" w:bidi="ar-SA"/>
              </w:rPr>
              <w:t>公路建设项目施工许可</w:t>
            </w:r>
          </w:p>
        </w:tc>
        <w:tc>
          <w:tcPr>
            <w:tcW w:w="2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8338D">
            <w:pPr>
              <w:keepNext w:val="0"/>
              <w:keepLines w:val="0"/>
              <w:widowControl/>
              <w:suppressLineNumbers w:val="0"/>
              <w:jc w:val="center"/>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西华县红花集镇护档城北桥等6座桥梁改建项目</w:t>
            </w:r>
          </w:p>
        </w:tc>
        <w:tc>
          <w:tcPr>
            <w:tcW w:w="12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A8250F">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已办结</w:t>
            </w:r>
          </w:p>
        </w:tc>
      </w:tr>
      <w:tr w14:paraId="1F4A8A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8" w:hRule="atLeast"/>
        </w:trPr>
        <w:tc>
          <w:tcPr>
            <w:tcW w:w="1882" w:type="dxa"/>
            <w:tcBorders>
              <w:top w:val="single" w:color="000000" w:sz="4" w:space="0"/>
              <w:left w:val="single" w:color="000000" w:sz="4" w:space="0"/>
              <w:bottom w:val="single" w:color="000000" w:sz="4" w:space="0"/>
              <w:right w:val="nil"/>
            </w:tcBorders>
            <w:shd w:val="clear" w:color="auto" w:fill="auto"/>
            <w:noWrap/>
            <w:vAlign w:val="center"/>
          </w:tcPr>
          <w:p w14:paraId="71B68E16">
            <w:pPr>
              <w:keepNext w:val="0"/>
              <w:keepLines w:val="0"/>
              <w:widowControl/>
              <w:suppressLineNumbers w:val="0"/>
              <w:jc w:val="center"/>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2025年2月24日</w:t>
            </w:r>
          </w:p>
        </w:tc>
        <w:tc>
          <w:tcPr>
            <w:tcW w:w="3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CA14E5">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cs="宋体"/>
                <w:i w:val="0"/>
                <w:iCs w:val="0"/>
                <w:color w:val="000000"/>
                <w:kern w:val="2"/>
                <w:sz w:val="24"/>
                <w:szCs w:val="24"/>
                <w:u w:val="none"/>
                <w:lang w:val="en-US" w:eastAsia="zh-CN" w:bidi="ar-SA"/>
              </w:rPr>
              <w:t>公路建设项目施工许可</w:t>
            </w:r>
          </w:p>
        </w:tc>
        <w:tc>
          <w:tcPr>
            <w:tcW w:w="2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B2F41">
            <w:pPr>
              <w:keepNext w:val="0"/>
              <w:keepLines w:val="0"/>
              <w:widowControl/>
              <w:suppressLineNumbers w:val="0"/>
              <w:jc w:val="center"/>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西华县李大庄乡河沿至沙河河堤等13条道路改建项目</w:t>
            </w:r>
          </w:p>
        </w:tc>
        <w:tc>
          <w:tcPr>
            <w:tcW w:w="12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3FB7D">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已办结</w:t>
            </w:r>
          </w:p>
        </w:tc>
      </w:tr>
      <w:tr w14:paraId="4E8F3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8" w:hRule="atLeast"/>
        </w:trPr>
        <w:tc>
          <w:tcPr>
            <w:tcW w:w="18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202A3">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1"/>
                <w:szCs w:val="21"/>
                <w:u w:val="none"/>
                <w:lang w:val="en-US" w:eastAsia="zh-CN" w:bidi="ar"/>
              </w:rPr>
              <w:t>2025年5月20日</w:t>
            </w:r>
          </w:p>
        </w:tc>
        <w:tc>
          <w:tcPr>
            <w:tcW w:w="3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EFCBA">
            <w:pPr>
              <w:keepNext w:val="0"/>
              <w:keepLines w:val="0"/>
              <w:widowControl/>
              <w:suppressLineNumbers w:val="0"/>
              <w:jc w:val="center"/>
              <w:textAlignment w:val="center"/>
              <w:rPr>
                <w:rFonts w:hint="eastAsia" w:ascii="宋体" w:hAnsi="宋体" w:eastAsia="宋体" w:cs="宋体"/>
                <w:i w:val="0"/>
                <w:iCs w:val="0"/>
                <w:color w:val="000000"/>
                <w:kern w:val="2"/>
                <w:sz w:val="28"/>
                <w:szCs w:val="28"/>
                <w:u w:val="none"/>
                <w:lang w:val="en-US" w:eastAsia="zh-CN" w:bidi="ar-SA"/>
              </w:rPr>
            </w:pPr>
            <w:r>
              <w:rPr>
                <w:rFonts w:hint="eastAsia" w:ascii="宋体" w:hAnsi="宋体" w:cs="宋体"/>
                <w:i w:val="0"/>
                <w:iCs w:val="0"/>
                <w:color w:val="000000"/>
                <w:kern w:val="2"/>
                <w:sz w:val="24"/>
                <w:szCs w:val="24"/>
                <w:u w:val="none"/>
                <w:lang w:val="en-US" w:eastAsia="zh-CN" w:bidi="ar-SA"/>
              </w:rPr>
              <w:t>公路建设项目施工许可</w:t>
            </w:r>
          </w:p>
        </w:tc>
        <w:tc>
          <w:tcPr>
            <w:tcW w:w="2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266590">
            <w:pPr>
              <w:keepNext w:val="0"/>
              <w:keepLines w:val="0"/>
              <w:widowControl/>
              <w:suppressLineNumbers w:val="0"/>
              <w:jc w:val="center"/>
              <w:textAlignment w:val="center"/>
              <w:rPr>
                <w:rFonts w:hint="eastAsia" w:ascii="宋体" w:hAnsi="宋体" w:eastAsia="宋体" w:cs="宋体"/>
                <w:i w:val="0"/>
                <w:iCs w:val="0"/>
                <w:color w:val="000000"/>
                <w:kern w:val="2"/>
                <w:sz w:val="21"/>
                <w:szCs w:val="21"/>
                <w:u w:val="none"/>
                <w:lang w:val="en-US" w:eastAsia="zh-CN" w:bidi="ar-SA"/>
              </w:rPr>
            </w:pPr>
            <w:r>
              <w:rPr>
                <w:rFonts w:hint="eastAsia" w:ascii="宋体" w:hAnsi="宋体" w:eastAsia="宋体" w:cs="宋体"/>
                <w:i w:val="0"/>
                <w:iCs w:val="0"/>
                <w:color w:val="000000"/>
                <w:kern w:val="0"/>
                <w:sz w:val="21"/>
                <w:szCs w:val="21"/>
                <w:u w:val="none"/>
                <w:lang w:val="en-US" w:eastAsia="zh-CN" w:bidi="ar"/>
              </w:rPr>
              <w:t>西华县S223滑确线西华鄢陵界至西华商水界段路面结构性修复养护工程</w:t>
            </w:r>
          </w:p>
        </w:tc>
        <w:tc>
          <w:tcPr>
            <w:tcW w:w="12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54E9A">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cs="宋体"/>
                <w:i w:val="0"/>
                <w:iCs w:val="0"/>
                <w:color w:val="000000"/>
                <w:kern w:val="0"/>
                <w:sz w:val="24"/>
                <w:szCs w:val="24"/>
                <w:u w:val="none"/>
                <w:lang w:val="en-US" w:eastAsia="zh-CN" w:bidi="ar"/>
              </w:rPr>
              <w:t>已办结</w:t>
            </w:r>
          </w:p>
        </w:tc>
      </w:tr>
      <w:tr w14:paraId="7C99BA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59" w:hRule="atLeast"/>
        </w:trPr>
        <w:tc>
          <w:tcPr>
            <w:tcW w:w="18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504CE5">
            <w:pPr>
              <w:keepNext w:val="0"/>
              <w:keepLines w:val="0"/>
              <w:widowControl/>
              <w:suppressLineNumbers w:val="0"/>
              <w:jc w:val="center"/>
              <w:textAlignment w:val="center"/>
              <w:rPr>
                <w:rFonts w:hint="eastAsia" w:ascii="宋体" w:hAnsi="宋体" w:eastAsia="宋体" w:cs="宋体"/>
                <w:i w:val="0"/>
                <w:iCs w:val="0"/>
                <w:color w:val="000000"/>
                <w:kern w:val="2"/>
                <w:sz w:val="24"/>
                <w:szCs w:val="24"/>
                <w:u w:val="none"/>
                <w:lang w:val="en-US" w:eastAsia="zh-CN" w:bidi="ar-SA"/>
              </w:rPr>
            </w:pPr>
            <w:r>
              <w:rPr>
                <w:rFonts w:hint="eastAsia" w:ascii="宋体" w:hAnsi="宋体" w:eastAsia="宋体" w:cs="宋体"/>
                <w:i w:val="0"/>
                <w:iCs w:val="0"/>
                <w:color w:val="000000"/>
                <w:kern w:val="0"/>
                <w:sz w:val="20"/>
                <w:szCs w:val="20"/>
                <w:u w:val="none"/>
                <w:lang w:val="en-US" w:eastAsia="zh-CN" w:bidi="ar"/>
              </w:rPr>
              <w:t>2025年12月18日</w:t>
            </w:r>
          </w:p>
        </w:tc>
        <w:tc>
          <w:tcPr>
            <w:tcW w:w="3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22CC3">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cs="宋体"/>
                <w:i w:val="0"/>
                <w:iCs w:val="0"/>
                <w:color w:val="000000"/>
                <w:kern w:val="2"/>
                <w:sz w:val="24"/>
                <w:szCs w:val="24"/>
                <w:u w:val="none"/>
                <w:lang w:val="en-US" w:eastAsia="zh-CN" w:bidi="ar-SA"/>
              </w:rPr>
              <w:t>公路建设项目施工许可</w:t>
            </w:r>
          </w:p>
        </w:tc>
        <w:tc>
          <w:tcPr>
            <w:tcW w:w="29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E0526">
            <w:pPr>
              <w:keepNext w:val="0"/>
              <w:keepLines w:val="0"/>
              <w:widowControl/>
              <w:suppressLineNumbers w:val="0"/>
              <w:jc w:val="center"/>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2023年西华县S323省道平交路口交通事故治理项目</w:t>
            </w:r>
          </w:p>
        </w:tc>
        <w:tc>
          <w:tcPr>
            <w:tcW w:w="12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A6D4B">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cs="宋体"/>
                <w:i w:val="0"/>
                <w:iCs w:val="0"/>
                <w:color w:val="000000"/>
                <w:kern w:val="0"/>
                <w:sz w:val="24"/>
                <w:szCs w:val="24"/>
                <w:u w:val="none"/>
                <w:lang w:val="en-US" w:eastAsia="zh-CN" w:bidi="ar"/>
              </w:rPr>
              <w:t>已办结</w:t>
            </w:r>
          </w:p>
        </w:tc>
      </w:tr>
    </w:tbl>
    <w:p w14:paraId="10355382">
      <w:pPr>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jc w:val="left"/>
        <w:rPr>
          <w:rFonts w:hint="eastAsia" w:ascii="仿宋" w:hAnsi="仿宋" w:eastAsia="仿宋" w:cs="仿宋"/>
          <w:color w:val="auto"/>
          <w:sz w:val="32"/>
          <w:szCs w:val="32"/>
          <w:u w:val="none"/>
          <w:shd w:val="clear" w:color="auto" w:fill="auto"/>
          <w:lang w:val="en-US" w:eastAsia="zh-CN"/>
        </w:rPr>
      </w:pPr>
    </w:p>
    <w:p w14:paraId="7514A01E">
      <w:pPr>
        <w:keepNext w:val="0"/>
        <w:keepLines w:val="0"/>
        <w:widowControl/>
        <w:suppressLineNumbers w:val="0"/>
        <w:pBdr>
          <w:top w:val="none" w:color="auto" w:sz="0" w:space="0"/>
          <w:left w:val="none" w:color="auto" w:sz="0" w:space="0"/>
          <w:bottom w:val="none" w:color="auto" w:sz="0" w:space="0"/>
          <w:right w:val="none" w:color="auto" w:sz="0" w:space="0"/>
          <w:between w:val="none" w:color="auto" w:sz="0" w:space="0"/>
        </w:pBdr>
        <w:jc w:val="left"/>
        <w:rPr>
          <w:rFonts w:hint="eastAsia" w:ascii="仿宋" w:hAnsi="仿宋" w:eastAsia="仿宋" w:cs="仿宋"/>
          <w:color w:val="auto"/>
          <w:sz w:val="32"/>
          <w:szCs w:val="32"/>
          <w:u w:val="none"/>
          <w:shd w:val="clear" w:color="auto" w:fill="auto"/>
          <w:lang w:val="en-US" w:eastAsia="zh-CN"/>
        </w:rPr>
      </w:pPr>
    </w:p>
    <w:p w14:paraId="2C4FEED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9816B5"/>
    <w:rsid w:val="56EC78B3"/>
    <w:rsid w:val="699816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398</Words>
  <Characters>451</Characters>
  <Lines>0</Lines>
  <Paragraphs>0</Paragraphs>
  <TotalTime>28</TotalTime>
  <ScaleCrop>false</ScaleCrop>
  <LinksUpToDate>false</LinksUpToDate>
  <CharactersWithSpaces>454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2025-12-23T01:42:00Z</dcterms:created>
  <dc:creator>小心肝princess</dc:creator>
  <cp:lastModifiedBy>小心肝princess</cp:lastModifiedBy>
  <dcterms:modified xsi:type="dcterms:W3CDTF">2025-12-23T02:45:29Z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9BB619C91AC24D129945049676852A6A_11</vt:lpwstr>
  </property>
  <property fmtid="{D5CDD505-2E9C-101B-9397-08002B2CF9AE}" pid="4" name="KSOTemplateDocerSaveRecord">
    <vt:lpwstr>eyJoZGlkIjoiZjY2ZDlmNzgxMmQ3NDc1MTc2MWFhNTVlMWNkOThjMDQiLCJ1c2VySWQiOiI1OTAzOTg2OTMifQ==</vt:lpwstr>
  </property>
</Properties>
</file>