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C573B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rightChars="0"/>
        <w:jc w:val="both"/>
        <w:rPr>
          <w:rFonts w:hint="default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附件：2</w:t>
      </w:r>
    </w:p>
    <w:p w14:paraId="746BF604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880" w:right="0" w:rightChars="0" w:hanging="880" w:hangingChars="200"/>
        <w:jc w:val="both"/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西华县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2025年农作物秸秆综合利用项目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标准化秸秆收储点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拟补助</w:t>
      </w: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主体名单</w:t>
      </w:r>
    </w:p>
    <w:p w14:paraId="3BB220E5">
      <w:pPr>
        <w:rPr>
          <w:rFonts w:hint="eastAsia"/>
          <w:sz w:val="24"/>
          <w:szCs w:val="24"/>
          <w:u w:val="single"/>
        </w:rPr>
      </w:pPr>
    </w:p>
    <w:tbl>
      <w:tblPr>
        <w:tblStyle w:val="3"/>
        <w:tblpPr w:leftFromText="180" w:rightFromText="180" w:vertAnchor="text" w:horzAnchor="page" w:tblpX="1603" w:tblpY="131"/>
        <w:tblOverlap w:val="never"/>
        <w:tblW w:w="88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4503"/>
        <w:gridCol w:w="3608"/>
      </w:tblGrid>
      <w:tr w14:paraId="7FC5A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6" w:hRule="atLeast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37A7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8F0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补助对象</w:t>
            </w:r>
          </w:p>
        </w:tc>
        <w:tc>
          <w:tcPr>
            <w:tcW w:w="36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125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补助金额</w:t>
            </w:r>
          </w:p>
          <w:p w14:paraId="2812F9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192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（元）</w:t>
            </w:r>
          </w:p>
        </w:tc>
      </w:tr>
      <w:tr w14:paraId="5C7B0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exact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A58E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B3BD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河南省周口市豫龙农机农资农技专业合作社</w:t>
            </w:r>
          </w:p>
        </w:tc>
        <w:tc>
          <w:tcPr>
            <w:tcW w:w="360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3676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800000</w:t>
            </w:r>
          </w:p>
        </w:tc>
      </w:tr>
      <w:tr w14:paraId="6DF32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5645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26BA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西华县金万生养殖专业合作社</w:t>
            </w:r>
          </w:p>
        </w:tc>
        <w:tc>
          <w:tcPr>
            <w:tcW w:w="360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B511B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800000</w:t>
            </w:r>
          </w:p>
        </w:tc>
      </w:tr>
      <w:tr w14:paraId="6C2C6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1694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0C9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西华县汶涵种植家庭农场（个人独资）</w:t>
            </w:r>
          </w:p>
        </w:tc>
        <w:tc>
          <w:tcPr>
            <w:tcW w:w="360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2BED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800000</w:t>
            </w:r>
          </w:p>
        </w:tc>
      </w:tr>
      <w:tr w14:paraId="37EF9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</w:trPr>
        <w:tc>
          <w:tcPr>
            <w:tcW w:w="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CC2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4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9A8C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合计</w:t>
            </w:r>
          </w:p>
        </w:tc>
        <w:tc>
          <w:tcPr>
            <w:tcW w:w="3608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E8F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2400000</w:t>
            </w:r>
          </w:p>
        </w:tc>
      </w:tr>
    </w:tbl>
    <w:p w14:paraId="6F3CEB3B">
      <w:pPr>
        <w:rPr>
          <w:rFonts w:hint="eastAsia" w:ascii="仿宋" w:hAnsi="仿宋" w:eastAsia="仿宋" w:cs="仿宋"/>
          <w:sz w:val="28"/>
          <w:szCs w:val="28"/>
        </w:rPr>
      </w:pPr>
    </w:p>
    <w:p w14:paraId="0486E358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8C19948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D6D0D7E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CBAD886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8540683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FF2184F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15223A98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C18866A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604DEA4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B42341B">
      <w:pP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203310C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671E2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2026-01-20T08:49:56Z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75DAC388F1EA4FF7A2FE4E25FC5C793B_12</vt:lpwstr>
  </property>
</Properties>
</file>