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E825E7">
      <w:pPr>
        <w:rPr>
          <w:rFonts w:hint="eastAsia" w:ascii="黑体" w:hAnsi="黑体" w:eastAsia="黑体" w:cs="黑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</w:rPr>
        <w:t>附件</w:t>
      </w:r>
    </w:p>
    <w:p w14:paraId="2EDB3750">
      <w:pPr>
        <w:pStyle w:val="2"/>
        <w:rPr>
          <w:rFonts w:hint="eastAsia"/>
          <w:color w:val="auto"/>
          <w:sz w:val="32"/>
          <w:szCs w:val="32"/>
          <w:lang w:val="en-US" w:eastAsia="zh-CN"/>
        </w:rPr>
      </w:pPr>
    </w:p>
    <w:p w14:paraId="0E78026E">
      <w:pPr>
        <w:spacing w:line="72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</w:rPr>
        <w:t>高素质农民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  <w:lang w:val="en-US" w:eastAsia="zh-CN"/>
        </w:rPr>
        <w:t>培育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</w:rPr>
        <w:t>机构</w:t>
      </w:r>
    </w:p>
    <w:p w14:paraId="625E41F8"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32"/>
          <w:szCs w:val="32"/>
        </w:rPr>
      </w:pPr>
    </w:p>
    <w:p w14:paraId="14A82D0C"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32"/>
          <w:szCs w:val="32"/>
        </w:rPr>
      </w:pPr>
    </w:p>
    <w:p w14:paraId="45CAC7B2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</w:rPr>
        <w:t>申</w:t>
      </w:r>
    </w:p>
    <w:p w14:paraId="667602DC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</w:rPr>
        <w:t xml:space="preserve"> </w:t>
      </w:r>
    </w:p>
    <w:p w14:paraId="2C99F01B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</w:rPr>
        <w:t>报</w:t>
      </w:r>
    </w:p>
    <w:p w14:paraId="33C938C4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</w:rPr>
        <w:t xml:space="preserve"> </w:t>
      </w:r>
    </w:p>
    <w:p w14:paraId="15D1C9C4"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</w:rPr>
        <w:t>书</w:t>
      </w:r>
    </w:p>
    <w:p w14:paraId="3AD3F14D"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32"/>
          <w:szCs w:val="32"/>
        </w:rPr>
      </w:pPr>
    </w:p>
    <w:p w14:paraId="3DDC1F31"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32"/>
          <w:szCs w:val="32"/>
        </w:rPr>
      </w:pPr>
    </w:p>
    <w:p w14:paraId="3392C079">
      <w:pPr>
        <w:spacing w:line="640" w:lineRule="exact"/>
        <w:ind w:firstLine="992" w:firstLineChars="310"/>
        <w:rPr>
          <w:rFonts w:eastAsia="楷体_GB2312"/>
          <w:color w:val="auto"/>
          <w:sz w:val="32"/>
          <w:szCs w:val="32"/>
          <w:u w:val="single"/>
        </w:rPr>
      </w:pPr>
      <w:r>
        <w:rPr>
          <w:rFonts w:hint="eastAsia" w:eastAsia="楷体_GB2312"/>
          <w:color w:val="auto"/>
          <w:sz w:val="32"/>
          <w:szCs w:val="32"/>
        </w:rPr>
        <w:t>申报</w:t>
      </w:r>
      <w:r>
        <w:rPr>
          <w:rFonts w:eastAsia="楷体_GB2312"/>
          <w:color w:val="auto"/>
          <w:sz w:val="32"/>
          <w:szCs w:val="32"/>
        </w:rPr>
        <w:t>单位（盖章）:</w:t>
      </w:r>
      <w:r>
        <w:rPr>
          <w:rFonts w:eastAsia="楷体_GB2312"/>
          <w:color w:val="auto"/>
          <w:sz w:val="32"/>
          <w:szCs w:val="32"/>
          <w:u w:val="single"/>
        </w:rPr>
        <w:tab/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</w:t>
      </w:r>
    </w:p>
    <w:p w14:paraId="7CA9FD06">
      <w:pPr>
        <w:spacing w:line="640" w:lineRule="exact"/>
        <w:ind w:firstLine="992" w:firstLineChars="310"/>
        <w:rPr>
          <w:rFonts w:eastAsia="楷体_GB2312"/>
          <w:color w:val="auto"/>
          <w:sz w:val="32"/>
          <w:szCs w:val="32"/>
        </w:rPr>
      </w:pPr>
      <w:r>
        <w:rPr>
          <w:rFonts w:hint="eastAsia" w:eastAsia="楷体_GB2312"/>
          <w:color w:val="auto"/>
          <w:sz w:val="32"/>
          <w:szCs w:val="32"/>
        </w:rPr>
        <w:t>单   位  地   址</w:t>
      </w:r>
      <w:r>
        <w:rPr>
          <w:rFonts w:eastAsia="楷体_GB2312"/>
          <w:color w:val="auto"/>
          <w:sz w:val="32"/>
          <w:szCs w:val="32"/>
        </w:rPr>
        <w:t>:</w:t>
      </w:r>
      <w:r>
        <w:rPr>
          <w:rFonts w:eastAsia="楷体_GB2312"/>
          <w:color w:val="auto"/>
          <w:sz w:val="32"/>
          <w:szCs w:val="32"/>
          <w:u w:val="single"/>
        </w:rPr>
        <w:tab/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</w:t>
      </w:r>
    </w:p>
    <w:p w14:paraId="7B2AFF17">
      <w:pPr>
        <w:spacing w:line="640" w:lineRule="exact"/>
        <w:ind w:firstLine="989" w:firstLineChars="278"/>
        <w:jc w:val="left"/>
        <w:rPr>
          <w:rFonts w:eastAsia="楷体_GB2312"/>
          <w:color w:val="auto"/>
          <w:kern w:val="11"/>
          <w:sz w:val="32"/>
          <w:szCs w:val="32"/>
          <w:u w:val="single"/>
        </w:rPr>
      </w:pPr>
      <w:r>
        <w:rPr>
          <w:rFonts w:hint="eastAsia" w:eastAsia="楷体_GB2312"/>
          <w:color w:val="auto"/>
          <w:spacing w:val="18"/>
          <w:kern w:val="11"/>
          <w:sz w:val="32"/>
          <w:szCs w:val="32"/>
        </w:rPr>
        <w:t>法  人  代  表</w:t>
      </w:r>
      <w:r>
        <w:rPr>
          <w:rFonts w:eastAsia="楷体_GB2312"/>
          <w:color w:val="auto"/>
          <w:kern w:val="11"/>
          <w:sz w:val="32"/>
          <w:szCs w:val="32"/>
        </w:rPr>
        <w:t>:</w:t>
      </w:r>
      <w:r>
        <w:rPr>
          <w:rFonts w:eastAsia="楷体_GB2312"/>
          <w:color w:val="auto"/>
          <w:kern w:val="11"/>
          <w:sz w:val="32"/>
          <w:szCs w:val="32"/>
          <w:u w:val="single"/>
        </w:rPr>
        <w:tab/>
      </w:r>
      <w:r>
        <w:rPr>
          <w:rFonts w:eastAsia="楷体_GB2312"/>
          <w:color w:val="auto"/>
          <w:kern w:val="11"/>
          <w:sz w:val="32"/>
          <w:szCs w:val="32"/>
          <w:u w:val="single"/>
        </w:rPr>
        <w:t xml:space="preserve">                       </w:t>
      </w:r>
    </w:p>
    <w:p w14:paraId="0100A5F2">
      <w:pPr>
        <w:spacing w:line="640" w:lineRule="exact"/>
        <w:ind w:firstLine="1068" w:firstLineChars="300"/>
        <w:rPr>
          <w:rFonts w:eastAsia="楷体_GB2312"/>
          <w:color w:val="auto"/>
          <w:sz w:val="32"/>
          <w:szCs w:val="32"/>
          <w:u w:val="single"/>
        </w:rPr>
      </w:pPr>
      <w:r>
        <w:rPr>
          <w:rFonts w:eastAsia="楷体_GB2312"/>
          <w:color w:val="auto"/>
          <w:spacing w:val="18"/>
          <w:kern w:val="11"/>
          <w:sz w:val="32"/>
          <w:szCs w:val="32"/>
        </w:rPr>
        <w:t>联系电话及手机</w:t>
      </w:r>
      <w:r>
        <w:rPr>
          <w:rFonts w:eastAsia="楷体_GB2312"/>
          <w:color w:val="auto"/>
          <w:sz w:val="32"/>
          <w:szCs w:val="32"/>
        </w:rPr>
        <w:t>:</w:t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 </w:t>
      </w:r>
    </w:p>
    <w:p w14:paraId="34F76DC2">
      <w:pPr>
        <w:spacing w:line="640" w:lineRule="exact"/>
        <w:ind w:firstLine="992" w:firstLineChars="310"/>
        <w:rPr>
          <w:rFonts w:eastAsia="楷体_GB2312"/>
          <w:color w:val="auto"/>
          <w:sz w:val="32"/>
          <w:szCs w:val="32"/>
          <w:u w:val="single"/>
        </w:rPr>
      </w:pPr>
      <w:r>
        <w:rPr>
          <w:rFonts w:hint="eastAsia" w:eastAsia="楷体_GB2312"/>
          <w:color w:val="auto"/>
          <w:sz w:val="32"/>
          <w:szCs w:val="32"/>
        </w:rPr>
        <w:t xml:space="preserve">电  </w:t>
      </w:r>
      <w:r>
        <w:rPr>
          <w:rFonts w:eastAsia="楷体_GB2312"/>
          <w:color w:val="auto"/>
          <w:sz w:val="32"/>
          <w:szCs w:val="32"/>
        </w:rPr>
        <w:t xml:space="preserve"> </w:t>
      </w:r>
      <w:r>
        <w:rPr>
          <w:rFonts w:hint="eastAsia" w:eastAsia="楷体_GB2312"/>
          <w:color w:val="auto"/>
          <w:sz w:val="32"/>
          <w:szCs w:val="32"/>
        </w:rPr>
        <w:t xml:space="preserve">子 </w:t>
      </w:r>
      <w:r>
        <w:rPr>
          <w:rFonts w:eastAsia="楷体_GB2312"/>
          <w:color w:val="auto"/>
          <w:sz w:val="32"/>
          <w:szCs w:val="32"/>
        </w:rPr>
        <w:t xml:space="preserve"> </w:t>
      </w:r>
      <w:r>
        <w:rPr>
          <w:rFonts w:hint="eastAsia" w:eastAsia="楷体_GB2312"/>
          <w:color w:val="auto"/>
          <w:sz w:val="32"/>
          <w:szCs w:val="32"/>
        </w:rPr>
        <w:t xml:space="preserve"> 邮  箱</w:t>
      </w:r>
      <w:r>
        <w:rPr>
          <w:rFonts w:eastAsia="楷体_GB2312"/>
          <w:color w:val="auto"/>
          <w:sz w:val="32"/>
          <w:szCs w:val="32"/>
        </w:rPr>
        <w:t>:</w:t>
      </w:r>
      <w:r>
        <w:rPr>
          <w:rFonts w:eastAsia="楷体_GB2312"/>
          <w:color w:val="auto"/>
          <w:sz w:val="32"/>
          <w:szCs w:val="32"/>
          <w:u w:val="single"/>
        </w:rPr>
        <w:tab/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</w:t>
      </w:r>
    </w:p>
    <w:p w14:paraId="1C0192FA">
      <w:pPr>
        <w:spacing w:line="560" w:lineRule="exact"/>
        <w:jc w:val="center"/>
        <w:rPr>
          <w:rFonts w:ascii="楷体" w:hAnsi="楷体" w:eastAsia="楷体" w:cs="楷体"/>
          <w:color w:val="auto"/>
          <w:kern w:val="0"/>
          <w:sz w:val="32"/>
          <w:szCs w:val="32"/>
        </w:rPr>
      </w:pPr>
    </w:p>
    <w:p w14:paraId="0BF85773">
      <w:pPr>
        <w:spacing w:line="560" w:lineRule="exact"/>
        <w:jc w:val="center"/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</w:pPr>
    </w:p>
    <w:p w14:paraId="2463CFBB">
      <w:pPr>
        <w:spacing w:line="560" w:lineRule="exact"/>
        <w:jc w:val="center"/>
        <w:rPr>
          <w:rFonts w:ascii="楷体" w:hAnsi="楷体" w:eastAsia="楷体" w:cs="楷体"/>
          <w:color w:val="auto"/>
          <w:kern w:val="0"/>
          <w:sz w:val="32"/>
          <w:szCs w:val="32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>西华县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农业农村局制</w:t>
      </w:r>
    </w:p>
    <w:p w14:paraId="3748AE71">
      <w:pPr>
        <w:spacing w:line="560" w:lineRule="exact"/>
        <w:jc w:val="center"/>
        <w:rPr>
          <w:rFonts w:hint="eastAsia" w:ascii="楷体" w:hAnsi="楷体" w:eastAsia="楷体" w:cs="楷体"/>
          <w:color w:val="auto"/>
          <w:kern w:val="0"/>
          <w:sz w:val="32"/>
          <w:szCs w:val="32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年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月</w:t>
      </w:r>
      <w:bookmarkStart w:id="0" w:name="_Hlk69115784"/>
    </w:p>
    <w:p w14:paraId="43BC940E">
      <w:pPr>
        <w:widowControl/>
        <w:snapToGrid w:val="0"/>
        <w:ind w:firstLine="640" w:firstLineChars="200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  <w:lang w:val="en-US" w:eastAsia="zh-CN"/>
        </w:rPr>
      </w:pPr>
      <w:bookmarkStart w:id="1" w:name="_Hlk100568079"/>
    </w:p>
    <w:p w14:paraId="40460115">
      <w:pPr>
        <w:widowControl/>
        <w:snapToGrid w:val="0"/>
        <w:ind w:firstLine="640" w:firstLineChars="200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</w:rPr>
        <w:t>高素质农民培</w:t>
      </w:r>
      <w:bookmarkEnd w:id="0"/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  <w:lang w:val="en-US" w:eastAsia="zh-CN"/>
        </w:rPr>
        <w:t>育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2"/>
          <w:szCs w:val="32"/>
        </w:rPr>
        <w:t>机构申报表</w:t>
      </w:r>
    </w:p>
    <w:p w14:paraId="0EFE428F">
      <w:pPr>
        <w:widowControl/>
        <w:snapToGrid w:val="0"/>
        <w:ind w:firstLine="420"/>
        <w:jc w:val="center"/>
        <w:rPr>
          <w:rFonts w:ascii="Times New Roman" w:hAnsi="Times New Roman" w:eastAsia="宋体" w:cs="Times New Roman"/>
          <w:color w:val="auto"/>
          <w:kern w:val="0"/>
          <w:sz w:val="32"/>
          <w:szCs w:val="32"/>
        </w:rPr>
      </w:pPr>
    </w:p>
    <w:tbl>
      <w:tblPr>
        <w:tblStyle w:val="5"/>
        <w:tblW w:w="857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0"/>
        <w:gridCol w:w="2382"/>
        <w:gridCol w:w="1836"/>
        <w:gridCol w:w="1820"/>
      </w:tblGrid>
      <w:tr w14:paraId="16A2CD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2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71FCB1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申报单位名称</w:t>
            </w:r>
          </w:p>
          <w:p w14:paraId="107C1D1A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（盖章）</w:t>
            </w:r>
          </w:p>
        </w:tc>
        <w:tc>
          <w:tcPr>
            <w:tcW w:w="23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3B86646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18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030A1A6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单位地址</w:t>
            </w:r>
          </w:p>
        </w:tc>
        <w:tc>
          <w:tcPr>
            <w:tcW w:w="18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D84B39A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</w:tr>
      <w:tr w14:paraId="368EA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2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AC1600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法定代表人（负责人）</w:t>
            </w:r>
          </w:p>
        </w:tc>
        <w:tc>
          <w:tcPr>
            <w:tcW w:w="23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234194B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18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7653CE"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18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B087CBC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</w:tr>
      <w:tr w14:paraId="4AB92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2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BD515F"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主管部门名称</w:t>
            </w:r>
          </w:p>
        </w:tc>
        <w:tc>
          <w:tcPr>
            <w:tcW w:w="238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74956E6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18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D105D8"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批准成立时间</w:t>
            </w:r>
          </w:p>
        </w:tc>
        <w:tc>
          <w:tcPr>
            <w:tcW w:w="18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2048A3A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</w:tr>
      <w:tr w14:paraId="39D6D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7" w:hRule="atLeast"/>
          <w:jc w:val="center"/>
        </w:trPr>
        <w:tc>
          <w:tcPr>
            <w:tcW w:w="2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5BF55C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教师情况</w:t>
            </w:r>
          </w:p>
          <w:p w14:paraId="775806C0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（专兼职教师人数、专业技术职务人数等）</w:t>
            </w:r>
          </w:p>
        </w:tc>
        <w:tc>
          <w:tcPr>
            <w:tcW w:w="603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F9772B6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</w:tr>
      <w:tr w14:paraId="4A4AA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2" w:hRule="atLeast"/>
          <w:jc w:val="center"/>
        </w:trPr>
        <w:tc>
          <w:tcPr>
            <w:tcW w:w="2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116A9A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培训场所情况</w:t>
            </w:r>
          </w:p>
          <w:p w14:paraId="277EB62D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（教室、住宿、食堂的面积、数量及接待能力等）</w:t>
            </w:r>
          </w:p>
        </w:tc>
        <w:tc>
          <w:tcPr>
            <w:tcW w:w="603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FABB31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</w:tr>
      <w:tr w14:paraId="1B588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  <w:jc w:val="center"/>
        </w:trPr>
        <w:tc>
          <w:tcPr>
            <w:tcW w:w="2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E9C1A7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实训基地情况</w:t>
            </w:r>
          </w:p>
          <w:p w14:paraId="75A39903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（名称、地点、数量及</w:t>
            </w:r>
          </w:p>
          <w:p w14:paraId="685E974D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面积等）</w:t>
            </w:r>
          </w:p>
        </w:tc>
        <w:tc>
          <w:tcPr>
            <w:tcW w:w="603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1D2790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</w:tr>
      <w:tr w14:paraId="2A9C5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  <w:jc w:val="center"/>
        </w:trPr>
        <w:tc>
          <w:tcPr>
            <w:tcW w:w="2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E11005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设施设备情况</w:t>
            </w:r>
          </w:p>
          <w:p w14:paraId="6E710A76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（教学主要设施设备名称、数量、价值等）</w:t>
            </w:r>
          </w:p>
        </w:tc>
        <w:tc>
          <w:tcPr>
            <w:tcW w:w="603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AA8B2DE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</w:tr>
      <w:tr w14:paraId="5BC36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7" w:hRule="atLeast"/>
          <w:jc w:val="center"/>
        </w:trPr>
        <w:tc>
          <w:tcPr>
            <w:tcW w:w="2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93D8F5">
            <w:pPr>
              <w:widowControl/>
              <w:spacing w:line="380" w:lineRule="atLeast"/>
              <w:jc w:val="center"/>
              <w:rPr>
                <w:rFonts w:hint="eastAsia" w:ascii="宋体" w:hAnsi="宋体" w:eastAsia="仿宋_GB2312" w:cs="仿宋_GB2312"/>
                <w:color w:val="auto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color w:val="auto"/>
                <w:kern w:val="0"/>
                <w:sz w:val="32"/>
                <w:szCs w:val="32"/>
                <w:lang w:eastAsia="zh-CN"/>
              </w:rPr>
              <w:t>拟</w:t>
            </w:r>
            <w:r>
              <w:rPr>
                <w:rFonts w:hint="eastAsia" w:ascii="宋体" w:hAnsi="宋体" w:eastAsia="仿宋_GB2312" w:cs="仿宋_GB2312"/>
                <w:color w:val="auto"/>
                <w:kern w:val="0"/>
                <w:sz w:val="32"/>
                <w:szCs w:val="32"/>
              </w:rPr>
              <w:t>申报培育</w:t>
            </w:r>
            <w:r>
              <w:rPr>
                <w:rFonts w:hint="eastAsia" w:ascii="宋体" w:hAnsi="宋体" w:eastAsia="仿宋_GB2312" w:cs="仿宋_GB2312"/>
                <w:color w:val="auto"/>
                <w:kern w:val="0"/>
                <w:sz w:val="32"/>
                <w:szCs w:val="32"/>
                <w:lang w:eastAsia="zh-CN"/>
              </w:rPr>
              <w:t>计划</w:t>
            </w:r>
          </w:p>
          <w:p w14:paraId="49AC5C9B"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603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tbl>
            <w:tblPr>
              <w:tblStyle w:val="6"/>
              <w:tblW w:w="6098" w:type="dxa"/>
              <w:tblInd w:w="-10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609"/>
              <w:gridCol w:w="1495"/>
              <w:gridCol w:w="1495"/>
              <w:gridCol w:w="1499"/>
            </w:tblGrid>
            <w:tr w14:paraId="1C71A63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15" w:hRule="atLeast"/>
              </w:trPr>
              <w:tc>
                <w:tcPr>
                  <w:tcW w:w="1609" w:type="dxa"/>
                  <w:shd w:val="clear" w:color="auto" w:fill="auto"/>
                  <w:vAlign w:val="center"/>
                </w:tcPr>
                <w:p w14:paraId="2308614C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520" w:lineRule="exact"/>
                    <w:jc w:val="center"/>
                    <w:textAlignment w:val="auto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</w:rPr>
                    <w:t>培育</w:t>
                  </w:r>
                  <w:r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lang w:eastAsia="zh-CN"/>
                    </w:rPr>
                    <w:t>时间</w:t>
                  </w:r>
                </w:p>
              </w:tc>
              <w:tc>
                <w:tcPr>
                  <w:tcW w:w="1495" w:type="dxa"/>
                  <w:shd w:val="clear" w:color="auto" w:fill="auto"/>
                  <w:vAlign w:val="center"/>
                </w:tcPr>
                <w:p w14:paraId="479E90FE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520" w:lineRule="exact"/>
                    <w:jc w:val="center"/>
                    <w:textAlignment w:val="auto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</w:rPr>
                    <w:t>培训</w:t>
                  </w:r>
                  <w:r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lang w:eastAsia="zh-CN"/>
                    </w:rPr>
                    <w:t>地点</w:t>
                  </w:r>
                </w:p>
              </w:tc>
              <w:tc>
                <w:tcPr>
                  <w:tcW w:w="1495" w:type="dxa"/>
                  <w:shd w:val="clear" w:color="auto" w:fill="auto"/>
                  <w:vAlign w:val="center"/>
                </w:tcPr>
                <w:p w14:paraId="0599903A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520" w:lineRule="exact"/>
                    <w:jc w:val="center"/>
                    <w:textAlignment w:val="auto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lang w:eastAsia="zh-CN"/>
                    </w:rPr>
                    <w:t>培育专题</w:t>
                  </w:r>
                </w:p>
              </w:tc>
              <w:tc>
                <w:tcPr>
                  <w:tcW w:w="1499" w:type="dxa"/>
                  <w:shd w:val="clear" w:color="auto" w:fill="auto"/>
                  <w:vAlign w:val="center"/>
                </w:tcPr>
                <w:p w14:paraId="466E1626">
                  <w:pPr>
                    <w:keepNext w:val="0"/>
                    <w:keepLines w:val="0"/>
                    <w:pageBreakBefore w:val="0"/>
                    <w:widowControl/>
                    <w:kinsoku/>
                    <w:wordWrap/>
                    <w:overflowPunct/>
                    <w:topLinePunct w:val="0"/>
                    <w:autoSpaceDE/>
                    <w:autoSpaceDN/>
                    <w:bidi w:val="0"/>
                    <w:adjustRightInd/>
                    <w:snapToGrid/>
                    <w:spacing w:line="520" w:lineRule="exact"/>
                    <w:jc w:val="center"/>
                    <w:textAlignment w:val="auto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</w:rPr>
                    <w:t>培育</w:t>
                  </w:r>
                  <w:r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lang w:eastAsia="zh-CN"/>
                    </w:rPr>
                    <w:t>人数</w:t>
                  </w:r>
                </w:p>
              </w:tc>
            </w:tr>
            <w:tr w14:paraId="1EF316F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29" w:hRule="atLeast"/>
              </w:trPr>
              <w:tc>
                <w:tcPr>
                  <w:tcW w:w="1609" w:type="dxa"/>
                </w:tcPr>
                <w:p w14:paraId="27EFEF5E">
                  <w:pPr>
                    <w:widowControl/>
                    <w:spacing w:line="380" w:lineRule="atLeast"/>
                    <w:jc w:val="center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1495" w:type="dxa"/>
                </w:tcPr>
                <w:p w14:paraId="16358DEE">
                  <w:pPr>
                    <w:widowControl/>
                    <w:spacing w:line="380" w:lineRule="atLeast"/>
                    <w:jc w:val="center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1495" w:type="dxa"/>
                </w:tcPr>
                <w:p w14:paraId="33689181">
                  <w:pPr>
                    <w:widowControl/>
                    <w:spacing w:line="380" w:lineRule="atLeast"/>
                    <w:jc w:val="center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1499" w:type="dxa"/>
                </w:tcPr>
                <w:p w14:paraId="10A9E462">
                  <w:pPr>
                    <w:widowControl/>
                    <w:spacing w:line="380" w:lineRule="atLeast"/>
                    <w:jc w:val="center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vertAlign w:val="baseline"/>
                      <w:lang w:eastAsia="zh-CN"/>
                    </w:rPr>
                  </w:pPr>
                </w:p>
              </w:tc>
            </w:tr>
            <w:tr w14:paraId="0C7E46B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03" w:hRule="atLeast"/>
              </w:trPr>
              <w:tc>
                <w:tcPr>
                  <w:tcW w:w="1609" w:type="dxa"/>
                </w:tcPr>
                <w:p w14:paraId="2ACD4410">
                  <w:pPr>
                    <w:widowControl/>
                    <w:spacing w:line="380" w:lineRule="atLeast"/>
                    <w:jc w:val="center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1495" w:type="dxa"/>
                </w:tcPr>
                <w:p w14:paraId="02EED965">
                  <w:pPr>
                    <w:widowControl/>
                    <w:spacing w:line="380" w:lineRule="atLeast"/>
                    <w:jc w:val="center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1495" w:type="dxa"/>
                </w:tcPr>
                <w:p w14:paraId="2ABE510F">
                  <w:pPr>
                    <w:widowControl/>
                    <w:spacing w:line="380" w:lineRule="atLeast"/>
                    <w:jc w:val="center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1499" w:type="dxa"/>
                </w:tcPr>
                <w:p w14:paraId="4C8F9E4F">
                  <w:pPr>
                    <w:widowControl/>
                    <w:spacing w:line="380" w:lineRule="atLeast"/>
                    <w:jc w:val="center"/>
                    <w:rPr>
                      <w:rFonts w:hint="eastAsia" w:ascii="宋体" w:hAnsi="宋体" w:eastAsia="仿宋_GB2312" w:cs="仿宋_GB2312"/>
                      <w:color w:val="auto"/>
                      <w:kern w:val="0"/>
                      <w:sz w:val="32"/>
                      <w:szCs w:val="32"/>
                      <w:vertAlign w:val="baseline"/>
                      <w:lang w:eastAsia="zh-CN"/>
                    </w:rPr>
                  </w:pPr>
                </w:p>
              </w:tc>
            </w:tr>
          </w:tbl>
          <w:p w14:paraId="6D79413E"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</w:tc>
      </w:tr>
      <w:tr w14:paraId="3B89C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9" w:hRule="atLeast"/>
          <w:jc w:val="center"/>
        </w:trPr>
        <w:tc>
          <w:tcPr>
            <w:tcW w:w="2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F9B9A8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意见</w:t>
            </w:r>
          </w:p>
        </w:tc>
        <w:tc>
          <w:tcPr>
            <w:tcW w:w="603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A21E3C7">
            <w:pPr>
              <w:widowControl/>
              <w:spacing w:line="34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</w:p>
          <w:p w14:paraId="130C757C"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</w:rPr>
              <w:t>主管部门（盖章）</w:t>
            </w:r>
          </w:p>
        </w:tc>
      </w:tr>
      <w:bookmarkEnd w:id="1"/>
    </w:tbl>
    <w:p w14:paraId="016F3634"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spacing w:before="0" w:beforeAutospacing="0" w:after="0" w:afterAutospacing="0" w:line="30" w:lineRule="atLeast"/>
        <w:ind w:right="0" w:rightChars="0"/>
        <w:jc w:val="left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</w:rPr>
      </w:pPr>
    </w:p>
    <w:p w14:paraId="623DCBDA">
      <w:bookmarkStart w:id="2" w:name="_GoBack"/>
      <w:bookmarkEnd w:id="2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439EEF5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17FFAA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8EF7D10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8EF7D10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2000B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spacing w:line="600" w:lineRule="exact"/>
      <w:ind w:firstLine="200" w:firstLineChars="200"/>
    </w:pPr>
    <w:rPr>
      <w:rFonts w:eastAsia="仿宋_GB2312"/>
      <w:sz w:val="32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2026-01-28T07:43:58Z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C520A3B38EB94F509D6968C2C2852658_12</vt:lpwstr>
  </property>
</Properties>
</file>